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57" w:type="dxa"/>
          <w:right w:w="57" w:type="dxa"/>
        </w:tblCellMar>
        <w:tblLook w:val="0000" w:firstRow="0" w:lastRow="0" w:firstColumn="0" w:lastColumn="0" w:noHBand="0" w:noVBand="0"/>
      </w:tblPr>
      <w:tblGrid>
        <w:gridCol w:w="1132"/>
        <w:gridCol w:w="455"/>
        <w:gridCol w:w="33"/>
        <w:gridCol w:w="3462"/>
        <w:gridCol w:w="531"/>
        <w:gridCol w:w="4026"/>
      </w:tblGrid>
      <w:tr w:rsidR="000B392B" w:rsidRPr="000B392B" w14:paraId="726328F2" w14:textId="77777777" w:rsidTr="000B392B">
        <w:trPr>
          <w:cantSplit/>
        </w:trPr>
        <w:tc>
          <w:tcPr>
            <w:tcW w:w="1132" w:type="dxa"/>
            <w:vMerge w:val="restart"/>
            <w:vAlign w:val="center"/>
          </w:tcPr>
          <w:p w14:paraId="329297F5" w14:textId="77777777" w:rsidR="000B392B" w:rsidRPr="000B392B" w:rsidRDefault="000B392B" w:rsidP="000B392B">
            <w:pPr>
              <w:spacing w:before="0"/>
              <w:jc w:val="center"/>
              <w:rPr>
                <w:sz w:val="20"/>
                <w:szCs w:val="20"/>
              </w:rPr>
            </w:pPr>
            <w:bookmarkStart w:id="0" w:name="dnum" w:colFirst="2" w:colLast="2"/>
            <w:bookmarkStart w:id="1" w:name="dtableau"/>
            <w:r w:rsidRPr="000B392B">
              <w:rPr>
                <w:noProof/>
              </w:rPr>
              <w:drawing>
                <wp:inline distT="0" distB="0" distL="0" distR="0" wp14:anchorId="57C086D3" wp14:editId="100128AB">
                  <wp:extent cx="647700" cy="705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1">
                            <a:extLst>
                              <a:ext uri="{28A0092B-C50C-407E-A947-70E740481C1C}">
                                <a14:useLocalDpi xmlns:a14="http://schemas.microsoft.com/office/drawing/2010/main" val="0"/>
                              </a:ext>
                            </a:extLst>
                          </a:blip>
                          <a:srcRect l="-202" t="-200" r="-202" b="-309"/>
                          <a:stretch/>
                        </pic:blipFill>
                        <pic:spPr bwMode="auto">
                          <a:xfrm>
                            <a:off x="0" y="0"/>
                            <a:ext cx="650318" cy="708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1" w:type="dxa"/>
            <w:gridSpan w:val="4"/>
            <w:vMerge w:val="restart"/>
          </w:tcPr>
          <w:p w14:paraId="3CDC5CC8" w14:textId="77777777" w:rsidR="000B392B" w:rsidRPr="000B392B" w:rsidRDefault="000B392B" w:rsidP="000B392B">
            <w:pPr>
              <w:rPr>
                <w:sz w:val="16"/>
                <w:szCs w:val="16"/>
              </w:rPr>
            </w:pPr>
            <w:r w:rsidRPr="000B392B">
              <w:rPr>
                <w:sz w:val="16"/>
                <w:szCs w:val="16"/>
              </w:rPr>
              <w:t>INTERNATIONAL TELECOMMUNICATION UNION</w:t>
            </w:r>
          </w:p>
          <w:p w14:paraId="6CE04922" w14:textId="77777777" w:rsidR="000B392B" w:rsidRPr="000B392B" w:rsidRDefault="000B392B" w:rsidP="000B392B">
            <w:pPr>
              <w:rPr>
                <w:b/>
                <w:bCs/>
                <w:sz w:val="26"/>
                <w:szCs w:val="26"/>
              </w:rPr>
            </w:pPr>
            <w:r w:rsidRPr="000B392B">
              <w:rPr>
                <w:b/>
                <w:bCs/>
                <w:sz w:val="26"/>
                <w:szCs w:val="26"/>
              </w:rPr>
              <w:t>TELECOMMUNICATION</w:t>
            </w:r>
            <w:r w:rsidRPr="000B392B">
              <w:rPr>
                <w:b/>
                <w:bCs/>
                <w:sz w:val="26"/>
                <w:szCs w:val="26"/>
              </w:rPr>
              <w:br/>
              <w:t>STANDARDIZATION SECTOR</w:t>
            </w:r>
          </w:p>
          <w:p w14:paraId="73628D71" w14:textId="77777777" w:rsidR="000B392B" w:rsidRPr="000B392B" w:rsidRDefault="000B392B" w:rsidP="000B392B">
            <w:pPr>
              <w:rPr>
                <w:sz w:val="20"/>
                <w:szCs w:val="20"/>
              </w:rPr>
            </w:pPr>
            <w:r w:rsidRPr="000B392B">
              <w:rPr>
                <w:sz w:val="20"/>
                <w:szCs w:val="20"/>
              </w:rPr>
              <w:t xml:space="preserve">STUDY PERIOD </w:t>
            </w:r>
            <w:bookmarkStart w:id="2" w:name="dstudyperiod"/>
            <w:r w:rsidRPr="000B392B">
              <w:rPr>
                <w:sz w:val="20"/>
              </w:rPr>
              <w:t>2022</w:t>
            </w:r>
            <w:r w:rsidRPr="000B392B">
              <w:rPr>
                <w:sz w:val="20"/>
                <w:szCs w:val="20"/>
              </w:rPr>
              <w:t>-</w:t>
            </w:r>
            <w:r w:rsidRPr="000B392B">
              <w:rPr>
                <w:sz w:val="20"/>
              </w:rPr>
              <w:t>2024</w:t>
            </w:r>
            <w:bookmarkEnd w:id="2"/>
          </w:p>
        </w:tc>
        <w:tc>
          <w:tcPr>
            <w:tcW w:w="4026" w:type="dxa"/>
            <w:vAlign w:val="center"/>
          </w:tcPr>
          <w:p w14:paraId="26D91E11" w14:textId="3E229FC8" w:rsidR="000B392B" w:rsidRPr="000B392B" w:rsidRDefault="000B392B" w:rsidP="000B392B">
            <w:pPr>
              <w:pStyle w:val="Docnumber"/>
            </w:pPr>
            <w:r>
              <w:t>SG11-TD</w:t>
            </w:r>
            <w:r w:rsidR="00EB2C3B">
              <w:t>822</w:t>
            </w:r>
            <w:r>
              <w:t>/GEN</w:t>
            </w:r>
          </w:p>
        </w:tc>
      </w:tr>
      <w:tr w:rsidR="000B392B" w:rsidRPr="000B392B" w14:paraId="17FE150F" w14:textId="77777777" w:rsidTr="000B392B">
        <w:trPr>
          <w:cantSplit/>
        </w:trPr>
        <w:tc>
          <w:tcPr>
            <w:tcW w:w="1132" w:type="dxa"/>
            <w:vMerge/>
          </w:tcPr>
          <w:p w14:paraId="6126C3A6" w14:textId="77777777" w:rsidR="000B392B" w:rsidRPr="000B392B" w:rsidRDefault="000B392B" w:rsidP="000B392B">
            <w:pPr>
              <w:rPr>
                <w:smallCaps/>
                <w:sz w:val="20"/>
              </w:rPr>
            </w:pPr>
            <w:bookmarkStart w:id="3" w:name="dsg" w:colFirst="2" w:colLast="2"/>
            <w:bookmarkEnd w:id="0"/>
          </w:p>
        </w:tc>
        <w:tc>
          <w:tcPr>
            <w:tcW w:w="4481" w:type="dxa"/>
            <w:gridSpan w:val="4"/>
            <w:vMerge/>
          </w:tcPr>
          <w:p w14:paraId="272C9B56" w14:textId="77777777" w:rsidR="000B392B" w:rsidRPr="000B392B" w:rsidRDefault="000B392B" w:rsidP="000B392B">
            <w:pPr>
              <w:rPr>
                <w:smallCaps/>
                <w:sz w:val="20"/>
              </w:rPr>
            </w:pPr>
          </w:p>
        </w:tc>
        <w:tc>
          <w:tcPr>
            <w:tcW w:w="4026" w:type="dxa"/>
          </w:tcPr>
          <w:p w14:paraId="754FF886" w14:textId="542E0467" w:rsidR="000B392B" w:rsidRPr="000B392B" w:rsidRDefault="000B392B" w:rsidP="000B392B">
            <w:pPr>
              <w:pStyle w:val="TSBHeaderRight14"/>
              <w:rPr>
                <w:smallCaps/>
              </w:rPr>
            </w:pPr>
            <w:r>
              <w:rPr>
                <w:smallCaps/>
              </w:rPr>
              <w:t>STUDY GROUP 11</w:t>
            </w:r>
          </w:p>
        </w:tc>
      </w:tr>
      <w:bookmarkEnd w:id="3"/>
      <w:tr w:rsidR="000B392B" w:rsidRPr="000B392B" w14:paraId="7FA6AA10" w14:textId="77777777" w:rsidTr="000B392B">
        <w:trPr>
          <w:cantSplit/>
        </w:trPr>
        <w:tc>
          <w:tcPr>
            <w:tcW w:w="1132" w:type="dxa"/>
            <w:vMerge/>
            <w:tcBorders>
              <w:bottom w:val="single" w:sz="12" w:space="0" w:color="auto"/>
            </w:tcBorders>
          </w:tcPr>
          <w:p w14:paraId="097A94FA" w14:textId="77777777" w:rsidR="000B392B" w:rsidRPr="000B392B" w:rsidRDefault="000B392B" w:rsidP="000B392B">
            <w:pPr>
              <w:rPr>
                <w:b/>
                <w:bCs/>
                <w:sz w:val="26"/>
              </w:rPr>
            </w:pPr>
          </w:p>
        </w:tc>
        <w:tc>
          <w:tcPr>
            <w:tcW w:w="4481" w:type="dxa"/>
            <w:gridSpan w:val="4"/>
            <w:vMerge/>
            <w:tcBorders>
              <w:bottom w:val="single" w:sz="12" w:space="0" w:color="auto"/>
            </w:tcBorders>
          </w:tcPr>
          <w:p w14:paraId="3EB1FAF6" w14:textId="77777777" w:rsidR="000B392B" w:rsidRPr="000B392B" w:rsidRDefault="000B392B" w:rsidP="000B392B">
            <w:pPr>
              <w:rPr>
                <w:b/>
                <w:bCs/>
                <w:sz w:val="26"/>
              </w:rPr>
            </w:pPr>
          </w:p>
        </w:tc>
        <w:tc>
          <w:tcPr>
            <w:tcW w:w="4026" w:type="dxa"/>
            <w:tcBorders>
              <w:bottom w:val="single" w:sz="12" w:space="0" w:color="auto"/>
            </w:tcBorders>
            <w:vAlign w:val="center"/>
          </w:tcPr>
          <w:p w14:paraId="4CF5756D" w14:textId="77777777" w:rsidR="000B392B" w:rsidRPr="000B392B" w:rsidRDefault="000B392B" w:rsidP="000B392B">
            <w:pPr>
              <w:pStyle w:val="TSBHeaderRight14"/>
            </w:pPr>
            <w:r w:rsidRPr="000B392B">
              <w:t>Original: English</w:t>
            </w:r>
          </w:p>
        </w:tc>
      </w:tr>
      <w:tr w:rsidR="000B392B" w:rsidRPr="000B392B" w14:paraId="694651A9" w14:textId="77777777" w:rsidTr="000B392B">
        <w:trPr>
          <w:cantSplit/>
        </w:trPr>
        <w:tc>
          <w:tcPr>
            <w:tcW w:w="1587" w:type="dxa"/>
            <w:gridSpan w:val="2"/>
          </w:tcPr>
          <w:p w14:paraId="37D7355A" w14:textId="77777777" w:rsidR="000B392B" w:rsidRPr="000B392B" w:rsidRDefault="000B392B" w:rsidP="000B392B">
            <w:pPr>
              <w:rPr>
                <w:b/>
                <w:bCs/>
              </w:rPr>
            </w:pPr>
            <w:bookmarkStart w:id="4" w:name="dbluepink" w:colFirst="1" w:colLast="1"/>
            <w:bookmarkStart w:id="5" w:name="dmeeting" w:colFirst="2" w:colLast="2"/>
            <w:r w:rsidRPr="000B392B">
              <w:rPr>
                <w:b/>
                <w:bCs/>
              </w:rPr>
              <w:t>Question(s):</w:t>
            </w:r>
          </w:p>
        </w:tc>
        <w:tc>
          <w:tcPr>
            <w:tcW w:w="4026" w:type="dxa"/>
            <w:gridSpan w:val="3"/>
          </w:tcPr>
          <w:p w14:paraId="56269C2E" w14:textId="394DE0AB" w:rsidR="000B392B" w:rsidRPr="000B392B" w:rsidRDefault="000860A4" w:rsidP="000B392B">
            <w:pPr>
              <w:pStyle w:val="TSBHeaderQuestion"/>
            </w:pPr>
            <w:r>
              <w:t>All</w:t>
            </w:r>
            <w:r w:rsidR="000B392B" w:rsidRPr="000B392B">
              <w:t>/11</w:t>
            </w:r>
          </w:p>
        </w:tc>
        <w:tc>
          <w:tcPr>
            <w:tcW w:w="4026" w:type="dxa"/>
          </w:tcPr>
          <w:p w14:paraId="22426C6D" w14:textId="0B88F834" w:rsidR="000B392B" w:rsidRPr="000B392B" w:rsidRDefault="000B392B" w:rsidP="000B392B">
            <w:pPr>
              <w:pStyle w:val="VenueDate"/>
            </w:pPr>
            <w:r w:rsidRPr="000B392B">
              <w:t xml:space="preserve">Geneva, </w:t>
            </w:r>
            <w:r w:rsidR="00EB2C3B">
              <w:t>1-</w:t>
            </w:r>
            <w:r w:rsidRPr="000B392B">
              <w:t>10 May 202</w:t>
            </w:r>
            <w:r w:rsidR="00EB2C3B">
              <w:t>4</w:t>
            </w:r>
          </w:p>
        </w:tc>
      </w:tr>
      <w:tr w:rsidR="000B392B" w:rsidRPr="000B392B" w14:paraId="25624D6D" w14:textId="77777777" w:rsidTr="000B392B">
        <w:trPr>
          <w:cantSplit/>
        </w:trPr>
        <w:tc>
          <w:tcPr>
            <w:tcW w:w="9639" w:type="dxa"/>
            <w:gridSpan w:val="6"/>
          </w:tcPr>
          <w:p w14:paraId="49B7A5D9" w14:textId="3013755B" w:rsidR="000B392B" w:rsidRPr="000B392B" w:rsidRDefault="000B392B" w:rsidP="000B392B">
            <w:pPr>
              <w:jc w:val="center"/>
              <w:rPr>
                <w:b/>
                <w:bCs/>
              </w:rPr>
            </w:pPr>
            <w:bookmarkStart w:id="6" w:name="ddoctype"/>
            <w:bookmarkEnd w:id="4"/>
            <w:bookmarkEnd w:id="5"/>
            <w:r w:rsidRPr="000B392B">
              <w:rPr>
                <w:b/>
                <w:bCs/>
              </w:rPr>
              <w:t>TD</w:t>
            </w:r>
          </w:p>
        </w:tc>
      </w:tr>
      <w:tr w:rsidR="000B392B" w:rsidRPr="000B392B" w14:paraId="3729C3E1" w14:textId="77777777" w:rsidTr="000B392B">
        <w:trPr>
          <w:cantSplit/>
        </w:trPr>
        <w:tc>
          <w:tcPr>
            <w:tcW w:w="1587" w:type="dxa"/>
            <w:gridSpan w:val="2"/>
          </w:tcPr>
          <w:p w14:paraId="47410F09" w14:textId="77777777" w:rsidR="000B392B" w:rsidRPr="000B392B" w:rsidRDefault="000B392B" w:rsidP="000B392B">
            <w:pPr>
              <w:rPr>
                <w:b/>
                <w:bCs/>
              </w:rPr>
            </w:pPr>
            <w:bookmarkStart w:id="7" w:name="dsource" w:colFirst="1" w:colLast="1"/>
            <w:bookmarkEnd w:id="6"/>
            <w:r w:rsidRPr="000B392B">
              <w:rPr>
                <w:b/>
                <w:bCs/>
              </w:rPr>
              <w:t>Source:</w:t>
            </w:r>
          </w:p>
        </w:tc>
        <w:tc>
          <w:tcPr>
            <w:tcW w:w="8052" w:type="dxa"/>
            <w:gridSpan w:val="4"/>
          </w:tcPr>
          <w:p w14:paraId="25EAAE34" w14:textId="75E0C8A7" w:rsidR="000B392B" w:rsidRPr="000B392B" w:rsidRDefault="00391F90" w:rsidP="000B392B">
            <w:pPr>
              <w:pStyle w:val="TSBHeaderSource"/>
            </w:pPr>
            <w:r w:rsidRPr="00391F90">
              <w:t>Convener of SG11 NSP-WTSA sessions</w:t>
            </w:r>
          </w:p>
        </w:tc>
      </w:tr>
      <w:tr w:rsidR="000B392B" w:rsidRPr="000B392B" w14:paraId="3B160B69" w14:textId="77777777" w:rsidTr="00E141A2">
        <w:trPr>
          <w:cantSplit/>
          <w:trHeight w:val="756"/>
        </w:trPr>
        <w:tc>
          <w:tcPr>
            <w:tcW w:w="1587" w:type="dxa"/>
            <w:gridSpan w:val="2"/>
            <w:tcBorders>
              <w:bottom w:val="single" w:sz="8" w:space="0" w:color="auto"/>
            </w:tcBorders>
          </w:tcPr>
          <w:p w14:paraId="584C510C" w14:textId="77777777" w:rsidR="000B392B" w:rsidRPr="000B392B" w:rsidRDefault="000B392B" w:rsidP="000B392B">
            <w:pPr>
              <w:rPr>
                <w:b/>
                <w:bCs/>
              </w:rPr>
            </w:pPr>
            <w:bookmarkStart w:id="8" w:name="dtitle1" w:colFirst="1" w:colLast="1"/>
            <w:bookmarkEnd w:id="7"/>
            <w:r w:rsidRPr="000B392B">
              <w:rPr>
                <w:b/>
                <w:bCs/>
              </w:rPr>
              <w:t>Title:</w:t>
            </w:r>
          </w:p>
        </w:tc>
        <w:tc>
          <w:tcPr>
            <w:tcW w:w="8052" w:type="dxa"/>
            <w:gridSpan w:val="4"/>
            <w:tcBorders>
              <w:bottom w:val="single" w:sz="8" w:space="0" w:color="auto"/>
            </w:tcBorders>
          </w:tcPr>
          <w:p w14:paraId="02CE300D" w14:textId="195A8632" w:rsidR="000B392B" w:rsidRPr="000B392B" w:rsidRDefault="00616944" w:rsidP="000B392B">
            <w:pPr>
              <w:pStyle w:val="TSBHeaderTitle"/>
            </w:pPr>
            <w:r>
              <w:t>C</w:t>
            </w:r>
            <w:r w:rsidRPr="00616944">
              <w:t>onsolidated text of the proposed updates to the Study Group 11 mandate and Lead Study Group roles (WTSA Resolution 2) for next Study Period (202</w:t>
            </w:r>
            <w:r>
              <w:t>5</w:t>
            </w:r>
            <w:r w:rsidRPr="00616944">
              <w:t>-202</w:t>
            </w:r>
            <w:r>
              <w:t>8</w:t>
            </w:r>
            <w:r w:rsidRPr="00616944">
              <w:t xml:space="preserve">) </w:t>
            </w:r>
            <w:r w:rsidR="00E141A2" w:rsidRPr="00E141A2">
              <w:t>(</w:t>
            </w:r>
            <w:r w:rsidR="00EB2C3B">
              <w:t>Geneva</w:t>
            </w:r>
            <w:r w:rsidR="00E141A2" w:rsidRPr="00E141A2">
              <w:t xml:space="preserve">, </w:t>
            </w:r>
            <w:r w:rsidR="00EB2C3B">
              <w:t>1-</w:t>
            </w:r>
            <w:r w:rsidR="00E141A2">
              <w:t>1</w:t>
            </w:r>
            <w:r w:rsidR="00E4247B">
              <w:t>0</w:t>
            </w:r>
            <w:r w:rsidR="00E141A2" w:rsidRPr="00E141A2">
              <w:t xml:space="preserve"> Ma</w:t>
            </w:r>
            <w:r w:rsidR="00E141A2">
              <w:t>y</w:t>
            </w:r>
            <w:r w:rsidR="00E141A2" w:rsidRPr="00E141A2">
              <w:t xml:space="preserve"> 202</w:t>
            </w:r>
            <w:r w:rsidR="00EB2C3B">
              <w:t>4</w:t>
            </w:r>
            <w:r w:rsidR="00E141A2" w:rsidRPr="00E141A2">
              <w:t>)</w:t>
            </w:r>
          </w:p>
        </w:tc>
      </w:tr>
      <w:tr w:rsidR="00BD2EBA" w:rsidRPr="00600216" w14:paraId="07B0E89A" w14:textId="77777777" w:rsidTr="000B392B">
        <w:trPr>
          <w:cantSplit/>
          <w:trHeight w:val="790"/>
        </w:trPr>
        <w:tc>
          <w:tcPr>
            <w:tcW w:w="1620" w:type="dxa"/>
            <w:gridSpan w:val="3"/>
            <w:tcBorders>
              <w:top w:val="single" w:sz="8" w:space="0" w:color="auto"/>
              <w:bottom w:val="single" w:sz="8" w:space="0" w:color="auto"/>
            </w:tcBorders>
          </w:tcPr>
          <w:p w14:paraId="3D8E154F" w14:textId="23EA1279" w:rsidR="00BD2EBA" w:rsidRPr="00C76BF2" w:rsidRDefault="00BD2EBA" w:rsidP="00BD2EBA">
            <w:pPr>
              <w:rPr>
                <w:b/>
                <w:bCs/>
              </w:rPr>
            </w:pPr>
            <w:bookmarkStart w:id="9" w:name="dcontact1"/>
            <w:bookmarkStart w:id="10" w:name="dcontent1" w:colFirst="1" w:colLast="1"/>
            <w:bookmarkStart w:id="11" w:name="_Hlk98768222"/>
            <w:bookmarkEnd w:id="1"/>
            <w:bookmarkEnd w:id="8"/>
            <w:r>
              <w:rPr>
                <w:b/>
                <w:bCs/>
              </w:rPr>
              <w:t>Contact:</w:t>
            </w:r>
          </w:p>
        </w:tc>
        <w:tc>
          <w:tcPr>
            <w:tcW w:w="3462" w:type="dxa"/>
            <w:tcBorders>
              <w:top w:val="single" w:sz="8" w:space="0" w:color="auto"/>
              <w:bottom w:val="single" w:sz="8" w:space="0" w:color="auto"/>
            </w:tcBorders>
          </w:tcPr>
          <w:p w14:paraId="0ED44E8B" w14:textId="436CCB34" w:rsidR="00BD2EBA" w:rsidRPr="00C76BF2" w:rsidRDefault="00BD2EBA" w:rsidP="00BD2EBA">
            <w:r w:rsidRPr="001F6C91">
              <w:t>Xiaojie ZHU</w:t>
            </w:r>
          </w:p>
        </w:tc>
        <w:tc>
          <w:tcPr>
            <w:tcW w:w="4557" w:type="dxa"/>
            <w:gridSpan w:val="2"/>
            <w:tcBorders>
              <w:top w:val="single" w:sz="8" w:space="0" w:color="auto"/>
              <w:bottom w:val="single" w:sz="8" w:space="0" w:color="auto"/>
            </w:tcBorders>
          </w:tcPr>
          <w:p w14:paraId="01D5F1FB" w14:textId="3FBC60BC" w:rsidR="00BD2EBA" w:rsidRPr="002A6B2C" w:rsidRDefault="00BD2EBA" w:rsidP="00BD2EBA">
            <w:pPr>
              <w:rPr>
                <w:lang w:val="fr-CH"/>
              </w:rPr>
            </w:pPr>
            <w:r w:rsidRPr="00852353">
              <w:t>Tel: +86 20 38639248</w:t>
            </w:r>
            <w:r>
              <w:br/>
              <w:t>Email:</w:t>
            </w:r>
            <w:r>
              <w:tab/>
            </w:r>
            <w:hyperlink r:id="rId12" w:history="1">
              <w:r w:rsidRPr="00CA3B7D">
                <w:rPr>
                  <w:rStyle w:val="Hyperlink"/>
                </w:rPr>
                <w:t>zhuxiaojie@chinatelecom.cn</w:t>
              </w:r>
            </w:hyperlink>
          </w:p>
        </w:tc>
      </w:tr>
      <w:bookmarkEnd w:id="9"/>
      <w:bookmarkEnd w:id="10"/>
    </w:tbl>
    <w:p w14:paraId="001CA3C9" w14:textId="77777777" w:rsidR="00DB0706" w:rsidRPr="002A6B2C" w:rsidRDefault="00DB0706" w:rsidP="0089088E">
      <w:pPr>
        <w:rPr>
          <w:lang w:val="fr-CH"/>
        </w:rPr>
      </w:pPr>
    </w:p>
    <w:tbl>
      <w:tblPr>
        <w:tblW w:w="5000" w:type="pct"/>
        <w:tblCellMar>
          <w:left w:w="57" w:type="dxa"/>
          <w:right w:w="57" w:type="dxa"/>
        </w:tblCellMar>
        <w:tblLook w:val="0000" w:firstRow="0" w:lastRow="0" w:firstColumn="0" w:lastColumn="0" w:noHBand="0" w:noVBand="0"/>
      </w:tblPr>
      <w:tblGrid>
        <w:gridCol w:w="1589"/>
        <w:gridCol w:w="8050"/>
      </w:tblGrid>
      <w:tr w:rsidR="0089088E" w:rsidRPr="00136DDD" w14:paraId="101F633C" w14:textId="77777777" w:rsidTr="003A6F49">
        <w:trPr>
          <w:cantSplit/>
          <w:trHeight w:val="571"/>
        </w:trPr>
        <w:tc>
          <w:tcPr>
            <w:tcW w:w="824" w:type="pct"/>
          </w:tcPr>
          <w:p w14:paraId="65C41448" w14:textId="77777777" w:rsidR="0089088E" w:rsidRPr="00136DDD" w:rsidRDefault="0089088E" w:rsidP="005976A1">
            <w:pPr>
              <w:rPr>
                <w:b/>
                <w:bCs/>
              </w:rPr>
            </w:pPr>
            <w:r w:rsidRPr="00136DDD">
              <w:rPr>
                <w:b/>
                <w:bCs/>
              </w:rPr>
              <w:t>Abstract:</w:t>
            </w:r>
          </w:p>
        </w:tc>
        <w:tc>
          <w:tcPr>
            <w:tcW w:w="4176" w:type="pct"/>
          </w:tcPr>
          <w:p w14:paraId="2E4B0C30" w14:textId="77B5B1F1" w:rsidR="0089088E" w:rsidRPr="008249A7" w:rsidRDefault="00EB2C3B" w:rsidP="00397713">
            <w:pPr>
              <w:pStyle w:val="TSBHeaderSummary"/>
              <w:rPr>
                <w:highlight w:val="yellow"/>
              </w:rPr>
            </w:pPr>
            <w:r w:rsidRPr="003C4427">
              <w:t xml:space="preserve">This </w:t>
            </w:r>
            <w:r>
              <w:t xml:space="preserve">TD </w:t>
            </w:r>
            <w:r w:rsidRPr="003C4427">
              <w:t xml:space="preserve">contains </w:t>
            </w:r>
            <w:r>
              <w:t>t</w:t>
            </w:r>
            <w:r w:rsidRPr="00E141A2">
              <w:t xml:space="preserve">he </w:t>
            </w:r>
            <w:r>
              <w:t>final c</w:t>
            </w:r>
            <w:r w:rsidRPr="00616944">
              <w:t xml:space="preserve">onsolidated </w:t>
            </w:r>
            <w:r>
              <w:t xml:space="preserve">text </w:t>
            </w:r>
            <w:r w:rsidR="00391F90" w:rsidRPr="00616944">
              <w:t>of the proposed updates to the Study Group 11 mandate and Lead Study Group roles (WTSA Resolution 2) for next Study Period (202</w:t>
            </w:r>
            <w:r w:rsidR="00391F90">
              <w:t>5</w:t>
            </w:r>
            <w:r w:rsidR="00391F90" w:rsidRPr="00616944">
              <w:t>-202</w:t>
            </w:r>
            <w:r w:rsidR="00391F90">
              <w:t>8</w:t>
            </w:r>
            <w:r w:rsidR="00391F90" w:rsidRPr="00616944">
              <w:t>)</w:t>
            </w:r>
            <w:r w:rsidR="00391F90">
              <w:t xml:space="preserve">, which was </w:t>
            </w:r>
            <w:r>
              <w:t xml:space="preserve">agreed </w:t>
            </w:r>
            <w:r w:rsidR="00391F90">
              <w:t>at the SG11 meeting (Geneva</w:t>
            </w:r>
            <w:r w:rsidR="00391F90" w:rsidRPr="00E141A2">
              <w:t xml:space="preserve">, </w:t>
            </w:r>
            <w:r>
              <w:t>1-</w:t>
            </w:r>
            <w:r w:rsidR="00391F90">
              <w:t>10</w:t>
            </w:r>
            <w:r w:rsidR="00391F90" w:rsidRPr="00E141A2">
              <w:t xml:space="preserve"> Ma</w:t>
            </w:r>
            <w:r w:rsidR="00391F90">
              <w:t>y</w:t>
            </w:r>
            <w:r w:rsidR="00391F90" w:rsidRPr="00E141A2">
              <w:t xml:space="preserve"> 202</w:t>
            </w:r>
            <w:r>
              <w:t>4</w:t>
            </w:r>
            <w:r w:rsidR="00391F90" w:rsidRPr="00E141A2">
              <w:t>)</w:t>
            </w:r>
            <w:r w:rsidR="00391F90">
              <w:t>.</w:t>
            </w:r>
          </w:p>
        </w:tc>
      </w:tr>
    </w:tbl>
    <w:bookmarkEnd w:id="11"/>
    <w:p w14:paraId="51D38146" w14:textId="14A44D77" w:rsidR="006A1675" w:rsidRDefault="00133C78" w:rsidP="00133C78">
      <w:pPr>
        <w:spacing w:after="160" w:line="259" w:lineRule="auto"/>
      </w:pPr>
      <w:r>
        <w:t>See revised text below.</w:t>
      </w:r>
    </w:p>
    <w:p w14:paraId="6687E5C7" w14:textId="77777777" w:rsidR="000860A4" w:rsidRPr="00871C6E" w:rsidRDefault="00E141A2" w:rsidP="000860A4">
      <w:pPr>
        <w:pageBreakBefore/>
        <w:spacing w:before="0" w:after="360" w:line="259" w:lineRule="auto"/>
        <w:jc w:val="center"/>
        <w:rPr>
          <w:b/>
          <w:bCs/>
        </w:rPr>
      </w:pPr>
      <w:r>
        <w:rPr>
          <w:b/>
          <w:bCs/>
        </w:rPr>
        <w:lastRenderedPageBreak/>
        <w:t>Annex A</w:t>
      </w:r>
      <w:r w:rsidR="00600216">
        <w:rPr>
          <w:b/>
          <w:bCs/>
        </w:rPr>
        <w:br/>
      </w:r>
      <w:r w:rsidR="00600216">
        <w:rPr>
          <w:b/>
          <w:bCs/>
        </w:rPr>
        <w:br/>
      </w:r>
      <w:r w:rsidR="000860A4" w:rsidRPr="00196E07">
        <w:rPr>
          <w:b/>
          <w:bCs/>
        </w:rPr>
        <w:t>EXTRACT FROM WTSA RESOLUTION 2 (PORTION RELEVANT TO SG11)</w:t>
      </w:r>
    </w:p>
    <w:p w14:paraId="0686DFD5" w14:textId="77777777" w:rsidR="000860A4" w:rsidRDefault="000860A4" w:rsidP="000860A4">
      <w:pPr>
        <w:spacing w:before="80" w:after="120"/>
        <w:ind w:left="1134" w:hanging="1134"/>
        <w:rPr>
          <w:rFonts w:eastAsia="DengXian"/>
        </w:rPr>
      </w:pPr>
      <w:r w:rsidRPr="00A530B7">
        <w:rPr>
          <w:rFonts w:eastAsia="DengXian"/>
        </w:rPr>
        <w:t>PART 1 – GENERAL AREAS OF STUDY</w:t>
      </w:r>
    </w:p>
    <w:p w14:paraId="7F45AE5D" w14:textId="77777777" w:rsidR="000860A4" w:rsidRDefault="000860A4" w:rsidP="000860A4">
      <w:pPr>
        <w:spacing w:before="80" w:after="120"/>
        <w:ind w:left="1134" w:hanging="1134"/>
        <w:rPr>
          <w:rFonts w:eastAsia="DengXian"/>
        </w:rPr>
      </w:pPr>
      <w:r>
        <w:rPr>
          <w:rFonts w:eastAsia="DengXian"/>
        </w:rPr>
        <w:t>…</w:t>
      </w:r>
    </w:p>
    <w:p w14:paraId="2F3F2AA2" w14:textId="5F6F64D8" w:rsidR="000860A4" w:rsidRPr="00A530B7" w:rsidRDefault="000860A4" w:rsidP="000860A4">
      <w:pPr>
        <w:pStyle w:val="Headingb"/>
        <w:rPr>
          <w:rFonts w:eastAsia="DengXian"/>
        </w:rPr>
      </w:pPr>
      <w:r w:rsidRPr="00A530B7">
        <w:rPr>
          <w:rFonts w:eastAsia="DengXian"/>
        </w:rPr>
        <w:t>ITU</w:t>
      </w:r>
      <w:r w:rsidRPr="00A530B7">
        <w:rPr>
          <w:rFonts w:eastAsia="DengXian"/>
        </w:rPr>
        <w:noBreakHyphen/>
        <w:t>T Study Group</w:t>
      </w:r>
      <w:del w:id="12" w:author="editor" w:date="2024-05-08T17:50:00Z">
        <w:r w:rsidR="00BE5EC1" w:rsidRPr="00A530B7">
          <w:rPr>
            <w:rFonts w:eastAsia="DengXian"/>
          </w:rPr>
          <w:delText> </w:delText>
        </w:r>
      </w:del>
      <w:ins w:id="13" w:author="editor" w:date="2024-05-08T17:50:00Z">
        <w:r w:rsidR="00EB2C3B">
          <w:rPr>
            <w:rFonts w:eastAsia="DengXian"/>
          </w:rPr>
          <w:t xml:space="preserve"> </w:t>
        </w:r>
      </w:ins>
      <w:r w:rsidRPr="00A530B7">
        <w:rPr>
          <w:rFonts w:eastAsia="DengXian"/>
        </w:rPr>
        <w:t>11</w:t>
      </w:r>
    </w:p>
    <w:p w14:paraId="255364A4" w14:textId="77777777" w:rsidR="000860A4" w:rsidRPr="00A530B7" w:rsidRDefault="000860A4" w:rsidP="000860A4">
      <w:pPr>
        <w:pStyle w:val="Headingb"/>
      </w:pPr>
      <w:r w:rsidRPr="00A530B7">
        <w:t>Signalling requirements, protocols, test specifications and combating counterfeit telecommunication/ICT devices</w:t>
      </w:r>
    </w:p>
    <w:p w14:paraId="0B48AE9D" w14:textId="7A4D2B47" w:rsidR="000860A4" w:rsidRPr="00A530B7" w:rsidRDefault="000860A4" w:rsidP="000860A4">
      <w:pPr>
        <w:rPr>
          <w:rFonts w:eastAsia="DengXian"/>
        </w:rPr>
      </w:pPr>
      <w:r w:rsidRPr="00A530B7">
        <w:rPr>
          <w:rFonts w:eastAsia="DengXian"/>
        </w:rPr>
        <w:t>ITU</w:t>
      </w:r>
      <w:r w:rsidRPr="00A530B7">
        <w:rPr>
          <w:rFonts w:eastAsia="DengXian"/>
        </w:rPr>
        <w:noBreakHyphen/>
        <w:t>T Study Group</w:t>
      </w:r>
      <w:r>
        <w:rPr>
          <w:rFonts w:eastAsia="DengXian"/>
        </w:rPr>
        <w:t xml:space="preserve"> </w:t>
      </w:r>
      <w:r w:rsidRPr="00A530B7">
        <w:rPr>
          <w:rFonts w:eastAsia="DengXian"/>
        </w:rPr>
        <w:t>11 has been attributed the responsibility for studies related to signalling-system architecture, signalling requirements and protocols, for all types of networks such as future networks (FN), cloud-computing networks, VoLTE/ViLTE</w:t>
      </w:r>
      <w:ins w:id="14" w:author="editor" w:date="2024-05-08T17:50:00Z">
        <w:r w:rsidR="00335B63">
          <w:rPr>
            <w:rFonts w:eastAsia="DengXian"/>
          </w:rPr>
          <w:t>/VoNR/ViNR</w:t>
        </w:r>
      </w:ins>
      <w:r w:rsidRPr="00A530B7">
        <w:rPr>
          <w:rFonts w:eastAsia="DengXian"/>
        </w:rPr>
        <w:noBreakHyphen/>
        <w:t xml:space="preserve">based network interconnection, virtual networks, multimedia, next-generation networks (NGN), signalling for legacy network interworking, satellite-terrestrial networks, software-defined networking (SDN) technologies, network function virtualization (NFV) technologies, </w:t>
      </w:r>
      <w:r w:rsidR="0074717A" w:rsidRPr="003C42BB">
        <w:rPr>
          <w:rFonts w:eastAsia="MS Mincho" w:hint="eastAsia"/>
        </w:rPr>
        <w:t>I</w:t>
      </w:r>
      <w:r w:rsidR="0074717A" w:rsidRPr="003C42BB">
        <w:rPr>
          <w:rFonts w:eastAsia="MS Mincho"/>
        </w:rPr>
        <w:t>MT</w:t>
      </w:r>
      <w:del w:id="15" w:author="editor" w:date="2024-05-08T17:50:00Z">
        <w:r w:rsidR="00BE5EC1" w:rsidRPr="00A530B7">
          <w:rPr>
            <w:rFonts w:eastAsia="DengXian"/>
          </w:rPr>
          <w:noBreakHyphen/>
          <w:delText>2020</w:delText>
        </w:r>
      </w:del>
      <w:ins w:id="16" w:author="editor" w:date="2024-05-08T17:50:00Z">
        <w:r w:rsidR="0074717A" w:rsidRPr="003C42BB">
          <w:rPr>
            <w:rFonts w:eastAsia="MS Mincho"/>
          </w:rPr>
          <w:t xml:space="preserve"> systems including IMT-2030</w:t>
        </w:r>
      </w:ins>
      <w:r w:rsidR="0074717A">
        <w:rPr>
          <w:rFonts w:eastAsia="MS Mincho" w:hint="eastAsia"/>
        </w:rPr>
        <w:t xml:space="preserve"> n</w:t>
      </w:r>
      <w:r w:rsidR="0074717A">
        <w:rPr>
          <w:rFonts w:eastAsia="MS Mincho"/>
        </w:rPr>
        <w:t xml:space="preserve">etworks </w:t>
      </w:r>
      <w:del w:id="17" w:author="editor" w:date="2024-05-08T17:50:00Z">
        <w:r w:rsidR="00BE5EC1" w:rsidRPr="00A530B7">
          <w:rPr>
            <w:rFonts w:eastAsia="DengXian"/>
          </w:rPr>
          <w:delText>and beyond</w:delText>
        </w:r>
      </w:del>
      <w:ins w:id="18" w:author="editor" w:date="2024-05-08T17:50:00Z">
        <w:r w:rsidR="0074717A">
          <w:rPr>
            <w:rFonts w:eastAsia="MS Mincho"/>
          </w:rPr>
          <w:t>(non-radio part)</w:t>
        </w:r>
        <w:r w:rsidR="005A40BB">
          <w:rPr>
            <w:rFonts w:eastAsia="MS Mincho"/>
          </w:rPr>
          <w:t xml:space="preserve"> </w:t>
        </w:r>
      </w:ins>
      <w:r w:rsidRPr="00A530B7">
        <w:rPr>
          <w:rFonts w:eastAsia="DengXian"/>
        </w:rPr>
        <w:t>, quantum key distribution network (QKDN) and related technologies, and augmented reality.</w:t>
      </w:r>
    </w:p>
    <w:p w14:paraId="7E5F7800" w14:textId="0A2B788F" w:rsidR="000860A4" w:rsidRPr="00A530B7" w:rsidRDefault="000860A4" w:rsidP="000860A4">
      <w:pPr>
        <w:rPr>
          <w:rFonts w:eastAsia="DengXian"/>
        </w:rPr>
      </w:pPr>
      <w:r w:rsidRPr="00A530B7">
        <w:rPr>
          <w:rFonts w:eastAsia="DengXian"/>
        </w:rPr>
        <w:t>Study Group</w:t>
      </w:r>
      <w:r>
        <w:rPr>
          <w:rFonts w:eastAsia="DengXian"/>
        </w:rPr>
        <w:t xml:space="preserve"> </w:t>
      </w:r>
      <w:r w:rsidRPr="00A530B7">
        <w:rPr>
          <w:rFonts w:eastAsia="DengXian"/>
        </w:rPr>
        <w:t xml:space="preserve">11 is also responsible for studies to combat </w:t>
      </w:r>
      <w:del w:id="19" w:author="editor" w:date="2024-05-08T17:50:00Z">
        <w:r w:rsidR="00BE5EC1" w:rsidRPr="00A530B7">
          <w:rPr>
            <w:rFonts w:eastAsia="DengXian"/>
          </w:rPr>
          <w:delText>counterfeit</w:delText>
        </w:r>
      </w:del>
      <w:ins w:id="20" w:author="editor" w:date="2024-05-08T17:50:00Z">
        <w:r w:rsidRPr="00A530B7">
          <w:rPr>
            <w:rFonts w:eastAsia="DengXian"/>
          </w:rPr>
          <w:t>counterfeit</w:t>
        </w:r>
        <w:r>
          <w:rPr>
            <w:rFonts w:eastAsia="DengXian"/>
          </w:rPr>
          <w:t>ing,</w:t>
        </w:r>
        <w:r w:rsidRPr="00A530B7">
          <w:rPr>
            <w:rFonts w:eastAsia="DengXian"/>
          </w:rPr>
          <w:t xml:space="preserve"> </w:t>
        </w:r>
        <w:r>
          <w:rPr>
            <w:rFonts w:eastAsia="DengXian"/>
          </w:rPr>
          <w:t>tampering and theft of</w:t>
        </w:r>
      </w:ins>
      <w:r>
        <w:rPr>
          <w:rFonts w:eastAsia="DengXian"/>
        </w:rPr>
        <w:t xml:space="preserve"> </w:t>
      </w:r>
      <w:r w:rsidRPr="00A530B7">
        <w:rPr>
          <w:rFonts w:eastAsia="DengXian"/>
        </w:rPr>
        <w:t>telecommunication/ICT devices</w:t>
      </w:r>
      <w:del w:id="21" w:author="editor" w:date="2024-05-08T17:50:00Z">
        <w:r w:rsidR="00BE5EC1" w:rsidRPr="00A530B7">
          <w:rPr>
            <w:rFonts w:eastAsia="DengXian"/>
          </w:rPr>
          <w:delText xml:space="preserve"> and mobile device theft</w:delText>
        </w:r>
      </w:del>
      <w:ins w:id="22" w:author="editor" w:date="2024-05-08T17:50:00Z">
        <w:r>
          <w:rPr>
            <w:rFonts w:eastAsia="DengXian"/>
          </w:rPr>
          <w:t xml:space="preserve">, </w:t>
        </w:r>
        <w:r w:rsidRPr="00A530B7">
          <w:rPr>
            <w:rFonts w:eastAsia="DengXian"/>
          </w:rPr>
          <w:t>counterfeit</w:t>
        </w:r>
        <w:r>
          <w:rPr>
            <w:rFonts w:eastAsia="DengXian"/>
          </w:rPr>
          <w:t>ing and</w:t>
        </w:r>
        <w:r w:rsidRPr="00A530B7">
          <w:rPr>
            <w:rFonts w:eastAsia="DengXian"/>
          </w:rPr>
          <w:t xml:space="preserve"> </w:t>
        </w:r>
        <w:r>
          <w:rPr>
            <w:rFonts w:eastAsia="DengXian"/>
          </w:rPr>
          <w:t xml:space="preserve">tampering of </w:t>
        </w:r>
        <w:r w:rsidRPr="00A530B7">
          <w:rPr>
            <w:rFonts w:eastAsia="DengXian"/>
          </w:rPr>
          <w:t>telecommunication/ICT</w:t>
        </w:r>
        <w:r>
          <w:rPr>
            <w:rFonts w:eastAsia="DengXian"/>
          </w:rPr>
          <w:t xml:space="preserve"> software, </w:t>
        </w:r>
        <w:r w:rsidRPr="00A530B7">
          <w:rPr>
            <w:rFonts w:eastAsia="DengXian"/>
          </w:rPr>
          <w:t>and</w:t>
        </w:r>
        <w:r>
          <w:rPr>
            <w:rFonts w:eastAsia="DengXian"/>
          </w:rPr>
          <w:t xml:space="preserve"> </w:t>
        </w:r>
        <w:r w:rsidRPr="00B96F3B">
          <w:rPr>
            <w:rFonts w:eastAsia="DengXian"/>
          </w:rPr>
          <w:t>their negative impacts</w:t>
        </w:r>
        <w:r>
          <w:rPr>
            <w:rFonts w:eastAsia="DengXian"/>
          </w:rPr>
          <w:t xml:space="preserve"> of these topics</w:t>
        </w:r>
      </w:ins>
      <w:r w:rsidRPr="00A530B7">
        <w:rPr>
          <w:rFonts w:eastAsia="DengXian"/>
        </w:rPr>
        <w:t>.</w:t>
      </w:r>
    </w:p>
    <w:p w14:paraId="2F8B9655" w14:textId="77777777" w:rsidR="000860A4" w:rsidRPr="00A530B7" w:rsidRDefault="000860A4" w:rsidP="000860A4">
      <w:pPr>
        <w:rPr>
          <w:rFonts w:eastAsia="DengXian"/>
        </w:rPr>
      </w:pPr>
      <w:r w:rsidRPr="00A530B7">
        <w:rPr>
          <w:rFonts w:eastAsia="DengXian"/>
        </w:rPr>
        <w:t>Study Group</w:t>
      </w:r>
      <w:r>
        <w:rPr>
          <w:rFonts w:eastAsia="DengXian"/>
        </w:rPr>
        <w:t xml:space="preserve"> </w:t>
      </w:r>
      <w:r w:rsidRPr="00A530B7">
        <w:rPr>
          <w:rFonts w:eastAsia="DengXian"/>
        </w:rPr>
        <w:t>11 will also develop test specifications for testing conformance and interoperability (C&amp;I) for all types of networks, technologies and services, a testing methodology</w:t>
      </w:r>
      <w:r>
        <w:rPr>
          <w:rFonts w:eastAsia="DengXian"/>
        </w:rPr>
        <w:t xml:space="preserve"> </w:t>
      </w:r>
      <w:r w:rsidRPr="00A530B7">
        <w:rPr>
          <w:rFonts w:eastAsia="DengXian"/>
        </w:rPr>
        <w:t>and test suites for standardized network parameters in relation to the framework for Internet-related performance measurement, as well as for existing and emerging technologies.</w:t>
      </w:r>
    </w:p>
    <w:p w14:paraId="1912F7F3" w14:textId="40BCB9BA" w:rsidR="000860A4" w:rsidRPr="00A530B7" w:rsidRDefault="000860A4" w:rsidP="000860A4">
      <w:pPr>
        <w:rPr>
          <w:rFonts w:eastAsia="DengXian"/>
        </w:rPr>
      </w:pPr>
      <w:r w:rsidRPr="00A530B7">
        <w:rPr>
          <w:rFonts w:eastAsia="DengXian"/>
        </w:rPr>
        <w:t>In addition, Study Group</w:t>
      </w:r>
      <w:r>
        <w:rPr>
          <w:rFonts w:eastAsia="DengXian"/>
        </w:rPr>
        <w:t xml:space="preserve"> </w:t>
      </w:r>
      <w:r w:rsidRPr="00A530B7">
        <w:rPr>
          <w:rFonts w:eastAsia="DengXian"/>
        </w:rPr>
        <w:t xml:space="preserve">11 </w:t>
      </w:r>
      <w:del w:id="23" w:author="editor" w:date="2024-05-08T17:50:00Z">
        <w:r w:rsidR="00BE5EC1" w:rsidRPr="00A530B7">
          <w:rPr>
            <w:rFonts w:eastAsia="DengXian"/>
          </w:rPr>
          <w:delText>will study a way to implement</w:delText>
        </w:r>
      </w:del>
      <w:ins w:id="24" w:author="editor" w:date="2024-05-08T17:50:00Z">
        <w:r w:rsidRPr="00013D99">
          <w:rPr>
            <w:rFonts w:eastAsia="DengXian"/>
          </w:rPr>
          <w:t>maintains and improves</w:t>
        </w:r>
      </w:ins>
      <w:r w:rsidRPr="00A530B7">
        <w:rPr>
          <w:rFonts w:eastAsia="DengXian"/>
        </w:rPr>
        <w:t xml:space="preserve"> a testing laboratory recognition procedure in ITU</w:t>
      </w:r>
      <w:r w:rsidRPr="00A530B7">
        <w:rPr>
          <w:rFonts w:eastAsia="DengXian"/>
        </w:rPr>
        <w:noBreakHyphen/>
        <w:t>T through the work of the ITU</w:t>
      </w:r>
      <w:r w:rsidRPr="00A530B7">
        <w:rPr>
          <w:rFonts w:eastAsia="DengXian"/>
        </w:rPr>
        <w:noBreakHyphen/>
        <w:t>T Conformity Assessment Steering Committee (CASC).</w:t>
      </w:r>
    </w:p>
    <w:p w14:paraId="07BEDA2E" w14:textId="77777777" w:rsidR="000860A4" w:rsidRDefault="000860A4" w:rsidP="000860A4">
      <w:pPr>
        <w:spacing w:before="80" w:after="120"/>
        <w:ind w:left="1134" w:hanging="1134"/>
      </w:pPr>
      <w:r>
        <w:t>…</w:t>
      </w:r>
    </w:p>
    <w:p w14:paraId="3FC4D354" w14:textId="77777777" w:rsidR="000860A4" w:rsidRDefault="000860A4" w:rsidP="000860A4">
      <w:pPr>
        <w:spacing w:before="80" w:after="120"/>
        <w:ind w:left="1134" w:hanging="1134"/>
        <w:rPr>
          <w:rFonts w:eastAsia="DengXian"/>
        </w:rPr>
      </w:pPr>
      <w:r w:rsidRPr="00A530B7">
        <w:rPr>
          <w:rFonts w:eastAsia="DengXian"/>
        </w:rPr>
        <w:t>PART 2 – LEAD ITU</w:t>
      </w:r>
      <w:r w:rsidRPr="00A530B7">
        <w:rPr>
          <w:rFonts w:eastAsia="DengXian"/>
        </w:rPr>
        <w:noBreakHyphen/>
        <w:t>T STUDY GROUPS IN SPECIFIC AREAS OF STUDY</w:t>
      </w:r>
    </w:p>
    <w:p w14:paraId="7CEC1554" w14:textId="50BFB9EE" w:rsidR="000860A4" w:rsidRPr="00A530B7" w:rsidRDefault="000860A4" w:rsidP="000860A4">
      <w:pPr>
        <w:pStyle w:val="enumlev1"/>
        <w:rPr>
          <w:rFonts w:eastAsia="DengXian"/>
          <w:lang w:eastAsia="ja-JP"/>
        </w:rPr>
      </w:pPr>
      <w:r w:rsidRPr="48125EC1">
        <w:rPr>
          <w:rFonts w:eastAsia="DengXian"/>
          <w:lang w:eastAsia="ja-JP"/>
        </w:rPr>
        <w:t>SG11</w:t>
      </w:r>
      <w:r>
        <w:tab/>
      </w:r>
      <w:r w:rsidRPr="48125EC1">
        <w:rPr>
          <w:rFonts w:eastAsia="DengXian"/>
          <w:lang w:eastAsia="ja-JP"/>
        </w:rPr>
        <w:t>Lead study group on signalling and protocols</w:t>
      </w:r>
      <w:r>
        <w:br/>
      </w:r>
      <w:r w:rsidRPr="48125EC1">
        <w:rPr>
          <w:rFonts w:eastAsia="DengXian"/>
          <w:lang w:eastAsia="ja-JP"/>
        </w:rPr>
        <w:t xml:space="preserve">Lead study group on establishing test specifications, conformance and interoperability testing for all types of networks, technologies and services that are the subject of study and standardization by all </w:t>
      </w:r>
      <w:r w:rsidR="00BE5EC1" w:rsidRPr="00A530B7">
        <w:rPr>
          <w:rFonts w:eastAsia="DengXian"/>
          <w:lang w:eastAsia="ja-JP"/>
        </w:rPr>
        <w:t>ITU</w:t>
      </w:r>
      <w:r w:rsidR="00BE5EC1" w:rsidRPr="00A530B7">
        <w:rPr>
          <w:rFonts w:eastAsia="DengXian"/>
          <w:lang w:eastAsia="ja-JP"/>
        </w:rPr>
        <w:noBreakHyphen/>
        <w:t>T</w:t>
      </w:r>
      <w:r w:rsidRPr="48125EC1">
        <w:rPr>
          <w:rFonts w:eastAsia="DengXian"/>
          <w:lang w:eastAsia="ja-JP"/>
        </w:rPr>
        <w:t xml:space="preserve"> study groups</w:t>
      </w:r>
      <w:r>
        <w:br/>
      </w:r>
      <w:r w:rsidRPr="48125EC1">
        <w:rPr>
          <w:rFonts w:eastAsia="DengXian"/>
          <w:lang w:eastAsia="ja-JP"/>
        </w:rPr>
        <w:t>Lead study group on combating counterfeiting</w:t>
      </w:r>
      <w:ins w:id="25" w:author="editor" w:date="2024-05-08T17:50:00Z">
        <w:r w:rsidRPr="48125EC1">
          <w:rPr>
            <w:rFonts w:eastAsia="DengXian"/>
            <w:lang w:eastAsia="ja-JP"/>
          </w:rPr>
          <w:t xml:space="preserve"> and tampering</w:t>
        </w:r>
      </w:ins>
      <w:r w:rsidRPr="48125EC1">
        <w:rPr>
          <w:rFonts w:eastAsia="DengXian"/>
          <w:lang w:eastAsia="ja-JP"/>
        </w:rPr>
        <w:t xml:space="preserve"> of ICT devices</w:t>
      </w:r>
      <w:r>
        <w:br/>
      </w:r>
      <w:r w:rsidRPr="48125EC1">
        <w:rPr>
          <w:rFonts w:eastAsia="DengXian"/>
          <w:lang w:eastAsia="ja-JP"/>
        </w:rPr>
        <w:t>Lead study group on combating the use of stolen ICT devices</w:t>
      </w:r>
    </w:p>
    <w:p w14:paraId="07FB333A" w14:textId="77777777" w:rsidR="000860A4" w:rsidRDefault="000860A4" w:rsidP="000860A4">
      <w:pPr>
        <w:spacing w:before="80" w:after="120"/>
        <w:ind w:left="1134" w:hanging="1134"/>
        <w:rPr>
          <w:rFonts w:eastAsia="DengXian"/>
        </w:rPr>
      </w:pPr>
      <w:r>
        <w:rPr>
          <w:rFonts w:eastAsia="DengXian"/>
        </w:rPr>
        <w:t>…</w:t>
      </w:r>
    </w:p>
    <w:p w14:paraId="4AE8E75A" w14:textId="77777777" w:rsidR="000860A4" w:rsidRDefault="000860A4" w:rsidP="000860A4">
      <w:pPr>
        <w:spacing w:before="80" w:after="120"/>
        <w:jc w:val="center"/>
        <w:rPr>
          <w:rFonts w:eastAsia="DengXian"/>
        </w:rPr>
      </w:pPr>
      <w:r w:rsidRPr="00A530B7">
        <w:rPr>
          <w:rFonts w:eastAsia="DengXian"/>
        </w:rPr>
        <w:t>ANNEX B</w:t>
      </w:r>
      <w:r>
        <w:rPr>
          <w:rFonts w:eastAsia="DengXian"/>
        </w:rPr>
        <w:br/>
      </w:r>
      <w:r w:rsidRPr="00A530B7">
        <w:rPr>
          <w:rFonts w:eastAsia="DengXian"/>
        </w:rPr>
        <w:t xml:space="preserve">(to </w:t>
      </w:r>
      <w:r>
        <w:rPr>
          <w:rFonts w:eastAsia="DengXian"/>
        </w:rPr>
        <w:t xml:space="preserve">WTSA </w:t>
      </w:r>
      <w:r w:rsidRPr="00A530B7">
        <w:rPr>
          <w:rFonts w:eastAsia="DengXian"/>
        </w:rPr>
        <w:t>Resolution</w:t>
      </w:r>
      <w:r>
        <w:rPr>
          <w:rFonts w:eastAsia="DengXian"/>
        </w:rPr>
        <w:t xml:space="preserve"> </w:t>
      </w:r>
      <w:r w:rsidRPr="00A530B7">
        <w:rPr>
          <w:rFonts w:eastAsia="DengXian"/>
        </w:rPr>
        <w:t>2)</w:t>
      </w:r>
    </w:p>
    <w:p w14:paraId="640032C6" w14:textId="77777777" w:rsidR="000860A4" w:rsidRPr="00631596" w:rsidRDefault="000860A4" w:rsidP="000860A4">
      <w:pPr>
        <w:spacing w:before="80" w:after="120"/>
        <w:ind w:left="1134" w:hanging="1134"/>
        <w:jc w:val="center"/>
        <w:rPr>
          <w:rFonts w:eastAsia="DengXian"/>
          <w:b/>
          <w:bCs/>
        </w:rPr>
      </w:pPr>
      <w:r w:rsidRPr="00631596">
        <w:rPr>
          <w:rFonts w:eastAsia="DengXian"/>
          <w:b/>
          <w:bCs/>
        </w:rPr>
        <w:t>Points of guidance to ITU</w:t>
      </w:r>
      <w:r w:rsidRPr="00631596">
        <w:rPr>
          <w:rFonts w:eastAsia="DengXian"/>
          <w:b/>
          <w:bCs/>
        </w:rPr>
        <w:noBreakHyphen/>
        <w:t>T study groups for development of the post-2022 work programme</w:t>
      </w:r>
    </w:p>
    <w:p w14:paraId="76A8AFEA" w14:textId="77777777" w:rsidR="000860A4" w:rsidRPr="00A530B7" w:rsidRDefault="000860A4" w:rsidP="000860A4">
      <w:pPr>
        <w:pStyle w:val="Headingb"/>
        <w:rPr>
          <w:rFonts w:eastAsia="DengXian"/>
        </w:rPr>
      </w:pPr>
      <w:r w:rsidRPr="00A530B7">
        <w:rPr>
          <w:rFonts w:eastAsia="DengXian"/>
        </w:rPr>
        <w:t>ITU</w:t>
      </w:r>
      <w:r w:rsidRPr="00A530B7">
        <w:rPr>
          <w:rFonts w:eastAsia="DengXian"/>
        </w:rPr>
        <w:noBreakHyphen/>
        <w:t>T Study Group</w:t>
      </w:r>
      <w:r>
        <w:rPr>
          <w:rFonts w:eastAsia="DengXian"/>
        </w:rPr>
        <w:t xml:space="preserve"> </w:t>
      </w:r>
      <w:r w:rsidRPr="00A530B7">
        <w:rPr>
          <w:rFonts w:eastAsia="DengXian"/>
        </w:rPr>
        <w:t>11</w:t>
      </w:r>
    </w:p>
    <w:p w14:paraId="4071A9FB" w14:textId="77777777" w:rsidR="000860A4" w:rsidRPr="00A530B7" w:rsidRDefault="000860A4" w:rsidP="000860A4">
      <w:pPr>
        <w:rPr>
          <w:rFonts w:eastAsia="DengXian"/>
        </w:rPr>
      </w:pPr>
      <w:r w:rsidRPr="00A530B7">
        <w:rPr>
          <w:rFonts w:eastAsia="DengXian"/>
        </w:rPr>
        <w:t>ITU</w:t>
      </w:r>
      <w:r w:rsidRPr="00A530B7">
        <w:rPr>
          <w:rFonts w:eastAsia="DengXian"/>
        </w:rPr>
        <w:noBreakHyphen/>
        <w:t>T Study Group</w:t>
      </w:r>
      <w:r>
        <w:rPr>
          <w:rFonts w:eastAsia="DengXian"/>
        </w:rPr>
        <w:t xml:space="preserve"> </w:t>
      </w:r>
      <w:r w:rsidRPr="00A530B7">
        <w:rPr>
          <w:rFonts w:eastAsia="DengXian"/>
        </w:rPr>
        <w:t>11 will develop Recommendations on the following subjects:</w:t>
      </w:r>
    </w:p>
    <w:p w14:paraId="6392D354" w14:textId="31544405" w:rsidR="000860A4" w:rsidRPr="00A530B7" w:rsidRDefault="000860A4" w:rsidP="000860A4">
      <w:pPr>
        <w:pStyle w:val="enumlev1"/>
        <w:rPr>
          <w:rFonts w:eastAsia="DengXian"/>
          <w:lang w:eastAsia="ja-JP"/>
        </w:rPr>
      </w:pPr>
      <w:r w:rsidRPr="00A530B7">
        <w:rPr>
          <w:rFonts w:eastAsia="DengXian"/>
          <w:lang w:eastAsia="ja-JP"/>
        </w:rPr>
        <w:t>•</w:t>
      </w:r>
      <w:r w:rsidRPr="00A530B7">
        <w:rPr>
          <w:rFonts w:eastAsia="DengXian"/>
          <w:lang w:eastAsia="ja-JP"/>
        </w:rPr>
        <w:tab/>
        <w:t>network signalling and control architectures in existing and emerging telecommunication environments (e.g.</w:t>
      </w:r>
      <w:r>
        <w:rPr>
          <w:rFonts w:eastAsia="DengXian"/>
          <w:lang w:eastAsia="ja-JP"/>
        </w:rPr>
        <w:t xml:space="preserve"> </w:t>
      </w:r>
      <w:r w:rsidRPr="00A530B7">
        <w:rPr>
          <w:rFonts w:eastAsia="DengXian"/>
          <w:lang w:eastAsia="ja-JP"/>
        </w:rPr>
        <w:t>software-defined networking (SDN), network function virtualization (NFV), future networks (FN), cloud computing, VoLTE/ViLTE</w:t>
      </w:r>
      <w:del w:id="26" w:author="editor" w:date="2024-05-08T17:50:00Z">
        <w:r w:rsidR="00BE5EC1" w:rsidRPr="00A530B7">
          <w:rPr>
            <w:rFonts w:eastAsia="DengXian"/>
            <w:lang w:eastAsia="ja-JP"/>
          </w:rPr>
          <w:delText>, IMT-2020 network and beyond,</w:delText>
        </w:r>
      </w:del>
      <w:ins w:id="27" w:author="editor" w:date="2024-05-08T17:50:00Z">
        <w:r w:rsidR="00062051">
          <w:rPr>
            <w:rFonts w:eastAsia="DengXian"/>
            <w:lang w:eastAsia="ja-JP"/>
          </w:rPr>
          <w:t>/VoNR/ViNR</w:t>
        </w:r>
        <w:r w:rsidRPr="00A530B7">
          <w:rPr>
            <w:rFonts w:eastAsia="DengXian"/>
            <w:lang w:eastAsia="ja-JP"/>
          </w:rPr>
          <w:t xml:space="preserve">, </w:t>
        </w:r>
        <w:r w:rsidR="0074717A" w:rsidRPr="003C42BB">
          <w:rPr>
            <w:rFonts w:eastAsia="MS Mincho" w:hint="eastAsia"/>
          </w:rPr>
          <w:t>I</w:t>
        </w:r>
        <w:r w:rsidR="0074717A" w:rsidRPr="003C42BB">
          <w:rPr>
            <w:rFonts w:eastAsia="MS Mincho"/>
          </w:rPr>
          <w:t>MT systems including IMT-2030</w:t>
        </w:r>
        <w:r w:rsidR="0074717A">
          <w:rPr>
            <w:rFonts w:eastAsia="MS Mincho" w:hint="eastAsia"/>
          </w:rPr>
          <w:t xml:space="preserve"> n</w:t>
        </w:r>
        <w:r w:rsidR="0074717A">
          <w:rPr>
            <w:rFonts w:eastAsia="MS Mincho"/>
          </w:rPr>
          <w:t>etworks (non-radio part)</w:t>
        </w:r>
        <w:r w:rsidRPr="00A530B7">
          <w:rPr>
            <w:rFonts w:eastAsia="DengXian"/>
            <w:lang w:eastAsia="ja-JP"/>
          </w:rPr>
          <w:t>,</w:t>
        </w:r>
      </w:ins>
      <w:r w:rsidRPr="00A530B7">
        <w:rPr>
          <w:rFonts w:eastAsia="DengXian"/>
          <w:lang w:eastAsia="ja-JP"/>
        </w:rPr>
        <w:t xml:space="preserve"> quantum key distribution networks (QKDN) and related technologies, etc.);</w:t>
      </w:r>
    </w:p>
    <w:p w14:paraId="12C232DB" w14:textId="77777777" w:rsidR="000860A4" w:rsidRPr="00A530B7" w:rsidRDefault="000860A4" w:rsidP="000860A4">
      <w:pPr>
        <w:pStyle w:val="enumlev1"/>
        <w:rPr>
          <w:rFonts w:eastAsia="DengXian"/>
          <w:lang w:eastAsia="ja-JP"/>
        </w:rPr>
      </w:pPr>
      <w:r w:rsidRPr="00A530B7">
        <w:rPr>
          <w:rFonts w:eastAsia="DengXian"/>
          <w:lang w:eastAsia="ja-JP"/>
        </w:rPr>
        <w:lastRenderedPageBreak/>
        <w:t>•</w:t>
      </w:r>
      <w:r w:rsidRPr="00A530B7">
        <w:rPr>
          <w:rFonts w:eastAsia="DengXian"/>
          <w:lang w:eastAsia="ja-JP"/>
        </w:rPr>
        <w:tab/>
        <w:t>signalling requirements and protocols for services and applications;</w:t>
      </w:r>
    </w:p>
    <w:p w14:paraId="3F25C045" w14:textId="77777777" w:rsidR="000860A4" w:rsidRPr="00A530B7" w:rsidRDefault="000860A4" w:rsidP="000860A4">
      <w:pPr>
        <w:pStyle w:val="enumlev1"/>
        <w:rPr>
          <w:rFonts w:eastAsia="DengXian"/>
          <w:lang w:eastAsia="ja-JP"/>
        </w:rPr>
      </w:pPr>
      <w:r w:rsidRPr="00A530B7">
        <w:rPr>
          <w:rFonts w:eastAsia="DengXian"/>
          <w:lang w:eastAsia="ja-JP"/>
        </w:rPr>
        <w:t>•</w:t>
      </w:r>
      <w:r w:rsidRPr="00A530B7">
        <w:rPr>
          <w:rFonts w:eastAsia="DengXian"/>
          <w:lang w:eastAsia="ja-JP"/>
        </w:rPr>
        <w:tab/>
        <w:t>security of signalling protocols;</w:t>
      </w:r>
    </w:p>
    <w:p w14:paraId="264DE033" w14:textId="77777777" w:rsidR="000860A4" w:rsidRPr="00A530B7" w:rsidRDefault="000860A4" w:rsidP="000860A4">
      <w:pPr>
        <w:pStyle w:val="enumlev1"/>
        <w:rPr>
          <w:rFonts w:eastAsia="DengXian"/>
          <w:lang w:eastAsia="ja-JP"/>
        </w:rPr>
      </w:pPr>
      <w:r w:rsidRPr="00A530B7">
        <w:rPr>
          <w:rFonts w:eastAsia="DengXian"/>
          <w:lang w:eastAsia="ja-JP"/>
        </w:rPr>
        <w:t>•</w:t>
      </w:r>
      <w:r w:rsidRPr="00A530B7">
        <w:rPr>
          <w:rFonts w:eastAsia="DengXian"/>
          <w:lang w:eastAsia="ja-JP"/>
        </w:rPr>
        <w:tab/>
        <w:t>session control and signalling requirements and protocols;</w:t>
      </w:r>
    </w:p>
    <w:p w14:paraId="149EC2CC" w14:textId="77777777" w:rsidR="000860A4" w:rsidRPr="00A530B7" w:rsidRDefault="000860A4" w:rsidP="000860A4">
      <w:pPr>
        <w:pStyle w:val="enumlev1"/>
        <w:rPr>
          <w:rFonts w:eastAsia="DengXian"/>
          <w:lang w:eastAsia="ja-JP"/>
        </w:rPr>
      </w:pPr>
      <w:r w:rsidRPr="00A530B7">
        <w:rPr>
          <w:rFonts w:eastAsia="DengXian"/>
          <w:lang w:eastAsia="ja-JP"/>
        </w:rPr>
        <w:t>•</w:t>
      </w:r>
      <w:r w:rsidRPr="00A530B7">
        <w:rPr>
          <w:rFonts w:eastAsia="DengXian"/>
          <w:lang w:eastAsia="ja-JP"/>
        </w:rPr>
        <w:tab/>
        <w:t>resource control and signalling requirements and protocols;</w:t>
      </w:r>
    </w:p>
    <w:p w14:paraId="29A3BD6A" w14:textId="77777777" w:rsidR="000860A4" w:rsidRPr="00A530B7" w:rsidRDefault="000860A4" w:rsidP="000860A4">
      <w:pPr>
        <w:pStyle w:val="enumlev1"/>
        <w:rPr>
          <w:rFonts w:eastAsia="DengXian"/>
          <w:lang w:eastAsia="ja-JP"/>
        </w:rPr>
      </w:pPr>
      <w:r w:rsidRPr="00A530B7">
        <w:rPr>
          <w:rFonts w:eastAsia="DengXian"/>
          <w:lang w:eastAsia="ja-JP"/>
        </w:rPr>
        <w:t>•</w:t>
      </w:r>
      <w:r w:rsidRPr="00A530B7">
        <w:rPr>
          <w:rFonts w:eastAsia="DengXian"/>
          <w:lang w:eastAsia="ja-JP"/>
        </w:rPr>
        <w:tab/>
        <w:t>signalling and control requirements and protocols to support attachment in emerging telecommunication environments;</w:t>
      </w:r>
    </w:p>
    <w:p w14:paraId="09A652EB" w14:textId="77777777" w:rsidR="000860A4" w:rsidRPr="00A530B7" w:rsidRDefault="000860A4" w:rsidP="000860A4">
      <w:pPr>
        <w:pStyle w:val="enumlev1"/>
        <w:rPr>
          <w:rFonts w:eastAsia="DengXian"/>
          <w:lang w:eastAsia="ja-JP"/>
        </w:rPr>
      </w:pPr>
      <w:r w:rsidRPr="00A530B7">
        <w:rPr>
          <w:rFonts w:eastAsia="DengXian"/>
          <w:lang w:eastAsia="ja-JP"/>
        </w:rPr>
        <w:t>•</w:t>
      </w:r>
      <w:r w:rsidRPr="00A530B7">
        <w:rPr>
          <w:rFonts w:eastAsia="DengXian"/>
          <w:lang w:eastAsia="ja-JP"/>
        </w:rPr>
        <w:tab/>
        <w:t>signalling and control requirements and protocols to support broadband network gateways;</w:t>
      </w:r>
    </w:p>
    <w:p w14:paraId="4CC7B8D1" w14:textId="77777777" w:rsidR="000860A4" w:rsidRPr="00A530B7" w:rsidRDefault="000860A4" w:rsidP="000860A4">
      <w:pPr>
        <w:pStyle w:val="enumlev1"/>
        <w:rPr>
          <w:rFonts w:eastAsia="DengXian"/>
          <w:lang w:eastAsia="ja-JP"/>
        </w:rPr>
      </w:pPr>
      <w:r w:rsidRPr="00A530B7">
        <w:rPr>
          <w:rFonts w:eastAsia="DengXian"/>
          <w:lang w:eastAsia="ja-JP"/>
        </w:rPr>
        <w:t>•</w:t>
      </w:r>
      <w:r w:rsidRPr="00A530B7">
        <w:rPr>
          <w:rFonts w:eastAsia="DengXian"/>
          <w:lang w:eastAsia="ja-JP"/>
        </w:rPr>
        <w:tab/>
        <w:t>signalling and control requirements and protocols to support emerging multimedia services;</w:t>
      </w:r>
    </w:p>
    <w:p w14:paraId="250A13A7" w14:textId="77777777" w:rsidR="000860A4" w:rsidRPr="00A530B7" w:rsidRDefault="000860A4" w:rsidP="000860A4">
      <w:pPr>
        <w:pStyle w:val="enumlev1"/>
        <w:rPr>
          <w:rFonts w:eastAsia="DengXian"/>
          <w:lang w:eastAsia="ja-JP"/>
        </w:rPr>
      </w:pPr>
      <w:r w:rsidRPr="00A530B7">
        <w:rPr>
          <w:rFonts w:eastAsia="DengXian"/>
          <w:lang w:eastAsia="ja-JP"/>
        </w:rPr>
        <w:t>•</w:t>
      </w:r>
      <w:r w:rsidRPr="00A530B7">
        <w:rPr>
          <w:rFonts w:eastAsia="DengXian"/>
          <w:lang w:eastAsia="ja-JP"/>
        </w:rPr>
        <w:tab/>
        <w:t>signalling and control requirements and protocols to support emergency telecommunication services (ETS);</w:t>
      </w:r>
    </w:p>
    <w:p w14:paraId="0EA0AC76" w14:textId="08C2438B" w:rsidR="000860A4" w:rsidRPr="00A530B7" w:rsidRDefault="000860A4" w:rsidP="000860A4">
      <w:pPr>
        <w:pStyle w:val="enumlev1"/>
        <w:rPr>
          <w:rFonts w:eastAsia="DengXian"/>
          <w:lang w:eastAsia="ja-JP"/>
        </w:rPr>
      </w:pPr>
      <w:r w:rsidRPr="00A530B7">
        <w:rPr>
          <w:rFonts w:eastAsia="DengXian"/>
          <w:lang w:eastAsia="ja-JP"/>
        </w:rPr>
        <w:t>•</w:t>
      </w:r>
      <w:r w:rsidRPr="00A530B7">
        <w:rPr>
          <w:rFonts w:eastAsia="DengXian"/>
          <w:lang w:eastAsia="ja-JP"/>
        </w:rPr>
        <w:tab/>
        <w:t>signalling requirements for establishing the interconnection of packet-based networks, including VoLTE/ViLTE</w:t>
      </w:r>
      <w:ins w:id="28" w:author="editor" w:date="2024-05-08T17:50:00Z">
        <w:r w:rsidR="00E8365D">
          <w:rPr>
            <w:rFonts w:eastAsia="DengXian"/>
            <w:lang w:eastAsia="ja-JP"/>
          </w:rPr>
          <w:t>/VoNR/ViNR</w:t>
        </w:r>
      </w:ins>
      <w:r w:rsidRPr="00A530B7">
        <w:rPr>
          <w:rFonts w:eastAsia="DengXian"/>
          <w:lang w:eastAsia="ja-JP"/>
        </w:rPr>
        <w:t xml:space="preserve">-based networks, </w:t>
      </w:r>
      <w:r w:rsidR="0074717A" w:rsidRPr="003C42BB">
        <w:rPr>
          <w:rFonts w:eastAsia="MS Mincho" w:hint="eastAsia"/>
        </w:rPr>
        <w:t>I</w:t>
      </w:r>
      <w:r w:rsidR="0074717A" w:rsidRPr="003C42BB">
        <w:rPr>
          <w:rFonts w:eastAsia="MS Mincho"/>
        </w:rPr>
        <w:t>MT</w:t>
      </w:r>
      <w:del w:id="29" w:author="editor" w:date="2024-05-08T17:50:00Z">
        <w:r w:rsidR="00BE5EC1" w:rsidRPr="00A530B7">
          <w:rPr>
            <w:rFonts w:eastAsia="DengXian"/>
            <w:lang w:eastAsia="ja-JP"/>
          </w:rPr>
          <w:delText>-2020 and beyond;</w:delText>
        </w:r>
      </w:del>
      <w:ins w:id="30" w:author="editor" w:date="2024-05-08T17:50:00Z">
        <w:r w:rsidR="0074717A" w:rsidRPr="003C42BB">
          <w:rPr>
            <w:rFonts w:eastAsia="MS Mincho"/>
          </w:rPr>
          <w:t xml:space="preserve"> systems including IMT-2030</w:t>
        </w:r>
        <w:r w:rsidR="0074717A">
          <w:rPr>
            <w:rFonts w:eastAsia="MS Mincho" w:hint="eastAsia"/>
          </w:rPr>
          <w:t xml:space="preserve"> n</w:t>
        </w:r>
        <w:r w:rsidR="0074717A">
          <w:rPr>
            <w:rFonts w:eastAsia="MS Mincho"/>
          </w:rPr>
          <w:t>etworks (non-radio part)</w:t>
        </w:r>
        <w:r w:rsidRPr="00A530B7">
          <w:rPr>
            <w:rFonts w:eastAsia="DengXian"/>
            <w:lang w:eastAsia="ja-JP"/>
          </w:rPr>
          <w:t>;</w:t>
        </w:r>
      </w:ins>
    </w:p>
    <w:p w14:paraId="4504E696" w14:textId="7268BE01" w:rsidR="000860A4" w:rsidRPr="00A530B7" w:rsidRDefault="000860A4" w:rsidP="000860A4">
      <w:pPr>
        <w:pStyle w:val="enumlev1"/>
        <w:rPr>
          <w:rFonts w:eastAsia="DengXian"/>
          <w:lang w:eastAsia="ja-JP"/>
        </w:rPr>
      </w:pPr>
      <w:r w:rsidRPr="00A530B7">
        <w:rPr>
          <w:rFonts w:eastAsia="DengXian"/>
          <w:lang w:eastAsia="ja-JP"/>
        </w:rPr>
        <w:t>•</w:t>
      </w:r>
      <w:r w:rsidRPr="00A530B7">
        <w:rPr>
          <w:rFonts w:eastAsia="DengXian"/>
          <w:lang w:eastAsia="ja-JP"/>
        </w:rPr>
        <w:tab/>
        <w:t xml:space="preserve">test methodologies and test suites as well as monitoring of parameters set for emerging network technologies and their applications, including cloud computing, SDN, NFV, IoT, VoLTE/ViLTE, </w:t>
      </w:r>
      <w:r w:rsidR="0074717A" w:rsidRPr="003C42BB">
        <w:rPr>
          <w:rFonts w:eastAsia="MS Mincho" w:hint="eastAsia"/>
        </w:rPr>
        <w:t>I</w:t>
      </w:r>
      <w:r w:rsidR="0074717A" w:rsidRPr="003C42BB">
        <w:rPr>
          <w:rFonts w:eastAsia="MS Mincho"/>
        </w:rPr>
        <w:t>MT</w:t>
      </w:r>
      <w:del w:id="31" w:author="editor" w:date="2024-05-08T17:50:00Z">
        <w:r w:rsidR="00BE5EC1" w:rsidRPr="00A530B7">
          <w:rPr>
            <w:rFonts w:eastAsia="DengXian"/>
            <w:lang w:eastAsia="ja-JP"/>
          </w:rPr>
          <w:delText>-2020 technologies</w:delText>
        </w:r>
      </w:del>
      <w:ins w:id="32" w:author="editor" w:date="2024-05-08T17:50:00Z">
        <w:r w:rsidR="0074717A" w:rsidRPr="003C42BB">
          <w:rPr>
            <w:rFonts w:eastAsia="MS Mincho"/>
          </w:rPr>
          <w:t xml:space="preserve"> systems including IMT-2030</w:t>
        </w:r>
        <w:r w:rsidR="0074717A">
          <w:rPr>
            <w:rFonts w:eastAsia="MS Mincho" w:hint="eastAsia"/>
          </w:rPr>
          <w:t xml:space="preserve"> n</w:t>
        </w:r>
        <w:r w:rsidR="0074717A">
          <w:rPr>
            <w:rFonts w:eastAsia="MS Mincho"/>
          </w:rPr>
          <w:t>etworks (non-radio part)</w:t>
        </w:r>
      </w:ins>
      <w:r w:rsidRPr="00A530B7">
        <w:rPr>
          <w:rFonts w:eastAsia="DengXian"/>
          <w:lang w:eastAsia="ja-JP"/>
        </w:rPr>
        <w:t>, etc., to enhance interoperability;</w:t>
      </w:r>
    </w:p>
    <w:p w14:paraId="680ED96A" w14:textId="77777777" w:rsidR="000860A4" w:rsidRPr="00A530B7" w:rsidRDefault="000860A4" w:rsidP="000860A4">
      <w:pPr>
        <w:pStyle w:val="enumlev1"/>
        <w:rPr>
          <w:rFonts w:eastAsia="DengXian"/>
          <w:lang w:eastAsia="ja-JP"/>
        </w:rPr>
      </w:pPr>
      <w:r w:rsidRPr="00A530B7">
        <w:rPr>
          <w:rFonts w:eastAsia="DengXian"/>
          <w:lang w:eastAsia="ja-JP"/>
        </w:rPr>
        <w:t>•</w:t>
      </w:r>
      <w:r w:rsidRPr="00A530B7">
        <w:rPr>
          <w:rFonts w:eastAsia="DengXian"/>
          <w:lang w:eastAsia="ja-JP"/>
        </w:rPr>
        <w:tab/>
        <w:t>conformance, interoperability testing and network/system/service/device testing, including benchmark testing, a testing methodology and testing specification of standardized network parameters in relation to the framework for Internet-related performance measurement, etc.;</w:t>
      </w:r>
    </w:p>
    <w:p w14:paraId="1CB797F1" w14:textId="77777777" w:rsidR="000860A4" w:rsidRPr="00A530B7" w:rsidRDefault="000860A4" w:rsidP="000860A4">
      <w:pPr>
        <w:pStyle w:val="enumlev1"/>
        <w:rPr>
          <w:rFonts w:eastAsia="DengXian"/>
          <w:lang w:eastAsia="ja-JP"/>
        </w:rPr>
      </w:pPr>
      <w:r w:rsidRPr="00A530B7">
        <w:rPr>
          <w:rFonts w:eastAsia="DengXian"/>
          <w:lang w:eastAsia="ja-JP"/>
        </w:rPr>
        <w:t>•</w:t>
      </w:r>
      <w:r w:rsidRPr="00A530B7">
        <w:rPr>
          <w:rFonts w:eastAsia="DengXian"/>
          <w:lang w:eastAsia="ja-JP"/>
        </w:rPr>
        <w:tab/>
        <w:t xml:space="preserve">combating counterfeiting </w:t>
      </w:r>
      <w:ins w:id="33" w:author="editor" w:date="2024-05-08T17:50:00Z">
        <w:r>
          <w:rPr>
            <w:rFonts w:eastAsia="DengXian"/>
            <w:lang w:eastAsia="ja-JP"/>
          </w:rPr>
          <w:t xml:space="preserve">and tampering </w:t>
        </w:r>
      </w:ins>
      <w:r w:rsidRPr="00A530B7">
        <w:rPr>
          <w:rFonts w:eastAsia="DengXian"/>
          <w:lang w:eastAsia="ja-JP"/>
        </w:rPr>
        <w:t>of ICT devices;</w:t>
      </w:r>
    </w:p>
    <w:p w14:paraId="4A4CC99F" w14:textId="77777777" w:rsidR="000860A4" w:rsidRPr="00A530B7" w:rsidRDefault="000860A4" w:rsidP="000860A4">
      <w:pPr>
        <w:pStyle w:val="enumlev1"/>
        <w:rPr>
          <w:rFonts w:eastAsia="DengXian"/>
          <w:lang w:eastAsia="ja-JP"/>
        </w:rPr>
      </w:pPr>
      <w:r w:rsidRPr="00A530B7">
        <w:rPr>
          <w:rFonts w:eastAsia="DengXian"/>
          <w:lang w:eastAsia="ja-JP"/>
        </w:rPr>
        <w:t>•</w:t>
      </w:r>
      <w:r w:rsidRPr="00A530B7">
        <w:rPr>
          <w:rFonts w:eastAsia="DengXian"/>
          <w:lang w:eastAsia="ja-JP"/>
        </w:rPr>
        <w:tab/>
        <w:t>combating the use of stolen ICT devices.</w:t>
      </w:r>
    </w:p>
    <w:p w14:paraId="7EDFC721" w14:textId="77777777" w:rsidR="000860A4" w:rsidRPr="00A530B7" w:rsidRDefault="000860A4" w:rsidP="000860A4">
      <w:pPr>
        <w:rPr>
          <w:rFonts w:eastAsia="DengXian"/>
        </w:rPr>
      </w:pPr>
      <w:r w:rsidRPr="00A530B7">
        <w:rPr>
          <w:rFonts w:eastAsia="DengXian"/>
        </w:rPr>
        <w:t>Study Group</w:t>
      </w:r>
      <w:r>
        <w:rPr>
          <w:rFonts w:eastAsia="DengXian"/>
        </w:rPr>
        <w:t xml:space="preserve"> </w:t>
      </w:r>
      <w:r w:rsidRPr="00A530B7">
        <w:rPr>
          <w:rFonts w:eastAsia="DengXian"/>
        </w:rPr>
        <w:t>11 is to lend assistance to developing countries in the preparation of technical reports and guidelines on the deployment of packet-based networks as well as emerging networks.</w:t>
      </w:r>
    </w:p>
    <w:p w14:paraId="69E72C2E" w14:textId="77777777" w:rsidR="000860A4" w:rsidRPr="00A530B7" w:rsidRDefault="000860A4" w:rsidP="000860A4">
      <w:pPr>
        <w:rPr>
          <w:rFonts w:eastAsia="DengXian"/>
        </w:rPr>
      </w:pPr>
      <w:r w:rsidRPr="00A530B7">
        <w:rPr>
          <w:rFonts w:eastAsia="DengXian"/>
        </w:rPr>
        <w:t>The development of signalling requirements, protocols and test specifications will be as follows:</w:t>
      </w:r>
    </w:p>
    <w:p w14:paraId="6496CFD4" w14:textId="77777777" w:rsidR="000860A4" w:rsidRPr="00A530B7" w:rsidRDefault="000860A4" w:rsidP="000860A4">
      <w:pPr>
        <w:pStyle w:val="enumlev1"/>
        <w:rPr>
          <w:rFonts w:eastAsia="DengXian"/>
          <w:lang w:eastAsia="ja-JP"/>
        </w:rPr>
      </w:pPr>
      <w:r w:rsidRPr="00A530B7">
        <w:rPr>
          <w:rFonts w:eastAsia="DengXian"/>
          <w:lang w:eastAsia="ja-JP"/>
        </w:rPr>
        <w:t>•</w:t>
      </w:r>
      <w:r w:rsidRPr="00A530B7">
        <w:rPr>
          <w:rFonts w:eastAsia="DengXian"/>
          <w:lang w:eastAsia="ja-JP"/>
        </w:rPr>
        <w:tab/>
        <w:t>Study and develop signalling requirements</w:t>
      </w:r>
    </w:p>
    <w:p w14:paraId="08AFE02B" w14:textId="77777777" w:rsidR="000860A4" w:rsidRPr="00A530B7" w:rsidRDefault="000860A4" w:rsidP="000860A4">
      <w:pPr>
        <w:pStyle w:val="enumlev1"/>
        <w:rPr>
          <w:rFonts w:eastAsia="DengXian"/>
          <w:lang w:eastAsia="ja-JP"/>
        </w:rPr>
      </w:pPr>
      <w:r w:rsidRPr="00A530B7">
        <w:rPr>
          <w:rFonts w:eastAsia="DengXian"/>
          <w:lang w:eastAsia="ja-JP"/>
        </w:rPr>
        <w:t>•</w:t>
      </w:r>
      <w:r w:rsidRPr="00A530B7">
        <w:rPr>
          <w:rFonts w:eastAsia="DengXian"/>
          <w:lang w:eastAsia="ja-JP"/>
        </w:rPr>
        <w:tab/>
        <w:t>Develop protocols to meet the signalling requirements</w:t>
      </w:r>
    </w:p>
    <w:p w14:paraId="5E379787" w14:textId="77777777" w:rsidR="000860A4" w:rsidRPr="00A530B7" w:rsidRDefault="000860A4" w:rsidP="000860A4">
      <w:pPr>
        <w:pStyle w:val="enumlev1"/>
        <w:rPr>
          <w:rFonts w:eastAsia="DengXian"/>
          <w:lang w:eastAsia="ja-JP"/>
        </w:rPr>
      </w:pPr>
      <w:r w:rsidRPr="00A530B7">
        <w:rPr>
          <w:rFonts w:eastAsia="DengXian"/>
          <w:lang w:eastAsia="ja-JP"/>
        </w:rPr>
        <w:t>•</w:t>
      </w:r>
      <w:r w:rsidRPr="00A530B7">
        <w:rPr>
          <w:rFonts w:eastAsia="DengXian"/>
          <w:lang w:eastAsia="ja-JP"/>
        </w:rPr>
        <w:tab/>
        <w:t>Develop protocols to meet the signalling requirements of new services and technologies</w:t>
      </w:r>
    </w:p>
    <w:p w14:paraId="15BD01F1" w14:textId="77777777" w:rsidR="000860A4" w:rsidRPr="00A530B7" w:rsidRDefault="000860A4" w:rsidP="000860A4">
      <w:pPr>
        <w:pStyle w:val="enumlev1"/>
        <w:rPr>
          <w:rFonts w:eastAsia="DengXian"/>
          <w:lang w:eastAsia="ja-JP"/>
        </w:rPr>
      </w:pPr>
      <w:r w:rsidRPr="00A530B7">
        <w:rPr>
          <w:rFonts w:eastAsia="DengXian"/>
          <w:lang w:eastAsia="ja-JP"/>
        </w:rPr>
        <w:t>•</w:t>
      </w:r>
      <w:r w:rsidRPr="00A530B7">
        <w:rPr>
          <w:rFonts w:eastAsia="DengXian"/>
          <w:lang w:eastAsia="ja-JP"/>
        </w:rPr>
        <w:tab/>
        <w:t>Develop protocol profiles for the existing protocols</w:t>
      </w:r>
    </w:p>
    <w:p w14:paraId="0F00439C" w14:textId="77777777" w:rsidR="000860A4" w:rsidRPr="00A530B7" w:rsidRDefault="000860A4" w:rsidP="000860A4">
      <w:pPr>
        <w:pStyle w:val="enumlev1"/>
        <w:rPr>
          <w:rFonts w:eastAsia="DengXian"/>
          <w:lang w:eastAsia="ja-JP"/>
        </w:rPr>
      </w:pPr>
      <w:r w:rsidRPr="00A530B7">
        <w:rPr>
          <w:rFonts w:eastAsia="DengXian"/>
          <w:lang w:eastAsia="ja-JP"/>
        </w:rPr>
        <w:t>•</w:t>
      </w:r>
      <w:r w:rsidRPr="00A530B7">
        <w:rPr>
          <w:rFonts w:eastAsia="DengXian"/>
          <w:lang w:eastAsia="ja-JP"/>
        </w:rPr>
        <w:tab/>
        <w:t>Study existing protocols to determine if they meet the requirements, and work with the relevant standards-development organizations to avoid duplication and for necessary enhancements or extensions</w:t>
      </w:r>
    </w:p>
    <w:p w14:paraId="182E6EF9" w14:textId="77777777" w:rsidR="000860A4" w:rsidRPr="00A530B7" w:rsidRDefault="000860A4" w:rsidP="000860A4">
      <w:pPr>
        <w:pStyle w:val="enumlev1"/>
        <w:rPr>
          <w:rFonts w:eastAsia="DengXian"/>
          <w:lang w:eastAsia="ja-JP"/>
        </w:rPr>
      </w:pPr>
      <w:r w:rsidRPr="00A530B7">
        <w:rPr>
          <w:rFonts w:eastAsia="DengXian"/>
          <w:lang w:eastAsia="ja-JP"/>
        </w:rPr>
        <w:t>•</w:t>
      </w:r>
      <w:r w:rsidRPr="00A530B7">
        <w:rPr>
          <w:rFonts w:eastAsia="DengXian"/>
          <w:lang w:eastAsia="ja-JP"/>
        </w:rPr>
        <w:tab/>
        <w:t>Study existing open-source codes from open-source communities (OSCs) to support the implementation of ITU</w:t>
      </w:r>
      <w:r w:rsidRPr="00A530B7">
        <w:rPr>
          <w:rFonts w:eastAsia="DengXian"/>
          <w:lang w:eastAsia="ja-JP"/>
        </w:rPr>
        <w:noBreakHyphen/>
        <w:t>T Recommendations</w:t>
      </w:r>
    </w:p>
    <w:p w14:paraId="4863FBE1" w14:textId="77777777" w:rsidR="000860A4" w:rsidRPr="00A530B7" w:rsidRDefault="000860A4" w:rsidP="000860A4">
      <w:pPr>
        <w:pStyle w:val="enumlev1"/>
        <w:rPr>
          <w:rFonts w:eastAsia="DengXian"/>
          <w:lang w:eastAsia="ja-JP"/>
        </w:rPr>
      </w:pPr>
      <w:r w:rsidRPr="00A530B7">
        <w:rPr>
          <w:rFonts w:eastAsia="DengXian"/>
          <w:lang w:eastAsia="ja-JP"/>
        </w:rPr>
        <w:t>•</w:t>
      </w:r>
      <w:r w:rsidRPr="00A530B7">
        <w:rPr>
          <w:rFonts w:eastAsia="DengXian"/>
          <w:lang w:eastAsia="ja-JP"/>
        </w:rPr>
        <w:tab/>
        <w:t>Develop signalling requirements and relevant test suites for interworking between new signalling protocols and existing ones</w:t>
      </w:r>
    </w:p>
    <w:p w14:paraId="3EC2D422" w14:textId="3AEEB68B" w:rsidR="000860A4" w:rsidRPr="00A530B7" w:rsidRDefault="000860A4" w:rsidP="000860A4">
      <w:pPr>
        <w:pStyle w:val="enumlev1"/>
        <w:rPr>
          <w:rFonts w:eastAsia="DengXian"/>
          <w:lang w:eastAsia="ja-JP"/>
        </w:rPr>
      </w:pPr>
      <w:r w:rsidRPr="00A530B7">
        <w:rPr>
          <w:rFonts w:eastAsia="DengXian"/>
          <w:lang w:eastAsia="ja-JP"/>
        </w:rPr>
        <w:t>•</w:t>
      </w:r>
      <w:r w:rsidRPr="00A530B7">
        <w:rPr>
          <w:rFonts w:eastAsia="DengXian"/>
          <w:lang w:eastAsia="ja-JP"/>
        </w:rPr>
        <w:tab/>
        <w:t>Develop signalling requirements and relevant test suites for interconnection between packet-based networks (e.g.</w:t>
      </w:r>
      <w:r>
        <w:rPr>
          <w:rFonts w:eastAsia="DengXian"/>
          <w:lang w:eastAsia="ja-JP"/>
        </w:rPr>
        <w:t xml:space="preserve"> </w:t>
      </w:r>
      <w:r w:rsidRPr="00A530B7">
        <w:rPr>
          <w:rFonts w:eastAsia="DengXian"/>
          <w:lang w:eastAsia="ja-JP"/>
        </w:rPr>
        <w:t>VoLTE/ViLTE</w:t>
      </w:r>
      <w:ins w:id="34" w:author="editor" w:date="2024-05-08T17:50:00Z">
        <w:r w:rsidR="00E8365D">
          <w:rPr>
            <w:rFonts w:eastAsia="DengXian"/>
            <w:lang w:eastAsia="ja-JP"/>
          </w:rPr>
          <w:t>/VoNR/ViNR</w:t>
        </w:r>
      </w:ins>
      <w:r w:rsidRPr="00A530B7">
        <w:rPr>
          <w:rFonts w:eastAsia="DengXian"/>
          <w:lang w:eastAsia="ja-JP"/>
        </w:rPr>
        <w:noBreakHyphen/>
        <w:t xml:space="preserve">based networks, </w:t>
      </w:r>
      <w:r w:rsidR="0074717A" w:rsidRPr="003C42BB">
        <w:rPr>
          <w:rFonts w:eastAsia="MS Mincho" w:hint="eastAsia"/>
        </w:rPr>
        <w:t>I</w:t>
      </w:r>
      <w:r w:rsidR="0074717A" w:rsidRPr="003C42BB">
        <w:rPr>
          <w:rFonts w:eastAsia="MS Mincho"/>
        </w:rPr>
        <w:t>MT</w:t>
      </w:r>
      <w:del w:id="35" w:author="editor" w:date="2024-05-08T17:50:00Z">
        <w:r w:rsidR="00BE5EC1" w:rsidRPr="00A530B7">
          <w:rPr>
            <w:rFonts w:eastAsia="DengXian"/>
            <w:lang w:eastAsia="ja-JP"/>
          </w:rPr>
          <w:delText>-2020 and beyond</w:delText>
        </w:r>
      </w:del>
      <w:ins w:id="36" w:author="editor" w:date="2024-05-08T17:50:00Z">
        <w:r w:rsidR="0074717A" w:rsidRPr="003C42BB">
          <w:rPr>
            <w:rFonts w:eastAsia="MS Mincho"/>
          </w:rPr>
          <w:t xml:space="preserve"> systems including IMT-2030</w:t>
        </w:r>
        <w:r w:rsidR="0074717A">
          <w:rPr>
            <w:rFonts w:eastAsia="MS Mincho" w:hint="eastAsia"/>
          </w:rPr>
          <w:t xml:space="preserve"> n</w:t>
        </w:r>
        <w:r w:rsidR="0074717A">
          <w:rPr>
            <w:rFonts w:eastAsia="MS Mincho"/>
          </w:rPr>
          <w:t>etworks (non-radio part</w:t>
        </w:r>
      </w:ins>
      <w:r w:rsidRPr="00A530B7">
        <w:rPr>
          <w:rFonts w:eastAsia="DengXian"/>
          <w:lang w:eastAsia="ja-JP"/>
        </w:rPr>
        <w:t>)</w:t>
      </w:r>
    </w:p>
    <w:p w14:paraId="5350FDAF" w14:textId="77777777" w:rsidR="000860A4" w:rsidRPr="00A530B7" w:rsidRDefault="000860A4" w:rsidP="000860A4">
      <w:pPr>
        <w:pStyle w:val="enumlev1"/>
        <w:rPr>
          <w:rFonts w:eastAsia="DengXian"/>
          <w:lang w:eastAsia="ja-JP"/>
        </w:rPr>
      </w:pPr>
      <w:r w:rsidRPr="00A530B7">
        <w:rPr>
          <w:rFonts w:eastAsia="DengXian"/>
          <w:lang w:eastAsia="ja-JP"/>
        </w:rPr>
        <w:t>•</w:t>
      </w:r>
      <w:r w:rsidRPr="00A530B7">
        <w:rPr>
          <w:rFonts w:eastAsia="DengXian"/>
          <w:lang w:eastAsia="ja-JP"/>
        </w:rPr>
        <w:tab/>
        <w:t>Develop test methodologies and test suites for the relevant signalling protocols.</w:t>
      </w:r>
    </w:p>
    <w:p w14:paraId="6520FA8A" w14:textId="77777777" w:rsidR="000860A4" w:rsidRPr="00A530B7" w:rsidRDefault="000860A4" w:rsidP="000860A4">
      <w:pPr>
        <w:rPr>
          <w:rFonts w:eastAsia="DengXian"/>
        </w:rPr>
      </w:pPr>
      <w:r w:rsidRPr="00A530B7">
        <w:rPr>
          <w:rFonts w:eastAsia="DengXian"/>
        </w:rPr>
        <w:t>Study Group 11 will collaborate with ITU-T Study Group 17 on security matters.</w:t>
      </w:r>
    </w:p>
    <w:p w14:paraId="3D38636A" w14:textId="77777777" w:rsidR="000860A4" w:rsidRPr="00A530B7" w:rsidRDefault="000860A4" w:rsidP="000860A4">
      <w:pPr>
        <w:rPr>
          <w:rFonts w:eastAsia="DengXian"/>
        </w:rPr>
      </w:pPr>
      <w:r w:rsidRPr="00A530B7">
        <w:rPr>
          <w:rFonts w:eastAsia="DengXian"/>
        </w:rPr>
        <w:br w:type="page"/>
      </w:r>
    </w:p>
    <w:p w14:paraId="374AA6D6" w14:textId="77777777" w:rsidR="000860A4" w:rsidRPr="00A530B7" w:rsidRDefault="000860A4" w:rsidP="000860A4">
      <w:pPr>
        <w:rPr>
          <w:rFonts w:eastAsia="DengXian"/>
        </w:rPr>
      </w:pPr>
      <w:r w:rsidRPr="00A530B7">
        <w:rPr>
          <w:rFonts w:eastAsia="DengXian"/>
        </w:rPr>
        <w:lastRenderedPageBreak/>
        <w:t>Study Group 11 is to work on enhancements to existing Recommendations on signalling protocols of legacy networks and new networks to ensure signalling security. The objective is to satisfy business needs of member organizations that wish to offer new features and services using networks based on existing Recommendations.</w:t>
      </w:r>
    </w:p>
    <w:p w14:paraId="45EF249A" w14:textId="77777777" w:rsidR="000860A4" w:rsidRPr="00A530B7" w:rsidRDefault="000860A4" w:rsidP="000860A4">
      <w:pPr>
        <w:rPr>
          <w:rFonts w:eastAsia="DengXian"/>
          <w:color w:val="000000"/>
        </w:rPr>
      </w:pPr>
      <w:r w:rsidRPr="00A530B7">
        <w:rPr>
          <w:rFonts w:eastAsia="DengXian"/>
        </w:rPr>
        <w:t>Study Group</w:t>
      </w:r>
      <w:r>
        <w:rPr>
          <w:rFonts w:eastAsia="DengXian"/>
        </w:rPr>
        <w:t xml:space="preserve"> </w:t>
      </w:r>
      <w:r w:rsidRPr="00A530B7">
        <w:rPr>
          <w:rFonts w:eastAsia="DengXian"/>
        </w:rPr>
        <w:t xml:space="preserve">11 is to continue coordination with the International Laboratory Accreditation Cooperation (ILAC) on the ITU </w:t>
      </w:r>
      <w:r w:rsidRPr="00A530B7">
        <w:rPr>
          <w:rFonts w:eastAsia="DengXian"/>
          <w:color w:val="000000"/>
        </w:rPr>
        <w:t xml:space="preserve">Testing Laboratories recognition procedure and establishing collaboration with existing conformance assessment programmes. </w:t>
      </w:r>
    </w:p>
    <w:p w14:paraId="025BFF04" w14:textId="77777777" w:rsidR="000860A4" w:rsidRPr="00A530B7" w:rsidRDefault="000860A4" w:rsidP="000860A4">
      <w:pPr>
        <w:rPr>
          <w:rFonts w:eastAsia="DengXian"/>
          <w:color w:val="000000"/>
        </w:rPr>
      </w:pPr>
      <w:r w:rsidRPr="00A530B7">
        <w:rPr>
          <w:rFonts w:eastAsia="DengXian"/>
        </w:rPr>
        <w:t>Study Group</w:t>
      </w:r>
      <w:r>
        <w:rPr>
          <w:rFonts w:eastAsia="DengXian"/>
        </w:rPr>
        <w:t xml:space="preserve"> </w:t>
      </w:r>
      <w:r w:rsidRPr="00A530B7">
        <w:rPr>
          <w:rFonts w:eastAsia="DengXian"/>
        </w:rPr>
        <w:t>11 is to continue its work on any test specifications for use in benchmarks testing and testing specification for standardized network parameters in relation to the framework for Internet-related measurements.</w:t>
      </w:r>
    </w:p>
    <w:p w14:paraId="1E52F27B" w14:textId="77777777" w:rsidR="000860A4" w:rsidRPr="00A530B7" w:rsidRDefault="000860A4" w:rsidP="000860A4">
      <w:pPr>
        <w:rPr>
          <w:rFonts w:eastAsia="DengXian"/>
        </w:rPr>
      </w:pPr>
      <w:r w:rsidRPr="00A530B7">
        <w:rPr>
          <w:rFonts w:eastAsia="DengXian"/>
          <w:color w:val="000000"/>
        </w:rPr>
        <w:t>Study Group</w:t>
      </w:r>
      <w:r>
        <w:rPr>
          <w:rFonts w:eastAsia="DengXian"/>
          <w:color w:val="000000"/>
        </w:rPr>
        <w:t xml:space="preserve"> </w:t>
      </w:r>
      <w:r w:rsidRPr="00A530B7">
        <w:rPr>
          <w:rFonts w:eastAsia="DengXian"/>
          <w:color w:val="000000"/>
        </w:rPr>
        <w:t>11 is to continue its work with relevant standards organizations and forums on subject areas established by the cooperation agreement.</w:t>
      </w:r>
    </w:p>
    <w:p w14:paraId="6F2D0ABC" w14:textId="77777777" w:rsidR="000860A4" w:rsidRPr="00A530B7" w:rsidRDefault="000860A4" w:rsidP="000860A4">
      <w:pPr>
        <w:rPr>
          <w:rFonts w:eastAsia="DengXian"/>
        </w:rPr>
      </w:pPr>
      <w:r w:rsidRPr="00A530B7">
        <w:rPr>
          <w:rFonts w:eastAsia="DengXian"/>
        </w:rPr>
        <w:t>Study Group 11 is to continue its work in developing ITU-T Recommendations, technical reports and guidelines to assist ITU Member States in combating counterfeiting, tampering and theft of ICT equipment and the adverse implications thereof.</w:t>
      </w:r>
    </w:p>
    <w:p w14:paraId="2E01CC07" w14:textId="77777777" w:rsidR="000860A4" w:rsidRDefault="000860A4" w:rsidP="000860A4">
      <w:pPr>
        <w:spacing w:before="80" w:after="120"/>
        <w:ind w:left="1134" w:hanging="1134"/>
      </w:pPr>
      <w:r>
        <w:t>…</w:t>
      </w:r>
    </w:p>
    <w:p w14:paraId="15FCFA98" w14:textId="77777777" w:rsidR="000860A4" w:rsidRPr="00A530B7" w:rsidRDefault="000860A4" w:rsidP="000860A4">
      <w:pPr>
        <w:spacing w:before="80" w:after="120"/>
        <w:jc w:val="center"/>
        <w:rPr>
          <w:rFonts w:eastAsia="DengXian"/>
        </w:rPr>
      </w:pPr>
      <w:r w:rsidRPr="00A530B7">
        <w:rPr>
          <w:rFonts w:eastAsia="DengXian"/>
        </w:rPr>
        <w:t>ANNEX</w:t>
      </w:r>
      <w:r>
        <w:rPr>
          <w:rFonts w:eastAsia="DengXian"/>
        </w:rPr>
        <w:t xml:space="preserve"> </w:t>
      </w:r>
      <w:r w:rsidRPr="00A530B7">
        <w:rPr>
          <w:rFonts w:eastAsia="DengXian"/>
        </w:rPr>
        <w:t>C</w:t>
      </w:r>
      <w:r w:rsidRPr="00A530B7">
        <w:rPr>
          <w:rFonts w:eastAsia="DengXian"/>
        </w:rPr>
        <w:br/>
        <w:t xml:space="preserve">(to </w:t>
      </w:r>
      <w:r w:rsidRPr="003A5C3F">
        <w:rPr>
          <w:rFonts w:eastAsia="DengXian"/>
        </w:rPr>
        <w:t xml:space="preserve">WTSA </w:t>
      </w:r>
      <w:r w:rsidRPr="00A530B7">
        <w:rPr>
          <w:rFonts w:eastAsia="DengXian"/>
        </w:rPr>
        <w:t>Resolution</w:t>
      </w:r>
      <w:r w:rsidRPr="003A5C3F">
        <w:rPr>
          <w:rFonts w:eastAsia="DengXian"/>
        </w:rPr>
        <w:t xml:space="preserve"> </w:t>
      </w:r>
      <w:r w:rsidRPr="00A530B7">
        <w:rPr>
          <w:rFonts w:eastAsia="DengXian"/>
        </w:rPr>
        <w:t>2)</w:t>
      </w:r>
    </w:p>
    <w:p w14:paraId="252648BA" w14:textId="77777777" w:rsidR="000860A4" w:rsidRPr="003A5C3F" w:rsidRDefault="000860A4" w:rsidP="000860A4">
      <w:pPr>
        <w:spacing w:before="80" w:after="120"/>
        <w:ind w:left="1134" w:hanging="1134"/>
        <w:jc w:val="center"/>
        <w:rPr>
          <w:rFonts w:eastAsia="DengXian"/>
          <w:b/>
          <w:bCs/>
        </w:rPr>
      </w:pPr>
      <w:r w:rsidRPr="003A5C3F">
        <w:rPr>
          <w:rFonts w:eastAsia="DengXian"/>
          <w:b/>
          <w:bCs/>
        </w:rPr>
        <w:t>List of Recommendations under the responsibility of the respective ITU</w:t>
      </w:r>
      <w:r w:rsidRPr="003A5C3F">
        <w:rPr>
          <w:rFonts w:eastAsia="DengXian"/>
          <w:b/>
          <w:bCs/>
        </w:rPr>
        <w:noBreakHyphen/>
        <w:t>T study groups and TSAG in the 2022-2024 study period</w:t>
      </w:r>
    </w:p>
    <w:p w14:paraId="48C0C131" w14:textId="77777777" w:rsidR="000860A4" w:rsidRPr="00A530B7" w:rsidRDefault="000860A4" w:rsidP="000860A4">
      <w:pPr>
        <w:pStyle w:val="Headingb"/>
      </w:pPr>
      <w:r w:rsidRPr="00A530B7">
        <w:t>ITU</w:t>
      </w:r>
      <w:r w:rsidRPr="00A530B7">
        <w:noBreakHyphen/>
        <w:t>T Study Group 11</w:t>
      </w:r>
    </w:p>
    <w:p w14:paraId="25C0426E" w14:textId="77777777" w:rsidR="000860A4" w:rsidRPr="00A530B7" w:rsidRDefault="000860A4" w:rsidP="000860A4">
      <w:pPr>
        <w:rPr>
          <w:rFonts w:eastAsia="DengXian"/>
        </w:rPr>
      </w:pPr>
      <w:r w:rsidRPr="00A530B7">
        <w:rPr>
          <w:rFonts w:eastAsia="DengXian"/>
        </w:rPr>
        <w:t>ITU</w:t>
      </w:r>
      <w:r w:rsidRPr="00A530B7">
        <w:rPr>
          <w:rFonts w:eastAsia="DengXian"/>
        </w:rPr>
        <w:noBreakHyphen/>
        <w:t>T Q-series, except those under the responsibility of Study Groups 2, 13, 15, 16 and 20</w:t>
      </w:r>
    </w:p>
    <w:p w14:paraId="5BC13054" w14:textId="77777777" w:rsidR="000860A4" w:rsidRPr="00A530B7" w:rsidRDefault="000860A4" w:rsidP="000860A4">
      <w:pPr>
        <w:rPr>
          <w:rFonts w:eastAsia="DengXian"/>
        </w:rPr>
      </w:pPr>
      <w:r w:rsidRPr="00A530B7">
        <w:rPr>
          <w:rFonts w:eastAsia="DengXian"/>
        </w:rPr>
        <w:t>Maintenance of the ITU</w:t>
      </w:r>
      <w:r w:rsidRPr="00A530B7">
        <w:rPr>
          <w:rFonts w:eastAsia="DengXian"/>
        </w:rPr>
        <w:noBreakHyphen/>
        <w:t>T U-series</w:t>
      </w:r>
    </w:p>
    <w:p w14:paraId="1D67F377" w14:textId="77777777" w:rsidR="000860A4" w:rsidRPr="005B14C1" w:rsidRDefault="000860A4" w:rsidP="000860A4">
      <w:pPr>
        <w:rPr>
          <w:rFonts w:eastAsia="DengXian"/>
          <w:lang w:val="fr-CH"/>
        </w:rPr>
      </w:pPr>
      <w:r w:rsidRPr="005B14C1">
        <w:rPr>
          <w:rFonts w:eastAsia="DengXian"/>
          <w:lang w:val="fr-CH"/>
        </w:rPr>
        <w:t>ITU</w:t>
      </w:r>
      <w:r w:rsidRPr="005B14C1">
        <w:rPr>
          <w:rFonts w:eastAsia="DengXian"/>
          <w:lang w:val="fr-CH"/>
        </w:rPr>
        <w:noBreakHyphen/>
        <w:t>T X.290-series (except ITU</w:t>
      </w:r>
      <w:r w:rsidRPr="005B14C1">
        <w:rPr>
          <w:rFonts w:eastAsia="DengXian"/>
          <w:lang w:val="fr-CH"/>
        </w:rPr>
        <w:noBreakHyphen/>
        <w:t>T X.292) and ITU</w:t>
      </w:r>
      <w:r w:rsidRPr="005B14C1">
        <w:rPr>
          <w:rFonts w:eastAsia="DengXian"/>
          <w:lang w:val="fr-CH"/>
        </w:rPr>
        <w:noBreakHyphen/>
        <w:t xml:space="preserve">T X.600 </w:t>
      </w:r>
      <w:r w:rsidRPr="00A530B7">
        <w:rPr>
          <w:rFonts w:ascii="Symbol" w:eastAsia="Symbol" w:hAnsi="Symbol" w:cs="Symbol"/>
        </w:rPr>
        <w:t></w:t>
      </w:r>
      <w:r w:rsidRPr="005B14C1">
        <w:rPr>
          <w:rFonts w:eastAsia="DengXian"/>
          <w:lang w:val="fr-CH"/>
        </w:rPr>
        <w:t xml:space="preserve"> ITU</w:t>
      </w:r>
      <w:r w:rsidRPr="005B14C1">
        <w:rPr>
          <w:rFonts w:eastAsia="DengXian"/>
          <w:lang w:val="fr-CH"/>
        </w:rPr>
        <w:noBreakHyphen/>
        <w:t>T X.609</w:t>
      </w:r>
    </w:p>
    <w:p w14:paraId="37F3D3C1" w14:textId="77777777" w:rsidR="000860A4" w:rsidRPr="00A530B7" w:rsidRDefault="000860A4" w:rsidP="000860A4">
      <w:pPr>
        <w:rPr>
          <w:rFonts w:eastAsia="DengXian"/>
        </w:rPr>
      </w:pPr>
      <w:r w:rsidRPr="00A530B7">
        <w:rPr>
          <w:rFonts w:eastAsia="DengXian"/>
        </w:rPr>
        <w:t>ITU</w:t>
      </w:r>
      <w:r w:rsidRPr="00A530B7">
        <w:rPr>
          <w:rFonts w:eastAsia="DengXian"/>
        </w:rPr>
        <w:noBreakHyphen/>
        <w:t>T Z.500-series</w:t>
      </w:r>
    </w:p>
    <w:p w14:paraId="7D9F80D6" w14:textId="5C6B3A69" w:rsidR="001A0594" w:rsidRDefault="000860A4" w:rsidP="000C308D">
      <w:pPr>
        <w:spacing w:before="80" w:after="120"/>
        <w:ind w:left="1134" w:hanging="1134"/>
      </w:pPr>
      <w:r>
        <w:t>…</w:t>
      </w:r>
    </w:p>
    <w:p w14:paraId="6701C55B" w14:textId="23D00012" w:rsidR="00B60425" w:rsidRDefault="004B58C0" w:rsidP="004B58C0">
      <w:pPr>
        <w:spacing w:before="80" w:after="120"/>
        <w:ind w:left="1134" w:hanging="1134"/>
        <w:jc w:val="center"/>
      </w:pPr>
      <w:r>
        <w:t>______________________</w:t>
      </w:r>
    </w:p>
    <w:sectPr w:rsidR="00B60425" w:rsidSect="00101067">
      <w:headerReference w:type="default" r:id="rId13"/>
      <w:headerReference w:type="first" r:id="rId14"/>
      <w:pgSz w:w="11907" w:h="16840" w:code="9"/>
      <w:pgMar w:top="1134" w:right="1134" w:bottom="450"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27B08" w14:textId="77777777" w:rsidR="00101067" w:rsidRDefault="00101067" w:rsidP="00C42125">
      <w:pPr>
        <w:spacing w:before="0"/>
      </w:pPr>
      <w:r>
        <w:separator/>
      </w:r>
    </w:p>
  </w:endnote>
  <w:endnote w:type="continuationSeparator" w:id="0">
    <w:p w14:paraId="0011DA94" w14:textId="77777777" w:rsidR="00101067" w:rsidRDefault="00101067" w:rsidP="00C42125">
      <w:pPr>
        <w:spacing w:before="0"/>
      </w:pPr>
      <w:r>
        <w:continuationSeparator/>
      </w:r>
    </w:p>
  </w:endnote>
  <w:endnote w:type="continuationNotice" w:id="1">
    <w:p w14:paraId="06A51D1F" w14:textId="77777777" w:rsidR="00101067" w:rsidRDefault="0010106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BE3F7" w14:textId="77777777" w:rsidR="00101067" w:rsidRDefault="00101067" w:rsidP="00C42125">
      <w:pPr>
        <w:spacing w:before="0"/>
      </w:pPr>
      <w:r>
        <w:separator/>
      </w:r>
    </w:p>
  </w:footnote>
  <w:footnote w:type="continuationSeparator" w:id="0">
    <w:p w14:paraId="72D7973A" w14:textId="77777777" w:rsidR="00101067" w:rsidRDefault="00101067" w:rsidP="00C42125">
      <w:pPr>
        <w:spacing w:before="0"/>
      </w:pPr>
      <w:r>
        <w:continuationSeparator/>
      </w:r>
    </w:p>
  </w:footnote>
  <w:footnote w:type="continuationNotice" w:id="1">
    <w:p w14:paraId="28C2E4E6" w14:textId="77777777" w:rsidR="00101067" w:rsidRDefault="0010106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5D0EE" w14:textId="57AE8FBD" w:rsidR="00BF7D45" w:rsidRPr="000B392B" w:rsidRDefault="000B392B" w:rsidP="000B392B">
    <w:pPr>
      <w:pStyle w:val="Header"/>
    </w:pPr>
    <w:r w:rsidRPr="000B392B">
      <w:t xml:space="preserve">- </w:t>
    </w:r>
    <w:r w:rsidRPr="000B392B">
      <w:fldChar w:fldCharType="begin"/>
    </w:r>
    <w:r w:rsidRPr="000B392B">
      <w:instrText xml:space="preserve"> PAGE  \* MERGEFORMAT </w:instrText>
    </w:r>
    <w:r w:rsidRPr="000B392B">
      <w:fldChar w:fldCharType="separate"/>
    </w:r>
    <w:r w:rsidRPr="000B392B">
      <w:rPr>
        <w:noProof/>
      </w:rPr>
      <w:t>1</w:t>
    </w:r>
    <w:r w:rsidRPr="000B392B">
      <w:fldChar w:fldCharType="end"/>
    </w:r>
    <w:r w:rsidRPr="000B392B">
      <w:t xml:space="preserve"> -</w:t>
    </w:r>
  </w:p>
  <w:p w14:paraId="5ECD2B09" w14:textId="3C06655B" w:rsidR="000B392B" w:rsidRPr="000B392B" w:rsidRDefault="000B392B" w:rsidP="000B392B">
    <w:pPr>
      <w:pStyle w:val="Header"/>
      <w:spacing w:after="240"/>
    </w:pPr>
    <w:r w:rsidRPr="000B392B">
      <w:t>SG11-TD</w:t>
    </w:r>
    <w:r w:rsidR="000C308D">
      <w:t>263</w:t>
    </w:r>
    <w:r w:rsidRPr="000B392B">
      <w:t>/GEN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DB848" w14:textId="476AACB8" w:rsidR="00BF7D45" w:rsidRDefault="00BF7D45" w:rsidP="00BF7D45">
    <w:pPr>
      <w:pStyle w:val="Header"/>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EE94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8C5A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0E71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0E8A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446C58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7C64B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360D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042C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C275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BEF6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45E5DAC"/>
    <w:multiLevelType w:val="multilevel"/>
    <w:tmpl w:val="7A70B52C"/>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360"/>
      </w:pPr>
      <w:rPr>
        <w:rFonts w:cs="Times New Roman"/>
      </w:rPr>
    </w:lvl>
    <w:lvl w:ilvl="3">
      <w:start w:val="1"/>
      <w:numFmt w:val="lowerRoman"/>
      <w:lvlText w:val="%4."/>
      <w:lvlJc w:val="left"/>
      <w:pPr>
        <w:tabs>
          <w:tab w:val="num" w:pos="1260"/>
        </w:tabs>
        <w:ind w:left="1260" w:hanging="18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1">
    <w:nsid w:val="6F013ABE"/>
    <w:multiLevelType w:val="multilevel"/>
    <w:tmpl w:val="2E909B8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217714051">
    <w:abstractNumId w:val="9"/>
  </w:num>
  <w:num w:numId="2" w16cid:durableId="155339574">
    <w:abstractNumId w:val="7"/>
  </w:num>
  <w:num w:numId="3" w16cid:durableId="895163597">
    <w:abstractNumId w:val="6"/>
  </w:num>
  <w:num w:numId="4" w16cid:durableId="1374111830">
    <w:abstractNumId w:val="5"/>
  </w:num>
  <w:num w:numId="5" w16cid:durableId="306517366">
    <w:abstractNumId w:val="4"/>
  </w:num>
  <w:num w:numId="6" w16cid:durableId="1749183241">
    <w:abstractNumId w:val="8"/>
  </w:num>
  <w:num w:numId="7" w16cid:durableId="192696237">
    <w:abstractNumId w:val="3"/>
  </w:num>
  <w:num w:numId="8" w16cid:durableId="2061437936">
    <w:abstractNumId w:val="2"/>
  </w:num>
  <w:num w:numId="9" w16cid:durableId="1732727299">
    <w:abstractNumId w:val="1"/>
  </w:num>
  <w:num w:numId="10" w16cid:durableId="153885691">
    <w:abstractNumId w:val="0"/>
  </w:num>
  <w:num w:numId="11" w16cid:durableId="15777454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27717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99E"/>
    <w:rsid w:val="000006B8"/>
    <w:rsid w:val="00002637"/>
    <w:rsid w:val="00014F69"/>
    <w:rsid w:val="000171DB"/>
    <w:rsid w:val="00023D9A"/>
    <w:rsid w:val="000268E7"/>
    <w:rsid w:val="0003582E"/>
    <w:rsid w:val="00043D75"/>
    <w:rsid w:val="000505C9"/>
    <w:rsid w:val="00057000"/>
    <w:rsid w:val="00062051"/>
    <w:rsid w:val="000640E0"/>
    <w:rsid w:val="000860A4"/>
    <w:rsid w:val="00086D80"/>
    <w:rsid w:val="00094C13"/>
    <w:rsid w:val="000966A8"/>
    <w:rsid w:val="000A0A5C"/>
    <w:rsid w:val="000A5CA2"/>
    <w:rsid w:val="000B392B"/>
    <w:rsid w:val="000C308D"/>
    <w:rsid w:val="000E18D0"/>
    <w:rsid w:val="000E1B6D"/>
    <w:rsid w:val="000E3C61"/>
    <w:rsid w:val="000E3E55"/>
    <w:rsid w:val="000E6083"/>
    <w:rsid w:val="000E6125"/>
    <w:rsid w:val="00100BAF"/>
    <w:rsid w:val="00101067"/>
    <w:rsid w:val="00102B1C"/>
    <w:rsid w:val="00113DBE"/>
    <w:rsid w:val="001200A6"/>
    <w:rsid w:val="001251DA"/>
    <w:rsid w:val="00125432"/>
    <w:rsid w:val="00133C78"/>
    <w:rsid w:val="00136DDD"/>
    <w:rsid w:val="00137F40"/>
    <w:rsid w:val="00144BDF"/>
    <w:rsid w:val="0015556A"/>
    <w:rsid w:val="00155DDC"/>
    <w:rsid w:val="00156C0A"/>
    <w:rsid w:val="00161EB1"/>
    <w:rsid w:val="001871EC"/>
    <w:rsid w:val="001A0594"/>
    <w:rsid w:val="001A20C3"/>
    <w:rsid w:val="001A456B"/>
    <w:rsid w:val="001A670F"/>
    <w:rsid w:val="001B6A45"/>
    <w:rsid w:val="001C1003"/>
    <w:rsid w:val="001C4B91"/>
    <w:rsid w:val="001C62B8"/>
    <w:rsid w:val="001D033C"/>
    <w:rsid w:val="001D22D8"/>
    <w:rsid w:val="001D4296"/>
    <w:rsid w:val="001D441E"/>
    <w:rsid w:val="001E7B0E"/>
    <w:rsid w:val="001F0BA0"/>
    <w:rsid w:val="001F141D"/>
    <w:rsid w:val="00200A06"/>
    <w:rsid w:val="00200A98"/>
    <w:rsid w:val="00201AFA"/>
    <w:rsid w:val="002229F1"/>
    <w:rsid w:val="00230B96"/>
    <w:rsid w:val="00233F75"/>
    <w:rsid w:val="0025233B"/>
    <w:rsid w:val="002525AE"/>
    <w:rsid w:val="002528F9"/>
    <w:rsid w:val="00253DBE"/>
    <w:rsid w:val="00253DC6"/>
    <w:rsid w:val="0025489C"/>
    <w:rsid w:val="002622FA"/>
    <w:rsid w:val="00263518"/>
    <w:rsid w:val="002759E7"/>
    <w:rsid w:val="00277326"/>
    <w:rsid w:val="002A11C4"/>
    <w:rsid w:val="002A399B"/>
    <w:rsid w:val="002A6B2C"/>
    <w:rsid w:val="002C26C0"/>
    <w:rsid w:val="002C2BC5"/>
    <w:rsid w:val="002E0407"/>
    <w:rsid w:val="002E5582"/>
    <w:rsid w:val="002E79CB"/>
    <w:rsid w:val="002F0471"/>
    <w:rsid w:val="002F1714"/>
    <w:rsid w:val="002F5CA7"/>
    <w:rsid w:val="002F7F55"/>
    <w:rsid w:val="0030745F"/>
    <w:rsid w:val="00314630"/>
    <w:rsid w:val="0032090A"/>
    <w:rsid w:val="00321CDE"/>
    <w:rsid w:val="00327536"/>
    <w:rsid w:val="00333E15"/>
    <w:rsid w:val="00335B63"/>
    <w:rsid w:val="003416D3"/>
    <w:rsid w:val="003571BC"/>
    <w:rsid w:val="0036090C"/>
    <w:rsid w:val="00364979"/>
    <w:rsid w:val="00385B9C"/>
    <w:rsid w:val="00385FB5"/>
    <w:rsid w:val="00386F6C"/>
    <w:rsid w:val="0038715D"/>
    <w:rsid w:val="00391F90"/>
    <w:rsid w:val="00392E84"/>
    <w:rsid w:val="00394DBF"/>
    <w:rsid w:val="003957A6"/>
    <w:rsid w:val="00397713"/>
    <w:rsid w:val="003A43EF"/>
    <w:rsid w:val="003A6F49"/>
    <w:rsid w:val="003B474B"/>
    <w:rsid w:val="003B60A2"/>
    <w:rsid w:val="003C4427"/>
    <w:rsid w:val="003C7445"/>
    <w:rsid w:val="003D1EB6"/>
    <w:rsid w:val="003D551A"/>
    <w:rsid w:val="003D7351"/>
    <w:rsid w:val="003E39A2"/>
    <w:rsid w:val="003E3FFA"/>
    <w:rsid w:val="003E57AB"/>
    <w:rsid w:val="003F2BED"/>
    <w:rsid w:val="00400B49"/>
    <w:rsid w:val="0040415B"/>
    <w:rsid w:val="00404625"/>
    <w:rsid w:val="004119B0"/>
    <w:rsid w:val="004139E4"/>
    <w:rsid w:val="00415999"/>
    <w:rsid w:val="0043479F"/>
    <w:rsid w:val="00443878"/>
    <w:rsid w:val="004527C9"/>
    <w:rsid w:val="004539A8"/>
    <w:rsid w:val="004646F1"/>
    <w:rsid w:val="004712CA"/>
    <w:rsid w:val="0047422E"/>
    <w:rsid w:val="0047576C"/>
    <w:rsid w:val="0049674B"/>
    <w:rsid w:val="004B58C0"/>
    <w:rsid w:val="004C0673"/>
    <w:rsid w:val="004C4E4E"/>
    <w:rsid w:val="004C6A88"/>
    <w:rsid w:val="004D1B25"/>
    <w:rsid w:val="004E08F2"/>
    <w:rsid w:val="004F3816"/>
    <w:rsid w:val="004F500A"/>
    <w:rsid w:val="00506346"/>
    <w:rsid w:val="005126A0"/>
    <w:rsid w:val="00517641"/>
    <w:rsid w:val="00543D41"/>
    <w:rsid w:val="0054413B"/>
    <w:rsid w:val="00545472"/>
    <w:rsid w:val="00546B6D"/>
    <w:rsid w:val="005571A4"/>
    <w:rsid w:val="005604FC"/>
    <w:rsid w:val="00566EDA"/>
    <w:rsid w:val="0057081A"/>
    <w:rsid w:val="00572654"/>
    <w:rsid w:val="00581E32"/>
    <w:rsid w:val="005976A1"/>
    <w:rsid w:val="005A34E7"/>
    <w:rsid w:val="005A40BB"/>
    <w:rsid w:val="005A69A3"/>
    <w:rsid w:val="005B5629"/>
    <w:rsid w:val="005C0300"/>
    <w:rsid w:val="005C27A2"/>
    <w:rsid w:val="005C3C0C"/>
    <w:rsid w:val="005D4FEB"/>
    <w:rsid w:val="005D65ED"/>
    <w:rsid w:val="005E0E6C"/>
    <w:rsid w:val="005F4B6A"/>
    <w:rsid w:val="00600216"/>
    <w:rsid w:val="006010F3"/>
    <w:rsid w:val="00615A0A"/>
    <w:rsid w:val="00616944"/>
    <w:rsid w:val="00621710"/>
    <w:rsid w:val="00621B6D"/>
    <w:rsid w:val="00624713"/>
    <w:rsid w:val="006333D4"/>
    <w:rsid w:val="006369B2"/>
    <w:rsid w:val="0063718D"/>
    <w:rsid w:val="00647525"/>
    <w:rsid w:val="00647A71"/>
    <w:rsid w:val="006530A8"/>
    <w:rsid w:val="006570B0"/>
    <w:rsid w:val="0066022F"/>
    <w:rsid w:val="00673973"/>
    <w:rsid w:val="006823F3"/>
    <w:rsid w:val="00690683"/>
    <w:rsid w:val="0069210B"/>
    <w:rsid w:val="00693139"/>
    <w:rsid w:val="00695DD7"/>
    <w:rsid w:val="006A0F3F"/>
    <w:rsid w:val="006A1675"/>
    <w:rsid w:val="006A2A02"/>
    <w:rsid w:val="006A4055"/>
    <w:rsid w:val="006A7C27"/>
    <w:rsid w:val="006B2FE4"/>
    <w:rsid w:val="006B37B0"/>
    <w:rsid w:val="006B6BA2"/>
    <w:rsid w:val="006C5641"/>
    <w:rsid w:val="006D1089"/>
    <w:rsid w:val="006D1B86"/>
    <w:rsid w:val="006D7355"/>
    <w:rsid w:val="006E68E5"/>
    <w:rsid w:val="006F0797"/>
    <w:rsid w:val="006F3B00"/>
    <w:rsid w:val="006F7DEE"/>
    <w:rsid w:val="00704C82"/>
    <w:rsid w:val="00715CA6"/>
    <w:rsid w:val="00731135"/>
    <w:rsid w:val="007324AF"/>
    <w:rsid w:val="007409B4"/>
    <w:rsid w:val="00741974"/>
    <w:rsid w:val="0074395A"/>
    <w:rsid w:val="007454B6"/>
    <w:rsid w:val="0074717A"/>
    <w:rsid w:val="00753BE7"/>
    <w:rsid w:val="0075525E"/>
    <w:rsid w:val="00756D3D"/>
    <w:rsid w:val="007806C2"/>
    <w:rsid w:val="00781FEE"/>
    <w:rsid w:val="007857D1"/>
    <w:rsid w:val="007903F8"/>
    <w:rsid w:val="00794F4F"/>
    <w:rsid w:val="007974BE"/>
    <w:rsid w:val="007A0916"/>
    <w:rsid w:val="007A0DFD"/>
    <w:rsid w:val="007B460A"/>
    <w:rsid w:val="007C336C"/>
    <w:rsid w:val="007C3A91"/>
    <w:rsid w:val="007C5ED4"/>
    <w:rsid w:val="007C7122"/>
    <w:rsid w:val="007D3F11"/>
    <w:rsid w:val="007D588F"/>
    <w:rsid w:val="007E2C69"/>
    <w:rsid w:val="007E53E4"/>
    <w:rsid w:val="007E656A"/>
    <w:rsid w:val="007F3CAA"/>
    <w:rsid w:val="007F664D"/>
    <w:rsid w:val="007F74E6"/>
    <w:rsid w:val="00801B42"/>
    <w:rsid w:val="008249A7"/>
    <w:rsid w:val="00836D45"/>
    <w:rsid w:val="00837203"/>
    <w:rsid w:val="00842137"/>
    <w:rsid w:val="00851E6C"/>
    <w:rsid w:val="0085232B"/>
    <w:rsid w:val="00853F5F"/>
    <w:rsid w:val="00856C7A"/>
    <w:rsid w:val="00857AF9"/>
    <w:rsid w:val="008623ED"/>
    <w:rsid w:val="00871C6E"/>
    <w:rsid w:val="00875AA6"/>
    <w:rsid w:val="00880944"/>
    <w:rsid w:val="0089088E"/>
    <w:rsid w:val="00892297"/>
    <w:rsid w:val="008964D6"/>
    <w:rsid w:val="008B5123"/>
    <w:rsid w:val="008C5A9A"/>
    <w:rsid w:val="008D1E1E"/>
    <w:rsid w:val="008E0172"/>
    <w:rsid w:val="00904B98"/>
    <w:rsid w:val="00925F0A"/>
    <w:rsid w:val="009306E8"/>
    <w:rsid w:val="00936852"/>
    <w:rsid w:val="0094045D"/>
    <w:rsid w:val="009406B5"/>
    <w:rsid w:val="00946166"/>
    <w:rsid w:val="00946CA5"/>
    <w:rsid w:val="00966B5C"/>
    <w:rsid w:val="00983164"/>
    <w:rsid w:val="00984252"/>
    <w:rsid w:val="009972EF"/>
    <w:rsid w:val="009B5035"/>
    <w:rsid w:val="009C3160"/>
    <w:rsid w:val="009D399E"/>
    <w:rsid w:val="009D4F59"/>
    <w:rsid w:val="009D644B"/>
    <w:rsid w:val="009E4B6B"/>
    <w:rsid w:val="009E766E"/>
    <w:rsid w:val="009F1960"/>
    <w:rsid w:val="009F4B1A"/>
    <w:rsid w:val="009F715E"/>
    <w:rsid w:val="009F78FE"/>
    <w:rsid w:val="00A10DBB"/>
    <w:rsid w:val="00A11720"/>
    <w:rsid w:val="00A17B4F"/>
    <w:rsid w:val="00A21247"/>
    <w:rsid w:val="00A311F0"/>
    <w:rsid w:val="00A31D47"/>
    <w:rsid w:val="00A4013E"/>
    <w:rsid w:val="00A4045F"/>
    <w:rsid w:val="00A427CD"/>
    <w:rsid w:val="00A45FEE"/>
    <w:rsid w:val="00A4600B"/>
    <w:rsid w:val="00A50506"/>
    <w:rsid w:val="00A51EF0"/>
    <w:rsid w:val="00A600CD"/>
    <w:rsid w:val="00A67A81"/>
    <w:rsid w:val="00A730A6"/>
    <w:rsid w:val="00A74C6A"/>
    <w:rsid w:val="00A827B0"/>
    <w:rsid w:val="00A96899"/>
    <w:rsid w:val="00A971A0"/>
    <w:rsid w:val="00AA1186"/>
    <w:rsid w:val="00AA1F22"/>
    <w:rsid w:val="00AB37FB"/>
    <w:rsid w:val="00AC3E73"/>
    <w:rsid w:val="00AC63B0"/>
    <w:rsid w:val="00AE7AE4"/>
    <w:rsid w:val="00B010E7"/>
    <w:rsid w:val="00B05821"/>
    <w:rsid w:val="00B100D6"/>
    <w:rsid w:val="00B13C04"/>
    <w:rsid w:val="00B164C9"/>
    <w:rsid w:val="00B2519B"/>
    <w:rsid w:val="00B26C28"/>
    <w:rsid w:val="00B4174C"/>
    <w:rsid w:val="00B41F0C"/>
    <w:rsid w:val="00B453F5"/>
    <w:rsid w:val="00B5162E"/>
    <w:rsid w:val="00B60425"/>
    <w:rsid w:val="00B61624"/>
    <w:rsid w:val="00B66481"/>
    <w:rsid w:val="00B7189C"/>
    <w:rsid w:val="00B718A5"/>
    <w:rsid w:val="00B728BA"/>
    <w:rsid w:val="00B840F6"/>
    <w:rsid w:val="00B86602"/>
    <w:rsid w:val="00B94168"/>
    <w:rsid w:val="00BA7411"/>
    <w:rsid w:val="00BA788A"/>
    <w:rsid w:val="00BB0A3A"/>
    <w:rsid w:val="00BB4120"/>
    <w:rsid w:val="00BB4983"/>
    <w:rsid w:val="00BB7597"/>
    <w:rsid w:val="00BC62E2"/>
    <w:rsid w:val="00BD2EBA"/>
    <w:rsid w:val="00BE428B"/>
    <w:rsid w:val="00BE4AC3"/>
    <w:rsid w:val="00BE5EC1"/>
    <w:rsid w:val="00BF7D45"/>
    <w:rsid w:val="00C13D73"/>
    <w:rsid w:val="00C339C7"/>
    <w:rsid w:val="00C379A0"/>
    <w:rsid w:val="00C42125"/>
    <w:rsid w:val="00C47120"/>
    <w:rsid w:val="00C557CE"/>
    <w:rsid w:val="00C55DA2"/>
    <w:rsid w:val="00C62814"/>
    <w:rsid w:val="00C67B25"/>
    <w:rsid w:val="00C748F7"/>
    <w:rsid w:val="00C74937"/>
    <w:rsid w:val="00C75A01"/>
    <w:rsid w:val="00C84583"/>
    <w:rsid w:val="00C9519F"/>
    <w:rsid w:val="00CB2599"/>
    <w:rsid w:val="00CC386F"/>
    <w:rsid w:val="00CD2139"/>
    <w:rsid w:val="00CE5986"/>
    <w:rsid w:val="00D10A47"/>
    <w:rsid w:val="00D26477"/>
    <w:rsid w:val="00D26AC5"/>
    <w:rsid w:val="00D33C65"/>
    <w:rsid w:val="00D370A5"/>
    <w:rsid w:val="00D50CDC"/>
    <w:rsid w:val="00D56CC3"/>
    <w:rsid w:val="00D647EF"/>
    <w:rsid w:val="00D73137"/>
    <w:rsid w:val="00D76A0D"/>
    <w:rsid w:val="00D85D65"/>
    <w:rsid w:val="00D977A2"/>
    <w:rsid w:val="00DA1D47"/>
    <w:rsid w:val="00DB0706"/>
    <w:rsid w:val="00DD50DE"/>
    <w:rsid w:val="00DE1204"/>
    <w:rsid w:val="00DE3062"/>
    <w:rsid w:val="00DF4716"/>
    <w:rsid w:val="00E0581D"/>
    <w:rsid w:val="00E141A2"/>
    <w:rsid w:val="00E1590B"/>
    <w:rsid w:val="00E204DD"/>
    <w:rsid w:val="00E228B7"/>
    <w:rsid w:val="00E34225"/>
    <w:rsid w:val="00E353EC"/>
    <w:rsid w:val="00E4247B"/>
    <w:rsid w:val="00E4554F"/>
    <w:rsid w:val="00E51F61"/>
    <w:rsid w:val="00E53C24"/>
    <w:rsid w:val="00E56E77"/>
    <w:rsid w:val="00E8365D"/>
    <w:rsid w:val="00E86760"/>
    <w:rsid w:val="00EA0BE7"/>
    <w:rsid w:val="00EB2C3B"/>
    <w:rsid w:val="00EB444D"/>
    <w:rsid w:val="00EB52EB"/>
    <w:rsid w:val="00ED1B45"/>
    <w:rsid w:val="00EE1A06"/>
    <w:rsid w:val="00EE5C0D"/>
    <w:rsid w:val="00EF129D"/>
    <w:rsid w:val="00EF4792"/>
    <w:rsid w:val="00EF5CB1"/>
    <w:rsid w:val="00EF76DC"/>
    <w:rsid w:val="00F02294"/>
    <w:rsid w:val="00F30DE7"/>
    <w:rsid w:val="00F35F57"/>
    <w:rsid w:val="00F421D7"/>
    <w:rsid w:val="00F50467"/>
    <w:rsid w:val="00F562A0"/>
    <w:rsid w:val="00F57FA4"/>
    <w:rsid w:val="00F63336"/>
    <w:rsid w:val="00F66E44"/>
    <w:rsid w:val="00F7770B"/>
    <w:rsid w:val="00F9547A"/>
    <w:rsid w:val="00FA02CB"/>
    <w:rsid w:val="00FA2177"/>
    <w:rsid w:val="00FB017E"/>
    <w:rsid w:val="00FB0783"/>
    <w:rsid w:val="00FB7A8B"/>
    <w:rsid w:val="00FC2485"/>
    <w:rsid w:val="00FD439E"/>
    <w:rsid w:val="00FD76CB"/>
    <w:rsid w:val="00FE152B"/>
    <w:rsid w:val="00FE239E"/>
    <w:rsid w:val="00FE2528"/>
    <w:rsid w:val="00FE399B"/>
    <w:rsid w:val="00FF1151"/>
    <w:rsid w:val="00FF4546"/>
    <w:rsid w:val="00FF538F"/>
    <w:rsid w:val="00FF777A"/>
    <w:rsid w:val="2149A48D"/>
    <w:rsid w:val="3439E286"/>
    <w:rsid w:val="51AD96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12DA3"/>
  <w15:chartTrackingRefBased/>
  <w15:docId w15:val="{0FA2AEC0-461D-4965-9E18-236DA493C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D033C"/>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1D033C"/>
  </w:style>
  <w:style w:type="paragraph" w:customStyle="1" w:styleId="CorrectionSeparatorBegin">
    <w:name w:val="Correction Separator Begin"/>
    <w:basedOn w:val="Normal"/>
    <w:rsid w:val="001D033C"/>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1D033C"/>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1D033C"/>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1D033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link w:val="HeadingbChar"/>
    <w:qFormat/>
    <w:rsid w:val="001D033C"/>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1D033C"/>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1D033C"/>
    <w:rPr>
      <w:b/>
      <w:bCs/>
    </w:rPr>
  </w:style>
  <w:style w:type="paragraph" w:customStyle="1" w:styleId="Normalbeforetable">
    <w:name w:val="Normal before table"/>
    <w:basedOn w:val="Normal"/>
    <w:rsid w:val="001D033C"/>
    <w:pPr>
      <w:keepNext/>
      <w:spacing w:after="120"/>
    </w:pPr>
    <w:rPr>
      <w:rFonts w:eastAsia="????"/>
      <w:lang w:eastAsia="en-US"/>
    </w:rPr>
  </w:style>
  <w:style w:type="paragraph" w:customStyle="1" w:styleId="RecNo">
    <w:name w:val="Rec_No"/>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1D033C"/>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1D033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1D033C"/>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1D033C"/>
    <w:pPr>
      <w:tabs>
        <w:tab w:val="right" w:leader="dot" w:pos="9639"/>
      </w:tabs>
    </w:pPr>
    <w:rPr>
      <w:rFonts w:eastAsia="MS Mincho"/>
    </w:rPr>
  </w:style>
  <w:style w:type="paragraph" w:styleId="TOC1">
    <w:name w:val="toc 1"/>
    <w:basedOn w:val="Normal"/>
    <w:uiPriority w:val="39"/>
    <w:rsid w:val="001D033C"/>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1D033C"/>
    <w:pPr>
      <w:tabs>
        <w:tab w:val="clear" w:pos="964"/>
      </w:tabs>
      <w:spacing w:before="80"/>
      <w:ind w:left="1531" w:hanging="851"/>
    </w:pPr>
  </w:style>
  <w:style w:type="paragraph" w:styleId="TOC3">
    <w:name w:val="toc 3"/>
    <w:basedOn w:val="TOC2"/>
    <w:rsid w:val="001D033C"/>
    <w:pPr>
      <w:ind w:left="2269"/>
    </w:pPr>
  </w:style>
  <w:style w:type="character" w:styleId="Hyperlink">
    <w:name w:val="Hyperlink"/>
    <w:aliases w:val="超级链接,CEO_Hyperlink,超?级链,Style 58,超????,超链接1,하이퍼링크2,超?级链?,Style?,S,하이퍼링크21"/>
    <w:basedOn w:val="DefaultParagraphFont"/>
    <w:uiPriority w:val="99"/>
    <w:qFormat/>
    <w:rsid w:val="001D033C"/>
    <w:rPr>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rsid w:val="001D033C"/>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1D033C"/>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link w:val="enumlev1Char"/>
    <w:qFormat/>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Revision">
    <w:name w:val="Revision"/>
    <w:hidden/>
    <w:uiPriority w:val="99"/>
    <w:semiHidden/>
    <w:rsid w:val="00AB37FB"/>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qFormat/>
    <w:rsid w:val="006B6BA2"/>
    <w:pPr>
      <w:jc w:val="right"/>
    </w:pPr>
  </w:style>
  <w:style w:type="character" w:styleId="CommentReference">
    <w:name w:val="annotation reference"/>
    <w:basedOn w:val="DefaultParagraphFont"/>
    <w:uiPriority w:val="99"/>
    <w:semiHidden/>
    <w:unhideWhenUsed/>
    <w:rsid w:val="00DE1204"/>
    <w:rPr>
      <w:sz w:val="16"/>
      <w:szCs w:val="16"/>
    </w:rPr>
  </w:style>
  <w:style w:type="paragraph" w:styleId="CommentText">
    <w:name w:val="annotation text"/>
    <w:basedOn w:val="Normal"/>
    <w:link w:val="CommentTextChar"/>
    <w:uiPriority w:val="99"/>
    <w:semiHidden/>
    <w:unhideWhenUsed/>
    <w:rsid w:val="00DE1204"/>
    <w:rPr>
      <w:sz w:val="20"/>
      <w:szCs w:val="20"/>
    </w:rPr>
  </w:style>
  <w:style w:type="character" w:customStyle="1" w:styleId="CommentTextChar">
    <w:name w:val="Comment Text Char"/>
    <w:basedOn w:val="DefaultParagraphFont"/>
    <w:link w:val="CommentText"/>
    <w:uiPriority w:val="99"/>
    <w:semiHidden/>
    <w:rsid w:val="00DE120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DE1204"/>
    <w:rPr>
      <w:b/>
      <w:bCs/>
    </w:rPr>
  </w:style>
  <w:style w:type="character" w:customStyle="1" w:styleId="CommentSubjectChar">
    <w:name w:val="Comment Subject Char"/>
    <w:basedOn w:val="CommentTextChar"/>
    <w:link w:val="CommentSubject"/>
    <w:uiPriority w:val="99"/>
    <w:semiHidden/>
    <w:rsid w:val="00DE1204"/>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2528F9"/>
    <w:rPr>
      <w:color w:val="605E5C"/>
      <w:shd w:val="clear" w:color="auto" w:fill="E1DFDD"/>
    </w:rPr>
  </w:style>
  <w:style w:type="character" w:styleId="Mention">
    <w:name w:val="Mention"/>
    <w:basedOn w:val="DefaultParagraphFont"/>
    <w:uiPriority w:val="99"/>
    <w:unhideWhenUsed/>
    <w:rsid w:val="002528F9"/>
    <w:rPr>
      <w:color w:val="2B579A"/>
      <w:shd w:val="clear" w:color="auto" w:fill="E1DFDD"/>
    </w:rPr>
  </w:style>
  <w:style w:type="character" w:customStyle="1" w:styleId="ReftextArial9pt">
    <w:name w:val="Ref_text Arial 9 pt"/>
    <w:rsid w:val="001D033C"/>
    <w:rPr>
      <w:rFonts w:ascii="Arial" w:hAnsi="Arial" w:cs="Arial"/>
      <w:sz w:val="18"/>
      <w:szCs w:val="18"/>
    </w:rPr>
  </w:style>
  <w:style w:type="paragraph" w:customStyle="1" w:styleId="Title4">
    <w:name w:val="Title 4"/>
    <w:basedOn w:val="Normal"/>
    <w:next w:val="Heading1"/>
    <w:rsid w:val="001D033C"/>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1D033C"/>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1D033C"/>
    <w:pPr>
      <w:spacing w:before="0"/>
    </w:pPr>
    <w:rPr>
      <w:sz w:val="20"/>
      <w:szCs w:val="20"/>
    </w:rPr>
  </w:style>
  <w:style w:type="character" w:customStyle="1" w:styleId="FootnoteTextChar">
    <w:name w:val="Footnote Text Char"/>
    <w:basedOn w:val="DefaultParagraphFont"/>
    <w:link w:val="FootnoteText"/>
    <w:uiPriority w:val="99"/>
    <w:semiHidden/>
    <w:rsid w:val="001D033C"/>
    <w:rPr>
      <w:rFonts w:ascii="Times New Roman" w:hAnsi="Times New Roman" w:cs="Times New Roman"/>
      <w:sz w:val="20"/>
      <w:szCs w:val="20"/>
      <w:lang w:val="en-GB" w:eastAsia="ja-JP"/>
    </w:rPr>
  </w:style>
  <w:style w:type="character" w:styleId="FootnoteReference">
    <w:name w:val="footnote reference"/>
    <w:basedOn w:val="DefaultParagraphFont"/>
    <w:semiHidden/>
    <w:unhideWhenUsed/>
    <w:rsid w:val="001D033C"/>
    <w:rPr>
      <w:vertAlign w:val="superscript"/>
    </w:rPr>
  </w:style>
  <w:style w:type="paragraph" w:styleId="Bibliography">
    <w:name w:val="Bibliography"/>
    <w:basedOn w:val="Normal"/>
    <w:next w:val="Normal"/>
    <w:uiPriority w:val="37"/>
    <w:semiHidden/>
    <w:unhideWhenUsed/>
    <w:rsid w:val="001D033C"/>
  </w:style>
  <w:style w:type="paragraph" w:styleId="BlockText">
    <w:name w:val="Block Text"/>
    <w:basedOn w:val="Normal"/>
    <w:uiPriority w:val="99"/>
    <w:semiHidden/>
    <w:unhideWhenUsed/>
    <w:rsid w:val="001D033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1D033C"/>
    <w:pPr>
      <w:spacing w:after="120"/>
    </w:pPr>
  </w:style>
  <w:style w:type="character" w:customStyle="1" w:styleId="BodyTextChar">
    <w:name w:val="Body Text Char"/>
    <w:basedOn w:val="DefaultParagraphFont"/>
    <w:link w:val="BodyText"/>
    <w:uiPriority w:val="99"/>
    <w:semiHidden/>
    <w:rsid w:val="001D033C"/>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1D033C"/>
    <w:pPr>
      <w:spacing w:after="120" w:line="480" w:lineRule="auto"/>
    </w:pPr>
  </w:style>
  <w:style w:type="character" w:customStyle="1" w:styleId="BodyText2Char">
    <w:name w:val="Body Text 2 Char"/>
    <w:basedOn w:val="DefaultParagraphFont"/>
    <w:link w:val="BodyText2"/>
    <w:uiPriority w:val="99"/>
    <w:semiHidden/>
    <w:rsid w:val="001D033C"/>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1D033C"/>
    <w:pPr>
      <w:spacing w:after="120"/>
    </w:pPr>
    <w:rPr>
      <w:sz w:val="16"/>
      <w:szCs w:val="16"/>
    </w:rPr>
  </w:style>
  <w:style w:type="character" w:customStyle="1" w:styleId="BodyText3Char">
    <w:name w:val="Body Text 3 Char"/>
    <w:basedOn w:val="DefaultParagraphFont"/>
    <w:link w:val="BodyText3"/>
    <w:uiPriority w:val="99"/>
    <w:semiHidden/>
    <w:rsid w:val="001D033C"/>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1D033C"/>
    <w:pPr>
      <w:spacing w:after="0"/>
      <w:ind w:firstLine="360"/>
    </w:pPr>
  </w:style>
  <w:style w:type="character" w:customStyle="1" w:styleId="BodyTextFirstIndentChar">
    <w:name w:val="Body Text First Indent Char"/>
    <w:basedOn w:val="BodyTextChar"/>
    <w:link w:val="BodyTextFirstIndent"/>
    <w:uiPriority w:val="99"/>
    <w:semiHidden/>
    <w:rsid w:val="001D033C"/>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1D033C"/>
    <w:pPr>
      <w:spacing w:after="120"/>
      <w:ind w:left="360"/>
    </w:pPr>
  </w:style>
  <w:style w:type="character" w:customStyle="1" w:styleId="BodyTextIndentChar">
    <w:name w:val="Body Text Indent Char"/>
    <w:basedOn w:val="DefaultParagraphFont"/>
    <w:link w:val="BodyTextIndent"/>
    <w:uiPriority w:val="99"/>
    <w:semiHidden/>
    <w:rsid w:val="001D033C"/>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1D033C"/>
    <w:pPr>
      <w:spacing w:after="0"/>
      <w:ind w:firstLine="360"/>
    </w:pPr>
  </w:style>
  <w:style w:type="character" w:customStyle="1" w:styleId="BodyTextFirstIndent2Char">
    <w:name w:val="Body Text First Indent 2 Char"/>
    <w:basedOn w:val="BodyTextIndentChar"/>
    <w:link w:val="BodyTextFirstIndent2"/>
    <w:uiPriority w:val="99"/>
    <w:semiHidden/>
    <w:rsid w:val="001D033C"/>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1D033C"/>
    <w:pPr>
      <w:spacing w:after="120" w:line="480" w:lineRule="auto"/>
      <w:ind w:left="360"/>
    </w:pPr>
  </w:style>
  <w:style w:type="character" w:customStyle="1" w:styleId="BodyTextIndent2Char">
    <w:name w:val="Body Text Indent 2 Char"/>
    <w:basedOn w:val="DefaultParagraphFont"/>
    <w:link w:val="BodyTextIndent2"/>
    <w:uiPriority w:val="99"/>
    <w:semiHidden/>
    <w:rsid w:val="001D033C"/>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1D033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D033C"/>
    <w:rPr>
      <w:rFonts w:ascii="Times New Roman" w:hAnsi="Times New Roman" w:cs="Times New Roman"/>
      <w:sz w:val="16"/>
      <w:szCs w:val="16"/>
      <w:lang w:val="en-GB" w:eastAsia="ja-JP"/>
    </w:rPr>
  </w:style>
  <w:style w:type="character" w:styleId="BookTitle">
    <w:name w:val="Book Title"/>
    <w:basedOn w:val="DefaultParagraphFont"/>
    <w:uiPriority w:val="33"/>
    <w:rsid w:val="001D033C"/>
    <w:rPr>
      <w:b/>
      <w:bCs/>
      <w:i/>
      <w:iCs/>
      <w:spacing w:val="5"/>
    </w:rPr>
  </w:style>
  <w:style w:type="paragraph" w:styleId="Closing">
    <w:name w:val="Closing"/>
    <w:basedOn w:val="Normal"/>
    <w:link w:val="ClosingChar"/>
    <w:uiPriority w:val="99"/>
    <w:semiHidden/>
    <w:unhideWhenUsed/>
    <w:rsid w:val="001D033C"/>
    <w:pPr>
      <w:spacing w:before="0"/>
      <w:ind w:left="4320"/>
    </w:pPr>
  </w:style>
  <w:style w:type="character" w:customStyle="1" w:styleId="ClosingChar">
    <w:name w:val="Closing Char"/>
    <w:basedOn w:val="DefaultParagraphFont"/>
    <w:link w:val="Closing"/>
    <w:uiPriority w:val="99"/>
    <w:semiHidden/>
    <w:rsid w:val="001D033C"/>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1D033C"/>
  </w:style>
  <w:style w:type="character" w:customStyle="1" w:styleId="DateChar">
    <w:name w:val="Date Char"/>
    <w:basedOn w:val="DefaultParagraphFont"/>
    <w:link w:val="Date"/>
    <w:uiPriority w:val="99"/>
    <w:semiHidden/>
    <w:rsid w:val="001D033C"/>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1D033C"/>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1D033C"/>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1D033C"/>
    <w:pPr>
      <w:spacing w:before="0"/>
    </w:pPr>
  </w:style>
  <w:style w:type="character" w:customStyle="1" w:styleId="E-mailSignatureChar">
    <w:name w:val="E-mail Signature Char"/>
    <w:basedOn w:val="DefaultParagraphFont"/>
    <w:link w:val="E-mailSignature"/>
    <w:uiPriority w:val="99"/>
    <w:semiHidden/>
    <w:rsid w:val="001D033C"/>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1D033C"/>
    <w:rPr>
      <w:vertAlign w:val="superscript"/>
    </w:rPr>
  </w:style>
  <w:style w:type="paragraph" w:styleId="EndnoteText">
    <w:name w:val="endnote text"/>
    <w:basedOn w:val="Normal"/>
    <w:link w:val="EndnoteTextChar"/>
    <w:uiPriority w:val="99"/>
    <w:semiHidden/>
    <w:unhideWhenUsed/>
    <w:rsid w:val="001D033C"/>
    <w:pPr>
      <w:spacing w:before="0"/>
    </w:pPr>
    <w:rPr>
      <w:sz w:val="20"/>
      <w:szCs w:val="20"/>
    </w:rPr>
  </w:style>
  <w:style w:type="character" w:customStyle="1" w:styleId="EndnoteTextChar">
    <w:name w:val="Endnote Text Char"/>
    <w:basedOn w:val="DefaultParagraphFont"/>
    <w:link w:val="EndnoteText"/>
    <w:uiPriority w:val="99"/>
    <w:semiHidden/>
    <w:rsid w:val="001D033C"/>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1D033C"/>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1D033C"/>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1D033C"/>
    <w:rPr>
      <w:color w:val="954F72" w:themeColor="followedHyperlink"/>
      <w:u w:val="single"/>
    </w:rPr>
  </w:style>
  <w:style w:type="character" w:styleId="Hashtag">
    <w:name w:val="Hashtag"/>
    <w:basedOn w:val="DefaultParagraphFont"/>
    <w:uiPriority w:val="99"/>
    <w:semiHidden/>
    <w:unhideWhenUsed/>
    <w:rsid w:val="001D033C"/>
    <w:rPr>
      <w:color w:val="2B579A"/>
      <w:shd w:val="clear" w:color="auto" w:fill="E1DFDD"/>
    </w:rPr>
  </w:style>
  <w:style w:type="character" w:styleId="HTMLAcronym">
    <w:name w:val="HTML Acronym"/>
    <w:basedOn w:val="DefaultParagraphFont"/>
    <w:uiPriority w:val="99"/>
    <w:semiHidden/>
    <w:unhideWhenUsed/>
    <w:rsid w:val="001D033C"/>
  </w:style>
  <w:style w:type="paragraph" w:styleId="HTMLAddress">
    <w:name w:val="HTML Address"/>
    <w:basedOn w:val="Normal"/>
    <w:link w:val="HTMLAddressChar"/>
    <w:uiPriority w:val="99"/>
    <w:semiHidden/>
    <w:unhideWhenUsed/>
    <w:rsid w:val="001D033C"/>
    <w:pPr>
      <w:spacing w:before="0"/>
    </w:pPr>
    <w:rPr>
      <w:i/>
      <w:iCs/>
    </w:rPr>
  </w:style>
  <w:style w:type="character" w:customStyle="1" w:styleId="HTMLAddressChar">
    <w:name w:val="HTML Address Char"/>
    <w:basedOn w:val="DefaultParagraphFont"/>
    <w:link w:val="HTMLAddress"/>
    <w:uiPriority w:val="99"/>
    <w:semiHidden/>
    <w:rsid w:val="001D033C"/>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1D033C"/>
    <w:rPr>
      <w:i/>
      <w:iCs/>
    </w:rPr>
  </w:style>
  <w:style w:type="character" w:styleId="HTMLCode">
    <w:name w:val="HTML Code"/>
    <w:basedOn w:val="DefaultParagraphFont"/>
    <w:uiPriority w:val="99"/>
    <w:semiHidden/>
    <w:unhideWhenUsed/>
    <w:rsid w:val="001D033C"/>
    <w:rPr>
      <w:rFonts w:ascii="Consolas" w:hAnsi="Consolas"/>
      <w:sz w:val="20"/>
      <w:szCs w:val="20"/>
    </w:rPr>
  </w:style>
  <w:style w:type="character" w:styleId="HTMLDefinition">
    <w:name w:val="HTML Definition"/>
    <w:basedOn w:val="DefaultParagraphFont"/>
    <w:uiPriority w:val="99"/>
    <w:semiHidden/>
    <w:unhideWhenUsed/>
    <w:rsid w:val="001D033C"/>
    <w:rPr>
      <w:i/>
      <w:iCs/>
    </w:rPr>
  </w:style>
  <w:style w:type="character" w:styleId="HTMLKeyboard">
    <w:name w:val="HTML Keyboard"/>
    <w:basedOn w:val="DefaultParagraphFont"/>
    <w:uiPriority w:val="99"/>
    <w:semiHidden/>
    <w:unhideWhenUsed/>
    <w:rsid w:val="001D033C"/>
    <w:rPr>
      <w:rFonts w:ascii="Consolas" w:hAnsi="Consolas"/>
      <w:sz w:val="20"/>
      <w:szCs w:val="20"/>
    </w:rPr>
  </w:style>
  <w:style w:type="paragraph" w:styleId="HTMLPreformatted">
    <w:name w:val="HTML Preformatted"/>
    <w:basedOn w:val="Normal"/>
    <w:link w:val="HTMLPreformattedChar"/>
    <w:uiPriority w:val="99"/>
    <w:semiHidden/>
    <w:unhideWhenUsed/>
    <w:rsid w:val="001D033C"/>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D033C"/>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1D033C"/>
    <w:rPr>
      <w:rFonts w:ascii="Consolas" w:hAnsi="Consolas"/>
      <w:sz w:val="24"/>
      <w:szCs w:val="24"/>
    </w:rPr>
  </w:style>
  <w:style w:type="character" w:styleId="HTMLTypewriter">
    <w:name w:val="HTML Typewriter"/>
    <w:basedOn w:val="DefaultParagraphFont"/>
    <w:uiPriority w:val="99"/>
    <w:semiHidden/>
    <w:unhideWhenUsed/>
    <w:rsid w:val="001D033C"/>
    <w:rPr>
      <w:rFonts w:ascii="Consolas" w:hAnsi="Consolas"/>
      <w:sz w:val="20"/>
      <w:szCs w:val="20"/>
    </w:rPr>
  </w:style>
  <w:style w:type="character" w:styleId="HTMLVariable">
    <w:name w:val="HTML Variable"/>
    <w:basedOn w:val="DefaultParagraphFont"/>
    <w:uiPriority w:val="99"/>
    <w:semiHidden/>
    <w:unhideWhenUsed/>
    <w:rsid w:val="001D033C"/>
    <w:rPr>
      <w:i/>
      <w:iCs/>
    </w:rPr>
  </w:style>
  <w:style w:type="paragraph" w:styleId="Index1">
    <w:name w:val="index 1"/>
    <w:basedOn w:val="Normal"/>
    <w:next w:val="Normal"/>
    <w:autoRedefine/>
    <w:uiPriority w:val="99"/>
    <w:semiHidden/>
    <w:unhideWhenUsed/>
    <w:rsid w:val="001D033C"/>
    <w:pPr>
      <w:spacing w:before="0"/>
      <w:ind w:left="240" w:hanging="240"/>
    </w:pPr>
  </w:style>
  <w:style w:type="paragraph" w:styleId="Index2">
    <w:name w:val="index 2"/>
    <w:basedOn w:val="Normal"/>
    <w:next w:val="Normal"/>
    <w:autoRedefine/>
    <w:uiPriority w:val="99"/>
    <w:semiHidden/>
    <w:unhideWhenUsed/>
    <w:rsid w:val="001D033C"/>
    <w:pPr>
      <w:spacing w:before="0"/>
      <w:ind w:left="480" w:hanging="240"/>
    </w:pPr>
  </w:style>
  <w:style w:type="paragraph" w:styleId="Index3">
    <w:name w:val="index 3"/>
    <w:basedOn w:val="Normal"/>
    <w:next w:val="Normal"/>
    <w:autoRedefine/>
    <w:uiPriority w:val="99"/>
    <w:semiHidden/>
    <w:unhideWhenUsed/>
    <w:rsid w:val="001D033C"/>
    <w:pPr>
      <w:spacing w:before="0"/>
      <w:ind w:left="720" w:hanging="240"/>
    </w:pPr>
  </w:style>
  <w:style w:type="paragraph" w:styleId="Index4">
    <w:name w:val="index 4"/>
    <w:basedOn w:val="Normal"/>
    <w:next w:val="Normal"/>
    <w:autoRedefine/>
    <w:uiPriority w:val="99"/>
    <w:semiHidden/>
    <w:unhideWhenUsed/>
    <w:rsid w:val="001D033C"/>
    <w:pPr>
      <w:spacing w:before="0"/>
      <w:ind w:left="960" w:hanging="240"/>
    </w:pPr>
  </w:style>
  <w:style w:type="paragraph" w:styleId="Index5">
    <w:name w:val="index 5"/>
    <w:basedOn w:val="Normal"/>
    <w:next w:val="Normal"/>
    <w:autoRedefine/>
    <w:uiPriority w:val="99"/>
    <w:semiHidden/>
    <w:unhideWhenUsed/>
    <w:rsid w:val="001D033C"/>
    <w:pPr>
      <w:spacing w:before="0"/>
      <w:ind w:left="1200" w:hanging="240"/>
    </w:pPr>
  </w:style>
  <w:style w:type="paragraph" w:styleId="Index6">
    <w:name w:val="index 6"/>
    <w:basedOn w:val="Normal"/>
    <w:next w:val="Normal"/>
    <w:autoRedefine/>
    <w:uiPriority w:val="99"/>
    <w:semiHidden/>
    <w:unhideWhenUsed/>
    <w:rsid w:val="001D033C"/>
    <w:pPr>
      <w:spacing w:before="0"/>
      <w:ind w:left="1440" w:hanging="240"/>
    </w:pPr>
  </w:style>
  <w:style w:type="paragraph" w:styleId="Index7">
    <w:name w:val="index 7"/>
    <w:basedOn w:val="Normal"/>
    <w:next w:val="Normal"/>
    <w:autoRedefine/>
    <w:uiPriority w:val="99"/>
    <w:semiHidden/>
    <w:unhideWhenUsed/>
    <w:rsid w:val="001D033C"/>
    <w:pPr>
      <w:spacing w:before="0"/>
      <w:ind w:left="1680" w:hanging="240"/>
    </w:pPr>
  </w:style>
  <w:style w:type="paragraph" w:styleId="Index8">
    <w:name w:val="index 8"/>
    <w:basedOn w:val="Normal"/>
    <w:next w:val="Normal"/>
    <w:autoRedefine/>
    <w:uiPriority w:val="99"/>
    <w:semiHidden/>
    <w:unhideWhenUsed/>
    <w:rsid w:val="001D033C"/>
    <w:pPr>
      <w:spacing w:before="0"/>
      <w:ind w:left="1920" w:hanging="240"/>
    </w:pPr>
  </w:style>
  <w:style w:type="paragraph" w:styleId="Index9">
    <w:name w:val="index 9"/>
    <w:basedOn w:val="Normal"/>
    <w:next w:val="Normal"/>
    <w:autoRedefine/>
    <w:uiPriority w:val="99"/>
    <w:semiHidden/>
    <w:unhideWhenUsed/>
    <w:rsid w:val="001D033C"/>
    <w:pPr>
      <w:spacing w:before="0"/>
      <w:ind w:left="2160" w:hanging="240"/>
    </w:pPr>
  </w:style>
  <w:style w:type="paragraph" w:styleId="IndexHeading">
    <w:name w:val="index heading"/>
    <w:basedOn w:val="Normal"/>
    <w:next w:val="Index1"/>
    <w:uiPriority w:val="99"/>
    <w:semiHidden/>
    <w:unhideWhenUsed/>
    <w:rsid w:val="001D033C"/>
    <w:rPr>
      <w:rFonts w:asciiTheme="majorHAnsi" w:eastAsiaTheme="majorEastAsia" w:hAnsiTheme="majorHAnsi" w:cstheme="majorBidi"/>
      <w:b/>
      <w:bCs/>
    </w:rPr>
  </w:style>
  <w:style w:type="character" w:styleId="IntenseEmphasis">
    <w:name w:val="Intense Emphasis"/>
    <w:basedOn w:val="DefaultParagraphFont"/>
    <w:uiPriority w:val="21"/>
    <w:rsid w:val="001D033C"/>
    <w:rPr>
      <w:i/>
      <w:iCs/>
      <w:color w:val="5B9BD5" w:themeColor="accent1"/>
    </w:rPr>
  </w:style>
  <w:style w:type="paragraph" w:styleId="IntenseQuote">
    <w:name w:val="Intense Quote"/>
    <w:basedOn w:val="Normal"/>
    <w:next w:val="Normal"/>
    <w:link w:val="IntenseQuoteChar"/>
    <w:uiPriority w:val="30"/>
    <w:rsid w:val="001D033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033C"/>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1D033C"/>
    <w:rPr>
      <w:b/>
      <w:bCs/>
      <w:smallCaps/>
      <w:color w:val="5B9BD5" w:themeColor="accent1"/>
      <w:spacing w:val="5"/>
    </w:rPr>
  </w:style>
  <w:style w:type="character" w:styleId="LineNumber">
    <w:name w:val="line number"/>
    <w:basedOn w:val="DefaultParagraphFont"/>
    <w:uiPriority w:val="99"/>
    <w:semiHidden/>
    <w:unhideWhenUsed/>
    <w:rsid w:val="001D033C"/>
  </w:style>
  <w:style w:type="paragraph" w:styleId="List">
    <w:name w:val="List"/>
    <w:basedOn w:val="Normal"/>
    <w:uiPriority w:val="99"/>
    <w:semiHidden/>
    <w:unhideWhenUsed/>
    <w:rsid w:val="001D033C"/>
    <w:pPr>
      <w:ind w:left="360" w:hanging="360"/>
      <w:contextualSpacing/>
    </w:pPr>
  </w:style>
  <w:style w:type="paragraph" w:styleId="List2">
    <w:name w:val="List 2"/>
    <w:basedOn w:val="Normal"/>
    <w:uiPriority w:val="99"/>
    <w:semiHidden/>
    <w:unhideWhenUsed/>
    <w:rsid w:val="001D033C"/>
    <w:pPr>
      <w:ind w:left="720" w:hanging="360"/>
      <w:contextualSpacing/>
    </w:pPr>
  </w:style>
  <w:style w:type="paragraph" w:styleId="List3">
    <w:name w:val="List 3"/>
    <w:basedOn w:val="Normal"/>
    <w:uiPriority w:val="99"/>
    <w:semiHidden/>
    <w:unhideWhenUsed/>
    <w:rsid w:val="001D033C"/>
    <w:pPr>
      <w:ind w:left="1080" w:hanging="360"/>
      <w:contextualSpacing/>
    </w:pPr>
  </w:style>
  <w:style w:type="paragraph" w:styleId="List4">
    <w:name w:val="List 4"/>
    <w:basedOn w:val="Normal"/>
    <w:uiPriority w:val="99"/>
    <w:semiHidden/>
    <w:unhideWhenUsed/>
    <w:rsid w:val="001D033C"/>
    <w:pPr>
      <w:ind w:left="1440" w:hanging="360"/>
      <w:contextualSpacing/>
    </w:pPr>
  </w:style>
  <w:style w:type="paragraph" w:styleId="List5">
    <w:name w:val="List 5"/>
    <w:basedOn w:val="Normal"/>
    <w:uiPriority w:val="99"/>
    <w:semiHidden/>
    <w:unhideWhenUsed/>
    <w:rsid w:val="001D033C"/>
    <w:pPr>
      <w:ind w:left="1800" w:hanging="360"/>
      <w:contextualSpacing/>
    </w:pPr>
  </w:style>
  <w:style w:type="paragraph" w:styleId="ListBullet">
    <w:name w:val="List Bullet"/>
    <w:basedOn w:val="Normal"/>
    <w:uiPriority w:val="99"/>
    <w:semiHidden/>
    <w:unhideWhenUsed/>
    <w:rsid w:val="001D033C"/>
    <w:pPr>
      <w:numPr>
        <w:numId w:val="1"/>
      </w:numPr>
      <w:contextualSpacing/>
    </w:pPr>
  </w:style>
  <w:style w:type="paragraph" w:styleId="ListBullet2">
    <w:name w:val="List Bullet 2"/>
    <w:basedOn w:val="Normal"/>
    <w:uiPriority w:val="99"/>
    <w:semiHidden/>
    <w:unhideWhenUsed/>
    <w:rsid w:val="001D033C"/>
    <w:pPr>
      <w:numPr>
        <w:numId w:val="2"/>
      </w:numPr>
      <w:contextualSpacing/>
    </w:pPr>
  </w:style>
  <w:style w:type="paragraph" w:styleId="ListBullet3">
    <w:name w:val="List Bullet 3"/>
    <w:basedOn w:val="Normal"/>
    <w:uiPriority w:val="99"/>
    <w:semiHidden/>
    <w:unhideWhenUsed/>
    <w:rsid w:val="001D033C"/>
    <w:pPr>
      <w:numPr>
        <w:numId w:val="3"/>
      </w:numPr>
      <w:contextualSpacing/>
    </w:pPr>
  </w:style>
  <w:style w:type="paragraph" w:styleId="ListBullet4">
    <w:name w:val="List Bullet 4"/>
    <w:basedOn w:val="Normal"/>
    <w:uiPriority w:val="99"/>
    <w:semiHidden/>
    <w:unhideWhenUsed/>
    <w:rsid w:val="001D033C"/>
    <w:pPr>
      <w:numPr>
        <w:numId w:val="4"/>
      </w:numPr>
      <w:contextualSpacing/>
    </w:pPr>
  </w:style>
  <w:style w:type="paragraph" w:styleId="ListBullet5">
    <w:name w:val="List Bullet 5"/>
    <w:basedOn w:val="Normal"/>
    <w:uiPriority w:val="99"/>
    <w:semiHidden/>
    <w:unhideWhenUsed/>
    <w:rsid w:val="001D033C"/>
    <w:pPr>
      <w:numPr>
        <w:numId w:val="5"/>
      </w:numPr>
      <w:contextualSpacing/>
    </w:pPr>
  </w:style>
  <w:style w:type="paragraph" w:styleId="ListContinue">
    <w:name w:val="List Continue"/>
    <w:basedOn w:val="Normal"/>
    <w:uiPriority w:val="99"/>
    <w:semiHidden/>
    <w:unhideWhenUsed/>
    <w:rsid w:val="001D033C"/>
    <w:pPr>
      <w:spacing w:after="120"/>
      <w:ind w:left="360"/>
      <w:contextualSpacing/>
    </w:pPr>
  </w:style>
  <w:style w:type="paragraph" w:styleId="ListContinue2">
    <w:name w:val="List Continue 2"/>
    <w:basedOn w:val="Normal"/>
    <w:uiPriority w:val="99"/>
    <w:semiHidden/>
    <w:unhideWhenUsed/>
    <w:rsid w:val="001D033C"/>
    <w:pPr>
      <w:spacing w:after="120"/>
      <w:ind w:left="720"/>
      <w:contextualSpacing/>
    </w:pPr>
  </w:style>
  <w:style w:type="paragraph" w:styleId="ListContinue3">
    <w:name w:val="List Continue 3"/>
    <w:basedOn w:val="Normal"/>
    <w:uiPriority w:val="99"/>
    <w:semiHidden/>
    <w:unhideWhenUsed/>
    <w:rsid w:val="001D033C"/>
    <w:pPr>
      <w:spacing w:after="120"/>
      <w:ind w:left="1080"/>
      <w:contextualSpacing/>
    </w:pPr>
  </w:style>
  <w:style w:type="paragraph" w:styleId="ListContinue4">
    <w:name w:val="List Continue 4"/>
    <w:basedOn w:val="Normal"/>
    <w:uiPriority w:val="99"/>
    <w:semiHidden/>
    <w:unhideWhenUsed/>
    <w:rsid w:val="001D033C"/>
    <w:pPr>
      <w:spacing w:after="120"/>
      <w:ind w:left="1440"/>
      <w:contextualSpacing/>
    </w:pPr>
  </w:style>
  <w:style w:type="paragraph" w:styleId="ListContinue5">
    <w:name w:val="List Continue 5"/>
    <w:basedOn w:val="Normal"/>
    <w:uiPriority w:val="99"/>
    <w:semiHidden/>
    <w:unhideWhenUsed/>
    <w:rsid w:val="001D033C"/>
    <w:pPr>
      <w:spacing w:after="120"/>
      <w:ind w:left="1800"/>
      <w:contextualSpacing/>
    </w:pPr>
  </w:style>
  <w:style w:type="paragraph" w:styleId="ListNumber">
    <w:name w:val="List Number"/>
    <w:basedOn w:val="Normal"/>
    <w:uiPriority w:val="99"/>
    <w:semiHidden/>
    <w:unhideWhenUsed/>
    <w:rsid w:val="001D033C"/>
    <w:pPr>
      <w:numPr>
        <w:numId w:val="6"/>
      </w:numPr>
      <w:contextualSpacing/>
    </w:pPr>
  </w:style>
  <w:style w:type="paragraph" w:styleId="ListNumber2">
    <w:name w:val="List Number 2"/>
    <w:basedOn w:val="Normal"/>
    <w:uiPriority w:val="99"/>
    <w:semiHidden/>
    <w:unhideWhenUsed/>
    <w:rsid w:val="001D033C"/>
    <w:pPr>
      <w:numPr>
        <w:numId w:val="7"/>
      </w:numPr>
      <w:contextualSpacing/>
    </w:pPr>
  </w:style>
  <w:style w:type="paragraph" w:styleId="ListNumber3">
    <w:name w:val="List Number 3"/>
    <w:basedOn w:val="Normal"/>
    <w:uiPriority w:val="99"/>
    <w:semiHidden/>
    <w:unhideWhenUsed/>
    <w:rsid w:val="001D033C"/>
    <w:pPr>
      <w:numPr>
        <w:numId w:val="8"/>
      </w:numPr>
      <w:contextualSpacing/>
    </w:pPr>
  </w:style>
  <w:style w:type="paragraph" w:styleId="ListNumber4">
    <w:name w:val="List Number 4"/>
    <w:basedOn w:val="Normal"/>
    <w:uiPriority w:val="99"/>
    <w:semiHidden/>
    <w:unhideWhenUsed/>
    <w:rsid w:val="001D033C"/>
    <w:pPr>
      <w:numPr>
        <w:numId w:val="9"/>
      </w:numPr>
      <w:contextualSpacing/>
    </w:pPr>
  </w:style>
  <w:style w:type="paragraph" w:styleId="ListNumber5">
    <w:name w:val="List Number 5"/>
    <w:basedOn w:val="Normal"/>
    <w:uiPriority w:val="99"/>
    <w:semiHidden/>
    <w:unhideWhenUsed/>
    <w:rsid w:val="001D033C"/>
    <w:pPr>
      <w:numPr>
        <w:numId w:val="10"/>
      </w:numPr>
      <w:contextualSpacing/>
    </w:pPr>
  </w:style>
  <w:style w:type="paragraph" w:styleId="ListParagraph">
    <w:name w:val="List Paragraph"/>
    <w:basedOn w:val="Normal"/>
    <w:uiPriority w:val="34"/>
    <w:rsid w:val="001D033C"/>
    <w:pPr>
      <w:ind w:left="720"/>
      <w:contextualSpacing/>
    </w:pPr>
  </w:style>
  <w:style w:type="paragraph" w:styleId="MacroText">
    <w:name w:val="macro"/>
    <w:link w:val="MacroTextChar"/>
    <w:uiPriority w:val="99"/>
    <w:semiHidden/>
    <w:unhideWhenUsed/>
    <w:rsid w:val="001D033C"/>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1D033C"/>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1D033C"/>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1D033C"/>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1D033C"/>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1D033C"/>
  </w:style>
  <w:style w:type="paragraph" w:styleId="NormalIndent">
    <w:name w:val="Normal Indent"/>
    <w:basedOn w:val="Normal"/>
    <w:uiPriority w:val="99"/>
    <w:semiHidden/>
    <w:unhideWhenUsed/>
    <w:rsid w:val="001D033C"/>
    <w:pPr>
      <w:ind w:left="720"/>
    </w:pPr>
  </w:style>
  <w:style w:type="paragraph" w:styleId="NoteHeading">
    <w:name w:val="Note Heading"/>
    <w:basedOn w:val="Normal"/>
    <w:next w:val="Normal"/>
    <w:link w:val="NoteHeadingChar"/>
    <w:uiPriority w:val="99"/>
    <w:semiHidden/>
    <w:unhideWhenUsed/>
    <w:rsid w:val="001D033C"/>
    <w:pPr>
      <w:spacing w:before="0"/>
    </w:pPr>
  </w:style>
  <w:style w:type="character" w:customStyle="1" w:styleId="NoteHeadingChar">
    <w:name w:val="Note Heading Char"/>
    <w:basedOn w:val="DefaultParagraphFont"/>
    <w:link w:val="NoteHeading"/>
    <w:uiPriority w:val="99"/>
    <w:semiHidden/>
    <w:rsid w:val="001D033C"/>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1D033C"/>
  </w:style>
  <w:style w:type="paragraph" w:styleId="PlainText">
    <w:name w:val="Plain Text"/>
    <w:basedOn w:val="Normal"/>
    <w:link w:val="PlainTextChar"/>
    <w:uiPriority w:val="99"/>
    <w:semiHidden/>
    <w:unhideWhenUsed/>
    <w:rsid w:val="001D033C"/>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1D033C"/>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1D033C"/>
  </w:style>
  <w:style w:type="character" w:customStyle="1" w:styleId="SalutationChar">
    <w:name w:val="Salutation Char"/>
    <w:basedOn w:val="DefaultParagraphFont"/>
    <w:link w:val="Salutation"/>
    <w:uiPriority w:val="99"/>
    <w:semiHidden/>
    <w:rsid w:val="001D033C"/>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1D033C"/>
    <w:pPr>
      <w:spacing w:before="0"/>
      <w:ind w:left="4320"/>
    </w:pPr>
  </w:style>
  <w:style w:type="character" w:customStyle="1" w:styleId="SignatureChar">
    <w:name w:val="Signature Char"/>
    <w:basedOn w:val="DefaultParagraphFont"/>
    <w:link w:val="Signature"/>
    <w:uiPriority w:val="99"/>
    <w:semiHidden/>
    <w:rsid w:val="001D033C"/>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1D033C"/>
    <w:rPr>
      <w:u w:val="dotted"/>
    </w:rPr>
  </w:style>
  <w:style w:type="character" w:styleId="SmartLink">
    <w:name w:val="Smart Link"/>
    <w:basedOn w:val="DefaultParagraphFont"/>
    <w:uiPriority w:val="99"/>
    <w:semiHidden/>
    <w:unhideWhenUsed/>
    <w:rsid w:val="001D033C"/>
    <w:rPr>
      <w:color w:val="0000FF"/>
      <w:u w:val="single"/>
      <w:shd w:val="clear" w:color="auto" w:fill="F3F2F1"/>
    </w:rPr>
  </w:style>
  <w:style w:type="character" w:styleId="Strong">
    <w:name w:val="Strong"/>
    <w:basedOn w:val="DefaultParagraphFont"/>
    <w:uiPriority w:val="22"/>
    <w:rsid w:val="001D033C"/>
    <w:rPr>
      <w:b/>
      <w:bCs/>
    </w:rPr>
  </w:style>
  <w:style w:type="paragraph" w:styleId="Subtitle">
    <w:name w:val="Subtitle"/>
    <w:basedOn w:val="Normal"/>
    <w:next w:val="Normal"/>
    <w:link w:val="SubtitleChar"/>
    <w:uiPriority w:val="11"/>
    <w:rsid w:val="001D03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1D033C"/>
    <w:rPr>
      <w:color w:val="5A5A5A" w:themeColor="text1" w:themeTint="A5"/>
      <w:spacing w:val="15"/>
      <w:lang w:val="en-GB" w:eastAsia="ja-JP"/>
    </w:rPr>
  </w:style>
  <w:style w:type="character" w:styleId="SubtleEmphasis">
    <w:name w:val="Subtle Emphasis"/>
    <w:basedOn w:val="DefaultParagraphFont"/>
    <w:uiPriority w:val="19"/>
    <w:rsid w:val="001D033C"/>
    <w:rPr>
      <w:i/>
      <w:iCs/>
      <w:color w:val="404040" w:themeColor="text1" w:themeTint="BF"/>
    </w:rPr>
  </w:style>
  <w:style w:type="character" w:styleId="SubtleReference">
    <w:name w:val="Subtle Reference"/>
    <w:basedOn w:val="DefaultParagraphFont"/>
    <w:uiPriority w:val="31"/>
    <w:rsid w:val="001D033C"/>
    <w:rPr>
      <w:smallCaps/>
      <w:color w:val="5A5A5A" w:themeColor="text1" w:themeTint="A5"/>
    </w:rPr>
  </w:style>
  <w:style w:type="paragraph" w:styleId="TableofAuthorities">
    <w:name w:val="table of authorities"/>
    <w:basedOn w:val="Normal"/>
    <w:next w:val="Normal"/>
    <w:uiPriority w:val="99"/>
    <w:semiHidden/>
    <w:unhideWhenUsed/>
    <w:rsid w:val="001D033C"/>
    <w:pPr>
      <w:ind w:left="240" w:hanging="240"/>
    </w:pPr>
  </w:style>
  <w:style w:type="paragraph" w:styleId="Title">
    <w:name w:val="Title"/>
    <w:basedOn w:val="Normal"/>
    <w:next w:val="Normal"/>
    <w:link w:val="TitleChar"/>
    <w:uiPriority w:val="10"/>
    <w:rsid w:val="001D033C"/>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033C"/>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1D033C"/>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1D033C"/>
    <w:pPr>
      <w:spacing w:after="100"/>
      <w:ind w:left="720"/>
    </w:pPr>
  </w:style>
  <w:style w:type="paragraph" w:styleId="TOC5">
    <w:name w:val="toc 5"/>
    <w:basedOn w:val="Normal"/>
    <w:next w:val="Normal"/>
    <w:autoRedefine/>
    <w:uiPriority w:val="39"/>
    <w:semiHidden/>
    <w:unhideWhenUsed/>
    <w:rsid w:val="001D033C"/>
    <w:pPr>
      <w:spacing w:after="100"/>
      <w:ind w:left="960"/>
    </w:pPr>
  </w:style>
  <w:style w:type="paragraph" w:styleId="TOC6">
    <w:name w:val="toc 6"/>
    <w:basedOn w:val="Normal"/>
    <w:next w:val="Normal"/>
    <w:autoRedefine/>
    <w:uiPriority w:val="39"/>
    <w:semiHidden/>
    <w:unhideWhenUsed/>
    <w:rsid w:val="001D033C"/>
    <w:pPr>
      <w:spacing w:after="100"/>
      <w:ind w:left="1200"/>
    </w:pPr>
  </w:style>
  <w:style w:type="paragraph" w:styleId="TOC7">
    <w:name w:val="toc 7"/>
    <w:basedOn w:val="Normal"/>
    <w:next w:val="Normal"/>
    <w:autoRedefine/>
    <w:uiPriority w:val="39"/>
    <w:semiHidden/>
    <w:unhideWhenUsed/>
    <w:rsid w:val="001D033C"/>
    <w:pPr>
      <w:spacing w:after="100"/>
      <w:ind w:left="1440"/>
    </w:pPr>
  </w:style>
  <w:style w:type="paragraph" w:styleId="TOC8">
    <w:name w:val="toc 8"/>
    <w:basedOn w:val="Normal"/>
    <w:next w:val="Normal"/>
    <w:autoRedefine/>
    <w:uiPriority w:val="39"/>
    <w:semiHidden/>
    <w:unhideWhenUsed/>
    <w:rsid w:val="001D033C"/>
    <w:pPr>
      <w:spacing w:after="100"/>
      <w:ind w:left="1680"/>
    </w:pPr>
  </w:style>
  <w:style w:type="paragraph" w:styleId="TOC9">
    <w:name w:val="toc 9"/>
    <w:basedOn w:val="Normal"/>
    <w:next w:val="Normal"/>
    <w:autoRedefine/>
    <w:uiPriority w:val="39"/>
    <w:semiHidden/>
    <w:unhideWhenUsed/>
    <w:rsid w:val="001D033C"/>
    <w:pPr>
      <w:spacing w:after="100"/>
      <w:ind w:left="1920"/>
    </w:pPr>
  </w:style>
  <w:style w:type="paragraph" w:styleId="TOCHeading">
    <w:name w:val="TOC Heading"/>
    <w:basedOn w:val="Heading1"/>
    <w:next w:val="Normal"/>
    <w:uiPriority w:val="39"/>
    <w:semiHidden/>
    <w:unhideWhenUsed/>
    <w:rsid w:val="001D033C"/>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Right14">
    <w:name w:val="TSBHeaderRight14"/>
    <w:basedOn w:val="Normal"/>
    <w:qFormat/>
    <w:rsid w:val="00397713"/>
    <w:pPr>
      <w:jc w:val="right"/>
    </w:pPr>
    <w:rPr>
      <w:b/>
      <w:bCs/>
      <w:sz w:val="28"/>
      <w:szCs w:val="28"/>
    </w:rPr>
  </w:style>
  <w:style w:type="paragraph" w:customStyle="1" w:styleId="TSBHeaderQuestion">
    <w:name w:val="TSBHeaderQuestion"/>
    <w:basedOn w:val="Normal"/>
    <w:qFormat/>
    <w:rsid w:val="00397713"/>
  </w:style>
  <w:style w:type="paragraph" w:customStyle="1" w:styleId="TSBHeaderSource">
    <w:name w:val="TSBHeaderSource"/>
    <w:basedOn w:val="Normal"/>
    <w:qFormat/>
    <w:rsid w:val="00397713"/>
  </w:style>
  <w:style w:type="paragraph" w:customStyle="1" w:styleId="TSBHeaderTitle">
    <w:name w:val="TSBHeaderTitle"/>
    <w:basedOn w:val="Normal"/>
    <w:qFormat/>
    <w:rsid w:val="00397713"/>
  </w:style>
  <w:style w:type="paragraph" w:customStyle="1" w:styleId="TSBHeaderSummary">
    <w:name w:val="TSBHeaderSummary"/>
    <w:basedOn w:val="Normal"/>
    <w:rsid w:val="00397713"/>
  </w:style>
  <w:style w:type="character" w:customStyle="1" w:styleId="enumlev1Char">
    <w:name w:val="enumlev1 Char"/>
    <w:link w:val="enumlev1"/>
    <w:qFormat/>
    <w:locked/>
    <w:rsid w:val="004B58C0"/>
    <w:rPr>
      <w:rFonts w:ascii="Times New Roman" w:eastAsia="Times New Roman" w:hAnsi="Times New Roman" w:cs="Times New Roman"/>
      <w:sz w:val="24"/>
      <w:szCs w:val="20"/>
      <w:lang w:val="en-GB" w:eastAsia="en-US"/>
    </w:rPr>
  </w:style>
  <w:style w:type="character" w:customStyle="1" w:styleId="TabletextChar">
    <w:name w:val="Table_text Char"/>
    <w:link w:val="Tabletext"/>
    <w:locked/>
    <w:rsid w:val="004B58C0"/>
    <w:rPr>
      <w:rFonts w:ascii="Times New Roman" w:eastAsia="Times New Roman" w:hAnsi="Times New Roman" w:cs="Times New Roman"/>
      <w:szCs w:val="20"/>
      <w:lang w:val="en-GB" w:eastAsia="en-US"/>
    </w:rPr>
  </w:style>
  <w:style w:type="table" w:styleId="TableGrid">
    <w:name w:val="Table Grid"/>
    <w:basedOn w:val="TableNormal"/>
    <w:rsid w:val="004B58C0"/>
    <w:pPr>
      <w:spacing w:after="0" w:line="240" w:lineRule="auto"/>
    </w:pPr>
    <w:rPr>
      <w:rFonts w:ascii="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bChar">
    <w:name w:val="Heading_b Char"/>
    <w:link w:val="Headingb"/>
    <w:qFormat/>
    <w:locked/>
    <w:rsid w:val="004B58C0"/>
    <w:rPr>
      <w:rFonts w:ascii="Times New Roman" w:hAnsi="Times New Roman" w:cs="Times New Roman"/>
      <w:b/>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479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zhuxiaojie@chinatelecom.c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0952DF99B54147A5930CB3F948E41C" ma:contentTypeVersion="18" ma:contentTypeDescription="Create a new document." ma:contentTypeScope="" ma:versionID="0ccb3aaaf121a6b0b1257386ff9be01f">
  <xsd:schema xmlns:xsd="http://www.w3.org/2001/XMLSchema" xmlns:xs="http://www.w3.org/2001/XMLSchema" xmlns:p="http://schemas.microsoft.com/office/2006/metadata/properties" xmlns:ns3="24aa669f-0257-4567-9ac2-1cbb111e64a7" xmlns:ns4="aaf2cbe1-1f56-4dd9-bdab-6526eb218db6" targetNamespace="http://schemas.microsoft.com/office/2006/metadata/properties" ma:root="true" ma:fieldsID="019f61982eb669e4740313469b087551" ns3:_="" ns4:_="">
    <xsd:import namespace="24aa669f-0257-4567-9ac2-1cbb111e64a7"/>
    <xsd:import namespace="aaf2cbe1-1f56-4dd9-bdab-6526eb218db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aa669f-0257-4567-9ac2-1cbb111e64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f2cbe1-1f56-4dd9-bdab-6526eb218db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24aa669f-0257-4567-9ac2-1cbb111e64a7" xsi:nil="true"/>
  </documentManagement>
</p:properties>
</file>

<file path=customXml/itemProps1.xml><?xml version="1.0" encoding="utf-8"?>
<ds:datastoreItem xmlns:ds="http://schemas.openxmlformats.org/officeDocument/2006/customXml" ds:itemID="{FDE1B55B-A296-44FA-A8CE-DC1696AED7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aa669f-0257-4567-9ac2-1cbb111e64a7"/>
    <ds:schemaRef ds:uri="aaf2cbe1-1f56-4dd9-bdab-6526eb218d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156D120-7A8D-4235-A055-A06BCD8FBB4C}">
  <ds:schemaRefs>
    <ds:schemaRef ds:uri="http://schemas.openxmlformats.org/officeDocument/2006/bibliography"/>
  </ds:schemaRefs>
</ds:datastoreItem>
</file>

<file path=customXml/itemProps4.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24aa669f-0257-4567-9ac2-1cbb111e64a7"/>
  </ds:schemaRefs>
</ds:datastoreItem>
</file>

<file path=docProps/app.xml><?xml version="1.0" encoding="utf-8"?>
<Properties xmlns="http://schemas.openxmlformats.org/officeDocument/2006/extended-properties" xmlns:vt="http://schemas.openxmlformats.org/officeDocument/2006/docPropsVTypes">
  <Template>Basic_Document.dotx</Template>
  <TotalTime>19</TotalTime>
  <Pages>4</Pages>
  <Words>1223</Words>
  <Characters>6977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Brazil´s updates to the SG11 Questions in view of WTSA-24</vt:lpstr>
    </vt:vector>
  </TitlesOfParts>
  <Manager>ITU-T</Manager>
  <Company>International Telecommunication Union (ITU)</Company>
  <LinksUpToDate>false</LinksUpToDate>
  <CharactersWithSpaces>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Brazil´s updates to the SG11 Questions in view of WTSA-24</dc:title>
  <dc:subject/>
  <dc:creator>Brazil</dc:creator>
  <cp:keywords/>
  <dc:description>SG11-TDxxx/GEN  For: Geneva, 10-19 May 2023_x000d_Document date: _x000d_Saved by ITU51017190 at 9:18:08 AM on 5/12/2023</dc:description>
  <cp:lastModifiedBy>editor</cp:lastModifiedBy>
  <cp:revision>4</cp:revision>
  <cp:lastPrinted>2016-12-23T12:52:00Z</cp:lastPrinted>
  <dcterms:created xsi:type="dcterms:W3CDTF">2024-05-08T14:33:00Z</dcterms:created>
  <dcterms:modified xsi:type="dcterms:W3CDTF">2024-05-08T15:55:00Z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0x010100670952DF99B54147A5930CB3F948E41C</vt:lpwstr>
  </property>
  <property fmtid="{D5CDD505-2E9C-101B-9397-08002B2CF9AE}" pid="3" name="Docnum">
    <vt:lpwstr>SG11-TDxxx/GEN</vt:lpwstr>
  </property>
  <property fmtid="{D5CDD505-2E9C-101B-9397-08002B2CF9AE}" pid="4" name="Docdate">
    <vt:lpwstr/>
  </property>
  <property fmtid="{D5CDD505-2E9C-101B-9397-08002B2CF9AE}" pid="5" name="Docorlang">
    <vt:lpwstr/>
  </property>
  <property fmtid="{D5CDD505-2E9C-101B-9397-08002B2CF9AE}" pid="6" name="Docbluepink">
    <vt:lpwstr>All/11</vt:lpwstr>
  </property>
  <property fmtid="{D5CDD505-2E9C-101B-9397-08002B2CF9AE}" pid="7" name="Docdest">
    <vt:lpwstr>Geneva, 10-19 May 2023</vt:lpwstr>
  </property>
  <property fmtid="{D5CDD505-2E9C-101B-9397-08002B2CF9AE}" pid="8" name="Docauthor">
    <vt:lpwstr>Brazil</vt:lpwstr>
  </property>
</Properties>
</file>