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247"/>
        <w:gridCol w:w="194"/>
        <w:gridCol w:w="720"/>
        <w:gridCol w:w="3190"/>
        <w:gridCol w:w="211"/>
        <w:gridCol w:w="3973"/>
      </w:tblGrid>
      <w:tr w:rsidR="001925E9" w:rsidRPr="001925E9" w14:paraId="2B63A437" w14:textId="77777777" w:rsidTr="001925E9">
        <w:trPr>
          <w:cantSplit/>
        </w:trPr>
        <w:tc>
          <w:tcPr>
            <w:tcW w:w="1104" w:type="dxa"/>
            <w:vMerge w:val="restart"/>
            <w:vAlign w:val="center"/>
          </w:tcPr>
          <w:p w14:paraId="1CDED90A" w14:textId="77777777" w:rsidR="001925E9" w:rsidRPr="001925E9" w:rsidRDefault="001925E9" w:rsidP="001925E9">
            <w:pPr>
              <w:jc w:val="center"/>
              <w:rPr>
                <w:sz w:val="20"/>
                <w:szCs w:val="20"/>
              </w:rPr>
            </w:pPr>
            <w:bookmarkStart w:id="0" w:name="dnum" w:colFirst="2" w:colLast="2"/>
            <w:bookmarkStart w:id="1" w:name="dtableau"/>
            <w:r w:rsidRPr="001925E9">
              <w:rPr>
                <w:noProof/>
              </w:rPr>
              <w:drawing>
                <wp:inline distT="0" distB="0" distL="0" distR="0" wp14:anchorId="468FF6AF" wp14:editId="1BF77F21">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2C3918E5" w14:textId="77777777" w:rsidR="001925E9" w:rsidRPr="001925E9" w:rsidRDefault="001925E9" w:rsidP="001925E9">
            <w:pPr>
              <w:rPr>
                <w:sz w:val="16"/>
                <w:szCs w:val="16"/>
              </w:rPr>
            </w:pPr>
            <w:r w:rsidRPr="001925E9">
              <w:rPr>
                <w:sz w:val="16"/>
                <w:szCs w:val="16"/>
              </w:rPr>
              <w:t>INTERNATIONAL TELECOMMUNICATION UNION</w:t>
            </w:r>
          </w:p>
          <w:p w14:paraId="257CCEE0" w14:textId="77777777" w:rsidR="001925E9" w:rsidRPr="001925E9" w:rsidRDefault="001925E9" w:rsidP="001925E9">
            <w:pPr>
              <w:rPr>
                <w:b/>
                <w:bCs/>
                <w:sz w:val="26"/>
                <w:szCs w:val="26"/>
              </w:rPr>
            </w:pPr>
            <w:r w:rsidRPr="001925E9">
              <w:rPr>
                <w:b/>
                <w:bCs/>
                <w:sz w:val="26"/>
                <w:szCs w:val="26"/>
              </w:rPr>
              <w:t>TELECOMMUNICATION</w:t>
            </w:r>
            <w:r w:rsidRPr="001925E9">
              <w:rPr>
                <w:b/>
                <w:bCs/>
                <w:sz w:val="26"/>
                <w:szCs w:val="26"/>
              </w:rPr>
              <w:br/>
              <w:t>STANDARDIZATION SECTOR</w:t>
            </w:r>
          </w:p>
          <w:p w14:paraId="40193E5E" w14:textId="77777777" w:rsidR="001925E9" w:rsidRPr="001925E9" w:rsidRDefault="001925E9" w:rsidP="001925E9">
            <w:pPr>
              <w:rPr>
                <w:sz w:val="20"/>
                <w:szCs w:val="20"/>
              </w:rPr>
            </w:pPr>
            <w:r w:rsidRPr="001925E9">
              <w:rPr>
                <w:sz w:val="20"/>
                <w:szCs w:val="20"/>
              </w:rPr>
              <w:t xml:space="preserve">STUDY PERIOD </w:t>
            </w:r>
            <w:bookmarkStart w:id="2" w:name="dstudyperiod"/>
            <w:r w:rsidRPr="001925E9">
              <w:rPr>
                <w:sz w:val="20"/>
              </w:rPr>
              <w:t>2022</w:t>
            </w:r>
            <w:r w:rsidRPr="001925E9">
              <w:rPr>
                <w:sz w:val="20"/>
                <w:szCs w:val="20"/>
              </w:rPr>
              <w:t>-</w:t>
            </w:r>
            <w:r w:rsidRPr="001925E9">
              <w:rPr>
                <w:sz w:val="20"/>
              </w:rPr>
              <w:t>2024</w:t>
            </w:r>
            <w:bookmarkEnd w:id="2"/>
          </w:p>
        </w:tc>
        <w:tc>
          <w:tcPr>
            <w:tcW w:w="4184" w:type="dxa"/>
            <w:gridSpan w:val="2"/>
            <w:vAlign w:val="center"/>
          </w:tcPr>
          <w:p w14:paraId="237A7192" w14:textId="14DE85FF" w:rsidR="001925E9" w:rsidRPr="001925E9" w:rsidRDefault="001925E9" w:rsidP="001925E9">
            <w:pPr>
              <w:pStyle w:val="Docnumber"/>
            </w:pPr>
            <w:r>
              <w:t>SG11-LS210</w:t>
            </w:r>
          </w:p>
        </w:tc>
      </w:tr>
      <w:tr w:rsidR="001925E9" w:rsidRPr="001925E9" w14:paraId="63C590BF" w14:textId="77777777" w:rsidTr="001925E9">
        <w:trPr>
          <w:cantSplit/>
        </w:trPr>
        <w:tc>
          <w:tcPr>
            <w:tcW w:w="1104" w:type="dxa"/>
            <w:vMerge/>
          </w:tcPr>
          <w:p w14:paraId="289F91F9" w14:textId="77777777" w:rsidR="001925E9" w:rsidRPr="001925E9" w:rsidRDefault="001925E9" w:rsidP="001925E9">
            <w:pPr>
              <w:rPr>
                <w:smallCaps/>
                <w:sz w:val="20"/>
              </w:rPr>
            </w:pPr>
            <w:bookmarkStart w:id="3" w:name="dsg" w:colFirst="2" w:colLast="2"/>
            <w:bookmarkEnd w:id="0"/>
          </w:p>
        </w:tc>
        <w:tc>
          <w:tcPr>
            <w:tcW w:w="4351" w:type="dxa"/>
            <w:gridSpan w:val="4"/>
            <w:vMerge/>
          </w:tcPr>
          <w:p w14:paraId="0CAFB595" w14:textId="77777777" w:rsidR="001925E9" w:rsidRPr="001925E9" w:rsidRDefault="001925E9" w:rsidP="001925E9">
            <w:pPr>
              <w:rPr>
                <w:smallCaps/>
                <w:sz w:val="20"/>
              </w:rPr>
            </w:pPr>
          </w:p>
        </w:tc>
        <w:tc>
          <w:tcPr>
            <w:tcW w:w="4184" w:type="dxa"/>
            <w:gridSpan w:val="2"/>
          </w:tcPr>
          <w:p w14:paraId="4BD5CA7A" w14:textId="4F29E261" w:rsidR="001925E9" w:rsidRPr="001925E9" w:rsidRDefault="001925E9" w:rsidP="001925E9">
            <w:pPr>
              <w:jc w:val="right"/>
              <w:rPr>
                <w:b/>
                <w:bCs/>
                <w:smallCaps/>
                <w:sz w:val="28"/>
                <w:szCs w:val="28"/>
              </w:rPr>
            </w:pPr>
            <w:r>
              <w:rPr>
                <w:b/>
                <w:bCs/>
                <w:smallCaps/>
                <w:sz w:val="28"/>
                <w:szCs w:val="28"/>
              </w:rPr>
              <w:t>STUDY GROUP 11</w:t>
            </w:r>
          </w:p>
        </w:tc>
      </w:tr>
      <w:bookmarkEnd w:id="3"/>
      <w:tr w:rsidR="001925E9" w:rsidRPr="001925E9" w14:paraId="57EF0929" w14:textId="77777777" w:rsidTr="001925E9">
        <w:trPr>
          <w:cantSplit/>
        </w:trPr>
        <w:tc>
          <w:tcPr>
            <w:tcW w:w="1104" w:type="dxa"/>
            <w:vMerge/>
            <w:tcBorders>
              <w:bottom w:val="single" w:sz="12" w:space="0" w:color="auto"/>
            </w:tcBorders>
          </w:tcPr>
          <w:p w14:paraId="2D4ED4D7" w14:textId="77777777" w:rsidR="001925E9" w:rsidRPr="001925E9" w:rsidRDefault="001925E9" w:rsidP="001925E9">
            <w:pPr>
              <w:rPr>
                <w:b/>
                <w:bCs/>
                <w:sz w:val="26"/>
              </w:rPr>
            </w:pPr>
          </w:p>
        </w:tc>
        <w:tc>
          <w:tcPr>
            <w:tcW w:w="4351" w:type="dxa"/>
            <w:gridSpan w:val="4"/>
            <w:vMerge/>
            <w:tcBorders>
              <w:bottom w:val="single" w:sz="12" w:space="0" w:color="auto"/>
            </w:tcBorders>
          </w:tcPr>
          <w:p w14:paraId="444813B2" w14:textId="77777777" w:rsidR="001925E9" w:rsidRPr="001925E9" w:rsidRDefault="001925E9" w:rsidP="001925E9">
            <w:pPr>
              <w:rPr>
                <w:b/>
                <w:bCs/>
                <w:sz w:val="26"/>
              </w:rPr>
            </w:pPr>
          </w:p>
        </w:tc>
        <w:tc>
          <w:tcPr>
            <w:tcW w:w="4184" w:type="dxa"/>
            <w:gridSpan w:val="2"/>
            <w:tcBorders>
              <w:bottom w:val="single" w:sz="12" w:space="0" w:color="auto"/>
            </w:tcBorders>
            <w:vAlign w:val="center"/>
          </w:tcPr>
          <w:p w14:paraId="1C287A78" w14:textId="77777777" w:rsidR="001925E9" w:rsidRPr="001925E9" w:rsidRDefault="001925E9" w:rsidP="001925E9">
            <w:pPr>
              <w:jc w:val="right"/>
              <w:rPr>
                <w:b/>
                <w:bCs/>
                <w:sz w:val="28"/>
                <w:szCs w:val="28"/>
              </w:rPr>
            </w:pPr>
            <w:r w:rsidRPr="001925E9">
              <w:rPr>
                <w:b/>
                <w:bCs/>
                <w:sz w:val="28"/>
                <w:szCs w:val="28"/>
              </w:rPr>
              <w:t>Original: English</w:t>
            </w:r>
          </w:p>
        </w:tc>
      </w:tr>
      <w:tr w:rsidR="001925E9" w:rsidRPr="001925E9" w14:paraId="3AFD483F" w14:textId="77777777" w:rsidTr="001925E9">
        <w:trPr>
          <w:cantSplit/>
        </w:trPr>
        <w:tc>
          <w:tcPr>
            <w:tcW w:w="1545" w:type="dxa"/>
            <w:gridSpan w:val="3"/>
          </w:tcPr>
          <w:p w14:paraId="083F533F" w14:textId="77777777" w:rsidR="001925E9" w:rsidRPr="001925E9" w:rsidRDefault="001925E9" w:rsidP="001925E9">
            <w:pPr>
              <w:rPr>
                <w:b/>
                <w:bCs/>
              </w:rPr>
            </w:pPr>
            <w:bookmarkStart w:id="4" w:name="dbluepink" w:colFirst="1" w:colLast="1"/>
            <w:bookmarkStart w:id="5" w:name="dmeeting" w:colFirst="2" w:colLast="2"/>
            <w:r w:rsidRPr="001925E9">
              <w:rPr>
                <w:b/>
                <w:bCs/>
              </w:rPr>
              <w:t>Question(s):</w:t>
            </w:r>
          </w:p>
        </w:tc>
        <w:tc>
          <w:tcPr>
            <w:tcW w:w="3910" w:type="dxa"/>
            <w:gridSpan w:val="2"/>
          </w:tcPr>
          <w:p w14:paraId="00695A34" w14:textId="37C75603" w:rsidR="001925E9" w:rsidRPr="001925E9" w:rsidRDefault="001925E9" w:rsidP="001925E9">
            <w:r w:rsidRPr="001925E9">
              <w:t>2/11</w:t>
            </w:r>
          </w:p>
        </w:tc>
        <w:tc>
          <w:tcPr>
            <w:tcW w:w="4184" w:type="dxa"/>
            <w:gridSpan w:val="2"/>
          </w:tcPr>
          <w:p w14:paraId="64B626D9" w14:textId="161F1074" w:rsidR="001925E9" w:rsidRPr="001925E9" w:rsidRDefault="0036791B" w:rsidP="001925E9">
            <w:pPr>
              <w:jc w:val="right"/>
            </w:pPr>
            <w:r>
              <w:t>10 June 2024</w:t>
            </w:r>
          </w:p>
        </w:tc>
      </w:tr>
      <w:tr w:rsidR="001925E9" w:rsidRPr="001925E9" w14:paraId="484BBADB" w14:textId="77777777" w:rsidTr="001925E9">
        <w:trPr>
          <w:cantSplit/>
        </w:trPr>
        <w:tc>
          <w:tcPr>
            <w:tcW w:w="9639" w:type="dxa"/>
            <w:gridSpan w:val="7"/>
          </w:tcPr>
          <w:p w14:paraId="21C972F4" w14:textId="0D4F3A9A" w:rsidR="001925E9" w:rsidRPr="001925E9" w:rsidRDefault="001925E9" w:rsidP="001925E9">
            <w:pPr>
              <w:jc w:val="center"/>
              <w:rPr>
                <w:b/>
                <w:bCs/>
              </w:rPr>
            </w:pPr>
            <w:bookmarkStart w:id="6" w:name="ddoctype"/>
            <w:bookmarkEnd w:id="4"/>
            <w:bookmarkEnd w:id="5"/>
            <w:r w:rsidRPr="001925E9">
              <w:rPr>
                <w:b/>
                <w:bCs/>
              </w:rPr>
              <w:t>LS</w:t>
            </w:r>
          </w:p>
        </w:tc>
      </w:tr>
      <w:tr w:rsidR="001925E9" w:rsidRPr="001925E9" w14:paraId="7B1654A7" w14:textId="77777777" w:rsidTr="001925E9">
        <w:trPr>
          <w:cantSplit/>
        </w:trPr>
        <w:tc>
          <w:tcPr>
            <w:tcW w:w="1545" w:type="dxa"/>
            <w:gridSpan w:val="3"/>
          </w:tcPr>
          <w:p w14:paraId="1C4C3096" w14:textId="77777777" w:rsidR="001925E9" w:rsidRPr="001925E9" w:rsidRDefault="001925E9" w:rsidP="001925E9">
            <w:pPr>
              <w:rPr>
                <w:b/>
                <w:bCs/>
              </w:rPr>
            </w:pPr>
            <w:bookmarkStart w:id="7" w:name="dsource" w:colFirst="1" w:colLast="1"/>
            <w:bookmarkEnd w:id="6"/>
            <w:r w:rsidRPr="001925E9">
              <w:rPr>
                <w:b/>
                <w:bCs/>
              </w:rPr>
              <w:t>Source:</w:t>
            </w:r>
          </w:p>
        </w:tc>
        <w:tc>
          <w:tcPr>
            <w:tcW w:w="8094" w:type="dxa"/>
            <w:gridSpan w:val="4"/>
          </w:tcPr>
          <w:p w14:paraId="31F0B9D8" w14:textId="0847DE65" w:rsidR="001925E9" w:rsidRPr="001925E9" w:rsidRDefault="001925E9" w:rsidP="001925E9">
            <w:r w:rsidRPr="001925E9">
              <w:t>ITU-T Study Group 11</w:t>
            </w:r>
          </w:p>
        </w:tc>
      </w:tr>
      <w:tr w:rsidR="001925E9" w:rsidRPr="001925E9" w14:paraId="520FE34E" w14:textId="77777777" w:rsidTr="001925E9">
        <w:trPr>
          <w:cantSplit/>
        </w:trPr>
        <w:tc>
          <w:tcPr>
            <w:tcW w:w="1545" w:type="dxa"/>
            <w:gridSpan w:val="3"/>
            <w:tcBorders>
              <w:bottom w:val="single" w:sz="8" w:space="0" w:color="auto"/>
            </w:tcBorders>
          </w:tcPr>
          <w:p w14:paraId="22BA8BEC" w14:textId="77777777" w:rsidR="001925E9" w:rsidRPr="001925E9" w:rsidRDefault="001925E9" w:rsidP="001925E9">
            <w:pPr>
              <w:rPr>
                <w:b/>
                <w:bCs/>
              </w:rPr>
            </w:pPr>
            <w:bookmarkStart w:id="8" w:name="dtitle1" w:colFirst="1" w:colLast="1"/>
            <w:bookmarkEnd w:id="7"/>
            <w:r w:rsidRPr="001925E9">
              <w:rPr>
                <w:b/>
                <w:bCs/>
              </w:rPr>
              <w:t>Title:</w:t>
            </w:r>
          </w:p>
        </w:tc>
        <w:tc>
          <w:tcPr>
            <w:tcW w:w="8094" w:type="dxa"/>
            <w:gridSpan w:val="4"/>
            <w:tcBorders>
              <w:bottom w:val="single" w:sz="8" w:space="0" w:color="auto"/>
            </w:tcBorders>
          </w:tcPr>
          <w:p w14:paraId="69969CF2" w14:textId="38513CB7" w:rsidR="001925E9" w:rsidRPr="001925E9" w:rsidRDefault="001925E9" w:rsidP="001925E9">
            <w:r w:rsidRPr="001925E9">
              <w:t>LS progress of SG11 on work item ITU-T Q.TSCA [to TSAG]</w:t>
            </w:r>
          </w:p>
        </w:tc>
      </w:tr>
      <w:bookmarkEnd w:id="1"/>
      <w:bookmarkEnd w:id="8"/>
      <w:tr w:rsidR="00FE4F92" w14:paraId="0C2F3FDC" w14:textId="77777777" w:rsidTr="001925E9">
        <w:tblPrEx>
          <w:tblLook w:val="04A0" w:firstRow="1" w:lastRow="0" w:firstColumn="1" w:lastColumn="0" w:noHBand="0" w:noVBand="1"/>
        </w:tblPrEx>
        <w:trPr>
          <w:cantSplit/>
          <w:trHeight w:val="357"/>
        </w:trPr>
        <w:tc>
          <w:tcPr>
            <w:tcW w:w="9639" w:type="dxa"/>
            <w:gridSpan w:val="7"/>
            <w:tcBorders>
              <w:top w:val="single" w:sz="12" w:space="0" w:color="auto"/>
            </w:tcBorders>
          </w:tcPr>
          <w:p w14:paraId="4A6E7FF2" w14:textId="77777777" w:rsidR="00FE4F92" w:rsidRDefault="00FE4F92" w:rsidP="001925E9">
            <w:pPr>
              <w:jc w:val="center"/>
              <w:rPr>
                <w:b/>
              </w:rPr>
            </w:pPr>
            <w:r>
              <w:rPr>
                <w:b/>
              </w:rPr>
              <w:t>LIAISON STATEMENT</w:t>
            </w:r>
          </w:p>
        </w:tc>
      </w:tr>
      <w:tr w:rsidR="00FE4F92" w14:paraId="412F84F0" w14:textId="77777777" w:rsidTr="001925E9">
        <w:tblPrEx>
          <w:tblLook w:val="04A0" w:firstRow="1" w:lastRow="0" w:firstColumn="1" w:lastColumn="0" w:noHBand="0" w:noVBand="1"/>
        </w:tblPrEx>
        <w:trPr>
          <w:cantSplit/>
          <w:trHeight w:val="357"/>
        </w:trPr>
        <w:tc>
          <w:tcPr>
            <w:tcW w:w="2265" w:type="dxa"/>
            <w:gridSpan w:val="4"/>
          </w:tcPr>
          <w:p w14:paraId="0BB17F57" w14:textId="77777777" w:rsidR="00FE4F92" w:rsidRDefault="00FE4F92" w:rsidP="001925E9">
            <w:pPr>
              <w:rPr>
                <w:b/>
                <w:bCs/>
              </w:rPr>
            </w:pPr>
            <w:r>
              <w:rPr>
                <w:b/>
                <w:bCs/>
              </w:rPr>
              <w:t>For action to:</w:t>
            </w:r>
          </w:p>
        </w:tc>
        <w:tc>
          <w:tcPr>
            <w:tcW w:w="7374" w:type="dxa"/>
            <w:gridSpan w:val="3"/>
          </w:tcPr>
          <w:p w14:paraId="336EEAB9" w14:textId="5F7B7A98" w:rsidR="00FE4F92" w:rsidRDefault="001925E9" w:rsidP="001925E9">
            <w:pPr>
              <w:pStyle w:val="LSForAction"/>
            </w:pPr>
            <w:r>
              <w:sym w:font="Symbol" w:char="F02D"/>
            </w:r>
          </w:p>
        </w:tc>
      </w:tr>
      <w:tr w:rsidR="00FE4F92" w:rsidRPr="0003415A" w14:paraId="41AA3EF9" w14:textId="77777777" w:rsidTr="001925E9">
        <w:tblPrEx>
          <w:tblLook w:val="04A0" w:firstRow="1" w:lastRow="0" w:firstColumn="1" w:lastColumn="0" w:noHBand="0" w:noVBand="1"/>
        </w:tblPrEx>
        <w:trPr>
          <w:cantSplit/>
          <w:trHeight w:val="357"/>
        </w:trPr>
        <w:tc>
          <w:tcPr>
            <w:tcW w:w="2265" w:type="dxa"/>
            <w:gridSpan w:val="4"/>
          </w:tcPr>
          <w:p w14:paraId="338FF13D" w14:textId="77777777" w:rsidR="00FE4F92" w:rsidRDefault="00FE4F92" w:rsidP="001925E9">
            <w:pPr>
              <w:rPr>
                <w:b/>
                <w:bCs/>
              </w:rPr>
            </w:pPr>
            <w:r>
              <w:rPr>
                <w:b/>
                <w:bCs/>
              </w:rPr>
              <w:t>For information to:</w:t>
            </w:r>
          </w:p>
        </w:tc>
        <w:tc>
          <w:tcPr>
            <w:tcW w:w="7374" w:type="dxa"/>
            <w:gridSpan w:val="3"/>
          </w:tcPr>
          <w:p w14:paraId="3426702D" w14:textId="2CC19382" w:rsidR="00FE4F92" w:rsidRPr="00D965E7" w:rsidRDefault="005879F1" w:rsidP="001925E9">
            <w:pPr>
              <w:pStyle w:val="LSForInfo"/>
              <w:rPr>
                <w:rFonts w:eastAsiaTheme="minorEastAsia"/>
                <w:lang w:val="en-US" w:eastAsia="zh-CN" w:bidi="he-IL"/>
              </w:rPr>
            </w:pPr>
            <w:r>
              <w:rPr>
                <w:rFonts w:eastAsiaTheme="minorEastAsia"/>
                <w:bCs w:val="0"/>
                <w:lang w:val="en-US" w:eastAsia="zh-CN" w:bidi="he-IL"/>
              </w:rPr>
              <w:t>TSAG</w:t>
            </w:r>
          </w:p>
        </w:tc>
      </w:tr>
      <w:tr w:rsidR="00FE4F92" w14:paraId="50CB9B99" w14:textId="77777777" w:rsidTr="001925E9">
        <w:tblPrEx>
          <w:tblLook w:val="04A0" w:firstRow="1" w:lastRow="0" w:firstColumn="1" w:lastColumn="0" w:noHBand="0" w:noVBand="1"/>
        </w:tblPrEx>
        <w:trPr>
          <w:cantSplit/>
          <w:trHeight w:val="357"/>
        </w:trPr>
        <w:tc>
          <w:tcPr>
            <w:tcW w:w="2265" w:type="dxa"/>
            <w:gridSpan w:val="4"/>
          </w:tcPr>
          <w:p w14:paraId="3B3E9B04" w14:textId="77777777" w:rsidR="00FE4F92" w:rsidRDefault="00FE4F92" w:rsidP="001925E9">
            <w:pPr>
              <w:rPr>
                <w:b/>
                <w:bCs/>
              </w:rPr>
            </w:pPr>
            <w:r>
              <w:rPr>
                <w:b/>
                <w:bCs/>
              </w:rPr>
              <w:t>Approval:</w:t>
            </w:r>
          </w:p>
        </w:tc>
        <w:tc>
          <w:tcPr>
            <w:tcW w:w="7374" w:type="dxa"/>
            <w:gridSpan w:val="3"/>
          </w:tcPr>
          <w:p w14:paraId="6BCDCA02" w14:textId="25BCAE7F" w:rsidR="00FE4F92" w:rsidRPr="00704D73" w:rsidRDefault="00C27B63" w:rsidP="001925E9">
            <w:pPr>
              <w:rPr>
                <w:b/>
                <w:bCs/>
              </w:rPr>
            </w:pPr>
            <w:r w:rsidRPr="00280C4D">
              <w:t>ITU-T Study Group 11 Management Team (by correspondence</w:t>
            </w:r>
            <w:r>
              <w:t xml:space="preserve"> on 10 June 2024</w:t>
            </w:r>
            <w:r w:rsidRPr="00280C4D">
              <w:t>)</w:t>
            </w:r>
          </w:p>
        </w:tc>
      </w:tr>
      <w:tr w:rsidR="00FE4F92" w14:paraId="7C592BD2" w14:textId="77777777" w:rsidTr="001925E9">
        <w:tblPrEx>
          <w:tblLook w:val="04A0" w:firstRow="1" w:lastRow="0" w:firstColumn="1" w:lastColumn="0" w:noHBand="0" w:noVBand="1"/>
        </w:tblPrEx>
        <w:trPr>
          <w:cantSplit/>
          <w:trHeight w:val="357"/>
        </w:trPr>
        <w:tc>
          <w:tcPr>
            <w:tcW w:w="2265" w:type="dxa"/>
            <w:gridSpan w:val="4"/>
            <w:tcBorders>
              <w:bottom w:val="single" w:sz="4" w:space="0" w:color="auto"/>
            </w:tcBorders>
          </w:tcPr>
          <w:p w14:paraId="2E1D1393" w14:textId="77777777" w:rsidR="00FE4F92" w:rsidRDefault="00FE4F92" w:rsidP="001925E9">
            <w:pPr>
              <w:rPr>
                <w:b/>
                <w:bCs/>
              </w:rPr>
            </w:pPr>
            <w:r>
              <w:rPr>
                <w:b/>
                <w:bCs/>
              </w:rPr>
              <w:t>Deadline:</w:t>
            </w:r>
          </w:p>
        </w:tc>
        <w:tc>
          <w:tcPr>
            <w:tcW w:w="7374" w:type="dxa"/>
            <w:gridSpan w:val="3"/>
            <w:tcBorders>
              <w:bottom w:val="single" w:sz="4" w:space="0" w:color="auto"/>
            </w:tcBorders>
          </w:tcPr>
          <w:p w14:paraId="2C84C3D2" w14:textId="66549FBD" w:rsidR="00FE4F92" w:rsidRDefault="00C27B63" w:rsidP="001925E9">
            <w:pPr>
              <w:pStyle w:val="LSDeadline"/>
            </w:pPr>
            <w:r>
              <w:rPr>
                <w:rFonts w:eastAsiaTheme="minorEastAsia"/>
                <w:lang w:eastAsia="zh-CN"/>
              </w:rPr>
              <w:t>N/A</w:t>
            </w:r>
          </w:p>
        </w:tc>
      </w:tr>
      <w:tr w:rsidR="00FE4F92" w14:paraId="1C7646B5" w14:textId="77777777" w:rsidTr="001925E9">
        <w:tblPrEx>
          <w:tblLook w:val="04A0" w:firstRow="1" w:lastRow="0" w:firstColumn="1" w:lastColumn="0" w:noHBand="0" w:noVBand="1"/>
        </w:tblPrEx>
        <w:trPr>
          <w:cantSplit/>
          <w:trHeight w:val="357"/>
        </w:trPr>
        <w:tc>
          <w:tcPr>
            <w:tcW w:w="1351" w:type="dxa"/>
            <w:gridSpan w:val="2"/>
            <w:tcBorders>
              <w:top w:val="single" w:sz="4" w:space="0" w:color="auto"/>
              <w:bottom w:val="single" w:sz="4" w:space="0" w:color="auto"/>
            </w:tcBorders>
          </w:tcPr>
          <w:p w14:paraId="03F32402" w14:textId="77777777" w:rsidR="00FE4F92" w:rsidRDefault="00FE4F92" w:rsidP="001925E9">
            <w:pPr>
              <w:rPr>
                <w:b/>
                <w:bCs/>
              </w:rPr>
            </w:pPr>
            <w:bookmarkStart w:id="9" w:name="_Hlk166064923"/>
            <w:r>
              <w:rPr>
                <w:b/>
                <w:bCs/>
              </w:rPr>
              <w:t>Contact:</w:t>
            </w:r>
          </w:p>
        </w:tc>
        <w:tc>
          <w:tcPr>
            <w:tcW w:w="4315" w:type="dxa"/>
            <w:gridSpan w:val="4"/>
            <w:tcBorders>
              <w:top w:val="single" w:sz="4" w:space="0" w:color="auto"/>
              <w:bottom w:val="single" w:sz="4" w:space="0" w:color="auto"/>
            </w:tcBorders>
          </w:tcPr>
          <w:p w14:paraId="21B91900" w14:textId="4A4F9721" w:rsidR="00FE4F92" w:rsidRPr="00526676" w:rsidRDefault="00D965E7" w:rsidP="001925E9">
            <w:pPr>
              <w:pStyle w:val="LSDeadline"/>
              <w:rPr>
                <w:rFonts w:eastAsiaTheme="minorEastAsia"/>
                <w:szCs w:val="24"/>
                <w:lang w:eastAsia="ja-JP"/>
              </w:rPr>
            </w:pPr>
            <w:r w:rsidRPr="00656450">
              <w:rPr>
                <w:rFonts w:eastAsiaTheme="minorEastAsia"/>
                <w:szCs w:val="24"/>
                <w:lang w:eastAsia="ja-JP"/>
              </w:rPr>
              <w:t>Ritu Ranjan MITTAR</w:t>
            </w:r>
            <w:r w:rsidR="00E37822">
              <w:rPr>
                <w:rFonts w:eastAsiaTheme="minorEastAsia"/>
                <w:szCs w:val="24"/>
                <w:lang w:eastAsia="ja-JP"/>
              </w:rPr>
              <w:br/>
            </w:r>
            <w:r>
              <w:rPr>
                <w:rFonts w:eastAsia="MS Mincho"/>
              </w:rPr>
              <w:t>S</w:t>
            </w:r>
            <w:r w:rsidRPr="00656450">
              <w:t xml:space="preserve">G11 </w:t>
            </w:r>
            <w:r w:rsidRPr="00656450">
              <w:rPr>
                <w:rFonts w:hint="eastAsia"/>
              </w:rPr>
              <w:t>Chair</w:t>
            </w:r>
          </w:p>
        </w:tc>
        <w:tc>
          <w:tcPr>
            <w:tcW w:w="3973" w:type="dxa"/>
            <w:tcBorders>
              <w:top w:val="single" w:sz="4" w:space="0" w:color="auto"/>
              <w:bottom w:val="single" w:sz="4" w:space="0" w:color="auto"/>
            </w:tcBorders>
          </w:tcPr>
          <w:p w14:paraId="5500D849" w14:textId="2D529201" w:rsidR="00FE4F92" w:rsidRPr="00526676" w:rsidRDefault="00D965E7" w:rsidP="001925E9">
            <w:pPr>
              <w:pStyle w:val="LSDeadline"/>
              <w:rPr>
                <w:rFonts w:eastAsiaTheme="minorEastAsia"/>
                <w:szCs w:val="24"/>
                <w:lang w:eastAsia="ja-JP"/>
              </w:rPr>
            </w:pPr>
            <w:r>
              <w:rPr>
                <w:rFonts w:eastAsiaTheme="minorEastAsia" w:hint="eastAsia"/>
                <w:szCs w:val="24"/>
                <w:lang w:eastAsia="zh-CN"/>
              </w:rPr>
              <w:t>E</w:t>
            </w:r>
            <w:r>
              <w:rPr>
                <w:rFonts w:eastAsiaTheme="minorEastAsia"/>
                <w:szCs w:val="24"/>
                <w:lang w:eastAsia="zh-CN"/>
              </w:rPr>
              <w:t>mail:</w:t>
            </w:r>
            <w:r>
              <w:t xml:space="preserve"> </w:t>
            </w:r>
            <w:hyperlink r:id="rId12" w:history="1">
              <w:r w:rsidR="00E37822" w:rsidRPr="00243B9F">
                <w:rPr>
                  <w:rStyle w:val="Hyperlink"/>
                  <w:rFonts w:ascii="Times New Roman" w:eastAsiaTheme="minorEastAsia" w:hAnsi="Times New Roman"/>
                  <w:szCs w:val="24"/>
                  <w:lang w:eastAsia="zh-CN"/>
                </w:rPr>
                <w:t>rr.mittar@gov.in</w:t>
              </w:r>
            </w:hyperlink>
          </w:p>
        </w:tc>
      </w:tr>
      <w:tr w:rsidR="00D965E7" w14:paraId="423C9F8F" w14:textId="77777777" w:rsidTr="001925E9">
        <w:tblPrEx>
          <w:tblLook w:val="04A0" w:firstRow="1" w:lastRow="0" w:firstColumn="1" w:lastColumn="0" w:noHBand="0" w:noVBand="1"/>
        </w:tblPrEx>
        <w:trPr>
          <w:cantSplit/>
          <w:trHeight w:val="357"/>
        </w:trPr>
        <w:tc>
          <w:tcPr>
            <w:tcW w:w="1351" w:type="dxa"/>
            <w:gridSpan w:val="2"/>
            <w:tcBorders>
              <w:top w:val="single" w:sz="4" w:space="0" w:color="auto"/>
              <w:bottom w:val="single" w:sz="4" w:space="0" w:color="auto"/>
            </w:tcBorders>
          </w:tcPr>
          <w:p w14:paraId="4DF685C7" w14:textId="1D4555D1" w:rsidR="00D965E7" w:rsidRDefault="00D965E7" w:rsidP="001925E9">
            <w:pPr>
              <w:rPr>
                <w:b/>
                <w:bCs/>
              </w:rPr>
            </w:pPr>
            <w:r>
              <w:rPr>
                <w:b/>
                <w:bCs/>
              </w:rPr>
              <w:t>Contact:</w:t>
            </w:r>
          </w:p>
        </w:tc>
        <w:tc>
          <w:tcPr>
            <w:tcW w:w="4315" w:type="dxa"/>
            <w:gridSpan w:val="4"/>
            <w:tcBorders>
              <w:top w:val="single" w:sz="4" w:space="0" w:color="auto"/>
              <w:bottom w:val="single" w:sz="4" w:space="0" w:color="auto"/>
            </w:tcBorders>
          </w:tcPr>
          <w:p w14:paraId="0577060D" w14:textId="7CB6970B" w:rsidR="00D965E7" w:rsidRPr="00F125B4" w:rsidRDefault="00D965E7" w:rsidP="001925E9">
            <w:pPr>
              <w:pStyle w:val="LSDeadline"/>
              <w:rPr>
                <w:rFonts w:eastAsia="DengXian"/>
                <w:lang w:val="en-US" w:eastAsia="zh-CN" w:bidi="ar"/>
              </w:rPr>
            </w:pPr>
            <w:r w:rsidRPr="00F125B4">
              <w:rPr>
                <w:rFonts w:eastAsia="DengXian"/>
                <w:lang w:val="en-US" w:eastAsia="zh-CN" w:bidi="ar"/>
              </w:rPr>
              <w:t>Cheng L</w:t>
            </w:r>
            <w:r>
              <w:rPr>
                <w:rFonts w:eastAsia="DengXian"/>
                <w:lang w:val="en-US" w:eastAsia="zh-CN" w:bidi="ar"/>
              </w:rPr>
              <w:t>i</w:t>
            </w:r>
            <w:r>
              <w:rPr>
                <w:rFonts w:eastAsia="DengXian"/>
                <w:lang w:val="en-US" w:eastAsia="zh-CN" w:bidi="ar"/>
              </w:rPr>
              <w:br/>
            </w:r>
            <w:r>
              <w:rPr>
                <w:rFonts w:eastAsia="DengXian" w:hint="eastAsia"/>
                <w:lang w:val="en-US" w:eastAsia="zh-CN" w:bidi="ar"/>
              </w:rPr>
              <w:t>Q2/11 Rapporteur</w:t>
            </w:r>
          </w:p>
        </w:tc>
        <w:tc>
          <w:tcPr>
            <w:tcW w:w="3973" w:type="dxa"/>
            <w:tcBorders>
              <w:top w:val="single" w:sz="4" w:space="0" w:color="auto"/>
              <w:bottom w:val="single" w:sz="4" w:space="0" w:color="auto"/>
            </w:tcBorders>
          </w:tcPr>
          <w:p w14:paraId="422FE3A2" w14:textId="1AF738D9" w:rsidR="00D965E7" w:rsidRDefault="00D965E7" w:rsidP="001925E9">
            <w:pPr>
              <w:pStyle w:val="LSDeadline"/>
              <w:rPr>
                <w:rFonts w:eastAsia="DengXian"/>
                <w:lang w:val="en-US" w:bidi="ar"/>
              </w:rPr>
            </w:pPr>
            <w:r>
              <w:rPr>
                <w:rFonts w:eastAsia="DengXian"/>
                <w:lang w:val="en-US" w:bidi="ar"/>
              </w:rPr>
              <w:t>Tel:</w:t>
            </w:r>
            <w:r>
              <w:rPr>
                <w:rFonts w:eastAsia="DengXian"/>
                <w:lang w:val="en-US" w:bidi="ar"/>
              </w:rPr>
              <w:tab/>
              <w:t>+86 10 62300026</w:t>
            </w:r>
            <w:r>
              <w:rPr>
                <w:rFonts w:eastAsia="DengXian"/>
                <w:lang w:val="en-US" w:bidi="ar"/>
              </w:rPr>
              <w:br/>
            </w:r>
            <w:r w:rsidRPr="002C064F">
              <w:rPr>
                <w:rFonts w:eastAsia="DengXian"/>
                <w:lang w:val="en-US" w:bidi="ar"/>
              </w:rPr>
              <w:t>Fax:</w:t>
            </w:r>
            <w:r>
              <w:rPr>
                <w:rFonts w:eastAsia="DengXian"/>
                <w:lang w:val="en-US" w:bidi="ar"/>
              </w:rPr>
              <w:tab/>
            </w:r>
            <w:r w:rsidRPr="002C064F">
              <w:rPr>
                <w:rFonts w:eastAsia="DengXian"/>
                <w:lang w:val="en-US" w:bidi="ar"/>
              </w:rPr>
              <w:t>+86 10 6230</w:t>
            </w:r>
            <w:r>
              <w:rPr>
                <w:rFonts w:eastAsia="DengXian"/>
                <w:lang w:val="en-US" w:bidi="ar"/>
              </w:rPr>
              <w:t>5161</w:t>
            </w:r>
            <w:r>
              <w:rPr>
                <w:rFonts w:eastAsia="DengXian"/>
                <w:lang w:val="en-US" w:bidi="ar"/>
              </w:rPr>
              <w:br/>
              <w:t>Email:</w:t>
            </w:r>
            <w:r>
              <w:rPr>
                <w:rFonts w:eastAsia="DengXian"/>
                <w:lang w:val="en-US" w:bidi="ar"/>
              </w:rPr>
              <w:tab/>
            </w:r>
            <w:hyperlink r:id="rId13" w:history="1">
              <w:r w:rsidRPr="00E75BC6">
                <w:rPr>
                  <w:rStyle w:val="Hyperlink"/>
                  <w:rFonts w:eastAsia="DengXian"/>
                  <w:lang w:bidi="ar"/>
                </w:rPr>
                <w:t>licheng@caict.ac.cn</w:t>
              </w:r>
            </w:hyperlink>
          </w:p>
        </w:tc>
      </w:tr>
      <w:bookmarkEnd w:id="9"/>
      <w:tr w:rsidR="00D965E7" w:rsidRPr="0036791B" w14:paraId="0B8456AD" w14:textId="77777777" w:rsidTr="001925E9">
        <w:tblPrEx>
          <w:tblLook w:val="04A0" w:firstRow="1" w:lastRow="0" w:firstColumn="1" w:lastColumn="0" w:noHBand="0" w:noVBand="1"/>
        </w:tblPrEx>
        <w:trPr>
          <w:cantSplit/>
          <w:trHeight w:val="357"/>
        </w:trPr>
        <w:tc>
          <w:tcPr>
            <w:tcW w:w="1351" w:type="dxa"/>
            <w:gridSpan w:val="2"/>
            <w:tcBorders>
              <w:top w:val="single" w:sz="4" w:space="0" w:color="auto"/>
              <w:bottom w:val="single" w:sz="4" w:space="0" w:color="auto"/>
            </w:tcBorders>
          </w:tcPr>
          <w:p w14:paraId="00834D99" w14:textId="77777777" w:rsidR="00D965E7" w:rsidRDefault="00D965E7" w:rsidP="001925E9">
            <w:pPr>
              <w:rPr>
                <w:b/>
                <w:bCs/>
              </w:rPr>
            </w:pPr>
            <w:r>
              <w:rPr>
                <w:b/>
                <w:bCs/>
              </w:rPr>
              <w:t>Contact:</w:t>
            </w:r>
          </w:p>
        </w:tc>
        <w:tc>
          <w:tcPr>
            <w:tcW w:w="4315" w:type="dxa"/>
            <w:gridSpan w:val="4"/>
            <w:tcBorders>
              <w:top w:val="single" w:sz="4" w:space="0" w:color="auto"/>
              <w:bottom w:val="single" w:sz="4" w:space="0" w:color="auto"/>
            </w:tcBorders>
          </w:tcPr>
          <w:p w14:paraId="484490C4" w14:textId="64A255EA" w:rsidR="00D965E7" w:rsidRPr="00FF5389" w:rsidRDefault="00D965E7" w:rsidP="001925E9">
            <w:pPr>
              <w:pStyle w:val="LSDeadline"/>
              <w:rPr>
                <w:rFonts w:eastAsia="DengXian"/>
                <w:lang w:val="de-AT" w:eastAsia="zh-CN" w:bidi="ar"/>
              </w:rPr>
            </w:pPr>
            <w:r w:rsidRPr="00FF5389">
              <w:rPr>
                <w:lang w:val="de-AT"/>
              </w:rPr>
              <w:t>Assaf Klinger</w:t>
            </w:r>
            <w:r w:rsidRPr="00FF5389">
              <w:rPr>
                <w:lang w:val="de-AT"/>
              </w:rPr>
              <w:br/>
              <w:t>Vaulto Technologies Ltd.</w:t>
            </w:r>
            <w:r w:rsidRPr="00FF5389">
              <w:rPr>
                <w:lang w:val="de-AT"/>
              </w:rPr>
              <w:br/>
              <w:t>Israel</w:t>
            </w:r>
          </w:p>
        </w:tc>
        <w:tc>
          <w:tcPr>
            <w:tcW w:w="3973" w:type="dxa"/>
            <w:tcBorders>
              <w:top w:val="single" w:sz="4" w:space="0" w:color="auto"/>
              <w:bottom w:val="single" w:sz="4" w:space="0" w:color="auto"/>
            </w:tcBorders>
          </w:tcPr>
          <w:p w14:paraId="0972932A" w14:textId="30BF8FB6" w:rsidR="00D965E7" w:rsidRPr="00FF5389" w:rsidRDefault="00D965E7" w:rsidP="001925E9">
            <w:pPr>
              <w:pStyle w:val="LSDeadline"/>
              <w:rPr>
                <w:rFonts w:eastAsia="DengXian"/>
                <w:lang w:val="de-AT" w:bidi="ar"/>
              </w:rPr>
            </w:pPr>
            <w:r w:rsidRPr="00FF5389">
              <w:rPr>
                <w:lang w:val="de-AT"/>
              </w:rPr>
              <w:t>Tel:</w:t>
            </w:r>
            <w:r w:rsidRPr="00FF5389">
              <w:rPr>
                <w:lang w:val="de-AT"/>
              </w:rPr>
              <w:tab/>
              <w:t>+972502138133</w:t>
            </w:r>
            <w:r w:rsidRPr="00FF5389">
              <w:rPr>
                <w:lang w:val="de-AT"/>
              </w:rPr>
              <w:br/>
              <w:t xml:space="preserve">E-mail: </w:t>
            </w:r>
            <w:hyperlink r:id="rId14" w:history="1">
              <w:r w:rsidRPr="00FF5389">
                <w:rPr>
                  <w:rStyle w:val="Hyperlink"/>
                  <w:lang w:val="de-AT"/>
                </w:rPr>
                <w:t>assaf.klinger@gmail.com</w:t>
              </w:r>
            </w:hyperlink>
            <w:r w:rsidRPr="00FF5389">
              <w:rPr>
                <w:lang w:val="de-AT"/>
              </w:rPr>
              <w:t xml:space="preserve"> </w:t>
            </w:r>
          </w:p>
        </w:tc>
      </w:tr>
    </w:tbl>
    <w:p w14:paraId="087AA87B" w14:textId="77777777" w:rsidR="00C0710C" w:rsidRPr="001925E9" w:rsidRDefault="00C0710C" w:rsidP="004E1F4D">
      <w:pPr>
        <w:spacing w:after="120"/>
        <w:jc w:val="both"/>
        <w:rPr>
          <w:lang w:val="de-AT" w:eastAsia="zh-CN"/>
        </w:rPr>
      </w:pPr>
      <w:bookmarkStart w:id="10" w:name="_Toc89546415"/>
      <w:bookmarkStart w:id="11" w:name="_Toc89546501"/>
      <w:bookmarkStart w:id="12" w:name="_Toc108337554"/>
      <w:bookmarkEnd w:id="10"/>
      <w:bookmarkEnd w:id="11"/>
      <w:bookmarkEnd w:id="12"/>
    </w:p>
    <w:tbl>
      <w:tblPr>
        <w:tblW w:w="5000" w:type="pct"/>
        <w:jc w:val="center"/>
        <w:tblCellMar>
          <w:left w:w="57" w:type="dxa"/>
          <w:right w:w="57" w:type="dxa"/>
        </w:tblCellMar>
        <w:tblLook w:val="04A0" w:firstRow="1" w:lastRow="0" w:firstColumn="1" w:lastColumn="0" w:noHBand="0" w:noVBand="1"/>
      </w:tblPr>
      <w:tblGrid>
        <w:gridCol w:w="1479"/>
        <w:gridCol w:w="8160"/>
      </w:tblGrid>
      <w:tr w:rsidR="00C0710C" w14:paraId="52257F58" w14:textId="77777777" w:rsidTr="00C969B6">
        <w:trPr>
          <w:cantSplit/>
          <w:jc w:val="center"/>
        </w:trPr>
        <w:tc>
          <w:tcPr>
            <w:tcW w:w="767" w:type="pct"/>
          </w:tcPr>
          <w:p w14:paraId="7DEB113D" w14:textId="77777777" w:rsidR="00C0710C" w:rsidRDefault="00C0710C" w:rsidP="00C969B6">
            <w:pPr>
              <w:rPr>
                <w:b/>
                <w:bCs/>
              </w:rPr>
            </w:pPr>
            <w:r>
              <w:rPr>
                <w:b/>
                <w:bCs/>
              </w:rPr>
              <w:t>Abstract:</w:t>
            </w:r>
          </w:p>
        </w:tc>
        <w:tc>
          <w:tcPr>
            <w:tcW w:w="4233" w:type="pct"/>
          </w:tcPr>
          <w:p w14:paraId="3E01479F" w14:textId="0CD59CA2" w:rsidR="00C0710C" w:rsidRDefault="00C0710C" w:rsidP="00C969B6">
            <w:pPr>
              <w:jc w:val="both"/>
            </w:pPr>
            <w:r w:rsidRPr="006866FA">
              <w:rPr>
                <w:lang w:eastAsia="zh-CN"/>
              </w:rPr>
              <w:t xml:space="preserve">This Liaison Statement </w:t>
            </w:r>
            <w:r>
              <w:rPr>
                <w:lang w:eastAsia="zh-CN"/>
              </w:rPr>
              <w:t xml:space="preserve">aims to inform TSAG </w:t>
            </w:r>
            <w:r w:rsidRPr="006866FA">
              <w:rPr>
                <w:lang w:eastAsia="zh-CN"/>
              </w:rPr>
              <w:t xml:space="preserve">on </w:t>
            </w:r>
            <w:r>
              <w:rPr>
                <w:lang w:eastAsia="zh-CN"/>
              </w:rPr>
              <w:t xml:space="preserve">the </w:t>
            </w:r>
            <w:r w:rsidR="007E015F">
              <w:rPr>
                <w:lang w:eastAsia="zh-CN"/>
              </w:rPr>
              <w:t>SG11 progress on</w:t>
            </w:r>
            <w:r>
              <w:rPr>
                <w:lang w:eastAsia="zh-CN"/>
              </w:rPr>
              <w:t xml:space="preserve"> work item </w:t>
            </w:r>
            <w:r w:rsidRPr="006866FA">
              <w:rPr>
                <w:lang w:eastAsia="zh-CN"/>
              </w:rPr>
              <w:t>Q.TSCA</w:t>
            </w:r>
            <w:r w:rsidR="007E015F">
              <w:rPr>
                <w:lang w:eastAsia="zh-CN"/>
              </w:rPr>
              <w:t xml:space="preserve"> “</w:t>
            </w:r>
            <w:r w:rsidR="007E015F" w:rsidRPr="00F26CF6">
              <w:rPr>
                <w:lang w:eastAsia="zh-CN"/>
              </w:rPr>
              <w:t>Requirements for issuing End-Entity and Certification Authority public-key certificates for enabling trustable signa</w:t>
            </w:r>
            <w:r w:rsidR="007E015F">
              <w:rPr>
                <w:lang w:eastAsia="zh-CN"/>
              </w:rPr>
              <w:t>l</w:t>
            </w:r>
            <w:r w:rsidR="007E015F" w:rsidRPr="00F26CF6">
              <w:rPr>
                <w:lang w:eastAsia="zh-CN"/>
              </w:rPr>
              <w:t>ling interconnection between network entities</w:t>
            </w:r>
            <w:r w:rsidR="007E015F">
              <w:rPr>
                <w:lang w:eastAsia="zh-CN"/>
              </w:rPr>
              <w:t>”</w:t>
            </w:r>
            <w:r w:rsidRPr="006866FA">
              <w:rPr>
                <w:lang w:eastAsia="zh-CN"/>
              </w:rPr>
              <w:t>.</w:t>
            </w:r>
          </w:p>
        </w:tc>
      </w:tr>
    </w:tbl>
    <w:p w14:paraId="034D060C" w14:textId="07FDBF11" w:rsidR="009B4EBB" w:rsidRDefault="00C77FCD" w:rsidP="001925E9">
      <w:pPr>
        <w:rPr>
          <w:lang w:eastAsia="zh-CN"/>
        </w:rPr>
      </w:pPr>
      <w:r>
        <w:rPr>
          <w:lang w:eastAsia="zh-CN"/>
        </w:rPr>
        <w:t xml:space="preserve">ITU-T Study Group 11 </w:t>
      </w:r>
      <w:r w:rsidR="00FF7C8E">
        <w:rPr>
          <w:lang w:eastAsia="zh-CN"/>
        </w:rPr>
        <w:t xml:space="preserve">would like to </w:t>
      </w:r>
      <w:r w:rsidR="004A582A">
        <w:rPr>
          <w:lang w:eastAsia="zh-CN"/>
        </w:rPr>
        <w:t xml:space="preserve">inform TSAG on current status of Q.TSCA </w:t>
      </w:r>
      <w:r w:rsidR="00F47DE3">
        <w:rPr>
          <w:lang w:eastAsia="zh-CN"/>
        </w:rPr>
        <w:t>“</w:t>
      </w:r>
      <w:r w:rsidR="00F26CF6" w:rsidRPr="00F26CF6">
        <w:rPr>
          <w:lang w:eastAsia="zh-CN"/>
        </w:rPr>
        <w:t>Requirements for issuing End-Entity and Certification Authority public-key certificates for enabling trustable signa</w:t>
      </w:r>
      <w:r w:rsidR="00F26CF6">
        <w:rPr>
          <w:lang w:eastAsia="zh-CN"/>
        </w:rPr>
        <w:t>l</w:t>
      </w:r>
      <w:r w:rsidR="00F26CF6" w:rsidRPr="00F26CF6">
        <w:rPr>
          <w:lang w:eastAsia="zh-CN"/>
        </w:rPr>
        <w:t>ling interconnection between network entities</w:t>
      </w:r>
      <w:r w:rsidR="00F47DE3">
        <w:rPr>
          <w:lang w:eastAsia="zh-CN"/>
        </w:rPr>
        <w:t>”</w:t>
      </w:r>
      <w:r w:rsidR="00CE54D2">
        <w:rPr>
          <w:lang w:eastAsia="zh-CN"/>
        </w:rPr>
        <w:t>.</w:t>
      </w:r>
    </w:p>
    <w:p w14:paraId="7A4683E4" w14:textId="31BA365B" w:rsidR="00196572" w:rsidRDefault="00196572" w:rsidP="001925E9">
      <w:pPr>
        <w:rPr>
          <w:lang w:eastAsia="zh-CN"/>
        </w:rPr>
      </w:pPr>
      <w:r w:rsidRPr="00196572">
        <w:rPr>
          <w:lang w:eastAsia="zh-CN"/>
        </w:rPr>
        <w:t>Since 2016, ITU-T SG11 continues its studies on implementation of security measures on signalling level in order to cope with different types of attacks on existing ICT infrastructure and services (e.g. OTP intercept, calls intercept, spoofing numbers, robocalls, etc.).</w:t>
      </w:r>
      <w:r w:rsidR="00FA5495">
        <w:rPr>
          <w:lang w:eastAsia="zh-CN"/>
        </w:rPr>
        <w:t xml:space="preserve"> More details </w:t>
      </w:r>
      <w:r w:rsidR="00FA5495" w:rsidRPr="00196572">
        <w:rPr>
          <w:lang w:eastAsia="zh-CN"/>
        </w:rPr>
        <w:t>are available at:</w:t>
      </w:r>
      <w:r w:rsidR="00FA5495">
        <w:rPr>
          <w:lang w:eastAsia="zh-CN"/>
        </w:rPr>
        <w:t xml:space="preserve"> </w:t>
      </w:r>
      <w:hyperlink r:id="rId15" w:history="1">
        <w:r w:rsidR="00FA5495" w:rsidRPr="00196572">
          <w:rPr>
            <w:rStyle w:val="Hyperlink"/>
            <w:rFonts w:ascii="Times New Roman" w:hAnsi="Times New Roman"/>
            <w:lang w:eastAsia="zh-CN"/>
          </w:rPr>
          <w:t>https://itu.int/go/SIG-SECURITY</w:t>
        </w:r>
      </w:hyperlink>
      <w:r w:rsidR="00FA5495" w:rsidRPr="00196572">
        <w:rPr>
          <w:lang w:eastAsia="zh-CN"/>
        </w:rPr>
        <w:t>.</w:t>
      </w:r>
    </w:p>
    <w:p w14:paraId="1EAC53D4" w14:textId="094471EA" w:rsidR="005E053B" w:rsidRDefault="008447A5" w:rsidP="001925E9">
      <w:pPr>
        <w:rPr>
          <w:lang w:eastAsia="zh-CN"/>
        </w:rPr>
      </w:pPr>
      <w:r>
        <w:rPr>
          <w:lang w:eastAsia="zh-CN"/>
        </w:rPr>
        <w:t xml:space="preserve">These security measures are based on PKI (public-key infrastructure) and rely on </w:t>
      </w:r>
      <w:r w:rsidR="00A26922" w:rsidRPr="00A26922">
        <w:rPr>
          <w:lang w:eastAsia="zh-CN"/>
        </w:rPr>
        <w:t xml:space="preserve">digital </w:t>
      </w:r>
      <w:r>
        <w:rPr>
          <w:lang w:val="en-US" w:eastAsia="zh-CN" w:bidi="he-IL"/>
        </w:rPr>
        <w:t xml:space="preserve">public-key </w:t>
      </w:r>
      <w:r w:rsidR="00A26922" w:rsidRPr="00A26922">
        <w:rPr>
          <w:lang w:eastAsia="zh-CN"/>
        </w:rPr>
        <w:t>certificate</w:t>
      </w:r>
      <w:r>
        <w:rPr>
          <w:lang w:eastAsia="zh-CN"/>
        </w:rPr>
        <w:t>s (ITU-T X.509) used for securely and digitally sign sensitive information</w:t>
      </w:r>
      <w:r w:rsidR="00A26922" w:rsidRPr="00A26922">
        <w:rPr>
          <w:lang w:eastAsia="zh-CN"/>
        </w:rPr>
        <w:t xml:space="preserve"> </w:t>
      </w:r>
      <w:r w:rsidR="00301BD1">
        <w:rPr>
          <w:lang w:eastAsia="zh-CN"/>
        </w:rPr>
        <w:t xml:space="preserve">in </w:t>
      </w:r>
      <w:r w:rsidR="00A26922" w:rsidRPr="00A26922">
        <w:rPr>
          <w:lang w:eastAsia="zh-CN"/>
        </w:rPr>
        <w:t>the signal</w:t>
      </w:r>
      <w:r w:rsidR="000B7573">
        <w:rPr>
          <w:lang w:eastAsia="zh-CN"/>
        </w:rPr>
        <w:t>l</w:t>
      </w:r>
      <w:r w:rsidR="00A26922" w:rsidRPr="00A26922">
        <w:rPr>
          <w:lang w:eastAsia="zh-CN"/>
        </w:rPr>
        <w:t xml:space="preserve">ing exchange </w:t>
      </w:r>
      <w:r>
        <w:rPr>
          <w:lang w:eastAsia="zh-CN"/>
        </w:rPr>
        <w:t>to create</w:t>
      </w:r>
      <w:r w:rsidR="00A26922" w:rsidRPr="00A26922">
        <w:rPr>
          <w:lang w:eastAsia="zh-CN"/>
        </w:rPr>
        <w:t xml:space="preserve"> trustworthiness of the </w:t>
      </w:r>
      <w:r>
        <w:rPr>
          <w:lang w:eastAsia="zh-CN"/>
        </w:rPr>
        <w:t>signalling information, for example, caller id, originating operator identity and other sensitive information</w:t>
      </w:r>
      <w:r w:rsidR="00A26922" w:rsidRPr="00A26922">
        <w:rPr>
          <w:lang w:eastAsia="zh-CN"/>
        </w:rPr>
        <w:t>.</w:t>
      </w:r>
    </w:p>
    <w:p w14:paraId="407784B1" w14:textId="7B957485" w:rsidR="0095396E" w:rsidRDefault="0095396E" w:rsidP="001925E9">
      <w:pPr>
        <w:rPr>
          <w:lang w:eastAsia="zh-CN"/>
        </w:rPr>
      </w:pPr>
      <w:r w:rsidRPr="0095396E">
        <w:rPr>
          <w:lang w:eastAsia="zh-CN"/>
        </w:rPr>
        <w:t>ITU-T SG11 developed set of Recommendations which define the procedure for inserting</w:t>
      </w:r>
      <w:r>
        <w:rPr>
          <w:lang w:eastAsia="zh-CN"/>
        </w:rPr>
        <w:t xml:space="preserve"> and </w:t>
      </w:r>
      <w:r w:rsidRPr="0095396E">
        <w:rPr>
          <w:lang w:eastAsia="zh-CN"/>
        </w:rPr>
        <w:t xml:space="preserve">verifying </w:t>
      </w:r>
      <w:r w:rsidR="008447A5">
        <w:rPr>
          <w:lang w:eastAsia="zh-CN"/>
        </w:rPr>
        <w:t>public-key</w:t>
      </w:r>
      <w:r w:rsidR="008447A5" w:rsidRPr="0095396E">
        <w:rPr>
          <w:lang w:eastAsia="zh-CN"/>
        </w:rPr>
        <w:t xml:space="preserve"> </w:t>
      </w:r>
      <w:r w:rsidRPr="0095396E">
        <w:rPr>
          <w:lang w:eastAsia="zh-CN"/>
        </w:rPr>
        <w:t>certificates in</w:t>
      </w:r>
      <w:r w:rsidR="006231C3">
        <w:rPr>
          <w:lang w:eastAsia="zh-CN"/>
        </w:rPr>
        <w:t xml:space="preserve"> the </w:t>
      </w:r>
      <w:r w:rsidRPr="0095396E">
        <w:rPr>
          <w:lang w:eastAsia="zh-CN"/>
        </w:rPr>
        <w:t>signalling exchange (ITU-T Q.3057, Q.3062, Q.3063)</w:t>
      </w:r>
      <w:r w:rsidR="00A761B8">
        <w:rPr>
          <w:lang w:eastAsia="zh-CN"/>
        </w:rPr>
        <w:t xml:space="preserve">, including </w:t>
      </w:r>
      <w:r w:rsidR="00B14BDC">
        <w:rPr>
          <w:lang w:eastAsia="zh-CN"/>
        </w:rPr>
        <w:t xml:space="preserve">related </w:t>
      </w:r>
      <w:r w:rsidRPr="0095396E">
        <w:rPr>
          <w:lang w:eastAsia="zh-CN"/>
        </w:rPr>
        <w:t>amendments for SS7</w:t>
      </w:r>
      <w:r w:rsidR="00831143">
        <w:rPr>
          <w:lang w:eastAsia="zh-CN"/>
        </w:rPr>
        <w:t xml:space="preserve"> and </w:t>
      </w:r>
      <w:r w:rsidRPr="0095396E">
        <w:rPr>
          <w:lang w:eastAsia="zh-CN"/>
        </w:rPr>
        <w:t xml:space="preserve">BICC </w:t>
      </w:r>
      <w:r w:rsidR="00831143">
        <w:rPr>
          <w:lang w:eastAsia="zh-CN"/>
        </w:rPr>
        <w:t xml:space="preserve">protocols </w:t>
      </w:r>
      <w:r w:rsidRPr="0095396E">
        <w:rPr>
          <w:lang w:eastAsia="zh-CN"/>
        </w:rPr>
        <w:t>(Amd. 2 to ITU-T Q.931, Amd.7 to ITU-T Q.763, Amd.6 to ITU-T Q.1902.3)</w:t>
      </w:r>
      <w:r>
        <w:rPr>
          <w:lang w:eastAsia="zh-CN"/>
        </w:rPr>
        <w:t>.</w:t>
      </w:r>
    </w:p>
    <w:p w14:paraId="3E590E42" w14:textId="180FD69A" w:rsidR="005A1D14" w:rsidRDefault="00F562A5" w:rsidP="001925E9">
      <w:pPr>
        <w:rPr>
          <w:lang w:eastAsia="zh-CN"/>
        </w:rPr>
      </w:pPr>
      <w:r>
        <w:rPr>
          <w:lang w:eastAsia="zh-CN"/>
        </w:rPr>
        <w:lastRenderedPageBreak/>
        <w:t xml:space="preserve">Currently, SG11 is developing </w:t>
      </w:r>
      <w:r w:rsidR="006231C3" w:rsidRPr="00196572">
        <w:rPr>
          <w:lang w:eastAsia="zh-CN"/>
        </w:rPr>
        <w:t xml:space="preserve">draft Recommendation ITU-T </w:t>
      </w:r>
      <w:hyperlink r:id="rId16" w:history="1">
        <w:r w:rsidR="006231C3" w:rsidRPr="0045611F">
          <w:rPr>
            <w:rStyle w:val="Hyperlink"/>
            <w:rFonts w:ascii="Times New Roman" w:hAnsi="Times New Roman"/>
            <w:lang w:eastAsia="zh-CN"/>
          </w:rPr>
          <w:t>Q.TSCA</w:t>
        </w:r>
      </w:hyperlink>
      <w:r w:rsidR="006231C3">
        <w:rPr>
          <w:lang w:eastAsia="zh-CN"/>
        </w:rPr>
        <w:t xml:space="preserve"> </w:t>
      </w:r>
      <w:r w:rsidR="00831143">
        <w:rPr>
          <w:lang w:eastAsia="zh-CN"/>
        </w:rPr>
        <w:t>which focuse</w:t>
      </w:r>
      <w:r w:rsidR="00B14BDC">
        <w:rPr>
          <w:lang w:eastAsia="zh-CN"/>
        </w:rPr>
        <w:t>s</w:t>
      </w:r>
      <w:r w:rsidR="00831143">
        <w:rPr>
          <w:lang w:eastAsia="zh-CN"/>
        </w:rPr>
        <w:t xml:space="preserve"> on the </w:t>
      </w:r>
      <w:r w:rsidR="00831143" w:rsidRPr="00921F74">
        <w:rPr>
          <w:lang w:val="en-US"/>
        </w:rPr>
        <w:t xml:space="preserve">requirements for the </w:t>
      </w:r>
      <w:r w:rsidR="00831143">
        <w:rPr>
          <w:lang w:val="en-US"/>
        </w:rPr>
        <w:t xml:space="preserve">verification of information elements in certificate signing requests and the </w:t>
      </w:r>
      <w:r w:rsidR="00831143" w:rsidRPr="00921F74">
        <w:rPr>
          <w:lang w:val="en-US"/>
        </w:rPr>
        <w:t xml:space="preserve">allocation of </w:t>
      </w:r>
      <w:r w:rsidR="00831143">
        <w:rPr>
          <w:lang w:val="en-US"/>
        </w:rPr>
        <w:t>e</w:t>
      </w:r>
      <w:r w:rsidR="00831143" w:rsidRPr="00EA275F">
        <w:rPr>
          <w:lang w:val="en-US"/>
        </w:rPr>
        <w:t>nd-</w:t>
      </w:r>
      <w:r w:rsidR="00831143">
        <w:rPr>
          <w:lang w:val="en-US"/>
        </w:rPr>
        <w:t>e</w:t>
      </w:r>
      <w:r w:rsidR="00831143" w:rsidRPr="00EA275F">
        <w:rPr>
          <w:lang w:val="en-US"/>
        </w:rPr>
        <w:t xml:space="preserve">ntity and </w:t>
      </w:r>
      <w:r w:rsidR="008C306A">
        <w:rPr>
          <w:lang w:val="en-US"/>
        </w:rPr>
        <w:t xml:space="preserve">certification authorities (CA) </w:t>
      </w:r>
      <w:r w:rsidR="00831143">
        <w:rPr>
          <w:lang w:val="en-US"/>
        </w:rPr>
        <w:t xml:space="preserve">public-key </w:t>
      </w:r>
      <w:r w:rsidR="00831143" w:rsidRPr="00EA275F">
        <w:rPr>
          <w:lang w:val="en-US"/>
        </w:rPr>
        <w:t>certificates</w:t>
      </w:r>
      <w:r w:rsidR="00831143" w:rsidRPr="00921F74">
        <w:rPr>
          <w:b/>
          <w:bCs/>
          <w:lang w:val="en-US"/>
        </w:rPr>
        <w:t xml:space="preserve"> </w:t>
      </w:r>
      <w:r w:rsidR="00831143" w:rsidRPr="00921F74">
        <w:rPr>
          <w:lang w:val="en-US"/>
        </w:rPr>
        <w:t xml:space="preserve">for </w:t>
      </w:r>
      <w:r w:rsidR="00831143">
        <w:rPr>
          <w:lang w:val="en-US"/>
        </w:rPr>
        <w:t xml:space="preserve">telecom </w:t>
      </w:r>
      <w:r w:rsidR="00831143" w:rsidRPr="00921F74">
        <w:rPr>
          <w:lang w:val="en-US"/>
        </w:rPr>
        <w:t>security</w:t>
      </w:r>
      <w:r w:rsidR="00831143">
        <w:rPr>
          <w:lang w:eastAsia="zh-CN"/>
        </w:rPr>
        <w:t>.</w:t>
      </w:r>
    </w:p>
    <w:p w14:paraId="0AA9A791" w14:textId="25D3C672" w:rsidR="006946C1" w:rsidRDefault="008C306A" w:rsidP="001925E9">
      <w:pPr>
        <w:rPr>
          <w:lang w:eastAsia="zh-CN"/>
        </w:rPr>
      </w:pPr>
      <w:r w:rsidRPr="00196572">
        <w:rPr>
          <w:lang w:eastAsia="zh-CN"/>
        </w:rPr>
        <w:t>ITU-T SG11 continues close collaboration with ITU-T SG17 and ITU-T SG2 on this subject matter</w:t>
      </w:r>
      <w:r>
        <w:rPr>
          <w:lang w:eastAsia="zh-CN"/>
        </w:rPr>
        <w:t xml:space="preserve">. </w:t>
      </w:r>
      <w:r w:rsidR="006946C1">
        <w:rPr>
          <w:lang w:eastAsia="zh-CN"/>
        </w:rPr>
        <w:t>During interim WP1/11</w:t>
      </w:r>
      <w:r w:rsidR="00E949F5">
        <w:rPr>
          <w:lang w:eastAsia="zh-CN"/>
        </w:rPr>
        <w:t xml:space="preserve"> (February 2024), </w:t>
      </w:r>
      <w:r w:rsidR="009A14B3" w:rsidRPr="009A14B3">
        <w:rPr>
          <w:lang w:eastAsia="zh-CN"/>
        </w:rPr>
        <w:t>SG11 implemented comments received from SG2 and SG17 either via liaisons or informal ad-hoc meeting</w:t>
      </w:r>
      <w:r w:rsidR="009A14B3">
        <w:rPr>
          <w:lang w:eastAsia="zh-CN"/>
        </w:rPr>
        <w:t xml:space="preserve"> (January 2024)</w:t>
      </w:r>
      <w:r w:rsidR="009A14B3" w:rsidRPr="009A14B3">
        <w:rPr>
          <w:lang w:eastAsia="zh-CN"/>
        </w:rPr>
        <w:t>, and the title of the Recommendation and its scope were turned to requirements (in particular, the operational aspects were removed from the scope of Q.TSCA).</w:t>
      </w:r>
    </w:p>
    <w:p w14:paraId="739CF87D" w14:textId="6673D159" w:rsidR="00095619" w:rsidRDefault="00747EDC" w:rsidP="001925E9">
      <w:pPr>
        <w:rPr>
          <w:lang w:eastAsia="zh-CN"/>
        </w:rPr>
      </w:pPr>
      <w:r>
        <w:rPr>
          <w:lang w:eastAsia="zh-CN"/>
        </w:rPr>
        <w:t xml:space="preserve">Despite all changes made, SG11 </w:t>
      </w:r>
      <w:r w:rsidR="00095619" w:rsidRPr="00196572">
        <w:rPr>
          <w:lang w:eastAsia="zh-CN"/>
        </w:rPr>
        <w:t xml:space="preserve">did not reach consensus on the content of </w:t>
      </w:r>
      <w:r w:rsidR="00575215">
        <w:rPr>
          <w:lang w:eastAsia="zh-CN"/>
        </w:rPr>
        <w:t>Q.TSCA</w:t>
      </w:r>
      <w:r w:rsidR="00095619" w:rsidRPr="00196572">
        <w:rPr>
          <w:lang w:eastAsia="zh-CN"/>
        </w:rPr>
        <w:t xml:space="preserve"> for starting its</w:t>
      </w:r>
      <w:r w:rsidR="00095619">
        <w:rPr>
          <w:lang w:eastAsia="zh-CN"/>
        </w:rPr>
        <w:t xml:space="preserve"> </w:t>
      </w:r>
      <w:r w:rsidR="00095619" w:rsidRPr="00196572">
        <w:rPr>
          <w:lang w:eastAsia="zh-CN"/>
        </w:rPr>
        <w:t>approval process via determination</w:t>
      </w:r>
      <w:r w:rsidR="00085A3E">
        <w:rPr>
          <w:lang w:eastAsia="zh-CN"/>
        </w:rPr>
        <w:t xml:space="preserve"> during its meeting in May 2024</w:t>
      </w:r>
      <w:r w:rsidR="00095619" w:rsidRPr="00196572">
        <w:rPr>
          <w:lang w:eastAsia="zh-CN"/>
        </w:rPr>
        <w:t xml:space="preserve">. There are some issues which need to be clarified and confirmed in the future meeting. The latest version of the baseline text is </w:t>
      </w:r>
      <w:r w:rsidR="00BB78BA">
        <w:rPr>
          <w:lang w:eastAsia="zh-CN"/>
        </w:rPr>
        <w:t xml:space="preserve">attached and it is </w:t>
      </w:r>
      <w:r w:rsidR="00095619" w:rsidRPr="00196572">
        <w:rPr>
          <w:lang w:eastAsia="zh-CN"/>
        </w:rPr>
        <w:t>available in</w:t>
      </w:r>
      <w:r w:rsidR="001F3E6D">
        <w:rPr>
          <w:lang w:eastAsia="zh-CN"/>
        </w:rPr>
        <w:t xml:space="preserve"> </w:t>
      </w:r>
      <w:hyperlink r:id="rId17" w:history="1">
        <w:r w:rsidR="00095619" w:rsidRPr="00196572">
          <w:rPr>
            <w:rStyle w:val="Hyperlink"/>
            <w:rFonts w:ascii="Times New Roman" w:hAnsi="Times New Roman"/>
            <w:lang w:eastAsia="zh-CN"/>
          </w:rPr>
          <w:t>SG11-TD1006/GEN</w:t>
        </w:r>
      </w:hyperlink>
      <w:r w:rsidR="00095619" w:rsidRPr="00196572">
        <w:rPr>
          <w:lang w:eastAsia="zh-CN"/>
        </w:rPr>
        <w:t>.</w:t>
      </w:r>
    </w:p>
    <w:p w14:paraId="411D64CE" w14:textId="693B8D03" w:rsidR="000E7B61" w:rsidRDefault="000E7B61" w:rsidP="001925E9">
      <w:pPr>
        <w:rPr>
          <w:lang w:eastAsia="zh-CN"/>
        </w:rPr>
      </w:pPr>
      <w:r>
        <w:rPr>
          <w:lang w:eastAsia="zh-CN"/>
        </w:rPr>
        <w:t xml:space="preserve">SG11 informed SG2 on achieved progress and </w:t>
      </w:r>
      <w:r w:rsidR="00CC66EA">
        <w:rPr>
          <w:lang w:eastAsia="zh-CN"/>
        </w:rPr>
        <w:t>SG11 would</w:t>
      </w:r>
      <w:r w:rsidR="00CC66EA">
        <w:rPr>
          <w:rFonts w:hint="eastAsia"/>
          <w:lang w:eastAsia="zh-CN"/>
        </w:rPr>
        <w:t xml:space="preserve"> not object </w:t>
      </w:r>
      <w:r w:rsidR="00CC66EA">
        <w:rPr>
          <w:lang w:eastAsia="zh-CN"/>
        </w:rPr>
        <w:t xml:space="preserve">SG2 </w:t>
      </w:r>
      <w:r w:rsidR="00CC66EA">
        <w:rPr>
          <w:rFonts w:hint="eastAsia"/>
          <w:lang w:eastAsia="zh-CN"/>
        </w:rPr>
        <w:t xml:space="preserve">to </w:t>
      </w:r>
      <w:r w:rsidR="00CC66EA">
        <w:rPr>
          <w:lang w:eastAsia="zh-CN"/>
        </w:rPr>
        <w:t xml:space="preserve">start a new work item on the operational aspects of this subject and would be </w:t>
      </w:r>
      <w:r w:rsidR="00CC66EA">
        <w:rPr>
          <w:rFonts w:hint="eastAsia"/>
          <w:lang w:eastAsia="zh-CN"/>
        </w:rPr>
        <w:t>willing</w:t>
      </w:r>
      <w:r w:rsidR="00CC66EA">
        <w:rPr>
          <w:lang w:eastAsia="zh-CN"/>
        </w:rPr>
        <w:t xml:space="preserve"> to assist SG2 in that</w:t>
      </w:r>
      <w:r w:rsidR="00BB78BA">
        <w:rPr>
          <w:lang w:eastAsia="zh-CN"/>
        </w:rPr>
        <w:t xml:space="preserve"> (</w:t>
      </w:r>
      <w:hyperlink r:id="rId18" w:history="1">
        <w:r w:rsidR="00850E6A" w:rsidRPr="00850E6A">
          <w:rPr>
            <w:rStyle w:val="Hyperlink"/>
            <w:rFonts w:ascii="Times New Roman" w:hAnsi="Times New Roman"/>
            <w:lang w:eastAsia="zh-CN"/>
          </w:rPr>
          <w:t>SG11-LS156</w:t>
        </w:r>
      </w:hyperlink>
      <w:r w:rsidR="00BB78BA">
        <w:rPr>
          <w:lang w:eastAsia="zh-CN"/>
        </w:rPr>
        <w:t>)</w:t>
      </w:r>
      <w:r w:rsidR="00CC66EA">
        <w:rPr>
          <w:lang w:eastAsia="zh-CN"/>
        </w:rPr>
        <w:t>.</w:t>
      </w:r>
    </w:p>
    <w:p w14:paraId="0D151316" w14:textId="68565677" w:rsidR="00153ADC" w:rsidRPr="00196572" w:rsidRDefault="0086335A" w:rsidP="001925E9">
      <w:pPr>
        <w:rPr>
          <w:lang w:eastAsia="zh-CN"/>
        </w:rPr>
      </w:pPr>
      <w:r>
        <w:rPr>
          <w:lang w:eastAsia="zh-CN"/>
        </w:rPr>
        <w:t>A</w:t>
      </w:r>
      <w:r w:rsidR="00153ADC">
        <w:rPr>
          <w:lang w:eastAsia="zh-CN"/>
        </w:rPr>
        <w:t xml:space="preserve">dditional informal ad-hoc session </w:t>
      </w:r>
      <w:r w:rsidR="00463D86">
        <w:rPr>
          <w:lang w:eastAsia="zh-CN"/>
        </w:rPr>
        <w:t>among SG2, SG11 and SG17 w</w:t>
      </w:r>
      <w:r w:rsidR="00153ADC">
        <w:rPr>
          <w:lang w:eastAsia="zh-CN"/>
        </w:rPr>
        <w:t xml:space="preserve">as organized </w:t>
      </w:r>
      <w:r w:rsidR="00463D86">
        <w:rPr>
          <w:lang w:eastAsia="zh-CN"/>
        </w:rPr>
        <w:t>in May 2024</w:t>
      </w:r>
      <w:r w:rsidR="007C65B7">
        <w:rPr>
          <w:lang w:eastAsia="zh-CN"/>
        </w:rPr>
        <w:t xml:space="preserve"> where SG11 </w:t>
      </w:r>
      <w:r w:rsidR="00600185">
        <w:rPr>
          <w:lang w:eastAsia="zh-CN"/>
        </w:rPr>
        <w:t>experts introduced achieved progress</w:t>
      </w:r>
      <w:r w:rsidR="00463D86">
        <w:rPr>
          <w:lang w:eastAsia="zh-CN"/>
        </w:rPr>
        <w:t>.</w:t>
      </w:r>
    </w:p>
    <w:p w14:paraId="479B2AC1" w14:textId="19615CD9" w:rsidR="00196572" w:rsidRPr="00196572" w:rsidRDefault="00065393" w:rsidP="001925E9">
      <w:pPr>
        <w:rPr>
          <w:lang w:eastAsia="zh-CN"/>
        </w:rPr>
      </w:pPr>
      <w:r>
        <w:rPr>
          <w:lang w:eastAsia="zh-CN"/>
        </w:rPr>
        <w:t xml:space="preserve">SG11 will keep TSAG informed on this </w:t>
      </w:r>
      <w:r w:rsidR="00850E6A">
        <w:rPr>
          <w:lang w:eastAsia="zh-CN"/>
        </w:rPr>
        <w:t xml:space="preserve">subject </w:t>
      </w:r>
      <w:r>
        <w:rPr>
          <w:lang w:eastAsia="zh-CN"/>
        </w:rPr>
        <w:t>matter.</w:t>
      </w:r>
    </w:p>
    <w:p w14:paraId="6B450706" w14:textId="7E46A500" w:rsidR="00210875" w:rsidRPr="00153ADC" w:rsidRDefault="00210875" w:rsidP="00153ADC">
      <w:pPr>
        <w:spacing w:after="120"/>
        <w:jc w:val="both"/>
        <w:rPr>
          <w:b/>
          <w:bCs/>
          <w:lang w:eastAsia="zh-CN"/>
        </w:rPr>
      </w:pPr>
      <w:r w:rsidRPr="00153ADC">
        <w:rPr>
          <w:b/>
          <w:bCs/>
          <w:lang w:eastAsia="zh-CN"/>
        </w:rPr>
        <w:t>Attachment:</w:t>
      </w:r>
      <w:r w:rsidR="00D55715">
        <w:rPr>
          <w:b/>
          <w:bCs/>
          <w:lang w:eastAsia="zh-CN"/>
        </w:rPr>
        <w:t xml:space="preserve"> 1</w:t>
      </w:r>
    </w:p>
    <w:p w14:paraId="76085B72" w14:textId="50A1B05E" w:rsidR="00210875" w:rsidRDefault="0036791B" w:rsidP="001925E9">
      <w:pPr>
        <w:pStyle w:val="ListParagraph"/>
        <w:numPr>
          <w:ilvl w:val="0"/>
          <w:numId w:val="55"/>
        </w:numPr>
        <w:ind w:firstLineChars="0"/>
        <w:rPr>
          <w:lang w:eastAsia="zh-CN"/>
        </w:rPr>
      </w:pPr>
      <w:hyperlink r:id="rId19" w:history="1">
        <w:r w:rsidR="00210875" w:rsidRPr="001925E9">
          <w:rPr>
            <w:rStyle w:val="Hyperlink"/>
            <w:rFonts w:ascii="Times New Roman" w:hAnsi="Times New Roman"/>
            <w:lang w:eastAsia="zh-CN"/>
          </w:rPr>
          <w:t>SG11-TD</w:t>
        </w:r>
        <w:r w:rsidR="00035EF8" w:rsidRPr="001925E9">
          <w:rPr>
            <w:rStyle w:val="Hyperlink"/>
            <w:rFonts w:ascii="Times New Roman" w:hAnsi="Times New Roman"/>
            <w:lang w:eastAsia="zh-CN"/>
          </w:rPr>
          <w:t>1006</w:t>
        </w:r>
        <w:r w:rsidR="00210875" w:rsidRPr="001925E9">
          <w:rPr>
            <w:rStyle w:val="Hyperlink"/>
            <w:rFonts w:ascii="Times New Roman" w:hAnsi="Times New Roman"/>
            <w:lang w:eastAsia="zh-CN"/>
          </w:rPr>
          <w:t>/GEN</w:t>
        </w:r>
      </w:hyperlink>
      <w:r w:rsidR="00FF5389">
        <w:rPr>
          <w:lang w:eastAsia="zh-CN"/>
        </w:rPr>
        <w:t>:</w:t>
      </w:r>
      <w:r w:rsidR="00A37B9F">
        <w:rPr>
          <w:rFonts w:hint="eastAsia"/>
          <w:lang w:eastAsia="zh-CN"/>
        </w:rPr>
        <w:t xml:space="preserve"> </w:t>
      </w:r>
      <w:r w:rsidR="006C757C">
        <w:t xml:space="preserve">Output – Revised baseline text of draft Recommendation ITU-T </w:t>
      </w:r>
      <w:bookmarkStart w:id="13" w:name="_Hlk166095277"/>
      <w:r w:rsidR="006C757C">
        <w:t xml:space="preserve">Q.TSCA </w:t>
      </w:r>
      <w:bookmarkStart w:id="14" w:name="OLE_LINK9"/>
      <w:bookmarkStart w:id="15" w:name="OLE_LINK10"/>
      <w:r w:rsidR="006C757C">
        <w:t>“</w:t>
      </w:r>
      <w:r w:rsidR="006C757C" w:rsidRPr="001925E9">
        <w:t xml:space="preserve">Requirements for issuing End-Entity and Certification Authority public-key certificates for </w:t>
      </w:r>
      <w:r w:rsidR="006C757C" w:rsidRPr="001925E9">
        <w:rPr>
          <w:lang w:eastAsia="zh-CN"/>
        </w:rPr>
        <w:t>enabling trustable signaling interconnection between network entities</w:t>
      </w:r>
      <w:bookmarkEnd w:id="13"/>
      <w:bookmarkEnd w:id="14"/>
      <w:bookmarkEnd w:id="15"/>
      <w:r w:rsidR="006C757C" w:rsidRPr="001925E9">
        <w:rPr>
          <w:lang w:eastAsia="zh-CN"/>
        </w:rPr>
        <w:t>”</w:t>
      </w:r>
      <w:r w:rsidR="006C757C">
        <w:t xml:space="preserve"> (Geneva, </w:t>
      </w:r>
      <w:r w:rsidR="006C757C" w:rsidRPr="001925E9">
        <w:t>1-10 May 2024</w:t>
      </w:r>
      <w:r w:rsidR="006C757C">
        <w:t>).</w:t>
      </w:r>
    </w:p>
    <w:sectPr w:rsidR="00210875" w:rsidSect="001925E9">
      <w:headerReference w:type="default" r:id="rId20"/>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98650" w14:textId="77777777" w:rsidR="00F679A0" w:rsidRDefault="00F679A0" w:rsidP="00C42125">
      <w:pPr>
        <w:spacing w:before="0"/>
      </w:pPr>
      <w:r>
        <w:separator/>
      </w:r>
    </w:p>
  </w:endnote>
  <w:endnote w:type="continuationSeparator" w:id="0">
    <w:p w14:paraId="5177F6BB" w14:textId="77777777" w:rsidR="00F679A0" w:rsidRDefault="00F679A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20F6B" w14:textId="77777777" w:rsidR="00F679A0" w:rsidRDefault="00F679A0" w:rsidP="00C42125">
      <w:pPr>
        <w:spacing w:before="0"/>
      </w:pPr>
      <w:r>
        <w:separator/>
      </w:r>
    </w:p>
  </w:footnote>
  <w:footnote w:type="continuationSeparator" w:id="0">
    <w:p w14:paraId="03D6042C" w14:textId="77777777" w:rsidR="00F679A0" w:rsidRDefault="00F679A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0415B" w14:textId="048FCA3B" w:rsidR="00A62CA5" w:rsidRPr="001925E9" w:rsidRDefault="001925E9" w:rsidP="001925E9">
    <w:pPr>
      <w:pStyle w:val="Header"/>
      <w:rPr>
        <w:sz w:val="18"/>
      </w:rPr>
    </w:pPr>
    <w:r w:rsidRPr="001925E9">
      <w:rPr>
        <w:sz w:val="18"/>
      </w:rPr>
      <w:t xml:space="preserve">- </w:t>
    </w:r>
    <w:r w:rsidRPr="001925E9">
      <w:rPr>
        <w:sz w:val="18"/>
      </w:rPr>
      <w:fldChar w:fldCharType="begin"/>
    </w:r>
    <w:r w:rsidRPr="001925E9">
      <w:rPr>
        <w:sz w:val="18"/>
      </w:rPr>
      <w:instrText xml:space="preserve"> PAGE  \* MERGEFORMAT </w:instrText>
    </w:r>
    <w:r w:rsidRPr="001925E9">
      <w:rPr>
        <w:sz w:val="18"/>
      </w:rPr>
      <w:fldChar w:fldCharType="separate"/>
    </w:r>
    <w:r w:rsidRPr="001925E9">
      <w:rPr>
        <w:noProof/>
        <w:sz w:val="18"/>
      </w:rPr>
      <w:t>1</w:t>
    </w:r>
    <w:r w:rsidRPr="001925E9">
      <w:rPr>
        <w:sz w:val="18"/>
      </w:rPr>
      <w:fldChar w:fldCharType="end"/>
    </w:r>
    <w:r w:rsidRPr="001925E9">
      <w:rPr>
        <w:sz w:val="18"/>
      </w:rPr>
      <w:t xml:space="preserve"> -</w:t>
    </w:r>
  </w:p>
  <w:p w14:paraId="17A33707" w14:textId="233E90B9" w:rsidR="001925E9" w:rsidRPr="001925E9" w:rsidRDefault="001925E9" w:rsidP="001925E9">
    <w:pPr>
      <w:pStyle w:val="Header"/>
      <w:spacing w:after="240"/>
      <w:rPr>
        <w:sz w:val="18"/>
      </w:rPr>
    </w:pPr>
    <w:r w:rsidRPr="001925E9">
      <w:rPr>
        <w:sz w:val="18"/>
      </w:rPr>
      <w:fldChar w:fldCharType="begin"/>
    </w:r>
    <w:r w:rsidRPr="001925E9">
      <w:rPr>
        <w:sz w:val="18"/>
      </w:rPr>
      <w:instrText xml:space="preserve"> STYLEREF  Docnumber  </w:instrText>
    </w:r>
    <w:r w:rsidRPr="001925E9">
      <w:rPr>
        <w:sz w:val="18"/>
      </w:rPr>
      <w:fldChar w:fldCharType="separate"/>
    </w:r>
    <w:r w:rsidR="0036791B">
      <w:rPr>
        <w:noProof/>
        <w:sz w:val="18"/>
      </w:rPr>
      <w:t>SG11-LS210</w:t>
    </w:r>
    <w:r w:rsidRPr="001925E9">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EBE329"/>
    <w:multiLevelType w:val="singleLevel"/>
    <w:tmpl w:val="A5EBE329"/>
    <w:lvl w:ilvl="0">
      <w:start w:val="1"/>
      <w:numFmt w:val="upperLetter"/>
      <w:suff w:val="space"/>
      <w:lvlText w:val="%1."/>
      <w:lvlJc w:val="left"/>
      <w:pPr>
        <w:ind w:left="420"/>
      </w:pPr>
    </w:lvl>
  </w:abstractNum>
  <w:abstractNum w:abstractNumId="1" w15:restartNumberingAfterBreak="0">
    <w:nsid w:val="C52FF39D"/>
    <w:multiLevelType w:val="singleLevel"/>
    <w:tmpl w:val="C52FF39D"/>
    <w:lvl w:ilvl="0">
      <w:start w:val="1"/>
      <w:numFmt w:val="decimal"/>
      <w:suff w:val="space"/>
      <w:lvlText w:val="(%1)"/>
      <w:lvlJc w:val="left"/>
    </w:lvl>
  </w:abstractNum>
  <w:abstractNum w:abstractNumId="2" w15:restartNumberingAfterBreak="0">
    <w:nsid w:val="DBAC42F7"/>
    <w:multiLevelType w:val="singleLevel"/>
    <w:tmpl w:val="DBAC42F7"/>
    <w:lvl w:ilvl="0">
      <w:start w:val="1"/>
      <w:numFmt w:val="lowerLetter"/>
      <w:suff w:val="space"/>
      <w:lvlText w:val="%1)"/>
      <w:lvlJc w:val="left"/>
    </w:lvl>
  </w:abstractNum>
  <w:abstractNum w:abstractNumId="3" w15:restartNumberingAfterBreak="0">
    <w:nsid w:val="EF8EDDD0"/>
    <w:multiLevelType w:val="singleLevel"/>
    <w:tmpl w:val="EF8EDDD0"/>
    <w:lvl w:ilvl="0">
      <w:start w:val="1"/>
      <w:numFmt w:val="decimal"/>
      <w:suff w:val="space"/>
      <w:lvlText w:val="(%1)"/>
      <w:lvlJc w:val="left"/>
    </w:lvl>
  </w:abstractNum>
  <w:abstractNum w:abstractNumId="4" w15:restartNumberingAfterBreak="0">
    <w:nsid w:val="FFFFFF7C"/>
    <w:multiLevelType w:val="singleLevel"/>
    <w:tmpl w:val="7D0A5680"/>
    <w:lvl w:ilvl="0">
      <w:start w:val="1"/>
      <w:numFmt w:val="decimal"/>
      <w:lvlText w:val="%1."/>
      <w:lvlJc w:val="left"/>
      <w:pPr>
        <w:tabs>
          <w:tab w:val="num" w:pos="1492"/>
        </w:tabs>
        <w:ind w:left="1492" w:hanging="360"/>
      </w:pPr>
    </w:lvl>
  </w:abstractNum>
  <w:abstractNum w:abstractNumId="5" w15:restartNumberingAfterBreak="0">
    <w:nsid w:val="FFFFFF7D"/>
    <w:multiLevelType w:val="singleLevel"/>
    <w:tmpl w:val="2E48CDC4"/>
    <w:lvl w:ilvl="0">
      <w:start w:val="1"/>
      <w:numFmt w:val="decimal"/>
      <w:lvlText w:val="%1."/>
      <w:lvlJc w:val="left"/>
      <w:pPr>
        <w:tabs>
          <w:tab w:val="num" w:pos="1209"/>
        </w:tabs>
        <w:ind w:left="1209" w:hanging="360"/>
      </w:pPr>
    </w:lvl>
  </w:abstractNum>
  <w:abstractNum w:abstractNumId="6" w15:restartNumberingAfterBreak="0">
    <w:nsid w:val="FFFFFF7E"/>
    <w:multiLevelType w:val="singleLevel"/>
    <w:tmpl w:val="1CF43B58"/>
    <w:lvl w:ilvl="0">
      <w:start w:val="1"/>
      <w:numFmt w:val="decimal"/>
      <w:lvlText w:val="%1."/>
      <w:lvlJc w:val="left"/>
      <w:pPr>
        <w:tabs>
          <w:tab w:val="num" w:pos="926"/>
        </w:tabs>
        <w:ind w:left="926" w:hanging="360"/>
      </w:pPr>
    </w:lvl>
  </w:abstractNum>
  <w:abstractNum w:abstractNumId="7" w15:restartNumberingAfterBreak="0">
    <w:nsid w:val="FFFFFF7F"/>
    <w:multiLevelType w:val="singleLevel"/>
    <w:tmpl w:val="08865C86"/>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184C6FC6"/>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FA9E3F48"/>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7B5E23CE"/>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E552143A"/>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673A9D40"/>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D1C339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92A525D"/>
    <w:multiLevelType w:val="hybridMultilevel"/>
    <w:tmpl w:val="7F30C670"/>
    <w:lvl w:ilvl="0" w:tplc="7E02AF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17867A9"/>
    <w:multiLevelType w:val="multilevel"/>
    <w:tmpl w:val="117867A9"/>
    <w:lvl w:ilvl="0">
      <w:start w:val="1"/>
      <w:numFmt w:val="decimal"/>
      <w:lvlText w:val="%1"/>
      <w:lvlJc w:val="left"/>
      <w:pPr>
        <w:ind w:left="360" w:hanging="360"/>
      </w:pPr>
      <w:rPr>
        <w:rFonts w:eastAsia="Times New Roman" w:hint="default"/>
      </w:rPr>
    </w:lvl>
    <w:lvl w:ilvl="1">
      <w:start w:val="1"/>
      <w:numFmt w:val="lowerLetter"/>
      <w:lvlText w:val="%2)"/>
      <w:lvlJc w:val="left"/>
      <w:pPr>
        <w:ind w:left="1838"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2AD1F98"/>
    <w:multiLevelType w:val="hybridMultilevel"/>
    <w:tmpl w:val="6A9433D0"/>
    <w:lvl w:ilvl="0" w:tplc="2BBADDA4">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154E18DB"/>
    <w:multiLevelType w:val="hybridMultilevel"/>
    <w:tmpl w:val="D71CD5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3E7EBF"/>
    <w:multiLevelType w:val="multilevel"/>
    <w:tmpl w:val="163E7EBF"/>
    <w:lvl w:ilvl="0">
      <w:start w:val="1"/>
      <w:numFmt w:val="bullet"/>
      <w:lvlText w:val=""/>
      <w:lvlJc w:val="left"/>
      <w:pPr>
        <w:ind w:left="846" w:hanging="420"/>
      </w:pPr>
      <w:rPr>
        <w:rFonts w:ascii="Wingdings" w:hAnsi="Wingding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 w15:restartNumberingAfterBreak="0">
    <w:nsid w:val="186A4F5A"/>
    <w:multiLevelType w:val="singleLevel"/>
    <w:tmpl w:val="186A4F5A"/>
    <w:lvl w:ilvl="0">
      <w:start w:val="1"/>
      <w:numFmt w:val="lowerLetter"/>
      <w:suff w:val="space"/>
      <w:lvlText w:val="%1)"/>
      <w:lvlJc w:val="left"/>
    </w:lvl>
  </w:abstractNum>
  <w:abstractNum w:abstractNumId="20" w15:restartNumberingAfterBreak="0">
    <w:nsid w:val="196621A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217E1A7C"/>
    <w:multiLevelType w:val="hybridMultilevel"/>
    <w:tmpl w:val="B5864770"/>
    <w:lvl w:ilvl="0" w:tplc="E876A8E4">
      <w:start w:val="1"/>
      <w:numFmt w:val="decimal"/>
      <w:lvlText w:val="3.%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219C0BA5"/>
    <w:multiLevelType w:val="multilevel"/>
    <w:tmpl w:val="1D42D976"/>
    <w:lvl w:ilvl="0">
      <w:start w:val="7"/>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26D97FE3"/>
    <w:multiLevelType w:val="hybridMultilevel"/>
    <w:tmpl w:val="A148C52E"/>
    <w:lvl w:ilvl="0" w:tplc="04090019">
      <w:start w:val="1"/>
      <w:numFmt w:val="lowerLetter"/>
      <w:lvlText w:val="%1)"/>
      <w:lvlJc w:val="left"/>
      <w:pPr>
        <w:ind w:left="1140" w:hanging="420"/>
      </w:pPr>
      <w:rPr>
        <w:rFonts w:cs="Times New Roman"/>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15:restartNumberingAfterBreak="0">
    <w:nsid w:val="38A010C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9937115"/>
    <w:multiLevelType w:val="multilevel"/>
    <w:tmpl w:val="0F7431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4A52F5B"/>
    <w:multiLevelType w:val="hybridMultilevel"/>
    <w:tmpl w:val="EB8CE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2A0D88"/>
    <w:multiLevelType w:val="hybridMultilevel"/>
    <w:tmpl w:val="B040F50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2EB792"/>
    <w:multiLevelType w:val="singleLevel"/>
    <w:tmpl w:val="4D2EB792"/>
    <w:lvl w:ilvl="0">
      <w:start w:val="1"/>
      <w:numFmt w:val="decimal"/>
      <w:suff w:val="space"/>
      <w:lvlText w:val="(%1)"/>
      <w:lvlJc w:val="left"/>
    </w:lvl>
  </w:abstractNum>
  <w:abstractNum w:abstractNumId="29" w15:restartNumberingAfterBreak="0">
    <w:nsid w:val="50761FCB"/>
    <w:multiLevelType w:val="singleLevel"/>
    <w:tmpl w:val="50761FCB"/>
    <w:lvl w:ilvl="0">
      <w:start w:val="1"/>
      <w:numFmt w:val="lowerLetter"/>
      <w:suff w:val="space"/>
      <w:lvlText w:val="%1）"/>
      <w:lvlJc w:val="left"/>
      <w:pPr>
        <w:ind w:left="1440" w:firstLine="0"/>
      </w:pPr>
    </w:lvl>
  </w:abstractNum>
  <w:abstractNum w:abstractNumId="30" w15:restartNumberingAfterBreak="0">
    <w:nsid w:val="51560AA4"/>
    <w:multiLevelType w:val="hybridMultilevel"/>
    <w:tmpl w:val="360A8B22"/>
    <w:lvl w:ilvl="0" w:tplc="04090019">
      <w:start w:val="1"/>
      <w:numFmt w:val="lowerLetter"/>
      <w:lvlText w:val="%1)"/>
      <w:lvlJc w:val="left"/>
      <w:pPr>
        <w:ind w:left="1140" w:hanging="420"/>
      </w:pPr>
      <w:rPr>
        <w:rFonts w:cs="Times New Roman"/>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15:restartNumberingAfterBreak="0">
    <w:nsid w:val="554E472F"/>
    <w:multiLevelType w:val="hybridMultilevel"/>
    <w:tmpl w:val="D71CD5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2322E0"/>
    <w:multiLevelType w:val="multilevel"/>
    <w:tmpl w:val="AED25F04"/>
    <w:lvl w:ilvl="0">
      <w:start w:val="9"/>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356814"/>
    <w:multiLevelType w:val="multilevel"/>
    <w:tmpl w:val="51E63542"/>
    <w:lvl w:ilvl="0">
      <w:start w:val="9"/>
      <w:numFmt w:val="decimal"/>
      <w:lvlText w:val="%1."/>
      <w:lvlJc w:val="left"/>
      <w:pPr>
        <w:ind w:left="360" w:hanging="360"/>
      </w:pPr>
    </w:lvl>
    <w:lvl w:ilvl="1">
      <w:start w:val="1"/>
      <w:numFmt w:val="decimal"/>
      <w:lvlText w:val="%1.%2."/>
      <w:lvlJc w:val="left"/>
      <w:pPr>
        <w:ind w:left="716" w:hanging="432"/>
      </w:pPr>
    </w:lvl>
    <w:lvl w:ilvl="2">
      <w:start w:val="4"/>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ABC2ECF"/>
    <w:multiLevelType w:val="hybridMultilevel"/>
    <w:tmpl w:val="16A87BC4"/>
    <w:lvl w:ilvl="0" w:tplc="A214537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C12626F"/>
    <w:multiLevelType w:val="hybridMultilevel"/>
    <w:tmpl w:val="FB56C266"/>
    <w:lvl w:ilvl="0" w:tplc="264CBF6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292AD2"/>
    <w:multiLevelType w:val="multilevel"/>
    <w:tmpl w:val="5D292AD2"/>
    <w:lvl w:ilvl="0">
      <w:start w:val="1"/>
      <w:numFmt w:val="decimal"/>
      <w:lvlText w:val="%1"/>
      <w:lvlJc w:val="left"/>
      <w:pPr>
        <w:ind w:left="360" w:hanging="360"/>
      </w:pPr>
      <w:rPr>
        <w:rFonts w:eastAsia="Times New Roman" w:hint="default"/>
      </w:rPr>
    </w:lvl>
    <w:lvl w:ilvl="1">
      <w:start w:val="1"/>
      <w:numFmt w:val="lowerLetter"/>
      <w:lvlText w:val="%2)"/>
      <w:lvlJc w:val="left"/>
      <w:pPr>
        <w:ind w:left="1838"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6A81189"/>
    <w:multiLevelType w:val="hybridMultilevel"/>
    <w:tmpl w:val="E4D43B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36760C"/>
    <w:multiLevelType w:val="hybridMultilevel"/>
    <w:tmpl w:val="D71CD5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D44A53"/>
    <w:multiLevelType w:val="multilevel"/>
    <w:tmpl w:val="33443830"/>
    <w:lvl w:ilvl="0">
      <w:start w:val="7"/>
      <w:numFmt w:val="decimal"/>
      <w:lvlText w:val="%1."/>
      <w:lvlJc w:val="left"/>
      <w:pPr>
        <w:ind w:left="360" w:hanging="360"/>
      </w:pPr>
    </w:lvl>
    <w:lvl w:ilvl="1">
      <w:start w:val="3"/>
      <w:numFmt w:val="decimal"/>
      <w:lvlText w:val="%1.%2."/>
      <w:lvlJc w:val="left"/>
      <w:pPr>
        <w:ind w:left="792" w:hanging="432"/>
      </w:pPr>
    </w:lvl>
    <w:lvl w:ilvl="2">
      <w:start w:val="4"/>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7CD419D"/>
    <w:multiLevelType w:val="hybridMultilevel"/>
    <w:tmpl w:val="D71CD5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FFE7A57"/>
    <w:multiLevelType w:val="multilevel"/>
    <w:tmpl w:val="569858BE"/>
    <w:lvl w:ilvl="0">
      <w:start w:val="1"/>
      <w:numFmt w:val="decimal"/>
      <w:pStyle w:val="ITU-T2"/>
      <w:lvlText w:val="%1."/>
      <w:lvlJc w:val="left"/>
      <w:pPr>
        <w:ind w:left="420" w:hanging="420"/>
      </w:pPr>
    </w:lvl>
    <w:lvl w:ilvl="1">
      <w:start w:val="1"/>
      <w:numFmt w:val="decimal"/>
      <w:isLgl/>
      <w:lvlText w:val="%1.%2"/>
      <w:lvlJc w:val="left"/>
      <w:pPr>
        <w:ind w:left="564" w:hanging="564"/>
      </w:pPr>
      <w:rPr>
        <w:b/>
      </w:rPr>
    </w:lvl>
    <w:lvl w:ilvl="2">
      <w:start w:val="1"/>
      <w:numFmt w:val="decimal"/>
      <w:isLgl/>
      <w:lvlText w:val="%1.%2.%3"/>
      <w:lvlJc w:val="left"/>
      <w:pPr>
        <w:ind w:left="720" w:hanging="720"/>
      </w:pPr>
      <w:rPr>
        <w:b/>
      </w:rPr>
    </w:lvl>
    <w:lvl w:ilvl="3">
      <w:start w:val="1"/>
      <w:numFmt w:val="decimal"/>
      <w:isLgl/>
      <w:lvlText w:val="%1.%2.%3.%4"/>
      <w:lvlJc w:val="left"/>
      <w:pPr>
        <w:ind w:left="720" w:hanging="720"/>
      </w:pPr>
      <w:rPr>
        <w:b/>
      </w:rPr>
    </w:lvl>
    <w:lvl w:ilvl="4">
      <w:start w:val="1"/>
      <w:numFmt w:val="decimal"/>
      <w:isLgl/>
      <w:lvlText w:val="%1.%2.%3.%4.%5"/>
      <w:lvlJc w:val="left"/>
      <w:pPr>
        <w:ind w:left="1080" w:hanging="1080"/>
      </w:pPr>
      <w:rPr>
        <w:b/>
      </w:rPr>
    </w:lvl>
    <w:lvl w:ilvl="5">
      <w:start w:val="1"/>
      <w:numFmt w:val="decimal"/>
      <w:isLgl/>
      <w:lvlText w:val="%1.%2.%3.%4.%5.%6"/>
      <w:lvlJc w:val="left"/>
      <w:pPr>
        <w:ind w:left="1080" w:hanging="1080"/>
      </w:pPr>
      <w:rPr>
        <w:b/>
      </w:rPr>
    </w:lvl>
    <w:lvl w:ilvl="6">
      <w:start w:val="1"/>
      <w:numFmt w:val="decimal"/>
      <w:isLgl/>
      <w:lvlText w:val="%1.%2.%3.%4.%5.%6.%7"/>
      <w:lvlJc w:val="left"/>
      <w:pPr>
        <w:ind w:left="1440" w:hanging="1440"/>
      </w:pPr>
      <w:rPr>
        <w:b/>
      </w:rPr>
    </w:lvl>
    <w:lvl w:ilvl="7">
      <w:start w:val="1"/>
      <w:numFmt w:val="decimal"/>
      <w:isLgl/>
      <w:lvlText w:val="%1.%2.%3.%4.%5.%6.%7.%8"/>
      <w:lvlJc w:val="left"/>
      <w:pPr>
        <w:ind w:left="1440" w:hanging="1440"/>
      </w:pPr>
      <w:rPr>
        <w:b/>
      </w:rPr>
    </w:lvl>
    <w:lvl w:ilvl="8">
      <w:start w:val="1"/>
      <w:numFmt w:val="decimal"/>
      <w:isLgl/>
      <w:lvlText w:val="%1.%2.%3.%4.%5.%6.%7.%8.%9"/>
      <w:lvlJc w:val="left"/>
      <w:pPr>
        <w:ind w:left="1800" w:hanging="1800"/>
      </w:pPr>
      <w:rPr>
        <w:b/>
      </w:rPr>
    </w:lvl>
  </w:abstractNum>
  <w:num w:numId="1" w16cid:durableId="371852585">
    <w:abstractNumId w:val="13"/>
  </w:num>
  <w:num w:numId="2" w16cid:durableId="1699356252">
    <w:abstractNumId w:val="11"/>
  </w:num>
  <w:num w:numId="3" w16cid:durableId="1141382355">
    <w:abstractNumId w:val="10"/>
  </w:num>
  <w:num w:numId="4" w16cid:durableId="354579226">
    <w:abstractNumId w:val="9"/>
  </w:num>
  <w:num w:numId="5" w16cid:durableId="2115320508">
    <w:abstractNumId w:val="8"/>
  </w:num>
  <w:num w:numId="6" w16cid:durableId="871117596">
    <w:abstractNumId w:val="12"/>
  </w:num>
  <w:num w:numId="7" w16cid:durableId="1070153917">
    <w:abstractNumId w:val="7"/>
  </w:num>
  <w:num w:numId="8" w16cid:durableId="752700936">
    <w:abstractNumId w:val="6"/>
  </w:num>
  <w:num w:numId="9" w16cid:durableId="1909071877">
    <w:abstractNumId w:val="5"/>
  </w:num>
  <w:num w:numId="10" w16cid:durableId="1757556860">
    <w:abstractNumId w:val="4"/>
  </w:num>
  <w:num w:numId="11" w16cid:durableId="2031101904">
    <w:abstractNumId w:val="36"/>
  </w:num>
  <w:num w:numId="12" w16cid:durableId="224489629">
    <w:abstractNumId w:val="3"/>
  </w:num>
  <w:num w:numId="13" w16cid:durableId="104858031">
    <w:abstractNumId w:val="1"/>
  </w:num>
  <w:num w:numId="14" w16cid:durableId="503205940">
    <w:abstractNumId w:val="0"/>
  </w:num>
  <w:num w:numId="15" w16cid:durableId="1473399299">
    <w:abstractNumId w:val="28"/>
  </w:num>
  <w:num w:numId="16" w16cid:durableId="1157379086">
    <w:abstractNumId w:val="18"/>
  </w:num>
  <w:num w:numId="17" w16cid:durableId="949360514">
    <w:abstractNumId w:val="29"/>
  </w:num>
  <w:num w:numId="18" w16cid:durableId="121850709">
    <w:abstractNumId w:val="15"/>
  </w:num>
  <w:num w:numId="19" w16cid:durableId="1263148515">
    <w:abstractNumId w:val="2"/>
  </w:num>
  <w:num w:numId="20" w16cid:durableId="972364528">
    <w:abstractNumId w:val="19"/>
  </w:num>
  <w:num w:numId="21" w16cid:durableId="133255008">
    <w:abstractNumId w:val="34"/>
  </w:num>
  <w:num w:numId="22" w16cid:durableId="3225840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079479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1237179">
    <w:abstractNumId w:val="22"/>
  </w:num>
  <w:num w:numId="25" w16cid:durableId="952008121">
    <w:abstractNumId w:val="27"/>
  </w:num>
  <w:num w:numId="26" w16cid:durableId="775758971">
    <w:abstractNumId w:val="35"/>
  </w:num>
  <w:num w:numId="27" w16cid:durableId="1048841579">
    <w:abstractNumId w:val="21"/>
  </w:num>
  <w:num w:numId="28" w16cid:durableId="1533034208">
    <w:abstractNumId w:val="24"/>
  </w:num>
  <w:num w:numId="29" w16cid:durableId="1868323414">
    <w:abstractNumId w:val="33"/>
    <w:lvlOverride w:ilvl="0">
      <w:startOverride w:val="9"/>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51031678">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21018646">
    <w:abstractNumId w:val="39"/>
    <w:lvlOverride w:ilvl="0">
      <w:startOverride w:val="7"/>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81374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15988388">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16834412">
    <w:abstractNumId w:val="20"/>
  </w:num>
  <w:num w:numId="35" w16cid:durableId="274951176">
    <w:abstractNumId w:val="30"/>
  </w:num>
  <w:num w:numId="36" w16cid:durableId="2053383260">
    <w:abstractNumId w:val="23"/>
  </w:num>
  <w:num w:numId="37" w16cid:durableId="2066373301">
    <w:abstractNumId w:val="14"/>
  </w:num>
  <w:num w:numId="38" w16cid:durableId="1279991021">
    <w:abstractNumId w:val="40"/>
  </w:num>
  <w:num w:numId="39" w16cid:durableId="108477464">
    <w:abstractNumId w:val="17"/>
  </w:num>
  <w:num w:numId="40" w16cid:durableId="1927375054">
    <w:abstractNumId w:val="37"/>
  </w:num>
  <w:num w:numId="41" w16cid:durableId="994457891">
    <w:abstractNumId w:val="31"/>
  </w:num>
  <w:num w:numId="42" w16cid:durableId="1866211671">
    <w:abstractNumId w:val="38"/>
  </w:num>
  <w:num w:numId="43" w16cid:durableId="7595199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4576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72864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064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8079049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23764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0623427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9330239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8544970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55975101">
    <w:abstractNumId w:val="16"/>
  </w:num>
  <w:num w:numId="53" w16cid:durableId="1290589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954022586">
    <w:abstractNumId w:val="25"/>
  </w:num>
  <w:num w:numId="55" w16cid:durableId="1890147038">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0B60"/>
    <w:rsid w:val="00016699"/>
    <w:rsid w:val="00017DD7"/>
    <w:rsid w:val="00023D9A"/>
    <w:rsid w:val="00035EF8"/>
    <w:rsid w:val="00036034"/>
    <w:rsid w:val="00057000"/>
    <w:rsid w:val="0006120B"/>
    <w:rsid w:val="000617A4"/>
    <w:rsid w:val="000640E0"/>
    <w:rsid w:val="00065393"/>
    <w:rsid w:val="00085A3E"/>
    <w:rsid w:val="00095619"/>
    <w:rsid w:val="00097ACC"/>
    <w:rsid w:val="000A5CA2"/>
    <w:rsid w:val="000B0E2C"/>
    <w:rsid w:val="000B7573"/>
    <w:rsid w:val="000E6A3A"/>
    <w:rsid w:val="000E7B61"/>
    <w:rsid w:val="0011435F"/>
    <w:rsid w:val="00124DBA"/>
    <w:rsid w:val="00125432"/>
    <w:rsid w:val="00137F40"/>
    <w:rsid w:val="00153862"/>
    <w:rsid w:val="00153ADC"/>
    <w:rsid w:val="001871EC"/>
    <w:rsid w:val="001925E9"/>
    <w:rsid w:val="00192999"/>
    <w:rsid w:val="00196572"/>
    <w:rsid w:val="001A670F"/>
    <w:rsid w:val="001B2925"/>
    <w:rsid w:val="001B561E"/>
    <w:rsid w:val="001C62B8"/>
    <w:rsid w:val="001E7B0E"/>
    <w:rsid w:val="001F141D"/>
    <w:rsid w:val="001F3E6D"/>
    <w:rsid w:val="00200A06"/>
    <w:rsid w:val="00210875"/>
    <w:rsid w:val="0023493F"/>
    <w:rsid w:val="00235749"/>
    <w:rsid w:val="00240391"/>
    <w:rsid w:val="002622FA"/>
    <w:rsid w:val="00263094"/>
    <w:rsid w:val="00263518"/>
    <w:rsid w:val="00277326"/>
    <w:rsid w:val="002A401B"/>
    <w:rsid w:val="002B3C3D"/>
    <w:rsid w:val="002C26C0"/>
    <w:rsid w:val="002C2AEF"/>
    <w:rsid w:val="002E061E"/>
    <w:rsid w:val="002E79CB"/>
    <w:rsid w:val="002F7879"/>
    <w:rsid w:val="002F7F55"/>
    <w:rsid w:val="00301BD1"/>
    <w:rsid w:val="00306188"/>
    <w:rsid w:val="0030745F"/>
    <w:rsid w:val="00314630"/>
    <w:rsid w:val="0031584D"/>
    <w:rsid w:val="00316DEE"/>
    <w:rsid w:val="0032090A"/>
    <w:rsid w:val="00321CDE"/>
    <w:rsid w:val="00333E15"/>
    <w:rsid w:val="00334335"/>
    <w:rsid w:val="00341422"/>
    <w:rsid w:val="003618C1"/>
    <w:rsid w:val="00364D9D"/>
    <w:rsid w:val="0036651C"/>
    <w:rsid w:val="0036791B"/>
    <w:rsid w:val="003709A5"/>
    <w:rsid w:val="003730F1"/>
    <w:rsid w:val="0038715D"/>
    <w:rsid w:val="00394DBF"/>
    <w:rsid w:val="003974FF"/>
    <w:rsid w:val="003A0936"/>
    <w:rsid w:val="003A43EF"/>
    <w:rsid w:val="003C526B"/>
    <w:rsid w:val="003C7D5B"/>
    <w:rsid w:val="003D0603"/>
    <w:rsid w:val="003E56E6"/>
    <w:rsid w:val="003F2BED"/>
    <w:rsid w:val="003F6434"/>
    <w:rsid w:val="004035F4"/>
    <w:rsid w:val="00406972"/>
    <w:rsid w:val="00413B15"/>
    <w:rsid w:val="00416868"/>
    <w:rsid w:val="004239D4"/>
    <w:rsid w:val="00443878"/>
    <w:rsid w:val="0045611F"/>
    <w:rsid w:val="00462F96"/>
    <w:rsid w:val="00463D86"/>
    <w:rsid w:val="00463F94"/>
    <w:rsid w:val="004712CA"/>
    <w:rsid w:val="0047422E"/>
    <w:rsid w:val="00474286"/>
    <w:rsid w:val="004A582A"/>
    <w:rsid w:val="004A6DE3"/>
    <w:rsid w:val="004C0673"/>
    <w:rsid w:val="004E1F4D"/>
    <w:rsid w:val="004F3816"/>
    <w:rsid w:val="0050505D"/>
    <w:rsid w:val="0052359D"/>
    <w:rsid w:val="005431E5"/>
    <w:rsid w:val="00566EDA"/>
    <w:rsid w:val="00572654"/>
    <w:rsid w:val="00575215"/>
    <w:rsid w:val="005879F1"/>
    <w:rsid w:val="005A1D14"/>
    <w:rsid w:val="005B5629"/>
    <w:rsid w:val="005C0300"/>
    <w:rsid w:val="005C07C8"/>
    <w:rsid w:val="005E053B"/>
    <w:rsid w:val="005E223F"/>
    <w:rsid w:val="005F4B6A"/>
    <w:rsid w:val="00600185"/>
    <w:rsid w:val="00615A0A"/>
    <w:rsid w:val="0061607D"/>
    <w:rsid w:val="00621A25"/>
    <w:rsid w:val="006231C3"/>
    <w:rsid w:val="006333D4"/>
    <w:rsid w:val="006354CA"/>
    <w:rsid w:val="006369B2"/>
    <w:rsid w:val="00645EB7"/>
    <w:rsid w:val="00652C03"/>
    <w:rsid w:val="006570B0"/>
    <w:rsid w:val="00673AA0"/>
    <w:rsid w:val="00677AEB"/>
    <w:rsid w:val="006866FA"/>
    <w:rsid w:val="0069210B"/>
    <w:rsid w:val="006946C1"/>
    <w:rsid w:val="006A4055"/>
    <w:rsid w:val="006B0478"/>
    <w:rsid w:val="006C5641"/>
    <w:rsid w:val="006C757C"/>
    <w:rsid w:val="006D1089"/>
    <w:rsid w:val="006D7355"/>
    <w:rsid w:val="00701FF7"/>
    <w:rsid w:val="00704663"/>
    <w:rsid w:val="00704D73"/>
    <w:rsid w:val="00725D07"/>
    <w:rsid w:val="00731135"/>
    <w:rsid w:val="007311AA"/>
    <w:rsid w:val="007324AF"/>
    <w:rsid w:val="007409B4"/>
    <w:rsid w:val="00747EDC"/>
    <w:rsid w:val="0075525E"/>
    <w:rsid w:val="00765CAA"/>
    <w:rsid w:val="00767AD5"/>
    <w:rsid w:val="00783CA8"/>
    <w:rsid w:val="00784303"/>
    <w:rsid w:val="007903F8"/>
    <w:rsid w:val="00794F4F"/>
    <w:rsid w:val="007974BE"/>
    <w:rsid w:val="007A0916"/>
    <w:rsid w:val="007A0DFD"/>
    <w:rsid w:val="007A34A5"/>
    <w:rsid w:val="007B5189"/>
    <w:rsid w:val="007C4476"/>
    <w:rsid w:val="007C65B7"/>
    <w:rsid w:val="007C7122"/>
    <w:rsid w:val="007C76F1"/>
    <w:rsid w:val="007D3F11"/>
    <w:rsid w:val="007E015F"/>
    <w:rsid w:val="007F664D"/>
    <w:rsid w:val="00806D8F"/>
    <w:rsid w:val="00831143"/>
    <w:rsid w:val="008358F8"/>
    <w:rsid w:val="00842137"/>
    <w:rsid w:val="008447A5"/>
    <w:rsid w:val="00850A02"/>
    <w:rsid w:val="00850E6A"/>
    <w:rsid w:val="00862E7E"/>
    <w:rsid w:val="0086335A"/>
    <w:rsid w:val="00864693"/>
    <w:rsid w:val="008741D3"/>
    <w:rsid w:val="00883A0E"/>
    <w:rsid w:val="0089088E"/>
    <w:rsid w:val="00892297"/>
    <w:rsid w:val="00897DF7"/>
    <w:rsid w:val="008A6F1F"/>
    <w:rsid w:val="008C1266"/>
    <w:rsid w:val="008C1B9A"/>
    <w:rsid w:val="008C306A"/>
    <w:rsid w:val="008D599B"/>
    <w:rsid w:val="008E0172"/>
    <w:rsid w:val="008E52CD"/>
    <w:rsid w:val="008F1E8C"/>
    <w:rsid w:val="009041D3"/>
    <w:rsid w:val="00920519"/>
    <w:rsid w:val="00930F6B"/>
    <w:rsid w:val="009406B5"/>
    <w:rsid w:val="00946166"/>
    <w:rsid w:val="009479EE"/>
    <w:rsid w:val="0095396E"/>
    <w:rsid w:val="00983164"/>
    <w:rsid w:val="009972EF"/>
    <w:rsid w:val="009A14B3"/>
    <w:rsid w:val="009B4EBB"/>
    <w:rsid w:val="009D0605"/>
    <w:rsid w:val="009D6851"/>
    <w:rsid w:val="009D7BCF"/>
    <w:rsid w:val="009E6045"/>
    <w:rsid w:val="009E766E"/>
    <w:rsid w:val="009F715E"/>
    <w:rsid w:val="00A02BE4"/>
    <w:rsid w:val="00A10DBB"/>
    <w:rsid w:val="00A25503"/>
    <w:rsid w:val="00A26922"/>
    <w:rsid w:val="00A37B9F"/>
    <w:rsid w:val="00A4013E"/>
    <w:rsid w:val="00A4170F"/>
    <w:rsid w:val="00A427CD"/>
    <w:rsid w:val="00A4600B"/>
    <w:rsid w:val="00A52A7D"/>
    <w:rsid w:val="00A54C6F"/>
    <w:rsid w:val="00A62CA5"/>
    <w:rsid w:val="00A679D3"/>
    <w:rsid w:val="00A67A81"/>
    <w:rsid w:val="00A728A3"/>
    <w:rsid w:val="00A730A6"/>
    <w:rsid w:val="00A761B8"/>
    <w:rsid w:val="00A80522"/>
    <w:rsid w:val="00A945AF"/>
    <w:rsid w:val="00A971A0"/>
    <w:rsid w:val="00A974F0"/>
    <w:rsid w:val="00AA1F22"/>
    <w:rsid w:val="00AA60AF"/>
    <w:rsid w:val="00AA69AE"/>
    <w:rsid w:val="00AB0806"/>
    <w:rsid w:val="00AD71C8"/>
    <w:rsid w:val="00AF158E"/>
    <w:rsid w:val="00B05821"/>
    <w:rsid w:val="00B14BDC"/>
    <w:rsid w:val="00B15AE0"/>
    <w:rsid w:val="00B26C28"/>
    <w:rsid w:val="00B453F5"/>
    <w:rsid w:val="00B45ACB"/>
    <w:rsid w:val="00B53D1B"/>
    <w:rsid w:val="00B63416"/>
    <w:rsid w:val="00B662DF"/>
    <w:rsid w:val="00B718A5"/>
    <w:rsid w:val="00B742F6"/>
    <w:rsid w:val="00B82077"/>
    <w:rsid w:val="00BB559F"/>
    <w:rsid w:val="00BB6BBD"/>
    <w:rsid w:val="00BB78BA"/>
    <w:rsid w:val="00BD7286"/>
    <w:rsid w:val="00BF4514"/>
    <w:rsid w:val="00BF552A"/>
    <w:rsid w:val="00C0242C"/>
    <w:rsid w:val="00C0710C"/>
    <w:rsid w:val="00C104F7"/>
    <w:rsid w:val="00C11B0F"/>
    <w:rsid w:val="00C23376"/>
    <w:rsid w:val="00C27B63"/>
    <w:rsid w:val="00C42125"/>
    <w:rsid w:val="00C47772"/>
    <w:rsid w:val="00C62814"/>
    <w:rsid w:val="00C70AFF"/>
    <w:rsid w:val="00C74937"/>
    <w:rsid w:val="00C77FCD"/>
    <w:rsid w:val="00C92668"/>
    <w:rsid w:val="00C9460E"/>
    <w:rsid w:val="00CA1531"/>
    <w:rsid w:val="00CC088E"/>
    <w:rsid w:val="00CC31BD"/>
    <w:rsid w:val="00CC4900"/>
    <w:rsid w:val="00CC66EA"/>
    <w:rsid w:val="00CC6CE7"/>
    <w:rsid w:val="00CE0E3A"/>
    <w:rsid w:val="00CE1337"/>
    <w:rsid w:val="00CE31C4"/>
    <w:rsid w:val="00CE54D2"/>
    <w:rsid w:val="00CF7449"/>
    <w:rsid w:val="00D50533"/>
    <w:rsid w:val="00D55715"/>
    <w:rsid w:val="00D71DFA"/>
    <w:rsid w:val="00D765DA"/>
    <w:rsid w:val="00D81D4E"/>
    <w:rsid w:val="00D82BDE"/>
    <w:rsid w:val="00D9217C"/>
    <w:rsid w:val="00D9323B"/>
    <w:rsid w:val="00D965E7"/>
    <w:rsid w:val="00DB2FC5"/>
    <w:rsid w:val="00DC2605"/>
    <w:rsid w:val="00DE3062"/>
    <w:rsid w:val="00DF67ED"/>
    <w:rsid w:val="00E1406C"/>
    <w:rsid w:val="00E204DD"/>
    <w:rsid w:val="00E3208F"/>
    <w:rsid w:val="00E37822"/>
    <w:rsid w:val="00E50E23"/>
    <w:rsid w:val="00E53C24"/>
    <w:rsid w:val="00E73E99"/>
    <w:rsid w:val="00E75EB9"/>
    <w:rsid w:val="00E76F6F"/>
    <w:rsid w:val="00E77590"/>
    <w:rsid w:val="00E93DE9"/>
    <w:rsid w:val="00E94591"/>
    <w:rsid w:val="00E949F5"/>
    <w:rsid w:val="00EB1B53"/>
    <w:rsid w:val="00EB444D"/>
    <w:rsid w:val="00ED65B6"/>
    <w:rsid w:val="00F00EFD"/>
    <w:rsid w:val="00F02294"/>
    <w:rsid w:val="00F03AD1"/>
    <w:rsid w:val="00F075D9"/>
    <w:rsid w:val="00F11CD1"/>
    <w:rsid w:val="00F17696"/>
    <w:rsid w:val="00F26CF6"/>
    <w:rsid w:val="00F35F57"/>
    <w:rsid w:val="00F47DE3"/>
    <w:rsid w:val="00F50467"/>
    <w:rsid w:val="00F562A5"/>
    <w:rsid w:val="00F679A0"/>
    <w:rsid w:val="00FA53C1"/>
    <w:rsid w:val="00FA5495"/>
    <w:rsid w:val="00FB7222"/>
    <w:rsid w:val="00FC4D52"/>
    <w:rsid w:val="00FC65C7"/>
    <w:rsid w:val="00FD1EC2"/>
    <w:rsid w:val="00FE4F92"/>
    <w:rsid w:val="00FF4546"/>
    <w:rsid w:val="00FF5389"/>
    <w:rsid w:val="00FF573E"/>
    <w:rsid w:val="00FF61DE"/>
    <w:rsid w:val="00FF7C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25503"/>
    <w:pPr>
      <w:spacing w:before="240"/>
      <w:outlineLvl w:val="1"/>
    </w:pPr>
  </w:style>
  <w:style w:type="paragraph" w:styleId="Heading3">
    <w:name w:val="heading 3"/>
    <w:basedOn w:val="Heading1"/>
    <w:next w:val="Normal"/>
    <w:link w:val="Heading3Char"/>
    <w:qFormat/>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qFormat/>
    <w:rsid w:val="00A25503"/>
    <w:pPr>
      <w:tabs>
        <w:tab w:val="clear" w:pos="1021"/>
        <w:tab w:val="clear" w:pos="1191"/>
      </w:tabs>
      <w:ind w:left="1588" w:hanging="1588"/>
      <w:outlineLvl w:val="5"/>
    </w:pPr>
  </w:style>
  <w:style w:type="paragraph" w:styleId="Heading7">
    <w:name w:val="heading 7"/>
    <w:basedOn w:val="Heading6"/>
    <w:next w:val="Normal"/>
    <w:link w:val="Heading7Char"/>
    <w:qFormat/>
    <w:rsid w:val="00A25503"/>
    <w:pPr>
      <w:outlineLvl w:val="6"/>
    </w:pPr>
  </w:style>
  <w:style w:type="paragraph" w:styleId="Heading8">
    <w:name w:val="heading 8"/>
    <w:basedOn w:val="Heading6"/>
    <w:next w:val="Normal"/>
    <w:link w:val="Heading8Char"/>
    <w:qFormat/>
    <w:rsid w:val="00A25503"/>
    <w:pPr>
      <w:outlineLvl w:val="7"/>
    </w:pPr>
  </w:style>
  <w:style w:type="paragraph" w:styleId="Heading9">
    <w:name w:val="heading 9"/>
    <w:basedOn w:val="Heading6"/>
    <w:next w:val="Normal"/>
    <w:link w:val="Heading9Char"/>
    <w:qFormat/>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qFormat/>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link w:val="FigureNotitleChar"/>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FigureNotitleChar">
    <w:name w:val="Figure_No &amp; title Char"/>
    <w:link w:val="FigureNotitle"/>
    <w:locked/>
    <w:rsid w:val="003D0603"/>
    <w:rPr>
      <w:rFonts w:ascii="Times New Roman" w:hAnsi="Times New Roman" w:cs="Times New Roman"/>
      <w:b/>
      <w:sz w:val="24"/>
      <w:szCs w:val="20"/>
      <w:lang w:val="en-GB" w:eastAsia="ja-JP"/>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1"/>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character" w:customStyle="1" w:styleId="HeadingbChar1">
    <w:name w:val="Heading_b Char1"/>
    <w:link w:val="Headingb"/>
    <w:qFormat/>
    <w:locked/>
    <w:rsid w:val="003D0603"/>
    <w:rPr>
      <w:rFonts w:ascii="Times New Roman" w:eastAsia="Times New Roman" w:hAnsi="Times New Roman" w:cs="Times New Roman"/>
      <w:b/>
      <w:sz w:val="24"/>
      <w:szCs w:val="20"/>
      <w:lang w:val="en-GB"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locked/>
    <w:rsid w:val="003D0603"/>
    <w:rPr>
      <w:rFonts w:ascii="Times New Roman" w:eastAsia="Times New Roman" w:hAnsi="Times New Roman" w:cs="Times New Roman"/>
      <w:szCs w:val="20"/>
      <w:lang w:val="en-GB" w:eastAsia="en-US"/>
    </w:rPr>
  </w:style>
  <w:style w:type="paragraph" w:styleId="TableofFigures">
    <w:name w:val="table of figures"/>
    <w:basedOn w:val="Normal"/>
    <w:next w:val="Normal"/>
    <w:uiPriority w:val="99"/>
    <w:qFormat/>
    <w:rsid w:val="00A25503"/>
    <w:pPr>
      <w:tabs>
        <w:tab w:val="right" w:leader="dot" w:pos="9639"/>
      </w:tabs>
    </w:pPr>
    <w:rPr>
      <w:rFonts w:eastAsia="MS Mincho"/>
    </w:rPr>
  </w:style>
  <w:style w:type="paragraph" w:styleId="TOC1">
    <w:name w:val="toc 1"/>
    <w:basedOn w:val="Normal"/>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25503"/>
    <w:pPr>
      <w:tabs>
        <w:tab w:val="clear" w:pos="964"/>
      </w:tabs>
      <w:spacing w:before="80"/>
      <w:ind w:left="1531" w:hanging="851"/>
    </w:pPr>
  </w:style>
  <w:style w:type="paragraph" w:styleId="TOC3">
    <w:name w:val="toc 3"/>
    <w:basedOn w:val="TOC2"/>
    <w:uiPriority w:val="39"/>
    <w:rsid w:val="00A25503"/>
    <w:pPr>
      <w:ind w:left="2269"/>
    </w:pPr>
  </w:style>
  <w:style w:type="character" w:styleId="Hyperlink">
    <w:name w:val="Hyperlink"/>
    <w:aliases w:val="CEO_Hyperlink,超级链接,超?级链,Style 58,超????,超链接1,하이퍼링크2,超??级链Ú,fL????,fL?级,超??级链,하이퍼링크21,超?级链ïÈ,õ±?级链,õ±链ïÈ1,õ±???"/>
    <w:basedOn w:val="DefaultParagraphFont"/>
    <w:qFormat/>
    <w:rsid w:val="00A25503"/>
    <w:rPr>
      <w:rFonts w:asciiTheme="majorBidi" w:hAnsiTheme="majorBidi"/>
      <w:color w:val="0000FF"/>
      <w:u w:val="single"/>
    </w:rPr>
  </w:style>
  <w:style w:type="paragraph" w:styleId="Caption">
    <w:name w:val="caption"/>
    <w:basedOn w:val="Normal"/>
    <w:next w:val="Normal"/>
    <w:uiPriority w:val="35"/>
    <w:semiHidden/>
    <w:unhideWhenUsed/>
    <w:qFormat/>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qFormat/>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character" w:customStyle="1" w:styleId="enumlev1Char">
    <w:name w:val="enumlev1 Char"/>
    <w:basedOn w:val="DefaultParagraphFont"/>
    <w:link w:val="enumlev1"/>
    <w:locked/>
    <w:rsid w:val="003D0603"/>
    <w:rPr>
      <w:rFonts w:ascii="Times New Roman" w:eastAsia="Times New Roman" w:hAnsi="Times New Roman" w:cs="Times New Roman"/>
      <w:sz w:val="24"/>
      <w:szCs w:val="20"/>
      <w:lang w:val="en-GB"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1">
    <w:name w:val="列出段落1"/>
    <w:basedOn w:val="Normal"/>
    <w:qFormat/>
    <w:rsid w:val="000617A4"/>
    <w:pPr>
      <w:widowControl w:val="0"/>
      <w:spacing w:before="0" w:after="100" w:afterAutospacing="1"/>
      <w:ind w:firstLineChars="200" w:firstLine="420"/>
      <w:jc w:val="both"/>
    </w:pPr>
    <w:rPr>
      <w:rFonts w:eastAsia="SimSun"/>
      <w:kern w:val="2"/>
      <w:sz w:val="21"/>
      <w:szCs w:val="21"/>
      <w:lang w:val="en-US" w:eastAsia="zh-CN"/>
    </w:rPr>
  </w:style>
  <w:style w:type="paragraph" w:styleId="BalloonText">
    <w:name w:val="Balloon Text"/>
    <w:basedOn w:val="Normal"/>
    <w:link w:val="BalloonTextChar"/>
    <w:uiPriority w:val="99"/>
    <w:semiHidden/>
    <w:unhideWhenUsed/>
    <w:rsid w:val="000617A4"/>
    <w:pPr>
      <w:spacing w:before="0"/>
    </w:pPr>
    <w:rPr>
      <w:sz w:val="18"/>
      <w:szCs w:val="18"/>
    </w:rPr>
  </w:style>
  <w:style w:type="character" w:customStyle="1" w:styleId="BalloonTextChar">
    <w:name w:val="Balloon Text Char"/>
    <w:basedOn w:val="DefaultParagraphFont"/>
    <w:link w:val="BalloonText"/>
    <w:uiPriority w:val="99"/>
    <w:semiHidden/>
    <w:rsid w:val="000617A4"/>
    <w:rPr>
      <w:rFonts w:ascii="Times New Roman" w:hAnsi="Times New Roman" w:cs="Times New Roman"/>
      <w:sz w:val="18"/>
      <w:szCs w:val="18"/>
      <w:lang w:val="en-GB" w:eastAsia="ja-JP"/>
    </w:rPr>
  </w:style>
  <w:style w:type="character" w:customStyle="1" w:styleId="UnresolvedMention1">
    <w:name w:val="Unresolved Mention1"/>
    <w:basedOn w:val="DefaultParagraphFont"/>
    <w:uiPriority w:val="99"/>
    <w:semiHidden/>
    <w:unhideWhenUsed/>
    <w:rsid w:val="00645EB7"/>
    <w:rPr>
      <w:color w:val="605E5C"/>
      <w:shd w:val="clear" w:color="auto" w:fill="E1DFDD"/>
    </w:rPr>
  </w:style>
  <w:style w:type="paragraph" w:styleId="Revision">
    <w:name w:val="Revision"/>
    <w:hidden/>
    <w:uiPriority w:val="99"/>
    <w:semiHidden/>
    <w:rsid w:val="00645EB7"/>
    <w:pPr>
      <w:spacing w:after="0" w:line="240" w:lineRule="auto"/>
    </w:pPr>
    <w:rPr>
      <w:rFonts w:ascii="Times New Roman" w:hAnsi="Times New Roman" w:cs="Times New Roman"/>
      <w:sz w:val="24"/>
      <w:szCs w:val="24"/>
      <w:lang w:val="en-GB" w:eastAsia="ja-JP"/>
    </w:rPr>
  </w:style>
  <w:style w:type="paragraph" w:styleId="ListParagraph">
    <w:name w:val="List Paragraph"/>
    <w:basedOn w:val="Normal"/>
    <w:uiPriority w:val="34"/>
    <w:qFormat/>
    <w:rsid w:val="00CC088E"/>
    <w:pPr>
      <w:ind w:firstLineChars="200" w:firstLine="420"/>
    </w:pPr>
    <w:rPr>
      <w:lang w:val="en-US"/>
    </w:rPr>
  </w:style>
  <w:style w:type="paragraph" w:customStyle="1" w:styleId="References">
    <w:name w:val="References"/>
    <w:basedOn w:val="Normal"/>
    <w:rsid w:val="00CC088E"/>
    <w:pPr>
      <w:tabs>
        <w:tab w:val="left" w:pos="2155"/>
      </w:tabs>
      <w:overflowPunct w:val="0"/>
      <w:autoSpaceDE w:val="0"/>
      <w:autoSpaceDN w:val="0"/>
      <w:adjustRightInd w:val="0"/>
      <w:ind w:left="2155" w:hanging="2155"/>
    </w:pPr>
    <w:rPr>
      <w:rFonts w:eastAsia="Times New Roman"/>
      <w:szCs w:val="20"/>
      <w:lang w:val="en-US" w:eastAsia="en-US"/>
    </w:rPr>
  </w:style>
  <w:style w:type="character" w:customStyle="1" w:styleId="ITU-T20">
    <w:name w:val="ITU-T 2级标题 字符"/>
    <w:basedOn w:val="DefaultParagraphFont"/>
    <w:link w:val="ITU-T2"/>
    <w:locked/>
    <w:rsid w:val="00CC088E"/>
    <w:rPr>
      <w:rFonts w:ascii="Times New Roman" w:eastAsia="Times New Roman" w:hAnsi="Times New Roman" w:cs="Times New Roman"/>
      <w:sz w:val="24"/>
      <w:szCs w:val="20"/>
      <w:lang w:val="en-GB" w:eastAsia="en-US"/>
    </w:rPr>
  </w:style>
  <w:style w:type="paragraph" w:customStyle="1" w:styleId="ITU-T2">
    <w:name w:val="ITU-T 2级标题"/>
    <w:basedOn w:val="Heading2"/>
    <w:next w:val="Normal"/>
    <w:link w:val="ITU-T20"/>
    <w:qFormat/>
    <w:rsid w:val="00CC088E"/>
    <w:pPr>
      <w:numPr>
        <w:numId w:val="22"/>
      </w:numPr>
      <w:tabs>
        <w:tab w:val="left" w:pos="-2268"/>
        <w:tab w:val="left" w:pos="-1985"/>
      </w:tabs>
      <w:suppressAutoHyphens/>
      <w:spacing w:before="360"/>
      <w:textAlignment w:val="auto"/>
      <w:outlineLvl w:val="0"/>
    </w:pPr>
    <w:rPr>
      <w:b w:val="0"/>
    </w:rPr>
  </w:style>
  <w:style w:type="paragraph" w:styleId="Subtitle">
    <w:name w:val="Subtitle"/>
    <w:basedOn w:val="Normal"/>
    <w:next w:val="Normal"/>
    <w:link w:val="SubtitleChar"/>
    <w:uiPriority w:val="11"/>
    <w:qFormat/>
    <w:rsid w:val="003D060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D0603"/>
    <w:rPr>
      <w:color w:val="5A5A5A" w:themeColor="text1" w:themeTint="A5"/>
      <w:spacing w:val="15"/>
      <w:lang w:val="en-GB" w:eastAsia="ja-JP"/>
    </w:rPr>
  </w:style>
  <w:style w:type="character" w:styleId="Strong">
    <w:name w:val="Strong"/>
    <w:basedOn w:val="DefaultParagraphFont"/>
    <w:uiPriority w:val="22"/>
    <w:rsid w:val="003D0603"/>
    <w:rPr>
      <w:b/>
      <w:bCs/>
    </w:rPr>
  </w:style>
  <w:style w:type="character" w:customStyle="1" w:styleId="CommentTextChar">
    <w:name w:val="Comment Text Char"/>
    <w:basedOn w:val="DefaultParagraphFont"/>
    <w:link w:val="CommentText"/>
    <w:uiPriority w:val="99"/>
    <w:rsid w:val="003D0603"/>
    <w:rPr>
      <w:rFonts w:ascii="Times New Roman" w:hAnsi="Times New Roman" w:cs="Times New Roman"/>
      <w:sz w:val="20"/>
      <w:szCs w:val="20"/>
      <w:lang w:val="en-GB" w:eastAsia="ja-JP"/>
    </w:rPr>
  </w:style>
  <w:style w:type="paragraph" w:styleId="CommentText">
    <w:name w:val="annotation text"/>
    <w:basedOn w:val="Normal"/>
    <w:link w:val="CommentTextChar"/>
    <w:uiPriority w:val="99"/>
    <w:unhideWhenUsed/>
    <w:rsid w:val="003D0603"/>
    <w:rPr>
      <w:sz w:val="20"/>
      <w:szCs w:val="20"/>
    </w:rPr>
  </w:style>
  <w:style w:type="character" w:customStyle="1" w:styleId="CommentSubjectChar">
    <w:name w:val="Comment Subject Char"/>
    <w:basedOn w:val="CommentTextChar"/>
    <w:link w:val="CommentSubject"/>
    <w:uiPriority w:val="99"/>
    <w:semiHidden/>
    <w:rsid w:val="003D0603"/>
    <w:rPr>
      <w:rFonts w:ascii="Times New Roman" w:hAnsi="Times New Roman" w:cs="Times New Roman"/>
      <w:b/>
      <w:bCs/>
      <w:sz w:val="20"/>
      <w:szCs w:val="20"/>
      <w:lang w:val="en-GB" w:eastAsia="ja-JP"/>
    </w:rPr>
  </w:style>
  <w:style w:type="paragraph" w:styleId="CommentSubject">
    <w:name w:val="annotation subject"/>
    <w:basedOn w:val="CommentText"/>
    <w:next w:val="CommentText"/>
    <w:link w:val="CommentSubjectChar"/>
    <w:uiPriority w:val="99"/>
    <w:semiHidden/>
    <w:unhideWhenUsed/>
    <w:rsid w:val="003D0603"/>
    <w:rPr>
      <w:b/>
      <w:bCs/>
    </w:rPr>
  </w:style>
  <w:style w:type="paragraph" w:customStyle="1" w:styleId="VenueDate">
    <w:name w:val="VenueDate"/>
    <w:basedOn w:val="Normal"/>
    <w:rsid w:val="003D0603"/>
    <w:pPr>
      <w:jc w:val="right"/>
    </w:pPr>
  </w:style>
  <w:style w:type="character" w:customStyle="1" w:styleId="ReftextArial9pt">
    <w:name w:val="Ref_text Arial 9 pt"/>
    <w:rsid w:val="003D0603"/>
    <w:rPr>
      <w:rFonts w:ascii="Arial" w:hAnsi="Arial" w:cs="Arial"/>
      <w:sz w:val="18"/>
      <w:szCs w:val="18"/>
    </w:rPr>
  </w:style>
  <w:style w:type="paragraph" w:customStyle="1" w:styleId="Title4">
    <w:name w:val="Title 4"/>
    <w:basedOn w:val="Normal"/>
    <w:next w:val="Heading1"/>
    <w:rsid w:val="003D0603"/>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3D060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rsid w:val="003D0603"/>
    <w:rPr>
      <w:rFonts w:ascii="Times New Roman" w:hAnsi="Times New Roman" w:cs="Times New Roman"/>
      <w:sz w:val="20"/>
      <w:szCs w:val="20"/>
      <w:lang w:val="en-GB" w:eastAsia="ja-JP"/>
    </w:rPr>
  </w:style>
  <w:style w:type="paragraph" w:styleId="FootnoteText">
    <w:name w:val="footnote text"/>
    <w:basedOn w:val="Normal"/>
    <w:link w:val="FootnoteTextChar"/>
    <w:uiPriority w:val="99"/>
    <w:semiHidden/>
    <w:unhideWhenUsed/>
    <w:rsid w:val="003D0603"/>
    <w:pPr>
      <w:spacing w:before="0"/>
    </w:pPr>
    <w:rPr>
      <w:sz w:val="20"/>
      <w:szCs w:val="20"/>
    </w:rPr>
  </w:style>
  <w:style w:type="paragraph" w:styleId="BodyText">
    <w:name w:val="Body Text"/>
    <w:basedOn w:val="Normal"/>
    <w:link w:val="BodyTextChar"/>
    <w:uiPriority w:val="1"/>
    <w:unhideWhenUsed/>
    <w:qFormat/>
    <w:rsid w:val="003D0603"/>
    <w:pPr>
      <w:spacing w:after="120"/>
    </w:pPr>
  </w:style>
  <w:style w:type="character" w:customStyle="1" w:styleId="BodyTextChar">
    <w:name w:val="Body Text Char"/>
    <w:basedOn w:val="DefaultParagraphFont"/>
    <w:link w:val="BodyText"/>
    <w:uiPriority w:val="1"/>
    <w:rsid w:val="003D0603"/>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rsid w:val="003D0603"/>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3D0603"/>
    <w:pPr>
      <w:spacing w:after="120" w:line="480" w:lineRule="auto"/>
    </w:pPr>
  </w:style>
  <w:style w:type="character" w:customStyle="1" w:styleId="BodyText3Char">
    <w:name w:val="Body Text 3 Char"/>
    <w:basedOn w:val="DefaultParagraphFont"/>
    <w:link w:val="BodyText3"/>
    <w:uiPriority w:val="99"/>
    <w:semiHidden/>
    <w:rsid w:val="003D0603"/>
    <w:rPr>
      <w:rFonts w:ascii="Times New Roman" w:hAnsi="Times New Roman" w:cs="Times New Roman"/>
      <w:sz w:val="16"/>
      <w:szCs w:val="16"/>
      <w:lang w:val="en-GB" w:eastAsia="ja-JP"/>
    </w:rPr>
  </w:style>
  <w:style w:type="paragraph" w:styleId="BodyText3">
    <w:name w:val="Body Text 3"/>
    <w:basedOn w:val="Normal"/>
    <w:link w:val="BodyText3Char"/>
    <w:uiPriority w:val="99"/>
    <w:semiHidden/>
    <w:unhideWhenUsed/>
    <w:rsid w:val="003D0603"/>
    <w:pPr>
      <w:spacing w:after="120"/>
    </w:pPr>
    <w:rPr>
      <w:sz w:val="16"/>
      <w:szCs w:val="16"/>
    </w:rPr>
  </w:style>
  <w:style w:type="character" w:customStyle="1" w:styleId="BodyTextFirstIndentChar">
    <w:name w:val="Body Text First Indent Char"/>
    <w:basedOn w:val="BodyTextChar"/>
    <w:link w:val="BodyTextFirstIndent"/>
    <w:uiPriority w:val="99"/>
    <w:semiHidden/>
    <w:rsid w:val="003D0603"/>
    <w:rPr>
      <w:rFonts w:ascii="Times New Roman" w:hAnsi="Times New Roman" w:cs="Times New Roman"/>
      <w:sz w:val="24"/>
      <w:szCs w:val="24"/>
      <w:lang w:val="en-GB" w:eastAsia="ja-JP"/>
    </w:rPr>
  </w:style>
  <w:style w:type="paragraph" w:styleId="BodyTextFirstIndent">
    <w:name w:val="Body Text First Indent"/>
    <w:basedOn w:val="BodyText"/>
    <w:link w:val="BodyTextFirstIndentChar"/>
    <w:uiPriority w:val="99"/>
    <w:semiHidden/>
    <w:unhideWhenUsed/>
    <w:rsid w:val="003D0603"/>
    <w:pPr>
      <w:spacing w:after="0"/>
      <w:ind w:firstLine="360"/>
    </w:pPr>
  </w:style>
  <w:style w:type="character" w:customStyle="1" w:styleId="BodyTextIndentChar">
    <w:name w:val="Body Text Indent Char"/>
    <w:basedOn w:val="DefaultParagraphFont"/>
    <w:link w:val="BodyTextIndent"/>
    <w:uiPriority w:val="99"/>
    <w:semiHidden/>
    <w:rsid w:val="003D0603"/>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3D0603"/>
    <w:pPr>
      <w:spacing w:after="120"/>
      <w:ind w:left="360"/>
    </w:pPr>
  </w:style>
  <w:style w:type="character" w:customStyle="1" w:styleId="BodyTextFirstIndent2Char">
    <w:name w:val="Body Text First Indent 2 Char"/>
    <w:basedOn w:val="BodyTextIndentChar"/>
    <w:link w:val="BodyTextFirstIndent2"/>
    <w:uiPriority w:val="99"/>
    <w:semiHidden/>
    <w:rsid w:val="003D0603"/>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3D0603"/>
    <w:pPr>
      <w:spacing w:after="0"/>
      <w:ind w:firstLine="360"/>
    </w:pPr>
  </w:style>
  <w:style w:type="character" w:customStyle="1" w:styleId="BodyTextIndent2Char">
    <w:name w:val="Body Text Indent 2 Char"/>
    <w:basedOn w:val="DefaultParagraphFont"/>
    <w:link w:val="BodyTextIndent2"/>
    <w:uiPriority w:val="99"/>
    <w:semiHidden/>
    <w:rsid w:val="003D0603"/>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3D0603"/>
    <w:pPr>
      <w:spacing w:after="120" w:line="480" w:lineRule="auto"/>
      <w:ind w:left="360"/>
    </w:pPr>
  </w:style>
  <w:style w:type="character" w:customStyle="1" w:styleId="BodyTextIndent3Char">
    <w:name w:val="Body Text Indent 3 Char"/>
    <w:basedOn w:val="DefaultParagraphFont"/>
    <w:link w:val="BodyTextIndent3"/>
    <w:uiPriority w:val="99"/>
    <w:semiHidden/>
    <w:rsid w:val="003D0603"/>
    <w:rPr>
      <w:rFonts w:ascii="Times New Roman" w:hAnsi="Times New Roman" w:cs="Times New Roman"/>
      <w:sz w:val="16"/>
      <w:szCs w:val="16"/>
      <w:lang w:val="en-GB" w:eastAsia="ja-JP"/>
    </w:rPr>
  </w:style>
  <w:style w:type="paragraph" w:styleId="BodyTextIndent3">
    <w:name w:val="Body Text Indent 3"/>
    <w:basedOn w:val="Normal"/>
    <w:link w:val="BodyTextIndent3Char"/>
    <w:uiPriority w:val="99"/>
    <w:semiHidden/>
    <w:unhideWhenUsed/>
    <w:rsid w:val="003D0603"/>
    <w:pPr>
      <w:spacing w:after="120"/>
      <w:ind w:left="360"/>
    </w:pPr>
    <w:rPr>
      <w:sz w:val="16"/>
      <w:szCs w:val="16"/>
    </w:rPr>
  </w:style>
  <w:style w:type="character" w:styleId="BookTitle">
    <w:name w:val="Book Title"/>
    <w:basedOn w:val="DefaultParagraphFont"/>
    <w:uiPriority w:val="33"/>
    <w:rsid w:val="003D0603"/>
    <w:rPr>
      <w:b/>
      <w:bCs/>
      <w:i/>
      <w:iCs/>
      <w:spacing w:val="5"/>
    </w:rPr>
  </w:style>
  <w:style w:type="character" w:customStyle="1" w:styleId="ClosingChar">
    <w:name w:val="Closing Char"/>
    <w:basedOn w:val="DefaultParagraphFont"/>
    <w:link w:val="Closing"/>
    <w:uiPriority w:val="99"/>
    <w:semiHidden/>
    <w:rsid w:val="003D0603"/>
    <w:rPr>
      <w:rFonts w:ascii="Times New Roman" w:hAnsi="Times New Roman" w:cs="Times New Roman"/>
      <w:sz w:val="24"/>
      <w:szCs w:val="24"/>
      <w:lang w:val="en-GB" w:eastAsia="ja-JP"/>
    </w:rPr>
  </w:style>
  <w:style w:type="paragraph" w:styleId="Closing">
    <w:name w:val="Closing"/>
    <w:basedOn w:val="Normal"/>
    <w:link w:val="ClosingChar"/>
    <w:uiPriority w:val="99"/>
    <w:semiHidden/>
    <w:unhideWhenUsed/>
    <w:rsid w:val="003D0603"/>
    <w:pPr>
      <w:spacing w:before="0"/>
      <w:ind w:left="4320"/>
    </w:pPr>
  </w:style>
  <w:style w:type="character" w:customStyle="1" w:styleId="DateChar">
    <w:name w:val="Date Char"/>
    <w:basedOn w:val="DefaultParagraphFont"/>
    <w:link w:val="Date"/>
    <w:uiPriority w:val="99"/>
    <w:semiHidden/>
    <w:rsid w:val="003D0603"/>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3D0603"/>
  </w:style>
  <w:style w:type="character" w:customStyle="1" w:styleId="DocumentMapChar">
    <w:name w:val="Document Map Char"/>
    <w:basedOn w:val="DefaultParagraphFont"/>
    <w:link w:val="DocumentMap"/>
    <w:uiPriority w:val="99"/>
    <w:semiHidden/>
    <w:rsid w:val="003D0603"/>
    <w:rPr>
      <w:rFonts w:ascii="Segoe UI" w:hAnsi="Segoe UI" w:cs="Segoe UI"/>
      <w:sz w:val="16"/>
      <w:szCs w:val="16"/>
      <w:lang w:val="en-GB" w:eastAsia="ja-JP"/>
    </w:rPr>
  </w:style>
  <w:style w:type="paragraph" w:styleId="DocumentMap">
    <w:name w:val="Document Map"/>
    <w:basedOn w:val="Normal"/>
    <w:link w:val="DocumentMapChar"/>
    <w:uiPriority w:val="99"/>
    <w:semiHidden/>
    <w:unhideWhenUsed/>
    <w:rsid w:val="003D0603"/>
    <w:pPr>
      <w:spacing w:before="0"/>
    </w:pPr>
    <w:rPr>
      <w:rFonts w:ascii="Segoe UI" w:hAnsi="Segoe UI" w:cs="Segoe UI"/>
      <w:sz w:val="16"/>
      <w:szCs w:val="16"/>
    </w:rPr>
  </w:style>
  <w:style w:type="character" w:customStyle="1" w:styleId="E-mailSignatureChar">
    <w:name w:val="E-mail Signature Char"/>
    <w:basedOn w:val="DefaultParagraphFont"/>
    <w:link w:val="E-mailSignature"/>
    <w:uiPriority w:val="99"/>
    <w:semiHidden/>
    <w:rsid w:val="003D0603"/>
    <w:rPr>
      <w:rFonts w:ascii="Times New Roman" w:hAnsi="Times New Roman" w:cs="Times New Roman"/>
      <w:sz w:val="24"/>
      <w:szCs w:val="24"/>
      <w:lang w:val="en-GB" w:eastAsia="ja-JP"/>
    </w:rPr>
  </w:style>
  <w:style w:type="paragraph" w:styleId="E-mailSignature">
    <w:name w:val="E-mail Signature"/>
    <w:basedOn w:val="Normal"/>
    <w:link w:val="E-mailSignatureChar"/>
    <w:uiPriority w:val="99"/>
    <w:semiHidden/>
    <w:unhideWhenUsed/>
    <w:rsid w:val="003D0603"/>
    <w:pPr>
      <w:spacing w:before="0"/>
    </w:pPr>
  </w:style>
  <w:style w:type="character" w:customStyle="1" w:styleId="EndnoteTextChar">
    <w:name w:val="Endnote Text Char"/>
    <w:basedOn w:val="DefaultParagraphFont"/>
    <w:link w:val="EndnoteText"/>
    <w:uiPriority w:val="99"/>
    <w:semiHidden/>
    <w:rsid w:val="003D0603"/>
    <w:rPr>
      <w:rFonts w:ascii="Times New Roman" w:hAnsi="Times New Roman" w:cs="Times New Roman"/>
      <w:sz w:val="20"/>
      <w:szCs w:val="20"/>
      <w:lang w:val="en-GB" w:eastAsia="ja-JP"/>
    </w:rPr>
  </w:style>
  <w:style w:type="paragraph" w:styleId="EndnoteText">
    <w:name w:val="endnote text"/>
    <w:basedOn w:val="Normal"/>
    <w:link w:val="EndnoteTextChar"/>
    <w:uiPriority w:val="99"/>
    <w:semiHidden/>
    <w:unhideWhenUsed/>
    <w:rsid w:val="003D0603"/>
    <w:pPr>
      <w:spacing w:before="0"/>
    </w:pPr>
    <w:rPr>
      <w:sz w:val="20"/>
      <w:szCs w:val="20"/>
    </w:rPr>
  </w:style>
  <w:style w:type="paragraph" w:styleId="EnvelopeAddress">
    <w:name w:val="envelope address"/>
    <w:basedOn w:val="Normal"/>
    <w:uiPriority w:val="99"/>
    <w:semiHidden/>
    <w:unhideWhenUsed/>
    <w:rsid w:val="003D0603"/>
    <w:pPr>
      <w:framePr w:w="7920" w:h="1980" w:hRule="exact" w:hSpace="180" w:wrap="auto" w:hAnchor="page" w:xAlign="center" w:yAlign="bottom"/>
      <w:spacing w:before="0"/>
      <w:ind w:left="2880"/>
    </w:pPr>
    <w:rPr>
      <w:rFonts w:asciiTheme="majorHAnsi" w:eastAsiaTheme="majorEastAsia" w:hAnsiTheme="majorHAnsi" w:cstheme="majorBidi"/>
    </w:rPr>
  </w:style>
  <w:style w:type="character" w:customStyle="1" w:styleId="HTMLAddressChar">
    <w:name w:val="HTML Address Char"/>
    <w:basedOn w:val="DefaultParagraphFont"/>
    <w:link w:val="HTMLAddress"/>
    <w:uiPriority w:val="99"/>
    <w:semiHidden/>
    <w:rsid w:val="003D0603"/>
    <w:rPr>
      <w:rFonts w:ascii="Times New Roman" w:hAnsi="Times New Roman" w:cs="Times New Roman"/>
      <w:i/>
      <w:iCs/>
      <w:sz w:val="24"/>
      <w:szCs w:val="24"/>
      <w:lang w:val="en-GB" w:eastAsia="ja-JP"/>
    </w:rPr>
  </w:style>
  <w:style w:type="paragraph" w:styleId="HTMLAddress">
    <w:name w:val="HTML Address"/>
    <w:basedOn w:val="Normal"/>
    <w:link w:val="HTMLAddressChar"/>
    <w:uiPriority w:val="99"/>
    <w:semiHidden/>
    <w:unhideWhenUsed/>
    <w:rsid w:val="003D0603"/>
    <w:pPr>
      <w:spacing w:before="0"/>
    </w:pPr>
    <w:rPr>
      <w:i/>
      <w:iCs/>
    </w:rPr>
  </w:style>
  <w:style w:type="character" w:customStyle="1" w:styleId="HTMLPreformattedChar">
    <w:name w:val="HTML Preformatted Char"/>
    <w:basedOn w:val="DefaultParagraphFont"/>
    <w:link w:val="HTMLPreformatted"/>
    <w:uiPriority w:val="99"/>
    <w:semiHidden/>
    <w:rsid w:val="003D0603"/>
    <w:rPr>
      <w:rFonts w:ascii="Consolas" w:hAnsi="Consolas" w:cs="Times New Roman"/>
      <w:sz w:val="20"/>
      <w:szCs w:val="20"/>
      <w:lang w:val="en-GB" w:eastAsia="ja-JP"/>
    </w:rPr>
  </w:style>
  <w:style w:type="paragraph" w:styleId="HTMLPreformatted">
    <w:name w:val="HTML Preformatted"/>
    <w:basedOn w:val="Normal"/>
    <w:link w:val="HTMLPreformattedChar"/>
    <w:uiPriority w:val="99"/>
    <w:semiHidden/>
    <w:unhideWhenUsed/>
    <w:rsid w:val="003D0603"/>
    <w:pPr>
      <w:spacing w:before="0"/>
    </w:pPr>
    <w:rPr>
      <w:rFonts w:ascii="Consolas" w:hAnsi="Consolas"/>
      <w:sz w:val="20"/>
      <w:szCs w:val="20"/>
    </w:rPr>
  </w:style>
  <w:style w:type="paragraph" w:styleId="Index1">
    <w:name w:val="index 1"/>
    <w:basedOn w:val="Normal"/>
    <w:next w:val="Normal"/>
    <w:autoRedefine/>
    <w:uiPriority w:val="99"/>
    <w:semiHidden/>
    <w:unhideWhenUsed/>
    <w:rsid w:val="003D0603"/>
    <w:pPr>
      <w:spacing w:before="0"/>
      <w:ind w:left="240" w:hanging="240"/>
    </w:pPr>
  </w:style>
  <w:style w:type="character" w:styleId="IntenseEmphasis">
    <w:name w:val="Intense Emphasis"/>
    <w:basedOn w:val="DefaultParagraphFont"/>
    <w:uiPriority w:val="21"/>
    <w:rsid w:val="003D0603"/>
    <w:rPr>
      <w:i/>
      <w:iCs/>
      <w:color w:val="5B9BD5" w:themeColor="accent1"/>
    </w:rPr>
  </w:style>
  <w:style w:type="paragraph" w:styleId="IntenseQuote">
    <w:name w:val="Intense Quote"/>
    <w:basedOn w:val="Normal"/>
    <w:next w:val="Normal"/>
    <w:link w:val="IntenseQuoteChar"/>
    <w:uiPriority w:val="30"/>
    <w:rsid w:val="003D060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D0603"/>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3D0603"/>
    <w:rPr>
      <w:b/>
      <w:bCs/>
      <w:smallCaps/>
      <w:color w:val="5B9BD5" w:themeColor="accent1"/>
      <w:spacing w:val="5"/>
    </w:rPr>
  </w:style>
  <w:style w:type="paragraph" w:styleId="List">
    <w:name w:val="List"/>
    <w:basedOn w:val="Normal"/>
    <w:uiPriority w:val="99"/>
    <w:semiHidden/>
    <w:unhideWhenUsed/>
    <w:rsid w:val="003D0603"/>
    <w:pPr>
      <w:ind w:left="360" w:hanging="360"/>
      <w:contextualSpacing/>
    </w:pPr>
  </w:style>
  <w:style w:type="paragraph" w:styleId="ListBullet">
    <w:name w:val="List Bullet"/>
    <w:basedOn w:val="Normal"/>
    <w:uiPriority w:val="99"/>
    <w:semiHidden/>
    <w:unhideWhenUsed/>
    <w:rsid w:val="003D0603"/>
    <w:pPr>
      <w:tabs>
        <w:tab w:val="num" w:pos="360"/>
      </w:tabs>
      <w:ind w:left="360" w:hanging="360"/>
      <w:contextualSpacing/>
    </w:pPr>
  </w:style>
  <w:style w:type="paragraph" w:styleId="ListBullet2">
    <w:name w:val="List Bullet 2"/>
    <w:basedOn w:val="Normal"/>
    <w:uiPriority w:val="99"/>
    <w:semiHidden/>
    <w:unhideWhenUsed/>
    <w:rsid w:val="003D0603"/>
    <w:pPr>
      <w:tabs>
        <w:tab w:val="num" w:pos="643"/>
      </w:tabs>
      <w:ind w:left="643" w:hanging="360"/>
      <w:contextualSpacing/>
    </w:pPr>
  </w:style>
  <w:style w:type="paragraph" w:styleId="ListBullet3">
    <w:name w:val="List Bullet 3"/>
    <w:basedOn w:val="Normal"/>
    <w:uiPriority w:val="99"/>
    <w:semiHidden/>
    <w:unhideWhenUsed/>
    <w:rsid w:val="003D0603"/>
    <w:pPr>
      <w:tabs>
        <w:tab w:val="num" w:pos="926"/>
      </w:tabs>
      <w:ind w:left="926" w:hanging="360"/>
      <w:contextualSpacing/>
    </w:pPr>
  </w:style>
  <w:style w:type="paragraph" w:styleId="ListBullet4">
    <w:name w:val="List Bullet 4"/>
    <w:basedOn w:val="Normal"/>
    <w:uiPriority w:val="99"/>
    <w:semiHidden/>
    <w:unhideWhenUsed/>
    <w:rsid w:val="003D0603"/>
    <w:pPr>
      <w:tabs>
        <w:tab w:val="num" w:pos="1209"/>
      </w:tabs>
      <w:ind w:left="1209" w:hanging="360"/>
      <w:contextualSpacing/>
    </w:pPr>
  </w:style>
  <w:style w:type="paragraph" w:styleId="ListBullet5">
    <w:name w:val="List Bullet 5"/>
    <w:basedOn w:val="Normal"/>
    <w:uiPriority w:val="99"/>
    <w:semiHidden/>
    <w:unhideWhenUsed/>
    <w:rsid w:val="003D0603"/>
    <w:pPr>
      <w:tabs>
        <w:tab w:val="num" w:pos="1492"/>
      </w:tabs>
      <w:ind w:left="1492" w:hanging="360"/>
      <w:contextualSpacing/>
    </w:pPr>
  </w:style>
  <w:style w:type="paragraph" w:styleId="ListContinue5">
    <w:name w:val="List Continue 5"/>
    <w:basedOn w:val="Normal"/>
    <w:uiPriority w:val="99"/>
    <w:semiHidden/>
    <w:unhideWhenUsed/>
    <w:rsid w:val="003D0603"/>
    <w:pPr>
      <w:spacing w:after="120"/>
      <w:ind w:left="1800"/>
      <w:contextualSpacing/>
    </w:pPr>
  </w:style>
  <w:style w:type="paragraph" w:styleId="ListNumber">
    <w:name w:val="List Number"/>
    <w:basedOn w:val="Normal"/>
    <w:uiPriority w:val="99"/>
    <w:semiHidden/>
    <w:unhideWhenUsed/>
    <w:rsid w:val="003D0603"/>
    <w:pPr>
      <w:tabs>
        <w:tab w:val="num" w:pos="360"/>
      </w:tabs>
      <w:ind w:left="360" w:hanging="360"/>
      <w:contextualSpacing/>
    </w:pPr>
  </w:style>
  <w:style w:type="paragraph" w:styleId="ListNumber2">
    <w:name w:val="List Number 2"/>
    <w:basedOn w:val="Normal"/>
    <w:uiPriority w:val="99"/>
    <w:semiHidden/>
    <w:unhideWhenUsed/>
    <w:rsid w:val="003D0603"/>
    <w:pPr>
      <w:tabs>
        <w:tab w:val="num" w:pos="643"/>
      </w:tabs>
      <w:ind w:left="643" w:hanging="360"/>
      <w:contextualSpacing/>
    </w:pPr>
  </w:style>
  <w:style w:type="paragraph" w:styleId="ListNumber3">
    <w:name w:val="List Number 3"/>
    <w:basedOn w:val="Normal"/>
    <w:uiPriority w:val="99"/>
    <w:semiHidden/>
    <w:unhideWhenUsed/>
    <w:rsid w:val="003D0603"/>
    <w:pPr>
      <w:tabs>
        <w:tab w:val="num" w:pos="926"/>
      </w:tabs>
      <w:ind w:left="926" w:hanging="360"/>
      <w:contextualSpacing/>
    </w:pPr>
  </w:style>
  <w:style w:type="paragraph" w:styleId="ListNumber4">
    <w:name w:val="List Number 4"/>
    <w:basedOn w:val="Normal"/>
    <w:uiPriority w:val="99"/>
    <w:semiHidden/>
    <w:unhideWhenUsed/>
    <w:rsid w:val="003D0603"/>
    <w:pPr>
      <w:tabs>
        <w:tab w:val="num" w:pos="1209"/>
      </w:tabs>
      <w:ind w:left="1209" w:hanging="360"/>
      <w:contextualSpacing/>
    </w:pPr>
  </w:style>
  <w:style w:type="paragraph" w:styleId="ListNumber5">
    <w:name w:val="List Number 5"/>
    <w:basedOn w:val="Normal"/>
    <w:uiPriority w:val="99"/>
    <w:semiHidden/>
    <w:unhideWhenUsed/>
    <w:rsid w:val="003D0603"/>
    <w:pPr>
      <w:tabs>
        <w:tab w:val="num" w:pos="1492"/>
      </w:tabs>
      <w:ind w:left="1492" w:hanging="360"/>
      <w:contextualSpacing/>
    </w:pPr>
  </w:style>
  <w:style w:type="character" w:customStyle="1" w:styleId="MacroTextChar">
    <w:name w:val="Macro Text Char"/>
    <w:basedOn w:val="DefaultParagraphFont"/>
    <w:link w:val="MacroText"/>
    <w:uiPriority w:val="99"/>
    <w:semiHidden/>
    <w:rsid w:val="003D0603"/>
    <w:rPr>
      <w:rFonts w:ascii="Consolas" w:hAnsi="Consolas" w:cs="Times New Roman"/>
      <w:sz w:val="20"/>
      <w:szCs w:val="20"/>
      <w:lang w:val="en-GB" w:eastAsia="ja-JP"/>
    </w:rPr>
  </w:style>
  <w:style w:type="paragraph" w:styleId="MacroText">
    <w:name w:val="macro"/>
    <w:link w:val="MacroTextChar"/>
    <w:uiPriority w:val="99"/>
    <w:semiHidden/>
    <w:unhideWhenUsed/>
    <w:rsid w:val="003D0603"/>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rsid w:val="003D0603"/>
    <w:rPr>
      <w:rFonts w:asciiTheme="majorHAnsi" w:eastAsiaTheme="majorEastAsia" w:hAnsiTheme="majorHAnsi" w:cstheme="majorBidi"/>
      <w:sz w:val="24"/>
      <w:szCs w:val="24"/>
      <w:shd w:val="pct20" w:color="auto" w:fill="auto"/>
      <w:lang w:val="en-GB" w:eastAsia="ja-JP"/>
    </w:rPr>
  </w:style>
  <w:style w:type="paragraph" w:styleId="MessageHeader">
    <w:name w:val="Message Header"/>
    <w:basedOn w:val="Normal"/>
    <w:link w:val="MessageHeaderChar"/>
    <w:uiPriority w:val="99"/>
    <w:semiHidden/>
    <w:unhideWhenUsed/>
    <w:rsid w:val="003D060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NoSpacing">
    <w:name w:val="No Spacing"/>
    <w:uiPriority w:val="1"/>
    <w:rsid w:val="003D0603"/>
    <w:pPr>
      <w:spacing w:after="0" w:line="240" w:lineRule="auto"/>
    </w:pPr>
    <w:rPr>
      <w:rFonts w:ascii="Times New Roman" w:hAnsi="Times New Roman" w:cs="Times New Roman"/>
      <w:sz w:val="24"/>
      <w:szCs w:val="24"/>
      <w:lang w:val="en-GB" w:eastAsia="ja-JP"/>
    </w:rPr>
  </w:style>
  <w:style w:type="paragraph" w:styleId="NormalIndent">
    <w:name w:val="Normal Indent"/>
    <w:basedOn w:val="Normal"/>
    <w:uiPriority w:val="99"/>
    <w:semiHidden/>
    <w:unhideWhenUsed/>
    <w:rsid w:val="003D0603"/>
    <w:pPr>
      <w:ind w:left="720"/>
    </w:pPr>
  </w:style>
  <w:style w:type="character" w:customStyle="1" w:styleId="NoteHeadingChar">
    <w:name w:val="Note Heading Char"/>
    <w:basedOn w:val="DefaultParagraphFont"/>
    <w:link w:val="NoteHeading"/>
    <w:uiPriority w:val="99"/>
    <w:semiHidden/>
    <w:rsid w:val="003D0603"/>
    <w:rPr>
      <w:rFonts w:ascii="Times New Roman" w:hAnsi="Times New Roman" w:cs="Times New Roman"/>
      <w:sz w:val="24"/>
      <w:szCs w:val="24"/>
      <w:lang w:val="en-GB" w:eastAsia="ja-JP"/>
    </w:rPr>
  </w:style>
  <w:style w:type="paragraph" w:styleId="NoteHeading">
    <w:name w:val="Note Heading"/>
    <w:basedOn w:val="Normal"/>
    <w:next w:val="Normal"/>
    <w:link w:val="NoteHeadingChar"/>
    <w:uiPriority w:val="99"/>
    <w:semiHidden/>
    <w:unhideWhenUsed/>
    <w:rsid w:val="003D0603"/>
    <w:pPr>
      <w:spacing w:before="0"/>
    </w:pPr>
  </w:style>
  <w:style w:type="character" w:customStyle="1" w:styleId="PlainTextChar">
    <w:name w:val="Plain Text Char"/>
    <w:basedOn w:val="DefaultParagraphFont"/>
    <w:link w:val="PlainText"/>
    <w:uiPriority w:val="99"/>
    <w:semiHidden/>
    <w:rsid w:val="003D0603"/>
    <w:rPr>
      <w:rFonts w:ascii="Consolas" w:hAnsi="Consolas" w:cs="Times New Roman"/>
      <w:sz w:val="21"/>
      <w:szCs w:val="21"/>
      <w:lang w:val="en-GB" w:eastAsia="ja-JP"/>
    </w:rPr>
  </w:style>
  <w:style w:type="paragraph" w:styleId="PlainText">
    <w:name w:val="Plain Text"/>
    <w:basedOn w:val="Normal"/>
    <w:link w:val="PlainTextChar"/>
    <w:uiPriority w:val="99"/>
    <w:semiHidden/>
    <w:unhideWhenUsed/>
    <w:rsid w:val="003D0603"/>
    <w:pPr>
      <w:spacing w:before="0"/>
    </w:pPr>
    <w:rPr>
      <w:rFonts w:ascii="Consolas" w:hAnsi="Consolas"/>
      <w:sz w:val="21"/>
      <w:szCs w:val="21"/>
    </w:rPr>
  </w:style>
  <w:style w:type="character" w:customStyle="1" w:styleId="SalutationChar">
    <w:name w:val="Salutation Char"/>
    <w:basedOn w:val="DefaultParagraphFont"/>
    <w:link w:val="Salutation"/>
    <w:uiPriority w:val="99"/>
    <w:semiHidden/>
    <w:rsid w:val="003D0603"/>
    <w:rPr>
      <w:rFonts w:ascii="Times New Roman" w:hAnsi="Times New Roman" w:cs="Times New Roman"/>
      <w:sz w:val="24"/>
      <w:szCs w:val="24"/>
      <w:lang w:val="en-GB" w:eastAsia="ja-JP"/>
    </w:rPr>
  </w:style>
  <w:style w:type="paragraph" w:styleId="Salutation">
    <w:name w:val="Salutation"/>
    <w:basedOn w:val="Normal"/>
    <w:next w:val="Normal"/>
    <w:link w:val="SalutationChar"/>
    <w:uiPriority w:val="99"/>
    <w:semiHidden/>
    <w:unhideWhenUsed/>
    <w:rsid w:val="003D0603"/>
  </w:style>
  <w:style w:type="character" w:customStyle="1" w:styleId="SignatureChar">
    <w:name w:val="Signature Char"/>
    <w:basedOn w:val="DefaultParagraphFont"/>
    <w:link w:val="Signature"/>
    <w:uiPriority w:val="99"/>
    <w:semiHidden/>
    <w:rsid w:val="003D0603"/>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3D0603"/>
    <w:pPr>
      <w:spacing w:before="0"/>
      <w:ind w:left="4320"/>
    </w:pPr>
  </w:style>
  <w:style w:type="character" w:styleId="SubtleEmphasis">
    <w:name w:val="Subtle Emphasis"/>
    <w:basedOn w:val="DefaultParagraphFont"/>
    <w:uiPriority w:val="19"/>
    <w:rsid w:val="003D0603"/>
    <w:rPr>
      <w:i/>
      <w:iCs/>
      <w:color w:val="404040" w:themeColor="text1" w:themeTint="BF"/>
    </w:rPr>
  </w:style>
  <w:style w:type="character" w:styleId="SubtleReference">
    <w:name w:val="Subtle Reference"/>
    <w:basedOn w:val="DefaultParagraphFont"/>
    <w:uiPriority w:val="31"/>
    <w:rsid w:val="003D0603"/>
    <w:rPr>
      <w:smallCaps/>
      <w:color w:val="5A5A5A" w:themeColor="text1" w:themeTint="A5"/>
    </w:rPr>
  </w:style>
  <w:style w:type="paragraph" w:styleId="Title">
    <w:name w:val="Title"/>
    <w:basedOn w:val="Normal"/>
    <w:next w:val="Normal"/>
    <w:link w:val="TitleChar"/>
    <w:uiPriority w:val="10"/>
    <w:rsid w:val="003D060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603"/>
    <w:rPr>
      <w:rFonts w:asciiTheme="majorHAnsi" w:eastAsiaTheme="majorEastAsia" w:hAnsiTheme="majorHAnsi" w:cstheme="majorBidi"/>
      <w:spacing w:val="-10"/>
      <w:kern w:val="28"/>
      <w:sz w:val="56"/>
      <w:szCs w:val="56"/>
      <w:lang w:val="en-GB" w:eastAsia="ja-JP"/>
    </w:rPr>
  </w:style>
  <w:style w:type="paragraph" w:styleId="TOCHeading">
    <w:name w:val="TOC Heading"/>
    <w:basedOn w:val="Heading1"/>
    <w:next w:val="Normal"/>
    <w:uiPriority w:val="39"/>
    <w:unhideWhenUsed/>
    <w:qFormat/>
    <w:rsid w:val="003D0603"/>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rsid w:val="003D0603"/>
    <w:pPr>
      <w:jc w:val="right"/>
    </w:pPr>
    <w:rPr>
      <w:b/>
      <w:bCs/>
      <w:sz w:val="28"/>
      <w:szCs w:val="28"/>
    </w:rPr>
  </w:style>
  <w:style w:type="paragraph" w:customStyle="1" w:styleId="TSBHeaderQuestion">
    <w:name w:val="TSBHeaderQuestion"/>
    <w:basedOn w:val="Normal"/>
    <w:rsid w:val="003D0603"/>
  </w:style>
  <w:style w:type="paragraph" w:customStyle="1" w:styleId="TSBHeaderSource">
    <w:name w:val="TSBHeaderSource"/>
    <w:basedOn w:val="Normal"/>
    <w:rsid w:val="003D0603"/>
  </w:style>
  <w:style w:type="paragraph" w:customStyle="1" w:styleId="TSBHeaderTitle">
    <w:name w:val="TSBHeaderTitle"/>
    <w:basedOn w:val="Normal"/>
    <w:rsid w:val="003D0603"/>
  </w:style>
  <w:style w:type="paragraph" w:customStyle="1" w:styleId="TSBHeaderSummary">
    <w:name w:val="TSBHeaderSummary"/>
    <w:basedOn w:val="Normal"/>
    <w:rsid w:val="003D0603"/>
  </w:style>
  <w:style w:type="paragraph" w:customStyle="1" w:styleId="Normalaftertitle">
    <w:name w:val="Normal_after_title"/>
    <w:basedOn w:val="Normal"/>
    <w:next w:val="Normal"/>
    <w:rsid w:val="003D0603"/>
    <w:pPr>
      <w:tabs>
        <w:tab w:val="left" w:pos="794"/>
        <w:tab w:val="left" w:pos="1191"/>
        <w:tab w:val="left" w:pos="1588"/>
        <w:tab w:val="left" w:pos="1985"/>
      </w:tabs>
      <w:overflowPunct w:val="0"/>
      <w:autoSpaceDE w:val="0"/>
      <w:autoSpaceDN w:val="0"/>
      <w:adjustRightInd w:val="0"/>
      <w:spacing w:before="360"/>
      <w:textAlignment w:val="baseline"/>
    </w:pPr>
    <w:rPr>
      <w:rFonts w:eastAsia="SimSun"/>
      <w:szCs w:val="20"/>
      <w:lang w:eastAsia="en-US"/>
    </w:rPr>
  </w:style>
  <w:style w:type="table" w:styleId="TableGrid">
    <w:name w:val="Table Grid"/>
    <w:basedOn w:val="TableNormal"/>
    <w:rsid w:val="003D060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DefaultParagraphFont"/>
    <w:rsid w:val="003D0603"/>
    <w:rPr>
      <w:b/>
      <w:bCs w:val="0"/>
    </w:rPr>
  </w:style>
  <w:style w:type="paragraph" w:customStyle="1" w:styleId="ASN1">
    <w:name w:val="ASN.1"/>
    <w:basedOn w:val="Normal"/>
    <w:link w:val="ASN1Char1"/>
    <w:rsid w:val="003D0603"/>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hAnsi="Courier New" w:cs="Courier New"/>
      <w:b/>
      <w:bCs/>
      <w:noProof/>
      <w:sz w:val="18"/>
      <w:szCs w:val="18"/>
      <w:lang w:eastAsia="en-US"/>
    </w:rPr>
  </w:style>
  <w:style w:type="character" w:customStyle="1" w:styleId="ASN1Char1">
    <w:name w:val="ASN.1 Char1"/>
    <w:basedOn w:val="DefaultParagraphFont"/>
    <w:link w:val="ASN1"/>
    <w:rsid w:val="003D0603"/>
    <w:rPr>
      <w:rFonts w:ascii="Courier New" w:hAnsi="Courier New" w:cs="Courier New"/>
      <w:b/>
      <w:bCs/>
      <w:noProof/>
      <w:sz w:val="18"/>
      <w:szCs w:val="18"/>
      <w:lang w:val="en-GB" w:eastAsia="en-US"/>
    </w:rPr>
  </w:style>
  <w:style w:type="paragraph" w:customStyle="1" w:styleId="FigureNoTitle0">
    <w:name w:val="Figure_NoTitle"/>
    <w:basedOn w:val="Normal"/>
    <w:next w:val="Normal"/>
    <w:rsid w:val="003D06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msonormal0">
    <w:name w:val="msonormal"/>
    <w:basedOn w:val="Normal"/>
    <w:rsid w:val="003D0603"/>
    <w:pPr>
      <w:spacing w:before="100" w:beforeAutospacing="1" w:after="100" w:afterAutospacing="1"/>
    </w:pPr>
    <w:rPr>
      <w:rFonts w:ascii="SimSun" w:eastAsia="SimSun" w:hAnsi="SimSun" w:cs="SimSun"/>
      <w:lang w:val="en-US" w:eastAsia="zh-CN"/>
    </w:rPr>
  </w:style>
  <w:style w:type="paragraph" w:customStyle="1" w:styleId="toc0">
    <w:name w:val="toc 0"/>
    <w:basedOn w:val="Normal"/>
    <w:next w:val="TOC1"/>
    <w:qFormat/>
    <w:rsid w:val="003D0603"/>
    <w:pPr>
      <w:keepNext/>
      <w:tabs>
        <w:tab w:val="right" w:pos="9639"/>
      </w:tabs>
      <w:jc w:val="right"/>
    </w:pPr>
    <w:rPr>
      <w:rFonts w:eastAsia="Calibri"/>
      <w:b/>
      <w:bCs/>
    </w:rPr>
  </w:style>
  <w:style w:type="paragraph" w:customStyle="1" w:styleId="FigureLegend">
    <w:name w:val="Figure_Legend"/>
    <w:basedOn w:val="Normal"/>
    <w:rsid w:val="003D0603"/>
    <w:pPr>
      <w:keepNext/>
      <w:keepLines/>
      <w:overflowPunct w:val="0"/>
      <w:autoSpaceDE w:val="0"/>
      <w:autoSpaceDN w:val="0"/>
      <w:adjustRightInd w:val="0"/>
      <w:spacing w:before="20" w:after="20"/>
      <w:jc w:val="both"/>
    </w:pPr>
    <w:rPr>
      <w:sz w:val="18"/>
      <w:szCs w:val="20"/>
      <w:lang w:eastAsia="en-US"/>
    </w:rPr>
  </w:style>
  <w:style w:type="paragraph" w:customStyle="1" w:styleId="FigureTitle">
    <w:name w:val="Figure_Title"/>
    <w:basedOn w:val="Normal"/>
    <w:next w:val="Normal"/>
    <w:rsid w:val="003D0603"/>
    <w:pPr>
      <w:keepLines/>
      <w:tabs>
        <w:tab w:val="left" w:pos="794"/>
        <w:tab w:val="left" w:pos="1191"/>
        <w:tab w:val="left" w:pos="1588"/>
        <w:tab w:val="left" w:pos="1985"/>
      </w:tabs>
      <w:overflowPunct w:val="0"/>
      <w:autoSpaceDE w:val="0"/>
      <w:autoSpaceDN w:val="0"/>
      <w:adjustRightInd w:val="0"/>
      <w:spacing w:after="480"/>
      <w:jc w:val="center"/>
    </w:pPr>
    <w:rPr>
      <w:b/>
      <w:szCs w:val="20"/>
      <w:lang w:eastAsia="en-US"/>
    </w:rPr>
  </w:style>
  <w:style w:type="paragraph" w:customStyle="1" w:styleId="TableText0">
    <w:name w:val="Table_Text"/>
    <w:basedOn w:val="Normal"/>
    <w:rsid w:val="003D06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szCs w:val="20"/>
      <w:lang w:eastAsia="zh-CN"/>
    </w:rPr>
  </w:style>
  <w:style w:type="paragraph" w:customStyle="1" w:styleId="TableTitle">
    <w:name w:val="Table_Title"/>
    <w:basedOn w:val="Normal"/>
    <w:next w:val="TableText0"/>
    <w:rsid w:val="003D0603"/>
    <w:pPr>
      <w:keepNext/>
      <w:keepLines/>
      <w:tabs>
        <w:tab w:val="left" w:pos="794"/>
        <w:tab w:val="left" w:pos="1191"/>
        <w:tab w:val="left" w:pos="1588"/>
        <w:tab w:val="left" w:pos="1985"/>
      </w:tabs>
      <w:overflowPunct w:val="0"/>
      <w:autoSpaceDE w:val="0"/>
      <w:autoSpaceDN w:val="0"/>
      <w:adjustRightInd w:val="0"/>
      <w:spacing w:before="480" w:after="120"/>
      <w:jc w:val="center"/>
    </w:pPr>
    <w:rPr>
      <w:rFonts w:eastAsia="SimSun"/>
      <w:b/>
      <w:szCs w:val="20"/>
      <w:lang w:eastAsia="zh-CN"/>
    </w:rPr>
  </w:style>
  <w:style w:type="paragraph" w:customStyle="1" w:styleId="Blanc">
    <w:name w:val="Blanc"/>
    <w:basedOn w:val="TableTitle"/>
    <w:next w:val="TableText0"/>
    <w:rsid w:val="003D0603"/>
    <w:pPr>
      <w:keepLines w:val="0"/>
      <w:tabs>
        <w:tab w:val="clear" w:pos="794"/>
        <w:tab w:val="clear" w:pos="1191"/>
        <w:tab w:val="clear" w:pos="1588"/>
        <w:tab w:val="clear" w:pos="1985"/>
      </w:tabs>
      <w:spacing w:before="0" w:after="57" w:line="12" w:lineRule="exact"/>
    </w:pPr>
    <w:rPr>
      <w:b w:val="0"/>
      <w:sz w:val="8"/>
      <w:lang w:val="en-US"/>
    </w:rPr>
  </w:style>
  <w:style w:type="paragraph" w:customStyle="1" w:styleId="TableHead0">
    <w:name w:val="Table_Head"/>
    <w:basedOn w:val="TableText0"/>
    <w:rsid w:val="003D0603"/>
    <w:pPr>
      <w:spacing w:before="80" w:after="80"/>
      <w:jc w:val="center"/>
    </w:pPr>
    <w:rPr>
      <w:b/>
    </w:rPr>
  </w:style>
  <w:style w:type="paragraph" w:customStyle="1" w:styleId="LSDeadline">
    <w:name w:val="LSDeadline"/>
    <w:basedOn w:val="LSForAction"/>
    <w:next w:val="Normal"/>
    <w:qFormat/>
    <w:rsid w:val="00FE4F92"/>
    <w:rPr>
      <w:bCs w:val="0"/>
    </w:rPr>
  </w:style>
  <w:style w:type="paragraph" w:customStyle="1" w:styleId="LSForAction">
    <w:name w:val="LSForAction"/>
    <w:basedOn w:val="Normal"/>
    <w:rsid w:val="00FE4F92"/>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FE4F92"/>
  </w:style>
  <w:style w:type="paragraph" w:customStyle="1" w:styleId="LSForComment">
    <w:name w:val="LSForComment"/>
    <w:basedOn w:val="LSForAction"/>
    <w:next w:val="Normal"/>
    <w:qFormat/>
    <w:rsid w:val="00FE4F92"/>
  </w:style>
  <w:style w:type="character" w:styleId="UnresolvedMention">
    <w:name w:val="Unresolved Mention"/>
    <w:basedOn w:val="DefaultParagraphFont"/>
    <w:uiPriority w:val="99"/>
    <w:semiHidden/>
    <w:unhideWhenUsed/>
    <w:rsid w:val="00235749"/>
    <w:rPr>
      <w:color w:val="605E5C"/>
      <w:shd w:val="clear" w:color="auto" w:fill="E1DFDD"/>
    </w:rPr>
  </w:style>
  <w:style w:type="character" w:styleId="FollowedHyperlink">
    <w:name w:val="FollowedHyperlink"/>
    <w:basedOn w:val="DefaultParagraphFont"/>
    <w:uiPriority w:val="99"/>
    <w:semiHidden/>
    <w:unhideWhenUsed/>
    <w:rsid w:val="00883A0E"/>
    <w:rPr>
      <w:color w:val="954F72" w:themeColor="followedHyperlink"/>
      <w:u w:val="single"/>
    </w:rPr>
  </w:style>
  <w:style w:type="paragraph" w:customStyle="1" w:styleId="Reasons">
    <w:name w:val="Reasons"/>
    <w:basedOn w:val="Normal"/>
    <w:qFormat/>
    <w:rsid w:val="007311AA"/>
    <w:pPr>
      <w:spacing w:before="0"/>
    </w:pPr>
    <w:rPr>
      <w:rFonts w:eastAsia="Times New Roman"/>
      <w:szCs w:val="20"/>
      <w:lang w:val="en-US" w:eastAsia="en-US"/>
    </w:rPr>
  </w:style>
  <w:style w:type="character" w:styleId="CommentReference">
    <w:name w:val="annotation reference"/>
    <w:basedOn w:val="DefaultParagraphFont"/>
    <w:uiPriority w:val="99"/>
    <w:semiHidden/>
    <w:unhideWhenUsed/>
    <w:rsid w:val="00FF538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3102">
      <w:bodyDiv w:val="1"/>
      <w:marLeft w:val="0"/>
      <w:marRight w:val="0"/>
      <w:marTop w:val="0"/>
      <w:marBottom w:val="0"/>
      <w:divBdr>
        <w:top w:val="none" w:sz="0" w:space="0" w:color="auto"/>
        <w:left w:val="none" w:sz="0" w:space="0" w:color="auto"/>
        <w:bottom w:val="none" w:sz="0" w:space="0" w:color="auto"/>
        <w:right w:val="none" w:sz="0" w:space="0" w:color="auto"/>
      </w:divBdr>
    </w:div>
    <w:div w:id="128979613">
      <w:bodyDiv w:val="1"/>
      <w:marLeft w:val="0"/>
      <w:marRight w:val="0"/>
      <w:marTop w:val="0"/>
      <w:marBottom w:val="0"/>
      <w:divBdr>
        <w:top w:val="none" w:sz="0" w:space="0" w:color="auto"/>
        <w:left w:val="none" w:sz="0" w:space="0" w:color="auto"/>
        <w:bottom w:val="none" w:sz="0" w:space="0" w:color="auto"/>
        <w:right w:val="none" w:sz="0" w:space="0" w:color="auto"/>
      </w:divBdr>
      <w:divsChild>
        <w:div w:id="1228686526">
          <w:marLeft w:val="0"/>
          <w:marRight w:val="0"/>
          <w:marTop w:val="0"/>
          <w:marBottom w:val="0"/>
          <w:divBdr>
            <w:top w:val="none" w:sz="0" w:space="0" w:color="auto"/>
            <w:left w:val="none" w:sz="0" w:space="0" w:color="auto"/>
            <w:bottom w:val="none" w:sz="0" w:space="0" w:color="auto"/>
            <w:right w:val="none" w:sz="0" w:space="0" w:color="auto"/>
          </w:divBdr>
        </w:div>
        <w:div w:id="1429543389">
          <w:marLeft w:val="0"/>
          <w:marRight w:val="0"/>
          <w:marTop w:val="0"/>
          <w:marBottom w:val="0"/>
          <w:divBdr>
            <w:top w:val="none" w:sz="0" w:space="0" w:color="auto"/>
            <w:left w:val="none" w:sz="0" w:space="0" w:color="auto"/>
            <w:bottom w:val="none" w:sz="0" w:space="0" w:color="auto"/>
            <w:right w:val="none" w:sz="0" w:space="0" w:color="auto"/>
          </w:divBdr>
        </w:div>
        <w:div w:id="1193152627">
          <w:marLeft w:val="0"/>
          <w:marRight w:val="0"/>
          <w:marTop w:val="0"/>
          <w:marBottom w:val="0"/>
          <w:divBdr>
            <w:top w:val="none" w:sz="0" w:space="0" w:color="auto"/>
            <w:left w:val="none" w:sz="0" w:space="0" w:color="auto"/>
            <w:bottom w:val="none" w:sz="0" w:space="0" w:color="auto"/>
            <w:right w:val="none" w:sz="0" w:space="0" w:color="auto"/>
          </w:divBdr>
        </w:div>
        <w:div w:id="680401325">
          <w:marLeft w:val="0"/>
          <w:marRight w:val="0"/>
          <w:marTop w:val="0"/>
          <w:marBottom w:val="0"/>
          <w:divBdr>
            <w:top w:val="none" w:sz="0" w:space="0" w:color="auto"/>
            <w:left w:val="none" w:sz="0" w:space="0" w:color="auto"/>
            <w:bottom w:val="none" w:sz="0" w:space="0" w:color="auto"/>
            <w:right w:val="none" w:sz="0" w:space="0" w:color="auto"/>
          </w:divBdr>
        </w:div>
        <w:div w:id="553396608">
          <w:marLeft w:val="0"/>
          <w:marRight w:val="0"/>
          <w:marTop w:val="0"/>
          <w:marBottom w:val="0"/>
          <w:divBdr>
            <w:top w:val="none" w:sz="0" w:space="0" w:color="auto"/>
            <w:left w:val="none" w:sz="0" w:space="0" w:color="auto"/>
            <w:bottom w:val="none" w:sz="0" w:space="0" w:color="auto"/>
            <w:right w:val="none" w:sz="0" w:space="0" w:color="auto"/>
          </w:divBdr>
        </w:div>
        <w:div w:id="485975188">
          <w:marLeft w:val="0"/>
          <w:marRight w:val="0"/>
          <w:marTop w:val="0"/>
          <w:marBottom w:val="0"/>
          <w:divBdr>
            <w:top w:val="none" w:sz="0" w:space="0" w:color="auto"/>
            <w:left w:val="none" w:sz="0" w:space="0" w:color="auto"/>
            <w:bottom w:val="none" w:sz="0" w:space="0" w:color="auto"/>
            <w:right w:val="none" w:sz="0" w:space="0" w:color="auto"/>
          </w:divBdr>
        </w:div>
        <w:div w:id="408237313">
          <w:marLeft w:val="0"/>
          <w:marRight w:val="0"/>
          <w:marTop w:val="0"/>
          <w:marBottom w:val="0"/>
          <w:divBdr>
            <w:top w:val="none" w:sz="0" w:space="0" w:color="auto"/>
            <w:left w:val="none" w:sz="0" w:space="0" w:color="auto"/>
            <w:bottom w:val="none" w:sz="0" w:space="0" w:color="auto"/>
            <w:right w:val="none" w:sz="0" w:space="0" w:color="auto"/>
          </w:divBdr>
        </w:div>
      </w:divsChild>
    </w:div>
    <w:div w:id="563491383">
      <w:bodyDiv w:val="1"/>
      <w:marLeft w:val="0"/>
      <w:marRight w:val="0"/>
      <w:marTop w:val="0"/>
      <w:marBottom w:val="0"/>
      <w:divBdr>
        <w:top w:val="none" w:sz="0" w:space="0" w:color="auto"/>
        <w:left w:val="none" w:sz="0" w:space="0" w:color="auto"/>
        <w:bottom w:val="none" w:sz="0" w:space="0" w:color="auto"/>
        <w:right w:val="none" w:sz="0" w:space="0" w:color="auto"/>
      </w:divBdr>
    </w:div>
    <w:div w:id="621883542">
      <w:bodyDiv w:val="1"/>
      <w:marLeft w:val="0"/>
      <w:marRight w:val="0"/>
      <w:marTop w:val="0"/>
      <w:marBottom w:val="0"/>
      <w:divBdr>
        <w:top w:val="none" w:sz="0" w:space="0" w:color="auto"/>
        <w:left w:val="none" w:sz="0" w:space="0" w:color="auto"/>
        <w:bottom w:val="none" w:sz="0" w:space="0" w:color="auto"/>
        <w:right w:val="none" w:sz="0" w:space="0" w:color="auto"/>
      </w:divBdr>
    </w:div>
    <w:div w:id="744379777">
      <w:bodyDiv w:val="1"/>
      <w:marLeft w:val="0"/>
      <w:marRight w:val="0"/>
      <w:marTop w:val="0"/>
      <w:marBottom w:val="0"/>
      <w:divBdr>
        <w:top w:val="none" w:sz="0" w:space="0" w:color="auto"/>
        <w:left w:val="none" w:sz="0" w:space="0" w:color="auto"/>
        <w:bottom w:val="none" w:sz="0" w:space="0" w:color="auto"/>
        <w:right w:val="none" w:sz="0" w:space="0" w:color="auto"/>
      </w:divBdr>
    </w:div>
    <w:div w:id="1119253378">
      <w:bodyDiv w:val="1"/>
      <w:marLeft w:val="0"/>
      <w:marRight w:val="0"/>
      <w:marTop w:val="0"/>
      <w:marBottom w:val="0"/>
      <w:divBdr>
        <w:top w:val="none" w:sz="0" w:space="0" w:color="auto"/>
        <w:left w:val="none" w:sz="0" w:space="0" w:color="auto"/>
        <w:bottom w:val="none" w:sz="0" w:space="0" w:color="auto"/>
        <w:right w:val="none" w:sz="0" w:space="0" w:color="auto"/>
      </w:divBdr>
    </w:div>
    <w:div w:id="1166748434">
      <w:bodyDiv w:val="1"/>
      <w:marLeft w:val="0"/>
      <w:marRight w:val="0"/>
      <w:marTop w:val="0"/>
      <w:marBottom w:val="0"/>
      <w:divBdr>
        <w:top w:val="none" w:sz="0" w:space="0" w:color="auto"/>
        <w:left w:val="none" w:sz="0" w:space="0" w:color="auto"/>
        <w:bottom w:val="none" w:sz="0" w:space="0" w:color="auto"/>
        <w:right w:val="none" w:sz="0" w:space="0" w:color="auto"/>
      </w:divBdr>
      <w:divsChild>
        <w:div w:id="1697610038">
          <w:marLeft w:val="547"/>
          <w:marRight w:val="0"/>
          <w:marTop w:val="240"/>
          <w:marBottom w:val="0"/>
          <w:divBdr>
            <w:top w:val="none" w:sz="0" w:space="0" w:color="auto"/>
            <w:left w:val="none" w:sz="0" w:space="0" w:color="auto"/>
            <w:bottom w:val="none" w:sz="0" w:space="0" w:color="auto"/>
            <w:right w:val="none" w:sz="0" w:space="0" w:color="auto"/>
          </w:divBdr>
        </w:div>
      </w:divsChild>
    </w:div>
    <w:div w:id="1533883917">
      <w:bodyDiv w:val="1"/>
      <w:marLeft w:val="0"/>
      <w:marRight w:val="0"/>
      <w:marTop w:val="0"/>
      <w:marBottom w:val="0"/>
      <w:divBdr>
        <w:top w:val="none" w:sz="0" w:space="0" w:color="auto"/>
        <w:left w:val="none" w:sz="0" w:space="0" w:color="auto"/>
        <w:bottom w:val="none" w:sz="0" w:space="0" w:color="auto"/>
        <w:right w:val="none" w:sz="0" w:space="0" w:color="auto"/>
      </w:divBdr>
    </w:div>
    <w:div w:id="1579053438">
      <w:bodyDiv w:val="1"/>
      <w:marLeft w:val="0"/>
      <w:marRight w:val="0"/>
      <w:marTop w:val="0"/>
      <w:marBottom w:val="0"/>
      <w:divBdr>
        <w:top w:val="none" w:sz="0" w:space="0" w:color="auto"/>
        <w:left w:val="none" w:sz="0" w:space="0" w:color="auto"/>
        <w:bottom w:val="none" w:sz="0" w:space="0" w:color="auto"/>
        <w:right w:val="none" w:sz="0" w:space="0" w:color="auto"/>
      </w:divBdr>
    </w:div>
    <w:div w:id="1789547096">
      <w:bodyDiv w:val="1"/>
      <w:marLeft w:val="0"/>
      <w:marRight w:val="0"/>
      <w:marTop w:val="0"/>
      <w:marBottom w:val="0"/>
      <w:divBdr>
        <w:top w:val="none" w:sz="0" w:space="0" w:color="auto"/>
        <w:left w:val="none" w:sz="0" w:space="0" w:color="auto"/>
        <w:bottom w:val="none" w:sz="0" w:space="0" w:color="auto"/>
        <w:right w:val="none" w:sz="0" w:space="0" w:color="auto"/>
      </w:divBdr>
    </w:div>
    <w:div w:id="1820220175">
      <w:bodyDiv w:val="1"/>
      <w:marLeft w:val="0"/>
      <w:marRight w:val="0"/>
      <w:marTop w:val="0"/>
      <w:marBottom w:val="0"/>
      <w:divBdr>
        <w:top w:val="none" w:sz="0" w:space="0" w:color="auto"/>
        <w:left w:val="none" w:sz="0" w:space="0" w:color="auto"/>
        <w:bottom w:val="none" w:sz="0" w:space="0" w:color="auto"/>
        <w:right w:val="none" w:sz="0" w:space="0" w:color="auto"/>
      </w:divBdr>
      <w:divsChild>
        <w:div w:id="383792640">
          <w:marLeft w:val="0"/>
          <w:marRight w:val="0"/>
          <w:marTop w:val="0"/>
          <w:marBottom w:val="0"/>
          <w:divBdr>
            <w:top w:val="none" w:sz="0" w:space="0" w:color="auto"/>
            <w:left w:val="none" w:sz="0" w:space="0" w:color="auto"/>
            <w:bottom w:val="none" w:sz="0" w:space="0" w:color="auto"/>
            <w:right w:val="none" w:sz="0" w:space="0" w:color="auto"/>
          </w:divBdr>
        </w:div>
        <w:div w:id="604968727">
          <w:marLeft w:val="0"/>
          <w:marRight w:val="0"/>
          <w:marTop w:val="0"/>
          <w:marBottom w:val="0"/>
          <w:divBdr>
            <w:top w:val="none" w:sz="0" w:space="0" w:color="auto"/>
            <w:left w:val="none" w:sz="0" w:space="0" w:color="auto"/>
            <w:bottom w:val="none" w:sz="0" w:space="0" w:color="auto"/>
            <w:right w:val="none" w:sz="0" w:space="0" w:color="auto"/>
          </w:divBdr>
        </w:div>
        <w:div w:id="1774471630">
          <w:marLeft w:val="0"/>
          <w:marRight w:val="0"/>
          <w:marTop w:val="0"/>
          <w:marBottom w:val="0"/>
          <w:divBdr>
            <w:top w:val="none" w:sz="0" w:space="0" w:color="auto"/>
            <w:left w:val="none" w:sz="0" w:space="0" w:color="auto"/>
            <w:bottom w:val="none" w:sz="0" w:space="0" w:color="auto"/>
            <w:right w:val="none" w:sz="0" w:space="0" w:color="auto"/>
          </w:divBdr>
        </w:div>
        <w:div w:id="336615613">
          <w:marLeft w:val="0"/>
          <w:marRight w:val="0"/>
          <w:marTop w:val="0"/>
          <w:marBottom w:val="0"/>
          <w:divBdr>
            <w:top w:val="none" w:sz="0" w:space="0" w:color="auto"/>
            <w:left w:val="none" w:sz="0" w:space="0" w:color="auto"/>
            <w:bottom w:val="none" w:sz="0" w:space="0" w:color="auto"/>
            <w:right w:val="none" w:sz="0" w:space="0" w:color="auto"/>
          </w:divBdr>
        </w:div>
        <w:div w:id="1930381503">
          <w:marLeft w:val="0"/>
          <w:marRight w:val="0"/>
          <w:marTop w:val="0"/>
          <w:marBottom w:val="0"/>
          <w:divBdr>
            <w:top w:val="none" w:sz="0" w:space="0" w:color="auto"/>
            <w:left w:val="none" w:sz="0" w:space="0" w:color="auto"/>
            <w:bottom w:val="none" w:sz="0" w:space="0" w:color="auto"/>
            <w:right w:val="none" w:sz="0" w:space="0" w:color="auto"/>
          </w:divBdr>
        </w:div>
        <w:div w:id="1729450059">
          <w:marLeft w:val="0"/>
          <w:marRight w:val="0"/>
          <w:marTop w:val="0"/>
          <w:marBottom w:val="0"/>
          <w:divBdr>
            <w:top w:val="none" w:sz="0" w:space="0" w:color="auto"/>
            <w:left w:val="none" w:sz="0" w:space="0" w:color="auto"/>
            <w:bottom w:val="none" w:sz="0" w:space="0" w:color="auto"/>
            <w:right w:val="none" w:sz="0" w:space="0" w:color="auto"/>
          </w:divBdr>
        </w:div>
        <w:div w:id="1915240105">
          <w:marLeft w:val="0"/>
          <w:marRight w:val="0"/>
          <w:marTop w:val="0"/>
          <w:marBottom w:val="0"/>
          <w:divBdr>
            <w:top w:val="none" w:sz="0" w:space="0" w:color="auto"/>
            <w:left w:val="none" w:sz="0" w:space="0" w:color="auto"/>
            <w:bottom w:val="none" w:sz="0" w:space="0" w:color="auto"/>
            <w:right w:val="none" w:sz="0" w:space="0" w:color="auto"/>
          </w:divBdr>
        </w:div>
      </w:divsChild>
    </w:div>
    <w:div w:id="1882093204">
      <w:bodyDiv w:val="1"/>
      <w:marLeft w:val="0"/>
      <w:marRight w:val="0"/>
      <w:marTop w:val="0"/>
      <w:marBottom w:val="0"/>
      <w:divBdr>
        <w:top w:val="none" w:sz="0" w:space="0" w:color="auto"/>
        <w:left w:val="none" w:sz="0" w:space="0" w:color="auto"/>
        <w:bottom w:val="none" w:sz="0" w:space="0" w:color="auto"/>
        <w:right w:val="none" w:sz="0" w:space="0" w:color="auto"/>
      </w:divBdr>
      <w:divsChild>
        <w:div w:id="131601646">
          <w:marLeft w:val="547"/>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cheng@caict.ac.cn" TargetMode="External"/><Relationship Id="rId18" Type="http://schemas.openxmlformats.org/officeDocument/2006/relationships/hyperlink" Target="https://www.itu.int/net/itu-t/ls/ls.aspx?isn=30272"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r.mittar@gov.in" TargetMode="External"/><Relationship Id="rId17" Type="http://schemas.openxmlformats.org/officeDocument/2006/relationships/hyperlink" Target="https://www.itu.int/md/meetingdoc.asp?lang=en&amp;parent=T22-SG11-240501-TD-GEN-1006" TargetMode="External"/><Relationship Id="rId2" Type="http://schemas.openxmlformats.org/officeDocument/2006/relationships/customXml" Target="../customXml/item2.xml"/><Relationship Id="rId16" Type="http://schemas.openxmlformats.org/officeDocument/2006/relationships/hyperlink" Target="https://www.itu.int/ITU-T/workprog/wp_item.aspx?isn=1890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itu.int/go/SIG-SECURITY" TargetMode="External"/><Relationship Id="rId10" Type="http://schemas.openxmlformats.org/officeDocument/2006/relationships/endnotes" Target="endnotes.xml"/><Relationship Id="rId19" Type="http://schemas.openxmlformats.org/officeDocument/2006/relationships/hyperlink" Target="https://www.itu.int/md/meetingdoc.asp?lang=en&amp;parent=T22-SG11-240501-TD-GEN-100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ssaf.klinger@gmail.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2024 -29/02-07</When>
    <Meeting xmlns="3f6fad35-1f81-480e-a4e5-6e5474dcfb96">593</Meeting>
    <IsReservedDoc xmlns="3f6fad35-1f81-480e-a4e5-6e5474dcfb96">false</IsReservedDoc>
    <SgText xmlns="3f6fad35-1f81-480e-a4e5-6e5474dcfb96">Study Group 11</SgText>
    <IsRevision xmlns="3f6fad35-1f81-480e-a4e5-6e5474dcfb96">false</IsRevision>
    <Purpose1 xmlns="3f6fad35-1f81-480e-a4e5-6e5474dcfb96">Information</Purpose1>
    <Abstract xmlns="3f6fad35-1f81-480e-a4e5-6e5474dcfb96">This Liaison Statement contains ITU-T SG11’s response to ITU-T SG2 LS on ITU-T Q.TSCA (reply to SG2-LS104 and SG17-LS130).</Abstract>
    <SourceRGM xmlns="3f6fad35-1f81-480e-a4e5-6e5474dcfb96">Editor</SourceRGM>
    <DocStatus xmlns="3f6fad35-1f81-480e-a4e5-6e5474dcfb96">accepted</DocStatus>
    <IsAttachment xmlns="3f6fad35-1f81-480e-a4e5-6e5474dcfb96">false</IsAttachment>
    <StudyGroup xmlns="3f6fad35-1f81-480e-a4e5-6e5474dcfb96">12</StudyGroup>
    <DocType xmlns="3f6fad35-1f81-480e-a4e5-6e5474dcfb96">DOC</DocType>
    <QuestionText xmlns="3f6fad35-1f81-480e-a4e5-6e5474dcfb96">Q13/11</QuestionText>
    <DocTypeText xmlns="3f6fad35-1f81-480e-a4e5-6e5474dcfb96">DOC</DocTypeText>
    <CategoryDescription xmlns="http://schemas.microsoft.com/sharepoint.v3">Q13/11 Rapporteur Group Meeting</CategoryDescription>
    <ShortName xmlns="3f6fad35-1f81-480e-a4e5-6e5474dcfb96">Q13/11-DOC3 (220324)</ShortName>
    <Place xmlns="3f6fad35-1f81-480e-a4e5-6e5474dcfb96">Geneva</Place>
    <IsTooLateSubmitted xmlns="3f6fad35-1f81-480e-a4e5-6e5474dcfb96">false</IsTooLateSubmitted>
    <Observations xmlns="3f6fad35-1f81-480e-a4e5-6e5474dcfb96" xsi:nil="true"/>
    <DocumentSource xmlns="3f6fad35-1f81-480e-a4e5-6e5474dcfb96">Editors</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Q13/11</TermName>
          <TermId xmlns="http://schemas.microsoft.com/office/infopath/2007/PartnerControls">54af6534-12a5-4919-9cc3-12ec5315d0a0</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1066</Value>
    </TaxCatchAll>
    <IsLastVersion xmlns="3f6fad35-1f81-480e-a4e5-6e5474dcfb96">true</IsLastVersion>
    <Area xmlns="3f6fad35-1f81-480e-a4e5-6e5474dcfb96" xsi:nil="true"/>
    <DocStatusText xmlns="3f6fad35-1f81-480e-a4e5-6e5474dcfb9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tgdoc" ma:contentTypeID="0x01010072A901B997EC694AA911983CD90730E700641A689AFF1D724A806F426EBFB485DC" ma:contentTypeVersion="0" ma:contentTypeDescription="" ma:contentTypeScope="" ma:versionID="bbf00962ee247ab87e798ce64c9ba7fa">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6DB0491-8D68-4B47-B7D0-F5AA527746B3}">
  <ds:schemaRefs>
    <ds:schemaRef ds:uri="http://schemas.openxmlformats.org/officeDocument/2006/bibliography"/>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4.xml><?xml version="1.0" encoding="utf-8"?>
<ds:datastoreItem xmlns:ds="http://schemas.openxmlformats.org/officeDocument/2006/customXml" ds:itemID="{55A6DD24-91DE-4311-ABFA-73FDAE947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24</TotalTime>
  <Pages>2</Pages>
  <Words>663</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Output – draft Recommendation ITU-T Q.joint_tr “Requirements and Reference Model for optimized traceroute of joint IP/MPLS” (E-Meeting, 2022/03/24-25)</vt:lpstr>
    </vt:vector>
  </TitlesOfParts>
  <Manager>ITU-T</Manager>
  <Company>International Telecommunication Union (ITU)</Company>
  <LinksUpToDate>false</LinksUpToDate>
  <CharactersWithSpaces>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progress of SG11 on work item ITU-T Q.TSCA [to TSAG]</dc:title>
  <dc:subject/>
  <dc:creator>ITU-T Study Group 11</dc:creator>
  <cp:keywords>Security, Certification authority, Digital Signature, Signalling Security</cp:keywords>
  <dc:description>SG11-LS210  For: Geneva, 1-10 May 2024_x000d_Document date: _x000d_Saved by ITU51017470 at 11:14:06 AM on 10/06/2024</dc:description>
  <cp:lastModifiedBy>Yoris Rojas, Erika Beatriz</cp:lastModifiedBy>
  <cp:revision>10</cp:revision>
  <dcterms:created xsi:type="dcterms:W3CDTF">2024-06-06T09:18:00Z</dcterms:created>
  <dcterms:modified xsi:type="dcterms:W3CDTF">2024-06-10T09:23:00Z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0x01010072A901B997EC694AA911983CD90730E700641A689AFF1D724A806F426EBFB485DC</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1066;#Q13/11|54af6534-12a5-4919-9cc3-12ec5315d0a0</vt:lpwstr>
  </property>
  <property fmtid="{D5CDD505-2E9C-101B-9397-08002B2CF9AE}" pid="10" name="Docnum">
    <vt:lpwstr>SG11-LS210</vt:lpwstr>
  </property>
  <property fmtid="{D5CDD505-2E9C-101B-9397-08002B2CF9AE}" pid="11" name="Docdate">
    <vt:lpwstr/>
  </property>
  <property fmtid="{D5CDD505-2E9C-101B-9397-08002B2CF9AE}" pid="12" name="Docorlang">
    <vt:lpwstr/>
  </property>
  <property fmtid="{D5CDD505-2E9C-101B-9397-08002B2CF9AE}" pid="13" name="Docbluepink">
    <vt:lpwstr>2/11</vt:lpwstr>
  </property>
  <property fmtid="{D5CDD505-2E9C-101B-9397-08002B2CF9AE}" pid="14" name="Docdest">
    <vt:lpwstr>Geneva, 1-10 May 2024</vt:lpwstr>
  </property>
  <property fmtid="{D5CDD505-2E9C-101B-9397-08002B2CF9AE}" pid="15" name="Docauthor">
    <vt:lpwstr>ITU-T Study Group 11</vt:lpwstr>
  </property>
</Properties>
</file>