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213"/>
        <w:gridCol w:w="714"/>
        <w:gridCol w:w="3525"/>
      </w:tblGrid>
      <w:tr w:rsidR="00AE4DF8" w14:paraId="4C6A623B" w14:textId="77777777" w:rsidTr="009E0CEC">
        <w:trPr>
          <w:cantSplit/>
        </w:trPr>
        <w:tc>
          <w:tcPr>
            <w:tcW w:w="1160" w:type="dxa"/>
            <w:vMerge w:val="restart"/>
            <w:vAlign w:val="center"/>
          </w:tcPr>
          <w:p w14:paraId="0C284696" w14:textId="77777777" w:rsidR="00AE4DF8" w:rsidRDefault="00AE4DF8" w:rsidP="00CD4D43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139270F5" wp14:editId="740427D0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0028A87D" w14:textId="77777777" w:rsidR="00AE4DF8" w:rsidRDefault="00AE4DF8" w:rsidP="00CD4D43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32D46C2A" w14:textId="77777777" w:rsidR="00AE4DF8" w:rsidRDefault="00AE4DF8" w:rsidP="00CD4D43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1A464AA7" w14:textId="77777777" w:rsidR="00AE4DF8" w:rsidRDefault="00AE4DF8" w:rsidP="00CD4D43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15AA96DD" w14:textId="77777777" w:rsidR="00AE4DF8" w:rsidRDefault="00AE4DF8" w:rsidP="00CD4D43">
            <w:pPr>
              <w:pStyle w:val="Docnumber"/>
            </w:pPr>
            <w:r>
              <w:t>TSAG-TD585</w:t>
            </w:r>
          </w:p>
        </w:tc>
      </w:tr>
      <w:tr w:rsidR="00AE4DF8" w14:paraId="0419774E" w14:textId="77777777" w:rsidTr="009E0CEC">
        <w:trPr>
          <w:cantSplit/>
          <w:trHeight w:val="461"/>
        </w:trPr>
        <w:tc>
          <w:tcPr>
            <w:tcW w:w="1160" w:type="dxa"/>
            <w:vMerge/>
          </w:tcPr>
          <w:p w14:paraId="28474DA2" w14:textId="77777777" w:rsidR="00AE4DF8" w:rsidRDefault="00AE4DF8" w:rsidP="00CD4D43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527A1A10" w14:textId="77777777" w:rsidR="00AE4DF8" w:rsidRDefault="00AE4DF8" w:rsidP="00CD4D43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3146CC54" w14:textId="77777777" w:rsidR="00AE4DF8" w:rsidRDefault="00AE4DF8" w:rsidP="00CD4D43">
            <w:pPr>
              <w:pStyle w:val="TSBHeaderRight14"/>
            </w:pPr>
            <w:r>
              <w:t>TSAG</w:t>
            </w:r>
          </w:p>
        </w:tc>
      </w:tr>
      <w:tr w:rsidR="00AE4DF8" w14:paraId="3AFC1B4E" w14:textId="77777777" w:rsidTr="009E0CEC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60029512" w14:textId="77777777" w:rsidR="00AE4DF8" w:rsidRDefault="00AE4DF8" w:rsidP="00CD4D43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5E1DB40C" w14:textId="77777777" w:rsidR="00AE4DF8" w:rsidRDefault="00AE4DF8" w:rsidP="00CD4D43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34910867" w14:textId="77777777" w:rsidR="00AE4DF8" w:rsidRDefault="00AE4DF8" w:rsidP="00CD4D43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AE4DF8" w14:paraId="23339478" w14:textId="77777777" w:rsidTr="009E0CEC">
        <w:trPr>
          <w:cantSplit/>
          <w:trHeight w:val="357"/>
        </w:trPr>
        <w:tc>
          <w:tcPr>
            <w:tcW w:w="1508" w:type="dxa"/>
            <w:gridSpan w:val="2"/>
          </w:tcPr>
          <w:p w14:paraId="74B0488A" w14:textId="77777777" w:rsidR="00AE4DF8" w:rsidRDefault="00AE4DF8" w:rsidP="00CD4D43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29DBC1BB" w14:textId="0B644233" w:rsidR="00AE4DF8" w:rsidRDefault="009E0CEC" w:rsidP="00CD4D43">
            <w:pPr>
              <w:pStyle w:val="TSBHeaderQuestion"/>
            </w:pPr>
            <w:r>
              <w:t>N/</w:t>
            </w:r>
            <w:r w:rsidR="00AE4DF8">
              <w:t>A</w:t>
            </w:r>
          </w:p>
        </w:tc>
        <w:tc>
          <w:tcPr>
            <w:tcW w:w="3525" w:type="dxa"/>
          </w:tcPr>
          <w:p w14:paraId="6EA3F67A" w14:textId="77777777" w:rsidR="00AE4DF8" w:rsidRDefault="00AE4DF8" w:rsidP="00CD4D43">
            <w:pPr>
              <w:pStyle w:val="VenueDate"/>
            </w:pPr>
            <w:r>
              <w:t>Geneva, 29 July - 2 August 2024</w:t>
            </w:r>
          </w:p>
        </w:tc>
      </w:tr>
      <w:tr w:rsidR="00AE4DF8" w14:paraId="27094A2E" w14:textId="77777777" w:rsidTr="00CD4D43">
        <w:trPr>
          <w:cantSplit/>
          <w:trHeight w:val="357"/>
        </w:trPr>
        <w:tc>
          <w:tcPr>
            <w:tcW w:w="9639" w:type="dxa"/>
            <w:gridSpan w:val="6"/>
          </w:tcPr>
          <w:p w14:paraId="0CD373AC" w14:textId="74E018D6" w:rsidR="00AE4DF8" w:rsidRDefault="00AE4DF8" w:rsidP="00CD4D43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9E0CE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JCA-QKDN-LS4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AE4DF8" w14:paraId="7C883957" w14:textId="77777777" w:rsidTr="009E0CEC">
        <w:trPr>
          <w:cantSplit/>
          <w:trHeight w:val="357"/>
        </w:trPr>
        <w:tc>
          <w:tcPr>
            <w:tcW w:w="1508" w:type="dxa"/>
            <w:gridSpan w:val="2"/>
          </w:tcPr>
          <w:p w14:paraId="2A6F7F22" w14:textId="77777777" w:rsidR="00AE4DF8" w:rsidRDefault="00AE4DF8" w:rsidP="00CD4D43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126D0C94" w14:textId="77777777" w:rsidR="00AE4DF8" w:rsidRDefault="00AE4DF8" w:rsidP="00CD4D43">
            <w:pPr>
              <w:pStyle w:val="TSBHeaderSource"/>
            </w:pPr>
            <w:r>
              <w:t>JCA-QKDN</w:t>
            </w:r>
          </w:p>
        </w:tc>
      </w:tr>
      <w:tr w:rsidR="00AE4DF8" w14:paraId="6B4E5302" w14:textId="77777777" w:rsidTr="009E0CEC">
        <w:trPr>
          <w:cantSplit/>
          <w:trHeight w:val="357"/>
        </w:trPr>
        <w:tc>
          <w:tcPr>
            <w:tcW w:w="1508" w:type="dxa"/>
            <w:gridSpan w:val="2"/>
          </w:tcPr>
          <w:p w14:paraId="110CCBEC" w14:textId="77777777" w:rsidR="00AE4DF8" w:rsidRDefault="00AE4DF8" w:rsidP="00CD4D43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32F7E664" w14:textId="77F08C97" w:rsidR="00AE4DF8" w:rsidRDefault="00AE4DF8" w:rsidP="00CD4D43">
            <w:pPr>
              <w:pStyle w:val="TSBHeaderTitle"/>
            </w:pPr>
            <w:r>
              <w:t>LS</w:t>
            </w:r>
            <w:r w:rsidR="009E0CEC">
              <w:t>/i</w:t>
            </w:r>
            <w:r>
              <w:t xml:space="preserve"> on feedback on discussions related to work on quantum-resistance in ITU-T</w:t>
            </w:r>
            <w:r w:rsidR="009E0CEC">
              <w:t xml:space="preserve"> [from </w:t>
            </w:r>
            <w:r w:rsidR="009E0CEC">
              <w:t>JCA-QKDN</w:t>
            </w:r>
            <w:r w:rsidR="009E0CEC">
              <w:t>]</w:t>
            </w:r>
          </w:p>
        </w:tc>
      </w:tr>
      <w:tr w:rsidR="00AE4DF8" w14:paraId="646D38BF" w14:textId="77777777" w:rsidTr="00CD4D43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36D354E9" w14:textId="77777777" w:rsidR="00AE4DF8" w:rsidRDefault="00AE4DF8" w:rsidP="00CD4D43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AE4DF8" w14:paraId="068ABB72" w14:textId="77777777" w:rsidTr="009E0CEC">
        <w:trPr>
          <w:cantSplit/>
          <w:trHeight w:val="357"/>
        </w:trPr>
        <w:tc>
          <w:tcPr>
            <w:tcW w:w="2187" w:type="dxa"/>
            <w:gridSpan w:val="3"/>
          </w:tcPr>
          <w:p w14:paraId="4D26E9E0" w14:textId="77777777" w:rsidR="00AE4DF8" w:rsidRDefault="00AE4DF8" w:rsidP="00CD4D43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68E72531" w14:textId="77777777" w:rsidR="00AE4DF8" w:rsidRDefault="00AE4DF8" w:rsidP="00CD4D43">
            <w:r>
              <w:t>-</w:t>
            </w:r>
          </w:p>
        </w:tc>
      </w:tr>
      <w:tr w:rsidR="00AE4DF8" w14:paraId="46CA3BEB" w14:textId="77777777" w:rsidTr="009E0CEC">
        <w:trPr>
          <w:cantSplit/>
          <w:trHeight w:val="357"/>
        </w:trPr>
        <w:tc>
          <w:tcPr>
            <w:tcW w:w="2187" w:type="dxa"/>
            <w:gridSpan w:val="3"/>
          </w:tcPr>
          <w:p w14:paraId="1345B472" w14:textId="77777777" w:rsidR="00AE4DF8" w:rsidRDefault="00AE4DF8" w:rsidP="00CD4D43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74283D72" w14:textId="77777777" w:rsidR="00AE4DF8" w:rsidRDefault="00AE4DF8" w:rsidP="00CD4D43">
            <w:r>
              <w:t>TSAG</w:t>
            </w:r>
          </w:p>
        </w:tc>
      </w:tr>
      <w:tr w:rsidR="00AE4DF8" w14:paraId="34D10747" w14:textId="77777777" w:rsidTr="009E0CEC">
        <w:trPr>
          <w:cantSplit/>
          <w:trHeight w:val="357"/>
        </w:trPr>
        <w:tc>
          <w:tcPr>
            <w:tcW w:w="2187" w:type="dxa"/>
            <w:gridSpan w:val="3"/>
          </w:tcPr>
          <w:p w14:paraId="576989CD" w14:textId="77777777" w:rsidR="00AE4DF8" w:rsidRDefault="00AE4DF8" w:rsidP="00CD4D4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06D858BD" w14:textId="77777777" w:rsidR="00AE4DF8" w:rsidRDefault="00AE4DF8" w:rsidP="00CD4D43">
            <w:r>
              <w:t>JCA-QKDN meeting, Singapore</w:t>
            </w:r>
          </w:p>
        </w:tc>
      </w:tr>
      <w:tr w:rsidR="00AE4DF8" w14:paraId="5204C305" w14:textId="77777777" w:rsidTr="009E0CEC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211069C" w14:textId="77777777" w:rsidR="00AE4DF8" w:rsidRDefault="00AE4DF8" w:rsidP="00CD4D43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72376403" w14:textId="77777777" w:rsidR="00AE4DF8" w:rsidRDefault="00AE4DF8" w:rsidP="00CD4D43">
            <w:r>
              <w:t>-</w:t>
            </w:r>
          </w:p>
        </w:tc>
      </w:tr>
      <w:tr w:rsidR="00AE4DF8" w:rsidRPr="00ED3A5B" w14:paraId="2612DC4E" w14:textId="77777777" w:rsidTr="009E0CEC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BBA8171" w14:textId="77777777" w:rsidR="00AE4DF8" w:rsidRDefault="00AE4DF8" w:rsidP="00CD4D43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13" w:type="dxa"/>
            <w:tcBorders>
              <w:bottom w:val="single" w:sz="12" w:space="0" w:color="auto"/>
            </w:tcBorders>
          </w:tcPr>
          <w:p w14:paraId="5D0491BC" w14:textId="5D6EEA9C" w:rsidR="00AE4DF8" w:rsidRDefault="00AE4DF8" w:rsidP="009E0CEC">
            <w:proofErr w:type="spellStart"/>
            <w:r>
              <w:t>Junsen</w:t>
            </w:r>
            <w:proofErr w:type="spellEnd"/>
            <w:r>
              <w:t xml:space="preserve"> Lai</w:t>
            </w:r>
            <w:r>
              <w:br/>
              <w:t>CAICT, China</w:t>
            </w:r>
          </w:p>
        </w:tc>
        <w:tc>
          <w:tcPr>
            <w:tcW w:w="4239" w:type="dxa"/>
            <w:gridSpan w:val="2"/>
            <w:tcBorders>
              <w:bottom w:val="single" w:sz="12" w:space="0" w:color="auto"/>
            </w:tcBorders>
          </w:tcPr>
          <w:p w14:paraId="1357B04B" w14:textId="01F3A3F4" w:rsidR="00AE4DF8" w:rsidRPr="00ED3A5B" w:rsidRDefault="00AE4DF8" w:rsidP="009E0CEC">
            <w:pPr>
              <w:rPr>
                <w:lang w:val="de-DE"/>
              </w:rPr>
            </w:pPr>
            <w:r w:rsidRPr="00ED3A5B">
              <w:rPr>
                <w:lang w:val="de-DE"/>
              </w:rPr>
              <w:t xml:space="preserve">E-mail: </w:t>
            </w:r>
            <w:r w:rsidR="009E0CEC">
              <w:rPr>
                <w:lang w:val="de-DE"/>
              </w:rPr>
              <w:fldChar w:fldCharType="begin"/>
            </w:r>
            <w:r w:rsidR="009E0CEC">
              <w:rPr>
                <w:lang w:val="de-DE"/>
              </w:rPr>
              <w:instrText>HYPERLINK "mailto:</w:instrText>
            </w:r>
            <w:r w:rsidR="009E0CEC" w:rsidRPr="00ED3A5B">
              <w:rPr>
                <w:lang w:val="de-DE"/>
              </w:rPr>
              <w:instrText>laijunsen@caict.ac.cn</w:instrText>
            </w:r>
            <w:r w:rsidR="009E0CEC">
              <w:rPr>
                <w:lang w:val="de-DE"/>
              </w:rPr>
              <w:instrText>"</w:instrText>
            </w:r>
            <w:r w:rsidR="009E0CEC">
              <w:rPr>
                <w:lang w:val="de-DE"/>
              </w:rPr>
              <w:fldChar w:fldCharType="separate"/>
            </w:r>
            <w:r w:rsidR="009E0CEC" w:rsidRPr="00A041F8">
              <w:rPr>
                <w:rStyle w:val="Hyperlink"/>
                <w:rFonts w:ascii="Times New Roman" w:hAnsi="Times New Roman"/>
                <w:lang w:val="de-DE"/>
              </w:rPr>
              <w:t>laijunsen@caict.ac.cn</w:t>
            </w:r>
            <w:r w:rsidR="009E0CEC">
              <w:rPr>
                <w:lang w:val="de-DE"/>
              </w:rPr>
              <w:fldChar w:fldCharType="end"/>
            </w:r>
            <w:r w:rsidR="009E0CEC">
              <w:rPr>
                <w:lang w:val="de-DE"/>
              </w:rPr>
              <w:t xml:space="preserve"> </w:t>
            </w:r>
          </w:p>
        </w:tc>
      </w:tr>
      <w:tr w:rsidR="00AE4DF8" w:rsidRPr="00ED3A5B" w14:paraId="12B691F7" w14:textId="77777777" w:rsidTr="009E0CEC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3C9A5282" w14:textId="77777777" w:rsidR="00AE4DF8" w:rsidRDefault="00AE4DF8" w:rsidP="00CD4D43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13" w:type="dxa"/>
            <w:tcBorders>
              <w:bottom w:val="single" w:sz="12" w:space="0" w:color="auto"/>
            </w:tcBorders>
          </w:tcPr>
          <w:p w14:paraId="075C2B95" w14:textId="1DBE0D61" w:rsidR="00AE4DF8" w:rsidRDefault="00AE4DF8" w:rsidP="009E0CEC">
            <w:r>
              <w:t>Mark McFadden</w:t>
            </w:r>
            <w:r>
              <w:br/>
              <w:t>DSIT, United Kingdom</w:t>
            </w:r>
          </w:p>
        </w:tc>
        <w:tc>
          <w:tcPr>
            <w:tcW w:w="4239" w:type="dxa"/>
            <w:gridSpan w:val="2"/>
            <w:tcBorders>
              <w:bottom w:val="single" w:sz="12" w:space="0" w:color="auto"/>
            </w:tcBorders>
          </w:tcPr>
          <w:p w14:paraId="7600AB3F" w14:textId="0F2A3CEE" w:rsidR="00AE4DF8" w:rsidRPr="00ED3A5B" w:rsidRDefault="00AE4DF8" w:rsidP="009E0CEC">
            <w:pPr>
              <w:rPr>
                <w:lang w:val="de-DE"/>
              </w:rPr>
            </w:pPr>
            <w:r w:rsidRPr="00ED3A5B">
              <w:rPr>
                <w:lang w:val="de-DE"/>
              </w:rPr>
              <w:t xml:space="preserve">E-mail: </w:t>
            </w:r>
            <w:r w:rsidR="009E0CEC">
              <w:rPr>
                <w:lang w:val="de-DE"/>
              </w:rPr>
              <w:fldChar w:fldCharType="begin"/>
            </w:r>
            <w:r w:rsidR="009E0CEC">
              <w:rPr>
                <w:lang w:val="de-DE"/>
              </w:rPr>
              <w:instrText>HYPERLINK "mailto:</w:instrText>
            </w:r>
            <w:r w:rsidR="009E0CEC" w:rsidRPr="00ED3A5B">
              <w:rPr>
                <w:lang w:val="de-DE"/>
              </w:rPr>
              <w:instrText>mark@internetpolicyadvisors.com</w:instrText>
            </w:r>
            <w:r w:rsidR="009E0CEC">
              <w:rPr>
                <w:lang w:val="de-DE"/>
              </w:rPr>
              <w:instrText>"</w:instrText>
            </w:r>
            <w:r w:rsidR="009E0CEC">
              <w:rPr>
                <w:lang w:val="de-DE"/>
              </w:rPr>
              <w:fldChar w:fldCharType="separate"/>
            </w:r>
            <w:r w:rsidR="009E0CEC" w:rsidRPr="00A041F8">
              <w:rPr>
                <w:rStyle w:val="Hyperlink"/>
                <w:rFonts w:ascii="Times New Roman" w:hAnsi="Times New Roman"/>
                <w:lang w:val="de-DE"/>
              </w:rPr>
              <w:t>mark@internetpolicyadvisors.com</w:t>
            </w:r>
            <w:r w:rsidR="009E0CEC">
              <w:rPr>
                <w:lang w:val="de-DE"/>
              </w:rPr>
              <w:fldChar w:fldCharType="end"/>
            </w:r>
            <w:r w:rsidR="009E0CEC">
              <w:rPr>
                <w:lang w:val="de-DE"/>
              </w:rPr>
              <w:t xml:space="preserve"> </w:t>
            </w:r>
          </w:p>
        </w:tc>
      </w:tr>
      <w:tr w:rsidR="00AE4DF8" w:rsidRPr="00ED3A5B" w14:paraId="376E4634" w14:textId="77777777" w:rsidTr="009E0CEC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010A70CC" w14:textId="77777777" w:rsidR="00AE4DF8" w:rsidRDefault="00AE4DF8" w:rsidP="00CD4D43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13" w:type="dxa"/>
            <w:tcBorders>
              <w:bottom w:val="single" w:sz="12" w:space="0" w:color="auto"/>
            </w:tcBorders>
          </w:tcPr>
          <w:p w14:paraId="08960134" w14:textId="1119CC26" w:rsidR="00AE4DF8" w:rsidRDefault="00AE4DF8" w:rsidP="009E0CEC">
            <w:r>
              <w:t>Hao Qin</w:t>
            </w:r>
            <w:r>
              <w:br/>
              <w:t>NUS, Singapore</w:t>
            </w:r>
          </w:p>
        </w:tc>
        <w:tc>
          <w:tcPr>
            <w:tcW w:w="4239" w:type="dxa"/>
            <w:gridSpan w:val="2"/>
            <w:tcBorders>
              <w:bottom w:val="single" w:sz="12" w:space="0" w:color="auto"/>
            </w:tcBorders>
          </w:tcPr>
          <w:p w14:paraId="7DB8D91E" w14:textId="0E4EEACB" w:rsidR="00AE4DF8" w:rsidRPr="00ED3A5B" w:rsidRDefault="00AE4DF8" w:rsidP="009E0CEC">
            <w:pPr>
              <w:rPr>
                <w:lang w:val="de-DE"/>
              </w:rPr>
            </w:pPr>
            <w:r w:rsidRPr="00ED3A5B">
              <w:rPr>
                <w:lang w:val="de-DE"/>
              </w:rPr>
              <w:t xml:space="preserve">E-mail: </w:t>
            </w:r>
            <w:r w:rsidR="009E0CEC">
              <w:rPr>
                <w:lang w:val="de-DE"/>
              </w:rPr>
              <w:fldChar w:fldCharType="begin"/>
            </w:r>
            <w:r w:rsidR="009E0CEC">
              <w:rPr>
                <w:lang w:val="de-DE"/>
              </w:rPr>
              <w:instrText>HYPERLINK "mailto:</w:instrText>
            </w:r>
            <w:r w:rsidR="009E0CEC" w:rsidRPr="00ED3A5B">
              <w:rPr>
                <w:lang w:val="de-DE"/>
              </w:rPr>
              <w:instrText>hao.qin@nus.edu.sg</w:instrText>
            </w:r>
            <w:r w:rsidR="009E0CEC">
              <w:rPr>
                <w:lang w:val="de-DE"/>
              </w:rPr>
              <w:instrText>"</w:instrText>
            </w:r>
            <w:r w:rsidR="009E0CEC">
              <w:rPr>
                <w:lang w:val="de-DE"/>
              </w:rPr>
              <w:fldChar w:fldCharType="separate"/>
            </w:r>
            <w:r w:rsidR="009E0CEC" w:rsidRPr="00A041F8">
              <w:rPr>
                <w:rStyle w:val="Hyperlink"/>
                <w:rFonts w:ascii="Times New Roman" w:hAnsi="Times New Roman"/>
                <w:lang w:val="de-DE"/>
              </w:rPr>
              <w:t>hao.qin@nus.edu.sg</w:t>
            </w:r>
            <w:r w:rsidR="009E0CEC">
              <w:rPr>
                <w:lang w:val="de-DE"/>
              </w:rPr>
              <w:fldChar w:fldCharType="end"/>
            </w:r>
            <w:r w:rsidR="009E0CEC">
              <w:rPr>
                <w:lang w:val="de-DE"/>
              </w:rPr>
              <w:t xml:space="preserve"> </w:t>
            </w:r>
          </w:p>
        </w:tc>
      </w:tr>
      <w:tr w:rsidR="00AE4DF8" w:rsidRPr="00ED3A5B" w14:paraId="39978714" w14:textId="77777777" w:rsidTr="009E0CEC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C880326" w14:textId="77777777" w:rsidR="00AE4DF8" w:rsidRDefault="00AE4DF8" w:rsidP="00CD4D43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13" w:type="dxa"/>
            <w:tcBorders>
              <w:bottom w:val="single" w:sz="12" w:space="0" w:color="auto"/>
            </w:tcBorders>
          </w:tcPr>
          <w:p w14:paraId="28ED7C82" w14:textId="22AE0811" w:rsidR="00AE4DF8" w:rsidRDefault="00AE4DF8" w:rsidP="009E0CEC">
            <w:r>
              <w:t>Gillian Makamara</w:t>
            </w:r>
            <w:r>
              <w:br/>
              <w:t>TSB; Secretary JCA-QKDN </w:t>
            </w:r>
          </w:p>
        </w:tc>
        <w:tc>
          <w:tcPr>
            <w:tcW w:w="4239" w:type="dxa"/>
            <w:gridSpan w:val="2"/>
            <w:tcBorders>
              <w:bottom w:val="single" w:sz="12" w:space="0" w:color="auto"/>
            </w:tcBorders>
          </w:tcPr>
          <w:p w14:paraId="39CE4771" w14:textId="4752675E" w:rsidR="00AE4DF8" w:rsidRPr="00ED3A5B" w:rsidRDefault="00AE4DF8" w:rsidP="009E0CEC">
            <w:pPr>
              <w:rPr>
                <w:lang w:val="de-DE"/>
              </w:rPr>
            </w:pPr>
            <w:r w:rsidRPr="00ED3A5B">
              <w:rPr>
                <w:lang w:val="de-DE"/>
              </w:rPr>
              <w:t xml:space="preserve">E-mail: </w:t>
            </w:r>
            <w:r w:rsidR="009E0CEC">
              <w:rPr>
                <w:lang w:val="de-DE"/>
              </w:rPr>
              <w:fldChar w:fldCharType="begin"/>
            </w:r>
            <w:r w:rsidR="009E0CEC">
              <w:rPr>
                <w:lang w:val="de-DE"/>
              </w:rPr>
              <w:instrText>HYPERLINK "mailto:</w:instrText>
            </w:r>
            <w:r w:rsidR="009E0CEC" w:rsidRPr="00ED3A5B">
              <w:rPr>
                <w:lang w:val="de-DE"/>
              </w:rPr>
              <w:instrText>gillian.makamara@itu.int</w:instrText>
            </w:r>
            <w:r w:rsidR="009E0CEC">
              <w:rPr>
                <w:lang w:val="de-DE"/>
              </w:rPr>
              <w:instrText>"</w:instrText>
            </w:r>
            <w:r w:rsidR="009E0CEC">
              <w:rPr>
                <w:lang w:val="de-DE"/>
              </w:rPr>
              <w:fldChar w:fldCharType="separate"/>
            </w:r>
            <w:r w:rsidR="009E0CEC" w:rsidRPr="00A041F8">
              <w:rPr>
                <w:rStyle w:val="Hyperlink"/>
                <w:rFonts w:ascii="Times New Roman" w:hAnsi="Times New Roman"/>
                <w:lang w:val="de-DE"/>
              </w:rPr>
              <w:t>gillian.makamara@itu.int</w:t>
            </w:r>
            <w:r w:rsidR="009E0CEC">
              <w:rPr>
                <w:lang w:val="de-DE"/>
              </w:rPr>
              <w:fldChar w:fldCharType="end"/>
            </w:r>
            <w:r w:rsidR="009E0CEC">
              <w:rPr>
                <w:lang w:val="de-DE"/>
              </w:rPr>
              <w:t xml:space="preserve"> </w:t>
            </w:r>
          </w:p>
        </w:tc>
      </w:tr>
    </w:tbl>
    <w:p w14:paraId="0525D99E" w14:textId="77777777" w:rsidR="00AE4DF8" w:rsidRPr="00ED3A5B" w:rsidRDefault="00AE4DF8" w:rsidP="00AE4DF8">
      <w:pPr>
        <w:rPr>
          <w:lang w:val="de-DE"/>
        </w:rPr>
      </w:pPr>
    </w:p>
    <w:p w14:paraId="42615F1A" w14:textId="77777777" w:rsidR="00AE4DF8" w:rsidRDefault="00AE4DF8" w:rsidP="00AE4DF8">
      <w:r>
        <w:t>A new liaison statement has been received from JCA-QKDN.</w:t>
      </w:r>
    </w:p>
    <w:p w14:paraId="2C8A4041" w14:textId="77777777" w:rsidR="00AE4DF8" w:rsidRDefault="00AE4DF8" w:rsidP="00AE4DF8">
      <w:r>
        <w:t xml:space="preserve">This liaison statement follows and the original file can be downloaded from the ITU ftp server at </w:t>
      </w:r>
      <w:hyperlink r:id="rId12" w:tooltip="ITU-T ftp file restricted to TIES access only" w:history="1">
        <w:r>
          <w:rPr>
            <w:rStyle w:val="Hyperlink"/>
          </w:rPr>
          <w:t>http://handle.itu.int/11.1002/ls/sp17-jca-qkdn-oLS-00004.docx</w:t>
        </w:r>
      </w:hyperlink>
      <w:r>
        <w:t>.</w:t>
      </w:r>
    </w:p>
    <w:p w14:paraId="4ECFC3AC" w14:textId="77777777" w:rsidR="00AE4DF8" w:rsidRDefault="00AE4DF8" w:rsidP="00AE4DF8">
      <w:pPr>
        <w:spacing w:before="0"/>
        <w:jc w:val="center"/>
      </w:pPr>
    </w:p>
    <w:p w14:paraId="72A4A56C" w14:textId="77777777" w:rsidR="00AE4DF8" w:rsidRDefault="00AE4DF8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15"/>
        <w:gridCol w:w="567"/>
        <w:gridCol w:w="3260"/>
        <w:gridCol w:w="68"/>
        <w:gridCol w:w="4184"/>
      </w:tblGrid>
      <w:tr w:rsidR="00D14CE6" w:rsidRPr="00D14CE6" w14:paraId="5E8630C2" w14:textId="77777777" w:rsidTr="00D14CE6">
        <w:trPr>
          <w:cantSplit/>
        </w:trPr>
        <w:tc>
          <w:tcPr>
            <w:tcW w:w="1104" w:type="dxa"/>
            <w:vMerge w:val="restart"/>
            <w:vAlign w:val="center"/>
          </w:tcPr>
          <w:p w14:paraId="7B880A4A" w14:textId="4B4008F6" w:rsidR="00D14CE6" w:rsidRPr="00D14CE6" w:rsidRDefault="00D14CE6" w:rsidP="00D14CE6">
            <w:pPr>
              <w:spacing w:before="0"/>
              <w:jc w:val="center"/>
              <w:rPr>
                <w:sz w:val="20"/>
                <w:szCs w:val="20"/>
              </w:rPr>
            </w:pPr>
            <w:r w:rsidRPr="00D14CE6">
              <w:rPr>
                <w:noProof/>
              </w:rPr>
              <w:lastRenderedPageBreak/>
              <w:drawing>
                <wp:inline distT="0" distB="0" distL="0" distR="0" wp14:anchorId="11380A49" wp14:editId="2DEF57C1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2CFFC5C0" w14:textId="77777777" w:rsidR="00D14CE6" w:rsidRPr="00D14CE6" w:rsidRDefault="00D14CE6" w:rsidP="00D14CE6">
            <w:pPr>
              <w:rPr>
                <w:sz w:val="16"/>
                <w:szCs w:val="16"/>
              </w:rPr>
            </w:pPr>
            <w:r w:rsidRPr="00D14CE6">
              <w:rPr>
                <w:sz w:val="16"/>
                <w:szCs w:val="16"/>
              </w:rPr>
              <w:t>INTERNATIONAL TELECOMMUNICATION UNION</w:t>
            </w:r>
          </w:p>
          <w:p w14:paraId="6B521CCE" w14:textId="77777777" w:rsidR="00D14CE6" w:rsidRPr="00D14CE6" w:rsidRDefault="00D14CE6" w:rsidP="00D14CE6">
            <w:pPr>
              <w:rPr>
                <w:b/>
                <w:bCs/>
                <w:sz w:val="26"/>
                <w:szCs w:val="26"/>
              </w:rPr>
            </w:pPr>
            <w:r w:rsidRPr="00D14CE6">
              <w:rPr>
                <w:b/>
                <w:bCs/>
                <w:sz w:val="26"/>
                <w:szCs w:val="26"/>
              </w:rPr>
              <w:t>TELECOMMUNICATION</w:t>
            </w:r>
            <w:r w:rsidRPr="00D14CE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82804AB" w14:textId="77777777" w:rsidR="00D14CE6" w:rsidRPr="00D14CE6" w:rsidRDefault="00D14CE6" w:rsidP="00D14CE6">
            <w:pPr>
              <w:rPr>
                <w:sz w:val="20"/>
                <w:szCs w:val="20"/>
              </w:rPr>
            </w:pPr>
            <w:r w:rsidRPr="00D14CE6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D14CE6">
              <w:rPr>
                <w:sz w:val="20"/>
              </w:rPr>
              <w:t>2022</w:t>
            </w:r>
            <w:r w:rsidRPr="00D14CE6">
              <w:rPr>
                <w:sz w:val="20"/>
                <w:szCs w:val="20"/>
              </w:rPr>
              <w:t>-</w:t>
            </w:r>
            <w:r w:rsidRPr="00D14CE6">
              <w:rPr>
                <w:sz w:val="20"/>
              </w:rPr>
              <w:t>2024</w:t>
            </w:r>
            <w:bookmarkEnd w:id="4"/>
          </w:p>
        </w:tc>
        <w:tc>
          <w:tcPr>
            <w:tcW w:w="4184" w:type="dxa"/>
            <w:vAlign w:val="center"/>
          </w:tcPr>
          <w:p w14:paraId="4247FB73" w14:textId="5D529CE5" w:rsidR="00D14CE6" w:rsidRPr="00AE4DF8" w:rsidRDefault="00D14CE6" w:rsidP="00AE4DF8">
            <w:pPr>
              <w:jc w:val="right"/>
              <w:rPr>
                <w:b/>
                <w:sz w:val="28"/>
              </w:rPr>
            </w:pPr>
            <w:r w:rsidRPr="00AE4DF8">
              <w:rPr>
                <w:b/>
                <w:sz w:val="28"/>
              </w:rPr>
              <w:t>JCA-QKDN-LS4</w:t>
            </w:r>
          </w:p>
        </w:tc>
      </w:tr>
      <w:tr w:rsidR="00D14CE6" w:rsidRPr="00D14CE6" w14:paraId="27CEF4E8" w14:textId="77777777" w:rsidTr="00D14CE6">
        <w:trPr>
          <w:cantSplit/>
        </w:trPr>
        <w:tc>
          <w:tcPr>
            <w:tcW w:w="1104" w:type="dxa"/>
            <w:vMerge/>
          </w:tcPr>
          <w:p w14:paraId="5D097557" w14:textId="77777777" w:rsidR="00D14CE6" w:rsidRPr="00D14CE6" w:rsidRDefault="00D14CE6" w:rsidP="00D14CE6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4EE775E7" w14:textId="77777777" w:rsidR="00D14CE6" w:rsidRPr="00D14CE6" w:rsidRDefault="00D14CE6" w:rsidP="00D14CE6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20A2FCF5" w14:textId="0AAFFDBC" w:rsidR="00D14CE6" w:rsidRPr="00D14CE6" w:rsidRDefault="00D14CE6" w:rsidP="00D14CE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JCA-QKDN</w:t>
            </w:r>
          </w:p>
        </w:tc>
      </w:tr>
      <w:bookmarkEnd w:id="5"/>
      <w:tr w:rsidR="00D14CE6" w:rsidRPr="00D14CE6" w14:paraId="6F255B5D" w14:textId="77777777" w:rsidTr="00D14CE6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49964112" w14:textId="77777777" w:rsidR="00D14CE6" w:rsidRPr="00D14CE6" w:rsidRDefault="00D14CE6" w:rsidP="00D14CE6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244B32BF" w14:textId="77777777" w:rsidR="00D14CE6" w:rsidRPr="00D14CE6" w:rsidRDefault="00D14CE6" w:rsidP="00D14CE6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73E68FBE" w14:textId="77777777" w:rsidR="00D14CE6" w:rsidRPr="00D14CE6" w:rsidRDefault="00D14CE6" w:rsidP="00D14CE6">
            <w:pPr>
              <w:jc w:val="right"/>
              <w:rPr>
                <w:b/>
                <w:bCs/>
                <w:sz w:val="28"/>
                <w:szCs w:val="28"/>
              </w:rPr>
            </w:pPr>
            <w:r w:rsidRPr="00D14CE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14CE6" w:rsidRPr="00D14CE6" w14:paraId="222EC053" w14:textId="77777777" w:rsidTr="00D14CE6">
        <w:trPr>
          <w:cantSplit/>
        </w:trPr>
        <w:tc>
          <w:tcPr>
            <w:tcW w:w="1545" w:type="dxa"/>
            <w:gridSpan w:val="2"/>
          </w:tcPr>
          <w:p w14:paraId="072EFBFE" w14:textId="3D7E24BF" w:rsidR="00D14CE6" w:rsidRPr="00D14CE6" w:rsidRDefault="00D14CE6" w:rsidP="00D14CE6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</w:p>
        </w:tc>
        <w:tc>
          <w:tcPr>
            <w:tcW w:w="3910" w:type="dxa"/>
            <w:gridSpan w:val="4"/>
          </w:tcPr>
          <w:p w14:paraId="308606D5" w14:textId="77777777" w:rsidR="00D14CE6" w:rsidRPr="00D14CE6" w:rsidRDefault="00D14CE6" w:rsidP="00D14CE6"/>
        </w:tc>
        <w:tc>
          <w:tcPr>
            <w:tcW w:w="4184" w:type="dxa"/>
          </w:tcPr>
          <w:p w14:paraId="20C0DEC4" w14:textId="78ECB115" w:rsidR="00D14CE6" w:rsidRPr="00D14CE6" w:rsidRDefault="00D14CE6" w:rsidP="00D14CE6">
            <w:pPr>
              <w:jc w:val="right"/>
            </w:pPr>
            <w:r w:rsidRPr="00D14CE6">
              <w:t>Singapore, 17 May 2024</w:t>
            </w:r>
          </w:p>
        </w:tc>
      </w:tr>
      <w:tr w:rsidR="00D14CE6" w:rsidRPr="00D14CE6" w14:paraId="4ABC3457" w14:textId="77777777" w:rsidTr="00D14CE6">
        <w:trPr>
          <w:cantSplit/>
        </w:trPr>
        <w:tc>
          <w:tcPr>
            <w:tcW w:w="9639" w:type="dxa"/>
            <w:gridSpan w:val="7"/>
          </w:tcPr>
          <w:p w14:paraId="7694EFB0" w14:textId="417C5ABF" w:rsidR="00D14CE6" w:rsidRPr="00D14CE6" w:rsidRDefault="00D14CE6" w:rsidP="00D14CE6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D14CE6">
              <w:rPr>
                <w:b/>
                <w:bCs/>
              </w:rPr>
              <w:t xml:space="preserve">Ref.: </w:t>
            </w:r>
            <w:hyperlink r:id="rId13" w:history="1">
              <w:r w:rsidRPr="00D14CE6">
                <w:rPr>
                  <w:rStyle w:val="Hyperlink"/>
                  <w:rFonts w:ascii="Times New Roman" w:hAnsi="Times New Roman"/>
                  <w:b/>
                  <w:bCs/>
                </w:rPr>
                <w:t>JCA-QKDN-064</w:t>
              </w:r>
            </w:hyperlink>
          </w:p>
        </w:tc>
      </w:tr>
      <w:tr w:rsidR="00D14CE6" w:rsidRPr="00D14CE6" w14:paraId="4D85C870" w14:textId="77777777" w:rsidTr="00D14CE6">
        <w:trPr>
          <w:cantSplit/>
        </w:trPr>
        <w:tc>
          <w:tcPr>
            <w:tcW w:w="1545" w:type="dxa"/>
            <w:gridSpan w:val="2"/>
          </w:tcPr>
          <w:p w14:paraId="3130BBC2" w14:textId="77777777" w:rsidR="00D14CE6" w:rsidRPr="00D14CE6" w:rsidRDefault="00D14CE6" w:rsidP="00D14CE6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D14CE6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359FC643" w14:textId="2B525A8E" w:rsidR="00D14CE6" w:rsidRPr="00D14CE6" w:rsidRDefault="00D14CE6" w:rsidP="00D14CE6">
            <w:r w:rsidRPr="00D14CE6">
              <w:t>JCA-QKDN</w:t>
            </w:r>
          </w:p>
        </w:tc>
      </w:tr>
      <w:tr w:rsidR="00D14CE6" w:rsidRPr="00D14CE6" w14:paraId="1D278C24" w14:textId="77777777" w:rsidTr="00D14CE6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20675133" w14:textId="77777777" w:rsidR="00D14CE6" w:rsidRPr="00D14CE6" w:rsidRDefault="00D14CE6" w:rsidP="00D14CE6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D14CE6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36A2C335" w14:textId="1A8E3F55" w:rsidR="00D14CE6" w:rsidRPr="00D14CE6" w:rsidRDefault="00D14CE6" w:rsidP="00D14CE6">
            <w:r w:rsidRPr="00D14CE6">
              <w:t>LS on feedback on discussions related to work on quantum-resistance in ITU-T</w:t>
            </w:r>
          </w:p>
        </w:tc>
      </w:tr>
      <w:bookmarkEnd w:id="1"/>
      <w:bookmarkEnd w:id="10"/>
      <w:tr w:rsidR="00CD6848" w14:paraId="38A62C82" w14:textId="77777777" w:rsidTr="00D14CE6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:rsidRPr="001D3B58" w14:paraId="3AEEDD62" w14:textId="77777777" w:rsidTr="00D14CE6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3C2D8FB5" w14:textId="0E8EC3A2" w:rsidR="00CD6848" w:rsidRPr="00AD1F30" w:rsidRDefault="00A652A5" w:rsidP="00F05E8B">
            <w:pPr>
              <w:pStyle w:val="LSForAction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CD6848" w:rsidRPr="00AD1F30" w14:paraId="057FE425" w14:textId="77777777" w:rsidTr="00D14CE6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3D12637F" w14:textId="1DBAE734" w:rsidR="00CD6848" w:rsidRPr="00AD1F30" w:rsidRDefault="00890FC0" w:rsidP="000A6F41">
            <w:pPr>
              <w:pStyle w:val="LSForInfo"/>
            </w:pPr>
            <w:r>
              <w:rPr>
                <w:rFonts w:eastAsia="MS Mincho"/>
              </w:rPr>
              <w:t>TSAG</w:t>
            </w:r>
          </w:p>
        </w:tc>
      </w:tr>
      <w:tr w:rsidR="00CD6848" w14:paraId="4CA876B2" w14:textId="77777777" w:rsidTr="00D14CE6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7DE81CDE" w14:textId="0ADF59C4" w:rsidR="00CD6848" w:rsidRPr="009D163A" w:rsidRDefault="00BD0784" w:rsidP="009D163A">
            <w:pPr>
              <w:rPr>
                <w:bCs/>
              </w:rPr>
            </w:pPr>
            <w:r>
              <w:rPr>
                <w:bCs/>
              </w:rPr>
              <w:t>JCA-QKDN</w:t>
            </w:r>
            <w:r w:rsidR="00D639F3" w:rsidRPr="00D639F3">
              <w:rPr>
                <w:bCs/>
              </w:rPr>
              <w:t xml:space="preserve"> meeting (</w:t>
            </w:r>
            <w:r w:rsidR="00D81485">
              <w:t>Singapore, 17 May 2024</w:t>
            </w:r>
            <w:r w:rsidR="00D639F3" w:rsidRPr="00D639F3">
              <w:rPr>
                <w:bCs/>
              </w:rPr>
              <w:t>)</w:t>
            </w:r>
          </w:p>
        </w:tc>
      </w:tr>
      <w:tr w:rsidR="00CD6848" w14:paraId="18D69991" w14:textId="77777777" w:rsidTr="00D14CE6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6F833D61" w14:textId="1BA1D634" w:rsidR="00CD6848" w:rsidRPr="009D163A" w:rsidRDefault="00A652A5" w:rsidP="00F05E8B">
            <w:pPr>
              <w:pStyle w:val="LSDeadline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-</w:t>
            </w:r>
          </w:p>
        </w:tc>
      </w:tr>
      <w:tr w:rsidR="00BD0784" w:rsidRPr="00ED3A5B" w14:paraId="7548BFFB" w14:textId="77777777" w:rsidTr="00D14CE6">
        <w:trPr>
          <w:cantSplit/>
        </w:trPr>
        <w:tc>
          <w:tcPr>
            <w:tcW w:w="156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7C876B1" w14:textId="488B4E10" w:rsidR="00BD0784" w:rsidRPr="00136DDD" w:rsidRDefault="00BD0784" w:rsidP="00BD0784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7E5D17" w14:textId="603497A0" w:rsidR="00BD0784" w:rsidRDefault="00BD0784" w:rsidP="00BD0784">
            <w:pPr>
              <w:rPr>
                <w:rFonts w:eastAsia="Malgun Gothic"/>
                <w:lang w:eastAsia="ko-KR"/>
              </w:rPr>
            </w:pPr>
            <w:proofErr w:type="spellStart"/>
            <w:r w:rsidRPr="0021348B">
              <w:t>Junsen</w:t>
            </w:r>
            <w:proofErr w:type="spellEnd"/>
            <w:r w:rsidRPr="0021348B">
              <w:t xml:space="preserve"> Lai</w:t>
            </w:r>
            <w:r w:rsidRPr="0021348B">
              <w:br/>
              <w:t>CAICT, China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AC5E756" w14:textId="1DA3CA4D" w:rsidR="00BD0784" w:rsidRPr="00ED3A5B" w:rsidRDefault="00BD0784" w:rsidP="00833EB0">
            <w:pPr>
              <w:tabs>
                <w:tab w:val="left" w:pos="794"/>
              </w:tabs>
              <w:rPr>
                <w:lang w:val="de-DE" w:eastAsia="zh-CN"/>
              </w:rPr>
            </w:pPr>
            <w:r w:rsidRPr="00ED3A5B">
              <w:rPr>
                <w:lang w:val="de-DE"/>
              </w:rPr>
              <w:t xml:space="preserve">E-mail: </w:t>
            </w:r>
            <w:r w:rsidR="009E0CEC">
              <w:fldChar w:fldCharType="begin"/>
            </w:r>
            <w:r w:rsidR="009E0CEC" w:rsidRPr="00ED3A5B">
              <w:rPr>
                <w:lang w:val="de-DE"/>
              </w:rPr>
              <w:instrText>HYPERLINK "mailto:laijunsen@caict.ac.cn"</w:instrText>
            </w:r>
            <w:r w:rsidR="009E0CEC">
              <w:fldChar w:fldCharType="separate"/>
            </w:r>
            <w:r w:rsidRPr="00ED3A5B">
              <w:rPr>
                <w:rStyle w:val="Hyperlink"/>
                <w:lang w:val="de-DE"/>
              </w:rPr>
              <w:t>laijunsen@caict.ac.cn</w:t>
            </w:r>
            <w:r w:rsidR="009E0CEC">
              <w:rPr>
                <w:rStyle w:val="Hyperlink"/>
              </w:rPr>
              <w:fldChar w:fldCharType="end"/>
            </w:r>
            <w:r w:rsidRPr="00ED3A5B">
              <w:rPr>
                <w:rFonts w:asciiTheme="majorBidi" w:hAnsiTheme="majorBidi"/>
                <w:lang w:val="de-DE"/>
              </w:rPr>
              <w:t xml:space="preserve"> </w:t>
            </w:r>
          </w:p>
        </w:tc>
      </w:tr>
      <w:tr w:rsidR="00BD0784" w:rsidRPr="00ED3A5B" w14:paraId="0038CF2A" w14:textId="77777777" w:rsidTr="00D14CE6">
        <w:trPr>
          <w:cantSplit/>
        </w:trPr>
        <w:tc>
          <w:tcPr>
            <w:tcW w:w="156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64825A7" w14:textId="77777777" w:rsidR="00BD0784" w:rsidRPr="00136DDD" w:rsidRDefault="00BD0784" w:rsidP="00BD0784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D96D74" w14:textId="5611AFA0" w:rsidR="00BD0784" w:rsidRPr="00136DDD" w:rsidRDefault="00BD0784" w:rsidP="00BD0784">
            <w:r w:rsidRPr="0021348B">
              <w:t>Mark McFadden</w:t>
            </w:r>
            <w:r w:rsidRPr="0021348B">
              <w:br/>
            </w:r>
            <w:r w:rsidR="00C54B37">
              <w:rPr>
                <w:color w:val="0B0C0C"/>
                <w:shd w:val="clear" w:color="auto" w:fill="FFFFFF"/>
              </w:rPr>
              <w:t>DSIT</w:t>
            </w:r>
            <w:r>
              <w:rPr>
                <w:color w:val="0B0C0C"/>
                <w:shd w:val="clear" w:color="auto" w:fill="FFFFFF"/>
              </w:rPr>
              <w:t xml:space="preserve">, </w:t>
            </w:r>
            <w:r w:rsidRPr="0021348B">
              <w:t>United Kingdom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48E9A9" w14:textId="2BBA5D33" w:rsidR="00BD0784" w:rsidRPr="00ED3A5B" w:rsidRDefault="00BD0784" w:rsidP="00BD0784">
            <w:pPr>
              <w:rPr>
                <w:lang w:val="de-DE"/>
              </w:rPr>
            </w:pPr>
            <w:r w:rsidRPr="00ED3A5B">
              <w:rPr>
                <w:lang w:val="de-DE"/>
              </w:rPr>
              <w:t xml:space="preserve">E-mail: </w:t>
            </w:r>
            <w:r w:rsidR="009E0CEC">
              <w:fldChar w:fldCharType="begin"/>
            </w:r>
            <w:r w:rsidR="009E0CEC" w:rsidRPr="00ED3A5B">
              <w:rPr>
                <w:lang w:val="de-DE"/>
              </w:rPr>
              <w:instrText>HYPERLINK "mailto:mark@internetpolicyadvisors.com"</w:instrText>
            </w:r>
            <w:r w:rsidR="009E0CEC">
              <w:fldChar w:fldCharType="separate"/>
            </w:r>
            <w:r w:rsidRPr="00ED3A5B">
              <w:rPr>
                <w:rStyle w:val="Hyperlink"/>
                <w:rFonts w:ascii="Times New Roman" w:hAnsi="Times New Roman"/>
                <w:lang w:val="de-DE"/>
              </w:rPr>
              <w:t>mark@internetpolicyadvisors.com</w:t>
            </w:r>
            <w:r w:rsidR="009E0CEC">
              <w:rPr>
                <w:rStyle w:val="Hyperlink"/>
                <w:rFonts w:ascii="Times New Roman" w:hAnsi="Times New Roman"/>
              </w:rPr>
              <w:fldChar w:fldCharType="end"/>
            </w:r>
            <w:r w:rsidRPr="00ED3A5B">
              <w:rPr>
                <w:lang w:val="de-DE"/>
              </w:rPr>
              <w:t xml:space="preserve"> </w:t>
            </w:r>
          </w:p>
        </w:tc>
      </w:tr>
      <w:tr w:rsidR="00D81485" w:rsidRPr="00ED3A5B" w14:paraId="7DD90967" w14:textId="77777777" w:rsidTr="00D14CE6">
        <w:trPr>
          <w:cantSplit/>
        </w:trPr>
        <w:tc>
          <w:tcPr>
            <w:tcW w:w="156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B193670" w14:textId="36BAD193" w:rsidR="00D81485" w:rsidRPr="00136DDD" w:rsidRDefault="00D81485" w:rsidP="00BD0784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F00B086" w14:textId="77777777" w:rsidR="00D81485" w:rsidRDefault="00D81485" w:rsidP="00BD0784">
            <w:r>
              <w:t>Hao Qin</w:t>
            </w:r>
          </w:p>
          <w:p w14:paraId="714A4911" w14:textId="41A04684" w:rsidR="00D81485" w:rsidRPr="0021348B" w:rsidRDefault="00D81485" w:rsidP="00D81485">
            <w:pPr>
              <w:spacing w:before="0"/>
            </w:pPr>
            <w:r>
              <w:t>NUS, Singapore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9E1FDF9" w14:textId="7C71AF5A" w:rsidR="00D81485" w:rsidRPr="00ED3A5B" w:rsidRDefault="00D81485" w:rsidP="00BD0784">
            <w:pPr>
              <w:rPr>
                <w:lang w:val="de-DE"/>
              </w:rPr>
            </w:pPr>
            <w:r w:rsidRPr="00ED3A5B">
              <w:rPr>
                <w:lang w:val="de-DE"/>
              </w:rPr>
              <w:t xml:space="preserve">E-mail: </w:t>
            </w:r>
            <w:r w:rsidR="009E0CEC">
              <w:fldChar w:fldCharType="begin"/>
            </w:r>
            <w:r w:rsidR="009E0CEC" w:rsidRPr="00ED3A5B">
              <w:rPr>
                <w:lang w:val="de-DE"/>
              </w:rPr>
              <w:instrText>HYPERLINK "mailto:hao.qin@nus.edu.sg"</w:instrText>
            </w:r>
            <w:r w:rsidR="009E0CEC">
              <w:fldChar w:fldCharType="separate"/>
            </w:r>
            <w:r w:rsidRPr="00ED3A5B">
              <w:rPr>
                <w:rStyle w:val="Hyperlink"/>
                <w:rFonts w:ascii="Times New Roman" w:hAnsi="Times New Roman"/>
                <w:lang w:val="de-DE"/>
              </w:rPr>
              <w:t>hao.qin@nus.edu.sg</w:t>
            </w:r>
            <w:r w:rsidR="009E0CEC">
              <w:rPr>
                <w:rStyle w:val="Hyperlink"/>
                <w:rFonts w:ascii="Times New Roman" w:hAnsi="Times New Roman"/>
              </w:rPr>
              <w:fldChar w:fldCharType="end"/>
            </w:r>
            <w:r w:rsidRPr="00ED3A5B">
              <w:rPr>
                <w:lang w:val="de-DE"/>
              </w:rPr>
              <w:t xml:space="preserve"> </w:t>
            </w:r>
          </w:p>
        </w:tc>
      </w:tr>
      <w:tr w:rsidR="00D14CE6" w:rsidRPr="00ED3A5B" w14:paraId="4A5F1335" w14:textId="77777777" w:rsidTr="00D14CE6">
        <w:trPr>
          <w:cantSplit/>
        </w:trPr>
        <w:tc>
          <w:tcPr>
            <w:tcW w:w="156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C9991E4" w14:textId="5E5900C4" w:rsidR="00D14CE6" w:rsidRDefault="00D14CE6" w:rsidP="00BD0784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FC23EC0" w14:textId="77777777" w:rsidR="00D14CE6" w:rsidRDefault="00D14CE6" w:rsidP="00BD0784">
            <w:r>
              <w:t>Gillian Makamara</w:t>
            </w:r>
          </w:p>
          <w:p w14:paraId="0A7EC78D" w14:textId="621E039B" w:rsidR="00D14CE6" w:rsidRDefault="00D14CE6" w:rsidP="00D14CE6">
            <w:pPr>
              <w:spacing w:before="0"/>
            </w:pPr>
            <w:r w:rsidRPr="00D52E75">
              <w:t xml:space="preserve">TSB; Secretary </w:t>
            </w:r>
            <w:r>
              <w:t>JCA-QKDN</w:t>
            </w:r>
            <w:r w:rsidRPr="00D52E75">
              <w:t> 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CBA1908" w14:textId="73663323" w:rsidR="00D14CE6" w:rsidRPr="00ED3A5B" w:rsidRDefault="00D14CE6" w:rsidP="00BD0784">
            <w:pPr>
              <w:rPr>
                <w:lang w:val="de-DE"/>
              </w:rPr>
            </w:pPr>
            <w:r w:rsidRPr="00ED3A5B">
              <w:rPr>
                <w:lang w:val="de-DE"/>
              </w:rPr>
              <w:t xml:space="preserve">E-mail: </w:t>
            </w:r>
            <w:r w:rsidR="009E0CEC">
              <w:fldChar w:fldCharType="begin"/>
            </w:r>
            <w:r w:rsidR="009E0CEC" w:rsidRPr="00ED3A5B">
              <w:rPr>
                <w:lang w:val="de-DE"/>
              </w:rPr>
              <w:instrText>HYPERLINK "mailto:gillian.makamara@itu.int"</w:instrText>
            </w:r>
            <w:r w:rsidR="009E0CEC">
              <w:fldChar w:fldCharType="separate"/>
            </w:r>
            <w:r w:rsidRPr="00ED3A5B">
              <w:rPr>
                <w:rStyle w:val="Hyperlink"/>
                <w:rFonts w:ascii="Times New Roman" w:hAnsi="Times New Roman"/>
                <w:lang w:val="de-DE"/>
              </w:rPr>
              <w:t>gillian.makamara@itu.int</w:t>
            </w:r>
            <w:r w:rsidR="009E0CEC">
              <w:rPr>
                <w:rStyle w:val="Hyperlink"/>
                <w:rFonts w:ascii="Times New Roman" w:hAnsi="Times New Roman"/>
              </w:rPr>
              <w:fldChar w:fldCharType="end"/>
            </w:r>
            <w:r w:rsidRPr="00ED3A5B">
              <w:rPr>
                <w:lang w:val="de-DE"/>
              </w:rPr>
              <w:t xml:space="preserve"> </w:t>
            </w:r>
          </w:p>
        </w:tc>
      </w:tr>
    </w:tbl>
    <w:p w14:paraId="5870F72E" w14:textId="77777777" w:rsidR="000C397B" w:rsidRPr="00ED3A5B" w:rsidRDefault="000C397B" w:rsidP="0089088E">
      <w:pPr>
        <w:rPr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7D0F8B1C" w14:textId="77777777" w:rsidTr="00033934">
        <w:trPr>
          <w:cantSplit/>
        </w:trPr>
        <w:tc>
          <w:tcPr>
            <w:tcW w:w="1641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val="en-US" w:eastAsia="en-US"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0E3137FF" w:rsidR="0089088E" w:rsidRPr="00136DDD" w:rsidRDefault="0085725B" w:rsidP="00C560CD">
                <w:r w:rsidRPr="0085725B">
                  <w:rPr>
                    <w:lang w:val="en-US" w:eastAsia="en-US"/>
                  </w:rPr>
                  <w:t xml:space="preserve">This liaison statement provides feedback to TSAG on </w:t>
                </w:r>
                <w:r>
                  <w:rPr>
                    <w:lang w:val="en-US" w:eastAsia="en-US"/>
                  </w:rPr>
                  <w:t xml:space="preserve">discussions related to </w:t>
                </w:r>
                <w:r w:rsidRPr="0085725B">
                  <w:rPr>
                    <w:lang w:val="en-US" w:eastAsia="en-US"/>
                  </w:rPr>
                  <w:t>work on quantum-resistance</w:t>
                </w:r>
                <w:r>
                  <w:rPr>
                    <w:lang w:val="en-US" w:eastAsia="en-US"/>
                  </w:rPr>
                  <w:t xml:space="preserve"> in ITU-T.</w:t>
                </w:r>
              </w:p>
            </w:tc>
          </w:sdtContent>
        </w:sdt>
      </w:tr>
    </w:tbl>
    <w:p w14:paraId="3B9AAE33" w14:textId="7E0D85D4" w:rsidR="00890FC0" w:rsidRDefault="00890FC0" w:rsidP="00890FC0">
      <w:pPr>
        <w:rPr>
          <w:rFonts w:asciiTheme="majorBidi" w:hAnsiTheme="majorBidi" w:cstheme="majorBidi"/>
        </w:rPr>
      </w:pPr>
      <w:r w:rsidRPr="002520A1">
        <w:rPr>
          <w:rFonts w:asciiTheme="majorBidi" w:hAnsiTheme="majorBidi" w:cstheme="majorBidi"/>
        </w:rPr>
        <w:t xml:space="preserve">At </w:t>
      </w:r>
      <w:r>
        <w:rPr>
          <w:rFonts w:asciiTheme="majorBidi" w:hAnsiTheme="majorBidi" w:cstheme="majorBidi"/>
        </w:rPr>
        <w:t xml:space="preserve">the </w:t>
      </w:r>
      <w:r w:rsidRPr="002520A1">
        <w:rPr>
          <w:rFonts w:asciiTheme="majorBidi" w:hAnsiTheme="majorBidi" w:cstheme="majorBidi"/>
        </w:rPr>
        <w:t>TSAG</w:t>
      </w:r>
      <w:r>
        <w:rPr>
          <w:rFonts w:asciiTheme="majorBidi" w:hAnsiTheme="majorBidi" w:cstheme="majorBidi"/>
        </w:rPr>
        <w:t xml:space="preserve"> </w:t>
      </w:r>
      <w:r w:rsidRPr="002520A1">
        <w:rPr>
          <w:rFonts w:asciiTheme="majorBidi" w:hAnsiTheme="majorBidi" w:cstheme="majorBidi"/>
        </w:rPr>
        <w:t>meeting</w:t>
      </w:r>
      <w:r>
        <w:rPr>
          <w:rFonts w:asciiTheme="majorBidi" w:hAnsiTheme="majorBidi" w:cstheme="majorBidi"/>
        </w:rPr>
        <w:t xml:space="preserve"> in </w:t>
      </w:r>
      <w:r w:rsidRPr="002520A1">
        <w:rPr>
          <w:rFonts w:asciiTheme="majorBidi" w:hAnsiTheme="majorBidi" w:cstheme="majorBidi"/>
        </w:rPr>
        <w:t xml:space="preserve">Geneva, 22-26 January 2024, JCA-QKDN </w:t>
      </w:r>
      <w:r w:rsidR="00BF1BC2">
        <w:rPr>
          <w:rFonts w:asciiTheme="majorBidi" w:hAnsiTheme="majorBidi" w:cstheme="majorBidi"/>
        </w:rPr>
        <w:t xml:space="preserve">was tasked with reviewing </w:t>
      </w:r>
      <w:r w:rsidRPr="002520A1">
        <w:rPr>
          <w:rFonts w:asciiTheme="majorBidi" w:hAnsiTheme="majorBidi" w:cstheme="majorBidi"/>
        </w:rPr>
        <w:t xml:space="preserve">proposals </w:t>
      </w:r>
      <w:r>
        <w:rPr>
          <w:rFonts w:asciiTheme="majorBidi" w:hAnsiTheme="majorBidi" w:cstheme="majorBidi"/>
        </w:rPr>
        <w:t>to</w:t>
      </w:r>
      <w:r w:rsidRPr="002520A1">
        <w:rPr>
          <w:rFonts w:asciiTheme="majorBidi" w:hAnsiTheme="majorBidi" w:cstheme="majorBidi"/>
        </w:rPr>
        <w:t xml:space="preserve"> revis</w:t>
      </w:r>
      <w:r>
        <w:rPr>
          <w:rFonts w:asciiTheme="majorBidi" w:hAnsiTheme="majorBidi" w:cstheme="majorBidi"/>
        </w:rPr>
        <w:t>e its</w:t>
      </w:r>
      <w:r w:rsidRPr="002520A1">
        <w:rPr>
          <w:rFonts w:asciiTheme="majorBidi" w:hAnsiTheme="majorBidi" w:cstheme="majorBidi"/>
        </w:rPr>
        <w:t xml:space="preserve"> Terms of Reference (</w:t>
      </w:r>
      <w:proofErr w:type="spellStart"/>
      <w:r w:rsidRPr="002520A1">
        <w:rPr>
          <w:rFonts w:asciiTheme="majorBidi" w:hAnsiTheme="majorBidi" w:cstheme="majorBidi"/>
        </w:rPr>
        <w:t>ToR</w:t>
      </w:r>
      <w:proofErr w:type="spellEnd"/>
      <w:r w:rsidRPr="002520A1">
        <w:rPr>
          <w:rFonts w:asciiTheme="majorBidi" w:hAnsiTheme="majorBidi" w:cstheme="majorBidi"/>
        </w:rPr>
        <w:t xml:space="preserve">). </w:t>
      </w:r>
    </w:p>
    <w:p w14:paraId="6BC3C12A" w14:textId="77777777" w:rsidR="00BF1BC2" w:rsidRDefault="00BF1BC2" w:rsidP="00BF1BC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Following this guidance, </w:t>
      </w:r>
      <w:r w:rsidR="00890FC0" w:rsidRPr="002520A1">
        <w:rPr>
          <w:rFonts w:asciiTheme="majorBidi" w:hAnsiTheme="majorBidi" w:cstheme="majorBidi"/>
        </w:rPr>
        <w:t xml:space="preserve">the </w:t>
      </w:r>
      <w:r w:rsidR="0073053E">
        <w:rPr>
          <w:rFonts w:asciiTheme="majorBidi" w:hAnsiTheme="majorBidi" w:cstheme="majorBidi"/>
        </w:rPr>
        <w:t>JCA-QKDN</w:t>
      </w:r>
      <w:r w:rsidR="00890FC0" w:rsidRPr="002520A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discussed this extensively in the meeting</w:t>
      </w:r>
      <w:r w:rsidR="00890FC0" w:rsidRPr="002520A1">
        <w:rPr>
          <w:rFonts w:asciiTheme="majorBidi" w:hAnsiTheme="majorBidi" w:cstheme="majorBidi"/>
        </w:rPr>
        <w:t xml:space="preserve"> held in Singapore on </w:t>
      </w:r>
      <w:r w:rsidR="00890FC0">
        <w:rPr>
          <w:rFonts w:asciiTheme="majorBidi" w:hAnsiTheme="majorBidi" w:cstheme="majorBidi"/>
        </w:rPr>
        <w:t xml:space="preserve">17 </w:t>
      </w:r>
      <w:r w:rsidR="00890FC0" w:rsidRPr="002520A1">
        <w:rPr>
          <w:rFonts w:asciiTheme="majorBidi" w:hAnsiTheme="majorBidi" w:cstheme="majorBidi"/>
        </w:rPr>
        <w:t>May 2024</w:t>
      </w:r>
      <w:r w:rsidR="0073053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</w:p>
    <w:p w14:paraId="56734FBF" w14:textId="6FC4CB9A" w:rsidR="0085725B" w:rsidRPr="002520A1" w:rsidRDefault="0085725B" w:rsidP="00BF1BC2">
      <w:pPr>
        <w:rPr>
          <w:rFonts w:asciiTheme="majorBidi" w:hAnsiTheme="majorBidi" w:cstheme="majorBidi"/>
        </w:rPr>
      </w:pPr>
      <w:r w:rsidRPr="0085725B">
        <w:rPr>
          <w:rFonts w:asciiTheme="majorBidi" w:hAnsiTheme="majorBidi" w:cstheme="majorBidi"/>
        </w:rPr>
        <w:t xml:space="preserve">The discussions were immensely valuable, resulting in a consensus to keep the JCA-QKDN </w:t>
      </w:r>
      <w:proofErr w:type="spellStart"/>
      <w:r w:rsidRPr="0085725B">
        <w:rPr>
          <w:rFonts w:asciiTheme="majorBidi" w:hAnsiTheme="majorBidi" w:cstheme="majorBidi"/>
        </w:rPr>
        <w:t>ToR</w:t>
      </w:r>
      <w:proofErr w:type="spellEnd"/>
      <w:r w:rsidRPr="0085725B">
        <w:rPr>
          <w:rFonts w:asciiTheme="majorBidi" w:hAnsiTheme="majorBidi" w:cstheme="majorBidi"/>
        </w:rPr>
        <w:t xml:space="preserve"> unchanged. Additionally, the following points were agreed upon as feedback to TSAG on the topic of quantum resistance</w:t>
      </w:r>
      <w:r>
        <w:rPr>
          <w:rFonts w:asciiTheme="majorBidi" w:hAnsiTheme="majorBidi" w:cstheme="majorBidi"/>
        </w:rPr>
        <w:t xml:space="preserve"> work in ITU-T</w:t>
      </w:r>
      <w:r w:rsidRPr="0085725B">
        <w:rPr>
          <w:rFonts w:asciiTheme="majorBidi" w:hAnsiTheme="majorBidi" w:cstheme="majorBidi"/>
        </w:rPr>
        <w:t>:</w:t>
      </w:r>
    </w:p>
    <w:p w14:paraId="59B0276A" w14:textId="3114FDFC" w:rsidR="00890FC0" w:rsidRDefault="00C161E5" w:rsidP="00C161E5">
      <w:pPr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–</w:t>
      </w:r>
      <w:r>
        <w:rPr>
          <w:rFonts w:asciiTheme="majorBidi" w:hAnsiTheme="majorBidi" w:cstheme="majorBidi"/>
        </w:rPr>
        <w:tab/>
      </w:r>
      <w:r w:rsidR="0073053E">
        <w:rPr>
          <w:rFonts w:asciiTheme="majorBidi" w:hAnsiTheme="majorBidi" w:cstheme="majorBidi"/>
        </w:rPr>
        <w:t xml:space="preserve">JCA-QKDN </w:t>
      </w:r>
      <w:r w:rsidR="0085725B" w:rsidRPr="0085725B">
        <w:rPr>
          <w:rFonts w:asciiTheme="majorBidi" w:hAnsiTheme="majorBidi" w:cstheme="majorBidi"/>
        </w:rPr>
        <w:t xml:space="preserve">recognizes </w:t>
      </w:r>
      <w:r w:rsidR="0073053E">
        <w:rPr>
          <w:rFonts w:asciiTheme="majorBidi" w:hAnsiTheme="majorBidi" w:cstheme="majorBidi"/>
        </w:rPr>
        <w:t xml:space="preserve">that </w:t>
      </w:r>
      <w:r w:rsidR="0085725B">
        <w:rPr>
          <w:rFonts w:asciiTheme="majorBidi" w:hAnsiTheme="majorBidi" w:cstheme="majorBidi"/>
        </w:rPr>
        <w:t>the</w:t>
      </w:r>
      <w:r w:rsidR="00890FC0">
        <w:rPr>
          <w:rFonts w:asciiTheme="majorBidi" w:hAnsiTheme="majorBidi" w:cstheme="majorBidi"/>
        </w:rPr>
        <w:t xml:space="preserve"> develop</w:t>
      </w:r>
      <w:r w:rsidR="0085725B">
        <w:rPr>
          <w:rFonts w:asciiTheme="majorBidi" w:hAnsiTheme="majorBidi" w:cstheme="majorBidi"/>
        </w:rPr>
        <w:t>ment of</w:t>
      </w:r>
      <w:r w:rsidR="00890FC0">
        <w:rPr>
          <w:rFonts w:asciiTheme="majorBidi" w:hAnsiTheme="majorBidi" w:cstheme="majorBidi"/>
        </w:rPr>
        <w:t xml:space="preserve"> quantum</w:t>
      </w:r>
      <w:r w:rsidR="0085725B">
        <w:rPr>
          <w:rFonts w:asciiTheme="majorBidi" w:hAnsiTheme="majorBidi" w:cstheme="majorBidi"/>
        </w:rPr>
        <w:t>-</w:t>
      </w:r>
      <w:r w:rsidR="00890FC0">
        <w:rPr>
          <w:rFonts w:asciiTheme="majorBidi" w:hAnsiTheme="majorBidi" w:cstheme="majorBidi"/>
        </w:rPr>
        <w:t xml:space="preserve">resistant cryptography algorithms </w:t>
      </w:r>
      <w:r w:rsidR="00890FC0" w:rsidRPr="002520A1">
        <w:rPr>
          <w:rFonts w:asciiTheme="majorBidi" w:hAnsiTheme="majorBidi" w:cstheme="majorBidi"/>
        </w:rPr>
        <w:t xml:space="preserve">is </w:t>
      </w:r>
      <w:r w:rsidR="0085725B">
        <w:rPr>
          <w:rFonts w:asciiTheme="majorBidi" w:hAnsiTheme="majorBidi" w:cstheme="majorBidi"/>
        </w:rPr>
        <w:t xml:space="preserve">actively </w:t>
      </w:r>
      <w:r w:rsidR="0073053E">
        <w:rPr>
          <w:rFonts w:asciiTheme="majorBidi" w:hAnsiTheme="majorBidi" w:cstheme="majorBidi"/>
        </w:rPr>
        <w:t xml:space="preserve">underway in </w:t>
      </w:r>
      <w:r w:rsidR="00890FC0" w:rsidRPr="002520A1">
        <w:rPr>
          <w:rFonts w:asciiTheme="majorBidi" w:hAnsiTheme="majorBidi" w:cstheme="majorBidi"/>
        </w:rPr>
        <w:t>other standards organizations</w:t>
      </w:r>
      <w:r w:rsidR="00890FC0">
        <w:rPr>
          <w:rFonts w:asciiTheme="majorBidi" w:hAnsiTheme="majorBidi" w:cstheme="majorBidi"/>
        </w:rPr>
        <w:t xml:space="preserve"> </w:t>
      </w:r>
      <w:r w:rsidR="0085725B">
        <w:rPr>
          <w:rFonts w:asciiTheme="majorBidi" w:hAnsiTheme="majorBidi" w:cstheme="majorBidi"/>
        </w:rPr>
        <w:t xml:space="preserve">that have the remit to study the topic and have </w:t>
      </w:r>
      <w:r w:rsidR="00890FC0">
        <w:rPr>
          <w:rFonts w:asciiTheme="majorBidi" w:hAnsiTheme="majorBidi" w:cstheme="majorBidi"/>
        </w:rPr>
        <w:t xml:space="preserve">specialised expertise </w:t>
      </w:r>
      <w:r w:rsidR="0085725B">
        <w:rPr>
          <w:rFonts w:asciiTheme="majorBidi" w:hAnsiTheme="majorBidi" w:cstheme="majorBidi"/>
        </w:rPr>
        <w:t>required for this area</w:t>
      </w:r>
      <w:r w:rsidR="00890FC0">
        <w:rPr>
          <w:rFonts w:asciiTheme="majorBidi" w:hAnsiTheme="majorBidi" w:cstheme="majorBidi"/>
        </w:rPr>
        <w:t xml:space="preserve">. </w:t>
      </w:r>
      <w:r w:rsidR="0073053E">
        <w:rPr>
          <w:rFonts w:asciiTheme="majorBidi" w:hAnsiTheme="majorBidi" w:cstheme="majorBidi"/>
        </w:rPr>
        <w:t xml:space="preserve">Collaboration </w:t>
      </w:r>
      <w:r w:rsidR="0085725B">
        <w:rPr>
          <w:rFonts w:asciiTheme="majorBidi" w:hAnsiTheme="majorBidi" w:cstheme="majorBidi"/>
        </w:rPr>
        <w:t xml:space="preserve">with </w:t>
      </w:r>
      <w:r>
        <w:rPr>
          <w:rFonts w:asciiTheme="majorBidi" w:hAnsiTheme="majorBidi" w:cstheme="majorBidi"/>
        </w:rPr>
        <w:t xml:space="preserve">and engagement </w:t>
      </w:r>
      <w:r w:rsidR="0085725B">
        <w:rPr>
          <w:rFonts w:asciiTheme="majorBidi" w:hAnsiTheme="majorBidi" w:cstheme="majorBidi"/>
        </w:rPr>
        <w:t>in</w:t>
      </w:r>
      <w:r w:rsidR="0073053E">
        <w:rPr>
          <w:rFonts w:asciiTheme="majorBidi" w:hAnsiTheme="majorBidi" w:cstheme="majorBidi"/>
        </w:rPr>
        <w:t xml:space="preserve"> these organizations is </w:t>
      </w:r>
      <w:r w:rsidR="0085725B">
        <w:rPr>
          <w:rFonts w:asciiTheme="majorBidi" w:hAnsiTheme="majorBidi" w:cstheme="majorBidi"/>
        </w:rPr>
        <w:t xml:space="preserve">strongly </w:t>
      </w:r>
      <w:r w:rsidR="0073053E">
        <w:rPr>
          <w:rFonts w:asciiTheme="majorBidi" w:hAnsiTheme="majorBidi" w:cstheme="majorBidi"/>
        </w:rPr>
        <w:t>encouraged</w:t>
      </w:r>
      <w:r>
        <w:rPr>
          <w:rFonts w:asciiTheme="majorBidi" w:hAnsiTheme="majorBidi" w:cstheme="majorBidi"/>
        </w:rPr>
        <w:t>.</w:t>
      </w:r>
    </w:p>
    <w:p w14:paraId="13B167AF" w14:textId="77777777" w:rsidR="00C749F3" w:rsidRDefault="00C161E5" w:rsidP="00C749F3">
      <w:pPr>
        <w:ind w:left="720" w:hanging="6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–</w:t>
      </w:r>
      <w:r>
        <w:rPr>
          <w:rFonts w:asciiTheme="majorBidi" w:hAnsiTheme="majorBidi" w:cstheme="majorBidi"/>
        </w:rPr>
        <w:tab/>
        <w:t>T</w:t>
      </w:r>
      <w:r w:rsidR="00890FC0" w:rsidRPr="002520A1">
        <w:rPr>
          <w:rFonts w:asciiTheme="majorBidi" w:hAnsiTheme="majorBidi" w:cstheme="majorBidi"/>
        </w:rPr>
        <w:t xml:space="preserve">he transition of existing telecommunications protocols </w:t>
      </w:r>
      <w:r w:rsidR="00890FC0">
        <w:rPr>
          <w:rFonts w:asciiTheme="majorBidi" w:hAnsiTheme="majorBidi" w:cstheme="majorBidi"/>
        </w:rPr>
        <w:t>to</w:t>
      </w:r>
      <w:r w:rsidR="00890FC0" w:rsidRPr="002520A1">
        <w:rPr>
          <w:rFonts w:asciiTheme="majorBidi" w:hAnsiTheme="majorBidi" w:cstheme="majorBidi"/>
        </w:rPr>
        <w:t xml:space="preserve"> incorporate quantum-resistant technology </w:t>
      </w:r>
      <w:r w:rsidR="0085725B">
        <w:rPr>
          <w:rFonts w:asciiTheme="majorBidi" w:hAnsiTheme="majorBidi" w:cstheme="majorBidi"/>
        </w:rPr>
        <w:t>remains</w:t>
      </w:r>
      <w:r>
        <w:rPr>
          <w:rFonts w:asciiTheme="majorBidi" w:hAnsiTheme="majorBidi" w:cstheme="majorBidi"/>
        </w:rPr>
        <w:t xml:space="preserve"> </w:t>
      </w:r>
      <w:r w:rsidR="00890FC0" w:rsidRPr="002520A1">
        <w:rPr>
          <w:rFonts w:asciiTheme="majorBidi" w:hAnsiTheme="majorBidi" w:cstheme="majorBidi"/>
        </w:rPr>
        <w:t xml:space="preserve">a topic of </w:t>
      </w:r>
      <w:r w:rsidR="00890FC0">
        <w:rPr>
          <w:rFonts w:asciiTheme="majorBidi" w:hAnsiTheme="majorBidi" w:cstheme="majorBidi"/>
        </w:rPr>
        <w:t xml:space="preserve">crucial </w:t>
      </w:r>
      <w:r w:rsidR="00890FC0" w:rsidRPr="002520A1">
        <w:rPr>
          <w:rFonts w:asciiTheme="majorBidi" w:hAnsiTheme="majorBidi" w:cstheme="majorBidi"/>
        </w:rPr>
        <w:t>importance</w:t>
      </w:r>
      <w:r>
        <w:rPr>
          <w:rFonts w:asciiTheme="majorBidi" w:hAnsiTheme="majorBidi" w:cstheme="majorBidi"/>
        </w:rPr>
        <w:t xml:space="preserve"> </w:t>
      </w:r>
      <w:r w:rsidR="00890FC0" w:rsidRPr="002520A1">
        <w:rPr>
          <w:rFonts w:asciiTheme="majorBidi" w:hAnsiTheme="majorBidi" w:cstheme="majorBidi"/>
        </w:rPr>
        <w:t>to the ITU-T.</w:t>
      </w:r>
      <w:r>
        <w:rPr>
          <w:rFonts w:asciiTheme="majorBidi" w:hAnsiTheme="majorBidi" w:cstheme="majorBidi"/>
        </w:rPr>
        <w:t xml:space="preserve"> </w:t>
      </w:r>
      <w:r w:rsidR="0085725B">
        <w:rPr>
          <w:rFonts w:asciiTheme="majorBidi" w:hAnsiTheme="majorBidi" w:cstheme="majorBidi"/>
        </w:rPr>
        <w:t xml:space="preserve">In this regard, </w:t>
      </w:r>
      <w:r w:rsidR="00890FC0" w:rsidRPr="002520A1">
        <w:rPr>
          <w:rFonts w:asciiTheme="majorBidi" w:hAnsiTheme="majorBidi" w:cstheme="majorBidi"/>
        </w:rPr>
        <w:t xml:space="preserve">JCA-QKDN </w:t>
      </w:r>
      <w:r w:rsidR="0085725B">
        <w:rPr>
          <w:rFonts w:asciiTheme="majorBidi" w:hAnsiTheme="majorBidi" w:cstheme="majorBidi"/>
        </w:rPr>
        <w:t>highlights</w:t>
      </w:r>
      <w:r w:rsidR="00890FC0" w:rsidRPr="002520A1">
        <w:rPr>
          <w:rFonts w:asciiTheme="majorBidi" w:hAnsiTheme="majorBidi" w:cstheme="majorBidi"/>
        </w:rPr>
        <w:t xml:space="preserve"> th</w:t>
      </w:r>
      <w:r>
        <w:rPr>
          <w:rFonts w:asciiTheme="majorBidi" w:hAnsiTheme="majorBidi" w:cstheme="majorBidi"/>
        </w:rPr>
        <w:t>at th</w:t>
      </w:r>
      <w:r w:rsidR="00890FC0" w:rsidRPr="002520A1">
        <w:rPr>
          <w:rFonts w:asciiTheme="majorBidi" w:hAnsiTheme="majorBidi" w:cstheme="majorBidi"/>
        </w:rPr>
        <w:t xml:space="preserve">e ITU-T </w:t>
      </w:r>
      <w:r w:rsidR="00890FC0">
        <w:rPr>
          <w:rFonts w:asciiTheme="majorBidi" w:hAnsiTheme="majorBidi" w:cstheme="majorBidi"/>
        </w:rPr>
        <w:t>is</w:t>
      </w:r>
      <w:r w:rsidR="00890FC0" w:rsidRPr="002520A1">
        <w:rPr>
          <w:rFonts w:asciiTheme="majorBidi" w:hAnsiTheme="majorBidi" w:cstheme="majorBidi"/>
        </w:rPr>
        <w:t xml:space="preserve"> already </w:t>
      </w:r>
      <w:r w:rsidR="00890FC0">
        <w:rPr>
          <w:rFonts w:asciiTheme="majorBidi" w:hAnsiTheme="majorBidi" w:cstheme="majorBidi"/>
        </w:rPr>
        <w:t xml:space="preserve">considering </w:t>
      </w:r>
      <w:r w:rsidR="0085725B">
        <w:rPr>
          <w:rFonts w:asciiTheme="majorBidi" w:hAnsiTheme="majorBidi" w:cstheme="majorBidi"/>
        </w:rPr>
        <w:t>how to adapt</w:t>
      </w:r>
      <w:r w:rsidR="00890FC0">
        <w:rPr>
          <w:rFonts w:asciiTheme="majorBidi" w:hAnsiTheme="majorBidi" w:cstheme="majorBidi"/>
        </w:rPr>
        <w:t xml:space="preserve"> certain</w:t>
      </w:r>
      <w:r w:rsidR="00890FC0" w:rsidRPr="002520A1">
        <w:rPr>
          <w:rFonts w:asciiTheme="majorBidi" w:hAnsiTheme="majorBidi" w:cstheme="majorBidi"/>
        </w:rPr>
        <w:t xml:space="preserve"> </w:t>
      </w:r>
      <w:r w:rsidR="00890FC0">
        <w:rPr>
          <w:rFonts w:asciiTheme="majorBidi" w:hAnsiTheme="majorBidi" w:cstheme="majorBidi"/>
        </w:rPr>
        <w:t>Recommendations</w:t>
      </w:r>
      <w:r>
        <w:rPr>
          <w:rFonts w:asciiTheme="majorBidi" w:hAnsiTheme="majorBidi" w:cstheme="majorBidi"/>
        </w:rPr>
        <w:t xml:space="preserve"> e.g., ITU-T X.509</w:t>
      </w:r>
      <w:r w:rsidR="00890FC0" w:rsidRPr="002520A1">
        <w:rPr>
          <w:rFonts w:asciiTheme="majorBidi" w:hAnsiTheme="majorBidi" w:cstheme="majorBidi"/>
        </w:rPr>
        <w:t xml:space="preserve"> for a post-quantum environment</w:t>
      </w:r>
      <w:r w:rsidR="0085725B">
        <w:rPr>
          <w:rFonts w:asciiTheme="majorBidi" w:hAnsiTheme="majorBidi" w:cstheme="majorBidi"/>
        </w:rPr>
        <w:t xml:space="preserve">. In the case of ITU-T X.509, this work is done in collaboration with ISO/IEC JTC 1 and is supported by </w:t>
      </w:r>
      <w:r>
        <w:rPr>
          <w:rFonts w:asciiTheme="majorBidi" w:hAnsiTheme="majorBidi" w:cstheme="majorBidi"/>
        </w:rPr>
        <w:t xml:space="preserve">the </w:t>
      </w:r>
      <w:r w:rsidR="0085725B">
        <w:rPr>
          <w:rFonts w:asciiTheme="majorBidi" w:hAnsiTheme="majorBidi" w:cstheme="majorBidi"/>
        </w:rPr>
        <w:t>annual</w:t>
      </w:r>
      <w:r>
        <w:rPr>
          <w:rFonts w:asciiTheme="majorBidi" w:hAnsiTheme="majorBidi" w:cstheme="majorBidi"/>
        </w:rPr>
        <w:t xml:space="preserve"> ITU-T X.509 Day (</w:t>
      </w:r>
      <w:r w:rsidR="0085725B">
        <w:rPr>
          <w:rFonts w:asciiTheme="majorBidi" w:hAnsiTheme="majorBidi" w:cstheme="majorBidi"/>
        </w:rPr>
        <w:t>convened every</w:t>
      </w:r>
      <w:r>
        <w:rPr>
          <w:rFonts w:asciiTheme="majorBidi" w:hAnsiTheme="majorBidi" w:cstheme="majorBidi"/>
        </w:rPr>
        <w:t xml:space="preserve"> 9 May since 2022)</w:t>
      </w:r>
      <w:r w:rsidR="0085725B">
        <w:rPr>
          <w:rFonts w:asciiTheme="majorBidi" w:hAnsiTheme="majorBidi" w:cstheme="majorBidi"/>
        </w:rPr>
        <w:t xml:space="preserve"> which</w:t>
      </w:r>
      <w:r w:rsidR="0085725B" w:rsidRPr="0085725B">
        <w:rPr>
          <w:rFonts w:asciiTheme="majorBidi" w:hAnsiTheme="majorBidi" w:cstheme="majorBidi"/>
        </w:rPr>
        <w:t xml:space="preserve"> </w:t>
      </w:r>
      <w:r w:rsidR="0085725B">
        <w:rPr>
          <w:rFonts w:asciiTheme="majorBidi" w:hAnsiTheme="majorBidi" w:cstheme="majorBidi"/>
        </w:rPr>
        <w:t>facilitate</w:t>
      </w:r>
      <w:r w:rsidR="0085725B" w:rsidRPr="0085725B">
        <w:rPr>
          <w:rFonts w:asciiTheme="majorBidi" w:hAnsiTheme="majorBidi" w:cstheme="majorBidi"/>
        </w:rPr>
        <w:t xml:space="preserve"> open discussions on transition strategies</w:t>
      </w:r>
      <w:r w:rsidR="0085725B">
        <w:rPr>
          <w:rFonts w:asciiTheme="majorBidi" w:hAnsiTheme="majorBidi" w:cstheme="majorBidi"/>
        </w:rPr>
        <w:t xml:space="preserve"> </w:t>
      </w:r>
      <w:r w:rsidR="0085725B">
        <w:rPr>
          <w:rFonts w:asciiTheme="majorBidi" w:hAnsiTheme="majorBidi" w:cstheme="majorBidi"/>
        </w:rPr>
        <w:lastRenderedPageBreak/>
        <w:t>for ITU-T X.509</w:t>
      </w:r>
      <w:r w:rsidR="00890FC0" w:rsidRPr="002520A1">
        <w:rPr>
          <w:rFonts w:asciiTheme="majorBidi" w:hAnsiTheme="majorBidi" w:cstheme="majorBidi"/>
        </w:rPr>
        <w:t xml:space="preserve">. </w:t>
      </w:r>
      <w:r w:rsidR="00137CC8" w:rsidRPr="00137CC8">
        <w:rPr>
          <w:rFonts w:asciiTheme="majorBidi" w:hAnsiTheme="majorBidi" w:cstheme="majorBidi"/>
        </w:rPr>
        <w:t xml:space="preserve">JCA-QKDN also highlights </w:t>
      </w:r>
      <w:r w:rsidR="00C749F3">
        <w:rPr>
          <w:rFonts w:asciiTheme="majorBidi" w:hAnsiTheme="majorBidi" w:cstheme="majorBidi"/>
        </w:rPr>
        <w:t xml:space="preserve">the following work related to quantum resistance: </w:t>
      </w:r>
    </w:p>
    <w:p w14:paraId="337963AD" w14:textId="499A0912" w:rsidR="00290E79" w:rsidRPr="00290E79" w:rsidRDefault="00290E79" w:rsidP="00E03615">
      <w:pPr>
        <w:pStyle w:val="ListParagraph"/>
        <w:numPr>
          <w:ilvl w:val="0"/>
          <w:numId w:val="26"/>
        </w:numPr>
        <w:ind w:left="1077" w:hanging="357"/>
        <w:contextualSpacing w:val="0"/>
        <w:rPr>
          <w:rFonts w:asciiTheme="majorBidi" w:hAnsiTheme="majorBidi" w:cstheme="majorBidi"/>
        </w:rPr>
      </w:pPr>
      <w:r w:rsidRPr="002369B5">
        <w:rPr>
          <w:rFonts w:asciiTheme="majorBidi" w:hAnsiTheme="majorBidi" w:cstheme="majorBidi"/>
          <w:u w:val="single"/>
        </w:rPr>
        <w:t xml:space="preserve">ITU-T </w:t>
      </w:r>
      <w:r w:rsidRPr="00D14CE6">
        <w:rPr>
          <w:rFonts w:asciiTheme="majorBidi" w:hAnsiTheme="majorBidi" w:cstheme="majorBidi"/>
          <w:u w:val="single"/>
        </w:rPr>
        <w:t>Study Group</w:t>
      </w:r>
      <w:r w:rsidRPr="002369B5">
        <w:rPr>
          <w:rFonts w:asciiTheme="majorBidi" w:hAnsiTheme="majorBidi" w:cstheme="majorBidi"/>
          <w:u w:val="single"/>
        </w:rPr>
        <w:t xml:space="preserve"> 11</w:t>
      </w:r>
      <w:r>
        <w:rPr>
          <w:rFonts w:asciiTheme="majorBidi" w:hAnsiTheme="majorBidi" w:cstheme="majorBidi"/>
        </w:rPr>
        <w:t xml:space="preserve">: </w:t>
      </w:r>
      <w:r w:rsidR="001F08BD">
        <w:rPr>
          <w:rFonts w:asciiTheme="majorBidi" w:hAnsiTheme="majorBidi" w:cstheme="majorBidi"/>
        </w:rPr>
        <w:t>Published</w:t>
      </w:r>
      <w:r w:rsidR="00A17C95">
        <w:rPr>
          <w:rFonts w:asciiTheme="majorBidi" w:hAnsiTheme="majorBidi" w:cstheme="majorBidi"/>
        </w:rPr>
        <w:t xml:space="preserve"> Technical Report </w:t>
      </w:r>
      <w:r w:rsidR="00BB0356" w:rsidRPr="00BB0356">
        <w:rPr>
          <w:rFonts w:asciiTheme="majorBidi" w:hAnsiTheme="majorBidi" w:cstheme="majorBidi"/>
        </w:rPr>
        <w:t xml:space="preserve">QSTR-USSD </w:t>
      </w:r>
      <w:r w:rsidR="00BB0356">
        <w:rPr>
          <w:rFonts w:asciiTheme="majorBidi" w:hAnsiTheme="majorBidi" w:cstheme="majorBidi"/>
        </w:rPr>
        <w:t>“</w:t>
      </w:r>
      <w:r w:rsidR="00BB0356" w:rsidRPr="00BB0356">
        <w:rPr>
          <w:rFonts w:asciiTheme="majorBidi" w:hAnsiTheme="majorBidi" w:cstheme="majorBidi"/>
          <w:i/>
          <w:iCs/>
        </w:rPr>
        <w:t>Low resource requirement, quantum resistant, encryption of USSD messages for use in financial services</w:t>
      </w:r>
      <w:r w:rsidR="00BB0356">
        <w:rPr>
          <w:rFonts w:asciiTheme="majorBidi" w:hAnsiTheme="majorBidi" w:cstheme="majorBidi"/>
        </w:rPr>
        <w:t>”</w:t>
      </w:r>
    </w:p>
    <w:p w14:paraId="2D021D5E" w14:textId="232A9317" w:rsidR="00C749F3" w:rsidRDefault="00137CC8" w:rsidP="00E03615">
      <w:pPr>
        <w:pStyle w:val="ListParagraph"/>
        <w:numPr>
          <w:ilvl w:val="0"/>
          <w:numId w:val="26"/>
        </w:numPr>
        <w:ind w:left="1077" w:hanging="357"/>
        <w:contextualSpacing w:val="0"/>
        <w:rPr>
          <w:rFonts w:asciiTheme="majorBidi" w:hAnsiTheme="majorBidi" w:cstheme="majorBidi"/>
        </w:rPr>
      </w:pPr>
      <w:r w:rsidRPr="00214A5C">
        <w:rPr>
          <w:rFonts w:asciiTheme="majorBidi" w:hAnsiTheme="majorBidi" w:cstheme="majorBidi"/>
          <w:u w:val="single"/>
        </w:rPr>
        <w:t>I</w:t>
      </w:r>
      <w:r w:rsidRPr="00214A5C">
        <w:rPr>
          <w:rFonts w:asciiTheme="majorBidi" w:hAnsiTheme="majorBidi" w:cstheme="majorBidi" w:hint="eastAsia"/>
          <w:u w:val="single"/>
        </w:rPr>
        <w:t>TU-T S</w:t>
      </w:r>
      <w:r w:rsidRPr="00214A5C">
        <w:rPr>
          <w:rFonts w:asciiTheme="majorBidi" w:hAnsiTheme="majorBidi" w:cstheme="majorBidi"/>
          <w:u w:val="single"/>
        </w:rPr>
        <w:t xml:space="preserve">tudy </w:t>
      </w:r>
      <w:r w:rsidRPr="00214A5C">
        <w:rPr>
          <w:rFonts w:asciiTheme="majorBidi" w:hAnsiTheme="majorBidi" w:cstheme="majorBidi" w:hint="eastAsia"/>
          <w:u w:val="single"/>
        </w:rPr>
        <w:t>G</w:t>
      </w:r>
      <w:r w:rsidRPr="00214A5C">
        <w:rPr>
          <w:rFonts w:asciiTheme="majorBidi" w:hAnsiTheme="majorBidi" w:cstheme="majorBidi"/>
          <w:u w:val="single"/>
        </w:rPr>
        <w:t xml:space="preserve">roup </w:t>
      </w:r>
      <w:r w:rsidRPr="00214A5C">
        <w:rPr>
          <w:rFonts w:asciiTheme="majorBidi" w:hAnsiTheme="majorBidi" w:cstheme="majorBidi" w:hint="eastAsia"/>
          <w:u w:val="single"/>
        </w:rPr>
        <w:t>13</w:t>
      </w:r>
      <w:r w:rsidR="008A436E">
        <w:rPr>
          <w:rFonts w:asciiTheme="majorBidi" w:hAnsiTheme="majorBidi" w:cstheme="majorBidi"/>
        </w:rPr>
        <w:t xml:space="preserve">: Published </w:t>
      </w:r>
      <w:r w:rsidRPr="00C749F3">
        <w:rPr>
          <w:rFonts w:asciiTheme="majorBidi" w:hAnsiTheme="majorBidi" w:cstheme="majorBidi" w:hint="eastAsia"/>
        </w:rPr>
        <w:t>Y Supp. 79</w:t>
      </w:r>
      <w:r w:rsidR="00214A5C">
        <w:rPr>
          <w:rFonts w:asciiTheme="majorBidi" w:hAnsiTheme="majorBidi" w:cstheme="majorBidi"/>
        </w:rPr>
        <w:t xml:space="preserve"> “</w:t>
      </w:r>
      <w:r w:rsidR="00214A5C" w:rsidRPr="00214A5C">
        <w:rPr>
          <w:rFonts w:asciiTheme="majorBidi" w:hAnsiTheme="majorBidi" w:cstheme="majorBidi"/>
          <w:i/>
          <w:iCs/>
        </w:rPr>
        <w:t>ITU-T Y.3800 series – Quantum key distribution networks – Role in end-to-end cryptographic services with non-quantum cryptography</w:t>
      </w:r>
      <w:r w:rsidR="00214A5C">
        <w:rPr>
          <w:rFonts w:asciiTheme="majorBidi" w:hAnsiTheme="majorBidi" w:cstheme="majorBidi"/>
        </w:rPr>
        <w:t xml:space="preserve">” and </w:t>
      </w:r>
      <w:r w:rsidR="001E534E">
        <w:rPr>
          <w:rFonts w:asciiTheme="majorBidi" w:hAnsiTheme="majorBidi" w:cstheme="majorBidi"/>
        </w:rPr>
        <w:t xml:space="preserve">is developing </w:t>
      </w:r>
      <w:r w:rsidR="002369B5">
        <w:rPr>
          <w:rFonts w:asciiTheme="majorBidi" w:hAnsiTheme="majorBidi" w:cstheme="majorBidi"/>
        </w:rPr>
        <w:t xml:space="preserve">new Recommendations: </w:t>
      </w:r>
      <w:hyperlink r:id="rId14" w:history="1">
        <w:r w:rsidR="00E83597" w:rsidRPr="00E83597">
          <w:rPr>
            <w:rStyle w:val="Hyperlink"/>
            <w:rFonts w:cstheme="majorBidi"/>
          </w:rPr>
          <w:t>Y.QKD-IPSec-</w:t>
        </w:r>
        <w:proofErr w:type="spellStart"/>
        <w:r w:rsidR="00E83597" w:rsidRPr="00E83597">
          <w:rPr>
            <w:rStyle w:val="Hyperlink"/>
            <w:rFonts w:cstheme="majorBidi"/>
          </w:rPr>
          <w:t>fr</w:t>
        </w:r>
        <w:proofErr w:type="spellEnd"/>
      </w:hyperlink>
      <w:r w:rsidR="00E83597">
        <w:rPr>
          <w:rFonts w:asciiTheme="majorBidi" w:hAnsiTheme="majorBidi" w:cstheme="majorBidi"/>
        </w:rPr>
        <w:t xml:space="preserve">, </w:t>
      </w:r>
      <w:hyperlink r:id="rId15" w:history="1">
        <w:r w:rsidR="00E83597" w:rsidRPr="002A5C6E">
          <w:rPr>
            <w:rStyle w:val="Hyperlink"/>
            <w:rFonts w:cstheme="majorBidi" w:hint="eastAsia"/>
          </w:rPr>
          <w:t>Y.QKDN-nq-</w:t>
        </w:r>
        <w:proofErr w:type="spellStart"/>
        <w:r w:rsidR="00E83597" w:rsidRPr="002A5C6E">
          <w:rPr>
            <w:rStyle w:val="Hyperlink"/>
            <w:rFonts w:cstheme="majorBidi" w:hint="eastAsia"/>
          </w:rPr>
          <w:t>qos</w:t>
        </w:r>
        <w:proofErr w:type="spellEnd"/>
        <w:r w:rsidR="00E83597" w:rsidRPr="002A5C6E">
          <w:rPr>
            <w:rStyle w:val="Hyperlink"/>
            <w:rFonts w:cstheme="majorBidi" w:hint="eastAsia"/>
          </w:rPr>
          <w:t>-rf</w:t>
        </w:r>
      </w:hyperlink>
      <w:r w:rsidR="00E83597" w:rsidRPr="00C749F3">
        <w:rPr>
          <w:rFonts w:asciiTheme="majorBidi" w:hAnsiTheme="majorBidi" w:cstheme="majorBidi" w:hint="eastAsia"/>
        </w:rPr>
        <w:t>,</w:t>
      </w:r>
      <w:r w:rsidR="00E83597">
        <w:rPr>
          <w:rFonts w:asciiTheme="majorBidi" w:hAnsiTheme="majorBidi" w:cstheme="majorBidi"/>
        </w:rPr>
        <w:t xml:space="preserve"> </w:t>
      </w:r>
      <w:hyperlink r:id="rId16" w:history="1">
        <w:r w:rsidR="00E83597" w:rsidRPr="00B020A2">
          <w:rPr>
            <w:rStyle w:val="Hyperlink"/>
            <w:rFonts w:cstheme="majorBidi" w:hint="eastAsia"/>
          </w:rPr>
          <w:t>Y.QKDN-nq-rf</w:t>
        </w:r>
      </w:hyperlink>
      <w:r w:rsidR="002A5C6E">
        <w:rPr>
          <w:rFonts w:asciiTheme="majorBidi" w:hAnsiTheme="majorBidi" w:cstheme="majorBidi"/>
        </w:rPr>
        <w:t xml:space="preserve"> and</w:t>
      </w:r>
      <w:r w:rsidR="00E83597">
        <w:rPr>
          <w:rFonts w:asciiTheme="majorBidi" w:hAnsiTheme="majorBidi" w:cstheme="majorBidi"/>
        </w:rPr>
        <w:t xml:space="preserve"> </w:t>
      </w:r>
      <w:hyperlink r:id="rId17" w:history="1">
        <w:r w:rsidRPr="00E83597">
          <w:rPr>
            <w:rStyle w:val="Hyperlink"/>
            <w:rFonts w:cstheme="majorBidi" w:hint="eastAsia"/>
          </w:rPr>
          <w:t>Y.QKD-TLS</w:t>
        </w:r>
      </w:hyperlink>
      <w:r w:rsidR="00214A5C">
        <w:rPr>
          <w:rFonts w:asciiTheme="majorBidi" w:hAnsiTheme="majorBidi" w:cstheme="majorBidi"/>
        </w:rPr>
        <w:t>.</w:t>
      </w:r>
    </w:p>
    <w:p w14:paraId="1EC7FDCE" w14:textId="03A2F9E3" w:rsidR="00137CC8" w:rsidRPr="00C749F3" w:rsidRDefault="00137CC8" w:rsidP="00E03615">
      <w:pPr>
        <w:pStyle w:val="ListParagraph"/>
        <w:numPr>
          <w:ilvl w:val="0"/>
          <w:numId w:val="26"/>
        </w:numPr>
        <w:ind w:left="1077" w:hanging="357"/>
        <w:contextualSpacing w:val="0"/>
        <w:rPr>
          <w:rFonts w:asciiTheme="majorBidi" w:hAnsiTheme="majorBidi" w:cstheme="majorBidi"/>
        </w:rPr>
      </w:pPr>
      <w:r w:rsidRPr="00E25A16">
        <w:rPr>
          <w:rFonts w:asciiTheme="majorBidi" w:hAnsiTheme="majorBidi" w:cstheme="majorBidi"/>
          <w:u w:val="single"/>
        </w:rPr>
        <w:t>ITU-T Study Group 17</w:t>
      </w:r>
      <w:r w:rsidR="00E25A16" w:rsidRPr="00E25A16">
        <w:rPr>
          <w:rFonts w:asciiTheme="majorBidi" w:hAnsiTheme="majorBidi" w:cstheme="majorBidi"/>
          <w:u w:val="single"/>
        </w:rPr>
        <w:t>:</w:t>
      </w:r>
      <w:r w:rsidRPr="00C749F3">
        <w:rPr>
          <w:rFonts w:asciiTheme="majorBidi" w:hAnsiTheme="majorBidi" w:cstheme="majorBidi"/>
        </w:rPr>
        <w:t xml:space="preserve"> </w:t>
      </w:r>
      <w:r w:rsidR="00703960">
        <w:rPr>
          <w:rFonts w:asciiTheme="majorBidi" w:hAnsiTheme="majorBidi" w:cstheme="majorBidi"/>
        </w:rPr>
        <w:t>Published ITU-T X.18</w:t>
      </w:r>
      <w:r w:rsidR="00217066">
        <w:rPr>
          <w:rFonts w:asciiTheme="majorBidi" w:hAnsiTheme="majorBidi" w:cstheme="majorBidi"/>
        </w:rPr>
        <w:t>11</w:t>
      </w:r>
      <w:r w:rsidR="00703960">
        <w:rPr>
          <w:rFonts w:asciiTheme="majorBidi" w:hAnsiTheme="majorBidi" w:cstheme="majorBidi"/>
        </w:rPr>
        <w:t xml:space="preserve"> “</w:t>
      </w:r>
      <w:r w:rsidR="00EB0912" w:rsidRPr="00EB0912">
        <w:rPr>
          <w:rFonts w:asciiTheme="majorBidi" w:hAnsiTheme="majorBidi" w:cstheme="majorBidi"/>
          <w:i/>
          <w:iCs/>
        </w:rPr>
        <w:t>Security guidelines for applying quantum-safe algorithms in IMT-2020 systems</w:t>
      </w:r>
      <w:r w:rsidR="00703960">
        <w:rPr>
          <w:rFonts w:asciiTheme="majorBidi" w:hAnsiTheme="majorBidi" w:cstheme="majorBidi"/>
        </w:rPr>
        <w:t>”</w:t>
      </w:r>
      <w:r w:rsidR="002369B5">
        <w:rPr>
          <w:rFonts w:asciiTheme="majorBidi" w:hAnsiTheme="majorBidi" w:cstheme="majorBidi"/>
        </w:rPr>
        <w:t xml:space="preserve"> and </w:t>
      </w:r>
      <w:r w:rsidR="00495744">
        <w:rPr>
          <w:rFonts w:asciiTheme="majorBidi" w:hAnsiTheme="majorBidi" w:cstheme="majorBidi"/>
        </w:rPr>
        <w:t xml:space="preserve">is developing </w:t>
      </w:r>
      <w:r w:rsidRPr="00C749F3">
        <w:rPr>
          <w:rFonts w:asciiTheme="majorBidi" w:hAnsiTheme="majorBidi" w:cstheme="majorBidi"/>
        </w:rPr>
        <w:t xml:space="preserve">Technical Reports </w:t>
      </w:r>
      <w:hyperlink r:id="rId18" w:history="1">
        <w:r w:rsidRPr="005B446B">
          <w:rPr>
            <w:rStyle w:val="Hyperlink"/>
            <w:rFonts w:cstheme="majorBidi"/>
          </w:rPr>
          <w:t>TR.ac-</w:t>
        </w:r>
        <w:proofErr w:type="spellStart"/>
        <w:r w:rsidRPr="005B446B">
          <w:rPr>
            <w:rStyle w:val="Hyperlink"/>
            <w:rFonts w:cstheme="majorBidi"/>
          </w:rPr>
          <w:t>pqc</w:t>
        </w:r>
        <w:proofErr w:type="spellEnd"/>
      </w:hyperlink>
      <w:r w:rsidR="00E03615">
        <w:rPr>
          <w:rFonts w:asciiTheme="majorBidi" w:hAnsiTheme="majorBidi" w:cstheme="majorBidi"/>
        </w:rPr>
        <w:t xml:space="preserve"> and</w:t>
      </w:r>
      <w:r w:rsidRPr="00C749F3">
        <w:rPr>
          <w:rFonts w:asciiTheme="majorBidi" w:hAnsiTheme="majorBidi" w:cstheme="majorBidi"/>
        </w:rPr>
        <w:t xml:space="preserve"> </w:t>
      </w:r>
      <w:hyperlink r:id="rId19" w:history="1">
        <w:proofErr w:type="spellStart"/>
        <w:r w:rsidRPr="005B446B">
          <w:rPr>
            <w:rStyle w:val="Hyperlink"/>
            <w:rFonts w:cstheme="majorBidi"/>
          </w:rPr>
          <w:t>TR.hyb_qsafe</w:t>
        </w:r>
        <w:proofErr w:type="spellEnd"/>
      </w:hyperlink>
      <w:r w:rsidRPr="00C749F3">
        <w:rPr>
          <w:rFonts w:asciiTheme="majorBidi" w:hAnsiTheme="majorBidi" w:cstheme="majorBidi"/>
        </w:rPr>
        <w:t xml:space="preserve">. </w:t>
      </w:r>
      <w:r w:rsidR="00E03615">
        <w:rPr>
          <w:rFonts w:asciiTheme="majorBidi" w:hAnsiTheme="majorBidi" w:cstheme="majorBidi"/>
        </w:rPr>
        <w:t xml:space="preserve">Additionally, </w:t>
      </w:r>
      <w:r w:rsidR="00495744">
        <w:rPr>
          <w:rFonts w:asciiTheme="majorBidi" w:hAnsiTheme="majorBidi" w:cstheme="majorBidi"/>
        </w:rPr>
        <w:t>SG</w:t>
      </w:r>
      <w:r w:rsidRPr="00C749F3">
        <w:rPr>
          <w:rFonts w:asciiTheme="majorBidi" w:hAnsiTheme="majorBidi" w:cstheme="majorBidi"/>
        </w:rPr>
        <w:t xml:space="preserve">17 is considering </w:t>
      </w:r>
      <w:r w:rsidRPr="00C749F3">
        <w:rPr>
          <w:rFonts w:asciiTheme="majorBidi" w:eastAsia="Malgun Gothic" w:hAnsiTheme="majorBidi" w:cstheme="majorBidi"/>
          <w:lang w:eastAsia="ko-KR"/>
        </w:rPr>
        <w:t>studies on</w:t>
      </w:r>
      <w:r w:rsidRPr="00C749F3">
        <w:rPr>
          <w:rFonts w:asciiTheme="majorBidi" w:eastAsia="Malgun Gothic" w:hAnsiTheme="majorBidi" w:cstheme="majorBidi" w:hint="eastAsia"/>
          <w:lang w:eastAsia="ko-KR"/>
        </w:rPr>
        <w:t xml:space="preserve"> the use of </w:t>
      </w:r>
      <w:r w:rsidRPr="00C749F3">
        <w:rPr>
          <w:rFonts w:asciiTheme="majorBidi" w:eastAsia="Malgun Gothic" w:hAnsiTheme="majorBidi" w:cstheme="majorBidi"/>
          <w:lang w:eastAsia="ko-KR"/>
        </w:rPr>
        <w:t>post-quantum cryptography</w:t>
      </w:r>
      <w:r w:rsidRPr="00C749F3">
        <w:rPr>
          <w:rFonts w:asciiTheme="majorBidi" w:eastAsia="Malgun Gothic" w:hAnsiTheme="majorBidi" w:cstheme="majorBidi" w:hint="eastAsia"/>
          <w:lang w:eastAsia="ko-KR"/>
        </w:rPr>
        <w:t xml:space="preserve"> </w:t>
      </w:r>
      <w:r w:rsidRPr="00C749F3">
        <w:rPr>
          <w:rFonts w:asciiTheme="majorBidi" w:eastAsia="Malgun Gothic" w:hAnsiTheme="majorBidi" w:cstheme="majorBidi"/>
          <w:lang w:eastAsia="ko-KR"/>
        </w:rPr>
        <w:t>in</w:t>
      </w:r>
      <w:r w:rsidRPr="00C749F3">
        <w:rPr>
          <w:rFonts w:asciiTheme="majorBidi" w:eastAsia="Malgun Gothic" w:hAnsiTheme="majorBidi" w:cstheme="majorBidi" w:hint="eastAsia"/>
          <w:lang w:eastAsia="ko-KR"/>
        </w:rPr>
        <w:t xml:space="preserve"> the next study period.</w:t>
      </w:r>
      <w:r w:rsidRPr="00C749F3">
        <w:rPr>
          <w:rFonts w:asciiTheme="majorBidi" w:hAnsiTheme="majorBidi" w:cstheme="majorBidi"/>
        </w:rPr>
        <w:t xml:space="preserve"> </w:t>
      </w:r>
    </w:p>
    <w:p w14:paraId="04EEFC9B" w14:textId="782D893C" w:rsidR="00BF1BC2" w:rsidRDefault="00C161E5" w:rsidP="00C161E5">
      <w:pPr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–</w:t>
      </w:r>
      <w:r>
        <w:rPr>
          <w:rFonts w:asciiTheme="majorBidi" w:hAnsiTheme="majorBidi" w:cstheme="majorBidi"/>
        </w:rPr>
        <w:tab/>
      </w:r>
      <w:r w:rsidR="003E4B32">
        <w:rPr>
          <w:rFonts w:asciiTheme="majorBidi" w:hAnsiTheme="majorBidi" w:cstheme="majorBidi"/>
        </w:rPr>
        <w:t>In</w:t>
      </w:r>
      <w:r w:rsidR="00890FC0" w:rsidRPr="002520A1">
        <w:rPr>
          <w:rFonts w:asciiTheme="majorBidi" w:hAnsiTheme="majorBidi" w:cstheme="majorBidi"/>
        </w:rPr>
        <w:t xml:space="preserve"> </w:t>
      </w:r>
      <w:r w:rsidR="003E4B32">
        <w:rPr>
          <w:rFonts w:asciiTheme="majorBidi" w:hAnsiTheme="majorBidi" w:cstheme="majorBidi"/>
        </w:rPr>
        <w:t>this</w:t>
      </w:r>
      <w:r w:rsidR="00890FC0" w:rsidRPr="002520A1">
        <w:rPr>
          <w:rFonts w:asciiTheme="majorBidi" w:hAnsiTheme="majorBidi" w:cstheme="majorBidi"/>
        </w:rPr>
        <w:t xml:space="preserve"> study period, mechanisms for </w:t>
      </w:r>
      <w:r w:rsidR="003E4B32">
        <w:rPr>
          <w:rFonts w:asciiTheme="majorBidi" w:hAnsiTheme="majorBidi" w:cstheme="majorBidi"/>
        </w:rPr>
        <w:t>introducing</w:t>
      </w:r>
      <w:r w:rsidR="00890FC0" w:rsidRPr="002520A1">
        <w:rPr>
          <w:rFonts w:asciiTheme="majorBidi" w:hAnsiTheme="majorBidi" w:cstheme="majorBidi"/>
        </w:rPr>
        <w:t xml:space="preserve"> new work items related to the adaptation of existing protocols and standards for quantum resistance is </w:t>
      </w:r>
      <w:r w:rsidR="003E4B32">
        <w:rPr>
          <w:rFonts w:asciiTheme="majorBidi" w:hAnsiTheme="majorBidi" w:cstheme="majorBidi"/>
        </w:rPr>
        <w:t xml:space="preserve">deemed </w:t>
      </w:r>
      <w:r w:rsidR="00890FC0" w:rsidRPr="002520A1">
        <w:rPr>
          <w:rFonts w:asciiTheme="majorBidi" w:hAnsiTheme="majorBidi" w:cstheme="majorBidi"/>
        </w:rPr>
        <w:t xml:space="preserve">sufficient. </w:t>
      </w:r>
      <w:r w:rsidR="0085725B">
        <w:rPr>
          <w:rFonts w:asciiTheme="majorBidi" w:hAnsiTheme="majorBidi" w:cstheme="majorBidi"/>
        </w:rPr>
        <w:t>Specifically</w:t>
      </w:r>
      <w:r w:rsidR="00890FC0" w:rsidRPr="002520A1">
        <w:rPr>
          <w:rFonts w:asciiTheme="majorBidi" w:hAnsiTheme="majorBidi" w:cstheme="majorBidi"/>
        </w:rPr>
        <w:t>, the gap analysis used in Study Group</w:t>
      </w:r>
      <w:r w:rsidR="003E4B32">
        <w:rPr>
          <w:rFonts w:asciiTheme="majorBidi" w:hAnsiTheme="majorBidi" w:cstheme="majorBidi"/>
        </w:rPr>
        <w:t>s</w:t>
      </w:r>
      <w:r w:rsidR="00890FC0" w:rsidRPr="002520A1">
        <w:rPr>
          <w:rFonts w:asciiTheme="majorBidi" w:hAnsiTheme="majorBidi" w:cstheme="majorBidi"/>
        </w:rPr>
        <w:t xml:space="preserve"> 11, 13 and 17 </w:t>
      </w:r>
      <w:r w:rsidR="003E4B32">
        <w:rPr>
          <w:rFonts w:asciiTheme="majorBidi" w:hAnsiTheme="majorBidi" w:cstheme="majorBidi"/>
        </w:rPr>
        <w:t>have been found to be</w:t>
      </w:r>
      <w:r w:rsidR="00890FC0" w:rsidRPr="002520A1">
        <w:rPr>
          <w:rFonts w:asciiTheme="majorBidi" w:hAnsiTheme="majorBidi" w:cstheme="majorBidi"/>
        </w:rPr>
        <w:t xml:space="preserve"> effective </w:t>
      </w:r>
      <w:r w:rsidR="003E4B32">
        <w:rPr>
          <w:rFonts w:asciiTheme="majorBidi" w:hAnsiTheme="majorBidi" w:cstheme="majorBidi"/>
        </w:rPr>
        <w:t xml:space="preserve">in coordinating efforts </w:t>
      </w:r>
      <w:r w:rsidR="00890FC0" w:rsidRPr="002520A1">
        <w:rPr>
          <w:rFonts w:asciiTheme="majorBidi" w:hAnsiTheme="majorBidi" w:cstheme="majorBidi"/>
        </w:rPr>
        <w:t>in this emerging area</w:t>
      </w:r>
      <w:r w:rsidR="0073053E">
        <w:rPr>
          <w:rFonts w:asciiTheme="majorBidi" w:hAnsiTheme="majorBidi" w:cstheme="majorBidi"/>
        </w:rPr>
        <w:t xml:space="preserve">. </w:t>
      </w:r>
      <w:r w:rsidR="00BF1BC2" w:rsidRPr="0085725B">
        <w:rPr>
          <w:rFonts w:asciiTheme="majorBidi" w:hAnsiTheme="majorBidi" w:cstheme="majorBidi"/>
        </w:rPr>
        <w:t xml:space="preserve">Therefore, </w:t>
      </w:r>
      <w:r w:rsidR="00BF1BC2">
        <w:rPr>
          <w:rFonts w:asciiTheme="majorBidi" w:hAnsiTheme="majorBidi" w:cstheme="majorBidi"/>
        </w:rPr>
        <w:t xml:space="preserve">it is suggested that </w:t>
      </w:r>
      <w:r w:rsidR="00BF1BC2" w:rsidRPr="0085725B">
        <w:rPr>
          <w:rFonts w:asciiTheme="majorBidi" w:hAnsiTheme="majorBidi" w:cstheme="majorBidi"/>
        </w:rPr>
        <w:t xml:space="preserve">no changes or new </w:t>
      </w:r>
      <w:r w:rsidR="00BF1BC2">
        <w:rPr>
          <w:rFonts w:asciiTheme="majorBidi" w:hAnsiTheme="majorBidi" w:cstheme="majorBidi"/>
        </w:rPr>
        <w:t xml:space="preserve">considerations </w:t>
      </w:r>
      <w:r w:rsidR="00BF1BC2" w:rsidRPr="002520A1">
        <w:rPr>
          <w:rFonts w:asciiTheme="majorBidi" w:hAnsiTheme="majorBidi" w:cstheme="majorBidi"/>
        </w:rPr>
        <w:t xml:space="preserve">for addressing quantum-resistance </w:t>
      </w:r>
      <w:r w:rsidR="00BF1BC2" w:rsidRPr="0085725B">
        <w:rPr>
          <w:rFonts w:asciiTheme="majorBidi" w:hAnsiTheme="majorBidi" w:cstheme="majorBidi"/>
        </w:rPr>
        <w:t xml:space="preserve">are </w:t>
      </w:r>
      <w:r w:rsidR="00BF1BC2">
        <w:rPr>
          <w:rFonts w:asciiTheme="majorBidi" w:hAnsiTheme="majorBidi" w:cstheme="majorBidi"/>
        </w:rPr>
        <w:t>introduced</w:t>
      </w:r>
      <w:r w:rsidR="00BF1BC2" w:rsidRPr="0085725B">
        <w:rPr>
          <w:rFonts w:asciiTheme="majorBidi" w:hAnsiTheme="majorBidi" w:cstheme="majorBidi"/>
        </w:rPr>
        <w:t xml:space="preserve"> </w:t>
      </w:r>
      <w:r w:rsidR="00BF1BC2">
        <w:rPr>
          <w:rFonts w:asciiTheme="majorBidi" w:hAnsiTheme="majorBidi" w:cstheme="majorBidi"/>
        </w:rPr>
        <w:t>to</w:t>
      </w:r>
      <w:r w:rsidR="00BF1BC2" w:rsidRPr="0085725B">
        <w:rPr>
          <w:rFonts w:asciiTheme="majorBidi" w:hAnsiTheme="majorBidi" w:cstheme="majorBidi"/>
        </w:rPr>
        <w:t xml:space="preserve"> the</w:t>
      </w:r>
      <w:r w:rsidR="00BF1BC2">
        <w:rPr>
          <w:rFonts w:asciiTheme="majorBidi" w:hAnsiTheme="majorBidi" w:cstheme="majorBidi"/>
        </w:rPr>
        <w:t xml:space="preserve"> ITU-T</w:t>
      </w:r>
      <w:r w:rsidR="00BF1BC2" w:rsidRPr="0085725B">
        <w:rPr>
          <w:rFonts w:asciiTheme="majorBidi" w:hAnsiTheme="majorBidi" w:cstheme="majorBidi"/>
        </w:rPr>
        <w:t xml:space="preserve"> study groups for the remainder of the current study period</w:t>
      </w:r>
      <w:r w:rsidR="00BF1BC2">
        <w:rPr>
          <w:rFonts w:asciiTheme="majorBidi" w:hAnsiTheme="majorBidi" w:cstheme="majorBidi"/>
        </w:rPr>
        <w:t>.</w:t>
      </w:r>
    </w:p>
    <w:p w14:paraId="01188E94" w14:textId="6434F5DD" w:rsidR="00BF1BC2" w:rsidRPr="002520A1" w:rsidRDefault="00C161E5" w:rsidP="00BF1BC2">
      <w:pPr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–</w:t>
      </w:r>
      <w:r>
        <w:rPr>
          <w:rFonts w:asciiTheme="majorBidi" w:hAnsiTheme="majorBidi" w:cstheme="majorBidi"/>
        </w:rPr>
        <w:tab/>
      </w:r>
      <w:r w:rsidR="00BF1BC2">
        <w:rPr>
          <w:rFonts w:asciiTheme="majorBidi" w:hAnsiTheme="majorBidi" w:cstheme="majorBidi"/>
        </w:rPr>
        <w:t>L</w:t>
      </w:r>
      <w:r w:rsidR="00BF1BC2" w:rsidRPr="00BF1BC2">
        <w:rPr>
          <w:rFonts w:asciiTheme="majorBidi" w:hAnsiTheme="majorBidi" w:cstheme="majorBidi"/>
        </w:rPr>
        <w:t>ooking forward</w:t>
      </w:r>
      <w:r w:rsidR="00BF1BC2">
        <w:rPr>
          <w:rFonts w:asciiTheme="majorBidi" w:hAnsiTheme="majorBidi" w:cstheme="majorBidi"/>
        </w:rPr>
        <w:t xml:space="preserve"> to the next Study Period</w:t>
      </w:r>
      <w:r w:rsidR="00BF1BC2" w:rsidRPr="00BF1BC2">
        <w:rPr>
          <w:rFonts w:asciiTheme="majorBidi" w:hAnsiTheme="majorBidi" w:cstheme="majorBidi"/>
        </w:rPr>
        <w:t>, the transition to quantum-resistan</w:t>
      </w:r>
      <w:r w:rsidR="00BF1BC2">
        <w:rPr>
          <w:rFonts w:asciiTheme="majorBidi" w:hAnsiTheme="majorBidi" w:cstheme="majorBidi"/>
        </w:rPr>
        <w:t>ce</w:t>
      </w:r>
      <w:r w:rsidR="00BF1BC2" w:rsidRPr="00BF1BC2">
        <w:rPr>
          <w:rFonts w:asciiTheme="majorBidi" w:hAnsiTheme="majorBidi" w:cstheme="majorBidi"/>
        </w:rPr>
        <w:t xml:space="preserve"> </w:t>
      </w:r>
      <w:r w:rsidR="00BF1BC2">
        <w:rPr>
          <w:rFonts w:asciiTheme="majorBidi" w:hAnsiTheme="majorBidi" w:cstheme="majorBidi"/>
        </w:rPr>
        <w:t xml:space="preserve">may be </w:t>
      </w:r>
      <w:r w:rsidR="00BF1BC2" w:rsidRPr="00BF1BC2">
        <w:rPr>
          <w:rFonts w:asciiTheme="majorBidi" w:hAnsiTheme="majorBidi" w:cstheme="majorBidi"/>
        </w:rPr>
        <w:t xml:space="preserve">a </w:t>
      </w:r>
      <w:r w:rsidR="00BF1BC2">
        <w:rPr>
          <w:rFonts w:asciiTheme="majorBidi" w:hAnsiTheme="majorBidi" w:cstheme="majorBidi"/>
        </w:rPr>
        <w:t>possible</w:t>
      </w:r>
      <w:r w:rsidR="00BF1BC2" w:rsidRPr="00BF1BC2">
        <w:rPr>
          <w:rFonts w:asciiTheme="majorBidi" w:hAnsiTheme="majorBidi" w:cstheme="majorBidi"/>
        </w:rPr>
        <w:t xml:space="preserve"> </w:t>
      </w:r>
      <w:r w:rsidR="00BF1BC2">
        <w:rPr>
          <w:rFonts w:asciiTheme="majorBidi" w:hAnsiTheme="majorBidi" w:cstheme="majorBidi"/>
        </w:rPr>
        <w:t>area</w:t>
      </w:r>
      <w:r w:rsidR="00BF1BC2" w:rsidRPr="00BF1BC2">
        <w:rPr>
          <w:rFonts w:asciiTheme="majorBidi" w:hAnsiTheme="majorBidi" w:cstheme="majorBidi"/>
        </w:rPr>
        <w:t xml:space="preserve"> for </w:t>
      </w:r>
      <w:r w:rsidR="00BF1BC2">
        <w:rPr>
          <w:rFonts w:asciiTheme="majorBidi" w:hAnsiTheme="majorBidi" w:cstheme="majorBidi"/>
        </w:rPr>
        <w:t>discussion</w:t>
      </w:r>
      <w:r w:rsidR="00BF1BC2" w:rsidRPr="00BF1BC2">
        <w:rPr>
          <w:rFonts w:asciiTheme="majorBidi" w:hAnsiTheme="majorBidi" w:cstheme="majorBidi"/>
        </w:rPr>
        <w:t xml:space="preserve"> </w:t>
      </w:r>
      <w:r w:rsidR="00BF1BC2" w:rsidRPr="002520A1">
        <w:rPr>
          <w:rFonts w:asciiTheme="majorBidi" w:hAnsiTheme="majorBidi" w:cstheme="majorBidi"/>
        </w:rPr>
        <w:t>when considering Resolutions at the upcoming WTSA</w:t>
      </w:r>
      <w:r w:rsidR="00BF1BC2" w:rsidRPr="00BF1BC2">
        <w:rPr>
          <w:rFonts w:asciiTheme="majorBidi" w:hAnsiTheme="majorBidi" w:cstheme="majorBidi"/>
        </w:rPr>
        <w:t>.</w:t>
      </w:r>
    </w:p>
    <w:p w14:paraId="6B356F6D" w14:textId="0806A780" w:rsidR="00F63D4C" w:rsidRPr="00C161E5" w:rsidRDefault="00890FC0" w:rsidP="00C161E5">
      <w:pPr>
        <w:rPr>
          <w:rFonts w:asciiTheme="majorBidi" w:hAnsiTheme="majorBidi" w:cstheme="majorBidi"/>
        </w:rPr>
      </w:pPr>
      <w:r w:rsidRPr="002520A1">
        <w:rPr>
          <w:rFonts w:asciiTheme="majorBidi" w:hAnsiTheme="majorBidi" w:cstheme="majorBidi"/>
        </w:rPr>
        <w:t xml:space="preserve">JCA-QKDN thanks TSAG for the opportunity to discuss this issue in detail and looks forward to reporting on the topic at the upcoming TSAG meeting </w:t>
      </w:r>
      <w:r w:rsidR="00C161E5">
        <w:rPr>
          <w:rFonts w:asciiTheme="majorBidi" w:hAnsiTheme="majorBidi" w:cstheme="majorBidi"/>
        </w:rPr>
        <w:t xml:space="preserve">in </w:t>
      </w:r>
      <w:r w:rsidR="00C161E5" w:rsidRPr="00C161E5">
        <w:rPr>
          <w:rFonts w:asciiTheme="majorBidi" w:hAnsiTheme="majorBidi" w:cstheme="majorBidi"/>
        </w:rPr>
        <w:t>Geneva, 29 July - 2 August 2024</w:t>
      </w:r>
      <w:r w:rsidRPr="002520A1">
        <w:rPr>
          <w:rFonts w:asciiTheme="majorBidi" w:hAnsiTheme="majorBidi" w:cstheme="majorBidi"/>
        </w:rPr>
        <w:t>.</w:t>
      </w:r>
    </w:p>
    <w:p w14:paraId="2B3B28A6" w14:textId="31FD783D" w:rsidR="00794F4F" w:rsidRDefault="00394DBF" w:rsidP="001200A6">
      <w:pPr>
        <w:jc w:val="center"/>
      </w:pPr>
      <w:r>
        <w:t>_______________________</w:t>
      </w:r>
    </w:p>
    <w:sectPr w:rsidR="00794F4F" w:rsidSect="00AE4DF8">
      <w:headerReference w:type="default" r:id="rId20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FCC3" w14:textId="77777777" w:rsidR="00E22F83" w:rsidRDefault="00E22F83" w:rsidP="00C42125">
      <w:pPr>
        <w:spacing w:before="0"/>
      </w:pPr>
      <w:r>
        <w:separator/>
      </w:r>
    </w:p>
  </w:endnote>
  <w:endnote w:type="continuationSeparator" w:id="0">
    <w:p w14:paraId="7E2E552B" w14:textId="77777777" w:rsidR="00E22F83" w:rsidRDefault="00E22F83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PAex明朝">
    <w:altName w:val="Yu Gothic"/>
    <w:charset w:val="80"/>
    <w:family w:val="roman"/>
    <w:pitch w:val="variable"/>
    <w:sig w:usb0="00000000" w:usb1="3AC7EDFA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93AD" w14:textId="77777777" w:rsidR="00E22F83" w:rsidRDefault="00E22F83" w:rsidP="00C42125">
      <w:pPr>
        <w:spacing w:before="0"/>
      </w:pPr>
      <w:r>
        <w:separator/>
      </w:r>
    </w:p>
  </w:footnote>
  <w:footnote w:type="continuationSeparator" w:id="0">
    <w:p w14:paraId="69AE1ADA" w14:textId="77777777" w:rsidR="00E22F83" w:rsidRDefault="00E22F83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830E" w14:textId="1468D372" w:rsidR="00EF0F59" w:rsidRPr="00D14CE6" w:rsidRDefault="00D14CE6" w:rsidP="00D14CE6">
    <w:pPr>
      <w:pStyle w:val="Header"/>
      <w:rPr>
        <w:sz w:val="18"/>
      </w:rPr>
    </w:pPr>
    <w:r w:rsidRPr="00D14CE6">
      <w:rPr>
        <w:sz w:val="18"/>
      </w:rPr>
      <w:t xml:space="preserve">- </w:t>
    </w:r>
    <w:r w:rsidRPr="00D14CE6">
      <w:rPr>
        <w:sz w:val="18"/>
      </w:rPr>
      <w:fldChar w:fldCharType="begin"/>
    </w:r>
    <w:r w:rsidRPr="00D14CE6">
      <w:rPr>
        <w:sz w:val="18"/>
      </w:rPr>
      <w:instrText xml:space="preserve"> PAGE  \* MERGEFORMAT </w:instrText>
    </w:r>
    <w:r w:rsidRPr="00D14CE6">
      <w:rPr>
        <w:sz w:val="18"/>
      </w:rPr>
      <w:fldChar w:fldCharType="separate"/>
    </w:r>
    <w:r w:rsidRPr="00D14CE6">
      <w:rPr>
        <w:noProof/>
        <w:sz w:val="18"/>
      </w:rPr>
      <w:t>1</w:t>
    </w:r>
    <w:r w:rsidRPr="00D14CE6">
      <w:rPr>
        <w:sz w:val="18"/>
      </w:rPr>
      <w:fldChar w:fldCharType="end"/>
    </w:r>
    <w:r w:rsidRPr="00D14CE6">
      <w:rPr>
        <w:sz w:val="18"/>
      </w:rPr>
      <w:t xml:space="preserve"> -</w:t>
    </w:r>
  </w:p>
  <w:p w14:paraId="3BFB3F01" w14:textId="32529625" w:rsidR="00D14CE6" w:rsidRPr="00D14CE6" w:rsidRDefault="00D14CE6" w:rsidP="00D14CE6">
    <w:pPr>
      <w:pStyle w:val="Header"/>
      <w:spacing w:after="240"/>
      <w:rPr>
        <w:sz w:val="18"/>
      </w:rPr>
    </w:pPr>
    <w:r w:rsidRPr="00D14CE6">
      <w:rPr>
        <w:sz w:val="18"/>
      </w:rPr>
      <w:fldChar w:fldCharType="begin"/>
    </w:r>
    <w:r w:rsidRPr="00D14CE6">
      <w:rPr>
        <w:sz w:val="18"/>
      </w:rPr>
      <w:instrText xml:space="preserve"> STYLEREF  Docnumber  </w:instrText>
    </w:r>
    <w:r w:rsidRPr="00D14CE6">
      <w:rPr>
        <w:sz w:val="18"/>
      </w:rPr>
      <w:fldChar w:fldCharType="separate"/>
    </w:r>
    <w:r w:rsidR="009E0CEC">
      <w:rPr>
        <w:noProof/>
        <w:sz w:val="18"/>
      </w:rPr>
      <w:t>TSAG-TD585</w:t>
    </w:r>
    <w:r w:rsidRPr="00D14CE6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49220A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04973C4A"/>
    <w:multiLevelType w:val="hybridMultilevel"/>
    <w:tmpl w:val="2440284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C47E1A"/>
    <w:multiLevelType w:val="hybridMultilevel"/>
    <w:tmpl w:val="05D29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A71A8"/>
    <w:multiLevelType w:val="hybridMultilevel"/>
    <w:tmpl w:val="0AC8EFC4"/>
    <w:lvl w:ilvl="0" w:tplc="78F60340">
      <w:start w:val="8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6C3A52"/>
    <w:multiLevelType w:val="hybridMultilevel"/>
    <w:tmpl w:val="311AFCCE"/>
    <w:lvl w:ilvl="0" w:tplc="4B2E79B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2F7E3754"/>
    <w:multiLevelType w:val="hybridMultilevel"/>
    <w:tmpl w:val="02BE6C34"/>
    <w:lvl w:ilvl="0" w:tplc="691E0FF0">
      <w:start w:val="1"/>
      <w:numFmt w:val="decimal"/>
      <w:lvlText w:val="%1."/>
      <w:lvlJc w:val="left"/>
      <w:pPr>
        <w:ind w:left="720" w:hanging="72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964714"/>
    <w:multiLevelType w:val="hybridMultilevel"/>
    <w:tmpl w:val="8B3034B0"/>
    <w:lvl w:ilvl="0" w:tplc="D7382436">
      <w:numFmt w:val="bullet"/>
      <w:lvlText w:val="-"/>
      <w:lvlJc w:val="left"/>
      <w:pPr>
        <w:ind w:left="80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3A1045E2"/>
    <w:multiLevelType w:val="hybridMultilevel"/>
    <w:tmpl w:val="271EF91E"/>
    <w:lvl w:ilvl="0" w:tplc="78F60340">
      <w:start w:val="8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3DEC4B1E"/>
    <w:multiLevelType w:val="hybridMultilevel"/>
    <w:tmpl w:val="E7BA6222"/>
    <w:lvl w:ilvl="0" w:tplc="4B2E7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2587B"/>
    <w:multiLevelType w:val="hybridMultilevel"/>
    <w:tmpl w:val="FAC62046"/>
    <w:lvl w:ilvl="0" w:tplc="4B2E79B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56B80E4C"/>
    <w:multiLevelType w:val="hybridMultilevel"/>
    <w:tmpl w:val="4FE2F9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A33DDF"/>
    <w:multiLevelType w:val="hybridMultilevel"/>
    <w:tmpl w:val="076039C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D10CC5"/>
    <w:multiLevelType w:val="hybridMultilevel"/>
    <w:tmpl w:val="CF16206E"/>
    <w:lvl w:ilvl="0" w:tplc="FE20D63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79811AA4"/>
    <w:multiLevelType w:val="hybridMultilevel"/>
    <w:tmpl w:val="4A82C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586950">
    <w:abstractNumId w:val="9"/>
  </w:num>
  <w:num w:numId="2" w16cid:durableId="1310675412">
    <w:abstractNumId w:val="7"/>
  </w:num>
  <w:num w:numId="3" w16cid:durableId="1644843777">
    <w:abstractNumId w:val="6"/>
  </w:num>
  <w:num w:numId="4" w16cid:durableId="1512644131">
    <w:abstractNumId w:val="5"/>
  </w:num>
  <w:num w:numId="5" w16cid:durableId="1581328980">
    <w:abstractNumId w:val="4"/>
  </w:num>
  <w:num w:numId="6" w16cid:durableId="32271538">
    <w:abstractNumId w:val="8"/>
  </w:num>
  <w:num w:numId="7" w16cid:durableId="225187791">
    <w:abstractNumId w:val="3"/>
  </w:num>
  <w:num w:numId="8" w16cid:durableId="849367051">
    <w:abstractNumId w:val="2"/>
  </w:num>
  <w:num w:numId="9" w16cid:durableId="1277562837">
    <w:abstractNumId w:val="1"/>
  </w:num>
  <w:num w:numId="10" w16cid:durableId="1146581850">
    <w:abstractNumId w:val="0"/>
  </w:num>
  <w:num w:numId="11" w16cid:durableId="19229836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6546043">
    <w:abstractNumId w:val="17"/>
  </w:num>
  <w:num w:numId="13" w16cid:durableId="3014674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0726001">
    <w:abstractNumId w:val="22"/>
  </w:num>
  <w:num w:numId="15" w16cid:durableId="434980904">
    <w:abstractNumId w:val="10"/>
  </w:num>
  <w:num w:numId="16" w16cid:durableId="497814325">
    <w:abstractNumId w:val="13"/>
  </w:num>
  <w:num w:numId="17" w16cid:durableId="1689603869">
    <w:abstractNumId w:val="15"/>
  </w:num>
  <w:num w:numId="18" w16cid:durableId="909777609">
    <w:abstractNumId w:val="21"/>
  </w:num>
  <w:num w:numId="19" w16cid:durableId="173764487">
    <w:abstractNumId w:val="20"/>
  </w:num>
  <w:num w:numId="20" w16cid:durableId="1674527522">
    <w:abstractNumId w:val="23"/>
  </w:num>
  <w:num w:numId="21" w16cid:durableId="1248005237">
    <w:abstractNumId w:val="19"/>
  </w:num>
  <w:num w:numId="22" w16cid:durableId="512494120">
    <w:abstractNumId w:val="14"/>
  </w:num>
  <w:num w:numId="23" w16cid:durableId="1550455650">
    <w:abstractNumId w:val="18"/>
  </w:num>
  <w:num w:numId="24" w16cid:durableId="138035159">
    <w:abstractNumId w:val="12"/>
  </w:num>
  <w:num w:numId="25" w16cid:durableId="930554135">
    <w:abstractNumId w:val="16"/>
  </w:num>
  <w:num w:numId="26" w16cid:durableId="20811689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00"/>
    <w:rsid w:val="00003496"/>
    <w:rsid w:val="00010684"/>
    <w:rsid w:val="00014F69"/>
    <w:rsid w:val="000171DB"/>
    <w:rsid w:val="00023D9A"/>
    <w:rsid w:val="000260A1"/>
    <w:rsid w:val="0003016B"/>
    <w:rsid w:val="00033934"/>
    <w:rsid w:val="0003582E"/>
    <w:rsid w:val="00043D75"/>
    <w:rsid w:val="0005012A"/>
    <w:rsid w:val="00057000"/>
    <w:rsid w:val="00061268"/>
    <w:rsid w:val="00063B57"/>
    <w:rsid w:val="000640E0"/>
    <w:rsid w:val="00070BD3"/>
    <w:rsid w:val="000713CB"/>
    <w:rsid w:val="0007533F"/>
    <w:rsid w:val="00090D3E"/>
    <w:rsid w:val="00094684"/>
    <w:rsid w:val="000966A8"/>
    <w:rsid w:val="000966B3"/>
    <w:rsid w:val="000A0694"/>
    <w:rsid w:val="000A2C8B"/>
    <w:rsid w:val="000A5CA2"/>
    <w:rsid w:val="000A6F41"/>
    <w:rsid w:val="000C3265"/>
    <w:rsid w:val="000C397B"/>
    <w:rsid w:val="000C7D7E"/>
    <w:rsid w:val="000D131C"/>
    <w:rsid w:val="000E6125"/>
    <w:rsid w:val="0010334B"/>
    <w:rsid w:val="00113DBE"/>
    <w:rsid w:val="001200A6"/>
    <w:rsid w:val="00124A40"/>
    <w:rsid w:val="001251DA"/>
    <w:rsid w:val="00125432"/>
    <w:rsid w:val="00136DDD"/>
    <w:rsid w:val="00137CC8"/>
    <w:rsid w:val="00137F40"/>
    <w:rsid w:val="00144BDF"/>
    <w:rsid w:val="00147D9D"/>
    <w:rsid w:val="001501F5"/>
    <w:rsid w:val="00155DDC"/>
    <w:rsid w:val="00161830"/>
    <w:rsid w:val="001871EC"/>
    <w:rsid w:val="001A20C3"/>
    <w:rsid w:val="001A670F"/>
    <w:rsid w:val="001B0ABD"/>
    <w:rsid w:val="001B19B4"/>
    <w:rsid w:val="001B50D4"/>
    <w:rsid w:val="001B6A45"/>
    <w:rsid w:val="001C62B8"/>
    <w:rsid w:val="001D22D8"/>
    <w:rsid w:val="001D317E"/>
    <w:rsid w:val="001D3B58"/>
    <w:rsid w:val="001D4296"/>
    <w:rsid w:val="001E4EF7"/>
    <w:rsid w:val="001E534E"/>
    <w:rsid w:val="001E7B0E"/>
    <w:rsid w:val="001F08BD"/>
    <w:rsid w:val="001F141D"/>
    <w:rsid w:val="001F58D6"/>
    <w:rsid w:val="00200A06"/>
    <w:rsid w:val="00200A98"/>
    <w:rsid w:val="00201AFA"/>
    <w:rsid w:val="00214A5C"/>
    <w:rsid w:val="00217066"/>
    <w:rsid w:val="002229F1"/>
    <w:rsid w:val="00233F75"/>
    <w:rsid w:val="002369B5"/>
    <w:rsid w:val="00236DAD"/>
    <w:rsid w:val="00236E38"/>
    <w:rsid w:val="002503FC"/>
    <w:rsid w:val="00253DBE"/>
    <w:rsid w:val="00253DC6"/>
    <w:rsid w:val="0025489C"/>
    <w:rsid w:val="00256518"/>
    <w:rsid w:val="002622FA"/>
    <w:rsid w:val="00263518"/>
    <w:rsid w:val="0026351D"/>
    <w:rsid w:val="00265BB7"/>
    <w:rsid w:val="002759E7"/>
    <w:rsid w:val="00277326"/>
    <w:rsid w:val="00283810"/>
    <w:rsid w:val="00285C7D"/>
    <w:rsid w:val="00286640"/>
    <w:rsid w:val="00290E79"/>
    <w:rsid w:val="002A11C4"/>
    <w:rsid w:val="002A21CC"/>
    <w:rsid w:val="002A399B"/>
    <w:rsid w:val="002A5C6E"/>
    <w:rsid w:val="002B6DED"/>
    <w:rsid w:val="002C26C0"/>
    <w:rsid w:val="002C2BC5"/>
    <w:rsid w:val="002C5249"/>
    <w:rsid w:val="002D01E7"/>
    <w:rsid w:val="002D31D4"/>
    <w:rsid w:val="002E0407"/>
    <w:rsid w:val="002E0BCE"/>
    <w:rsid w:val="002E3C52"/>
    <w:rsid w:val="002E59F3"/>
    <w:rsid w:val="002E79CB"/>
    <w:rsid w:val="002F7F55"/>
    <w:rsid w:val="0030745F"/>
    <w:rsid w:val="00311166"/>
    <w:rsid w:val="00314630"/>
    <w:rsid w:val="00317CF7"/>
    <w:rsid w:val="0032090A"/>
    <w:rsid w:val="00321CDE"/>
    <w:rsid w:val="00325CC7"/>
    <w:rsid w:val="00333E15"/>
    <w:rsid w:val="003366BD"/>
    <w:rsid w:val="003449F4"/>
    <w:rsid w:val="00355618"/>
    <w:rsid w:val="003571BC"/>
    <w:rsid w:val="0036090C"/>
    <w:rsid w:val="00361116"/>
    <w:rsid w:val="00362562"/>
    <w:rsid w:val="00371178"/>
    <w:rsid w:val="00376CAA"/>
    <w:rsid w:val="00380B5A"/>
    <w:rsid w:val="00385FB5"/>
    <w:rsid w:val="0038715D"/>
    <w:rsid w:val="00394DBF"/>
    <w:rsid w:val="003957A6"/>
    <w:rsid w:val="003A1896"/>
    <w:rsid w:val="003A33AB"/>
    <w:rsid w:val="003A43EF"/>
    <w:rsid w:val="003B0B94"/>
    <w:rsid w:val="003C7445"/>
    <w:rsid w:val="003D3D8C"/>
    <w:rsid w:val="003D3FC8"/>
    <w:rsid w:val="003D5E6F"/>
    <w:rsid w:val="003D602B"/>
    <w:rsid w:val="003E39A2"/>
    <w:rsid w:val="003E4B32"/>
    <w:rsid w:val="003E57AB"/>
    <w:rsid w:val="003F03B3"/>
    <w:rsid w:val="003F2BED"/>
    <w:rsid w:val="00400B49"/>
    <w:rsid w:val="00406AE2"/>
    <w:rsid w:val="00421D41"/>
    <w:rsid w:val="00443878"/>
    <w:rsid w:val="004539A8"/>
    <w:rsid w:val="004628F9"/>
    <w:rsid w:val="004712CA"/>
    <w:rsid w:val="00473782"/>
    <w:rsid w:val="0047422E"/>
    <w:rsid w:val="0049090D"/>
    <w:rsid w:val="00495744"/>
    <w:rsid w:val="0049674B"/>
    <w:rsid w:val="004A33AB"/>
    <w:rsid w:val="004A4FBC"/>
    <w:rsid w:val="004A6BFC"/>
    <w:rsid w:val="004B14E6"/>
    <w:rsid w:val="004C0673"/>
    <w:rsid w:val="004C13F0"/>
    <w:rsid w:val="004C4E4E"/>
    <w:rsid w:val="004D4AAF"/>
    <w:rsid w:val="004D5353"/>
    <w:rsid w:val="004D68D7"/>
    <w:rsid w:val="004F3816"/>
    <w:rsid w:val="00503063"/>
    <w:rsid w:val="0050586A"/>
    <w:rsid w:val="0051404D"/>
    <w:rsid w:val="00520DBF"/>
    <w:rsid w:val="0052150F"/>
    <w:rsid w:val="00524B39"/>
    <w:rsid w:val="00527BB4"/>
    <w:rsid w:val="0053731C"/>
    <w:rsid w:val="0054053D"/>
    <w:rsid w:val="00543D41"/>
    <w:rsid w:val="00556A5B"/>
    <w:rsid w:val="00566EDA"/>
    <w:rsid w:val="00567D14"/>
    <w:rsid w:val="0057081A"/>
    <w:rsid w:val="00572654"/>
    <w:rsid w:val="0058240E"/>
    <w:rsid w:val="0058296A"/>
    <w:rsid w:val="005869D6"/>
    <w:rsid w:val="005976A1"/>
    <w:rsid w:val="005A6871"/>
    <w:rsid w:val="005B446B"/>
    <w:rsid w:val="005B5629"/>
    <w:rsid w:val="005C0300"/>
    <w:rsid w:val="005C27A2"/>
    <w:rsid w:val="005D4FEB"/>
    <w:rsid w:val="005D6CAC"/>
    <w:rsid w:val="005E2064"/>
    <w:rsid w:val="005F4B6A"/>
    <w:rsid w:val="006000E4"/>
    <w:rsid w:val="006010F3"/>
    <w:rsid w:val="00605438"/>
    <w:rsid w:val="0060624C"/>
    <w:rsid w:val="00615A0A"/>
    <w:rsid w:val="00626673"/>
    <w:rsid w:val="006333D4"/>
    <w:rsid w:val="00635908"/>
    <w:rsid w:val="006369B2"/>
    <w:rsid w:val="0063718D"/>
    <w:rsid w:val="00637FDF"/>
    <w:rsid w:val="00647525"/>
    <w:rsid w:val="00647A71"/>
    <w:rsid w:val="006536EB"/>
    <w:rsid w:val="00653AD9"/>
    <w:rsid w:val="006570B0"/>
    <w:rsid w:val="0066022F"/>
    <w:rsid w:val="00663BEB"/>
    <w:rsid w:val="006813BC"/>
    <w:rsid w:val="006823F3"/>
    <w:rsid w:val="00685E8A"/>
    <w:rsid w:val="0069210B"/>
    <w:rsid w:val="00695DD7"/>
    <w:rsid w:val="006A33FD"/>
    <w:rsid w:val="006A4055"/>
    <w:rsid w:val="006A7C27"/>
    <w:rsid w:val="006B043D"/>
    <w:rsid w:val="006B2FE4"/>
    <w:rsid w:val="006B37B0"/>
    <w:rsid w:val="006C0EC9"/>
    <w:rsid w:val="006C5641"/>
    <w:rsid w:val="006C7CD6"/>
    <w:rsid w:val="006D1089"/>
    <w:rsid w:val="006D1B86"/>
    <w:rsid w:val="006D7355"/>
    <w:rsid w:val="006E6995"/>
    <w:rsid w:val="006F06A5"/>
    <w:rsid w:val="006F60BB"/>
    <w:rsid w:val="006F7DEE"/>
    <w:rsid w:val="007009F7"/>
    <w:rsid w:val="0070124D"/>
    <w:rsid w:val="00703960"/>
    <w:rsid w:val="0070397B"/>
    <w:rsid w:val="00710BAC"/>
    <w:rsid w:val="00715551"/>
    <w:rsid w:val="00715CA6"/>
    <w:rsid w:val="00720A13"/>
    <w:rsid w:val="0072289F"/>
    <w:rsid w:val="00725FAC"/>
    <w:rsid w:val="0073053E"/>
    <w:rsid w:val="00731135"/>
    <w:rsid w:val="00732134"/>
    <w:rsid w:val="007324AF"/>
    <w:rsid w:val="007409B4"/>
    <w:rsid w:val="00741974"/>
    <w:rsid w:val="00742EB4"/>
    <w:rsid w:val="0075525E"/>
    <w:rsid w:val="00756D3D"/>
    <w:rsid w:val="007609A7"/>
    <w:rsid w:val="007806C2"/>
    <w:rsid w:val="00781FEE"/>
    <w:rsid w:val="007903F8"/>
    <w:rsid w:val="00794F4F"/>
    <w:rsid w:val="007974BE"/>
    <w:rsid w:val="007A0916"/>
    <w:rsid w:val="007A0DFD"/>
    <w:rsid w:val="007A5D16"/>
    <w:rsid w:val="007A61BB"/>
    <w:rsid w:val="007C1A31"/>
    <w:rsid w:val="007C4E17"/>
    <w:rsid w:val="007C7122"/>
    <w:rsid w:val="007D0B30"/>
    <w:rsid w:val="007D3F11"/>
    <w:rsid w:val="007D5BFE"/>
    <w:rsid w:val="007D5FB3"/>
    <w:rsid w:val="007E2C69"/>
    <w:rsid w:val="007E53E4"/>
    <w:rsid w:val="007E656A"/>
    <w:rsid w:val="007E7B76"/>
    <w:rsid w:val="007F3CAA"/>
    <w:rsid w:val="007F664D"/>
    <w:rsid w:val="00805693"/>
    <w:rsid w:val="00807F50"/>
    <w:rsid w:val="008204E3"/>
    <w:rsid w:val="00822E19"/>
    <w:rsid w:val="008230C5"/>
    <w:rsid w:val="00833EB0"/>
    <w:rsid w:val="00837203"/>
    <w:rsid w:val="00842137"/>
    <w:rsid w:val="00853F5F"/>
    <w:rsid w:val="0085657A"/>
    <w:rsid w:val="0085725B"/>
    <w:rsid w:val="008623ED"/>
    <w:rsid w:val="008719DB"/>
    <w:rsid w:val="00873B97"/>
    <w:rsid w:val="00875AA6"/>
    <w:rsid w:val="00880944"/>
    <w:rsid w:val="0089088E"/>
    <w:rsid w:val="00890FC0"/>
    <w:rsid w:val="0089185C"/>
    <w:rsid w:val="00892297"/>
    <w:rsid w:val="008964D6"/>
    <w:rsid w:val="00896AFD"/>
    <w:rsid w:val="008A3893"/>
    <w:rsid w:val="008A436E"/>
    <w:rsid w:val="008B5123"/>
    <w:rsid w:val="008B5722"/>
    <w:rsid w:val="008C1E18"/>
    <w:rsid w:val="008E0172"/>
    <w:rsid w:val="008E3C20"/>
    <w:rsid w:val="008F742F"/>
    <w:rsid w:val="00915C93"/>
    <w:rsid w:val="00917150"/>
    <w:rsid w:val="00921189"/>
    <w:rsid w:val="00936852"/>
    <w:rsid w:val="0094045D"/>
    <w:rsid w:val="009406B5"/>
    <w:rsid w:val="00942F52"/>
    <w:rsid w:val="0094585B"/>
    <w:rsid w:val="00946166"/>
    <w:rsid w:val="0094764C"/>
    <w:rsid w:val="0095016C"/>
    <w:rsid w:val="00974219"/>
    <w:rsid w:val="00983164"/>
    <w:rsid w:val="009972EF"/>
    <w:rsid w:val="009B01A2"/>
    <w:rsid w:val="009B332E"/>
    <w:rsid w:val="009B5035"/>
    <w:rsid w:val="009C3160"/>
    <w:rsid w:val="009C5B29"/>
    <w:rsid w:val="009D163A"/>
    <w:rsid w:val="009E0CEC"/>
    <w:rsid w:val="009E6DFF"/>
    <w:rsid w:val="009E766E"/>
    <w:rsid w:val="009F0898"/>
    <w:rsid w:val="009F1960"/>
    <w:rsid w:val="009F27C8"/>
    <w:rsid w:val="009F2E57"/>
    <w:rsid w:val="009F5020"/>
    <w:rsid w:val="009F715E"/>
    <w:rsid w:val="00A10DBB"/>
    <w:rsid w:val="00A11720"/>
    <w:rsid w:val="00A17C95"/>
    <w:rsid w:val="00A21247"/>
    <w:rsid w:val="00A24455"/>
    <w:rsid w:val="00A31D47"/>
    <w:rsid w:val="00A37F88"/>
    <w:rsid w:val="00A4013E"/>
    <w:rsid w:val="00A4045F"/>
    <w:rsid w:val="00A4202F"/>
    <w:rsid w:val="00A427CD"/>
    <w:rsid w:val="00A45F74"/>
    <w:rsid w:val="00A45FEE"/>
    <w:rsid w:val="00A4600B"/>
    <w:rsid w:val="00A50506"/>
    <w:rsid w:val="00A51EF0"/>
    <w:rsid w:val="00A62137"/>
    <w:rsid w:val="00A652A5"/>
    <w:rsid w:val="00A6578F"/>
    <w:rsid w:val="00A67A81"/>
    <w:rsid w:val="00A730A6"/>
    <w:rsid w:val="00A971A0"/>
    <w:rsid w:val="00A97435"/>
    <w:rsid w:val="00A97908"/>
    <w:rsid w:val="00AA1F22"/>
    <w:rsid w:val="00AB132E"/>
    <w:rsid w:val="00AC7361"/>
    <w:rsid w:val="00AD1F30"/>
    <w:rsid w:val="00AE438D"/>
    <w:rsid w:val="00AE4DF8"/>
    <w:rsid w:val="00B020A2"/>
    <w:rsid w:val="00B04892"/>
    <w:rsid w:val="00B057AA"/>
    <w:rsid w:val="00B05821"/>
    <w:rsid w:val="00B100D6"/>
    <w:rsid w:val="00B155A8"/>
    <w:rsid w:val="00B164C9"/>
    <w:rsid w:val="00B26C28"/>
    <w:rsid w:val="00B35874"/>
    <w:rsid w:val="00B4174C"/>
    <w:rsid w:val="00B453F5"/>
    <w:rsid w:val="00B61624"/>
    <w:rsid w:val="00B66481"/>
    <w:rsid w:val="00B7189C"/>
    <w:rsid w:val="00B718A5"/>
    <w:rsid w:val="00B71C54"/>
    <w:rsid w:val="00B7716F"/>
    <w:rsid w:val="00B86A10"/>
    <w:rsid w:val="00B90AD6"/>
    <w:rsid w:val="00B93B46"/>
    <w:rsid w:val="00BA788A"/>
    <w:rsid w:val="00BB0356"/>
    <w:rsid w:val="00BB351E"/>
    <w:rsid w:val="00BB4983"/>
    <w:rsid w:val="00BB7597"/>
    <w:rsid w:val="00BC2AAB"/>
    <w:rsid w:val="00BC407B"/>
    <w:rsid w:val="00BC62E2"/>
    <w:rsid w:val="00BD0784"/>
    <w:rsid w:val="00BD3D7F"/>
    <w:rsid w:val="00BE13B7"/>
    <w:rsid w:val="00BF1BC2"/>
    <w:rsid w:val="00C161E5"/>
    <w:rsid w:val="00C164C0"/>
    <w:rsid w:val="00C20DB3"/>
    <w:rsid w:val="00C30EB8"/>
    <w:rsid w:val="00C36618"/>
    <w:rsid w:val="00C37820"/>
    <w:rsid w:val="00C42125"/>
    <w:rsid w:val="00C54B37"/>
    <w:rsid w:val="00C560CD"/>
    <w:rsid w:val="00C62814"/>
    <w:rsid w:val="00C67B25"/>
    <w:rsid w:val="00C748F7"/>
    <w:rsid w:val="00C74937"/>
    <w:rsid w:val="00C749F3"/>
    <w:rsid w:val="00C74B46"/>
    <w:rsid w:val="00C8166F"/>
    <w:rsid w:val="00C82354"/>
    <w:rsid w:val="00CA0CF9"/>
    <w:rsid w:val="00CA662A"/>
    <w:rsid w:val="00CB012A"/>
    <w:rsid w:val="00CB2599"/>
    <w:rsid w:val="00CB5E1B"/>
    <w:rsid w:val="00CB6FFC"/>
    <w:rsid w:val="00CB7E40"/>
    <w:rsid w:val="00CD2139"/>
    <w:rsid w:val="00CD6848"/>
    <w:rsid w:val="00CE5986"/>
    <w:rsid w:val="00D05569"/>
    <w:rsid w:val="00D0652C"/>
    <w:rsid w:val="00D07756"/>
    <w:rsid w:val="00D14CE6"/>
    <w:rsid w:val="00D24955"/>
    <w:rsid w:val="00D30FB7"/>
    <w:rsid w:val="00D50A6D"/>
    <w:rsid w:val="00D51428"/>
    <w:rsid w:val="00D639F3"/>
    <w:rsid w:val="00D647EF"/>
    <w:rsid w:val="00D73137"/>
    <w:rsid w:val="00D73E34"/>
    <w:rsid w:val="00D762D7"/>
    <w:rsid w:val="00D810F5"/>
    <w:rsid w:val="00D81485"/>
    <w:rsid w:val="00D9552A"/>
    <w:rsid w:val="00D977A2"/>
    <w:rsid w:val="00DA1D47"/>
    <w:rsid w:val="00DA1FA4"/>
    <w:rsid w:val="00DB381B"/>
    <w:rsid w:val="00DB7521"/>
    <w:rsid w:val="00DC67AC"/>
    <w:rsid w:val="00DC6F62"/>
    <w:rsid w:val="00DD50DE"/>
    <w:rsid w:val="00DE0D10"/>
    <w:rsid w:val="00DE3062"/>
    <w:rsid w:val="00E03615"/>
    <w:rsid w:val="00E0581D"/>
    <w:rsid w:val="00E06581"/>
    <w:rsid w:val="00E14AC4"/>
    <w:rsid w:val="00E16F56"/>
    <w:rsid w:val="00E204DD"/>
    <w:rsid w:val="00E22F83"/>
    <w:rsid w:val="00E25A16"/>
    <w:rsid w:val="00E31B57"/>
    <w:rsid w:val="00E34C01"/>
    <w:rsid w:val="00E353EC"/>
    <w:rsid w:val="00E429AC"/>
    <w:rsid w:val="00E51F61"/>
    <w:rsid w:val="00E53C24"/>
    <w:rsid w:val="00E56E77"/>
    <w:rsid w:val="00E60A6E"/>
    <w:rsid w:val="00E63C24"/>
    <w:rsid w:val="00E73BE9"/>
    <w:rsid w:val="00E83597"/>
    <w:rsid w:val="00E87795"/>
    <w:rsid w:val="00EA2DE6"/>
    <w:rsid w:val="00EB0912"/>
    <w:rsid w:val="00EB1285"/>
    <w:rsid w:val="00EB444D"/>
    <w:rsid w:val="00EB71FA"/>
    <w:rsid w:val="00ED3A5B"/>
    <w:rsid w:val="00ED3F8A"/>
    <w:rsid w:val="00ED5B66"/>
    <w:rsid w:val="00EE022E"/>
    <w:rsid w:val="00EE1D22"/>
    <w:rsid w:val="00EE58DD"/>
    <w:rsid w:val="00EE5C0D"/>
    <w:rsid w:val="00EF0F59"/>
    <w:rsid w:val="00EF3A7B"/>
    <w:rsid w:val="00EF4792"/>
    <w:rsid w:val="00F02294"/>
    <w:rsid w:val="00F05E04"/>
    <w:rsid w:val="00F14020"/>
    <w:rsid w:val="00F30DE7"/>
    <w:rsid w:val="00F3307E"/>
    <w:rsid w:val="00F35B27"/>
    <w:rsid w:val="00F35F57"/>
    <w:rsid w:val="00F43660"/>
    <w:rsid w:val="00F50467"/>
    <w:rsid w:val="00F562A0"/>
    <w:rsid w:val="00F57FA4"/>
    <w:rsid w:val="00F63D4C"/>
    <w:rsid w:val="00F85CF7"/>
    <w:rsid w:val="00FA02CB"/>
    <w:rsid w:val="00FA2177"/>
    <w:rsid w:val="00FB0783"/>
    <w:rsid w:val="00FB321E"/>
    <w:rsid w:val="00FB7A8B"/>
    <w:rsid w:val="00FC0F3D"/>
    <w:rsid w:val="00FC696A"/>
    <w:rsid w:val="00FD2C02"/>
    <w:rsid w:val="00FD439E"/>
    <w:rsid w:val="00FD76CB"/>
    <w:rsid w:val="00FE152B"/>
    <w:rsid w:val="00FE239E"/>
    <w:rsid w:val="00FF09B7"/>
    <w:rsid w:val="00FF1A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B2D29"/>
  <w15:docId w15:val="{CF8E023C-6FDE-4B0B-ABD5-C90454B3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???,超?级链,超??级链Ú,fL????,fL?级,하이퍼링크2,超??级链,하이퍼링크21,CEO_Hyperlink,超链接1,超?级链Ú,’´?级链,’´????,’´??级链Ú,’´??级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paragraph" w:styleId="BodyText">
    <w:name w:val="Body Text"/>
    <w:basedOn w:val="Normal"/>
    <w:link w:val="BodyTextChar"/>
    <w:uiPriority w:val="1"/>
    <w:unhideWhenUsed/>
    <w:qFormat/>
    <w:rsid w:val="0089185C"/>
    <w:pPr>
      <w:widowControl w:val="0"/>
      <w:spacing w:before="8"/>
      <w:ind w:left="111" w:firstLine="201"/>
    </w:pPr>
    <w:rPr>
      <w:rFonts w:ascii="IPAex明朝" w:eastAsia="IPAex明朝" w:hAnsi="IPAex明朝" w:cstheme="minorBid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9185C"/>
    <w:rPr>
      <w:rFonts w:ascii="IPAex明朝" w:eastAsia="IPAex明朝" w:hAnsi="IPAex明朝"/>
      <w:sz w:val="20"/>
      <w:szCs w:val="20"/>
      <w:lang w:eastAsia="en-US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link w:val="ListParagraph"/>
    <w:uiPriority w:val="34"/>
    <w:qFormat/>
    <w:locked/>
    <w:rsid w:val="0089185C"/>
    <w:rPr>
      <w:rFonts w:ascii="Times New Roman" w:hAnsi="Times New Roman" w:cs="Times New Roman"/>
      <w:sz w:val="24"/>
      <w:szCs w:val="24"/>
      <w:lang w:val="en-GB" w:eastAsia="ja-JP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89185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2354"/>
    <w:rPr>
      <w:color w:val="605E5C"/>
      <w:shd w:val="clear" w:color="auto" w:fill="E1DFDD"/>
    </w:rPr>
  </w:style>
  <w:style w:type="character" w:customStyle="1" w:styleId="link-annotation-unknown-block-id-1445592700">
    <w:name w:val="link-annotation-unknown-block-id-1445592700"/>
    <w:basedOn w:val="DefaultParagraphFont"/>
    <w:rsid w:val="0085657A"/>
  </w:style>
  <w:style w:type="character" w:customStyle="1" w:styleId="link-annotation-unknown-block-id-1445593375">
    <w:name w:val="link-annotation-unknown-block-id-1445593375"/>
    <w:basedOn w:val="DefaultParagraphFont"/>
    <w:rsid w:val="00921189"/>
  </w:style>
  <w:style w:type="character" w:customStyle="1" w:styleId="link-annotation-unknown-block-id-1445593441">
    <w:name w:val="link-annotation-unknown-block-id-1445593441"/>
    <w:basedOn w:val="DefaultParagraphFont"/>
    <w:rsid w:val="001B0ABD"/>
  </w:style>
  <w:style w:type="character" w:customStyle="1" w:styleId="link-annotation-unknown-block-id-1445593436">
    <w:name w:val="link-annotation-unknown-block-id-1445593436"/>
    <w:basedOn w:val="DefaultParagraphFont"/>
    <w:rsid w:val="001B0ABD"/>
  </w:style>
  <w:style w:type="character" w:customStyle="1" w:styleId="link-annotation-unknown-block-id-1445593442">
    <w:name w:val="link-annotation-unknown-block-id-1445593442"/>
    <w:basedOn w:val="DefaultParagraphFont"/>
    <w:rsid w:val="001B0ABD"/>
  </w:style>
  <w:style w:type="character" w:customStyle="1" w:styleId="link-annotation-unknown-block-id--95130216">
    <w:name w:val="link-annotation-unknown-block-id--95130216"/>
    <w:basedOn w:val="DefaultParagraphFont"/>
    <w:rsid w:val="00742EB4"/>
  </w:style>
  <w:style w:type="character" w:customStyle="1" w:styleId="link-annotation-unknown-block-id--95130208">
    <w:name w:val="link-annotation-unknown-block-id--95130208"/>
    <w:basedOn w:val="DefaultParagraphFont"/>
    <w:rsid w:val="00742EB4"/>
  </w:style>
  <w:style w:type="character" w:customStyle="1" w:styleId="link-annotation-unknown-block-id--95131046">
    <w:name w:val="link-annotation-unknown-block-id--95131046"/>
    <w:basedOn w:val="DefaultParagraphFont"/>
    <w:rsid w:val="00742EB4"/>
  </w:style>
  <w:style w:type="character" w:customStyle="1" w:styleId="link-annotation-unknown-block-id--95131045">
    <w:name w:val="link-annotation-unknown-block-id--95131045"/>
    <w:basedOn w:val="DefaultParagraphFont"/>
    <w:rsid w:val="00896AFD"/>
  </w:style>
  <w:style w:type="character" w:customStyle="1" w:styleId="link-annotation-unknown-block-id--95130245">
    <w:name w:val="link-annotation-unknown-block-id--95130245"/>
    <w:basedOn w:val="DefaultParagraphFont"/>
    <w:rsid w:val="00896AFD"/>
  </w:style>
  <w:style w:type="character" w:customStyle="1" w:styleId="link-annotation-unknown-block-id--1312823612">
    <w:name w:val="link-annotation-unknown-block-id--1312823612"/>
    <w:basedOn w:val="DefaultParagraphFont"/>
    <w:rsid w:val="00CB5E1B"/>
  </w:style>
  <w:style w:type="character" w:customStyle="1" w:styleId="link-annotation-unknown-block-id--1312823590">
    <w:name w:val="link-annotation-unknown-block-id--1312823590"/>
    <w:basedOn w:val="DefaultParagraphFont"/>
    <w:rsid w:val="00FD2C02"/>
  </w:style>
  <w:style w:type="paragraph" w:styleId="Revision">
    <w:name w:val="Revision"/>
    <w:hidden/>
    <w:uiPriority w:val="99"/>
    <w:semiHidden/>
    <w:rsid w:val="0028664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D3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F8A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F8A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TSBHeaderQuestion">
    <w:name w:val="TSBHeaderQuestion"/>
    <w:basedOn w:val="Normal"/>
    <w:rsid w:val="00AE4DF8"/>
    <w:rPr>
      <w:rFonts w:eastAsia="DengXian"/>
      <w:lang w:eastAsia="en-GB"/>
    </w:rPr>
  </w:style>
  <w:style w:type="paragraph" w:customStyle="1" w:styleId="TSBHeaderRight14">
    <w:name w:val="TSBHeaderRight14"/>
    <w:basedOn w:val="Normal"/>
    <w:rsid w:val="00AE4DF8"/>
    <w:pPr>
      <w:jc w:val="right"/>
    </w:pPr>
    <w:rPr>
      <w:rFonts w:eastAsia="DengXian"/>
      <w:b/>
      <w:bCs/>
      <w:sz w:val="28"/>
      <w:szCs w:val="28"/>
      <w:lang w:eastAsia="en-GB"/>
    </w:rPr>
  </w:style>
  <w:style w:type="paragraph" w:customStyle="1" w:styleId="TSBHeaderSource">
    <w:name w:val="TSBHeaderSource"/>
    <w:basedOn w:val="Normal"/>
    <w:rsid w:val="00AE4DF8"/>
    <w:rPr>
      <w:rFonts w:eastAsia="DengXian"/>
      <w:lang w:eastAsia="en-GB"/>
    </w:rPr>
  </w:style>
  <w:style w:type="paragraph" w:customStyle="1" w:styleId="TSBHeaderSummary">
    <w:name w:val="TSBHeaderSummary"/>
    <w:basedOn w:val="Normal"/>
    <w:rsid w:val="00AE4DF8"/>
    <w:rPr>
      <w:rFonts w:eastAsia="DengXian"/>
      <w:lang w:eastAsia="en-GB"/>
    </w:rPr>
  </w:style>
  <w:style w:type="paragraph" w:customStyle="1" w:styleId="TSBHeaderTitle">
    <w:name w:val="TSBHeaderTitle"/>
    <w:basedOn w:val="Normal"/>
    <w:rsid w:val="00AE4DF8"/>
    <w:rPr>
      <w:rFonts w:eastAsia="DengXian"/>
      <w:lang w:eastAsia="en-GB"/>
    </w:rPr>
  </w:style>
  <w:style w:type="paragraph" w:customStyle="1" w:styleId="VenueDate">
    <w:name w:val="VenueDate"/>
    <w:basedOn w:val="Normal"/>
    <w:rsid w:val="00AE4DF8"/>
    <w:pPr>
      <w:jc w:val="right"/>
    </w:pPr>
    <w:rPr>
      <w:rFonts w:eastAsia="DengXi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jca/qkdn/meetingdocs/JCA-QKDN-064.docx" TargetMode="External"/><Relationship Id="rId18" Type="http://schemas.openxmlformats.org/officeDocument/2006/relationships/hyperlink" Target="https://www.itu.int/ITU-T/workprog/wp_item.aspx?isn=19311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handle.itu.int/11.1002/ls/sp17-jca-qkdn-oLS-00004.docx" TargetMode="External"/><Relationship Id="rId17" Type="http://schemas.openxmlformats.org/officeDocument/2006/relationships/hyperlink" Target="https://www.itu.int/ITU-T/workprog/wp_item.aspx?isn=1915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-T/workprog/wp_item.aspx?isn=1918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jca-qkdn-oLS-00004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ITU-T/workprog/wp_item.aspx?isn=19145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itu.int/ITU-T/workprog/wp_item.aspx?isn=1876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TU-T/workprog/wp_item.aspx?isn=19390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PAex明朝">
    <w:altName w:val="Yu Gothic"/>
    <w:charset w:val="80"/>
    <w:family w:val="roman"/>
    <w:pitch w:val="variable"/>
    <w:sig w:usb0="00000000" w:usb1="3AC7EDFA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0F3300"/>
    <w:rsid w:val="0012304C"/>
    <w:rsid w:val="001767A6"/>
    <w:rsid w:val="001A1C4C"/>
    <w:rsid w:val="001C798B"/>
    <w:rsid w:val="002507CD"/>
    <w:rsid w:val="00256D54"/>
    <w:rsid w:val="002A0AE4"/>
    <w:rsid w:val="002D6447"/>
    <w:rsid w:val="00300983"/>
    <w:rsid w:val="00325284"/>
    <w:rsid w:val="00325869"/>
    <w:rsid w:val="00380862"/>
    <w:rsid w:val="003962CD"/>
    <w:rsid w:val="003B491B"/>
    <w:rsid w:val="003D2623"/>
    <w:rsid w:val="003F520B"/>
    <w:rsid w:val="00400FFE"/>
    <w:rsid w:val="00402B48"/>
    <w:rsid w:val="00403A9C"/>
    <w:rsid w:val="00403B2D"/>
    <w:rsid w:val="00445A5E"/>
    <w:rsid w:val="00464382"/>
    <w:rsid w:val="004D3A5B"/>
    <w:rsid w:val="004E01BE"/>
    <w:rsid w:val="004E2252"/>
    <w:rsid w:val="004F124B"/>
    <w:rsid w:val="00521197"/>
    <w:rsid w:val="0056368F"/>
    <w:rsid w:val="005B0AEB"/>
    <w:rsid w:val="005B38F3"/>
    <w:rsid w:val="005B4E96"/>
    <w:rsid w:val="005F6CD5"/>
    <w:rsid w:val="0061653B"/>
    <w:rsid w:val="006431B1"/>
    <w:rsid w:val="006D2486"/>
    <w:rsid w:val="006E1734"/>
    <w:rsid w:val="006E29D3"/>
    <w:rsid w:val="006F6568"/>
    <w:rsid w:val="00726DDE"/>
    <w:rsid w:val="00731377"/>
    <w:rsid w:val="0073515D"/>
    <w:rsid w:val="00747A76"/>
    <w:rsid w:val="00760477"/>
    <w:rsid w:val="007C5879"/>
    <w:rsid w:val="00812BA4"/>
    <w:rsid w:val="00841C9F"/>
    <w:rsid w:val="00881EE2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C3621"/>
    <w:rsid w:val="00AD49AA"/>
    <w:rsid w:val="00AF3CAC"/>
    <w:rsid w:val="00B34A91"/>
    <w:rsid w:val="00B603E6"/>
    <w:rsid w:val="00B74005"/>
    <w:rsid w:val="00BA5650"/>
    <w:rsid w:val="00BF10DB"/>
    <w:rsid w:val="00BF3BC1"/>
    <w:rsid w:val="00C02C21"/>
    <w:rsid w:val="00C7519D"/>
    <w:rsid w:val="00CD211E"/>
    <w:rsid w:val="00D13A99"/>
    <w:rsid w:val="00D352FB"/>
    <w:rsid w:val="00D40096"/>
    <w:rsid w:val="00D677E6"/>
    <w:rsid w:val="00DB774F"/>
    <w:rsid w:val="00DD7F58"/>
    <w:rsid w:val="00E1396B"/>
    <w:rsid w:val="00E24248"/>
    <w:rsid w:val="00E66F7A"/>
    <w:rsid w:val="00E81E64"/>
    <w:rsid w:val="00E83D19"/>
    <w:rsid w:val="00E8408F"/>
    <w:rsid w:val="00ED472E"/>
    <w:rsid w:val="00EE281E"/>
    <w:rsid w:val="00F176CB"/>
    <w:rsid w:val="00F837E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34A91"/>
    <w:rPr>
      <w:rFonts w:ascii="Times New Roman" w:hAnsi="Times New Roman"/>
      <w:color w:val="808080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 xmlns="334a01d7-b565-4edd-92e5-cca83928c361">Singapore, 17 May 2024</Meeting>
    <Source xmlns="334a01d7-b565-4edd-92e5-cca83928c361">JCA-QKDN</Source>
    <Meeting_x0020_document_x0020_number xmlns="334a01d7-b565-4edd-92e5-cca83928c361">064</Meeting_x0020_document_x0020_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2568713C5584AA1F240EE7F92FDCE" ma:contentTypeVersion="3" ma:contentTypeDescription="Create a new document." ma:contentTypeScope="" ma:versionID="bc6115d2f3f9e399a32502df304c6632">
  <xsd:schema xmlns:xsd="http://www.w3.org/2001/XMLSchema" xmlns:xs="http://www.w3.org/2001/XMLSchema" xmlns:p="http://schemas.microsoft.com/office/2006/metadata/properties" xmlns:ns2="334a01d7-b565-4edd-92e5-cca83928c361" targetNamespace="http://schemas.microsoft.com/office/2006/metadata/properties" ma:root="true" ma:fieldsID="6f4c512bd17abad16339f33f759fac45" ns2:_="">
    <xsd:import namespace="334a01d7-b565-4edd-92e5-cca83928c361"/>
    <xsd:element name="properties">
      <xsd:complexType>
        <xsd:sequence>
          <xsd:element name="documentManagement">
            <xsd:complexType>
              <xsd:all>
                <xsd:element ref="ns2:Meeting"/>
                <xsd:element ref="ns2:Source"/>
                <xsd:element ref="ns2:Meeting_x0020_document_x0020_numb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a01d7-b565-4edd-92e5-cca83928c361" elementFormDefault="qualified">
    <xsd:import namespace="http://schemas.microsoft.com/office/2006/documentManagement/types"/>
    <xsd:import namespace="http://schemas.microsoft.com/office/infopath/2007/PartnerControls"/>
    <xsd:element name="Meeting" ma:index="8" ma:displayName="Meeting" ma:default="Singapore, 17 May 2024" ma:description="Meeting location and date." ma:format="Dropdown" ma:internalName="Meeting">
      <xsd:simpleType>
        <xsd:restriction base="dms:Choice">
          <xsd:enumeration value="Singapore, 17 May 2024"/>
          <xsd:enumeration value="E-meeting, 14 December 2023"/>
          <xsd:enumeration value="E-meeting, 8 June 2023"/>
          <xsd:enumeration value="Ge​neva, 22 March 2023"/>
        </xsd:restriction>
      </xsd:simpleType>
    </xsd:element>
    <xsd:element name="Source" ma:index="9" ma:displayName="Source" ma:description="Source of the document." ma:internalName="Source">
      <xsd:simpleType>
        <xsd:restriction base="dms:Text">
          <xsd:maxLength value="255"/>
        </xsd:restriction>
      </xsd:simpleType>
    </xsd:element>
    <xsd:element name="Meeting_x0020_document_x0020_number" ma:index="10" ma:displayName="Meeting document number" ma:default="###" ma:description="Meeting document number - Format (Doc###) Example: 001" ma:internalName="Meeting_x0020_document_x0020_number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34a01d7-b565-4edd-92e5-cca83928c36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19F0E-74A1-4BDD-B6E2-D49CC722C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a01d7-b565-4edd-92e5-cca83928c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Draft LS on highlights from the third meeting of the Joint Coordination Activity on Quantum Key Distribution Network (JCA-QKDN)</vt:lpstr>
      <vt:lpstr>LS/o on X.1363 (X.iotsec-3, Technical framework of PII (Personally Identifiable Information) handling system in IoT environment) [to ISO/IEC JTC 1/SC27/WG5]</vt:lpstr>
    </vt:vector>
  </TitlesOfParts>
  <Manager>ITU-T</Manager>
  <Company>International Telecommunication Union (ITU)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 on feedback on discussions related to work on quantum-resistance in ITU-T</dc:title>
  <dc:subject/>
  <dc:creator>JCA-QKDN</dc:creator>
  <cp:keywords/>
  <dc:description>JCA-AHF-LS4  For: Singapore, 17 May 2024_x000d_Document date: _x000d_Saved by ITU51017905 at 13:09:07 on 10/06/2024</dc:description>
  <cp:lastModifiedBy>Al-Mnini, Lara</cp:lastModifiedBy>
  <cp:revision>3</cp:revision>
  <cp:lastPrinted>2016-12-23T12:52:00Z</cp:lastPrinted>
  <dcterms:created xsi:type="dcterms:W3CDTF">2024-06-10T11:22:00Z</dcterms:created>
  <dcterms:modified xsi:type="dcterms:W3CDTF">2024-06-10T11:26:00Z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JCA-AHF-LS4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Singapore, 17 May 2024</vt:lpwstr>
  </property>
  <property fmtid="{D5CDD505-2E9C-101B-9397-08002B2CF9AE}" pid="7" name="Docauthor">
    <vt:lpwstr>JCA-QKDN</vt:lpwstr>
  </property>
  <property fmtid="{D5CDD505-2E9C-101B-9397-08002B2CF9AE}" pid="8" name="ContentTypeId">
    <vt:lpwstr>0x010100A4A2568713C5584AA1F240EE7F92FDCE</vt:lpwstr>
  </property>
</Properties>
</file>