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9C3C67" w14:paraId="7A3749EE" w14:textId="77777777" w:rsidTr="001810B0">
        <w:trPr>
          <w:cantSplit/>
        </w:trPr>
        <w:tc>
          <w:tcPr>
            <w:tcW w:w="1191" w:type="dxa"/>
            <w:vMerge w:val="restart"/>
            <w:vAlign w:val="center"/>
          </w:tcPr>
          <w:p w14:paraId="6EA873B9" w14:textId="77777777" w:rsidR="009C3C67" w:rsidRDefault="009C3C67" w:rsidP="001810B0">
            <w:pPr>
              <w:spacing w:before="0"/>
              <w:jc w:val="center"/>
            </w:pPr>
            <w:bookmarkStart w:id="0" w:name="dnum" w:colFirst="2" w:colLast="2"/>
            <w:r>
              <w:rPr>
                <w:noProof/>
              </w:rPr>
              <w:drawing>
                <wp:inline distT="0" distB="0" distL="0" distR="0" wp14:anchorId="329EF2D8" wp14:editId="16D71DE4">
                  <wp:extent cx="645160" cy="70675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160" cy="706755"/>
                          </a:xfrm>
                          <a:prstGeom prst="rect">
                            <a:avLst/>
                          </a:prstGeom>
                          <a:noFill/>
                          <a:ln>
                            <a:noFill/>
                          </a:ln>
                        </pic:spPr>
                      </pic:pic>
                    </a:graphicData>
                  </a:graphic>
                </wp:inline>
              </w:drawing>
            </w:r>
          </w:p>
        </w:tc>
        <w:tc>
          <w:tcPr>
            <w:tcW w:w="5103" w:type="dxa"/>
            <w:gridSpan w:val="3"/>
            <w:vMerge w:val="restart"/>
          </w:tcPr>
          <w:p w14:paraId="4F6C7FA9" w14:textId="77777777" w:rsidR="009C3C67" w:rsidRDefault="009C3C67" w:rsidP="001810B0">
            <w:pPr>
              <w:rPr>
                <w:sz w:val="16"/>
              </w:rPr>
            </w:pPr>
            <w:r>
              <w:rPr>
                <w:sz w:val="16"/>
              </w:rPr>
              <w:t>INTERNATIONAL TELECOMMUNICATION UNION</w:t>
            </w:r>
          </w:p>
          <w:p w14:paraId="106A4F30" w14:textId="77777777" w:rsidR="009C3C67" w:rsidRDefault="009C3C67" w:rsidP="001810B0">
            <w:pPr>
              <w:rPr>
                <w:b/>
                <w:bCs/>
                <w:sz w:val="26"/>
              </w:rPr>
            </w:pPr>
            <w:r>
              <w:rPr>
                <w:b/>
                <w:bCs/>
                <w:sz w:val="26"/>
              </w:rPr>
              <w:t>TELECOMMUNICATION STANDARDIZATION SECTOR</w:t>
            </w:r>
          </w:p>
          <w:p w14:paraId="596CA147" w14:textId="77777777" w:rsidR="009C3C67" w:rsidRDefault="009C3C67" w:rsidP="001810B0">
            <w:pPr>
              <w:rPr>
                <w:sz w:val="20"/>
              </w:rPr>
            </w:pPr>
            <w:r>
              <w:rPr>
                <w:sz w:val="20"/>
              </w:rPr>
              <w:t>STUDY PERIOD 2022-2024</w:t>
            </w:r>
          </w:p>
        </w:tc>
        <w:tc>
          <w:tcPr>
            <w:tcW w:w="3629" w:type="dxa"/>
          </w:tcPr>
          <w:p w14:paraId="37740D84" w14:textId="77777777" w:rsidR="009C3C67" w:rsidRDefault="009C3C67" w:rsidP="001810B0">
            <w:pPr>
              <w:pStyle w:val="Docnumber"/>
            </w:pPr>
            <w:r>
              <w:t>TSAG-TD588</w:t>
            </w:r>
          </w:p>
        </w:tc>
      </w:tr>
      <w:tr w:rsidR="009C3C67" w14:paraId="0ED63B4C" w14:textId="77777777" w:rsidTr="001810B0">
        <w:trPr>
          <w:cantSplit/>
          <w:trHeight w:val="461"/>
        </w:trPr>
        <w:tc>
          <w:tcPr>
            <w:tcW w:w="1191" w:type="dxa"/>
            <w:vMerge/>
          </w:tcPr>
          <w:p w14:paraId="361C2C84" w14:textId="77777777" w:rsidR="009C3C67" w:rsidRDefault="009C3C67" w:rsidP="001810B0">
            <w:pPr>
              <w:rPr>
                <w:smallCaps/>
                <w:sz w:val="20"/>
              </w:rPr>
            </w:pPr>
            <w:bookmarkStart w:id="1" w:name="dsg" w:colFirst="2" w:colLast="2"/>
            <w:bookmarkEnd w:id="0"/>
          </w:p>
        </w:tc>
        <w:tc>
          <w:tcPr>
            <w:tcW w:w="5103" w:type="dxa"/>
            <w:gridSpan w:val="3"/>
            <w:vMerge/>
          </w:tcPr>
          <w:p w14:paraId="71E4A3EF" w14:textId="77777777" w:rsidR="009C3C67" w:rsidRDefault="009C3C67" w:rsidP="001810B0">
            <w:pPr>
              <w:rPr>
                <w:smallCaps/>
                <w:sz w:val="20"/>
              </w:rPr>
            </w:pPr>
          </w:p>
        </w:tc>
        <w:tc>
          <w:tcPr>
            <w:tcW w:w="3629" w:type="dxa"/>
            <w:tcBorders>
              <w:bottom w:val="nil"/>
            </w:tcBorders>
          </w:tcPr>
          <w:p w14:paraId="6B71FBD0" w14:textId="77777777" w:rsidR="009C3C67" w:rsidRDefault="009C3C67" w:rsidP="001810B0">
            <w:pPr>
              <w:pStyle w:val="TSBHeaderRight14"/>
            </w:pPr>
            <w:r>
              <w:t>TSAG</w:t>
            </w:r>
          </w:p>
        </w:tc>
      </w:tr>
      <w:tr w:rsidR="009C3C67" w14:paraId="39C43DF0" w14:textId="77777777" w:rsidTr="001810B0">
        <w:trPr>
          <w:cantSplit/>
          <w:trHeight w:val="379"/>
        </w:trPr>
        <w:tc>
          <w:tcPr>
            <w:tcW w:w="1191" w:type="dxa"/>
            <w:vMerge/>
            <w:tcBorders>
              <w:bottom w:val="single" w:sz="12" w:space="0" w:color="auto"/>
            </w:tcBorders>
          </w:tcPr>
          <w:p w14:paraId="4BAD9944" w14:textId="77777777" w:rsidR="009C3C67" w:rsidRDefault="009C3C67" w:rsidP="001810B0">
            <w:pPr>
              <w:rPr>
                <w:b/>
                <w:bCs/>
                <w:sz w:val="26"/>
              </w:rPr>
            </w:pPr>
            <w:bookmarkStart w:id="2" w:name="dorlang" w:colFirst="2" w:colLast="2"/>
            <w:bookmarkEnd w:id="1"/>
          </w:p>
        </w:tc>
        <w:tc>
          <w:tcPr>
            <w:tcW w:w="5103" w:type="dxa"/>
            <w:gridSpan w:val="3"/>
            <w:vMerge/>
            <w:tcBorders>
              <w:bottom w:val="single" w:sz="12" w:space="0" w:color="auto"/>
            </w:tcBorders>
          </w:tcPr>
          <w:p w14:paraId="5DDDAA8E" w14:textId="77777777" w:rsidR="009C3C67" w:rsidRDefault="009C3C67" w:rsidP="001810B0">
            <w:pPr>
              <w:rPr>
                <w:b/>
                <w:bCs/>
                <w:sz w:val="26"/>
              </w:rPr>
            </w:pPr>
          </w:p>
        </w:tc>
        <w:tc>
          <w:tcPr>
            <w:tcW w:w="3629" w:type="dxa"/>
            <w:tcBorders>
              <w:bottom w:val="single" w:sz="12" w:space="0" w:color="auto"/>
            </w:tcBorders>
          </w:tcPr>
          <w:p w14:paraId="1BE4F629" w14:textId="77777777" w:rsidR="009C3C67" w:rsidRDefault="009C3C67" w:rsidP="001810B0">
            <w:pPr>
              <w:jc w:val="right"/>
              <w:rPr>
                <w:b/>
                <w:bCs/>
                <w:sz w:val="28"/>
              </w:rPr>
            </w:pPr>
            <w:r>
              <w:rPr>
                <w:b/>
                <w:bCs/>
                <w:sz w:val="28"/>
              </w:rPr>
              <w:t>Original: English</w:t>
            </w:r>
          </w:p>
        </w:tc>
      </w:tr>
      <w:tr w:rsidR="009C3C67" w14:paraId="3C39E39A" w14:textId="77777777" w:rsidTr="001810B0">
        <w:trPr>
          <w:cantSplit/>
          <w:trHeight w:val="357"/>
        </w:trPr>
        <w:tc>
          <w:tcPr>
            <w:tcW w:w="1550" w:type="dxa"/>
            <w:gridSpan w:val="2"/>
          </w:tcPr>
          <w:p w14:paraId="3888FF1F" w14:textId="77777777" w:rsidR="009C3C67" w:rsidRDefault="009C3C67" w:rsidP="001810B0">
            <w:pPr>
              <w:rPr>
                <w:b/>
                <w:bCs/>
              </w:rPr>
            </w:pPr>
            <w:bookmarkStart w:id="3" w:name="dmeeting" w:colFirst="2" w:colLast="2"/>
            <w:bookmarkStart w:id="4" w:name="dbluepink" w:colFirst="1" w:colLast="1"/>
            <w:bookmarkEnd w:id="2"/>
            <w:r>
              <w:rPr>
                <w:b/>
                <w:bCs/>
              </w:rPr>
              <w:t>Question(s):</w:t>
            </w:r>
          </w:p>
        </w:tc>
        <w:tc>
          <w:tcPr>
            <w:tcW w:w="4744" w:type="dxa"/>
            <w:gridSpan w:val="2"/>
          </w:tcPr>
          <w:p w14:paraId="7AB0276B" w14:textId="57D20618" w:rsidR="009C3C67" w:rsidRDefault="002C6688" w:rsidP="001810B0">
            <w:pPr>
              <w:pStyle w:val="TSBHeaderQuestion"/>
            </w:pPr>
            <w:r>
              <w:t>N/</w:t>
            </w:r>
            <w:r w:rsidR="009C3C67">
              <w:t>A</w:t>
            </w:r>
          </w:p>
        </w:tc>
        <w:tc>
          <w:tcPr>
            <w:tcW w:w="3345" w:type="dxa"/>
          </w:tcPr>
          <w:p w14:paraId="52E527EF" w14:textId="77777777" w:rsidR="009C3C67" w:rsidRDefault="009C3C67" w:rsidP="001810B0">
            <w:pPr>
              <w:pStyle w:val="VenueDate"/>
            </w:pPr>
            <w:r>
              <w:t>Geneva, 29 July - 2 August 2024</w:t>
            </w:r>
          </w:p>
        </w:tc>
      </w:tr>
      <w:bookmarkEnd w:id="3"/>
      <w:bookmarkEnd w:id="4"/>
      <w:tr w:rsidR="009C3C67" w14:paraId="2CFAC104" w14:textId="77777777" w:rsidTr="001810B0">
        <w:trPr>
          <w:cantSplit/>
          <w:trHeight w:val="357"/>
        </w:trPr>
        <w:tc>
          <w:tcPr>
            <w:tcW w:w="9639" w:type="dxa"/>
            <w:gridSpan w:val="5"/>
          </w:tcPr>
          <w:p w14:paraId="13DD5461" w14:textId="2F40BBAF" w:rsidR="009C3C67" w:rsidRDefault="009C3C67" w:rsidP="001810B0">
            <w:pPr>
              <w:jc w:val="center"/>
              <w:rPr>
                <w:b/>
                <w:bCs/>
              </w:rPr>
            </w:pPr>
            <w:r>
              <w:rPr>
                <w:b/>
                <w:bCs/>
              </w:rPr>
              <w:t>TD</w:t>
            </w:r>
            <w:r>
              <w:rPr>
                <w:b/>
                <w:bCs/>
              </w:rPr>
              <w:br/>
              <w:t>(Ref</w:t>
            </w:r>
            <w:r w:rsidR="002C6688">
              <w:rPr>
                <w:b/>
                <w:bCs/>
              </w:rPr>
              <w:t>.</w:t>
            </w:r>
            <w:r>
              <w:rPr>
                <w:b/>
                <w:bCs/>
              </w:rPr>
              <w:t xml:space="preserve">: </w:t>
            </w:r>
            <w:hyperlink r:id="rId11" w:tooltip="ITU-T ftp file restricted to TIES access only" w:history="1">
              <w:r>
                <w:rPr>
                  <w:rStyle w:val="Hyperlink"/>
                </w:rPr>
                <w:t>FG-MV-LS52</w:t>
              </w:r>
            </w:hyperlink>
            <w:r>
              <w:rPr>
                <w:b/>
                <w:bCs/>
              </w:rPr>
              <w:t>)</w:t>
            </w:r>
          </w:p>
        </w:tc>
      </w:tr>
      <w:tr w:rsidR="009C3C67" w14:paraId="15A837FD" w14:textId="77777777" w:rsidTr="001810B0">
        <w:trPr>
          <w:cantSplit/>
          <w:trHeight w:val="357"/>
        </w:trPr>
        <w:tc>
          <w:tcPr>
            <w:tcW w:w="1550" w:type="dxa"/>
            <w:gridSpan w:val="2"/>
          </w:tcPr>
          <w:p w14:paraId="2ACB7DA3" w14:textId="77777777" w:rsidR="009C3C67" w:rsidRDefault="009C3C67" w:rsidP="001810B0">
            <w:pPr>
              <w:rPr>
                <w:b/>
                <w:bCs/>
              </w:rPr>
            </w:pPr>
            <w:bookmarkStart w:id="5" w:name="dsource" w:colFirst="1" w:colLast="1"/>
            <w:r>
              <w:rPr>
                <w:b/>
                <w:bCs/>
              </w:rPr>
              <w:t>Source:</w:t>
            </w:r>
          </w:p>
        </w:tc>
        <w:tc>
          <w:tcPr>
            <w:tcW w:w="8089" w:type="dxa"/>
            <w:gridSpan w:val="3"/>
          </w:tcPr>
          <w:p w14:paraId="5B9F9F1E" w14:textId="77777777" w:rsidR="009C3C67" w:rsidRDefault="009C3C67" w:rsidP="001810B0">
            <w:pPr>
              <w:pStyle w:val="TSBHeaderSource"/>
            </w:pPr>
            <w:r>
              <w:t>FG-MV</w:t>
            </w:r>
          </w:p>
        </w:tc>
      </w:tr>
      <w:tr w:rsidR="009C3C67" w14:paraId="2C4A8AE3" w14:textId="77777777" w:rsidTr="001810B0">
        <w:trPr>
          <w:cantSplit/>
          <w:trHeight w:val="357"/>
        </w:trPr>
        <w:tc>
          <w:tcPr>
            <w:tcW w:w="1550" w:type="dxa"/>
            <w:gridSpan w:val="2"/>
          </w:tcPr>
          <w:p w14:paraId="7178A293" w14:textId="77777777" w:rsidR="009C3C67" w:rsidRDefault="009C3C67" w:rsidP="001810B0">
            <w:pPr>
              <w:rPr>
                <w:b/>
                <w:bCs/>
              </w:rPr>
            </w:pPr>
            <w:bookmarkStart w:id="6" w:name="dtitle1" w:colFirst="1" w:colLast="1"/>
            <w:bookmarkEnd w:id="5"/>
            <w:r>
              <w:rPr>
                <w:b/>
                <w:bCs/>
              </w:rPr>
              <w:t>Title:</w:t>
            </w:r>
          </w:p>
        </w:tc>
        <w:tc>
          <w:tcPr>
            <w:tcW w:w="8089" w:type="dxa"/>
            <w:gridSpan w:val="3"/>
          </w:tcPr>
          <w:p w14:paraId="3C01CE0D" w14:textId="19D69464" w:rsidR="009C3C67" w:rsidRDefault="009C3C67" w:rsidP="001810B0">
            <w:pPr>
              <w:pStyle w:val="TSBHeaderTitle"/>
            </w:pPr>
            <w:r>
              <w:t>LS</w:t>
            </w:r>
            <w:r w:rsidR="002C6688">
              <w:t>/i</w:t>
            </w:r>
            <w:r>
              <w:t xml:space="preserve"> on the final report of the Focus Group on metaverse (FG-MV) to TSAG</w:t>
            </w:r>
            <w:r w:rsidR="002C6688">
              <w:t xml:space="preserve"> [from </w:t>
            </w:r>
            <w:r w:rsidR="002C6688">
              <w:t>FG-MV</w:t>
            </w:r>
            <w:r w:rsidR="002C6688">
              <w:t xml:space="preserve">] </w:t>
            </w:r>
          </w:p>
        </w:tc>
      </w:tr>
      <w:bookmarkEnd w:id="6"/>
      <w:tr w:rsidR="009C3C67" w14:paraId="30F7CA7D" w14:textId="77777777" w:rsidTr="001810B0">
        <w:trPr>
          <w:cantSplit/>
          <w:trHeight w:val="357"/>
        </w:trPr>
        <w:tc>
          <w:tcPr>
            <w:tcW w:w="9639" w:type="dxa"/>
            <w:gridSpan w:val="5"/>
            <w:tcBorders>
              <w:top w:val="single" w:sz="12" w:space="0" w:color="auto"/>
            </w:tcBorders>
          </w:tcPr>
          <w:p w14:paraId="42BEE8DA" w14:textId="77777777" w:rsidR="009C3C67" w:rsidRDefault="009C3C67" w:rsidP="001810B0">
            <w:pPr>
              <w:jc w:val="center"/>
              <w:rPr>
                <w:b/>
              </w:rPr>
            </w:pPr>
            <w:r>
              <w:rPr>
                <w:b/>
              </w:rPr>
              <w:t>LIAISON STATEMENT</w:t>
            </w:r>
          </w:p>
        </w:tc>
      </w:tr>
      <w:tr w:rsidR="009C3C67" w14:paraId="5D7B9DE1" w14:textId="77777777" w:rsidTr="001810B0">
        <w:trPr>
          <w:cantSplit/>
          <w:trHeight w:val="357"/>
        </w:trPr>
        <w:tc>
          <w:tcPr>
            <w:tcW w:w="2250" w:type="dxa"/>
            <w:gridSpan w:val="3"/>
          </w:tcPr>
          <w:p w14:paraId="2D1FE857" w14:textId="77777777" w:rsidR="009C3C67" w:rsidRDefault="009C3C67" w:rsidP="001810B0">
            <w:pPr>
              <w:rPr>
                <w:b/>
                <w:bCs/>
              </w:rPr>
            </w:pPr>
            <w:r>
              <w:rPr>
                <w:b/>
                <w:bCs/>
              </w:rPr>
              <w:t>For action to:</w:t>
            </w:r>
          </w:p>
        </w:tc>
        <w:tc>
          <w:tcPr>
            <w:tcW w:w="7389" w:type="dxa"/>
            <w:gridSpan w:val="2"/>
          </w:tcPr>
          <w:p w14:paraId="3C211DA9" w14:textId="77777777" w:rsidR="009C3C67" w:rsidRDefault="009C3C67" w:rsidP="001810B0">
            <w:r>
              <w:t>TSAG</w:t>
            </w:r>
          </w:p>
        </w:tc>
      </w:tr>
      <w:tr w:rsidR="009C3C67" w14:paraId="2388D8E0" w14:textId="77777777" w:rsidTr="001810B0">
        <w:trPr>
          <w:cantSplit/>
          <w:trHeight w:val="357"/>
        </w:trPr>
        <w:tc>
          <w:tcPr>
            <w:tcW w:w="2250" w:type="dxa"/>
            <w:gridSpan w:val="3"/>
          </w:tcPr>
          <w:p w14:paraId="6A64B77F" w14:textId="77777777" w:rsidR="009C3C67" w:rsidRDefault="009C3C67" w:rsidP="001810B0">
            <w:pPr>
              <w:rPr>
                <w:b/>
                <w:bCs/>
              </w:rPr>
            </w:pPr>
            <w:r>
              <w:rPr>
                <w:b/>
                <w:bCs/>
              </w:rPr>
              <w:t>For information to:</w:t>
            </w:r>
          </w:p>
        </w:tc>
        <w:tc>
          <w:tcPr>
            <w:tcW w:w="7389" w:type="dxa"/>
            <w:gridSpan w:val="2"/>
          </w:tcPr>
          <w:p w14:paraId="34E07F85" w14:textId="77777777" w:rsidR="009C3C67" w:rsidRDefault="009C3C67" w:rsidP="001810B0">
            <w:r>
              <w:t>-</w:t>
            </w:r>
          </w:p>
        </w:tc>
      </w:tr>
      <w:tr w:rsidR="009C3C67" w14:paraId="0CCCA1E9" w14:textId="77777777" w:rsidTr="001810B0">
        <w:trPr>
          <w:cantSplit/>
          <w:trHeight w:val="357"/>
        </w:trPr>
        <w:tc>
          <w:tcPr>
            <w:tcW w:w="2250" w:type="dxa"/>
            <w:gridSpan w:val="3"/>
          </w:tcPr>
          <w:p w14:paraId="53F4CEC2" w14:textId="77777777" w:rsidR="009C3C67" w:rsidRDefault="009C3C67" w:rsidP="001810B0">
            <w:pPr>
              <w:rPr>
                <w:b/>
                <w:bCs/>
              </w:rPr>
            </w:pPr>
            <w:r>
              <w:rPr>
                <w:b/>
                <w:bCs/>
              </w:rPr>
              <w:t>Approval:</w:t>
            </w:r>
          </w:p>
        </w:tc>
        <w:tc>
          <w:tcPr>
            <w:tcW w:w="7389" w:type="dxa"/>
            <w:gridSpan w:val="2"/>
          </w:tcPr>
          <w:p w14:paraId="71ACC9F5" w14:textId="77777777" w:rsidR="009C3C67" w:rsidRDefault="009C3C67" w:rsidP="001810B0">
            <w:r>
              <w:t>FG-MV meeting (Geneva, 13 June 2024)</w:t>
            </w:r>
          </w:p>
        </w:tc>
      </w:tr>
      <w:tr w:rsidR="009C3C67" w14:paraId="1F435977" w14:textId="77777777" w:rsidTr="001810B0">
        <w:trPr>
          <w:cantSplit/>
          <w:trHeight w:val="357"/>
        </w:trPr>
        <w:tc>
          <w:tcPr>
            <w:tcW w:w="2250" w:type="dxa"/>
            <w:gridSpan w:val="3"/>
            <w:tcBorders>
              <w:bottom w:val="single" w:sz="12" w:space="0" w:color="auto"/>
            </w:tcBorders>
          </w:tcPr>
          <w:p w14:paraId="216C1C52" w14:textId="77777777" w:rsidR="009C3C67" w:rsidRDefault="009C3C67" w:rsidP="001810B0">
            <w:r>
              <w:rPr>
                <w:b/>
              </w:rPr>
              <w:t>Deadline:</w:t>
            </w:r>
          </w:p>
        </w:tc>
        <w:tc>
          <w:tcPr>
            <w:tcW w:w="7389" w:type="dxa"/>
            <w:gridSpan w:val="2"/>
            <w:tcBorders>
              <w:bottom w:val="single" w:sz="12" w:space="0" w:color="auto"/>
            </w:tcBorders>
          </w:tcPr>
          <w:p w14:paraId="4B8743DD" w14:textId="77777777" w:rsidR="009C3C67" w:rsidRDefault="009C3C67" w:rsidP="001810B0">
            <w:r>
              <w:t>N/A</w:t>
            </w:r>
          </w:p>
        </w:tc>
      </w:tr>
      <w:tr w:rsidR="009C3C67" w:rsidRPr="0049210B" w14:paraId="41D4C09D" w14:textId="77777777" w:rsidTr="001810B0">
        <w:trPr>
          <w:trHeight w:val="204"/>
        </w:trPr>
        <w:tc>
          <w:tcPr>
            <w:tcW w:w="2250" w:type="dxa"/>
            <w:gridSpan w:val="3"/>
            <w:tcBorders>
              <w:bottom w:val="single" w:sz="12" w:space="0" w:color="auto"/>
            </w:tcBorders>
          </w:tcPr>
          <w:p w14:paraId="75CBFE72" w14:textId="77777777" w:rsidR="009C3C67" w:rsidRDefault="009C3C67" w:rsidP="001810B0">
            <w:pPr>
              <w:rPr>
                <w:b/>
                <w:bCs/>
              </w:rPr>
            </w:pPr>
            <w:r>
              <w:rPr>
                <w:b/>
                <w:bCs/>
              </w:rPr>
              <w:t>Contact:</w:t>
            </w:r>
          </w:p>
        </w:tc>
        <w:tc>
          <w:tcPr>
            <w:tcW w:w="4044" w:type="dxa"/>
            <w:tcBorders>
              <w:bottom w:val="single" w:sz="12" w:space="0" w:color="auto"/>
            </w:tcBorders>
          </w:tcPr>
          <w:p w14:paraId="2DED61E9" w14:textId="40ACCA38" w:rsidR="009C3C67" w:rsidRDefault="009C3C67" w:rsidP="002C6688">
            <w:r>
              <w:t xml:space="preserve">Shin-Gak Kang </w:t>
            </w:r>
            <w:r>
              <w:br/>
              <w:t>FG-MV Chair</w:t>
            </w:r>
          </w:p>
        </w:tc>
        <w:tc>
          <w:tcPr>
            <w:tcW w:w="3345" w:type="dxa"/>
            <w:tcBorders>
              <w:bottom w:val="single" w:sz="12" w:space="0" w:color="auto"/>
            </w:tcBorders>
          </w:tcPr>
          <w:p w14:paraId="06D20349" w14:textId="7B0D02B8" w:rsidR="009C3C67" w:rsidRPr="0049210B" w:rsidRDefault="009C3C67" w:rsidP="002C6688">
            <w:pPr>
              <w:rPr>
                <w:lang w:val="de-DE"/>
              </w:rPr>
            </w:pPr>
            <w:r w:rsidRPr="0049210B">
              <w:rPr>
                <w:lang w:val="de-DE"/>
              </w:rPr>
              <w:t xml:space="preserve">E-mail: </w:t>
            </w:r>
            <w:r w:rsidR="002C6688">
              <w:rPr>
                <w:lang w:val="de-DE"/>
              </w:rPr>
              <w:fldChar w:fldCharType="begin"/>
            </w:r>
            <w:r w:rsidR="002C6688">
              <w:rPr>
                <w:lang w:val="de-DE"/>
              </w:rPr>
              <w:instrText>HYPERLINK "mailto:</w:instrText>
            </w:r>
            <w:r w:rsidR="002C6688" w:rsidRPr="0049210B">
              <w:rPr>
                <w:lang w:val="de-DE"/>
              </w:rPr>
              <w:instrText>sgkang@etri.re.kr</w:instrText>
            </w:r>
            <w:r w:rsidR="002C6688">
              <w:rPr>
                <w:lang w:val="de-DE"/>
              </w:rPr>
              <w:instrText>"</w:instrText>
            </w:r>
            <w:r w:rsidR="002C6688">
              <w:rPr>
                <w:lang w:val="de-DE"/>
              </w:rPr>
              <w:fldChar w:fldCharType="separate"/>
            </w:r>
            <w:r w:rsidR="002C6688" w:rsidRPr="00950CF3">
              <w:rPr>
                <w:rStyle w:val="Hyperlink"/>
                <w:lang w:val="de-DE"/>
              </w:rPr>
              <w:t>sgkang@etri.re.kr</w:t>
            </w:r>
            <w:r w:rsidR="002C6688">
              <w:rPr>
                <w:lang w:val="de-DE"/>
              </w:rPr>
              <w:fldChar w:fldCharType="end"/>
            </w:r>
            <w:r w:rsidR="002C6688">
              <w:rPr>
                <w:lang w:val="de-DE"/>
              </w:rPr>
              <w:t xml:space="preserve"> </w:t>
            </w:r>
          </w:p>
        </w:tc>
      </w:tr>
    </w:tbl>
    <w:p w14:paraId="19EE309D" w14:textId="77777777" w:rsidR="009C3C67" w:rsidRPr="0049210B" w:rsidRDefault="009C3C67" w:rsidP="009C3C67">
      <w:pPr>
        <w:rPr>
          <w:lang w:val="de-DE"/>
        </w:rPr>
      </w:pPr>
    </w:p>
    <w:p w14:paraId="5B17C6BB" w14:textId="77777777" w:rsidR="009C3C67" w:rsidRDefault="009C3C67" w:rsidP="009C3C67">
      <w:r>
        <w:t>A new liaison statement has been received from FG-MV.</w:t>
      </w:r>
    </w:p>
    <w:p w14:paraId="3A2FDE8F" w14:textId="77777777" w:rsidR="009C3C67" w:rsidRDefault="009C3C67" w:rsidP="009C3C67">
      <w:r>
        <w:t xml:space="preserve">This liaison statement follows and the original file can be downloaded from the ITU ftp server at </w:t>
      </w:r>
      <w:hyperlink r:id="rId12" w:tooltip="ITU-T ftp file restricted to TIES access only" w:history="1">
        <w:r>
          <w:rPr>
            <w:rStyle w:val="Hyperlink"/>
          </w:rPr>
          <w:t>http://handle.itu.int/11.1002/ls/sp17-fg-mv-oLS-00052.docx</w:t>
        </w:r>
      </w:hyperlink>
      <w:r>
        <w:t>.</w:t>
      </w:r>
    </w:p>
    <w:p w14:paraId="5979D9A2" w14:textId="77777777" w:rsidR="009C3C67" w:rsidRDefault="009C3C67" w:rsidP="009C3C67">
      <w:pPr>
        <w:spacing w:before="0"/>
        <w:jc w:val="center"/>
      </w:pPr>
    </w:p>
    <w:p w14:paraId="4A7E69AA" w14:textId="77777777" w:rsidR="009C3C67" w:rsidRDefault="009C3C67">
      <w:r>
        <w:br w:type="page"/>
      </w:r>
    </w:p>
    <w:tbl>
      <w:tblPr>
        <w:tblW w:w="5000" w:type="pct"/>
        <w:jc w:val="center"/>
        <w:tblCellMar>
          <w:left w:w="57" w:type="dxa"/>
          <w:right w:w="57" w:type="dxa"/>
        </w:tblCellMar>
        <w:tblLook w:val="0000" w:firstRow="0" w:lastRow="0" w:firstColumn="0" w:lastColumn="0" w:noHBand="0" w:noVBand="0"/>
      </w:tblPr>
      <w:tblGrid>
        <w:gridCol w:w="1189"/>
        <w:gridCol w:w="544"/>
        <w:gridCol w:w="461"/>
        <w:gridCol w:w="2909"/>
        <w:gridCol w:w="877"/>
        <w:gridCol w:w="3659"/>
      </w:tblGrid>
      <w:tr w:rsidR="00057D49" w:rsidRPr="00D1628D" w14:paraId="675B63E1" w14:textId="77777777" w:rsidTr="00BA0054">
        <w:trPr>
          <w:cantSplit/>
          <w:jc w:val="center"/>
        </w:trPr>
        <w:tc>
          <w:tcPr>
            <w:tcW w:w="617" w:type="pct"/>
            <w:vMerge w:val="restart"/>
            <w:vAlign w:val="center"/>
          </w:tcPr>
          <w:p w14:paraId="284A4BF7" w14:textId="4D803502" w:rsidR="00057D49" w:rsidRPr="00D1628D" w:rsidRDefault="00057D49" w:rsidP="00BA0054">
            <w:pPr>
              <w:jc w:val="center"/>
              <w:rPr>
                <w:sz w:val="20"/>
                <w:szCs w:val="20"/>
              </w:rPr>
            </w:pPr>
            <w:r w:rsidRPr="00D1628D">
              <w:rPr>
                <w:noProof/>
                <w:lang w:val="fr-CH" w:eastAsia="fr-CH"/>
              </w:rPr>
              <w:lastRenderedPageBreak/>
              <w:drawing>
                <wp:inline distT="0" distB="0" distL="0" distR="0" wp14:anchorId="50C65495" wp14:editId="63A7B88F">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90" cy="709301"/>
                          </a:xfrm>
                          <a:prstGeom prst="rect">
                            <a:avLst/>
                          </a:prstGeom>
                          <a:noFill/>
                          <a:ln>
                            <a:noFill/>
                          </a:ln>
                        </pic:spPr>
                      </pic:pic>
                    </a:graphicData>
                  </a:graphic>
                </wp:inline>
              </w:drawing>
            </w:r>
          </w:p>
        </w:tc>
        <w:tc>
          <w:tcPr>
            <w:tcW w:w="2030" w:type="pct"/>
            <w:gridSpan w:val="3"/>
            <w:vMerge w:val="restart"/>
          </w:tcPr>
          <w:p w14:paraId="45511B25" w14:textId="77777777" w:rsidR="00057D49" w:rsidRPr="00D1628D" w:rsidRDefault="00057D49" w:rsidP="00BA0054">
            <w:pPr>
              <w:rPr>
                <w:sz w:val="16"/>
                <w:szCs w:val="16"/>
              </w:rPr>
            </w:pPr>
            <w:r w:rsidRPr="00D1628D">
              <w:rPr>
                <w:sz w:val="16"/>
                <w:szCs w:val="16"/>
              </w:rPr>
              <w:t>INTERNATIONAL TELECOMMUNICATION UNION</w:t>
            </w:r>
          </w:p>
          <w:p w14:paraId="538B412B" w14:textId="77777777" w:rsidR="00057D49" w:rsidRPr="00D1628D" w:rsidRDefault="00057D49" w:rsidP="00BA0054">
            <w:pPr>
              <w:rPr>
                <w:b/>
                <w:bCs/>
                <w:sz w:val="26"/>
                <w:szCs w:val="26"/>
              </w:rPr>
            </w:pPr>
            <w:r w:rsidRPr="00D1628D">
              <w:rPr>
                <w:b/>
                <w:bCs/>
                <w:sz w:val="26"/>
                <w:szCs w:val="26"/>
              </w:rPr>
              <w:t>TELECOMMUNICATION</w:t>
            </w:r>
            <w:r w:rsidRPr="00D1628D">
              <w:br/>
            </w:r>
            <w:r w:rsidRPr="00D1628D">
              <w:rPr>
                <w:b/>
                <w:bCs/>
                <w:sz w:val="26"/>
                <w:szCs w:val="26"/>
              </w:rPr>
              <w:t>STANDARDIZATION SECTOR</w:t>
            </w:r>
          </w:p>
          <w:p w14:paraId="204FE996" w14:textId="77777777" w:rsidR="00057D49" w:rsidRPr="00D1628D" w:rsidRDefault="00057D49" w:rsidP="00BA0054">
            <w:pPr>
              <w:rPr>
                <w:sz w:val="20"/>
                <w:szCs w:val="20"/>
              </w:rPr>
            </w:pPr>
            <w:r w:rsidRPr="00D1628D">
              <w:rPr>
                <w:sz w:val="20"/>
                <w:szCs w:val="20"/>
              </w:rPr>
              <w:t>STUDY PERIOD 2022-2024</w:t>
            </w:r>
          </w:p>
        </w:tc>
        <w:tc>
          <w:tcPr>
            <w:tcW w:w="2353" w:type="pct"/>
            <w:gridSpan w:val="2"/>
            <w:vAlign w:val="center"/>
          </w:tcPr>
          <w:p w14:paraId="34C0E69A" w14:textId="034074B7" w:rsidR="00057D49" w:rsidRPr="009C3C67" w:rsidRDefault="00057D49" w:rsidP="009C3C67">
            <w:pPr>
              <w:jc w:val="right"/>
              <w:rPr>
                <w:b/>
                <w:sz w:val="28"/>
              </w:rPr>
            </w:pPr>
            <w:r w:rsidRPr="009C3C67">
              <w:rPr>
                <w:b/>
                <w:sz w:val="28"/>
              </w:rPr>
              <w:t>FG-MV-LS52</w:t>
            </w:r>
          </w:p>
        </w:tc>
      </w:tr>
      <w:tr w:rsidR="00057D49" w:rsidRPr="00D1628D" w14:paraId="4405DE16" w14:textId="77777777" w:rsidTr="00BA0054">
        <w:trPr>
          <w:cantSplit/>
          <w:jc w:val="center"/>
        </w:trPr>
        <w:tc>
          <w:tcPr>
            <w:tcW w:w="617" w:type="pct"/>
            <w:vMerge/>
          </w:tcPr>
          <w:p w14:paraId="3813A8F2" w14:textId="77777777" w:rsidR="00057D49" w:rsidRPr="00D1628D" w:rsidRDefault="00057D49" w:rsidP="00BA0054">
            <w:pPr>
              <w:rPr>
                <w:smallCaps/>
                <w:sz w:val="20"/>
              </w:rPr>
            </w:pPr>
          </w:p>
        </w:tc>
        <w:tc>
          <w:tcPr>
            <w:tcW w:w="2030" w:type="pct"/>
            <w:gridSpan w:val="3"/>
            <w:vMerge/>
          </w:tcPr>
          <w:p w14:paraId="65452F91" w14:textId="77777777" w:rsidR="00057D49" w:rsidRPr="00D1628D" w:rsidRDefault="00057D49" w:rsidP="00BA0054">
            <w:pPr>
              <w:rPr>
                <w:smallCaps/>
                <w:sz w:val="20"/>
              </w:rPr>
            </w:pPr>
          </w:p>
        </w:tc>
        <w:tc>
          <w:tcPr>
            <w:tcW w:w="2353" w:type="pct"/>
            <w:gridSpan w:val="2"/>
          </w:tcPr>
          <w:p w14:paraId="2A3EBDD8" w14:textId="77777777" w:rsidR="00057D49" w:rsidRPr="00D1628D" w:rsidRDefault="00057D49" w:rsidP="00BA0054">
            <w:pPr>
              <w:jc w:val="right"/>
              <w:rPr>
                <w:b/>
                <w:bCs/>
                <w:sz w:val="28"/>
                <w:szCs w:val="28"/>
              </w:rPr>
            </w:pPr>
            <w:r w:rsidRPr="00D1628D">
              <w:rPr>
                <w:b/>
                <w:bCs/>
                <w:sz w:val="28"/>
                <w:szCs w:val="28"/>
              </w:rPr>
              <w:t>Focus Group on metaverse</w:t>
            </w:r>
          </w:p>
        </w:tc>
      </w:tr>
      <w:tr w:rsidR="00057D49" w:rsidRPr="00D1628D" w14:paraId="2323DC54" w14:textId="77777777" w:rsidTr="00BA0054">
        <w:trPr>
          <w:cantSplit/>
          <w:jc w:val="center"/>
        </w:trPr>
        <w:tc>
          <w:tcPr>
            <w:tcW w:w="617" w:type="pct"/>
            <w:vMerge/>
            <w:tcBorders>
              <w:bottom w:val="single" w:sz="12" w:space="0" w:color="auto"/>
            </w:tcBorders>
          </w:tcPr>
          <w:p w14:paraId="3025CAEF" w14:textId="77777777" w:rsidR="00057D49" w:rsidRPr="00D1628D" w:rsidRDefault="00057D49" w:rsidP="00BA0054">
            <w:pPr>
              <w:rPr>
                <w:b/>
                <w:bCs/>
                <w:sz w:val="26"/>
              </w:rPr>
            </w:pPr>
          </w:p>
        </w:tc>
        <w:tc>
          <w:tcPr>
            <w:tcW w:w="2030" w:type="pct"/>
            <w:gridSpan w:val="3"/>
            <w:vMerge/>
            <w:tcBorders>
              <w:bottom w:val="single" w:sz="12" w:space="0" w:color="auto"/>
            </w:tcBorders>
          </w:tcPr>
          <w:p w14:paraId="34E6FD9B" w14:textId="77777777" w:rsidR="00057D49" w:rsidRPr="00D1628D" w:rsidRDefault="00057D49" w:rsidP="00BA0054">
            <w:pPr>
              <w:rPr>
                <w:b/>
                <w:bCs/>
                <w:sz w:val="26"/>
              </w:rPr>
            </w:pPr>
          </w:p>
        </w:tc>
        <w:tc>
          <w:tcPr>
            <w:tcW w:w="2353" w:type="pct"/>
            <w:gridSpan w:val="2"/>
            <w:tcBorders>
              <w:bottom w:val="single" w:sz="12" w:space="0" w:color="auto"/>
            </w:tcBorders>
            <w:vAlign w:val="center"/>
          </w:tcPr>
          <w:p w14:paraId="1C9BE16D" w14:textId="77777777" w:rsidR="00057D49" w:rsidRPr="00D1628D" w:rsidRDefault="00057D49" w:rsidP="00BA0054">
            <w:pPr>
              <w:jc w:val="right"/>
              <w:rPr>
                <w:b/>
                <w:bCs/>
                <w:sz w:val="28"/>
                <w:szCs w:val="28"/>
              </w:rPr>
            </w:pPr>
            <w:r w:rsidRPr="00D1628D">
              <w:rPr>
                <w:b/>
                <w:bCs/>
                <w:sz w:val="28"/>
                <w:szCs w:val="28"/>
              </w:rPr>
              <w:t>Original: English</w:t>
            </w:r>
          </w:p>
        </w:tc>
      </w:tr>
      <w:tr w:rsidR="00057D49" w:rsidRPr="00057D49" w14:paraId="79B485DF" w14:textId="77777777" w:rsidTr="00BA0054">
        <w:trPr>
          <w:cantSplit/>
          <w:jc w:val="center"/>
        </w:trPr>
        <w:tc>
          <w:tcPr>
            <w:tcW w:w="899" w:type="pct"/>
            <w:gridSpan w:val="2"/>
            <w:tcBorders>
              <w:top w:val="single" w:sz="12" w:space="0" w:color="auto"/>
            </w:tcBorders>
          </w:tcPr>
          <w:p w14:paraId="31C8522A" w14:textId="77777777" w:rsidR="00057D49" w:rsidRPr="00057D49" w:rsidRDefault="00057D49" w:rsidP="00BA0054">
            <w:pPr>
              <w:rPr>
                <w:b/>
                <w:bCs/>
              </w:rPr>
            </w:pPr>
            <w:r w:rsidRPr="00057D49">
              <w:rPr>
                <w:b/>
                <w:bCs/>
              </w:rPr>
              <w:t>WG(s):</w:t>
            </w:r>
          </w:p>
        </w:tc>
        <w:tc>
          <w:tcPr>
            <w:tcW w:w="1748" w:type="pct"/>
            <w:gridSpan w:val="2"/>
            <w:tcBorders>
              <w:top w:val="single" w:sz="12" w:space="0" w:color="auto"/>
            </w:tcBorders>
            <w:vAlign w:val="center"/>
          </w:tcPr>
          <w:p w14:paraId="6D04F251" w14:textId="77777777" w:rsidR="00057D49" w:rsidRPr="00057D49" w:rsidRDefault="00057D49" w:rsidP="00BA0054">
            <w:r w:rsidRPr="00057D49">
              <w:t>PLEN</w:t>
            </w:r>
          </w:p>
        </w:tc>
        <w:tc>
          <w:tcPr>
            <w:tcW w:w="2353" w:type="pct"/>
            <w:gridSpan w:val="2"/>
            <w:tcBorders>
              <w:top w:val="single" w:sz="12" w:space="0" w:color="auto"/>
            </w:tcBorders>
            <w:vAlign w:val="center"/>
          </w:tcPr>
          <w:p w14:paraId="71D0FE31" w14:textId="77777777" w:rsidR="00057D49" w:rsidRPr="00057D49" w:rsidRDefault="00057D49" w:rsidP="00BA0054">
            <w:pPr>
              <w:jc w:val="right"/>
            </w:pPr>
            <w:r w:rsidRPr="00057D49">
              <w:t>Geneva, 12-13 June 2024</w:t>
            </w:r>
          </w:p>
        </w:tc>
      </w:tr>
      <w:tr w:rsidR="00057D49" w:rsidRPr="00057D49" w14:paraId="707C07CF" w14:textId="77777777" w:rsidTr="00BA0054">
        <w:trPr>
          <w:cantSplit/>
          <w:jc w:val="center"/>
        </w:trPr>
        <w:tc>
          <w:tcPr>
            <w:tcW w:w="5000" w:type="pct"/>
            <w:gridSpan w:val="6"/>
          </w:tcPr>
          <w:p w14:paraId="1D80C7C1" w14:textId="6079BAD7" w:rsidR="00057D49" w:rsidRPr="00057D49" w:rsidRDefault="00057D49" w:rsidP="00BA0054">
            <w:pPr>
              <w:jc w:val="center"/>
              <w:rPr>
                <w:b/>
                <w:bCs/>
              </w:rPr>
            </w:pPr>
            <w:bookmarkStart w:id="7" w:name="dtitle" w:colFirst="0" w:colLast="0"/>
            <w:r w:rsidRPr="00057D49">
              <w:rPr>
                <w:b/>
                <w:bCs/>
              </w:rPr>
              <w:t>Ref.:</w:t>
            </w:r>
            <w:r w:rsidRPr="00057D49">
              <w:t xml:space="preserve"> </w:t>
            </w:r>
            <w:r w:rsidRPr="00057D49">
              <w:rPr>
                <w:b/>
                <w:bCs/>
              </w:rPr>
              <w:t>FG-MV-O-269-R2</w:t>
            </w:r>
          </w:p>
        </w:tc>
      </w:tr>
      <w:bookmarkEnd w:id="7"/>
      <w:tr w:rsidR="00057D49" w:rsidRPr="00057D49" w14:paraId="4C95F7A1" w14:textId="77777777" w:rsidTr="00BA0054">
        <w:trPr>
          <w:cantSplit/>
          <w:jc w:val="center"/>
        </w:trPr>
        <w:tc>
          <w:tcPr>
            <w:tcW w:w="899" w:type="pct"/>
            <w:gridSpan w:val="2"/>
          </w:tcPr>
          <w:p w14:paraId="61448217" w14:textId="77777777" w:rsidR="00057D49" w:rsidRPr="00057D49" w:rsidRDefault="00057D49" w:rsidP="00BA0054">
            <w:pPr>
              <w:rPr>
                <w:b/>
                <w:bCs/>
              </w:rPr>
            </w:pPr>
            <w:r w:rsidRPr="00057D49">
              <w:rPr>
                <w:b/>
                <w:bCs/>
              </w:rPr>
              <w:t>Source:</w:t>
            </w:r>
          </w:p>
        </w:tc>
        <w:tc>
          <w:tcPr>
            <w:tcW w:w="4101" w:type="pct"/>
            <w:gridSpan w:val="4"/>
            <w:vAlign w:val="center"/>
          </w:tcPr>
          <w:p w14:paraId="1C3F89CB" w14:textId="77777777" w:rsidR="00057D49" w:rsidRPr="00057D49" w:rsidRDefault="00057D49" w:rsidP="00BA0054">
            <w:pPr>
              <w:pStyle w:val="LSSource"/>
              <w:rPr>
                <w:szCs w:val="24"/>
              </w:rPr>
            </w:pPr>
            <w:r w:rsidRPr="00057D49">
              <w:rPr>
                <w:szCs w:val="24"/>
              </w:rPr>
              <w:t>FG-MV</w:t>
            </w:r>
          </w:p>
        </w:tc>
      </w:tr>
      <w:tr w:rsidR="00057D49" w:rsidRPr="00057D49" w14:paraId="0C975D3C" w14:textId="77777777" w:rsidTr="00BA0054">
        <w:trPr>
          <w:cantSplit/>
          <w:jc w:val="center"/>
        </w:trPr>
        <w:tc>
          <w:tcPr>
            <w:tcW w:w="899" w:type="pct"/>
            <w:gridSpan w:val="2"/>
          </w:tcPr>
          <w:p w14:paraId="3049AEE2" w14:textId="77777777" w:rsidR="00057D49" w:rsidRPr="00057D49" w:rsidRDefault="00057D49" w:rsidP="00BA0054">
            <w:r w:rsidRPr="00057D49">
              <w:rPr>
                <w:b/>
                <w:bCs/>
              </w:rPr>
              <w:t>Title:</w:t>
            </w:r>
          </w:p>
        </w:tc>
        <w:tc>
          <w:tcPr>
            <w:tcW w:w="4101" w:type="pct"/>
            <w:gridSpan w:val="4"/>
            <w:vAlign w:val="center"/>
          </w:tcPr>
          <w:p w14:paraId="15C6F450" w14:textId="6C702FF2" w:rsidR="00057D49" w:rsidRPr="00057D49" w:rsidRDefault="00057D49" w:rsidP="00BA0054">
            <w:pPr>
              <w:pStyle w:val="LSTitle"/>
              <w:rPr>
                <w:szCs w:val="24"/>
              </w:rPr>
            </w:pPr>
            <w:r w:rsidRPr="00057D49">
              <w:rPr>
                <w:szCs w:val="24"/>
              </w:rPr>
              <w:t>LS on the f</w:t>
            </w:r>
            <w:r w:rsidRPr="00057D49">
              <w:rPr>
                <w:rStyle w:val="ui-provider"/>
                <w:szCs w:val="24"/>
              </w:rPr>
              <w:t>inal report of the Focus Group on metaverse (FG-MV) to TSAG</w:t>
            </w:r>
          </w:p>
        </w:tc>
      </w:tr>
      <w:tr w:rsidR="00057D49" w:rsidRPr="00057D49" w14:paraId="2EEDCA8B" w14:textId="77777777" w:rsidTr="00BA0054">
        <w:tblPrEx>
          <w:jc w:val="left"/>
        </w:tblPrEx>
        <w:trPr>
          <w:cantSplit/>
          <w:trHeight w:val="357"/>
        </w:trPr>
        <w:tc>
          <w:tcPr>
            <w:tcW w:w="5000" w:type="pct"/>
            <w:gridSpan w:val="6"/>
            <w:tcBorders>
              <w:top w:val="single" w:sz="12" w:space="0" w:color="auto"/>
            </w:tcBorders>
          </w:tcPr>
          <w:p w14:paraId="25E074CE" w14:textId="77777777" w:rsidR="00057D49" w:rsidRPr="00057D49" w:rsidRDefault="00057D49" w:rsidP="00BA0054">
            <w:pPr>
              <w:jc w:val="center"/>
              <w:rPr>
                <w:b/>
                <w:bCs/>
              </w:rPr>
            </w:pPr>
            <w:r w:rsidRPr="00057D49">
              <w:rPr>
                <w:b/>
                <w:bCs/>
              </w:rPr>
              <w:t>LIAISON STATEMENT</w:t>
            </w:r>
          </w:p>
        </w:tc>
      </w:tr>
      <w:tr w:rsidR="00057D49" w:rsidRPr="00057D49" w14:paraId="75ACE1FB" w14:textId="77777777" w:rsidTr="00BA0054">
        <w:tblPrEx>
          <w:jc w:val="left"/>
        </w:tblPrEx>
        <w:trPr>
          <w:cantSplit/>
          <w:trHeight w:val="357"/>
        </w:trPr>
        <w:tc>
          <w:tcPr>
            <w:tcW w:w="1138" w:type="pct"/>
            <w:gridSpan w:val="3"/>
          </w:tcPr>
          <w:p w14:paraId="738009D0" w14:textId="77777777" w:rsidR="00057D49" w:rsidRPr="00057D49" w:rsidRDefault="00057D49" w:rsidP="00BA0054">
            <w:pPr>
              <w:rPr>
                <w:b/>
                <w:bCs/>
              </w:rPr>
            </w:pPr>
            <w:r w:rsidRPr="00057D49">
              <w:rPr>
                <w:b/>
                <w:bCs/>
              </w:rPr>
              <w:t>For action to:</w:t>
            </w:r>
          </w:p>
        </w:tc>
        <w:tc>
          <w:tcPr>
            <w:tcW w:w="3862" w:type="pct"/>
            <w:gridSpan w:val="3"/>
          </w:tcPr>
          <w:p w14:paraId="1205702B" w14:textId="18F303B1" w:rsidR="00057D49" w:rsidRPr="002C6688" w:rsidRDefault="00057D49" w:rsidP="00BA0054">
            <w:pPr>
              <w:pStyle w:val="LSForAction"/>
              <w:rPr>
                <w:bCs w:val="0"/>
                <w:szCs w:val="24"/>
              </w:rPr>
            </w:pPr>
            <w:r w:rsidRPr="002C6688">
              <w:rPr>
                <w:bCs w:val="0"/>
                <w:szCs w:val="24"/>
              </w:rPr>
              <w:t>TSAG</w:t>
            </w:r>
          </w:p>
        </w:tc>
      </w:tr>
      <w:tr w:rsidR="00057D49" w:rsidRPr="00057D49" w14:paraId="2FEF8FB5" w14:textId="77777777" w:rsidTr="00BA0054">
        <w:tblPrEx>
          <w:jc w:val="left"/>
        </w:tblPrEx>
        <w:trPr>
          <w:cantSplit/>
          <w:trHeight w:val="357"/>
        </w:trPr>
        <w:tc>
          <w:tcPr>
            <w:tcW w:w="1138" w:type="pct"/>
            <w:gridSpan w:val="3"/>
          </w:tcPr>
          <w:p w14:paraId="04665B84" w14:textId="77777777" w:rsidR="00057D49" w:rsidRPr="00057D49" w:rsidRDefault="00057D49" w:rsidP="00BA0054">
            <w:pPr>
              <w:rPr>
                <w:b/>
                <w:bCs/>
              </w:rPr>
            </w:pPr>
            <w:r w:rsidRPr="00057D49">
              <w:rPr>
                <w:b/>
                <w:bCs/>
              </w:rPr>
              <w:t>For information to:</w:t>
            </w:r>
          </w:p>
        </w:tc>
        <w:tc>
          <w:tcPr>
            <w:tcW w:w="3862" w:type="pct"/>
            <w:gridSpan w:val="3"/>
          </w:tcPr>
          <w:p w14:paraId="65D177D8" w14:textId="50D48E4E" w:rsidR="00057D49" w:rsidRPr="002C6688" w:rsidRDefault="00057D49" w:rsidP="00BA0054">
            <w:pPr>
              <w:pStyle w:val="LSForInfo"/>
              <w:rPr>
                <w:bCs w:val="0"/>
                <w:szCs w:val="24"/>
              </w:rPr>
            </w:pPr>
            <w:r w:rsidRPr="002C6688">
              <w:rPr>
                <w:bCs w:val="0"/>
                <w:szCs w:val="24"/>
              </w:rPr>
              <w:t>-</w:t>
            </w:r>
          </w:p>
        </w:tc>
      </w:tr>
      <w:tr w:rsidR="00057D49" w:rsidRPr="00057D49" w14:paraId="7807F0FD" w14:textId="77777777" w:rsidTr="00BA0054">
        <w:tblPrEx>
          <w:jc w:val="left"/>
        </w:tblPrEx>
        <w:trPr>
          <w:cantSplit/>
          <w:trHeight w:val="357"/>
        </w:trPr>
        <w:tc>
          <w:tcPr>
            <w:tcW w:w="1138" w:type="pct"/>
            <w:gridSpan w:val="3"/>
          </w:tcPr>
          <w:p w14:paraId="1468DE5C" w14:textId="77777777" w:rsidR="00057D49" w:rsidRPr="00057D49" w:rsidRDefault="00057D49" w:rsidP="00BA0054">
            <w:pPr>
              <w:rPr>
                <w:b/>
                <w:bCs/>
              </w:rPr>
            </w:pPr>
            <w:r w:rsidRPr="00057D49">
              <w:rPr>
                <w:b/>
                <w:bCs/>
              </w:rPr>
              <w:t>Approval:</w:t>
            </w:r>
          </w:p>
        </w:tc>
        <w:tc>
          <w:tcPr>
            <w:tcW w:w="3862" w:type="pct"/>
            <w:gridSpan w:val="3"/>
          </w:tcPr>
          <w:p w14:paraId="16272D77" w14:textId="77777777" w:rsidR="00057D49" w:rsidRPr="002C6688" w:rsidRDefault="00057D49" w:rsidP="00BA0054">
            <w:r w:rsidRPr="002C6688">
              <w:t>FG-MV meeting (Geneva, 13 June 2024)</w:t>
            </w:r>
          </w:p>
        </w:tc>
      </w:tr>
      <w:tr w:rsidR="00057D49" w:rsidRPr="00057D49" w14:paraId="7BAEB53D" w14:textId="77777777" w:rsidTr="00BA0054">
        <w:tblPrEx>
          <w:jc w:val="left"/>
        </w:tblPrEx>
        <w:trPr>
          <w:cantSplit/>
          <w:trHeight w:val="357"/>
        </w:trPr>
        <w:tc>
          <w:tcPr>
            <w:tcW w:w="1138" w:type="pct"/>
            <w:gridSpan w:val="3"/>
          </w:tcPr>
          <w:p w14:paraId="63B5140B" w14:textId="77777777" w:rsidR="00057D49" w:rsidRPr="00057D49" w:rsidRDefault="00057D49" w:rsidP="00BA0054">
            <w:pPr>
              <w:rPr>
                <w:b/>
                <w:bCs/>
              </w:rPr>
            </w:pPr>
            <w:r w:rsidRPr="00057D49">
              <w:rPr>
                <w:b/>
                <w:bCs/>
              </w:rPr>
              <w:t>Deadline:</w:t>
            </w:r>
          </w:p>
        </w:tc>
        <w:tc>
          <w:tcPr>
            <w:tcW w:w="3862" w:type="pct"/>
            <w:gridSpan w:val="3"/>
          </w:tcPr>
          <w:p w14:paraId="34CEC6D5" w14:textId="77777777" w:rsidR="00057D49" w:rsidRPr="00057D49" w:rsidRDefault="00057D49" w:rsidP="00BA0054">
            <w:pPr>
              <w:pStyle w:val="LSDeadline"/>
              <w:rPr>
                <w:b/>
                <w:bCs/>
                <w:szCs w:val="24"/>
              </w:rPr>
            </w:pPr>
            <w:r w:rsidRPr="00057D49">
              <w:rPr>
                <w:szCs w:val="24"/>
              </w:rPr>
              <w:t>N/A</w:t>
            </w:r>
          </w:p>
        </w:tc>
      </w:tr>
      <w:tr w:rsidR="00057D49" w:rsidRPr="0049210B" w14:paraId="4620C86A" w14:textId="77777777" w:rsidTr="00BA0054">
        <w:trPr>
          <w:cantSplit/>
          <w:jc w:val="center"/>
        </w:trPr>
        <w:tc>
          <w:tcPr>
            <w:tcW w:w="899" w:type="pct"/>
            <w:gridSpan w:val="2"/>
            <w:tcBorders>
              <w:top w:val="single" w:sz="6" w:space="0" w:color="auto"/>
              <w:bottom w:val="single" w:sz="6" w:space="0" w:color="auto"/>
            </w:tcBorders>
          </w:tcPr>
          <w:p w14:paraId="786BD985" w14:textId="77777777" w:rsidR="00057D49" w:rsidRPr="00057D49" w:rsidRDefault="00057D49" w:rsidP="00BA0054">
            <w:pPr>
              <w:rPr>
                <w:b/>
                <w:bCs/>
              </w:rPr>
            </w:pPr>
            <w:r w:rsidRPr="00057D49">
              <w:rPr>
                <w:b/>
                <w:bCs/>
              </w:rPr>
              <w:t>Contact:</w:t>
            </w:r>
          </w:p>
        </w:tc>
        <w:tc>
          <w:tcPr>
            <w:tcW w:w="2203" w:type="pct"/>
            <w:gridSpan w:val="3"/>
            <w:tcBorders>
              <w:top w:val="single" w:sz="6" w:space="0" w:color="auto"/>
              <w:bottom w:val="single" w:sz="6" w:space="0" w:color="auto"/>
            </w:tcBorders>
            <w:vAlign w:val="center"/>
          </w:tcPr>
          <w:p w14:paraId="5C84C6F7" w14:textId="77777777" w:rsidR="00057D49" w:rsidRPr="00057D49" w:rsidRDefault="00057D49" w:rsidP="00BA0054">
            <w:pPr>
              <w:rPr>
                <w:lang w:val="en-US"/>
              </w:rPr>
            </w:pPr>
            <w:r w:rsidRPr="00057D49">
              <w:rPr>
                <w:lang w:val="en-US"/>
              </w:rPr>
              <w:t xml:space="preserve">Shin-Gak Kang </w:t>
            </w:r>
          </w:p>
          <w:p w14:paraId="6CD1D11D" w14:textId="77777777" w:rsidR="00057D49" w:rsidRPr="00057D49" w:rsidRDefault="00057D49" w:rsidP="00BA0054">
            <w:pPr>
              <w:spacing w:before="0"/>
            </w:pPr>
            <w:r w:rsidRPr="00057D49">
              <w:rPr>
                <w:rFonts w:eastAsia="Times New Roman"/>
              </w:rPr>
              <w:t>FG-MV Chair</w:t>
            </w:r>
          </w:p>
        </w:tc>
        <w:tc>
          <w:tcPr>
            <w:tcW w:w="1898" w:type="pct"/>
            <w:tcBorders>
              <w:top w:val="single" w:sz="6" w:space="0" w:color="auto"/>
              <w:bottom w:val="single" w:sz="6" w:space="0" w:color="auto"/>
            </w:tcBorders>
          </w:tcPr>
          <w:p w14:paraId="48502824" w14:textId="77777777" w:rsidR="00057D49" w:rsidRPr="0049210B" w:rsidRDefault="00057D49" w:rsidP="00BA0054">
            <w:pPr>
              <w:rPr>
                <w:lang w:val="de-DE"/>
              </w:rPr>
            </w:pPr>
            <w:r w:rsidRPr="0049210B">
              <w:rPr>
                <w:lang w:val="de-DE"/>
              </w:rPr>
              <w:t>E-mail:</w:t>
            </w:r>
            <w:r w:rsidRPr="0049210B">
              <w:rPr>
                <w:lang w:val="de-DE"/>
              </w:rPr>
              <w:tab/>
              <w:t xml:space="preserve"> </w:t>
            </w:r>
            <w:r w:rsidR="002C6688">
              <w:fldChar w:fldCharType="begin"/>
            </w:r>
            <w:r w:rsidR="002C6688" w:rsidRPr="0049210B">
              <w:rPr>
                <w:lang w:val="de-DE"/>
              </w:rPr>
              <w:instrText>HYPERLINK "mailto:sgkang@etri.re.kr"</w:instrText>
            </w:r>
            <w:r w:rsidR="002C6688">
              <w:fldChar w:fldCharType="separate"/>
            </w:r>
            <w:r w:rsidRPr="0049210B">
              <w:rPr>
                <w:rStyle w:val="Hyperlink"/>
                <w:lang w:val="de-DE"/>
              </w:rPr>
              <w:t>sgkang@etri.re.kr</w:t>
            </w:r>
            <w:r w:rsidR="002C6688">
              <w:rPr>
                <w:rStyle w:val="Hyperlink"/>
                <w:lang w:val="en-US"/>
              </w:rPr>
              <w:fldChar w:fldCharType="end"/>
            </w:r>
            <w:r w:rsidRPr="0049210B">
              <w:rPr>
                <w:lang w:val="de-DE"/>
              </w:rPr>
              <w:t xml:space="preserve"> </w:t>
            </w:r>
          </w:p>
        </w:tc>
      </w:tr>
    </w:tbl>
    <w:p w14:paraId="72B57474" w14:textId="77777777" w:rsidR="00057D49" w:rsidRPr="0049210B" w:rsidRDefault="00057D49" w:rsidP="00057D49">
      <w:pPr>
        <w:rPr>
          <w:lang w:val="de-DE"/>
        </w:rPr>
      </w:pPr>
    </w:p>
    <w:tbl>
      <w:tblPr>
        <w:tblW w:w="5000" w:type="pct"/>
        <w:jc w:val="center"/>
        <w:tblCellMar>
          <w:left w:w="57" w:type="dxa"/>
          <w:right w:w="57" w:type="dxa"/>
        </w:tblCellMar>
        <w:tblLook w:val="0000" w:firstRow="0" w:lastRow="0" w:firstColumn="0" w:lastColumn="0" w:noHBand="0" w:noVBand="0"/>
      </w:tblPr>
      <w:tblGrid>
        <w:gridCol w:w="1677"/>
        <w:gridCol w:w="7962"/>
      </w:tblGrid>
      <w:tr w:rsidR="00057D49" w:rsidRPr="00057D49" w14:paraId="7092F4CD" w14:textId="77777777" w:rsidTr="00BA0054">
        <w:trPr>
          <w:cantSplit/>
          <w:jc w:val="center"/>
        </w:trPr>
        <w:tc>
          <w:tcPr>
            <w:tcW w:w="870" w:type="pct"/>
          </w:tcPr>
          <w:p w14:paraId="36418033" w14:textId="77777777" w:rsidR="00057D49" w:rsidRPr="00057D49" w:rsidRDefault="00057D49" w:rsidP="00BA0054">
            <w:pPr>
              <w:rPr>
                <w:b/>
                <w:bCs/>
              </w:rPr>
            </w:pPr>
            <w:r w:rsidRPr="00057D49">
              <w:rPr>
                <w:b/>
                <w:bCs/>
              </w:rPr>
              <w:t>Abstract:</w:t>
            </w:r>
          </w:p>
        </w:tc>
        <w:sdt>
          <w:sdtPr>
            <w:alias w:val="Abstract"/>
            <w:tag w:val="Abstract"/>
            <w:id w:val="-939903723"/>
            <w:placeholder>
              <w:docPart w:val="9669AC1C379646C788DC815F243ACE2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30" w:type="pct"/>
              </w:tcPr>
              <w:p w14:paraId="09DFFA53" w14:textId="75815F91" w:rsidR="00057D49" w:rsidRPr="00057D49" w:rsidRDefault="00057D49" w:rsidP="00BA0054">
                <w:r w:rsidRPr="00057D49">
                  <w:t>This liaison statement contains the final report of FG-MV to TSAG.</w:t>
                </w:r>
              </w:p>
            </w:tc>
          </w:sdtContent>
        </w:sdt>
      </w:tr>
    </w:tbl>
    <w:p w14:paraId="23B124F7" w14:textId="368552F0" w:rsidR="009D22FF" w:rsidRPr="00057D49" w:rsidRDefault="009D22FF" w:rsidP="009D22FF">
      <w:pPr>
        <w:pStyle w:val="Heading2"/>
        <w:spacing w:before="360"/>
        <w:rPr>
          <w:szCs w:val="24"/>
        </w:rPr>
      </w:pPr>
      <w:r w:rsidRPr="00057D49">
        <w:rPr>
          <w:szCs w:val="24"/>
        </w:rPr>
        <w:t>1</w:t>
      </w:r>
      <w:r w:rsidRPr="00057D49">
        <w:rPr>
          <w:szCs w:val="24"/>
        </w:rPr>
        <w:tab/>
      </w:r>
      <w:r w:rsidR="000C7990" w:rsidRPr="00057D49">
        <w:rPr>
          <w:szCs w:val="24"/>
        </w:rPr>
        <w:t>Introduction</w:t>
      </w:r>
    </w:p>
    <w:p w14:paraId="5DE3D731" w14:textId="6B9D15AD" w:rsidR="009D22FF" w:rsidRPr="00057D49" w:rsidRDefault="003E7547" w:rsidP="009D22FF">
      <w:pPr>
        <w:jc w:val="both"/>
        <w:rPr>
          <w:lang w:eastAsia="zh-CN"/>
        </w:rPr>
      </w:pPr>
      <w:r w:rsidRPr="00057D49">
        <w:rPr>
          <w:lang w:eastAsia="zh-CN"/>
        </w:rPr>
        <w:t xml:space="preserve">The </w:t>
      </w:r>
      <w:hyperlink r:id="rId13" w:history="1">
        <w:r w:rsidRPr="00057D49">
          <w:rPr>
            <w:rStyle w:val="Hyperlink"/>
            <w:lang w:eastAsia="zh-CN"/>
          </w:rPr>
          <w:t>ITU Focus Group on metaverse (FG-MV)</w:t>
        </w:r>
      </w:hyperlink>
      <w:r w:rsidRPr="00057D49">
        <w:rPr>
          <w:lang w:eastAsia="zh-CN"/>
        </w:rPr>
        <w:t xml:space="preserve"> was established by TSAG in December 2022.</w:t>
      </w:r>
    </w:p>
    <w:p w14:paraId="4339F4BD" w14:textId="0ADC879E" w:rsidR="00D465C8" w:rsidRPr="00057D49" w:rsidRDefault="00D465C8" w:rsidP="009D22FF">
      <w:pPr>
        <w:jc w:val="both"/>
        <w:rPr>
          <w:lang w:eastAsia="zh-CN"/>
        </w:rPr>
      </w:pPr>
      <w:r w:rsidRPr="00057D49">
        <w:rPr>
          <w:lang w:eastAsia="zh-CN"/>
        </w:rPr>
        <w:t>The objectives of FG-MV, as per the Terms of Reference (</w:t>
      </w:r>
      <w:proofErr w:type="spellStart"/>
      <w:r w:rsidRPr="00057D49">
        <w:rPr>
          <w:lang w:eastAsia="zh-CN"/>
        </w:rPr>
        <w:t>ToR</w:t>
      </w:r>
      <w:proofErr w:type="spellEnd"/>
      <w:r w:rsidRPr="00057D49">
        <w:rPr>
          <w:lang w:eastAsia="zh-CN"/>
        </w:rPr>
        <w:t xml:space="preserve">, ref. </w:t>
      </w:r>
      <w:hyperlink r:id="rId14" w:history="1">
        <w:r w:rsidRPr="00057D49">
          <w:rPr>
            <w:rStyle w:val="Hyperlink"/>
            <w:lang w:eastAsia="zh-CN"/>
          </w:rPr>
          <w:t>TSAG</w:t>
        </w:r>
        <w:r w:rsidR="00ED67F8" w:rsidRPr="00057D49">
          <w:rPr>
            <w:rStyle w:val="Hyperlink"/>
            <w:lang w:eastAsia="zh-CN"/>
          </w:rPr>
          <w:t>-</w:t>
        </w:r>
        <w:r w:rsidR="008853EA" w:rsidRPr="00057D49">
          <w:rPr>
            <w:rStyle w:val="Hyperlink"/>
            <w:lang w:eastAsia="zh-CN"/>
          </w:rPr>
          <w:t>TD164</w:t>
        </w:r>
      </w:hyperlink>
      <w:r w:rsidRPr="00057D49">
        <w:rPr>
          <w:lang w:eastAsia="zh-CN"/>
        </w:rPr>
        <w:t>)</w:t>
      </w:r>
      <w:r w:rsidR="000E09F4" w:rsidRPr="00057D49">
        <w:rPr>
          <w:lang w:eastAsia="zh-CN"/>
        </w:rPr>
        <w:t xml:space="preserve">, </w:t>
      </w:r>
      <w:r w:rsidR="00B02B57" w:rsidRPr="00057D49">
        <w:rPr>
          <w:lang w:eastAsia="zh-CN"/>
        </w:rPr>
        <w:t>we</w:t>
      </w:r>
      <w:r w:rsidR="000E09F4" w:rsidRPr="00057D49">
        <w:rPr>
          <w:lang w:eastAsia="zh-CN"/>
        </w:rPr>
        <w:t>re:</w:t>
      </w:r>
    </w:p>
    <w:p w14:paraId="79E9D497" w14:textId="77777777" w:rsidR="006572C3" w:rsidRPr="00057D49" w:rsidRDefault="006572C3" w:rsidP="00AA6F77">
      <w:pPr>
        <w:pStyle w:val="ListParagraph"/>
        <w:numPr>
          <w:ilvl w:val="0"/>
          <w:numId w:val="1"/>
        </w:numPr>
        <w:jc w:val="both"/>
        <w:rPr>
          <w:lang w:eastAsia="zh-CN"/>
        </w:rPr>
      </w:pPr>
      <w:r w:rsidRPr="00057D49">
        <w:rPr>
          <w:lang w:eastAsia="zh-CN"/>
        </w:rPr>
        <w:t xml:space="preserve">To study terminology, concepts, </w:t>
      </w:r>
      <w:proofErr w:type="gramStart"/>
      <w:r w:rsidRPr="00057D49">
        <w:rPr>
          <w:lang w:eastAsia="zh-CN"/>
        </w:rPr>
        <w:t>vision</w:t>
      </w:r>
      <w:proofErr w:type="gramEnd"/>
      <w:r w:rsidRPr="00057D49">
        <w:rPr>
          <w:lang w:eastAsia="zh-CN"/>
        </w:rPr>
        <w:t xml:space="preserve"> and ecosystem.</w:t>
      </w:r>
    </w:p>
    <w:p w14:paraId="1A8DAE80" w14:textId="70EEF054" w:rsidR="006572C3" w:rsidRPr="00057D49" w:rsidRDefault="006572C3" w:rsidP="00AA6F77">
      <w:pPr>
        <w:pStyle w:val="ListParagraph"/>
        <w:numPr>
          <w:ilvl w:val="0"/>
          <w:numId w:val="1"/>
        </w:numPr>
        <w:jc w:val="both"/>
        <w:rPr>
          <w:lang w:eastAsia="zh-CN"/>
        </w:rPr>
      </w:pPr>
      <w:r w:rsidRPr="00057D49">
        <w:rPr>
          <w:lang w:eastAsia="zh-CN"/>
        </w:rPr>
        <w:t xml:space="preserve">To identify and study the enabling technologies, their </w:t>
      </w:r>
      <w:proofErr w:type="gramStart"/>
      <w:r w:rsidRPr="00057D49">
        <w:rPr>
          <w:lang w:eastAsia="zh-CN"/>
        </w:rPr>
        <w:t>evolution</w:t>
      </w:r>
      <w:proofErr w:type="gramEnd"/>
      <w:r w:rsidRPr="00057D49">
        <w:rPr>
          <w:lang w:eastAsia="zh-CN"/>
        </w:rPr>
        <w:t xml:space="preserve"> and key tasks for standardization purposes, including multimedia, network optimization, connectivity, interoperability of services and applications, security, protection of personally identifiable information, quality (including bandwidth), digital assets (e.g., digital currencies), IoT, accessibility, digital twin and environmental sustainability.</w:t>
      </w:r>
    </w:p>
    <w:p w14:paraId="486C31E7" w14:textId="25CB6871" w:rsidR="006572C3" w:rsidRPr="00057D49" w:rsidRDefault="006572C3" w:rsidP="00AA6F77">
      <w:pPr>
        <w:pStyle w:val="ListParagraph"/>
        <w:numPr>
          <w:ilvl w:val="0"/>
          <w:numId w:val="1"/>
        </w:numPr>
        <w:jc w:val="both"/>
        <w:rPr>
          <w:lang w:eastAsia="zh-CN"/>
        </w:rPr>
      </w:pPr>
      <w:r w:rsidRPr="00057D49">
        <w:rPr>
          <w:lang w:eastAsia="zh-CN"/>
        </w:rPr>
        <w:t>To study and gather information to develop a pre-standardization roadmap.</w:t>
      </w:r>
    </w:p>
    <w:p w14:paraId="79C336BE" w14:textId="4001C0D0" w:rsidR="006572C3" w:rsidRPr="00057D49" w:rsidRDefault="006572C3" w:rsidP="00AA6F77">
      <w:pPr>
        <w:pStyle w:val="ListParagraph"/>
        <w:numPr>
          <w:ilvl w:val="0"/>
          <w:numId w:val="1"/>
        </w:numPr>
        <w:jc w:val="both"/>
        <w:rPr>
          <w:lang w:eastAsia="zh-CN"/>
        </w:rPr>
      </w:pPr>
      <w:r w:rsidRPr="00057D49">
        <w:rPr>
          <w:lang w:eastAsia="zh-CN"/>
        </w:rPr>
        <w:t>To build a community of experts and practitioners to unify the concepts, develop common understandings, so that it be benefiting not only the ITU standardization scene but also the global community.</w:t>
      </w:r>
    </w:p>
    <w:p w14:paraId="51181055" w14:textId="5DF34718" w:rsidR="006572C3" w:rsidRPr="00057D49" w:rsidRDefault="006572C3" w:rsidP="00AA6F77">
      <w:pPr>
        <w:pStyle w:val="ListParagraph"/>
        <w:numPr>
          <w:ilvl w:val="0"/>
          <w:numId w:val="1"/>
        </w:numPr>
        <w:jc w:val="both"/>
        <w:rPr>
          <w:lang w:eastAsia="zh-CN"/>
        </w:rPr>
      </w:pPr>
      <w:r w:rsidRPr="00057D49">
        <w:rPr>
          <w:lang w:eastAsia="zh-CN"/>
        </w:rPr>
        <w:t>To identify stakeholders with whom ITU-T could collaborate and establish liaisons and relationships with other organisations that could contribute to the pre-standardisation activities and identify potential collective action and specific next steps.</w:t>
      </w:r>
    </w:p>
    <w:p w14:paraId="233769B8" w14:textId="2BE39C46" w:rsidR="006572C3" w:rsidRPr="00057D49" w:rsidRDefault="006572C3" w:rsidP="00AA6F77">
      <w:pPr>
        <w:pStyle w:val="ListParagraph"/>
        <w:numPr>
          <w:ilvl w:val="0"/>
          <w:numId w:val="1"/>
        </w:numPr>
        <w:jc w:val="both"/>
        <w:rPr>
          <w:lang w:eastAsia="zh-CN"/>
        </w:rPr>
      </w:pPr>
      <w:r w:rsidRPr="00057D49">
        <w:rPr>
          <w:lang w:eastAsia="zh-CN"/>
        </w:rPr>
        <w:t>To stimulate international collaboration, to share knowledge and best practices, and to explore the opportunities and challenges related to interoperability.</w:t>
      </w:r>
    </w:p>
    <w:p w14:paraId="7A5DF3D7" w14:textId="41CD8815" w:rsidR="000E09F4" w:rsidRPr="00057D49" w:rsidRDefault="006572C3" w:rsidP="00AA6F77">
      <w:pPr>
        <w:pStyle w:val="ListParagraph"/>
        <w:numPr>
          <w:ilvl w:val="0"/>
          <w:numId w:val="1"/>
        </w:numPr>
        <w:jc w:val="both"/>
        <w:rPr>
          <w:lang w:eastAsia="zh-CN"/>
        </w:rPr>
      </w:pPr>
      <w:r w:rsidRPr="00057D49">
        <w:rPr>
          <w:lang w:eastAsia="zh-CN"/>
        </w:rPr>
        <w:t>To provide a platform to share findings and for dialogue on economic, policy and regulatory implications of metaverse related to telecommunication/ICT.</w:t>
      </w:r>
    </w:p>
    <w:p w14:paraId="08C36D3D" w14:textId="59DDF061" w:rsidR="009D22FF" w:rsidRPr="00057D49" w:rsidRDefault="009D22FF" w:rsidP="009D22FF">
      <w:pPr>
        <w:pStyle w:val="Heading2"/>
        <w:spacing w:before="360"/>
        <w:rPr>
          <w:szCs w:val="24"/>
        </w:rPr>
      </w:pPr>
      <w:r w:rsidRPr="00057D49">
        <w:rPr>
          <w:szCs w:val="24"/>
        </w:rPr>
        <w:lastRenderedPageBreak/>
        <w:t>2</w:t>
      </w:r>
      <w:r w:rsidRPr="00057D49">
        <w:rPr>
          <w:szCs w:val="24"/>
        </w:rPr>
        <w:tab/>
      </w:r>
      <w:r w:rsidR="00083417" w:rsidRPr="00057D49">
        <w:rPr>
          <w:szCs w:val="24"/>
        </w:rPr>
        <w:t xml:space="preserve">Focus Group leadership, </w:t>
      </w:r>
      <w:proofErr w:type="gramStart"/>
      <w:r w:rsidR="00083417" w:rsidRPr="00057D49">
        <w:rPr>
          <w:szCs w:val="24"/>
        </w:rPr>
        <w:t>structure</w:t>
      </w:r>
      <w:proofErr w:type="gramEnd"/>
      <w:r w:rsidR="002B2187" w:rsidRPr="00057D49">
        <w:rPr>
          <w:szCs w:val="24"/>
        </w:rPr>
        <w:t xml:space="preserve"> and</w:t>
      </w:r>
      <w:r w:rsidR="00083417" w:rsidRPr="00057D49">
        <w:rPr>
          <w:szCs w:val="24"/>
        </w:rPr>
        <w:t xml:space="preserve"> deliverables </w:t>
      </w:r>
    </w:p>
    <w:p w14:paraId="02594793" w14:textId="170B85D3" w:rsidR="002B2187" w:rsidRPr="00057D49" w:rsidRDefault="002B2187" w:rsidP="002B2187">
      <w:pPr>
        <w:pStyle w:val="Heading2"/>
        <w:rPr>
          <w:szCs w:val="24"/>
        </w:rPr>
      </w:pPr>
      <w:r w:rsidRPr="00057D49">
        <w:rPr>
          <w:szCs w:val="24"/>
        </w:rPr>
        <w:t xml:space="preserve">2.1    FG-MV leadership </w:t>
      </w:r>
    </w:p>
    <w:p w14:paraId="4C4268FE" w14:textId="494B7D42" w:rsidR="009D22FF" w:rsidRPr="00057D49" w:rsidRDefault="00F73144" w:rsidP="009D22FF">
      <w:pPr>
        <w:jc w:val="both"/>
      </w:pPr>
      <w:r w:rsidRPr="00057D49">
        <w:t>As of December 202</w:t>
      </w:r>
      <w:r w:rsidR="00F82DCE" w:rsidRPr="00057D49">
        <w:t>2</w:t>
      </w:r>
      <w:r w:rsidRPr="00057D49">
        <w:t>, the FG</w:t>
      </w:r>
      <w:r w:rsidR="00F82DCE" w:rsidRPr="00057D49">
        <w:t>-MV</w:t>
      </w:r>
      <w:r w:rsidRPr="00057D49">
        <w:t xml:space="preserve"> management team </w:t>
      </w:r>
      <w:r w:rsidR="00B02B57" w:rsidRPr="00057D49">
        <w:t>wa</w:t>
      </w:r>
      <w:r w:rsidRPr="00057D49">
        <w:t xml:space="preserve">s composed of </w:t>
      </w:r>
      <w:r w:rsidR="00F82DCE" w:rsidRPr="00057D49">
        <w:t>one</w:t>
      </w:r>
      <w:r w:rsidRPr="00057D49">
        <w:t xml:space="preserve"> </w:t>
      </w:r>
      <w:r w:rsidR="00F82DCE" w:rsidRPr="00057D49">
        <w:t>C</w:t>
      </w:r>
      <w:r w:rsidRPr="00057D49">
        <w:t>hair</w:t>
      </w:r>
      <w:r w:rsidR="00F82DCE" w:rsidRPr="00057D49">
        <w:t xml:space="preserve"> and </w:t>
      </w:r>
      <w:r w:rsidR="00AA0865" w:rsidRPr="00057D49">
        <w:t>six Vice-</w:t>
      </w:r>
      <w:r w:rsidR="00B4149B" w:rsidRPr="00057D49">
        <w:t>C</w:t>
      </w:r>
      <w:r w:rsidR="00AA0865" w:rsidRPr="00057D49">
        <w:t>hair</w:t>
      </w:r>
      <w:r w:rsidR="00B4770D" w:rsidRPr="00057D49">
        <w:t>s</w:t>
      </w:r>
      <w:r w:rsidRPr="00057D49">
        <w:t xml:space="preserve"> appointed by TSAG:</w:t>
      </w:r>
    </w:p>
    <w:p w14:paraId="2764F351" w14:textId="5EAA0974" w:rsidR="000B4073" w:rsidRPr="00057D49" w:rsidRDefault="000B4073" w:rsidP="00AA6F77">
      <w:pPr>
        <w:pStyle w:val="ListParagraph"/>
        <w:numPr>
          <w:ilvl w:val="0"/>
          <w:numId w:val="2"/>
        </w:numPr>
        <w:jc w:val="both"/>
      </w:pPr>
      <w:r w:rsidRPr="00057D49">
        <w:t xml:space="preserve">Chair: </w:t>
      </w:r>
      <w:r w:rsidR="000B4A44" w:rsidRPr="00057D49">
        <w:t>Shin-Gak Kang (ETRI, Rep. of Korea)</w:t>
      </w:r>
    </w:p>
    <w:p w14:paraId="4B3DA872" w14:textId="1DE832D0" w:rsidR="000B4A44" w:rsidRPr="00057D49" w:rsidRDefault="000B4A44" w:rsidP="00AA6F77">
      <w:pPr>
        <w:pStyle w:val="ListParagraph"/>
        <w:numPr>
          <w:ilvl w:val="0"/>
          <w:numId w:val="2"/>
        </w:numPr>
        <w:jc w:val="both"/>
      </w:pPr>
      <w:r w:rsidRPr="00057D49">
        <w:t>Vice-</w:t>
      </w:r>
      <w:r w:rsidR="00B4149B" w:rsidRPr="00057D49">
        <w:t>C</w:t>
      </w:r>
      <w:r w:rsidRPr="00057D49">
        <w:t>hair</w:t>
      </w:r>
      <w:r w:rsidR="00B4770D" w:rsidRPr="00057D49">
        <w:t>s</w:t>
      </w:r>
      <w:r w:rsidRPr="00057D49">
        <w:t>:</w:t>
      </w:r>
    </w:p>
    <w:p w14:paraId="0E2773BC" w14:textId="77777777" w:rsidR="006F2B64" w:rsidRPr="00057D49" w:rsidRDefault="006F2B64" w:rsidP="00AA6F77">
      <w:pPr>
        <w:pStyle w:val="ListParagraph"/>
        <w:numPr>
          <w:ilvl w:val="1"/>
          <w:numId w:val="2"/>
        </w:numPr>
        <w:jc w:val="both"/>
      </w:pPr>
      <w:r w:rsidRPr="00057D49">
        <w:t>Andrey Perez (Brazil)</w:t>
      </w:r>
    </w:p>
    <w:p w14:paraId="1A8FAABF" w14:textId="77777777" w:rsidR="006F2B64" w:rsidRPr="00057D49" w:rsidRDefault="006F2B64" w:rsidP="00AA6F77">
      <w:pPr>
        <w:pStyle w:val="ListParagraph"/>
        <w:numPr>
          <w:ilvl w:val="1"/>
          <w:numId w:val="2"/>
        </w:numPr>
        <w:jc w:val="both"/>
      </w:pPr>
      <w:r w:rsidRPr="00057D49">
        <w:t xml:space="preserve">Hideo </w:t>
      </w:r>
      <w:proofErr w:type="spellStart"/>
      <w:r w:rsidRPr="00057D49">
        <w:t>Imanaka</w:t>
      </w:r>
      <w:proofErr w:type="spellEnd"/>
      <w:r w:rsidRPr="00057D49">
        <w:t xml:space="preserve"> (NICT, Japan)</w:t>
      </w:r>
    </w:p>
    <w:p w14:paraId="149624C0" w14:textId="77777777" w:rsidR="006F2B64" w:rsidRPr="00057D49" w:rsidRDefault="006F2B64" w:rsidP="00AA6F77">
      <w:pPr>
        <w:pStyle w:val="ListParagraph"/>
        <w:numPr>
          <w:ilvl w:val="1"/>
          <w:numId w:val="2"/>
        </w:numPr>
        <w:jc w:val="both"/>
      </w:pPr>
      <w:r w:rsidRPr="00057D49">
        <w:t>Per Fröjdh (Ericsson, Sweden)</w:t>
      </w:r>
    </w:p>
    <w:p w14:paraId="5F0C988A" w14:textId="77777777" w:rsidR="006F2B64" w:rsidRPr="00057D49" w:rsidRDefault="006F2B64" w:rsidP="00AA6F77">
      <w:pPr>
        <w:pStyle w:val="ListParagraph"/>
        <w:numPr>
          <w:ilvl w:val="1"/>
          <w:numId w:val="2"/>
        </w:numPr>
        <w:jc w:val="both"/>
      </w:pPr>
      <w:r w:rsidRPr="00057D49">
        <w:t>Shane He (Nokia, Finland)</w:t>
      </w:r>
    </w:p>
    <w:p w14:paraId="0144C838" w14:textId="77777777" w:rsidR="006F2B64" w:rsidRPr="00057D49" w:rsidRDefault="006F2B64" w:rsidP="00AA6F77">
      <w:pPr>
        <w:pStyle w:val="ListParagraph"/>
        <w:numPr>
          <w:ilvl w:val="1"/>
          <w:numId w:val="2"/>
        </w:numPr>
        <w:jc w:val="both"/>
      </w:pPr>
      <w:r w:rsidRPr="00057D49">
        <w:t>Vincent Affleck (United Kingdom)</w:t>
      </w:r>
    </w:p>
    <w:p w14:paraId="3AC2EF99" w14:textId="46C1B6E7" w:rsidR="000B4A44" w:rsidRPr="00057D49" w:rsidRDefault="006F2B64" w:rsidP="00AA6F77">
      <w:pPr>
        <w:pStyle w:val="ListParagraph"/>
        <w:numPr>
          <w:ilvl w:val="1"/>
          <w:numId w:val="2"/>
        </w:numPr>
        <w:jc w:val="both"/>
      </w:pPr>
      <w:proofErr w:type="spellStart"/>
      <w:r w:rsidRPr="00057D49">
        <w:t>Yuntao</w:t>
      </w:r>
      <w:proofErr w:type="spellEnd"/>
      <w:r w:rsidRPr="00057D49">
        <w:t xml:space="preserve"> Wang (China)</w:t>
      </w:r>
    </w:p>
    <w:p w14:paraId="2AC2BC14" w14:textId="6FF228E1" w:rsidR="009D22FF" w:rsidRPr="00057D49" w:rsidRDefault="00E47FFD" w:rsidP="009D22FF">
      <w:pPr>
        <w:jc w:val="both"/>
      </w:pPr>
      <w:r w:rsidRPr="00057D49">
        <w:t xml:space="preserve">and </w:t>
      </w:r>
      <w:r w:rsidR="00C3096A" w:rsidRPr="00057D49">
        <w:t>five</w:t>
      </w:r>
      <w:r w:rsidRPr="00057D49">
        <w:t xml:space="preserve"> additional Vice-</w:t>
      </w:r>
      <w:r w:rsidR="00B4149B" w:rsidRPr="00057D49">
        <w:t>C</w:t>
      </w:r>
      <w:r w:rsidRPr="00057D49">
        <w:t>hai</w:t>
      </w:r>
      <w:r w:rsidR="002C1551" w:rsidRPr="00057D49">
        <w:t>rs</w:t>
      </w:r>
      <w:r w:rsidRPr="00057D49">
        <w:t xml:space="preserve"> appointed by </w:t>
      </w:r>
      <w:r w:rsidR="00613038" w:rsidRPr="00057D49">
        <w:t xml:space="preserve">the </w:t>
      </w:r>
      <w:r w:rsidRPr="00057D49">
        <w:t>FG</w:t>
      </w:r>
      <w:r w:rsidR="00C3096A" w:rsidRPr="00057D49">
        <w:t>-MV</w:t>
      </w:r>
      <w:r w:rsidRPr="00057D49">
        <w:t xml:space="preserve"> </w:t>
      </w:r>
      <w:r w:rsidR="6DFECA5F" w:rsidRPr="00057D49">
        <w:t>at</w:t>
      </w:r>
      <w:r w:rsidRPr="00057D49">
        <w:t xml:space="preserve"> </w:t>
      </w:r>
      <w:r w:rsidR="00613038" w:rsidRPr="00057D49">
        <w:t xml:space="preserve">the </w:t>
      </w:r>
      <w:r w:rsidRPr="00057D49">
        <w:t>first FG-</w:t>
      </w:r>
      <w:r w:rsidR="00C3096A" w:rsidRPr="00057D49">
        <w:t>MV</w:t>
      </w:r>
      <w:r w:rsidRPr="00057D49">
        <w:t xml:space="preserve"> meeting:</w:t>
      </w:r>
    </w:p>
    <w:p w14:paraId="6AEFB8C4" w14:textId="77777777" w:rsidR="002D409C" w:rsidRPr="00057D49" w:rsidRDefault="002D409C" w:rsidP="00AA6F77">
      <w:pPr>
        <w:pStyle w:val="ListParagraph"/>
        <w:numPr>
          <w:ilvl w:val="0"/>
          <w:numId w:val="3"/>
        </w:numPr>
        <w:jc w:val="both"/>
      </w:pPr>
      <w:r w:rsidRPr="00057D49">
        <w:t>Leonidas Anthopoulos (University of Thessaly, Greece​)</w:t>
      </w:r>
    </w:p>
    <w:p w14:paraId="09901CE2" w14:textId="77777777" w:rsidR="002D409C" w:rsidRPr="00057D49" w:rsidRDefault="002D409C" w:rsidP="00AA6F77">
      <w:pPr>
        <w:pStyle w:val="ListParagraph"/>
        <w:numPr>
          <w:ilvl w:val="0"/>
          <w:numId w:val="3"/>
        </w:numPr>
        <w:jc w:val="both"/>
        <w:rPr>
          <w:lang w:val="pt-BR"/>
        </w:rPr>
      </w:pPr>
      <w:r w:rsidRPr="00057D49">
        <w:rPr>
          <w:lang w:val="pt-BR"/>
        </w:rPr>
        <w:t>Manuel Barreiro (Aston Group, Mexico)</w:t>
      </w:r>
    </w:p>
    <w:p w14:paraId="78B0D04E" w14:textId="77777777" w:rsidR="002D409C" w:rsidRPr="00057D49" w:rsidRDefault="002D409C" w:rsidP="00AA6F77">
      <w:pPr>
        <w:pStyle w:val="ListParagraph"/>
        <w:numPr>
          <w:ilvl w:val="0"/>
          <w:numId w:val="3"/>
        </w:numPr>
        <w:jc w:val="both"/>
      </w:pPr>
      <w:r w:rsidRPr="00057D49">
        <w:t>Cristina Martinez (European Commission)</w:t>
      </w:r>
    </w:p>
    <w:p w14:paraId="3234481B" w14:textId="77777777" w:rsidR="002D409C" w:rsidRPr="00057D49" w:rsidRDefault="002D409C" w:rsidP="00AA6F77">
      <w:pPr>
        <w:pStyle w:val="ListParagraph"/>
        <w:numPr>
          <w:ilvl w:val="0"/>
          <w:numId w:val="3"/>
        </w:numPr>
        <w:jc w:val="both"/>
      </w:pPr>
      <w:r w:rsidRPr="00057D49">
        <w:t xml:space="preserve">Stella </w:t>
      </w:r>
      <w:proofErr w:type="spellStart"/>
      <w:r w:rsidRPr="00057D49">
        <w:t>Kipsaita</w:t>
      </w:r>
      <w:proofErr w:type="spellEnd"/>
      <w:r w:rsidRPr="00057D49">
        <w:t xml:space="preserve"> (Communications Authority, Kenya)</w:t>
      </w:r>
    </w:p>
    <w:p w14:paraId="053F9B34" w14:textId="45F4DE72" w:rsidR="00C3096A" w:rsidRPr="00057D49" w:rsidRDefault="002D409C" w:rsidP="00AA6F77">
      <w:pPr>
        <w:pStyle w:val="ListParagraph"/>
        <w:numPr>
          <w:ilvl w:val="0"/>
          <w:numId w:val="3"/>
        </w:numPr>
        <w:jc w:val="both"/>
      </w:pPr>
      <w:r w:rsidRPr="00057D49">
        <w:t>Natalia Bayona (</w:t>
      </w:r>
      <w:r w:rsidR="00C22879" w:rsidRPr="00057D49">
        <w:t>UN Tourism</w:t>
      </w:r>
      <w:r w:rsidRPr="00057D49">
        <w:t>)</w:t>
      </w:r>
    </w:p>
    <w:p w14:paraId="6ED5D159" w14:textId="271CCDAF" w:rsidR="00CB2DBA" w:rsidRPr="00057D49" w:rsidRDefault="00CB2DBA" w:rsidP="00CB2DBA">
      <w:pPr>
        <w:pStyle w:val="Heading2"/>
        <w:rPr>
          <w:szCs w:val="24"/>
        </w:rPr>
      </w:pPr>
      <w:r w:rsidRPr="00057D49">
        <w:rPr>
          <w:szCs w:val="24"/>
        </w:rPr>
        <w:t>2.2    FG-MV structure</w:t>
      </w:r>
    </w:p>
    <w:p w14:paraId="4F0A0695" w14:textId="2FD23BD6" w:rsidR="002B572C" w:rsidRPr="00057D49" w:rsidRDefault="002B572C" w:rsidP="002B572C">
      <w:pPr>
        <w:jc w:val="both"/>
      </w:pPr>
      <w:r w:rsidRPr="00057D49">
        <w:t xml:space="preserve">FG-MV established </w:t>
      </w:r>
      <w:r w:rsidR="002C1551" w:rsidRPr="00057D49">
        <w:t>ni</w:t>
      </w:r>
      <w:r w:rsidR="000E50F5" w:rsidRPr="00057D49">
        <w:t>n</w:t>
      </w:r>
      <w:r w:rsidR="002C1551" w:rsidRPr="00057D49">
        <w:t>e</w:t>
      </w:r>
      <w:r w:rsidR="00580E91" w:rsidRPr="00057D49">
        <w:t xml:space="preserve"> working groups and </w:t>
      </w:r>
      <w:r w:rsidR="00E65706" w:rsidRPr="00057D49">
        <w:t xml:space="preserve">a series of </w:t>
      </w:r>
      <w:r w:rsidR="00580E91" w:rsidRPr="00057D49">
        <w:t>task group</w:t>
      </w:r>
      <w:r w:rsidR="00166CFC" w:rsidRPr="00057D49">
        <w:t>s</w:t>
      </w:r>
      <w:r w:rsidR="00580E91" w:rsidRPr="00057D49">
        <w:t xml:space="preserve"> with </w:t>
      </w:r>
      <w:proofErr w:type="spellStart"/>
      <w:r w:rsidR="00580E91" w:rsidRPr="00057D49">
        <w:t>chairship</w:t>
      </w:r>
      <w:r w:rsidR="00613038" w:rsidRPr="00057D49">
        <w:t>s</w:t>
      </w:r>
      <w:proofErr w:type="spellEnd"/>
      <w:r w:rsidR="00580E91" w:rsidRPr="00057D49">
        <w:t xml:space="preserve"> as follows</w:t>
      </w:r>
      <w:r w:rsidRPr="00057D49">
        <w:t>:</w:t>
      </w:r>
    </w:p>
    <w:p w14:paraId="7FA78ACC" w14:textId="693A7B17" w:rsidR="004B337E" w:rsidRPr="00057D49" w:rsidRDefault="004B337E" w:rsidP="00AA6F77">
      <w:pPr>
        <w:pStyle w:val="ListParagraph"/>
        <w:numPr>
          <w:ilvl w:val="0"/>
          <w:numId w:val="3"/>
        </w:numPr>
        <w:jc w:val="both"/>
      </w:pPr>
      <w:r w:rsidRPr="00057D49">
        <w:rPr>
          <w:b/>
          <w:bCs/>
        </w:rPr>
        <w:t>Working Group 1 (WG1): General</w:t>
      </w:r>
      <w:r w:rsidRPr="00057D49">
        <w:t xml:space="preserve"> under the </w:t>
      </w:r>
      <w:r w:rsidR="0042785F" w:rsidRPr="00057D49">
        <w:t>co-</w:t>
      </w:r>
      <w:proofErr w:type="spellStart"/>
      <w:r w:rsidR="00B4149B" w:rsidRPr="00057D49">
        <w:t>c</w:t>
      </w:r>
      <w:r w:rsidRPr="00057D49">
        <w:t>hairship</w:t>
      </w:r>
      <w:proofErr w:type="spellEnd"/>
      <w:r w:rsidRPr="00057D49">
        <w:t xml:space="preserve"> of </w:t>
      </w:r>
      <w:r w:rsidR="009F2C19" w:rsidRPr="00057D49">
        <w:t xml:space="preserve">Mr Leonidas Anthopoulos (University of Thessaly, Greece) </w:t>
      </w:r>
      <w:r w:rsidR="0042785F" w:rsidRPr="00057D49">
        <w:t xml:space="preserve">and Ms Radia </w:t>
      </w:r>
      <w:proofErr w:type="spellStart"/>
      <w:r w:rsidR="0042785F" w:rsidRPr="00057D49">
        <w:t>Funna</w:t>
      </w:r>
      <w:proofErr w:type="spellEnd"/>
      <w:r w:rsidR="0042785F" w:rsidRPr="00057D49">
        <w:t xml:space="preserve"> (Build n Blaze) </w:t>
      </w:r>
      <w:r w:rsidR="009F2C19" w:rsidRPr="00057D49">
        <w:t xml:space="preserve">and the </w:t>
      </w:r>
      <w:r w:rsidR="00B4149B" w:rsidRPr="00057D49">
        <w:t>v</w:t>
      </w:r>
      <w:r w:rsidR="009F2C19" w:rsidRPr="00057D49">
        <w:t>ice-</w:t>
      </w:r>
      <w:proofErr w:type="spellStart"/>
      <w:r w:rsidR="009F2C19" w:rsidRPr="00057D49">
        <w:t>chairship</w:t>
      </w:r>
      <w:proofErr w:type="spellEnd"/>
      <w:r w:rsidR="009F2C19" w:rsidRPr="00057D49">
        <w:t xml:space="preserve"> of </w:t>
      </w:r>
      <w:r w:rsidR="004131B7" w:rsidRPr="00057D49">
        <w:t xml:space="preserve">Mr </w:t>
      </w:r>
      <w:proofErr w:type="spellStart"/>
      <w:r w:rsidR="004131B7" w:rsidRPr="00057D49">
        <w:t>Younghwan</w:t>
      </w:r>
      <w:proofErr w:type="spellEnd"/>
      <w:r w:rsidR="004131B7" w:rsidRPr="00057D49">
        <w:t xml:space="preserve"> Choi (ETRI, </w:t>
      </w:r>
      <w:r w:rsidR="00BC66CE" w:rsidRPr="00057D49">
        <w:t xml:space="preserve">Rep. of </w:t>
      </w:r>
      <w:r w:rsidR="004131B7" w:rsidRPr="00057D49">
        <w:t>Korea)</w:t>
      </w:r>
      <w:r w:rsidR="00913B7C" w:rsidRPr="00057D49">
        <w:t xml:space="preserve"> </w:t>
      </w:r>
    </w:p>
    <w:p w14:paraId="4BCE4757" w14:textId="24A0CE19" w:rsidR="00D02022" w:rsidRPr="00057D49" w:rsidRDefault="004131B7" w:rsidP="00AA6F77">
      <w:pPr>
        <w:pStyle w:val="ListParagraph"/>
        <w:numPr>
          <w:ilvl w:val="1"/>
          <w:numId w:val="3"/>
        </w:numPr>
        <w:jc w:val="both"/>
      </w:pPr>
      <w:r w:rsidRPr="00057D49">
        <w:rPr>
          <w:b/>
          <w:bCs/>
        </w:rPr>
        <w:t>Task Group</w:t>
      </w:r>
      <w:r w:rsidR="005E1074" w:rsidRPr="00057D49">
        <w:rPr>
          <w:b/>
          <w:bCs/>
        </w:rPr>
        <w:t xml:space="preserve"> on</w:t>
      </w:r>
      <w:r w:rsidR="00825DDA" w:rsidRPr="00057D49">
        <w:rPr>
          <w:b/>
          <w:bCs/>
        </w:rPr>
        <w:t xml:space="preserve"> </w:t>
      </w:r>
      <w:r w:rsidR="008E5D0C" w:rsidRPr="00057D49">
        <w:rPr>
          <w:b/>
          <w:bCs/>
        </w:rPr>
        <w:t>t</w:t>
      </w:r>
      <w:r w:rsidR="00825DDA" w:rsidRPr="00057D49">
        <w:rPr>
          <w:b/>
          <w:bCs/>
        </w:rPr>
        <w:t xml:space="preserve">erminology &amp; </w:t>
      </w:r>
      <w:r w:rsidR="008E5D0C" w:rsidRPr="00057D49">
        <w:rPr>
          <w:b/>
          <w:bCs/>
        </w:rPr>
        <w:t>d</w:t>
      </w:r>
      <w:r w:rsidR="00825DDA" w:rsidRPr="00057D49">
        <w:rPr>
          <w:b/>
          <w:bCs/>
        </w:rPr>
        <w:t>efinitions</w:t>
      </w:r>
      <w:r w:rsidR="00825DDA" w:rsidRPr="00057D49">
        <w:t xml:space="preserve"> under the </w:t>
      </w:r>
      <w:proofErr w:type="spellStart"/>
      <w:r w:rsidR="00B4149B" w:rsidRPr="00057D49">
        <w:t>chairship</w:t>
      </w:r>
      <w:proofErr w:type="spellEnd"/>
      <w:r w:rsidR="00825DDA" w:rsidRPr="00057D49">
        <w:t xml:space="preserve"> of ​​Ms Xiaomi </w:t>
      </w:r>
      <w:proofErr w:type="gramStart"/>
      <w:r w:rsidR="00825DDA" w:rsidRPr="00057D49">
        <w:t>A</w:t>
      </w:r>
      <w:r w:rsidR="00700247" w:rsidRPr="00057D49">
        <w:t>n</w:t>
      </w:r>
      <w:proofErr w:type="gramEnd"/>
      <w:r w:rsidR="00825DDA" w:rsidRPr="00057D49">
        <w:t xml:space="preserve"> (Renmin University of China, Ch​</w:t>
      </w:r>
      <w:proofErr w:type="spellStart"/>
      <w:r w:rsidR="00825DDA" w:rsidRPr="00057D49">
        <w:t>ina</w:t>
      </w:r>
      <w:proofErr w:type="spellEnd"/>
      <w:r w:rsidR="00825DDA" w:rsidRPr="00057D49">
        <w:t>)</w:t>
      </w:r>
    </w:p>
    <w:p w14:paraId="6E876F61" w14:textId="7524474A" w:rsidR="001C172C" w:rsidRPr="00057D49" w:rsidRDefault="630FAF30" w:rsidP="00AA6F77">
      <w:pPr>
        <w:pStyle w:val="ListParagraph"/>
        <w:numPr>
          <w:ilvl w:val="1"/>
          <w:numId w:val="3"/>
        </w:numPr>
        <w:jc w:val="both"/>
      </w:pPr>
      <w:r w:rsidRPr="00057D49">
        <w:rPr>
          <w:b/>
          <w:bCs/>
        </w:rPr>
        <w:t xml:space="preserve">Task Group on implications </w:t>
      </w:r>
      <w:r w:rsidR="004B385C" w:rsidRPr="00057D49">
        <w:rPr>
          <w:b/>
          <w:bCs/>
        </w:rPr>
        <w:t xml:space="preserve">for </w:t>
      </w:r>
      <w:r w:rsidRPr="00057D49">
        <w:rPr>
          <w:b/>
          <w:bCs/>
        </w:rPr>
        <w:t>people in the metaverse</w:t>
      </w:r>
      <w:r w:rsidRPr="00057D49">
        <w:t xml:space="preserve"> under the </w:t>
      </w:r>
      <w:proofErr w:type="spellStart"/>
      <w:r w:rsidR="00B4149B" w:rsidRPr="00057D49">
        <w:t>chairship</w:t>
      </w:r>
      <w:proofErr w:type="spellEnd"/>
      <w:r w:rsidRPr="00057D49">
        <w:t xml:space="preserve"> of Ms Radia </w:t>
      </w:r>
      <w:proofErr w:type="spellStart"/>
      <w:r w:rsidRPr="00057D49">
        <w:t>Funna</w:t>
      </w:r>
      <w:proofErr w:type="spellEnd"/>
      <w:r w:rsidRPr="00057D49">
        <w:t xml:space="preserve"> (Build n Blaze)</w:t>
      </w:r>
    </w:p>
    <w:p w14:paraId="1AA93E9C" w14:textId="25B5C54F" w:rsidR="008E5D0C" w:rsidRPr="00057D49" w:rsidRDefault="008E5D0C" w:rsidP="00AA6F77">
      <w:pPr>
        <w:pStyle w:val="ListParagraph"/>
        <w:numPr>
          <w:ilvl w:val="1"/>
          <w:numId w:val="3"/>
        </w:numPr>
        <w:jc w:val="both"/>
      </w:pPr>
      <w:r w:rsidRPr="00057D49">
        <w:rPr>
          <w:b/>
          <w:bCs/>
        </w:rPr>
        <w:t xml:space="preserve">Task Group on </w:t>
      </w:r>
      <w:r w:rsidR="00B23D32" w:rsidRPr="00057D49">
        <w:rPr>
          <w:b/>
          <w:bCs/>
        </w:rPr>
        <w:t xml:space="preserve">pre-standardization for the </w:t>
      </w:r>
      <w:proofErr w:type="spellStart"/>
      <w:r w:rsidR="00B23D32" w:rsidRPr="00057D49">
        <w:rPr>
          <w:b/>
          <w:bCs/>
        </w:rPr>
        <w:t>CitiVerse</w:t>
      </w:r>
      <w:proofErr w:type="spellEnd"/>
      <w:r w:rsidR="00B23D32" w:rsidRPr="00057D49">
        <w:t xml:space="preserve"> ​​under the </w:t>
      </w:r>
      <w:proofErr w:type="spellStart"/>
      <w:r w:rsidR="00B4149B" w:rsidRPr="00057D49">
        <w:t>chairship</w:t>
      </w:r>
      <w:proofErr w:type="spellEnd"/>
      <w:r w:rsidR="00B23D32" w:rsidRPr="00057D49">
        <w:t xml:space="preserve"> of Ms Cristina Martinez (European Commission) and Ms Christina Yan Zhang (The Metaverse Institute)</w:t>
      </w:r>
    </w:p>
    <w:p w14:paraId="4EAB51ED" w14:textId="4799B3A0" w:rsidR="002B572C" w:rsidRPr="00057D49" w:rsidRDefault="00FE449E" w:rsidP="00AA6F77">
      <w:pPr>
        <w:pStyle w:val="ListParagraph"/>
        <w:numPr>
          <w:ilvl w:val="0"/>
          <w:numId w:val="3"/>
        </w:numPr>
        <w:jc w:val="both"/>
      </w:pPr>
      <w:r w:rsidRPr="00057D49">
        <w:rPr>
          <w:b/>
          <w:bCs/>
        </w:rPr>
        <w:t xml:space="preserve">Working Group 2 (WG2): </w:t>
      </w:r>
      <w:r w:rsidR="003B32D5" w:rsidRPr="00057D49">
        <w:rPr>
          <w:b/>
          <w:bCs/>
        </w:rPr>
        <w:t>Applications &amp; Services</w:t>
      </w:r>
      <w:r w:rsidR="003B32D5" w:rsidRPr="00057D49">
        <w:t xml:space="preserve">​ under the </w:t>
      </w:r>
      <w:r w:rsidR="00B4149B" w:rsidRPr="00057D49">
        <w:t>c</w:t>
      </w:r>
      <w:r w:rsidR="0080349A" w:rsidRPr="00057D49">
        <w:t>o-</w:t>
      </w:r>
      <w:proofErr w:type="spellStart"/>
      <w:r w:rsidR="0080349A" w:rsidRPr="00057D49">
        <w:t>c</w:t>
      </w:r>
      <w:r w:rsidR="00B4149B" w:rsidRPr="00057D49">
        <w:t>hairship</w:t>
      </w:r>
      <w:proofErr w:type="spellEnd"/>
      <w:r w:rsidR="003B32D5" w:rsidRPr="00057D49">
        <w:t xml:space="preserve"> of Mr </w:t>
      </w:r>
      <w:proofErr w:type="spellStart"/>
      <w:r w:rsidR="003B32D5" w:rsidRPr="00057D49">
        <w:t>Yuntao</w:t>
      </w:r>
      <w:proofErr w:type="spellEnd"/>
      <w:r w:rsidR="003B32D5" w:rsidRPr="00057D49">
        <w:t xml:space="preserve"> Wang (China)</w:t>
      </w:r>
      <w:r w:rsidR="00CE4FA9" w:rsidRPr="00057D49">
        <w:t xml:space="preserve"> </w:t>
      </w:r>
      <w:r w:rsidR="0080349A" w:rsidRPr="00057D49">
        <w:t xml:space="preserve">and Ms Yuan Zhang (China Telecom) </w:t>
      </w:r>
      <w:r w:rsidR="00CE4FA9" w:rsidRPr="00057D49">
        <w:t xml:space="preserve">and the </w:t>
      </w:r>
      <w:r w:rsidR="00B4149B" w:rsidRPr="00057D49">
        <w:t>v</w:t>
      </w:r>
      <w:r w:rsidR="00CE4FA9" w:rsidRPr="00057D49">
        <w:t>ice-</w:t>
      </w:r>
      <w:proofErr w:type="spellStart"/>
      <w:r w:rsidR="00B4149B" w:rsidRPr="00057D49">
        <w:t>chairship</w:t>
      </w:r>
      <w:proofErr w:type="spellEnd"/>
      <w:r w:rsidR="00CE4FA9" w:rsidRPr="00057D49">
        <w:t xml:space="preserve"> of Mr Ismael Arribas (Spain)</w:t>
      </w:r>
      <w:r w:rsidR="00026D20" w:rsidRPr="00057D49">
        <w:t xml:space="preserve">, </w:t>
      </w:r>
      <w:r w:rsidR="00CE4FA9" w:rsidRPr="00057D49">
        <w:t xml:space="preserve">Mr James Kunle </w:t>
      </w:r>
      <w:proofErr w:type="spellStart"/>
      <w:r w:rsidR="00CE4FA9" w:rsidRPr="00057D49">
        <w:t>Olorundare</w:t>
      </w:r>
      <w:proofErr w:type="spellEnd"/>
      <w:r w:rsidR="00CE4FA9" w:rsidRPr="00057D49">
        <w:t xml:space="preserve"> (Nigeria)</w:t>
      </w:r>
      <w:r w:rsidR="00026D20" w:rsidRPr="00057D49">
        <w:t xml:space="preserve"> and Mr Julien Maisonneuve (Nokia, Finland)</w:t>
      </w:r>
    </w:p>
    <w:p w14:paraId="2A379413" w14:textId="4DF7A0BA" w:rsidR="003B32D5" w:rsidRPr="00057D49" w:rsidRDefault="003B32D5" w:rsidP="00AA6F77">
      <w:pPr>
        <w:pStyle w:val="ListParagraph"/>
        <w:numPr>
          <w:ilvl w:val="1"/>
          <w:numId w:val="3"/>
        </w:numPr>
        <w:jc w:val="both"/>
      </w:pPr>
      <w:r w:rsidRPr="00057D49">
        <w:rPr>
          <w:b/>
          <w:bCs/>
        </w:rPr>
        <w:t>Task Group</w:t>
      </w:r>
      <w:r w:rsidR="005E1074" w:rsidRPr="00057D49">
        <w:rPr>
          <w:b/>
          <w:bCs/>
        </w:rPr>
        <w:t xml:space="preserve"> on</w:t>
      </w:r>
      <w:r w:rsidRPr="00057D49">
        <w:rPr>
          <w:b/>
          <w:bCs/>
        </w:rPr>
        <w:t xml:space="preserve"> </w:t>
      </w:r>
      <w:r w:rsidR="00863BD4" w:rsidRPr="00057D49">
        <w:rPr>
          <w:b/>
          <w:bCs/>
        </w:rPr>
        <w:t>m</w:t>
      </w:r>
      <w:r w:rsidRPr="00057D49">
        <w:rPr>
          <w:b/>
          <w:bCs/>
        </w:rPr>
        <w:t xml:space="preserve">edia </w:t>
      </w:r>
      <w:r w:rsidR="00863BD4" w:rsidRPr="00057D49">
        <w:rPr>
          <w:b/>
          <w:bCs/>
        </w:rPr>
        <w:t>c</w:t>
      </w:r>
      <w:r w:rsidRPr="00057D49">
        <w:rPr>
          <w:b/>
          <w:bCs/>
        </w:rPr>
        <w:t>oding</w:t>
      </w:r>
      <w:r w:rsidRPr="00057D49">
        <w:t xml:space="preserve"> under the </w:t>
      </w:r>
      <w:r w:rsidR="00B4149B" w:rsidRPr="00057D49">
        <w:t>c</w:t>
      </w:r>
      <w:r w:rsidR="004A0B93" w:rsidRPr="00057D49">
        <w:t>o-</w:t>
      </w:r>
      <w:proofErr w:type="spellStart"/>
      <w:r w:rsidR="00B4149B" w:rsidRPr="00057D49">
        <w:t>chairship</w:t>
      </w:r>
      <w:proofErr w:type="spellEnd"/>
      <w:r w:rsidRPr="00057D49">
        <w:t xml:space="preserve"> of</w:t>
      </w:r>
      <w:r w:rsidR="004A0B93" w:rsidRPr="00057D49">
        <w:t xml:space="preserve"> ​Mr Zekun Wang (China Telecom</w:t>
      </w:r>
      <w:r w:rsidR="002F310D" w:rsidRPr="00057D49">
        <w:t>, China</w:t>
      </w:r>
      <w:r w:rsidR="004A0B93" w:rsidRPr="00057D49">
        <w:t>) and Mr Marcelo Moreno (Fraunhofer IIS, Germany)</w:t>
      </w:r>
    </w:p>
    <w:p w14:paraId="1A9DFDB9" w14:textId="4480D5CD" w:rsidR="00601FF6" w:rsidRPr="00057D49" w:rsidRDefault="630FAF30" w:rsidP="00AA6F77">
      <w:pPr>
        <w:pStyle w:val="ListParagraph"/>
        <w:numPr>
          <w:ilvl w:val="1"/>
          <w:numId w:val="3"/>
        </w:numPr>
        <w:jc w:val="both"/>
      </w:pPr>
      <w:r w:rsidRPr="00057D49">
        <w:rPr>
          <w:b/>
          <w:bCs/>
        </w:rPr>
        <w:t xml:space="preserve">Task Group on </w:t>
      </w:r>
      <w:r w:rsidR="00CD6FC3" w:rsidRPr="00057D49">
        <w:rPr>
          <w:b/>
          <w:bCs/>
        </w:rPr>
        <w:t>Generative Artificial Intelligence in the metaverse</w:t>
      </w:r>
      <w:r w:rsidR="00CD6FC3" w:rsidRPr="00057D49">
        <w:t xml:space="preserve"> </w:t>
      </w:r>
      <w:r w:rsidR="00863BD4" w:rsidRPr="00057D49">
        <w:t xml:space="preserve">under the </w:t>
      </w:r>
      <w:proofErr w:type="spellStart"/>
      <w:r w:rsidR="00B4149B" w:rsidRPr="00057D49">
        <w:t>chairship</w:t>
      </w:r>
      <w:proofErr w:type="spellEnd"/>
      <w:r w:rsidR="00863BD4" w:rsidRPr="00057D49">
        <w:t xml:space="preserve"> of</w:t>
      </w:r>
      <w:r w:rsidR="00CD6FC3" w:rsidRPr="00057D49">
        <w:t xml:space="preserve"> Ms </w:t>
      </w:r>
      <w:proofErr w:type="spellStart"/>
      <w:r w:rsidR="00CD6FC3" w:rsidRPr="00057D49">
        <w:t>Qiuhong</w:t>
      </w:r>
      <w:proofErr w:type="spellEnd"/>
      <w:r w:rsidR="00CD6FC3" w:rsidRPr="00057D49">
        <w:t xml:space="preserve"> Zheng</w:t>
      </w:r>
      <w:r w:rsidR="00863BD4" w:rsidRPr="00057D49">
        <w:t xml:space="preserve"> (China Telecom, China) and </w:t>
      </w:r>
      <w:r w:rsidR="00CD6FC3" w:rsidRPr="00057D49">
        <w:t xml:space="preserve">the </w:t>
      </w:r>
      <w:r w:rsidR="00B4149B" w:rsidRPr="00057D49">
        <w:t>v</w:t>
      </w:r>
      <w:r w:rsidR="00CD6FC3" w:rsidRPr="00057D49">
        <w:t>ice-</w:t>
      </w:r>
      <w:proofErr w:type="spellStart"/>
      <w:r w:rsidR="00B4149B" w:rsidRPr="00057D49">
        <w:t>chairship</w:t>
      </w:r>
      <w:proofErr w:type="spellEnd"/>
      <w:r w:rsidR="00CD6FC3" w:rsidRPr="00057D49">
        <w:t xml:space="preserve"> of Ms Liang Wang (ZTE)</w:t>
      </w:r>
    </w:p>
    <w:p w14:paraId="7CF8EA31" w14:textId="15CFBE04" w:rsidR="002017A7" w:rsidRPr="00057D49" w:rsidRDefault="002017A7" w:rsidP="00AA6F77">
      <w:pPr>
        <w:pStyle w:val="ListParagraph"/>
        <w:numPr>
          <w:ilvl w:val="1"/>
          <w:numId w:val="3"/>
        </w:numPr>
      </w:pPr>
      <w:r w:rsidRPr="00057D49">
        <w:rPr>
          <w:b/>
          <w:bCs/>
        </w:rPr>
        <w:t>Task Group on metaverse tourism</w:t>
      </w:r>
      <w:r w:rsidRPr="00057D49">
        <w:t xml:space="preserve"> under the </w:t>
      </w:r>
      <w:proofErr w:type="spellStart"/>
      <w:r w:rsidR="00B4149B" w:rsidRPr="00057D49">
        <w:t>chairship</w:t>
      </w:r>
      <w:proofErr w:type="spellEnd"/>
      <w:r w:rsidRPr="00057D49">
        <w:t xml:space="preserve"> of </w:t>
      </w:r>
      <w:r w:rsidR="00775758" w:rsidRPr="00057D49">
        <w:t>Ms Salma Arafa (United Nations World Tourism Organization)</w:t>
      </w:r>
      <w:r w:rsidR="00026D20" w:rsidRPr="00057D49">
        <w:t xml:space="preserve"> and vice-</w:t>
      </w:r>
      <w:proofErr w:type="spellStart"/>
      <w:r w:rsidR="00026D20" w:rsidRPr="00057D49">
        <w:t>chairship</w:t>
      </w:r>
      <w:proofErr w:type="spellEnd"/>
      <w:r w:rsidR="00026D20" w:rsidRPr="00057D49">
        <w:t xml:space="preserve"> of Ms Victoria Papp (BOMA, Canada)</w:t>
      </w:r>
    </w:p>
    <w:p w14:paraId="6718A456" w14:textId="6675CDA0" w:rsidR="002017A7" w:rsidRPr="00057D49" w:rsidRDefault="002017A7" w:rsidP="00AA6F77">
      <w:pPr>
        <w:pStyle w:val="ListParagraph"/>
        <w:numPr>
          <w:ilvl w:val="1"/>
          <w:numId w:val="3"/>
        </w:numPr>
      </w:pPr>
      <w:r w:rsidRPr="00057D49">
        <w:rPr>
          <w:b/>
          <w:bCs/>
        </w:rPr>
        <w:t xml:space="preserve">Task Group on </w:t>
      </w:r>
      <w:r w:rsidR="00775758" w:rsidRPr="00057D49">
        <w:rPr>
          <w:b/>
          <w:bCs/>
        </w:rPr>
        <w:t>medical metaverse</w:t>
      </w:r>
      <w:r w:rsidR="00775758" w:rsidRPr="00057D49">
        <w:t xml:space="preserve"> </w:t>
      </w:r>
      <w:r w:rsidRPr="00057D49">
        <w:t xml:space="preserve">under the </w:t>
      </w:r>
      <w:proofErr w:type="spellStart"/>
      <w:r w:rsidR="00B4149B" w:rsidRPr="00057D49">
        <w:t>chairship</w:t>
      </w:r>
      <w:proofErr w:type="spellEnd"/>
      <w:r w:rsidRPr="00057D49">
        <w:t xml:space="preserve"> of </w:t>
      </w:r>
      <w:r w:rsidR="00775758" w:rsidRPr="00057D49">
        <w:t>Mr Robin Rowe​ (Heroic Robots)</w:t>
      </w:r>
    </w:p>
    <w:p w14:paraId="6B79A2D2" w14:textId="4F17163E" w:rsidR="00775758" w:rsidRPr="00057D49" w:rsidRDefault="00775758" w:rsidP="00AA6F77">
      <w:pPr>
        <w:pStyle w:val="ListParagraph"/>
        <w:numPr>
          <w:ilvl w:val="1"/>
          <w:numId w:val="3"/>
        </w:numPr>
      </w:pPr>
      <w:r w:rsidRPr="00057D49">
        <w:rPr>
          <w:b/>
          <w:bCs/>
        </w:rPr>
        <w:t xml:space="preserve">Task Group on </w:t>
      </w:r>
      <w:r w:rsidR="001D2A15" w:rsidRPr="00057D49">
        <w:rPr>
          <w:b/>
          <w:bCs/>
        </w:rPr>
        <w:t>power metaverse</w:t>
      </w:r>
      <w:r w:rsidR="001D2A15" w:rsidRPr="00057D49">
        <w:t xml:space="preserve"> </w:t>
      </w:r>
      <w:r w:rsidRPr="00057D49">
        <w:t xml:space="preserve">under the </w:t>
      </w:r>
      <w:proofErr w:type="spellStart"/>
      <w:r w:rsidR="00B4149B" w:rsidRPr="00057D49">
        <w:t>chairship</w:t>
      </w:r>
      <w:proofErr w:type="spellEnd"/>
      <w:r w:rsidRPr="00057D49">
        <w:t xml:space="preserve"> of </w:t>
      </w:r>
      <w:r w:rsidR="001D2A15" w:rsidRPr="00057D49">
        <w:t>Mr Jie Song​​ (State Grid Corporation of China)</w:t>
      </w:r>
    </w:p>
    <w:p w14:paraId="264EC9A1" w14:textId="4C547F01" w:rsidR="00390A29" w:rsidRPr="00057D49" w:rsidRDefault="00775758" w:rsidP="00AA6F77">
      <w:pPr>
        <w:pStyle w:val="ListParagraph"/>
        <w:numPr>
          <w:ilvl w:val="1"/>
          <w:numId w:val="3"/>
        </w:numPr>
      </w:pPr>
      <w:r w:rsidRPr="00057D49">
        <w:rPr>
          <w:b/>
          <w:bCs/>
        </w:rPr>
        <w:lastRenderedPageBreak/>
        <w:t xml:space="preserve">Task Group on </w:t>
      </w:r>
      <w:r w:rsidR="001D2A15" w:rsidRPr="00057D49">
        <w:rPr>
          <w:b/>
          <w:bCs/>
        </w:rPr>
        <w:t>Industrial metaverse</w:t>
      </w:r>
      <w:r w:rsidR="001D2A15" w:rsidRPr="00057D49">
        <w:t xml:space="preserve"> </w:t>
      </w:r>
      <w:r w:rsidRPr="00057D49">
        <w:t xml:space="preserve">under the </w:t>
      </w:r>
      <w:proofErr w:type="spellStart"/>
      <w:r w:rsidR="00B4149B" w:rsidRPr="00057D49">
        <w:t>chairship</w:t>
      </w:r>
      <w:proofErr w:type="spellEnd"/>
      <w:r w:rsidRPr="00057D49">
        <w:t xml:space="preserve"> of </w:t>
      </w:r>
      <w:r w:rsidR="00134E0B" w:rsidRPr="00057D49">
        <w:t>Mr Julien Maisonneuve (Nokia, Finland)</w:t>
      </w:r>
    </w:p>
    <w:p w14:paraId="0D2D11F6" w14:textId="28C89099" w:rsidR="004C1E12" w:rsidRPr="00057D49" w:rsidRDefault="00D803DC" w:rsidP="00AA6F77">
      <w:pPr>
        <w:pStyle w:val="ListParagraph"/>
        <w:numPr>
          <w:ilvl w:val="0"/>
          <w:numId w:val="3"/>
        </w:numPr>
        <w:jc w:val="both"/>
      </w:pPr>
      <w:r w:rsidRPr="00057D49">
        <w:rPr>
          <w:b/>
          <w:bCs/>
        </w:rPr>
        <w:t>Working Group 3 (WG3): ​​Architecture &amp; Infrastructure</w:t>
      </w:r>
      <w:r w:rsidRPr="00057D49">
        <w:t xml:space="preserve"> under the </w:t>
      </w:r>
      <w:proofErr w:type="spellStart"/>
      <w:r w:rsidR="00B4149B" w:rsidRPr="00057D49">
        <w:t>chairship</w:t>
      </w:r>
      <w:proofErr w:type="spellEnd"/>
      <w:r w:rsidRPr="00057D49">
        <w:t xml:space="preserve"> of Mr Hideki Yamamoto (OKI, Japan)</w:t>
      </w:r>
      <w:r w:rsidR="00141B98" w:rsidRPr="00057D49">
        <w:t xml:space="preserve"> and the </w:t>
      </w:r>
      <w:r w:rsidR="00B4149B" w:rsidRPr="00057D49">
        <w:t>v</w:t>
      </w:r>
      <w:r w:rsidR="00141B98" w:rsidRPr="00057D49">
        <w:t>ice-</w:t>
      </w:r>
      <w:proofErr w:type="spellStart"/>
      <w:r w:rsidR="00141B98" w:rsidRPr="00057D49">
        <w:t>chairship</w:t>
      </w:r>
      <w:proofErr w:type="spellEnd"/>
      <w:r w:rsidR="00141B98" w:rsidRPr="00057D49">
        <w:t xml:space="preserve"> of Ms Yuan Zhang (China Telecom, China) and Mr Wilmer </w:t>
      </w:r>
      <w:proofErr w:type="spellStart"/>
      <w:r w:rsidR="00141B98" w:rsidRPr="00057D49">
        <w:t>Azurza</w:t>
      </w:r>
      <w:proofErr w:type="spellEnd"/>
      <w:r w:rsidR="00141B98" w:rsidRPr="00057D49">
        <w:t xml:space="preserve"> Neyra (Ministry of Transport and Communications of the Administration, Peru)</w:t>
      </w:r>
    </w:p>
    <w:p w14:paraId="1D72DC19" w14:textId="724562B1" w:rsidR="002B572C" w:rsidRPr="00057D49" w:rsidRDefault="00141B98" w:rsidP="00AA6F77">
      <w:pPr>
        <w:pStyle w:val="ListParagraph"/>
        <w:numPr>
          <w:ilvl w:val="0"/>
          <w:numId w:val="3"/>
        </w:numPr>
        <w:jc w:val="both"/>
      </w:pPr>
      <w:r w:rsidRPr="00057D49">
        <w:rPr>
          <w:b/>
          <w:bCs/>
        </w:rPr>
        <w:t>Working Group 4 (</w:t>
      </w:r>
      <w:r w:rsidR="002738D4" w:rsidRPr="00057D49">
        <w:rPr>
          <w:b/>
          <w:bCs/>
        </w:rPr>
        <w:t>WG4</w:t>
      </w:r>
      <w:r w:rsidRPr="00057D49">
        <w:rPr>
          <w:b/>
          <w:bCs/>
        </w:rPr>
        <w:t>)</w:t>
      </w:r>
      <w:r w:rsidR="002738D4" w:rsidRPr="00057D49">
        <w:rPr>
          <w:b/>
          <w:bCs/>
        </w:rPr>
        <w:t>: Virtual/Real World Integration</w:t>
      </w:r>
      <w:r w:rsidR="002738D4" w:rsidRPr="00057D49">
        <w:t xml:space="preserve"> under the </w:t>
      </w:r>
      <w:proofErr w:type="spellStart"/>
      <w:r w:rsidR="00B4149B" w:rsidRPr="00057D49">
        <w:t>chairship</w:t>
      </w:r>
      <w:proofErr w:type="spellEnd"/>
      <w:r w:rsidR="002738D4" w:rsidRPr="00057D49">
        <w:t xml:space="preserve"> of Ms Shane He (Nokia, Finland)</w:t>
      </w:r>
      <w:r w:rsidR="000D28B6" w:rsidRPr="00057D49">
        <w:t xml:space="preserve"> and vice-</w:t>
      </w:r>
      <w:proofErr w:type="spellStart"/>
      <w:r w:rsidR="000D28B6" w:rsidRPr="00057D49">
        <w:t>chairship</w:t>
      </w:r>
      <w:proofErr w:type="spellEnd"/>
      <w:r w:rsidR="000D28B6" w:rsidRPr="00057D49">
        <w:t xml:space="preserve"> of Mr Julien Maisonneuve (Nokia, Finland)</w:t>
      </w:r>
    </w:p>
    <w:p w14:paraId="51FE7C8B" w14:textId="0F62CB5D" w:rsidR="002738D4" w:rsidRPr="00057D49" w:rsidRDefault="005C12BB" w:rsidP="00AA6F77">
      <w:pPr>
        <w:pStyle w:val="ListParagraph"/>
        <w:numPr>
          <w:ilvl w:val="0"/>
          <w:numId w:val="3"/>
        </w:numPr>
        <w:jc w:val="both"/>
      </w:pPr>
      <w:r w:rsidRPr="00057D49">
        <w:rPr>
          <w:b/>
          <w:bCs/>
        </w:rPr>
        <w:t>Working Group 5 (WG5): Interoperability</w:t>
      </w:r>
      <w:r w:rsidRPr="00057D49">
        <w:t xml:space="preserve"> under the </w:t>
      </w:r>
      <w:proofErr w:type="spellStart"/>
      <w:r w:rsidR="00B4149B" w:rsidRPr="00057D49">
        <w:t>chairship</w:t>
      </w:r>
      <w:proofErr w:type="spellEnd"/>
      <w:r w:rsidRPr="00057D49">
        <w:t xml:space="preserve"> </w:t>
      </w:r>
      <w:r w:rsidR="00B15CBD" w:rsidRPr="00057D49">
        <w:t xml:space="preserve">of </w:t>
      </w:r>
      <w:r w:rsidR="007D061F" w:rsidRPr="00057D49">
        <w:t xml:space="preserve">​​Mr Hideo </w:t>
      </w:r>
      <w:proofErr w:type="spellStart"/>
      <w:r w:rsidR="007D061F" w:rsidRPr="00057D49">
        <w:t>Imanaka</w:t>
      </w:r>
      <w:proofErr w:type="spellEnd"/>
      <w:r w:rsidR="007D061F" w:rsidRPr="00057D49">
        <w:t xml:space="preserve"> (NICT, Japan) </w:t>
      </w:r>
      <w:r w:rsidR="00B26183" w:rsidRPr="00057D49">
        <w:t xml:space="preserve">and the </w:t>
      </w:r>
      <w:r w:rsidR="00B4149B" w:rsidRPr="00057D49">
        <w:t>v</w:t>
      </w:r>
      <w:r w:rsidR="00B26183" w:rsidRPr="00057D49">
        <w:t>ice-</w:t>
      </w:r>
      <w:proofErr w:type="spellStart"/>
      <w:r w:rsidR="00B4149B" w:rsidRPr="00057D49">
        <w:t>chairship</w:t>
      </w:r>
      <w:proofErr w:type="spellEnd"/>
      <w:r w:rsidR="00B26183" w:rsidRPr="00057D49">
        <w:t xml:space="preserve"> of </w:t>
      </w:r>
      <w:r w:rsidR="00CD3FA4" w:rsidRPr="00057D49">
        <w:t xml:space="preserve">Mr Wook Hyun (ETRI, </w:t>
      </w:r>
      <w:r w:rsidR="00CF3CC3" w:rsidRPr="00057D49">
        <w:t xml:space="preserve">Rep. of </w:t>
      </w:r>
      <w:r w:rsidR="00CD3FA4" w:rsidRPr="00057D49">
        <w:t>Korea)</w:t>
      </w:r>
    </w:p>
    <w:p w14:paraId="0A82E076" w14:textId="2911A14A" w:rsidR="00B26183" w:rsidRPr="00057D49" w:rsidRDefault="00B26183" w:rsidP="00AA6F77">
      <w:pPr>
        <w:pStyle w:val="ListParagraph"/>
        <w:numPr>
          <w:ilvl w:val="0"/>
          <w:numId w:val="3"/>
        </w:numPr>
      </w:pPr>
      <w:r w:rsidRPr="00057D49">
        <w:rPr>
          <w:b/>
          <w:bCs/>
        </w:rPr>
        <w:t xml:space="preserve">Working Group 6 (WG6): </w:t>
      </w:r>
      <w:r w:rsidR="000E6306" w:rsidRPr="00057D49">
        <w:rPr>
          <w:b/>
          <w:bCs/>
        </w:rPr>
        <w:t>Security, Data &amp; Personally identifiable information (PII)​ Protection</w:t>
      </w:r>
      <w:r w:rsidR="000E6306" w:rsidRPr="00057D49">
        <w:t xml:space="preserve"> under the </w:t>
      </w:r>
      <w:proofErr w:type="spellStart"/>
      <w:r w:rsidR="00B4149B" w:rsidRPr="00057D49">
        <w:t>chairship</w:t>
      </w:r>
      <w:proofErr w:type="spellEnd"/>
      <w:r w:rsidR="000E6306" w:rsidRPr="00057D49">
        <w:t xml:space="preserve"> of ​​Mr Vincent Affleck (United Kingdom)</w:t>
      </w:r>
      <w:r w:rsidR="002D4B39" w:rsidRPr="00057D49">
        <w:t xml:space="preserve">, </w:t>
      </w:r>
      <w:r w:rsidR="000E6306" w:rsidRPr="00057D49">
        <w:t xml:space="preserve">and the </w:t>
      </w:r>
      <w:r w:rsidR="00B4149B" w:rsidRPr="00057D49">
        <w:t>v</w:t>
      </w:r>
      <w:r w:rsidR="000E6306" w:rsidRPr="00057D49">
        <w:t>ice-</w:t>
      </w:r>
      <w:proofErr w:type="spellStart"/>
      <w:r w:rsidR="00B4149B" w:rsidRPr="00057D49">
        <w:t>chairship</w:t>
      </w:r>
      <w:proofErr w:type="spellEnd"/>
      <w:r w:rsidR="000E6306" w:rsidRPr="00057D49">
        <w:t xml:space="preserve"> of </w:t>
      </w:r>
      <w:r w:rsidR="00CD3FA4" w:rsidRPr="00057D49">
        <w:t xml:space="preserve">Ms </w:t>
      </w:r>
      <w:proofErr w:type="spellStart"/>
      <w:r w:rsidR="00CD3FA4" w:rsidRPr="00057D49">
        <w:t>Naying</w:t>
      </w:r>
      <w:proofErr w:type="spellEnd"/>
      <w:r w:rsidR="00CD3FA4" w:rsidRPr="00057D49">
        <w:t xml:space="preserve"> Hu (CAICT, China)</w:t>
      </w:r>
      <w:r w:rsidR="002D4B39" w:rsidRPr="00057D49">
        <w:t xml:space="preserve">, </w:t>
      </w:r>
      <w:r w:rsidR="00CD3FA4" w:rsidRPr="00057D49">
        <w:t xml:space="preserve">Ms Radia </w:t>
      </w:r>
      <w:proofErr w:type="spellStart"/>
      <w:r w:rsidR="00CD3FA4" w:rsidRPr="00057D49">
        <w:t>Funna</w:t>
      </w:r>
      <w:proofErr w:type="spellEnd"/>
      <w:r w:rsidR="00CD3FA4" w:rsidRPr="00057D49">
        <w:t xml:space="preserve"> (Build n Blaze)</w:t>
      </w:r>
      <w:r w:rsidR="00342B2B" w:rsidRPr="00057D49">
        <w:t>,</w:t>
      </w:r>
      <w:r w:rsidR="002D4B39" w:rsidRPr="00057D49">
        <w:t xml:space="preserve"> Ms </w:t>
      </w:r>
      <w:proofErr w:type="spellStart"/>
      <w:r w:rsidR="002D4B39" w:rsidRPr="00057D49">
        <w:t>Hlekiwe</w:t>
      </w:r>
      <w:proofErr w:type="spellEnd"/>
      <w:r w:rsidR="002D4B39" w:rsidRPr="00057D49">
        <w:t xml:space="preserve"> Kachali (UNICEF)</w:t>
      </w:r>
      <w:r w:rsidR="00342B2B" w:rsidRPr="00057D49">
        <w:t xml:space="preserve"> and </w:t>
      </w:r>
      <w:r w:rsidR="005735B2" w:rsidRPr="00057D49">
        <w:t xml:space="preserve">Mr </w:t>
      </w:r>
      <w:proofErr w:type="spellStart"/>
      <w:r w:rsidR="005735B2" w:rsidRPr="00057D49">
        <w:t>Bhanujeet</w:t>
      </w:r>
      <w:proofErr w:type="spellEnd"/>
      <w:r w:rsidR="005735B2" w:rsidRPr="00057D49">
        <w:t xml:space="preserve"> Choudhary (XRSI)</w:t>
      </w:r>
      <w:r w:rsidR="002D4B39" w:rsidRPr="00057D49">
        <w:t xml:space="preserve">. </w:t>
      </w:r>
    </w:p>
    <w:p w14:paraId="51C2BE27" w14:textId="07385AD1" w:rsidR="00155E0C" w:rsidRPr="00057D49" w:rsidRDefault="00155E0C" w:rsidP="00AA6F77">
      <w:pPr>
        <w:pStyle w:val="ListParagraph"/>
        <w:numPr>
          <w:ilvl w:val="1"/>
          <w:numId w:val="3"/>
        </w:numPr>
        <w:jc w:val="both"/>
      </w:pPr>
      <w:r w:rsidRPr="00057D49">
        <w:rPr>
          <w:b/>
          <w:bCs/>
        </w:rPr>
        <w:t>Task Group</w:t>
      </w:r>
      <w:r w:rsidR="00F45FDF" w:rsidRPr="00057D49">
        <w:rPr>
          <w:b/>
          <w:bCs/>
        </w:rPr>
        <w:t xml:space="preserve"> on</w:t>
      </w:r>
      <w:r w:rsidRPr="00057D49">
        <w:rPr>
          <w:b/>
          <w:bCs/>
        </w:rPr>
        <w:t xml:space="preserve"> </w:t>
      </w:r>
      <w:r w:rsidR="005735B2" w:rsidRPr="00057D49">
        <w:rPr>
          <w:b/>
          <w:bCs/>
        </w:rPr>
        <w:t>c</w:t>
      </w:r>
      <w:r w:rsidRPr="00057D49">
        <w:rPr>
          <w:b/>
          <w:bCs/>
        </w:rPr>
        <w:t>ybersecurity</w:t>
      </w:r>
      <w:r w:rsidR="00EC5704" w:rsidRPr="00057D49">
        <w:t xml:space="preserve"> under the </w:t>
      </w:r>
      <w:r w:rsidR="00F61BDD" w:rsidRPr="00057D49">
        <w:t>c</w:t>
      </w:r>
      <w:r w:rsidR="0085034C" w:rsidRPr="00057D49">
        <w:t>o-</w:t>
      </w:r>
      <w:proofErr w:type="spellStart"/>
      <w:r w:rsidR="00B4149B" w:rsidRPr="00057D49">
        <w:t>chairship</w:t>
      </w:r>
      <w:proofErr w:type="spellEnd"/>
      <w:r w:rsidR="00AD5B44" w:rsidRPr="00057D49">
        <w:t xml:space="preserve"> of </w:t>
      </w:r>
      <w:r w:rsidR="009B2C64" w:rsidRPr="00057D49">
        <w:t>Christian Alvarez (U</w:t>
      </w:r>
      <w:r w:rsidR="008C6BDD" w:rsidRPr="00057D49">
        <w:t>NICEF</w:t>
      </w:r>
      <w:r w:rsidR="009B2C64" w:rsidRPr="00057D49">
        <w:t xml:space="preserve">) and </w:t>
      </w:r>
      <w:r w:rsidR="00A4749D" w:rsidRPr="00057D49">
        <w:t xml:space="preserve">Hanna </w:t>
      </w:r>
      <w:proofErr w:type="spellStart"/>
      <w:r w:rsidR="00A4749D" w:rsidRPr="00057D49">
        <w:t>Linderstål</w:t>
      </w:r>
      <w:proofErr w:type="spellEnd"/>
      <w:r w:rsidR="002E69E7" w:rsidRPr="00057D49">
        <w:t xml:space="preserve"> (</w:t>
      </w:r>
      <w:r w:rsidR="00E57374" w:rsidRPr="00057D49">
        <w:t xml:space="preserve">EARHART Business </w:t>
      </w:r>
      <w:r w:rsidR="00F61BDD" w:rsidRPr="00057D49">
        <w:t>P</w:t>
      </w:r>
      <w:r w:rsidR="00E57374" w:rsidRPr="00057D49">
        <w:t xml:space="preserve">rotection </w:t>
      </w:r>
      <w:r w:rsidR="00F61BDD" w:rsidRPr="00057D49">
        <w:t>A</w:t>
      </w:r>
      <w:r w:rsidR="00E57374" w:rsidRPr="00057D49">
        <w:t>gency</w:t>
      </w:r>
      <w:r w:rsidR="002E69E7" w:rsidRPr="00057D49">
        <w:t>)</w:t>
      </w:r>
    </w:p>
    <w:p w14:paraId="5B2715ED" w14:textId="716E5AB9" w:rsidR="00155E0C" w:rsidRPr="00057D49" w:rsidRDefault="00155E0C" w:rsidP="00AA6F77">
      <w:pPr>
        <w:pStyle w:val="ListParagraph"/>
        <w:numPr>
          <w:ilvl w:val="1"/>
          <w:numId w:val="3"/>
        </w:numPr>
        <w:jc w:val="both"/>
      </w:pPr>
      <w:r w:rsidRPr="00057D49">
        <w:rPr>
          <w:b/>
          <w:bCs/>
        </w:rPr>
        <w:t>Task Group</w:t>
      </w:r>
      <w:r w:rsidR="00F45FDF" w:rsidRPr="00057D49">
        <w:rPr>
          <w:b/>
          <w:bCs/>
        </w:rPr>
        <w:t xml:space="preserve"> on</w:t>
      </w:r>
      <w:r w:rsidR="00886263" w:rsidRPr="00057D49">
        <w:rPr>
          <w:b/>
          <w:bCs/>
        </w:rPr>
        <w:t xml:space="preserve"> </w:t>
      </w:r>
      <w:r w:rsidR="005735B2" w:rsidRPr="00057D49">
        <w:rPr>
          <w:b/>
          <w:bCs/>
        </w:rPr>
        <w:t>b</w:t>
      </w:r>
      <w:r w:rsidR="00886263" w:rsidRPr="00057D49">
        <w:rPr>
          <w:b/>
          <w:bCs/>
        </w:rPr>
        <w:t>uilding confidence and security in the metaverse</w:t>
      </w:r>
      <w:r w:rsidR="001E3A1A" w:rsidRPr="00057D49">
        <w:t xml:space="preserve"> under the </w:t>
      </w:r>
      <w:proofErr w:type="spellStart"/>
      <w:r w:rsidR="00B4149B" w:rsidRPr="00057D49">
        <w:t>chairship</w:t>
      </w:r>
      <w:proofErr w:type="spellEnd"/>
      <w:r w:rsidR="001E3A1A" w:rsidRPr="00057D49">
        <w:t xml:space="preserve"> of Ms Radia </w:t>
      </w:r>
      <w:proofErr w:type="spellStart"/>
      <w:r w:rsidR="001E3A1A" w:rsidRPr="00057D49">
        <w:t>Funna</w:t>
      </w:r>
      <w:proofErr w:type="spellEnd"/>
      <w:r w:rsidR="001E3A1A" w:rsidRPr="00057D49">
        <w:t xml:space="preserve"> (Build n Blaze)</w:t>
      </w:r>
    </w:p>
    <w:p w14:paraId="0718658D" w14:textId="44CA0311" w:rsidR="00FB421C" w:rsidRPr="00057D49" w:rsidRDefault="00FB421C" w:rsidP="00AA6F77">
      <w:pPr>
        <w:pStyle w:val="ListParagraph"/>
        <w:numPr>
          <w:ilvl w:val="1"/>
          <w:numId w:val="3"/>
        </w:numPr>
        <w:jc w:val="both"/>
      </w:pPr>
      <w:r w:rsidRPr="00057D49">
        <w:rPr>
          <w:b/>
          <w:bCs/>
        </w:rPr>
        <w:t xml:space="preserve">Task Group on </w:t>
      </w:r>
      <w:r w:rsidR="005735B2" w:rsidRPr="00057D49">
        <w:rPr>
          <w:b/>
          <w:bCs/>
        </w:rPr>
        <w:t>child online protection</w:t>
      </w:r>
      <w:r w:rsidR="005735B2" w:rsidRPr="00057D49">
        <w:t xml:space="preserve"> </w:t>
      </w:r>
      <w:r w:rsidRPr="00057D49">
        <w:t xml:space="preserve">under the </w:t>
      </w:r>
      <w:proofErr w:type="spellStart"/>
      <w:r w:rsidR="00B4149B" w:rsidRPr="00057D49">
        <w:t>chairship</w:t>
      </w:r>
      <w:proofErr w:type="spellEnd"/>
      <w:r w:rsidRPr="00057D49">
        <w:t xml:space="preserve"> of Mr Muhammad Khurram</w:t>
      </w:r>
      <w:r w:rsidR="008D0FCD" w:rsidRPr="00057D49">
        <w:t xml:space="preserve"> Khan</w:t>
      </w:r>
      <w:r w:rsidRPr="00057D49">
        <w:t xml:space="preserve"> (King Saud University, Kingdom of Saudi Arabia)</w:t>
      </w:r>
    </w:p>
    <w:p w14:paraId="19D1930D" w14:textId="510D3B1D" w:rsidR="00155E0C" w:rsidRPr="00057D49" w:rsidRDefault="00155E0C" w:rsidP="00AA6F77">
      <w:pPr>
        <w:pStyle w:val="ListParagraph"/>
        <w:numPr>
          <w:ilvl w:val="1"/>
          <w:numId w:val="3"/>
        </w:numPr>
        <w:jc w:val="both"/>
      </w:pPr>
      <w:r w:rsidRPr="00057D49">
        <w:rPr>
          <w:b/>
          <w:bCs/>
        </w:rPr>
        <w:t>Task Group</w:t>
      </w:r>
      <w:r w:rsidR="00F45FDF" w:rsidRPr="00057D49">
        <w:rPr>
          <w:b/>
          <w:bCs/>
        </w:rPr>
        <w:t xml:space="preserve"> on</w:t>
      </w:r>
      <w:r w:rsidRPr="00057D49">
        <w:rPr>
          <w:b/>
          <w:bCs/>
        </w:rPr>
        <w:t xml:space="preserve"> </w:t>
      </w:r>
      <w:r w:rsidR="00886263" w:rsidRPr="00057D49">
        <w:rPr>
          <w:b/>
          <w:bCs/>
        </w:rPr>
        <w:t>issues on trustworthiness related to the metaverse</w:t>
      </w:r>
      <w:r w:rsidR="00BF2B38" w:rsidRPr="00057D49">
        <w:t xml:space="preserve"> under the </w:t>
      </w:r>
      <w:proofErr w:type="spellStart"/>
      <w:r w:rsidR="00B4149B" w:rsidRPr="00057D49">
        <w:t>chairship</w:t>
      </w:r>
      <w:proofErr w:type="spellEnd"/>
      <w:r w:rsidR="00BF2B38" w:rsidRPr="00057D49">
        <w:t xml:space="preserve"> of </w:t>
      </w:r>
      <w:r w:rsidR="00116FCC" w:rsidRPr="00057D49">
        <w:t xml:space="preserve">Mr </w:t>
      </w:r>
      <w:r w:rsidR="00BF2B38" w:rsidRPr="00057D49">
        <w:t>G</w:t>
      </w:r>
      <w:r w:rsidR="00E57374" w:rsidRPr="00057D49">
        <w:t>yu Myoung</w:t>
      </w:r>
      <w:r w:rsidR="00BF2B38" w:rsidRPr="00057D49">
        <w:t xml:space="preserve"> Lee </w:t>
      </w:r>
      <w:r w:rsidR="005B2E00" w:rsidRPr="00057D49">
        <w:t>(KAIST)</w:t>
      </w:r>
    </w:p>
    <w:p w14:paraId="06B52463" w14:textId="016926CD" w:rsidR="002B572C" w:rsidRPr="00057D49" w:rsidRDefault="00DA7672" w:rsidP="00AA6F77">
      <w:pPr>
        <w:pStyle w:val="ListParagraph"/>
        <w:numPr>
          <w:ilvl w:val="0"/>
          <w:numId w:val="3"/>
        </w:numPr>
        <w:jc w:val="both"/>
      </w:pPr>
      <w:r w:rsidRPr="00057D49">
        <w:rPr>
          <w:b/>
          <w:bCs/>
        </w:rPr>
        <w:t xml:space="preserve">Working Group 7 (WG7): </w:t>
      </w:r>
      <w:r w:rsidR="00C03353" w:rsidRPr="00057D49">
        <w:rPr>
          <w:b/>
          <w:bCs/>
        </w:rPr>
        <w:t>Economic, regulatory &amp; competition aspects</w:t>
      </w:r>
      <w:r w:rsidR="00C03353" w:rsidRPr="00057D49">
        <w:t xml:space="preserve"> under the </w:t>
      </w:r>
      <w:r w:rsidR="00F61BDD" w:rsidRPr="00057D49">
        <w:t>c</w:t>
      </w:r>
      <w:r w:rsidR="00C03353" w:rsidRPr="00057D49">
        <w:t>o-</w:t>
      </w:r>
      <w:proofErr w:type="spellStart"/>
      <w:r w:rsidR="00B4149B" w:rsidRPr="00057D49">
        <w:t>chairship</w:t>
      </w:r>
      <w:proofErr w:type="spellEnd"/>
      <w:r w:rsidR="00C03353" w:rsidRPr="00057D49">
        <w:t xml:space="preserve"> of ​​Mr Andrey Perez (</w:t>
      </w:r>
      <w:proofErr w:type="spellStart"/>
      <w:r w:rsidR="00C03353" w:rsidRPr="00057D49">
        <w:t>Anatel</w:t>
      </w:r>
      <w:proofErr w:type="spellEnd"/>
      <w:r w:rsidR="00C03353" w:rsidRPr="00057D49">
        <w:t xml:space="preserve">, Brazil) and Mr Okan Geray (Digital Dubai, UAE) and the </w:t>
      </w:r>
      <w:r w:rsidR="00F61BDD" w:rsidRPr="00057D49">
        <w:t>v</w:t>
      </w:r>
      <w:r w:rsidR="00C03353" w:rsidRPr="00057D49">
        <w:t>ice-</w:t>
      </w:r>
      <w:proofErr w:type="spellStart"/>
      <w:r w:rsidR="00B4149B" w:rsidRPr="00057D49">
        <w:t>chairship</w:t>
      </w:r>
      <w:proofErr w:type="spellEnd"/>
      <w:r w:rsidR="00C03353" w:rsidRPr="00057D49">
        <w:t xml:space="preserve"> </w:t>
      </w:r>
      <w:r w:rsidR="00364E97" w:rsidRPr="00057D49">
        <w:t>of Mr Ahmed Said (Egypt)</w:t>
      </w:r>
      <w:r w:rsidR="00B0059B" w:rsidRPr="00057D49">
        <w:t>.</w:t>
      </w:r>
    </w:p>
    <w:p w14:paraId="1323FE0B" w14:textId="35A018F5" w:rsidR="00364E97" w:rsidRPr="00057D49" w:rsidRDefault="00364E97" w:rsidP="00AA6F77">
      <w:pPr>
        <w:pStyle w:val="ListParagraph"/>
        <w:numPr>
          <w:ilvl w:val="0"/>
          <w:numId w:val="3"/>
        </w:numPr>
        <w:jc w:val="both"/>
      </w:pPr>
      <w:r w:rsidRPr="00057D49">
        <w:rPr>
          <w:b/>
          <w:bCs/>
        </w:rPr>
        <w:t xml:space="preserve">Working Group 8 (WG8): </w:t>
      </w:r>
      <w:r w:rsidR="00F0342C" w:rsidRPr="00057D49">
        <w:rPr>
          <w:b/>
          <w:bCs/>
        </w:rPr>
        <w:t>Sustainability, Accessibility &amp; Inclusion</w:t>
      </w:r>
      <w:r w:rsidR="00F0342C" w:rsidRPr="00057D49">
        <w:t xml:space="preserve">​ under the </w:t>
      </w:r>
      <w:r w:rsidR="00F61BDD" w:rsidRPr="00057D49">
        <w:t>c</w:t>
      </w:r>
      <w:r w:rsidR="00B23A3F" w:rsidRPr="00057D49">
        <w:t>o-</w:t>
      </w:r>
      <w:proofErr w:type="spellStart"/>
      <w:r w:rsidR="00B4149B" w:rsidRPr="00057D49">
        <w:t>chairship</w:t>
      </w:r>
      <w:proofErr w:type="spellEnd"/>
      <w:r w:rsidR="00750B5C" w:rsidRPr="00057D49">
        <w:t xml:space="preserve"> of </w:t>
      </w:r>
      <w:r w:rsidR="004A5350" w:rsidRPr="00057D49">
        <w:t xml:space="preserve">Ms Nevine Tewfik (Egypt) and </w:t>
      </w:r>
      <w:r w:rsidR="00B23A3F" w:rsidRPr="00057D49">
        <w:t xml:space="preserve">Ms </w:t>
      </w:r>
      <w:r w:rsidR="005D7782" w:rsidRPr="00057D49">
        <w:t>Pilar Orero (</w:t>
      </w:r>
      <w:proofErr w:type="spellStart"/>
      <w:r w:rsidR="00C00427" w:rsidRPr="00057D49">
        <w:t>Universitat</w:t>
      </w:r>
      <w:proofErr w:type="spellEnd"/>
      <w:r w:rsidR="00C00427" w:rsidRPr="00057D49">
        <w:t xml:space="preserve"> </w:t>
      </w:r>
      <w:proofErr w:type="spellStart"/>
      <w:r w:rsidR="00C00427" w:rsidRPr="00057D49">
        <w:t>Autònoma</w:t>
      </w:r>
      <w:proofErr w:type="spellEnd"/>
      <w:r w:rsidR="00C00427" w:rsidRPr="00057D49">
        <w:t xml:space="preserve"> de </w:t>
      </w:r>
      <w:r w:rsidR="00672B84" w:rsidRPr="00057D49">
        <w:t>Barcelona</w:t>
      </w:r>
      <w:r w:rsidR="008D0FCD" w:rsidRPr="00057D49">
        <w:t>, Spain</w:t>
      </w:r>
      <w:r w:rsidR="005D7782" w:rsidRPr="00057D49">
        <w:t>)</w:t>
      </w:r>
      <w:r w:rsidR="004A5350" w:rsidRPr="00057D49">
        <w:t xml:space="preserve"> and the </w:t>
      </w:r>
      <w:r w:rsidR="00F61BDD" w:rsidRPr="00057D49">
        <w:t>v</w:t>
      </w:r>
      <w:r w:rsidR="004A5350" w:rsidRPr="00057D49">
        <w:t>ice-chairmanship of Mr Manuel Barreiro (Aston Group, Mexico), Ms Christina Yan Zhang (The Metaverse Institute)</w:t>
      </w:r>
      <w:r w:rsidR="000D28B6" w:rsidRPr="00057D49">
        <w:t xml:space="preserve">, </w:t>
      </w:r>
      <w:r w:rsidR="004A5350" w:rsidRPr="00057D49">
        <w:t>Mr Khaled Koubaa (</w:t>
      </w:r>
      <w:proofErr w:type="spellStart"/>
      <w:r w:rsidR="004A5350" w:rsidRPr="00057D49">
        <w:t>Medeverse</w:t>
      </w:r>
      <w:proofErr w:type="spellEnd"/>
      <w:r w:rsidR="004A5350" w:rsidRPr="00057D49">
        <w:t>)</w:t>
      </w:r>
      <w:r w:rsidR="000D28B6" w:rsidRPr="00057D49">
        <w:t xml:space="preserve"> and </w:t>
      </w:r>
      <w:r w:rsidR="00324320" w:rsidRPr="00057D49">
        <w:t>Ms Wendy Teresa Goico Campagna (Dominican Republic)</w:t>
      </w:r>
    </w:p>
    <w:p w14:paraId="1C732726" w14:textId="0546B55C" w:rsidR="00653152" w:rsidRPr="00057D49" w:rsidRDefault="004D66A8" w:rsidP="00AA6F77">
      <w:pPr>
        <w:pStyle w:val="ListParagraph"/>
        <w:numPr>
          <w:ilvl w:val="1"/>
          <w:numId w:val="3"/>
        </w:numPr>
        <w:jc w:val="both"/>
      </w:pPr>
      <w:r w:rsidRPr="00057D49">
        <w:rPr>
          <w:b/>
          <w:bCs/>
        </w:rPr>
        <w:t>Task Group</w:t>
      </w:r>
      <w:r w:rsidR="004D6F22" w:rsidRPr="00057D49">
        <w:rPr>
          <w:b/>
          <w:bCs/>
        </w:rPr>
        <w:t xml:space="preserve"> on</w:t>
      </w:r>
      <w:r w:rsidRPr="00057D49">
        <w:rPr>
          <w:b/>
          <w:bCs/>
        </w:rPr>
        <w:t xml:space="preserve"> </w:t>
      </w:r>
      <w:r w:rsidR="00894A87" w:rsidRPr="00057D49">
        <w:rPr>
          <w:b/>
          <w:bCs/>
        </w:rPr>
        <w:t>s</w:t>
      </w:r>
      <w:r w:rsidR="004C1F4B" w:rsidRPr="00057D49">
        <w:rPr>
          <w:b/>
          <w:bCs/>
        </w:rPr>
        <w:t>ustainability</w:t>
      </w:r>
      <w:r w:rsidR="004C1F4B" w:rsidRPr="00057D49">
        <w:t xml:space="preserve"> under the </w:t>
      </w:r>
      <w:proofErr w:type="spellStart"/>
      <w:r w:rsidR="00B4149B" w:rsidRPr="00057D49">
        <w:t>chairship</w:t>
      </w:r>
      <w:proofErr w:type="spellEnd"/>
      <w:r w:rsidR="004C1F4B" w:rsidRPr="00057D49">
        <w:t xml:space="preserve"> of ​ Ms </w:t>
      </w:r>
      <w:proofErr w:type="spellStart"/>
      <w:r w:rsidR="004C1F4B" w:rsidRPr="00057D49">
        <w:t>Shuguang</w:t>
      </w:r>
      <w:proofErr w:type="spellEnd"/>
      <w:r w:rsidR="004C1F4B" w:rsidRPr="00057D49">
        <w:t xml:space="preserve"> Qi (CAICT, China)​</w:t>
      </w:r>
    </w:p>
    <w:p w14:paraId="350F3075" w14:textId="01DC70FB" w:rsidR="000B4F5F" w:rsidRPr="00057D49" w:rsidRDefault="004C1F4B" w:rsidP="00AA6F77">
      <w:pPr>
        <w:pStyle w:val="ListParagraph"/>
        <w:numPr>
          <w:ilvl w:val="1"/>
          <w:numId w:val="3"/>
        </w:numPr>
        <w:jc w:val="both"/>
      </w:pPr>
      <w:r w:rsidRPr="00057D49">
        <w:rPr>
          <w:b/>
          <w:bCs/>
        </w:rPr>
        <w:t>Task Group</w:t>
      </w:r>
      <w:r w:rsidR="004D6F22" w:rsidRPr="00057D49">
        <w:rPr>
          <w:b/>
          <w:bCs/>
        </w:rPr>
        <w:t xml:space="preserve"> </w:t>
      </w:r>
      <w:r w:rsidR="00894A87" w:rsidRPr="00057D49">
        <w:rPr>
          <w:b/>
          <w:bCs/>
        </w:rPr>
        <w:t>on accessibility &amp; inclusion</w:t>
      </w:r>
      <w:r w:rsidR="00E376C5" w:rsidRPr="00057D49">
        <w:t xml:space="preserve"> under the </w:t>
      </w:r>
      <w:r w:rsidR="004E38FD" w:rsidRPr="00057D49">
        <w:t>co-</w:t>
      </w:r>
      <w:proofErr w:type="spellStart"/>
      <w:r w:rsidR="00B4149B" w:rsidRPr="00057D49">
        <w:t>chairship</w:t>
      </w:r>
      <w:proofErr w:type="spellEnd"/>
      <w:r w:rsidR="00E376C5" w:rsidRPr="00057D49">
        <w:t xml:space="preserve"> of </w:t>
      </w:r>
      <w:r w:rsidR="002B0256" w:rsidRPr="00057D49">
        <w:t xml:space="preserve">Ms </w:t>
      </w:r>
      <w:r w:rsidR="004E38FD" w:rsidRPr="00057D49">
        <w:t>Paola Cecchi-</w:t>
      </w:r>
      <w:proofErr w:type="spellStart"/>
      <w:r w:rsidR="004E38FD" w:rsidRPr="00057D49">
        <w:t>Dimeglio</w:t>
      </w:r>
      <w:proofErr w:type="spellEnd"/>
      <w:r w:rsidR="004E38FD" w:rsidRPr="00057D49">
        <w:t xml:space="preserve"> (Harvard University) and M</w:t>
      </w:r>
      <w:r w:rsidR="00AB75DC" w:rsidRPr="00057D49">
        <w:t>r</w:t>
      </w:r>
      <w:r w:rsidR="004E38FD" w:rsidRPr="00057D49">
        <w:t xml:space="preserve"> Yong </w:t>
      </w:r>
      <w:proofErr w:type="spellStart"/>
      <w:r w:rsidR="004E38FD" w:rsidRPr="00057D49">
        <w:t>Jick</w:t>
      </w:r>
      <w:proofErr w:type="spellEnd"/>
      <w:r w:rsidR="004E38FD" w:rsidRPr="00057D49">
        <w:t xml:space="preserve"> Lee (</w:t>
      </w:r>
      <w:proofErr w:type="spellStart"/>
      <w:r w:rsidR="00F32739" w:rsidRPr="00057D49">
        <w:t>Center</w:t>
      </w:r>
      <w:proofErr w:type="spellEnd"/>
      <w:r w:rsidR="00F32739" w:rsidRPr="00057D49">
        <w:t xml:space="preserve"> for Accessible ICT</w:t>
      </w:r>
      <w:r w:rsidR="002864D6" w:rsidRPr="00057D49">
        <w:t>, Rep. of Korea</w:t>
      </w:r>
      <w:r w:rsidR="004E38FD" w:rsidRPr="00057D49">
        <w:t>)</w:t>
      </w:r>
    </w:p>
    <w:p w14:paraId="3914A398" w14:textId="707225EB" w:rsidR="00894A87" w:rsidRPr="00057D49" w:rsidRDefault="002A6DCD" w:rsidP="00AA6F77">
      <w:pPr>
        <w:pStyle w:val="ListParagraph"/>
        <w:numPr>
          <w:ilvl w:val="1"/>
          <w:numId w:val="3"/>
        </w:numPr>
        <w:jc w:val="both"/>
      </w:pPr>
      <w:r w:rsidRPr="00057D49">
        <w:rPr>
          <w:b/>
          <w:bCs/>
        </w:rPr>
        <w:t xml:space="preserve">Task Group on </w:t>
      </w:r>
      <w:r w:rsidR="00B65E56" w:rsidRPr="00057D49">
        <w:rPr>
          <w:b/>
          <w:bCs/>
        </w:rPr>
        <w:t>sustainable metaverse design</w:t>
      </w:r>
      <w:r w:rsidR="00B65E56" w:rsidRPr="00057D49">
        <w:t xml:space="preserve">​ under the </w:t>
      </w:r>
      <w:proofErr w:type="spellStart"/>
      <w:r w:rsidR="00B4149B" w:rsidRPr="00057D49">
        <w:t>chairship</w:t>
      </w:r>
      <w:proofErr w:type="spellEnd"/>
      <w:r w:rsidR="00B65E56" w:rsidRPr="00057D49">
        <w:t xml:space="preserve"> of Ms Daniela </w:t>
      </w:r>
      <w:proofErr w:type="spellStart"/>
      <w:r w:rsidR="00B65E56" w:rsidRPr="00057D49">
        <w:t>Tulone</w:t>
      </w:r>
      <w:proofErr w:type="spellEnd"/>
      <w:r w:rsidR="00B65E56" w:rsidRPr="00057D49">
        <w:t xml:space="preserve"> (CNIT, Italy)</w:t>
      </w:r>
    </w:p>
    <w:p w14:paraId="757CD319" w14:textId="4D5F258C" w:rsidR="00B65E56" w:rsidRPr="00057D49" w:rsidRDefault="00B65E56" w:rsidP="00AA6F77">
      <w:pPr>
        <w:pStyle w:val="ListParagraph"/>
        <w:numPr>
          <w:ilvl w:val="1"/>
          <w:numId w:val="3"/>
        </w:numPr>
        <w:jc w:val="both"/>
      </w:pPr>
      <w:r w:rsidRPr="00057D49">
        <w:rPr>
          <w:b/>
          <w:bCs/>
        </w:rPr>
        <w:t xml:space="preserve">Task Group on </w:t>
      </w:r>
      <w:r w:rsidR="00CA1EDD" w:rsidRPr="00057D49">
        <w:rPr>
          <w:b/>
          <w:bCs/>
        </w:rPr>
        <w:t>metaverse social safety</w:t>
      </w:r>
      <w:r w:rsidR="00CA1EDD" w:rsidRPr="00057D49">
        <w:t xml:space="preserve"> under the </w:t>
      </w:r>
      <w:proofErr w:type="spellStart"/>
      <w:r w:rsidR="00B4149B" w:rsidRPr="00057D49">
        <w:t>chairship</w:t>
      </w:r>
      <w:proofErr w:type="spellEnd"/>
      <w:r w:rsidR="00CA1EDD" w:rsidRPr="00057D49">
        <w:t xml:space="preserve"> of Ms Gabrielle Pantera (Heroic Robots)​</w:t>
      </w:r>
    </w:p>
    <w:p w14:paraId="7ECE0FB5" w14:textId="65FAEDA4" w:rsidR="000B4F5F" w:rsidRPr="00057D49" w:rsidRDefault="000B4F5F" w:rsidP="00AA6F77">
      <w:pPr>
        <w:pStyle w:val="ListParagraph"/>
        <w:numPr>
          <w:ilvl w:val="0"/>
          <w:numId w:val="3"/>
        </w:numPr>
        <w:jc w:val="both"/>
      </w:pPr>
      <w:r w:rsidRPr="00057D49">
        <w:rPr>
          <w:b/>
          <w:bCs/>
        </w:rPr>
        <w:t>Working Group 9 (WG9): Collaboration</w:t>
      </w:r>
      <w:r w:rsidRPr="00057D49">
        <w:t xml:space="preserve"> under the </w:t>
      </w:r>
      <w:r w:rsidR="00F61BDD" w:rsidRPr="00057D49">
        <w:t>c</w:t>
      </w:r>
      <w:r w:rsidR="00CA1EDD" w:rsidRPr="00057D49">
        <w:t>o-</w:t>
      </w:r>
      <w:proofErr w:type="spellStart"/>
      <w:r w:rsidR="00B4149B" w:rsidRPr="00057D49">
        <w:t>chairship</w:t>
      </w:r>
      <w:proofErr w:type="spellEnd"/>
      <w:r w:rsidRPr="00057D49">
        <w:t xml:space="preserve"> of </w:t>
      </w:r>
      <w:r w:rsidR="009B79BF" w:rsidRPr="00057D49">
        <w:t xml:space="preserve">Ms Stella </w:t>
      </w:r>
      <w:proofErr w:type="spellStart"/>
      <w:r w:rsidR="009B79BF" w:rsidRPr="00057D49">
        <w:t>Kipsaita</w:t>
      </w:r>
      <w:proofErr w:type="spellEnd"/>
      <w:r w:rsidR="009B79BF" w:rsidRPr="00057D49">
        <w:t xml:space="preserve"> (Communications Authority, Kenya) and Mr </w:t>
      </w:r>
      <w:proofErr w:type="spellStart"/>
      <w:r w:rsidR="009B79BF" w:rsidRPr="00057D49">
        <w:t>Ziqin</w:t>
      </w:r>
      <w:proofErr w:type="spellEnd"/>
      <w:r w:rsidR="009B79BF" w:rsidRPr="00057D49">
        <w:t xml:space="preserve"> Sang (CICT, China)</w:t>
      </w:r>
    </w:p>
    <w:p w14:paraId="4ED9D726" w14:textId="2AA1FA4B" w:rsidR="000B4F5F" w:rsidRPr="00057D49" w:rsidRDefault="000B4F5F" w:rsidP="00AA6F77">
      <w:pPr>
        <w:pStyle w:val="ListParagraph"/>
        <w:numPr>
          <w:ilvl w:val="1"/>
          <w:numId w:val="3"/>
        </w:numPr>
        <w:jc w:val="both"/>
      </w:pPr>
      <w:r w:rsidRPr="00057D49">
        <w:t xml:space="preserve">Task Group on </w:t>
      </w:r>
      <w:r w:rsidR="009B79BF" w:rsidRPr="00057D49">
        <w:t xml:space="preserve">gap analysis </w:t>
      </w:r>
      <w:r w:rsidRPr="00057D49">
        <w:t xml:space="preserve">under the </w:t>
      </w:r>
      <w:r w:rsidR="00F61BDD" w:rsidRPr="00057D49">
        <w:t>c</w:t>
      </w:r>
      <w:r w:rsidR="009B79BF" w:rsidRPr="00057D49">
        <w:t>o-</w:t>
      </w:r>
      <w:proofErr w:type="spellStart"/>
      <w:r w:rsidR="00B4149B" w:rsidRPr="00057D49">
        <w:t>chairship</w:t>
      </w:r>
      <w:proofErr w:type="spellEnd"/>
      <w:r w:rsidRPr="00057D49">
        <w:t xml:space="preserve"> of Mr Leonidas Anthopoulos (University of Thessaly, Greece)</w:t>
      </w:r>
      <w:r w:rsidR="009B79BF" w:rsidRPr="00057D49">
        <w:t xml:space="preserve"> and </w:t>
      </w:r>
      <w:r w:rsidR="00E62F4E" w:rsidRPr="00057D49">
        <w:t xml:space="preserve">Ms </w:t>
      </w:r>
      <w:proofErr w:type="spellStart"/>
      <w:r w:rsidR="00E62F4E" w:rsidRPr="00057D49">
        <w:t>Jungha</w:t>
      </w:r>
      <w:proofErr w:type="spellEnd"/>
      <w:r w:rsidR="00E62F4E" w:rsidRPr="00057D49">
        <w:t xml:space="preserve"> Hong (ETRI, Korea (Republic of)​)​</w:t>
      </w:r>
    </w:p>
    <w:p w14:paraId="603C37D3" w14:textId="64B6F117" w:rsidR="00CB2DBA" w:rsidRPr="00057D49" w:rsidRDefault="00CB2DBA" w:rsidP="00CB2DBA">
      <w:pPr>
        <w:pStyle w:val="Heading2"/>
        <w:rPr>
          <w:szCs w:val="24"/>
        </w:rPr>
      </w:pPr>
      <w:r w:rsidRPr="00057D49">
        <w:rPr>
          <w:szCs w:val="24"/>
        </w:rPr>
        <w:t xml:space="preserve">2.3    </w:t>
      </w:r>
      <w:r w:rsidR="00F754B2" w:rsidRPr="00057D49">
        <w:rPr>
          <w:szCs w:val="24"/>
        </w:rPr>
        <w:t xml:space="preserve">FG-MV Work Plan </w:t>
      </w:r>
    </w:p>
    <w:p w14:paraId="39B7CEF5" w14:textId="05C7D7BA" w:rsidR="001E1B87" w:rsidRPr="00057D49" w:rsidRDefault="7401F06B" w:rsidP="001E1B87">
      <w:pPr>
        <w:jc w:val="both"/>
      </w:pPr>
      <w:r w:rsidRPr="00057D49">
        <w:t>Annex A</w:t>
      </w:r>
      <w:r w:rsidR="00704F4D" w:rsidRPr="00057D49">
        <w:t xml:space="preserve"> on FG-MV Workplan</w:t>
      </w:r>
      <w:r w:rsidRPr="00057D49">
        <w:t xml:space="preserve"> summarizes the </w:t>
      </w:r>
      <w:r w:rsidR="00704F4D" w:rsidRPr="00057D49">
        <w:t>FG-MV structure</w:t>
      </w:r>
      <w:r w:rsidR="00AA61F0" w:rsidRPr="00057D49">
        <w:t xml:space="preserve"> and</w:t>
      </w:r>
      <w:r w:rsidR="00704F4D" w:rsidRPr="00057D49">
        <w:t xml:space="preserve"> the </w:t>
      </w:r>
      <w:r w:rsidR="00B24E43" w:rsidRPr="00057D49">
        <w:t xml:space="preserve">final </w:t>
      </w:r>
      <w:r w:rsidR="00704F4D" w:rsidRPr="00057D49">
        <w:t xml:space="preserve">list of </w:t>
      </w:r>
      <w:r w:rsidR="00B24E43" w:rsidRPr="00057D49">
        <w:t xml:space="preserve">approved </w:t>
      </w:r>
      <w:r w:rsidR="00704F4D" w:rsidRPr="00057D49">
        <w:t>deliverables</w:t>
      </w:r>
      <w:r w:rsidR="00F702E5" w:rsidRPr="00057D49">
        <w:t xml:space="preserve"> and work items that were not completed</w:t>
      </w:r>
      <w:r w:rsidR="00AA61F0" w:rsidRPr="00057D49">
        <w:t>,</w:t>
      </w:r>
      <w:r w:rsidR="00704F4D" w:rsidRPr="00057D49">
        <w:t xml:space="preserve"> along with information concerning the designated Chairs and Vice-Chairs for the Working Groups (WGs) and Task Groups (TGs)</w:t>
      </w:r>
      <w:r w:rsidR="006B7411" w:rsidRPr="00057D49">
        <w:t xml:space="preserve">. </w:t>
      </w:r>
    </w:p>
    <w:p w14:paraId="0BB62303" w14:textId="60BD3F78" w:rsidR="009D22FF" w:rsidRPr="00057D49" w:rsidRDefault="009D22FF" w:rsidP="009D22FF">
      <w:pPr>
        <w:spacing w:before="360"/>
        <w:rPr>
          <w:b/>
        </w:rPr>
      </w:pPr>
      <w:r w:rsidRPr="00057D49">
        <w:rPr>
          <w:b/>
        </w:rPr>
        <w:t>3</w:t>
      </w:r>
      <w:r w:rsidRPr="00057D49">
        <w:rPr>
          <w:b/>
        </w:rPr>
        <w:tab/>
      </w:r>
      <w:r w:rsidR="00C326E1" w:rsidRPr="00057D49">
        <w:rPr>
          <w:b/>
        </w:rPr>
        <w:t>Summary of meetings and participation</w:t>
      </w:r>
    </w:p>
    <w:p w14:paraId="00C02EB5" w14:textId="5E0684C4" w:rsidR="00907D5A" w:rsidRPr="00057D49" w:rsidRDefault="00B809D6" w:rsidP="009D22FF">
      <w:pPr>
        <w:jc w:val="both"/>
      </w:pPr>
      <w:r w:rsidRPr="00057D49">
        <w:lastRenderedPageBreak/>
        <w:t xml:space="preserve">FG-MV was established for an initial lifetime of 12 months from its first meeting (March 2023 </w:t>
      </w:r>
      <w:r w:rsidR="00BA538D" w:rsidRPr="00057D49">
        <w:t xml:space="preserve">to </w:t>
      </w:r>
      <w:r w:rsidRPr="00057D49">
        <w:t xml:space="preserve">March 2024). </w:t>
      </w:r>
      <w:r w:rsidR="005C5DFF" w:rsidRPr="00057D49">
        <w:t xml:space="preserve">TSAG agreed to extend its lifetime until June 2024. </w:t>
      </w:r>
      <w:r w:rsidR="009A29E5" w:rsidRPr="00057D49">
        <w:t xml:space="preserve">Since its establishment, FG-MV has held </w:t>
      </w:r>
      <w:r w:rsidR="00B24E43" w:rsidRPr="00057D49">
        <w:t>seven</w:t>
      </w:r>
      <w:r w:rsidR="009A29E5" w:rsidRPr="00057D49">
        <w:t xml:space="preserve"> meeting</w:t>
      </w:r>
      <w:r w:rsidR="00350DC9" w:rsidRPr="00057D49">
        <w:t>s</w:t>
      </w:r>
      <w:r w:rsidR="009A29E5" w:rsidRPr="00057D49">
        <w:t xml:space="preserve"> </w:t>
      </w:r>
      <w:r w:rsidR="00DC1E98" w:rsidRPr="00057D49">
        <w:t>and 1</w:t>
      </w:r>
      <w:r w:rsidR="0084465A" w:rsidRPr="00057D49">
        <w:t>55</w:t>
      </w:r>
      <w:r w:rsidR="00DC1E98" w:rsidRPr="00057D49">
        <w:t xml:space="preserve"> </w:t>
      </w:r>
      <w:proofErr w:type="spellStart"/>
      <w:r w:rsidR="00DC1E98" w:rsidRPr="00057D49">
        <w:t>e-meetings</w:t>
      </w:r>
      <w:proofErr w:type="spellEnd"/>
      <w:r w:rsidR="00350FB0" w:rsidRPr="00057D49">
        <w:t xml:space="preserve"> </w:t>
      </w:r>
      <w:r w:rsidR="009A29E5" w:rsidRPr="00057D49">
        <w:t xml:space="preserve">and </w:t>
      </w:r>
      <w:r w:rsidR="00BA538D" w:rsidRPr="00057D49">
        <w:t xml:space="preserve">has </w:t>
      </w:r>
      <w:r w:rsidR="009A29E5" w:rsidRPr="00057D49">
        <w:t>achieved key agreements on its structure</w:t>
      </w:r>
      <w:r w:rsidR="00FA325A" w:rsidRPr="00057D49">
        <w:t xml:space="preserve"> and </w:t>
      </w:r>
      <w:r w:rsidR="009A29E5" w:rsidRPr="00057D49">
        <w:t xml:space="preserve">leadership, </w:t>
      </w:r>
      <w:r w:rsidR="00BA538D" w:rsidRPr="00057D49">
        <w:t xml:space="preserve">as well as </w:t>
      </w:r>
      <w:r w:rsidR="00922D48" w:rsidRPr="00057D49">
        <w:t xml:space="preserve">made </w:t>
      </w:r>
      <w:r w:rsidR="009A29E5" w:rsidRPr="00057D49">
        <w:t xml:space="preserve">progress on its tasks and deliverables and </w:t>
      </w:r>
      <w:r w:rsidR="00BA538D" w:rsidRPr="00057D49">
        <w:t xml:space="preserve">it has also </w:t>
      </w:r>
      <w:r w:rsidR="009A29E5" w:rsidRPr="00057D49">
        <w:t xml:space="preserve">collaborated with related groups on </w:t>
      </w:r>
      <w:r w:rsidR="00BA538D" w:rsidRPr="00057D49">
        <w:t xml:space="preserve">metaverse-related </w:t>
      </w:r>
      <w:r w:rsidR="009A29E5" w:rsidRPr="00057D49">
        <w:t xml:space="preserve">topics. </w:t>
      </w:r>
      <w:r w:rsidR="00BA3FCD" w:rsidRPr="00057D49">
        <w:t>The meeting</w:t>
      </w:r>
      <w:r w:rsidR="007E5330" w:rsidRPr="00057D49">
        <w:t>s</w:t>
      </w:r>
      <w:r w:rsidR="00BA3FCD" w:rsidRPr="00057D49">
        <w:t xml:space="preserve"> </w:t>
      </w:r>
      <w:r w:rsidR="007E5330" w:rsidRPr="00057D49">
        <w:t xml:space="preserve">were </w:t>
      </w:r>
      <w:r w:rsidR="00BA3FCD" w:rsidRPr="00057D49">
        <w:t xml:space="preserve">announced via </w:t>
      </w:r>
      <w:r w:rsidR="00BA538D" w:rsidRPr="00057D49">
        <w:t xml:space="preserve">the </w:t>
      </w:r>
      <w:r w:rsidR="00BA3FCD" w:rsidRPr="00057D49">
        <w:t xml:space="preserve">TSB Circular, the Focus Group website and </w:t>
      </w:r>
      <w:r w:rsidR="00BA538D" w:rsidRPr="00057D49">
        <w:t xml:space="preserve">the </w:t>
      </w:r>
      <w:r w:rsidR="00300EC4" w:rsidRPr="00057D49">
        <w:t>FG-MV mailing list</w:t>
      </w:r>
      <w:r w:rsidR="00BA3FCD" w:rsidRPr="00057D49">
        <w:t xml:space="preserve">. </w:t>
      </w:r>
      <w:r w:rsidR="00300EC4" w:rsidRPr="00057D49">
        <w:t xml:space="preserve">Remote participation was offered for </w:t>
      </w:r>
      <w:r w:rsidR="007E5330" w:rsidRPr="00057D49">
        <w:t xml:space="preserve">each </w:t>
      </w:r>
      <w:r w:rsidR="00300EC4" w:rsidRPr="00057D49">
        <w:t>meeting.</w:t>
      </w:r>
    </w:p>
    <w:p w14:paraId="6569D219" w14:textId="44C0D3BA" w:rsidR="009D22FF" w:rsidRPr="00057D49" w:rsidRDefault="009A29E5" w:rsidP="009D22FF">
      <w:pPr>
        <w:jc w:val="both"/>
      </w:pPr>
      <w:r w:rsidRPr="00057D49">
        <w:t xml:space="preserve">The summary of meetings is in Table </w:t>
      </w:r>
      <w:r w:rsidR="00D01F98" w:rsidRPr="00057D49">
        <w:t>1</w:t>
      </w:r>
      <w:r w:rsidR="00BA538D" w:rsidRPr="00057D49">
        <w:t>,</w:t>
      </w:r>
      <w:r w:rsidRPr="00057D49">
        <w:t xml:space="preserve"> below.</w:t>
      </w:r>
    </w:p>
    <w:p w14:paraId="6A751C99" w14:textId="77777777" w:rsidR="00136FEF" w:rsidRPr="00057D49" w:rsidRDefault="00136FEF" w:rsidP="009D22FF">
      <w:pPr>
        <w:jc w:val="both"/>
      </w:pPr>
    </w:p>
    <w:p w14:paraId="2C44EFC1" w14:textId="668E6446" w:rsidR="00426844" w:rsidRPr="00057D49" w:rsidRDefault="00426844" w:rsidP="00426844">
      <w:pPr>
        <w:pStyle w:val="Caption"/>
        <w:keepNext/>
        <w:jc w:val="center"/>
        <w:rPr>
          <w:rFonts w:cs="Times New Roman"/>
          <w:b/>
          <w:bCs/>
          <w:i w:val="0"/>
          <w:iCs w:val="0"/>
          <w:noProof/>
          <w:color w:val="auto"/>
          <w:sz w:val="24"/>
          <w:szCs w:val="24"/>
        </w:rPr>
      </w:pPr>
      <w:r w:rsidRPr="00057D49">
        <w:rPr>
          <w:rFonts w:cs="Times New Roman"/>
          <w:b/>
          <w:bCs/>
          <w:i w:val="0"/>
          <w:iCs w:val="0"/>
          <w:color w:val="auto"/>
          <w:sz w:val="24"/>
          <w:szCs w:val="24"/>
        </w:rPr>
        <w:t xml:space="preserve">Table </w:t>
      </w:r>
      <w:r w:rsidR="00D01F98" w:rsidRPr="00057D49">
        <w:rPr>
          <w:rFonts w:cs="Times New Roman"/>
          <w:b/>
          <w:bCs/>
          <w:i w:val="0"/>
          <w:iCs w:val="0"/>
          <w:color w:val="auto"/>
          <w:sz w:val="24"/>
          <w:szCs w:val="24"/>
        </w:rPr>
        <w:t>1</w:t>
      </w:r>
      <w:r w:rsidRPr="00057D49">
        <w:rPr>
          <w:rFonts w:cs="Times New Roman"/>
          <w:b/>
          <w:bCs/>
          <w:i w:val="0"/>
          <w:iCs w:val="0"/>
          <w:color w:val="auto"/>
          <w:sz w:val="24"/>
          <w:szCs w:val="24"/>
        </w:rPr>
        <w:fldChar w:fldCharType="begin"/>
      </w:r>
      <w:r w:rsidRPr="00057D49">
        <w:rPr>
          <w:rFonts w:cs="Times New Roman"/>
          <w:b/>
          <w:bCs/>
          <w:i w:val="0"/>
          <w:iCs w:val="0"/>
          <w:color w:val="auto"/>
          <w:sz w:val="24"/>
          <w:szCs w:val="24"/>
        </w:rPr>
        <w:instrText xml:space="preserve"> SEQ Table \* ARABIC </w:instrText>
      </w:r>
      <w:r w:rsidRPr="00057D49">
        <w:rPr>
          <w:rFonts w:cs="Times New Roman"/>
          <w:b/>
          <w:bCs/>
          <w:i w:val="0"/>
          <w:iCs w:val="0"/>
          <w:color w:val="auto"/>
          <w:sz w:val="24"/>
          <w:szCs w:val="24"/>
        </w:rPr>
        <w:fldChar w:fldCharType="end"/>
      </w:r>
      <w:r w:rsidRPr="00057D49">
        <w:rPr>
          <w:rFonts w:cs="Times New Roman"/>
          <w:b/>
          <w:bCs/>
          <w:i w:val="0"/>
          <w:iCs w:val="0"/>
          <w:color w:val="auto"/>
          <w:sz w:val="24"/>
          <w:szCs w:val="24"/>
        </w:rPr>
        <w:t xml:space="preserve"> - Summary of FG-MV meeting</w:t>
      </w:r>
      <w:r w:rsidR="00776936" w:rsidRPr="00057D49">
        <w:rPr>
          <w:rFonts w:cs="Times New Roman"/>
          <w:b/>
          <w:bCs/>
          <w:i w:val="0"/>
          <w:iCs w:val="0"/>
          <w:color w:val="auto"/>
          <w:sz w:val="24"/>
          <w:szCs w:val="24"/>
        </w:rPr>
        <w:t>s</w:t>
      </w:r>
      <w:r w:rsidRPr="00057D49">
        <w:rPr>
          <w:rFonts w:cs="Times New Roman"/>
          <w:b/>
          <w:bCs/>
          <w:i w:val="0"/>
          <w:iCs w:val="0"/>
          <w:color w:val="auto"/>
          <w:sz w:val="24"/>
          <w:szCs w:val="24"/>
        </w:rPr>
        <w:t xml:space="preserve"> and</w:t>
      </w:r>
      <w:r w:rsidR="00F46151" w:rsidRPr="00057D49">
        <w:rPr>
          <w:rFonts w:cs="Times New Roman"/>
          <w:b/>
          <w:bCs/>
          <w:i w:val="0"/>
          <w:iCs w:val="0"/>
          <w:color w:val="auto"/>
          <w:sz w:val="24"/>
          <w:szCs w:val="24"/>
        </w:rPr>
        <w:t xml:space="preserve"> </w:t>
      </w:r>
      <w:r w:rsidRPr="00057D49">
        <w:rPr>
          <w:rFonts w:cs="Times New Roman"/>
          <w:b/>
          <w:bCs/>
          <w:i w:val="0"/>
          <w:iCs w:val="0"/>
          <w:color w:val="auto"/>
          <w:sz w:val="24"/>
          <w:szCs w:val="24"/>
        </w:rPr>
        <w:t>participation</w:t>
      </w:r>
      <w:r w:rsidRPr="00057D49">
        <w:rPr>
          <w:rFonts w:cs="Times New Roman"/>
          <w:b/>
          <w:bCs/>
          <w:i w:val="0"/>
          <w:iCs w:val="0"/>
          <w:noProof/>
          <w:color w:val="auto"/>
          <w:sz w:val="24"/>
          <w:szCs w:val="24"/>
        </w:rPr>
        <w:t xml:space="preserve"> </w:t>
      </w:r>
    </w:p>
    <w:tbl>
      <w:tblPr>
        <w:tblStyle w:val="TableGrid"/>
        <w:tblW w:w="11311" w:type="dxa"/>
        <w:jc w:val="center"/>
        <w:tblLayout w:type="fixed"/>
        <w:tblLook w:val="04A0" w:firstRow="1" w:lastRow="0" w:firstColumn="1" w:lastColumn="0" w:noHBand="0" w:noVBand="1"/>
      </w:tblPr>
      <w:tblGrid>
        <w:gridCol w:w="1134"/>
        <w:gridCol w:w="1304"/>
        <w:gridCol w:w="1479"/>
        <w:gridCol w:w="1478"/>
        <w:gridCol w:w="1479"/>
        <w:gridCol w:w="1479"/>
        <w:gridCol w:w="1479"/>
        <w:gridCol w:w="1479"/>
      </w:tblGrid>
      <w:tr w:rsidR="006C794F" w:rsidRPr="00057D49" w14:paraId="21F135BE" w14:textId="77777777" w:rsidTr="004A2C63">
        <w:trPr>
          <w:cantSplit/>
          <w:trHeight w:val="864"/>
          <w:jc w:val="center"/>
        </w:trPr>
        <w:tc>
          <w:tcPr>
            <w:tcW w:w="1134" w:type="dxa"/>
          </w:tcPr>
          <w:p w14:paraId="125ADBF9" w14:textId="77777777" w:rsidR="006C794F" w:rsidRPr="00057D49" w:rsidRDefault="006C794F" w:rsidP="0042018E">
            <w:pPr>
              <w:rPr>
                <w:b/>
                <w:bCs/>
                <w:sz w:val="22"/>
                <w:szCs w:val="22"/>
              </w:rPr>
            </w:pPr>
          </w:p>
        </w:tc>
        <w:tc>
          <w:tcPr>
            <w:tcW w:w="1304" w:type="dxa"/>
          </w:tcPr>
          <w:p w14:paraId="42B5A7FD" w14:textId="77777777" w:rsidR="006C794F" w:rsidRPr="00057D49" w:rsidRDefault="006C794F" w:rsidP="0042018E">
            <w:pPr>
              <w:jc w:val="center"/>
              <w:rPr>
                <w:b/>
                <w:bCs/>
                <w:sz w:val="22"/>
                <w:szCs w:val="22"/>
              </w:rPr>
            </w:pPr>
            <w:r w:rsidRPr="00057D49">
              <w:rPr>
                <w:b/>
                <w:bCs/>
                <w:sz w:val="22"/>
                <w:szCs w:val="22"/>
              </w:rPr>
              <w:t>1st meeting</w:t>
            </w:r>
          </w:p>
          <w:p w14:paraId="4DFA6828" w14:textId="77777777" w:rsidR="006C794F" w:rsidRPr="00057D49" w:rsidRDefault="006C794F" w:rsidP="0042018E">
            <w:pPr>
              <w:jc w:val="center"/>
              <w:rPr>
                <w:b/>
                <w:bCs/>
                <w:sz w:val="22"/>
                <w:szCs w:val="22"/>
              </w:rPr>
            </w:pPr>
            <w:r w:rsidRPr="00057D49">
              <w:rPr>
                <w:b/>
                <w:bCs/>
                <w:sz w:val="22"/>
                <w:szCs w:val="22"/>
              </w:rPr>
              <w:t>Riyadh, 8</w:t>
            </w:r>
            <w:r w:rsidRPr="00057D49">
              <w:rPr>
                <w:sz w:val="22"/>
                <w:szCs w:val="22"/>
              </w:rPr>
              <w:t>–</w:t>
            </w:r>
            <w:r w:rsidRPr="00057D49">
              <w:rPr>
                <w:b/>
                <w:bCs/>
                <w:sz w:val="22"/>
                <w:szCs w:val="22"/>
              </w:rPr>
              <w:t>9 March 2023</w:t>
            </w:r>
          </w:p>
        </w:tc>
        <w:tc>
          <w:tcPr>
            <w:tcW w:w="1479" w:type="dxa"/>
            <w:shd w:val="clear" w:color="auto" w:fill="auto"/>
          </w:tcPr>
          <w:p w14:paraId="1A7A98CE" w14:textId="77777777" w:rsidR="006C794F" w:rsidRPr="00057D49" w:rsidRDefault="006C794F" w:rsidP="0042018E">
            <w:pPr>
              <w:jc w:val="center"/>
              <w:rPr>
                <w:b/>
                <w:bCs/>
                <w:sz w:val="22"/>
                <w:szCs w:val="22"/>
              </w:rPr>
            </w:pPr>
            <w:r w:rsidRPr="00057D49">
              <w:rPr>
                <w:b/>
                <w:bCs/>
                <w:sz w:val="22"/>
                <w:szCs w:val="22"/>
              </w:rPr>
              <w:t>2nd meeting</w:t>
            </w:r>
          </w:p>
          <w:p w14:paraId="6C44DB3E" w14:textId="77777777" w:rsidR="006C794F" w:rsidRPr="00057D49" w:rsidRDefault="006C794F" w:rsidP="0042018E">
            <w:pPr>
              <w:jc w:val="center"/>
              <w:rPr>
                <w:b/>
                <w:bCs/>
                <w:sz w:val="22"/>
                <w:szCs w:val="22"/>
              </w:rPr>
            </w:pPr>
            <w:r w:rsidRPr="00057D49">
              <w:rPr>
                <w:b/>
                <w:bCs/>
                <w:sz w:val="22"/>
                <w:szCs w:val="22"/>
              </w:rPr>
              <w:t>Shanghai, 4</w:t>
            </w:r>
            <w:r w:rsidRPr="00057D49">
              <w:rPr>
                <w:sz w:val="22"/>
                <w:szCs w:val="22"/>
              </w:rPr>
              <w:t>–</w:t>
            </w:r>
            <w:r w:rsidRPr="00057D49">
              <w:rPr>
                <w:b/>
                <w:bCs/>
                <w:sz w:val="22"/>
                <w:szCs w:val="22"/>
              </w:rPr>
              <w:t>6 July 2023</w:t>
            </w:r>
          </w:p>
        </w:tc>
        <w:tc>
          <w:tcPr>
            <w:tcW w:w="1478" w:type="dxa"/>
          </w:tcPr>
          <w:p w14:paraId="289BD382" w14:textId="77777777" w:rsidR="006C794F" w:rsidRPr="00057D49" w:rsidRDefault="006C794F" w:rsidP="0042018E">
            <w:pPr>
              <w:jc w:val="center"/>
              <w:rPr>
                <w:b/>
                <w:bCs/>
                <w:sz w:val="22"/>
                <w:szCs w:val="22"/>
              </w:rPr>
            </w:pPr>
            <w:r w:rsidRPr="00057D49">
              <w:rPr>
                <w:b/>
                <w:bCs/>
                <w:sz w:val="22"/>
                <w:szCs w:val="22"/>
              </w:rPr>
              <w:t>3rd meeting</w:t>
            </w:r>
          </w:p>
          <w:p w14:paraId="7D0DF0F9" w14:textId="77777777" w:rsidR="006C794F" w:rsidRPr="00057D49" w:rsidRDefault="006C794F" w:rsidP="0042018E">
            <w:pPr>
              <w:jc w:val="center"/>
              <w:rPr>
                <w:b/>
                <w:bCs/>
                <w:sz w:val="22"/>
                <w:szCs w:val="22"/>
              </w:rPr>
            </w:pPr>
            <w:r w:rsidRPr="00057D49">
              <w:rPr>
                <w:b/>
                <w:bCs/>
                <w:sz w:val="22"/>
                <w:szCs w:val="22"/>
              </w:rPr>
              <w:t>Geneva, 3-5 October 2023</w:t>
            </w:r>
          </w:p>
        </w:tc>
        <w:tc>
          <w:tcPr>
            <w:tcW w:w="1479" w:type="dxa"/>
          </w:tcPr>
          <w:p w14:paraId="1AE27CFE" w14:textId="77777777" w:rsidR="006C794F" w:rsidRPr="00057D49" w:rsidRDefault="006C794F" w:rsidP="0042018E">
            <w:pPr>
              <w:jc w:val="center"/>
              <w:rPr>
                <w:b/>
                <w:bCs/>
                <w:sz w:val="22"/>
                <w:szCs w:val="22"/>
              </w:rPr>
            </w:pPr>
            <w:r w:rsidRPr="00057D49">
              <w:rPr>
                <w:b/>
                <w:bCs/>
                <w:sz w:val="22"/>
                <w:szCs w:val="22"/>
              </w:rPr>
              <w:t>4th meeting</w:t>
            </w:r>
          </w:p>
          <w:p w14:paraId="7DE1CB8D" w14:textId="77777777" w:rsidR="006C794F" w:rsidRPr="00057D49" w:rsidRDefault="006C794F" w:rsidP="0042018E">
            <w:pPr>
              <w:jc w:val="center"/>
              <w:rPr>
                <w:b/>
                <w:bCs/>
                <w:sz w:val="22"/>
                <w:szCs w:val="22"/>
              </w:rPr>
            </w:pPr>
            <w:r w:rsidRPr="00057D49">
              <w:rPr>
                <w:b/>
                <w:bCs/>
                <w:sz w:val="22"/>
                <w:szCs w:val="22"/>
              </w:rPr>
              <w:t>Geneva, 4-7 December 2023</w:t>
            </w:r>
          </w:p>
        </w:tc>
        <w:tc>
          <w:tcPr>
            <w:tcW w:w="1479" w:type="dxa"/>
          </w:tcPr>
          <w:p w14:paraId="5A4AD1AA" w14:textId="77777777" w:rsidR="006C794F" w:rsidRPr="00057D49" w:rsidRDefault="006C794F" w:rsidP="0042018E">
            <w:pPr>
              <w:jc w:val="center"/>
              <w:rPr>
                <w:b/>
                <w:bCs/>
                <w:sz w:val="22"/>
                <w:szCs w:val="22"/>
              </w:rPr>
            </w:pPr>
            <w:r w:rsidRPr="00057D49">
              <w:rPr>
                <w:b/>
                <w:bCs/>
                <w:sz w:val="22"/>
                <w:szCs w:val="22"/>
              </w:rPr>
              <w:t>5th meeting</w:t>
            </w:r>
          </w:p>
          <w:p w14:paraId="035A40E7" w14:textId="77777777" w:rsidR="006C794F" w:rsidRPr="00057D49" w:rsidRDefault="006C794F" w:rsidP="0042018E">
            <w:pPr>
              <w:jc w:val="center"/>
              <w:rPr>
                <w:b/>
                <w:bCs/>
                <w:sz w:val="22"/>
                <w:szCs w:val="22"/>
              </w:rPr>
            </w:pPr>
            <w:r w:rsidRPr="00057D49">
              <w:rPr>
                <w:b/>
                <w:bCs/>
                <w:sz w:val="22"/>
                <w:szCs w:val="22"/>
              </w:rPr>
              <w:t>Queretaro, 5-8 March 2024</w:t>
            </w:r>
          </w:p>
        </w:tc>
        <w:tc>
          <w:tcPr>
            <w:tcW w:w="1479" w:type="dxa"/>
          </w:tcPr>
          <w:p w14:paraId="38787EBD" w14:textId="77777777" w:rsidR="006C794F" w:rsidRPr="00057D49" w:rsidRDefault="006C794F" w:rsidP="0042018E">
            <w:pPr>
              <w:jc w:val="center"/>
              <w:rPr>
                <w:b/>
                <w:bCs/>
                <w:sz w:val="22"/>
                <w:szCs w:val="22"/>
              </w:rPr>
            </w:pPr>
            <w:r w:rsidRPr="00057D49">
              <w:rPr>
                <w:b/>
                <w:bCs/>
                <w:sz w:val="22"/>
                <w:szCs w:val="22"/>
              </w:rPr>
              <w:t>6th meeting</w:t>
            </w:r>
          </w:p>
          <w:p w14:paraId="01A2E192" w14:textId="77777777" w:rsidR="006C794F" w:rsidRPr="00057D49" w:rsidRDefault="006C794F" w:rsidP="0042018E">
            <w:pPr>
              <w:jc w:val="center"/>
              <w:rPr>
                <w:b/>
                <w:bCs/>
                <w:sz w:val="22"/>
                <w:szCs w:val="22"/>
              </w:rPr>
            </w:pPr>
            <w:r w:rsidRPr="00057D49">
              <w:rPr>
                <w:b/>
                <w:bCs/>
                <w:sz w:val="22"/>
                <w:szCs w:val="22"/>
              </w:rPr>
              <w:t>Virtual, 30 April 2024</w:t>
            </w:r>
          </w:p>
        </w:tc>
        <w:tc>
          <w:tcPr>
            <w:tcW w:w="1479" w:type="dxa"/>
          </w:tcPr>
          <w:p w14:paraId="60B44766" w14:textId="77777777" w:rsidR="006C794F" w:rsidRPr="00057D49" w:rsidRDefault="006C794F" w:rsidP="0042018E">
            <w:pPr>
              <w:jc w:val="center"/>
              <w:rPr>
                <w:b/>
                <w:bCs/>
                <w:sz w:val="22"/>
                <w:szCs w:val="22"/>
              </w:rPr>
            </w:pPr>
            <w:r w:rsidRPr="00057D49">
              <w:rPr>
                <w:b/>
                <w:bCs/>
                <w:sz w:val="22"/>
                <w:szCs w:val="22"/>
              </w:rPr>
              <w:t>7th meeting</w:t>
            </w:r>
          </w:p>
          <w:p w14:paraId="7F23F815" w14:textId="77777777" w:rsidR="006C794F" w:rsidRPr="00057D49" w:rsidRDefault="006C794F" w:rsidP="0042018E">
            <w:pPr>
              <w:jc w:val="center"/>
              <w:rPr>
                <w:b/>
                <w:bCs/>
                <w:sz w:val="22"/>
                <w:szCs w:val="22"/>
              </w:rPr>
            </w:pPr>
            <w:r w:rsidRPr="00057D49">
              <w:rPr>
                <w:b/>
                <w:bCs/>
                <w:sz w:val="22"/>
                <w:szCs w:val="22"/>
              </w:rPr>
              <w:t>Geneva, 12-13 June 2024</w:t>
            </w:r>
          </w:p>
        </w:tc>
      </w:tr>
      <w:tr w:rsidR="006C794F" w:rsidRPr="00057D49" w14:paraId="6A29A022" w14:textId="77777777" w:rsidTr="004A2C63">
        <w:trPr>
          <w:cantSplit/>
          <w:trHeight w:val="448"/>
          <w:jc w:val="center"/>
        </w:trPr>
        <w:tc>
          <w:tcPr>
            <w:tcW w:w="1134" w:type="dxa"/>
          </w:tcPr>
          <w:p w14:paraId="3DA77418" w14:textId="77777777" w:rsidR="006C794F" w:rsidRPr="00057D49" w:rsidRDefault="006C794F" w:rsidP="0042018E">
            <w:pPr>
              <w:rPr>
                <w:b/>
                <w:bCs/>
                <w:sz w:val="22"/>
                <w:szCs w:val="22"/>
              </w:rPr>
            </w:pPr>
            <w:r w:rsidRPr="00057D49">
              <w:rPr>
                <w:b/>
                <w:bCs/>
                <w:sz w:val="22"/>
                <w:szCs w:val="22"/>
              </w:rPr>
              <w:t>Input documents</w:t>
            </w:r>
          </w:p>
        </w:tc>
        <w:tc>
          <w:tcPr>
            <w:tcW w:w="1304" w:type="dxa"/>
          </w:tcPr>
          <w:p w14:paraId="5C1D8DCA" w14:textId="77777777" w:rsidR="006C794F" w:rsidRPr="00057D49" w:rsidRDefault="006C794F" w:rsidP="0042018E">
            <w:pPr>
              <w:jc w:val="center"/>
              <w:rPr>
                <w:sz w:val="22"/>
                <w:szCs w:val="22"/>
              </w:rPr>
            </w:pPr>
            <w:r w:rsidRPr="00057D49">
              <w:rPr>
                <w:sz w:val="22"/>
                <w:szCs w:val="22"/>
              </w:rPr>
              <w:t>91</w:t>
            </w:r>
          </w:p>
        </w:tc>
        <w:tc>
          <w:tcPr>
            <w:tcW w:w="1479" w:type="dxa"/>
            <w:shd w:val="clear" w:color="auto" w:fill="auto"/>
          </w:tcPr>
          <w:p w14:paraId="74D56CC0" w14:textId="77777777" w:rsidR="006C794F" w:rsidRPr="00057D49" w:rsidRDefault="006C794F" w:rsidP="0042018E">
            <w:pPr>
              <w:jc w:val="center"/>
              <w:rPr>
                <w:sz w:val="22"/>
                <w:szCs w:val="22"/>
              </w:rPr>
            </w:pPr>
            <w:r w:rsidRPr="00057D49">
              <w:rPr>
                <w:sz w:val="22"/>
                <w:szCs w:val="22"/>
              </w:rPr>
              <w:t>172</w:t>
            </w:r>
          </w:p>
        </w:tc>
        <w:tc>
          <w:tcPr>
            <w:tcW w:w="1478" w:type="dxa"/>
          </w:tcPr>
          <w:p w14:paraId="3AB9F0F2" w14:textId="77777777" w:rsidR="006C794F" w:rsidRPr="00057D49" w:rsidRDefault="006C794F" w:rsidP="0042018E">
            <w:pPr>
              <w:jc w:val="center"/>
              <w:rPr>
                <w:sz w:val="22"/>
                <w:szCs w:val="22"/>
              </w:rPr>
            </w:pPr>
            <w:r w:rsidRPr="00057D49">
              <w:rPr>
                <w:sz w:val="22"/>
                <w:szCs w:val="22"/>
              </w:rPr>
              <w:t>222</w:t>
            </w:r>
          </w:p>
        </w:tc>
        <w:tc>
          <w:tcPr>
            <w:tcW w:w="1479" w:type="dxa"/>
          </w:tcPr>
          <w:p w14:paraId="0A5D3CAC" w14:textId="77777777" w:rsidR="006C794F" w:rsidRPr="00057D49" w:rsidRDefault="006C794F" w:rsidP="0042018E">
            <w:pPr>
              <w:jc w:val="center"/>
              <w:rPr>
                <w:sz w:val="22"/>
                <w:szCs w:val="22"/>
              </w:rPr>
            </w:pPr>
            <w:r w:rsidRPr="00057D49">
              <w:rPr>
                <w:sz w:val="22"/>
                <w:szCs w:val="22"/>
              </w:rPr>
              <w:t>201</w:t>
            </w:r>
          </w:p>
        </w:tc>
        <w:tc>
          <w:tcPr>
            <w:tcW w:w="1479" w:type="dxa"/>
          </w:tcPr>
          <w:p w14:paraId="35ED5446" w14:textId="77777777" w:rsidR="006C794F" w:rsidRPr="00057D49" w:rsidRDefault="006C794F" w:rsidP="0042018E">
            <w:pPr>
              <w:jc w:val="center"/>
              <w:rPr>
                <w:sz w:val="22"/>
                <w:szCs w:val="22"/>
              </w:rPr>
            </w:pPr>
            <w:r w:rsidRPr="00057D49">
              <w:rPr>
                <w:sz w:val="22"/>
                <w:szCs w:val="22"/>
              </w:rPr>
              <w:t>197</w:t>
            </w:r>
          </w:p>
        </w:tc>
        <w:tc>
          <w:tcPr>
            <w:tcW w:w="1479" w:type="dxa"/>
          </w:tcPr>
          <w:p w14:paraId="6CC6C756" w14:textId="77777777" w:rsidR="006C794F" w:rsidRPr="00057D49" w:rsidRDefault="006C794F" w:rsidP="0042018E">
            <w:pPr>
              <w:jc w:val="center"/>
              <w:rPr>
                <w:sz w:val="22"/>
                <w:szCs w:val="22"/>
              </w:rPr>
            </w:pPr>
            <w:r w:rsidRPr="00057D49">
              <w:rPr>
                <w:sz w:val="22"/>
                <w:szCs w:val="22"/>
              </w:rPr>
              <w:t>91</w:t>
            </w:r>
          </w:p>
        </w:tc>
        <w:tc>
          <w:tcPr>
            <w:tcW w:w="1479" w:type="dxa"/>
          </w:tcPr>
          <w:p w14:paraId="20DA1A24" w14:textId="01045C8A" w:rsidR="006C794F" w:rsidRPr="00057D49" w:rsidRDefault="004B4F03" w:rsidP="0042018E">
            <w:pPr>
              <w:jc w:val="center"/>
              <w:rPr>
                <w:sz w:val="22"/>
                <w:szCs w:val="22"/>
              </w:rPr>
            </w:pPr>
            <w:r w:rsidRPr="00057D49">
              <w:rPr>
                <w:sz w:val="22"/>
                <w:szCs w:val="22"/>
              </w:rPr>
              <w:t>18</w:t>
            </w:r>
            <w:r w:rsidR="009D1571" w:rsidRPr="00057D49">
              <w:rPr>
                <w:sz w:val="22"/>
                <w:szCs w:val="22"/>
              </w:rPr>
              <w:t>7</w:t>
            </w:r>
          </w:p>
        </w:tc>
      </w:tr>
      <w:tr w:rsidR="006C794F" w:rsidRPr="00057D49" w14:paraId="092C2C4D" w14:textId="77777777" w:rsidTr="004A2C63">
        <w:trPr>
          <w:cantSplit/>
          <w:trHeight w:val="431"/>
          <w:jc w:val="center"/>
        </w:trPr>
        <w:tc>
          <w:tcPr>
            <w:tcW w:w="1134" w:type="dxa"/>
          </w:tcPr>
          <w:p w14:paraId="59F11603" w14:textId="77777777" w:rsidR="006C794F" w:rsidRPr="00057D49" w:rsidRDefault="006C794F" w:rsidP="0042018E">
            <w:pPr>
              <w:rPr>
                <w:b/>
                <w:bCs/>
                <w:sz w:val="22"/>
                <w:szCs w:val="22"/>
              </w:rPr>
            </w:pPr>
            <w:r w:rsidRPr="00057D49">
              <w:rPr>
                <w:b/>
                <w:bCs/>
                <w:sz w:val="22"/>
                <w:szCs w:val="22"/>
              </w:rPr>
              <w:t>Output documents</w:t>
            </w:r>
          </w:p>
        </w:tc>
        <w:tc>
          <w:tcPr>
            <w:tcW w:w="1304" w:type="dxa"/>
          </w:tcPr>
          <w:p w14:paraId="10E64CE1" w14:textId="77777777" w:rsidR="006C794F" w:rsidRPr="00057D49" w:rsidRDefault="006C794F" w:rsidP="0042018E">
            <w:pPr>
              <w:jc w:val="center"/>
              <w:rPr>
                <w:sz w:val="22"/>
                <w:szCs w:val="22"/>
              </w:rPr>
            </w:pPr>
            <w:r w:rsidRPr="00057D49">
              <w:rPr>
                <w:sz w:val="22"/>
                <w:szCs w:val="22"/>
              </w:rPr>
              <w:t>7</w:t>
            </w:r>
          </w:p>
        </w:tc>
        <w:tc>
          <w:tcPr>
            <w:tcW w:w="1479" w:type="dxa"/>
            <w:shd w:val="clear" w:color="auto" w:fill="auto"/>
          </w:tcPr>
          <w:p w14:paraId="6E201AC5" w14:textId="77777777" w:rsidR="006C794F" w:rsidRPr="00057D49" w:rsidRDefault="006C794F" w:rsidP="0042018E">
            <w:pPr>
              <w:jc w:val="center"/>
              <w:rPr>
                <w:sz w:val="22"/>
                <w:szCs w:val="22"/>
              </w:rPr>
            </w:pPr>
            <w:r w:rsidRPr="00057D49">
              <w:rPr>
                <w:sz w:val="22"/>
                <w:szCs w:val="22"/>
              </w:rPr>
              <w:t>66</w:t>
            </w:r>
          </w:p>
        </w:tc>
        <w:tc>
          <w:tcPr>
            <w:tcW w:w="1478" w:type="dxa"/>
          </w:tcPr>
          <w:p w14:paraId="60AFD8E6" w14:textId="77777777" w:rsidR="006C794F" w:rsidRPr="00057D49" w:rsidRDefault="006C794F" w:rsidP="0042018E">
            <w:pPr>
              <w:jc w:val="center"/>
              <w:rPr>
                <w:sz w:val="22"/>
                <w:szCs w:val="22"/>
              </w:rPr>
            </w:pPr>
            <w:r w:rsidRPr="00057D49">
              <w:rPr>
                <w:sz w:val="22"/>
                <w:szCs w:val="22"/>
              </w:rPr>
              <w:t>99</w:t>
            </w:r>
          </w:p>
        </w:tc>
        <w:tc>
          <w:tcPr>
            <w:tcW w:w="1479" w:type="dxa"/>
          </w:tcPr>
          <w:p w14:paraId="5520C798" w14:textId="77777777" w:rsidR="006C794F" w:rsidRPr="00057D49" w:rsidRDefault="006C794F" w:rsidP="0042018E">
            <w:pPr>
              <w:jc w:val="center"/>
              <w:rPr>
                <w:sz w:val="22"/>
                <w:szCs w:val="22"/>
              </w:rPr>
            </w:pPr>
            <w:r w:rsidRPr="00057D49">
              <w:rPr>
                <w:sz w:val="22"/>
                <w:szCs w:val="22"/>
              </w:rPr>
              <w:t>90</w:t>
            </w:r>
          </w:p>
        </w:tc>
        <w:tc>
          <w:tcPr>
            <w:tcW w:w="1479" w:type="dxa"/>
          </w:tcPr>
          <w:p w14:paraId="6595FC77" w14:textId="77777777" w:rsidR="006C794F" w:rsidRPr="00057D49" w:rsidRDefault="006C794F" w:rsidP="0042018E">
            <w:pPr>
              <w:jc w:val="center"/>
              <w:rPr>
                <w:sz w:val="22"/>
                <w:szCs w:val="22"/>
              </w:rPr>
            </w:pPr>
            <w:r w:rsidRPr="00057D49">
              <w:rPr>
                <w:sz w:val="22"/>
                <w:szCs w:val="22"/>
              </w:rPr>
              <w:t>87</w:t>
            </w:r>
          </w:p>
        </w:tc>
        <w:tc>
          <w:tcPr>
            <w:tcW w:w="1479" w:type="dxa"/>
          </w:tcPr>
          <w:p w14:paraId="460350CC" w14:textId="77777777" w:rsidR="006C794F" w:rsidRPr="00057D49" w:rsidRDefault="006C794F" w:rsidP="0042018E">
            <w:pPr>
              <w:jc w:val="center"/>
              <w:rPr>
                <w:sz w:val="22"/>
                <w:szCs w:val="22"/>
              </w:rPr>
            </w:pPr>
            <w:r w:rsidRPr="00057D49">
              <w:rPr>
                <w:sz w:val="22"/>
                <w:szCs w:val="22"/>
              </w:rPr>
              <w:t>10</w:t>
            </w:r>
          </w:p>
        </w:tc>
        <w:tc>
          <w:tcPr>
            <w:tcW w:w="1479" w:type="dxa"/>
          </w:tcPr>
          <w:p w14:paraId="083F8DB6" w14:textId="6643A643" w:rsidR="006C794F" w:rsidRPr="00057D49" w:rsidRDefault="009D1571" w:rsidP="0042018E">
            <w:pPr>
              <w:jc w:val="center"/>
              <w:rPr>
                <w:sz w:val="22"/>
                <w:szCs w:val="22"/>
              </w:rPr>
            </w:pPr>
            <w:r w:rsidRPr="00057D49">
              <w:rPr>
                <w:sz w:val="22"/>
                <w:szCs w:val="22"/>
              </w:rPr>
              <w:t>51</w:t>
            </w:r>
          </w:p>
        </w:tc>
      </w:tr>
      <w:tr w:rsidR="006C794F" w:rsidRPr="00057D49" w14:paraId="70C7C4E5" w14:textId="77777777" w:rsidTr="004A2C63">
        <w:trPr>
          <w:cantSplit/>
          <w:trHeight w:val="431"/>
          <w:jc w:val="center"/>
        </w:trPr>
        <w:tc>
          <w:tcPr>
            <w:tcW w:w="1134" w:type="dxa"/>
          </w:tcPr>
          <w:p w14:paraId="7EAC4DC0" w14:textId="77777777" w:rsidR="006C794F" w:rsidRPr="00057D49" w:rsidRDefault="006C794F" w:rsidP="0042018E">
            <w:pPr>
              <w:rPr>
                <w:b/>
                <w:bCs/>
                <w:sz w:val="22"/>
                <w:szCs w:val="22"/>
              </w:rPr>
            </w:pPr>
            <w:r w:rsidRPr="00057D49">
              <w:rPr>
                <w:b/>
                <w:bCs/>
                <w:sz w:val="22"/>
                <w:szCs w:val="22"/>
              </w:rPr>
              <w:t>Meeting report</w:t>
            </w:r>
          </w:p>
        </w:tc>
        <w:tc>
          <w:tcPr>
            <w:tcW w:w="1304" w:type="dxa"/>
          </w:tcPr>
          <w:p w14:paraId="332FBF67" w14:textId="77777777" w:rsidR="006C794F" w:rsidRPr="00057D49" w:rsidRDefault="002C6688" w:rsidP="0042018E">
            <w:pPr>
              <w:jc w:val="center"/>
              <w:rPr>
                <w:sz w:val="22"/>
                <w:szCs w:val="22"/>
              </w:rPr>
            </w:pPr>
            <w:hyperlink r:id="rId15" w:history="1">
              <w:r w:rsidR="006C794F" w:rsidRPr="00057D49">
                <w:rPr>
                  <w:rStyle w:val="Hyperlink"/>
                  <w:sz w:val="22"/>
                  <w:szCs w:val="22"/>
                </w:rPr>
                <w:t>FGMV-O-006-R2</w:t>
              </w:r>
            </w:hyperlink>
          </w:p>
        </w:tc>
        <w:tc>
          <w:tcPr>
            <w:tcW w:w="1479" w:type="dxa"/>
            <w:shd w:val="clear" w:color="auto" w:fill="auto"/>
          </w:tcPr>
          <w:p w14:paraId="49CEA79C" w14:textId="77777777" w:rsidR="006C794F" w:rsidRPr="00057D49" w:rsidRDefault="002C6688" w:rsidP="0042018E">
            <w:pPr>
              <w:jc w:val="center"/>
              <w:rPr>
                <w:sz w:val="22"/>
                <w:szCs w:val="22"/>
              </w:rPr>
            </w:pPr>
            <w:hyperlink r:id="rId16" w:history="1">
              <w:r w:rsidR="006C794F" w:rsidRPr="00057D49">
                <w:rPr>
                  <w:rStyle w:val="Hyperlink"/>
                  <w:sz w:val="22"/>
                  <w:szCs w:val="22"/>
                </w:rPr>
                <w:t>FGMV-O-068-R1</w:t>
              </w:r>
            </w:hyperlink>
          </w:p>
        </w:tc>
        <w:tc>
          <w:tcPr>
            <w:tcW w:w="1478" w:type="dxa"/>
          </w:tcPr>
          <w:p w14:paraId="1800F9AB" w14:textId="77777777" w:rsidR="006C794F" w:rsidRPr="00057D49" w:rsidRDefault="002C6688" w:rsidP="0042018E">
            <w:pPr>
              <w:jc w:val="center"/>
              <w:rPr>
                <w:sz w:val="22"/>
                <w:szCs w:val="22"/>
              </w:rPr>
            </w:pPr>
            <w:hyperlink r:id="rId17" w:history="1">
              <w:r w:rsidR="006C794F" w:rsidRPr="00057D49">
                <w:rPr>
                  <w:rStyle w:val="Hyperlink"/>
                  <w:sz w:val="22"/>
                  <w:szCs w:val="22"/>
                </w:rPr>
                <w:t>FGMV-O-133-R2</w:t>
              </w:r>
            </w:hyperlink>
          </w:p>
        </w:tc>
        <w:tc>
          <w:tcPr>
            <w:tcW w:w="1479" w:type="dxa"/>
          </w:tcPr>
          <w:p w14:paraId="7876E178" w14:textId="77777777" w:rsidR="006C794F" w:rsidRPr="00057D49" w:rsidRDefault="002C6688" w:rsidP="0042018E">
            <w:pPr>
              <w:jc w:val="center"/>
              <w:rPr>
                <w:sz w:val="22"/>
                <w:szCs w:val="22"/>
              </w:rPr>
            </w:pPr>
            <w:hyperlink r:id="rId18" w:history="1">
              <w:r w:rsidR="006C794F" w:rsidRPr="00057D49">
                <w:rPr>
                  <w:rStyle w:val="Hyperlink"/>
                  <w:sz w:val="22"/>
                  <w:szCs w:val="22"/>
                </w:rPr>
                <w:t>FGMV-O-199-R2</w:t>
              </w:r>
            </w:hyperlink>
          </w:p>
        </w:tc>
        <w:tc>
          <w:tcPr>
            <w:tcW w:w="1479" w:type="dxa"/>
          </w:tcPr>
          <w:p w14:paraId="03B4BC52" w14:textId="77777777" w:rsidR="006C794F" w:rsidRPr="00057D49" w:rsidRDefault="002C6688" w:rsidP="0042018E">
            <w:pPr>
              <w:jc w:val="center"/>
              <w:rPr>
                <w:sz w:val="22"/>
                <w:szCs w:val="22"/>
              </w:rPr>
            </w:pPr>
            <w:hyperlink r:id="rId19" w:history="1">
              <w:r w:rsidR="006C794F" w:rsidRPr="00057D49">
                <w:rPr>
                  <w:rStyle w:val="Hyperlink"/>
                  <w:sz w:val="22"/>
                  <w:szCs w:val="22"/>
                </w:rPr>
                <w:t>FGMV-O-249-R1</w:t>
              </w:r>
            </w:hyperlink>
          </w:p>
        </w:tc>
        <w:tc>
          <w:tcPr>
            <w:tcW w:w="1479" w:type="dxa"/>
          </w:tcPr>
          <w:p w14:paraId="47A955DA" w14:textId="77777777" w:rsidR="006C794F" w:rsidRPr="00057D49" w:rsidRDefault="002C6688" w:rsidP="0042018E">
            <w:pPr>
              <w:jc w:val="center"/>
              <w:rPr>
                <w:sz w:val="22"/>
                <w:szCs w:val="22"/>
              </w:rPr>
            </w:pPr>
            <w:hyperlink r:id="rId20" w:history="1">
              <w:r w:rsidR="006C794F" w:rsidRPr="00057D49">
                <w:rPr>
                  <w:rStyle w:val="Hyperlink"/>
                  <w:rFonts w:eastAsia="Calibri"/>
                  <w:sz w:val="22"/>
                  <w:szCs w:val="22"/>
                </w:rPr>
                <w:t>FGMV-O-250</w:t>
              </w:r>
              <w:r w:rsidR="006C794F" w:rsidRPr="00057D49">
                <w:rPr>
                  <w:rStyle w:val="Hyperlink"/>
                  <w:sz w:val="22"/>
                  <w:szCs w:val="22"/>
                </w:rPr>
                <w:t>-R1</w:t>
              </w:r>
            </w:hyperlink>
          </w:p>
        </w:tc>
        <w:tc>
          <w:tcPr>
            <w:tcW w:w="1479" w:type="dxa"/>
          </w:tcPr>
          <w:p w14:paraId="464F71A6" w14:textId="612CB9F6" w:rsidR="006C794F" w:rsidRPr="00057D49" w:rsidRDefault="002C6688" w:rsidP="0042018E">
            <w:pPr>
              <w:jc w:val="center"/>
              <w:rPr>
                <w:sz w:val="22"/>
                <w:szCs w:val="22"/>
              </w:rPr>
            </w:pPr>
            <w:hyperlink r:id="rId21" w:history="1">
              <w:r w:rsidR="00844E99" w:rsidRPr="00057D49">
                <w:rPr>
                  <w:rStyle w:val="Hyperlink"/>
                  <w:sz w:val="22"/>
                  <w:szCs w:val="22"/>
                </w:rPr>
                <w:t>FGMV-O-289-R3</w:t>
              </w:r>
            </w:hyperlink>
          </w:p>
        </w:tc>
      </w:tr>
      <w:tr w:rsidR="006C794F" w:rsidRPr="00057D49" w14:paraId="517D938E" w14:textId="77777777" w:rsidTr="004A2C63">
        <w:trPr>
          <w:cantSplit/>
          <w:trHeight w:val="731"/>
          <w:jc w:val="center"/>
        </w:trPr>
        <w:tc>
          <w:tcPr>
            <w:tcW w:w="1134" w:type="dxa"/>
          </w:tcPr>
          <w:p w14:paraId="3AD96BFE" w14:textId="77777777" w:rsidR="006C794F" w:rsidRPr="00057D49" w:rsidRDefault="006C794F" w:rsidP="0042018E">
            <w:pPr>
              <w:rPr>
                <w:b/>
                <w:bCs/>
                <w:sz w:val="22"/>
                <w:szCs w:val="22"/>
              </w:rPr>
            </w:pPr>
            <w:r w:rsidRPr="00057D49">
              <w:rPr>
                <w:b/>
                <w:bCs/>
                <w:sz w:val="22"/>
                <w:szCs w:val="22"/>
              </w:rPr>
              <w:t>Number of participants (on-site and remote)</w:t>
            </w:r>
          </w:p>
        </w:tc>
        <w:tc>
          <w:tcPr>
            <w:tcW w:w="1304" w:type="dxa"/>
          </w:tcPr>
          <w:p w14:paraId="4210D134" w14:textId="77777777" w:rsidR="006C794F" w:rsidRPr="00057D49" w:rsidRDefault="006C794F" w:rsidP="0042018E">
            <w:pPr>
              <w:jc w:val="center"/>
              <w:rPr>
                <w:sz w:val="22"/>
                <w:szCs w:val="22"/>
              </w:rPr>
            </w:pPr>
            <w:r w:rsidRPr="00057D49">
              <w:rPr>
                <w:sz w:val="22"/>
                <w:szCs w:val="22"/>
              </w:rPr>
              <w:t>650</w:t>
            </w:r>
          </w:p>
        </w:tc>
        <w:tc>
          <w:tcPr>
            <w:tcW w:w="1479" w:type="dxa"/>
            <w:shd w:val="clear" w:color="auto" w:fill="auto"/>
          </w:tcPr>
          <w:p w14:paraId="1A36A13E" w14:textId="77777777" w:rsidR="006C794F" w:rsidRPr="00057D49" w:rsidRDefault="006C794F" w:rsidP="0042018E">
            <w:pPr>
              <w:jc w:val="center"/>
              <w:rPr>
                <w:sz w:val="22"/>
                <w:szCs w:val="22"/>
              </w:rPr>
            </w:pPr>
            <w:r w:rsidRPr="00057D49">
              <w:rPr>
                <w:sz w:val="22"/>
                <w:szCs w:val="22"/>
              </w:rPr>
              <w:t>1276</w:t>
            </w:r>
          </w:p>
        </w:tc>
        <w:tc>
          <w:tcPr>
            <w:tcW w:w="1478" w:type="dxa"/>
          </w:tcPr>
          <w:p w14:paraId="3CD489D6" w14:textId="77777777" w:rsidR="006C794F" w:rsidRPr="00057D49" w:rsidRDefault="006C794F" w:rsidP="0042018E">
            <w:pPr>
              <w:jc w:val="center"/>
              <w:rPr>
                <w:sz w:val="22"/>
                <w:szCs w:val="22"/>
              </w:rPr>
            </w:pPr>
            <w:r w:rsidRPr="00057D49">
              <w:rPr>
                <w:sz w:val="22"/>
                <w:szCs w:val="22"/>
              </w:rPr>
              <w:t>250</w:t>
            </w:r>
          </w:p>
        </w:tc>
        <w:tc>
          <w:tcPr>
            <w:tcW w:w="1479" w:type="dxa"/>
          </w:tcPr>
          <w:p w14:paraId="40B8A711" w14:textId="77777777" w:rsidR="006C794F" w:rsidRPr="00057D49" w:rsidRDefault="006C794F" w:rsidP="0042018E">
            <w:pPr>
              <w:jc w:val="center"/>
              <w:rPr>
                <w:sz w:val="22"/>
                <w:szCs w:val="22"/>
              </w:rPr>
            </w:pPr>
            <w:r w:rsidRPr="00057D49">
              <w:rPr>
                <w:sz w:val="22"/>
                <w:szCs w:val="22"/>
              </w:rPr>
              <w:t>277</w:t>
            </w:r>
          </w:p>
        </w:tc>
        <w:tc>
          <w:tcPr>
            <w:tcW w:w="1479" w:type="dxa"/>
          </w:tcPr>
          <w:p w14:paraId="06EE063B" w14:textId="77777777" w:rsidR="006C794F" w:rsidRPr="00057D49" w:rsidRDefault="006C794F" w:rsidP="0042018E">
            <w:pPr>
              <w:jc w:val="center"/>
              <w:rPr>
                <w:sz w:val="22"/>
                <w:szCs w:val="22"/>
                <w:highlight w:val="yellow"/>
              </w:rPr>
            </w:pPr>
            <w:r w:rsidRPr="00057D49">
              <w:rPr>
                <w:sz w:val="22"/>
                <w:szCs w:val="22"/>
              </w:rPr>
              <w:t>237</w:t>
            </w:r>
          </w:p>
        </w:tc>
        <w:tc>
          <w:tcPr>
            <w:tcW w:w="1479" w:type="dxa"/>
          </w:tcPr>
          <w:p w14:paraId="7471AABF" w14:textId="77777777" w:rsidR="006C794F" w:rsidRPr="00057D49" w:rsidRDefault="006C794F" w:rsidP="0042018E">
            <w:pPr>
              <w:jc w:val="center"/>
              <w:rPr>
                <w:sz w:val="22"/>
                <w:szCs w:val="22"/>
              </w:rPr>
            </w:pPr>
            <w:r w:rsidRPr="00057D49">
              <w:rPr>
                <w:sz w:val="22"/>
                <w:szCs w:val="22"/>
              </w:rPr>
              <w:t>130</w:t>
            </w:r>
          </w:p>
        </w:tc>
        <w:tc>
          <w:tcPr>
            <w:tcW w:w="1479" w:type="dxa"/>
          </w:tcPr>
          <w:p w14:paraId="47B04CC2" w14:textId="0BE70144" w:rsidR="006C794F" w:rsidRPr="00057D49" w:rsidRDefault="00844E99" w:rsidP="0042018E">
            <w:pPr>
              <w:jc w:val="center"/>
              <w:rPr>
                <w:sz w:val="22"/>
                <w:szCs w:val="22"/>
              </w:rPr>
            </w:pPr>
            <w:r w:rsidRPr="00057D49">
              <w:rPr>
                <w:sz w:val="22"/>
                <w:szCs w:val="22"/>
              </w:rPr>
              <w:t>231</w:t>
            </w:r>
          </w:p>
        </w:tc>
      </w:tr>
      <w:tr w:rsidR="006C794F" w:rsidRPr="00057D49" w14:paraId="255ECB8A" w14:textId="77777777" w:rsidTr="004A2C63">
        <w:trPr>
          <w:cantSplit/>
          <w:trHeight w:val="731"/>
          <w:jc w:val="center"/>
        </w:trPr>
        <w:tc>
          <w:tcPr>
            <w:tcW w:w="1134" w:type="dxa"/>
          </w:tcPr>
          <w:p w14:paraId="599289B3" w14:textId="77777777" w:rsidR="006C794F" w:rsidRPr="00057D49" w:rsidDel="008921BF" w:rsidRDefault="006C794F" w:rsidP="0042018E">
            <w:pPr>
              <w:rPr>
                <w:b/>
                <w:bCs/>
                <w:sz w:val="22"/>
                <w:szCs w:val="22"/>
              </w:rPr>
            </w:pPr>
            <w:r w:rsidRPr="00057D49">
              <w:rPr>
                <w:b/>
                <w:bCs/>
                <w:sz w:val="22"/>
                <w:szCs w:val="22"/>
              </w:rPr>
              <w:t>Number of participants (webcast)</w:t>
            </w:r>
          </w:p>
        </w:tc>
        <w:tc>
          <w:tcPr>
            <w:tcW w:w="1304" w:type="dxa"/>
          </w:tcPr>
          <w:p w14:paraId="65B96D12" w14:textId="77777777" w:rsidR="006C794F" w:rsidRPr="00057D49" w:rsidRDefault="006C794F" w:rsidP="0042018E">
            <w:pPr>
              <w:jc w:val="center"/>
              <w:rPr>
                <w:sz w:val="22"/>
                <w:szCs w:val="22"/>
              </w:rPr>
            </w:pPr>
            <w:r w:rsidRPr="00057D49">
              <w:rPr>
                <w:sz w:val="22"/>
                <w:szCs w:val="22"/>
              </w:rPr>
              <w:t>N/A</w:t>
            </w:r>
          </w:p>
        </w:tc>
        <w:tc>
          <w:tcPr>
            <w:tcW w:w="1479" w:type="dxa"/>
            <w:shd w:val="clear" w:color="auto" w:fill="auto"/>
          </w:tcPr>
          <w:p w14:paraId="159A2B9A" w14:textId="77777777" w:rsidR="006C794F" w:rsidRPr="00057D49" w:rsidDel="00D70C12" w:rsidRDefault="006C794F" w:rsidP="0042018E">
            <w:pPr>
              <w:jc w:val="center"/>
              <w:rPr>
                <w:sz w:val="22"/>
                <w:szCs w:val="22"/>
                <w:highlight w:val="yellow"/>
              </w:rPr>
            </w:pPr>
            <w:r w:rsidRPr="00057D49">
              <w:rPr>
                <w:sz w:val="22"/>
                <w:szCs w:val="22"/>
              </w:rPr>
              <w:t>859</w:t>
            </w:r>
          </w:p>
        </w:tc>
        <w:tc>
          <w:tcPr>
            <w:tcW w:w="1478" w:type="dxa"/>
          </w:tcPr>
          <w:p w14:paraId="5687612D" w14:textId="77777777" w:rsidR="006C794F" w:rsidRPr="00057D49" w:rsidRDefault="006C794F" w:rsidP="0042018E">
            <w:pPr>
              <w:jc w:val="center"/>
              <w:rPr>
                <w:sz w:val="22"/>
                <w:szCs w:val="22"/>
              </w:rPr>
            </w:pPr>
            <w:r w:rsidRPr="00057D49">
              <w:rPr>
                <w:sz w:val="22"/>
                <w:szCs w:val="22"/>
              </w:rPr>
              <w:t>N/A</w:t>
            </w:r>
          </w:p>
        </w:tc>
        <w:tc>
          <w:tcPr>
            <w:tcW w:w="1479" w:type="dxa"/>
          </w:tcPr>
          <w:p w14:paraId="22A7D7F6" w14:textId="77777777" w:rsidR="006C794F" w:rsidRPr="00057D49" w:rsidRDefault="006C794F" w:rsidP="0042018E">
            <w:pPr>
              <w:jc w:val="center"/>
              <w:rPr>
                <w:sz w:val="22"/>
                <w:szCs w:val="22"/>
              </w:rPr>
            </w:pPr>
            <w:r w:rsidRPr="00057D49">
              <w:rPr>
                <w:sz w:val="22"/>
                <w:szCs w:val="22"/>
              </w:rPr>
              <w:t>N/A</w:t>
            </w:r>
          </w:p>
        </w:tc>
        <w:tc>
          <w:tcPr>
            <w:tcW w:w="1479" w:type="dxa"/>
          </w:tcPr>
          <w:p w14:paraId="1C14BF54" w14:textId="77777777" w:rsidR="006C794F" w:rsidRPr="00057D49" w:rsidRDefault="006C794F" w:rsidP="0042018E">
            <w:pPr>
              <w:jc w:val="center"/>
              <w:rPr>
                <w:sz w:val="22"/>
                <w:szCs w:val="22"/>
                <w:highlight w:val="yellow"/>
              </w:rPr>
            </w:pPr>
            <w:r w:rsidRPr="00057D49">
              <w:rPr>
                <w:sz w:val="22"/>
                <w:szCs w:val="22"/>
              </w:rPr>
              <w:t>N/A</w:t>
            </w:r>
          </w:p>
        </w:tc>
        <w:tc>
          <w:tcPr>
            <w:tcW w:w="1479" w:type="dxa"/>
          </w:tcPr>
          <w:p w14:paraId="62FCAD84" w14:textId="77777777" w:rsidR="006C794F" w:rsidRPr="00057D49" w:rsidRDefault="006C794F" w:rsidP="0042018E">
            <w:pPr>
              <w:jc w:val="center"/>
              <w:rPr>
                <w:sz w:val="22"/>
                <w:szCs w:val="22"/>
              </w:rPr>
            </w:pPr>
            <w:r w:rsidRPr="00057D49">
              <w:rPr>
                <w:sz w:val="22"/>
                <w:szCs w:val="22"/>
              </w:rPr>
              <w:t>N/A</w:t>
            </w:r>
          </w:p>
        </w:tc>
        <w:tc>
          <w:tcPr>
            <w:tcW w:w="1479" w:type="dxa"/>
          </w:tcPr>
          <w:p w14:paraId="12997D0B" w14:textId="77777777" w:rsidR="006C794F" w:rsidRPr="00057D49" w:rsidRDefault="006C794F" w:rsidP="0042018E">
            <w:pPr>
              <w:jc w:val="center"/>
              <w:rPr>
                <w:sz w:val="22"/>
                <w:szCs w:val="22"/>
              </w:rPr>
            </w:pPr>
            <w:r w:rsidRPr="00057D49">
              <w:rPr>
                <w:sz w:val="22"/>
                <w:szCs w:val="22"/>
              </w:rPr>
              <w:t>N/A</w:t>
            </w:r>
          </w:p>
        </w:tc>
      </w:tr>
    </w:tbl>
    <w:p w14:paraId="296492A7" w14:textId="77777777" w:rsidR="006C794F" w:rsidRPr="00057D49" w:rsidRDefault="006C794F" w:rsidP="006C794F">
      <w:pPr>
        <w:rPr>
          <w:lang w:eastAsia="en-US"/>
        </w:rPr>
      </w:pPr>
    </w:p>
    <w:p w14:paraId="5626EFCA" w14:textId="10345727" w:rsidR="008D48E9" w:rsidRPr="00057D49" w:rsidRDefault="008D48E9" w:rsidP="00D01F98">
      <w:pPr>
        <w:keepNext/>
        <w:keepLines/>
        <w:spacing w:before="360"/>
        <w:rPr>
          <w:b/>
        </w:rPr>
      </w:pPr>
      <w:r w:rsidRPr="00057D49">
        <w:rPr>
          <w:b/>
        </w:rPr>
        <w:t>4</w:t>
      </w:r>
      <w:r w:rsidRPr="00057D49">
        <w:rPr>
          <w:b/>
        </w:rPr>
        <w:tab/>
        <w:t>Summary of other activities</w:t>
      </w:r>
    </w:p>
    <w:p w14:paraId="7CF7B79D" w14:textId="571C8368" w:rsidR="00D1651F" w:rsidRPr="00057D49" w:rsidRDefault="008D7D71" w:rsidP="00D01F98">
      <w:pPr>
        <w:pStyle w:val="enumlev1"/>
        <w:keepNext/>
        <w:keepLines/>
        <w:ind w:left="0" w:firstLine="0"/>
        <w:rPr>
          <w:szCs w:val="24"/>
        </w:rPr>
      </w:pPr>
      <w:r w:rsidRPr="00057D49">
        <w:rPr>
          <w:szCs w:val="24"/>
        </w:rPr>
        <w:t xml:space="preserve">In addition to </w:t>
      </w:r>
      <w:r w:rsidR="00D1651F" w:rsidRPr="00057D49">
        <w:rPr>
          <w:szCs w:val="24"/>
        </w:rPr>
        <w:t>FG-MV</w:t>
      </w:r>
      <w:r w:rsidRPr="00057D49">
        <w:rPr>
          <w:szCs w:val="24"/>
        </w:rPr>
        <w:t xml:space="preserve"> meetings, </w:t>
      </w:r>
      <w:r w:rsidR="00657ADC" w:rsidRPr="00057D49">
        <w:rPr>
          <w:szCs w:val="24"/>
        </w:rPr>
        <w:t>S</w:t>
      </w:r>
      <w:r w:rsidR="00186A34" w:rsidRPr="00057D49">
        <w:rPr>
          <w:szCs w:val="24"/>
        </w:rPr>
        <w:t xml:space="preserve">pecial </w:t>
      </w:r>
      <w:r w:rsidR="00657ADC" w:rsidRPr="00057D49">
        <w:rPr>
          <w:szCs w:val="24"/>
        </w:rPr>
        <w:t>S</w:t>
      </w:r>
      <w:r w:rsidR="00186A34" w:rsidRPr="00057D49">
        <w:rPr>
          <w:szCs w:val="24"/>
        </w:rPr>
        <w:t xml:space="preserve">essions, </w:t>
      </w:r>
      <w:r w:rsidR="00236630" w:rsidRPr="00057D49">
        <w:rPr>
          <w:szCs w:val="24"/>
        </w:rPr>
        <w:t>forum</w:t>
      </w:r>
      <w:r w:rsidR="00186A34" w:rsidRPr="00057D49">
        <w:rPr>
          <w:szCs w:val="24"/>
        </w:rPr>
        <w:t>s</w:t>
      </w:r>
      <w:r w:rsidR="00625C23" w:rsidRPr="00057D49">
        <w:rPr>
          <w:szCs w:val="24"/>
        </w:rPr>
        <w:t>,</w:t>
      </w:r>
      <w:r w:rsidRPr="00057D49">
        <w:rPr>
          <w:szCs w:val="24"/>
        </w:rPr>
        <w:t xml:space="preserve"> and w</w:t>
      </w:r>
      <w:r w:rsidR="00236630" w:rsidRPr="00057D49">
        <w:rPr>
          <w:szCs w:val="24"/>
        </w:rPr>
        <w:t>ebinar</w:t>
      </w:r>
      <w:r w:rsidR="00186A34" w:rsidRPr="00057D49">
        <w:rPr>
          <w:szCs w:val="24"/>
        </w:rPr>
        <w:t>s</w:t>
      </w:r>
      <w:r w:rsidRPr="00057D49">
        <w:rPr>
          <w:szCs w:val="24"/>
        </w:rPr>
        <w:t xml:space="preserve"> </w:t>
      </w:r>
      <w:r w:rsidR="00711AAE" w:rsidRPr="00057D49">
        <w:rPr>
          <w:szCs w:val="24"/>
        </w:rPr>
        <w:t>were</w:t>
      </w:r>
      <w:r w:rsidRPr="00057D49">
        <w:rPr>
          <w:szCs w:val="24"/>
        </w:rPr>
        <w:t xml:space="preserve"> organized in 202</w:t>
      </w:r>
      <w:r w:rsidR="0021225C" w:rsidRPr="00057D49">
        <w:rPr>
          <w:szCs w:val="24"/>
        </w:rPr>
        <w:t>3</w:t>
      </w:r>
      <w:r w:rsidR="0067523C" w:rsidRPr="00057D49">
        <w:rPr>
          <w:szCs w:val="24"/>
        </w:rPr>
        <w:t>-2024</w:t>
      </w:r>
      <w:r w:rsidRPr="00057D49">
        <w:rPr>
          <w:szCs w:val="24"/>
        </w:rPr>
        <w:t xml:space="preserve"> to promote wider participation of </w:t>
      </w:r>
      <w:r w:rsidR="0021225C" w:rsidRPr="00057D49">
        <w:rPr>
          <w:szCs w:val="24"/>
        </w:rPr>
        <w:t>metaverse</w:t>
      </w:r>
      <w:r w:rsidRPr="00057D49">
        <w:rPr>
          <w:szCs w:val="24"/>
        </w:rPr>
        <w:t xml:space="preserve"> experts in FG-</w:t>
      </w:r>
      <w:r w:rsidR="0021225C" w:rsidRPr="00057D49">
        <w:rPr>
          <w:szCs w:val="24"/>
        </w:rPr>
        <w:t>MV</w:t>
      </w:r>
      <w:r w:rsidRPr="00057D49">
        <w:rPr>
          <w:szCs w:val="24"/>
        </w:rPr>
        <w:t xml:space="preserve"> and solicit more contributions to advance work on FG deliverables.</w:t>
      </w:r>
      <w:r w:rsidR="00465094" w:rsidRPr="00057D49">
        <w:rPr>
          <w:szCs w:val="24"/>
        </w:rPr>
        <w:t xml:space="preserve"> </w:t>
      </w:r>
    </w:p>
    <w:p w14:paraId="2115DF8C" w14:textId="77777777" w:rsidR="00394A75" w:rsidRPr="00057D49" w:rsidRDefault="00394A75" w:rsidP="008D7D71">
      <w:pPr>
        <w:pStyle w:val="enumlev1"/>
        <w:ind w:left="0" w:firstLine="0"/>
        <w:rPr>
          <w:szCs w:val="24"/>
        </w:rPr>
      </w:pPr>
    </w:p>
    <w:p w14:paraId="1A38B376" w14:textId="52584A19" w:rsidR="00D069FC" w:rsidRPr="00057D49" w:rsidRDefault="00394A75" w:rsidP="008850ED">
      <w:pPr>
        <w:tabs>
          <w:tab w:val="left" w:pos="5678"/>
        </w:tabs>
      </w:pPr>
      <w:r w:rsidRPr="00057D49">
        <w:t>The FG-MV has held two special sessions in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8850ED" w:rsidRPr="00057D49" w14:paraId="3A48FDB2" w14:textId="77777777" w:rsidTr="00F14337">
        <w:tc>
          <w:tcPr>
            <w:tcW w:w="4928" w:type="dxa"/>
          </w:tcPr>
          <w:p w14:paraId="5597D055" w14:textId="01F8EDED" w:rsidR="008850ED" w:rsidRPr="00057D49" w:rsidRDefault="008850ED" w:rsidP="00AA6F77">
            <w:pPr>
              <w:pStyle w:val="enumlev1"/>
              <w:numPr>
                <w:ilvl w:val="0"/>
                <w:numId w:val="6"/>
              </w:numPr>
              <w:rPr>
                <w:szCs w:val="24"/>
              </w:rPr>
            </w:pPr>
            <w:r w:rsidRPr="00057D49">
              <w:rPr>
                <w:szCs w:val="24"/>
              </w:rPr>
              <w:lastRenderedPageBreak/>
              <w:t xml:space="preserve">The </w:t>
            </w:r>
            <w:hyperlink r:id="rId22" w:history="1">
              <w:r w:rsidRPr="00057D49">
                <w:rPr>
                  <w:rStyle w:val="Hyperlink"/>
                  <w:szCs w:val="24"/>
                </w:rPr>
                <w:t>1st Special Session of ITU Focus Group on metaverse (FG-MV)</w:t>
              </w:r>
            </w:hyperlink>
            <w:r w:rsidRPr="00057D49">
              <w:rPr>
                <w:szCs w:val="24"/>
              </w:rPr>
              <w:t xml:space="preserve"> took place in Arusha, Tanzania, on 12 September 2023. The Special Session was held as a physical event with remote participation. A </w:t>
            </w:r>
            <w:r w:rsidRPr="00057D49" w:rsidDel="00657ADC">
              <w:rPr>
                <w:szCs w:val="24"/>
              </w:rPr>
              <w:t>V</w:t>
            </w:r>
            <w:r w:rsidRPr="00057D49">
              <w:rPr>
                <w:szCs w:val="24"/>
              </w:rPr>
              <w:t xml:space="preserve">irtual Exhibition on the FG-MV in the metaverse was held during the Special Session. The presentations and recording of the Special Session can be found </w:t>
            </w:r>
            <w:hyperlink r:id="rId23">
              <w:r w:rsidRPr="00057D49">
                <w:rPr>
                  <w:rStyle w:val="Hyperlink"/>
                  <w:szCs w:val="24"/>
                </w:rPr>
                <w:t>here</w:t>
              </w:r>
            </w:hyperlink>
            <w:r w:rsidRPr="00057D49">
              <w:rPr>
                <w:szCs w:val="24"/>
              </w:rPr>
              <w:t>.</w:t>
            </w:r>
          </w:p>
        </w:tc>
        <w:tc>
          <w:tcPr>
            <w:tcW w:w="4394" w:type="dxa"/>
          </w:tcPr>
          <w:p w14:paraId="3C2032C8" w14:textId="1C3C5ECF" w:rsidR="008850ED" w:rsidRPr="00057D49" w:rsidRDefault="00091EF9" w:rsidP="00F14337">
            <w:pPr>
              <w:pStyle w:val="enumlev1"/>
              <w:ind w:left="0" w:firstLine="0"/>
              <w:rPr>
                <w:szCs w:val="24"/>
              </w:rPr>
            </w:pPr>
            <w:r w:rsidRPr="00057D49">
              <w:rPr>
                <w:szCs w:val="24"/>
              </w:rPr>
              <w:t xml:space="preserve">     </w:t>
            </w:r>
            <w:r w:rsidR="008E2329" w:rsidRPr="00057D49">
              <w:rPr>
                <w:noProof/>
                <w:szCs w:val="24"/>
              </w:rPr>
              <w:drawing>
                <wp:inline distT="0" distB="0" distL="0" distR="0" wp14:anchorId="05FA9E38" wp14:editId="5738774B">
                  <wp:extent cx="2266950" cy="1729740"/>
                  <wp:effectExtent l="0" t="0" r="0" b="3810"/>
                  <wp:docPr id="118879476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87" r="20087" b="2315"/>
                          <a:stretch/>
                        </pic:blipFill>
                        <pic:spPr bwMode="auto">
                          <a:xfrm>
                            <a:off x="0" y="0"/>
                            <a:ext cx="2277695" cy="1737939"/>
                          </a:xfrm>
                          <a:prstGeom prst="rect">
                            <a:avLst/>
                          </a:prstGeom>
                          <a:noFill/>
                          <a:ln>
                            <a:noFill/>
                          </a:ln>
                          <a:extLst>
                            <a:ext uri="{53640926-AAD7-44D8-BBD7-CCE9431645EC}">
                              <a14:shadowObscured xmlns:a14="http://schemas.microsoft.com/office/drawing/2010/main"/>
                            </a:ext>
                          </a:extLst>
                        </pic:spPr>
                      </pic:pic>
                    </a:graphicData>
                  </a:graphic>
                </wp:inline>
              </w:drawing>
            </w:r>
            <w:r w:rsidR="008850ED" w:rsidRPr="00057D49">
              <w:rPr>
                <w:szCs w:val="24"/>
              </w:rPr>
              <w:t xml:space="preserve">     </w:t>
            </w:r>
          </w:p>
        </w:tc>
      </w:tr>
    </w:tbl>
    <w:p w14:paraId="1DE7B4B2" w14:textId="0E28CDA1" w:rsidR="00D069FC" w:rsidRPr="00057D49" w:rsidRDefault="00D069FC" w:rsidP="00AA6F77">
      <w:pPr>
        <w:pStyle w:val="enumlev1"/>
        <w:numPr>
          <w:ilvl w:val="0"/>
          <w:numId w:val="4"/>
        </w:numPr>
        <w:rPr>
          <w:szCs w:val="24"/>
        </w:rPr>
      </w:pPr>
      <w:r w:rsidRPr="00057D49">
        <w:rPr>
          <w:szCs w:val="24"/>
        </w:rPr>
        <w:t xml:space="preserve">The </w:t>
      </w:r>
      <w:hyperlink r:id="rId25" w:history="1">
        <w:r w:rsidR="00642EBB" w:rsidRPr="00057D49">
          <w:rPr>
            <w:rStyle w:val="Hyperlink"/>
            <w:szCs w:val="24"/>
          </w:rPr>
          <w:t>2nd</w:t>
        </w:r>
        <w:r w:rsidRPr="00057D49">
          <w:rPr>
            <w:rStyle w:val="Hyperlink"/>
            <w:szCs w:val="24"/>
          </w:rPr>
          <w:t xml:space="preserve"> Special Session of ITU Focus Group on metaverse (FG-MV)</w:t>
        </w:r>
      </w:hyperlink>
      <w:r w:rsidRPr="00057D49">
        <w:rPr>
          <w:szCs w:val="24"/>
        </w:rPr>
        <w:t xml:space="preserve"> took place in </w:t>
      </w:r>
      <w:r w:rsidR="004437DC" w:rsidRPr="00057D49">
        <w:rPr>
          <w:szCs w:val="24"/>
        </w:rPr>
        <w:t>Riga</w:t>
      </w:r>
      <w:r w:rsidR="00CE5ABA" w:rsidRPr="00057D49">
        <w:rPr>
          <w:szCs w:val="24"/>
        </w:rPr>
        <w:t>, Latvia</w:t>
      </w:r>
      <w:r w:rsidRPr="00057D49">
        <w:rPr>
          <w:szCs w:val="24"/>
        </w:rPr>
        <w:t xml:space="preserve">, on </w:t>
      </w:r>
      <w:r w:rsidR="00CE5ABA" w:rsidRPr="00057D49">
        <w:rPr>
          <w:szCs w:val="24"/>
        </w:rPr>
        <w:t>18 October</w:t>
      </w:r>
      <w:r w:rsidRPr="00057D49">
        <w:rPr>
          <w:szCs w:val="24"/>
        </w:rPr>
        <w:t xml:space="preserve"> 2023. </w:t>
      </w:r>
      <w:r w:rsidR="000E4CDB" w:rsidRPr="00057D49">
        <w:rPr>
          <w:szCs w:val="24"/>
        </w:rPr>
        <w:t>It</w:t>
      </w:r>
      <w:r w:rsidR="00E804F2" w:rsidRPr="00057D49">
        <w:rPr>
          <w:szCs w:val="24"/>
        </w:rPr>
        <w:t xml:space="preserve"> was held as part of 5G </w:t>
      </w:r>
      <w:proofErr w:type="spellStart"/>
      <w:r w:rsidR="00E804F2" w:rsidRPr="00057D49">
        <w:rPr>
          <w:szCs w:val="24"/>
        </w:rPr>
        <w:t>Techritory</w:t>
      </w:r>
      <w:proofErr w:type="spellEnd"/>
      <w:r w:rsidR="00E804F2" w:rsidRPr="00057D49">
        <w:rPr>
          <w:szCs w:val="24"/>
        </w:rPr>
        <w:t xml:space="preserve"> Forum </w:t>
      </w:r>
      <w:proofErr w:type="gramStart"/>
      <w:r w:rsidR="00E804F2" w:rsidRPr="00057D49">
        <w:rPr>
          <w:szCs w:val="24"/>
        </w:rPr>
        <w:t>2023</w:t>
      </w:r>
      <w:r w:rsidR="00657ADC" w:rsidRPr="00057D49">
        <w:rPr>
          <w:szCs w:val="24"/>
        </w:rPr>
        <w:t>,</w:t>
      </w:r>
      <w:r w:rsidR="00E804F2" w:rsidRPr="00057D49">
        <w:rPr>
          <w:szCs w:val="24"/>
        </w:rPr>
        <w:t xml:space="preserve"> and</w:t>
      </w:r>
      <w:proofErr w:type="gramEnd"/>
      <w:r w:rsidR="00E804F2" w:rsidRPr="00057D49">
        <w:rPr>
          <w:szCs w:val="24"/>
        </w:rPr>
        <w:t xml:space="preserve"> </w:t>
      </w:r>
      <w:r w:rsidRPr="00057D49">
        <w:rPr>
          <w:szCs w:val="24"/>
        </w:rPr>
        <w:t xml:space="preserve">was held as a physical event with </w:t>
      </w:r>
      <w:r w:rsidR="000E4CDB" w:rsidRPr="00057D49">
        <w:rPr>
          <w:szCs w:val="24"/>
        </w:rPr>
        <w:t>webcast</w:t>
      </w:r>
      <w:r w:rsidRPr="00057D49">
        <w:rPr>
          <w:szCs w:val="24"/>
        </w:rPr>
        <w:t xml:space="preserve">. </w:t>
      </w:r>
      <w:r w:rsidR="000E4CDB" w:rsidRPr="00057D49">
        <w:rPr>
          <w:szCs w:val="24"/>
        </w:rPr>
        <w:t xml:space="preserve">The Special Session was followed by a </w:t>
      </w:r>
      <w:r w:rsidR="00657ADC" w:rsidRPr="00057D49">
        <w:rPr>
          <w:szCs w:val="24"/>
        </w:rPr>
        <w:t>c</w:t>
      </w:r>
      <w:r w:rsidR="000E4CDB" w:rsidRPr="00057D49">
        <w:rPr>
          <w:szCs w:val="24"/>
        </w:rPr>
        <w:t>o-creation workshop on metaverse vision for Europe</w:t>
      </w:r>
      <w:r w:rsidR="00B51270" w:rsidRPr="00057D49">
        <w:rPr>
          <w:szCs w:val="24"/>
        </w:rPr>
        <w:t xml:space="preserve">, which </w:t>
      </w:r>
      <w:r w:rsidR="00D63FA7" w:rsidRPr="00057D49">
        <w:rPr>
          <w:szCs w:val="24"/>
        </w:rPr>
        <w:t>concluded with the adoption of the Call to Action</w:t>
      </w:r>
      <w:r w:rsidR="000E4CDB" w:rsidRPr="00057D49">
        <w:rPr>
          <w:szCs w:val="24"/>
        </w:rPr>
        <w:t xml:space="preserve">. </w:t>
      </w:r>
      <w:r w:rsidRPr="00057D49">
        <w:rPr>
          <w:szCs w:val="24"/>
        </w:rPr>
        <w:t xml:space="preserve">The </w:t>
      </w:r>
      <w:r w:rsidR="00D63FA7" w:rsidRPr="00057D49">
        <w:rPr>
          <w:szCs w:val="24"/>
        </w:rPr>
        <w:t>Call to Action</w:t>
      </w:r>
      <w:r w:rsidRPr="00057D49">
        <w:rPr>
          <w:szCs w:val="24"/>
        </w:rPr>
        <w:t xml:space="preserve"> can be found </w:t>
      </w:r>
      <w:hyperlink r:id="rId26" w:history="1">
        <w:r w:rsidRPr="00057D49">
          <w:rPr>
            <w:rStyle w:val="Hyperlink"/>
            <w:szCs w:val="24"/>
          </w:rPr>
          <w:t>here</w:t>
        </w:r>
      </w:hyperlink>
      <w:r w:rsidRPr="00057D49">
        <w:rPr>
          <w:szCs w:val="24"/>
        </w:rPr>
        <w:t xml:space="preserve">. </w:t>
      </w:r>
    </w:p>
    <w:p w14:paraId="6FEC72D4" w14:textId="0C497376" w:rsidR="00394A75" w:rsidRPr="00057D49" w:rsidRDefault="00394A75" w:rsidP="00B07C35">
      <w:pPr>
        <w:pStyle w:val="ListParagraph"/>
        <w:tabs>
          <w:tab w:val="left" w:pos="5678"/>
        </w:tabs>
      </w:pPr>
    </w:p>
    <w:p w14:paraId="5CFE11D8" w14:textId="4C4FA1E4" w:rsidR="00394A75" w:rsidRPr="00057D49" w:rsidRDefault="003A3E86" w:rsidP="00394A75">
      <w:pPr>
        <w:pStyle w:val="enumlev1"/>
        <w:ind w:left="0" w:firstLine="0"/>
        <w:rPr>
          <w:szCs w:val="24"/>
        </w:rPr>
      </w:pPr>
      <w:r w:rsidRPr="00057D49">
        <w:rPr>
          <w:szCs w:val="24"/>
        </w:rPr>
        <w:t>Five</w:t>
      </w:r>
      <w:r w:rsidR="00394A75" w:rsidRPr="00057D49">
        <w:rPr>
          <w:szCs w:val="24"/>
        </w:rPr>
        <w:t xml:space="preserve"> Forums have been held </w:t>
      </w:r>
      <w:r w:rsidRPr="00057D49">
        <w:rPr>
          <w:szCs w:val="24"/>
        </w:rPr>
        <w:t>from March 2023 to June 2024</w:t>
      </w:r>
      <w:r w:rsidR="00394A75" w:rsidRPr="00057D49">
        <w:rPr>
          <w:szCs w:val="24"/>
        </w:rPr>
        <w:t>:</w:t>
      </w:r>
    </w:p>
    <w:p w14:paraId="43B9349E" w14:textId="39D5A581" w:rsidR="00B07C35" w:rsidRPr="00057D49" w:rsidRDefault="00B07C35" w:rsidP="00AA6F77">
      <w:pPr>
        <w:pStyle w:val="enumlev1"/>
        <w:numPr>
          <w:ilvl w:val="0"/>
          <w:numId w:val="6"/>
        </w:numPr>
        <w:rPr>
          <w:szCs w:val="24"/>
        </w:rPr>
      </w:pPr>
      <w:r w:rsidRPr="00057D49">
        <w:rPr>
          <w:szCs w:val="24"/>
        </w:rPr>
        <w:t xml:space="preserve">ITU and </w:t>
      </w:r>
      <w:r w:rsidR="001E013B" w:rsidRPr="00057D49">
        <w:rPr>
          <w:szCs w:val="24"/>
        </w:rPr>
        <w:t>N​</w:t>
      </w:r>
      <w:proofErr w:type="spellStart"/>
      <w:r w:rsidR="001E013B" w:rsidRPr="00057D49">
        <w:rPr>
          <w:szCs w:val="24"/>
        </w:rPr>
        <w:t>ational</w:t>
      </w:r>
      <w:proofErr w:type="spellEnd"/>
      <w:r w:rsidR="001E013B" w:rsidRPr="00057D49">
        <w:rPr>
          <w:szCs w:val="24"/>
        </w:rPr>
        <w:t xml:space="preserve"> Cybersecurity Authority (NCA)</w:t>
      </w:r>
      <w:r w:rsidRPr="00057D49">
        <w:rPr>
          <w:szCs w:val="24"/>
        </w:rPr>
        <w:t xml:space="preserve"> </w:t>
      </w:r>
      <w:r w:rsidR="00F045ED" w:rsidRPr="00057D49">
        <w:rPr>
          <w:szCs w:val="24"/>
        </w:rPr>
        <w:t xml:space="preserve">of the Kingdom of Saudi Arabia </w:t>
      </w:r>
      <w:r w:rsidRPr="00057D49">
        <w:rPr>
          <w:szCs w:val="24"/>
        </w:rPr>
        <w:t xml:space="preserve">co-organized the </w:t>
      </w:r>
      <w:hyperlink r:id="rId27">
        <w:r w:rsidRPr="00057D49">
          <w:rPr>
            <w:rStyle w:val="Hyperlink"/>
            <w:szCs w:val="24"/>
          </w:rPr>
          <w:t xml:space="preserve">1st ITU Forum on </w:t>
        </w:r>
        <w:r w:rsidR="008B219D" w:rsidRPr="00057D49">
          <w:rPr>
            <w:rStyle w:val="Hyperlink"/>
            <w:szCs w:val="24"/>
          </w:rPr>
          <w:t>“Embracing the metaverse”</w:t>
        </w:r>
      </w:hyperlink>
      <w:r w:rsidRPr="00057D49">
        <w:rPr>
          <w:szCs w:val="24"/>
        </w:rPr>
        <w:t>, which took place on 7 March 2023, in Riyadh, Kingdom of Saudi Arabia. The forum was</w:t>
      </w:r>
      <w:r w:rsidRPr="00057D49" w:rsidDel="003E17AA">
        <w:rPr>
          <w:szCs w:val="24"/>
        </w:rPr>
        <w:t xml:space="preserve"> </w:t>
      </w:r>
      <w:r w:rsidR="003E17AA" w:rsidRPr="00057D49">
        <w:rPr>
          <w:szCs w:val="24"/>
        </w:rPr>
        <w:t xml:space="preserve">held </w:t>
      </w:r>
      <w:r w:rsidRPr="00057D49">
        <w:rPr>
          <w:szCs w:val="24"/>
        </w:rPr>
        <w:t xml:space="preserve">as a physical event with remote participation. The presentations, outcome document and video highlights of the forum can be found </w:t>
      </w:r>
      <w:hyperlink r:id="rId28">
        <w:r w:rsidRPr="00057D49">
          <w:rPr>
            <w:rStyle w:val="Hyperlink"/>
            <w:szCs w:val="24"/>
          </w:rPr>
          <w:t>here</w:t>
        </w:r>
      </w:hyperlink>
      <w:r w:rsidRPr="00057D49">
        <w:rPr>
          <w:szCs w:val="24"/>
        </w:rPr>
        <w:t xml:space="preserve">. </w:t>
      </w:r>
    </w:p>
    <w:p w14:paraId="6EA169CD" w14:textId="4164C2C7" w:rsidR="00527F3F" w:rsidRPr="00057D49" w:rsidRDefault="00527F3F" w:rsidP="00AA6F77">
      <w:pPr>
        <w:pStyle w:val="enumlev1"/>
        <w:numPr>
          <w:ilvl w:val="0"/>
          <w:numId w:val="6"/>
        </w:numPr>
        <w:rPr>
          <w:szCs w:val="24"/>
        </w:rPr>
      </w:pPr>
      <w:r w:rsidRPr="00057D49">
        <w:rPr>
          <w:szCs w:val="24"/>
        </w:rPr>
        <w:t xml:space="preserve">The </w:t>
      </w:r>
      <w:hyperlink r:id="rId29" w:history="1">
        <w:r w:rsidRPr="00057D49">
          <w:rPr>
            <w:rStyle w:val="Hyperlink"/>
            <w:szCs w:val="24"/>
          </w:rPr>
          <w:t>2nd ITU Forum on “Creating a metaverse for all through international standards”</w:t>
        </w:r>
      </w:hyperlink>
      <w:r w:rsidRPr="00057D49">
        <w:rPr>
          <w:szCs w:val="24"/>
        </w:rPr>
        <w:t xml:space="preserve"> took place on 7 July 2023, in Shanghai, China, in conjunction with the World Artificial Intelligence Conference (WAIC). The forum was held as a physical event with remote participation and was hosted by China Academy of Information and Communications Technology (CAICT) and Shanghai Artificial Intelligence Industry Association (SAIA). The presentations, outcome document and video highlights of the forum can be found </w:t>
      </w:r>
      <w:hyperlink r:id="rId30">
        <w:r w:rsidRPr="00057D49">
          <w:rPr>
            <w:rStyle w:val="Hyperlink"/>
            <w:szCs w:val="24"/>
          </w:rPr>
          <w:t>here</w:t>
        </w:r>
      </w:hyperlink>
      <w:r w:rsidRPr="00057D49">
        <w:rPr>
          <w:szCs w:val="24"/>
        </w:rPr>
        <w:t>.</w:t>
      </w:r>
    </w:p>
    <w:p w14:paraId="441FA014" w14:textId="77777777" w:rsidR="0004600F" w:rsidRPr="00057D49" w:rsidRDefault="008B219D" w:rsidP="0004600F">
      <w:pPr>
        <w:pStyle w:val="enumlev1"/>
        <w:numPr>
          <w:ilvl w:val="0"/>
          <w:numId w:val="6"/>
        </w:numPr>
        <w:rPr>
          <w:szCs w:val="24"/>
        </w:rPr>
      </w:pPr>
      <w:r w:rsidRPr="00057D49">
        <w:rPr>
          <w:szCs w:val="24"/>
        </w:rPr>
        <w:t xml:space="preserve">ITU and Tanzania co-organized the </w:t>
      </w:r>
      <w:hyperlink r:id="rId31" w:history="1">
        <w:r w:rsidRPr="00057D49">
          <w:rPr>
            <w:rStyle w:val="Hyperlink"/>
            <w:szCs w:val="24"/>
          </w:rPr>
          <w:t xml:space="preserve">3rd ITU Forum on “Cities and the metaverse: shaping a </w:t>
        </w:r>
        <w:proofErr w:type="spellStart"/>
        <w:r w:rsidRPr="00057D49">
          <w:rPr>
            <w:rStyle w:val="Hyperlink"/>
            <w:szCs w:val="24"/>
          </w:rPr>
          <w:t>citiverse</w:t>
        </w:r>
        <w:proofErr w:type="spellEnd"/>
        <w:r w:rsidRPr="00057D49">
          <w:rPr>
            <w:rStyle w:val="Hyperlink"/>
            <w:szCs w:val="24"/>
          </w:rPr>
          <w:t xml:space="preserve"> for all”</w:t>
        </w:r>
      </w:hyperlink>
      <w:r w:rsidRPr="00057D49">
        <w:rPr>
          <w:szCs w:val="24"/>
        </w:rPr>
        <w:t xml:space="preserve">, which took place </w:t>
      </w:r>
      <w:r w:rsidR="00617E3D" w:rsidRPr="00057D49">
        <w:rPr>
          <w:szCs w:val="24"/>
        </w:rPr>
        <w:t xml:space="preserve">on 13 September 2023, in Arusha, Tanzania. The forum was organized as a physical event with remote participation. </w:t>
      </w:r>
      <w:r w:rsidR="00923476" w:rsidRPr="00057D49">
        <w:rPr>
          <w:szCs w:val="24"/>
        </w:rPr>
        <w:t xml:space="preserve">The Forum concluded with the adoption of the </w:t>
      </w:r>
      <w:hyperlink r:id="rId32" w:history="1">
        <w:r w:rsidR="00923476" w:rsidRPr="00057D49">
          <w:rPr>
            <w:rStyle w:val="Hyperlink"/>
            <w:szCs w:val="24"/>
          </w:rPr>
          <w:t>Arusha Call to Action</w:t>
        </w:r>
      </w:hyperlink>
      <w:r w:rsidR="00923476" w:rsidRPr="00057D49">
        <w:rPr>
          <w:szCs w:val="24"/>
        </w:rPr>
        <w:t xml:space="preserve"> which reflected key issues discussed at the Forum. </w:t>
      </w:r>
      <w:r w:rsidR="00617E3D" w:rsidRPr="00057D49">
        <w:rPr>
          <w:szCs w:val="24"/>
        </w:rPr>
        <w:t xml:space="preserve">The </w:t>
      </w:r>
      <w:r w:rsidR="00923476" w:rsidRPr="00057D49">
        <w:rPr>
          <w:szCs w:val="24"/>
        </w:rPr>
        <w:t xml:space="preserve">Call to Action, </w:t>
      </w:r>
      <w:r w:rsidR="00617E3D" w:rsidRPr="00057D49">
        <w:rPr>
          <w:szCs w:val="24"/>
        </w:rPr>
        <w:t xml:space="preserve">presentations, outcome document and </w:t>
      </w:r>
      <w:r w:rsidR="00923476" w:rsidRPr="00057D49">
        <w:rPr>
          <w:szCs w:val="24"/>
        </w:rPr>
        <w:t>recording</w:t>
      </w:r>
      <w:r w:rsidR="00617E3D" w:rsidRPr="00057D49">
        <w:rPr>
          <w:szCs w:val="24"/>
        </w:rPr>
        <w:t xml:space="preserve"> of the forum can be found </w:t>
      </w:r>
      <w:hyperlink r:id="rId33">
        <w:r w:rsidR="00617E3D" w:rsidRPr="00057D49">
          <w:rPr>
            <w:rStyle w:val="Hyperlink"/>
            <w:szCs w:val="24"/>
          </w:rPr>
          <w:t>here</w:t>
        </w:r>
      </w:hyperlink>
      <w:r w:rsidR="00617E3D" w:rsidRPr="00057D49">
        <w:rPr>
          <w:szCs w:val="24"/>
        </w:rPr>
        <w:t xml:space="preserve">. </w:t>
      </w:r>
    </w:p>
    <w:p w14:paraId="44162589" w14:textId="5CA09662" w:rsidR="00BD2741" w:rsidRPr="00057D49" w:rsidRDefault="00527F3F" w:rsidP="00BD2741">
      <w:pPr>
        <w:pStyle w:val="enumlev1"/>
        <w:numPr>
          <w:ilvl w:val="0"/>
          <w:numId w:val="6"/>
        </w:numPr>
        <w:rPr>
          <w:szCs w:val="24"/>
        </w:rPr>
      </w:pPr>
      <w:r w:rsidRPr="00057D49">
        <w:rPr>
          <w:szCs w:val="24"/>
        </w:rPr>
        <w:t xml:space="preserve">ITU, Municipality of Queretaro, and ASTON Group co-organized the </w:t>
      </w:r>
      <w:hyperlink r:id="rId34" w:history="1">
        <w:r w:rsidRPr="00057D49">
          <w:rPr>
            <w:rStyle w:val="Hyperlink"/>
            <w:szCs w:val="24"/>
          </w:rPr>
          <w:t xml:space="preserve">4th ITU Forum on “Shaping the </w:t>
        </w:r>
        <w:proofErr w:type="spellStart"/>
        <w:r w:rsidRPr="00057D49">
          <w:rPr>
            <w:rStyle w:val="Hyperlink"/>
            <w:szCs w:val="24"/>
          </w:rPr>
          <w:t>CitiVerse</w:t>
        </w:r>
        <w:proofErr w:type="spellEnd"/>
        <w:r w:rsidRPr="00057D49">
          <w:rPr>
            <w:rStyle w:val="Hyperlink"/>
            <w:szCs w:val="24"/>
          </w:rPr>
          <w:t>: People centred cities &amp; virtual worlds”</w:t>
        </w:r>
      </w:hyperlink>
      <w:r w:rsidRPr="00057D49">
        <w:rPr>
          <w:szCs w:val="24"/>
        </w:rPr>
        <w:t xml:space="preserve">, which </w:t>
      </w:r>
      <w:r w:rsidR="0004600F" w:rsidRPr="00057D49">
        <w:rPr>
          <w:szCs w:val="24"/>
        </w:rPr>
        <w:t>took place on 4 March 2024, in Queretaro, Mexico.</w:t>
      </w:r>
      <w:r w:rsidR="00BD2741" w:rsidRPr="00057D49">
        <w:rPr>
          <w:szCs w:val="24"/>
        </w:rPr>
        <w:t xml:space="preserve"> The forum was held as a physical event with remote participation. A metaverse Exhibition was held as part of the forum. The presentations, outcome document and video highlights of the forum can be found </w:t>
      </w:r>
      <w:hyperlink r:id="rId35">
        <w:r w:rsidR="00BD2741" w:rsidRPr="00057D49">
          <w:rPr>
            <w:rStyle w:val="Hyperlink"/>
            <w:szCs w:val="24"/>
          </w:rPr>
          <w:t>here</w:t>
        </w:r>
      </w:hyperlink>
      <w:r w:rsidR="00BD2741" w:rsidRPr="00057D49">
        <w:rPr>
          <w:szCs w:val="24"/>
        </w:rPr>
        <w:t>.</w:t>
      </w:r>
    </w:p>
    <w:p w14:paraId="74531BD1" w14:textId="310605BA" w:rsidR="00BC252C" w:rsidRPr="00057D49" w:rsidRDefault="002E7A31" w:rsidP="00B82840">
      <w:pPr>
        <w:pStyle w:val="enumlev1"/>
        <w:numPr>
          <w:ilvl w:val="0"/>
          <w:numId w:val="6"/>
        </w:numPr>
        <w:rPr>
          <w:szCs w:val="24"/>
        </w:rPr>
      </w:pPr>
      <w:r w:rsidRPr="00057D49">
        <w:rPr>
          <w:szCs w:val="24"/>
        </w:rPr>
        <w:t xml:space="preserve">ITU organized the </w:t>
      </w:r>
      <w:hyperlink r:id="rId36" w:history="1">
        <w:r w:rsidRPr="00057D49">
          <w:rPr>
            <w:rStyle w:val="Hyperlink"/>
            <w:szCs w:val="24"/>
          </w:rPr>
          <w:t>5th ITU Forum on Integrating virtual and physical worlds in the metaverse with digital twin</w:t>
        </w:r>
      </w:hyperlink>
      <w:r w:rsidRPr="00057D49">
        <w:rPr>
          <w:szCs w:val="24"/>
        </w:rPr>
        <w:t xml:space="preserve">, which took place on 13 June 2024, in Geneva. </w:t>
      </w:r>
      <w:r w:rsidR="00B82840" w:rsidRPr="00057D49">
        <w:rPr>
          <w:szCs w:val="24"/>
        </w:rPr>
        <w:t xml:space="preserve">The forum was held as a physical event with remote participation. The presentations, outcome document and recording of the forum can be found </w:t>
      </w:r>
      <w:hyperlink r:id="rId37">
        <w:r w:rsidR="00B82840" w:rsidRPr="00057D49">
          <w:rPr>
            <w:rStyle w:val="Hyperlink"/>
            <w:szCs w:val="24"/>
          </w:rPr>
          <w:t>here</w:t>
        </w:r>
      </w:hyperlink>
      <w:r w:rsidR="00B82840" w:rsidRPr="00057D49">
        <w:rPr>
          <w:szCs w:val="24"/>
        </w:rPr>
        <w:t>.</w:t>
      </w:r>
    </w:p>
    <w:p w14:paraId="6606DB37" w14:textId="77777777" w:rsidR="0004600F" w:rsidRPr="00057D49" w:rsidRDefault="0004600F" w:rsidP="00BD2741">
      <w:pPr>
        <w:pStyle w:val="enumlev1"/>
        <w:ind w:left="720" w:firstLine="0"/>
        <w:rPr>
          <w:szCs w:val="24"/>
        </w:rPr>
      </w:pPr>
    </w:p>
    <w:p w14:paraId="793CB292" w14:textId="14875AA6" w:rsidR="00394A75" w:rsidRPr="00057D49" w:rsidRDefault="00887F2B" w:rsidP="00394A75">
      <w:pPr>
        <w:pStyle w:val="enumlev1"/>
        <w:ind w:left="0" w:firstLine="0"/>
        <w:rPr>
          <w:szCs w:val="24"/>
        </w:rPr>
      </w:pPr>
      <w:r w:rsidRPr="00057D49">
        <w:rPr>
          <w:szCs w:val="24"/>
        </w:rPr>
        <w:t>Six</w:t>
      </w:r>
      <w:r w:rsidR="00394A75" w:rsidRPr="00057D49">
        <w:rPr>
          <w:szCs w:val="24"/>
        </w:rPr>
        <w:t xml:space="preserve"> webinars have been held in the framework of </w:t>
      </w:r>
      <w:r w:rsidR="00B57C70" w:rsidRPr="00057D49">
        <w:rPr>
          <w:szCs w:val="24"/>
        </w:rPr>
        <w:t>STI Forum, HLPF Forum</w:t>
      </w:r>
      <w:r w:rsidR="00AF30F2" w:rsidRPr="00057D49">
        <w:rPr>
          <w:szCs w:val="24"/>
        </w:rPr>
        <w:t xml:space="preserve">, </w:t>
      </w:r>
      <w:r w:rsidR="00505461" w:rsidRPr="00057D49">
        <w:rPr>
          <w:szCs w:val="24"/>
        </w:rPr>
        <w:t>WSIS+20 Forum High-Level Events</w:t>
      </w:r>
      <w:r w:rsidR="00647E50" w:rsidRPr="00057D49">
        <w:rPr>
          <w:szCs w:val="24"/>
        </w:rPr>
        <w:t>, UN metaverse Think-a-Thon,</w:t>
      </w:r>
      <w:r w:rsidR="00B57C70" w:rsidRPr="00057D49">
        <w:rPr>
          <w:szCs w:val="24"/>
        </w:rPr>
        <w:t xml:space="preserve"> and </w:t>
      </w:r>
      <w:hyperlink r:id="rId38" w:history="1">
        <w:r w:rsidR="00AF30F2" w:rsidRPr="00057D49">
          <w:rPr>
            <w:rStyle w:val="Hyperlink"/>
            <w:szCs w:val="24"/>
          </w:rPr>
          <w:t>ITU Digital Transformation Dialogues</w:t>
        </w:r>
      </w:hyperlink>
      <w:r w:rsidR="00F261BF" w:rsidRPr="00057D49">
        <w:rPr>
          <w:rStyle w:val="Hyperlink"/>
          <w:szCs w:val="24"/>
        </w:rPr>
        <w:t xml:space="preserve"> (DTD)</w:t>
      </w:r>
      <w:r w:rsidR="00123264" w:rsidRPr="00057D49">
        <w:rPr>
          <w:szCs w:val="24"/>
        </w:rPr>
        <w:t xml:space="preserve">. The </w:t>
      </w:r>
      <w:r w:rsidR="00B57C70" w:rsidRPr="00057D49">
        <w:rPr>
          <w:szCs w:val="24"/>
        </w:rPr>
        <w:t>presentations</w:t>
      </w:r>
      <w:r w:rsidR="008A3494" w:rsidRPr="00057D49">
        <w:rPr>
          <w:szCs w:val="24"/>
        </w:rPr>
        <w:t>,</w:t>
      </w:r>
      <w:r w:rsidR="00B57C70" w:rsidRPr="00057D49">
        <w:rPr>
          <w:szCs w:val="24"/>
        </w:rPr>
        <w:t xml:space="preserve"> </w:t>
      </w:r>
      <w:r w:rsidR="00123264" w:rsidRPr="00057D49">
        <w:rPr>
          <w:szCs w:val="24"/>
        </w:rPr>
        <w:t>outcome document</w:t>
      </w:r>
      <w:r w:rsidR="000C4E82" w:rsidRPr="00057D49">
        <w:rPr>
          <w:szCs w:val="24"/>
        </w:rPr>
        <w:t>s</w:t>
      </w:r>
      <w:r w:rsidR="008A3494" w:rsidRPr="00057D49">
        <w:rPr>
          <w:szCs w:val="24"/>
        </w:rPr>
        <w:t xml:space="preserve"> and recordings</w:t>
      </w:r>
      <w:r w:rsidR="00123264" w:rsidRPr="00057D49">
        <w:rPr>
          <w:szCs w:val="24"/>
        </w:rPr>
        <w:t xml:space="preserve"> can be found </w:t>
      </w:r>
      <w:hyperlink r:id="rId39" w:history="1">
        <w:r w:rsidR="00123264" w:rsidRPr="00057D49">
          <w:rPr>
            <w:rStyle w:val="Hyperlink"/>
            <w:szCs w:val="24"/>
          </w:rPr>
          <w:t>here</w:t>
        </w:r>
      </w:hyperlink>
      <w:r w:rsidR="00123264" w:rsidRPr="00057D49">
        <w:rPr>
          <w:szCs w:val="24"/>
        </w:rPr>
        <w:t xml:space="preserve">. </w:t>
      </w:r>
    </w:p>
    <w:p w14:paraId="289B821A" w14:textId="74E562C5" w:rsidR="00394A75" w:rsidRPr="00057D49" w:rsidRDefault="002C6688" w:rsidP="00AA6F77">
      <w:pPr>
        <w:pStyle w:val="enumlev1"/>
        <w:numPr>
          <w:ilvl w:val="0"/>
          <w:numId w:val="6"/>
        </w:numPr>
        <w:rPr>
          <w:szCs w:val="24"/>
        </w:rPr>
      </w:pPr>
      <w:hyperlink r:id="rId40" w:history="1">
        <w:r w:rsidR="00084151" w:rsidRPr="00057D49">
          <w:rPr>
            <w:rStyle w:val="Hyperlink"/>
            <w:szCs w:val="24"/>
          </w:rPr>
          <w:t>STI Forum 2023 Side event on Leveraging the metaverse in cities to achieve the SDGs</w:t>
        </w:r>
      </w:hyperlink>
      <w:r w:rsidR="00084151" w:rsidRPr="00057D49">
        <w:rPr>
          <w:szCs w:val="24"/>
        </w:rPr>
        <w:t>, Virtual, 4 May 2023</w:t>
      </w:r>
    </w:p>
    <w:p w14:paraId="06B85838" w14:textId="65AC16E2" w:rsidR="00084151" w:rsidRPr="00057D49" w:rsidRDefault="002C6688" w:rsidP="00AA6F77">
      <w:pPr>
        <w:pStyle w:val="enumlev1"/>
        <w:numPr>
          <w:ilvl w:val="0"/>
          <w:numId w:val="6"/>
        </w:numPr>
        <w:rPr>
          <w:szCs w:val="24"/>
        </w:rPr>
      </w:pPr>
      <w:hyperlink r:id="rId41" w:history="1">
        <w:r w:rsidR="00084151" w:rsidRPr="00057D49">
          <w:rPr>
            <w:rStyle w:val="Hyperlink"/>
            <w:szCs w:val="24"/>
          </w:rPr>
          <w:t>HLPF Forum side event on Exploring the metaverse: A New World of Possibilities for Cities and Communities</w:t>
        </w:r>
      </w:hyperlink>
      <w:r w:rsidR="00084151" w:rsidRPr="00057D49">
        <w:rPr>
          <w:szCs w:val="24"/>
        </w:rPr>
        <w:t xml:space="preserve">, Virtual, </w:t>
      </w:r>
      <w:r w:rsidR="00D47681" w:rsidRPr="00057D49">
        <w:rPr>
          <w:szCs w:val="24"/>
        </w:rPr>
        <w:t>13 July 2023</w:t>
      </w:r>
    </w:p>
    <w:p w14:paraId="112B3BCE" w14:textId="77777777" w:rsidR="009E0D93" w:rsidRPr="00057D49" w:rsidRDefault="002C6688" w:rsidP="00AA6F77">
      <w:pPr>
        <w:pStyle w:val="enumlev1"/>
        <w:numPr>
          <w:ilvl w:val="0"/>
          <w:numId w:val="6"/>
        </w:numPr>
        <w:rPr>
          <w:szCs w:val="24"/>
        </w:rPr>
      </w:pPr>
      <w:hyperlink r:id="rId42" w:history="1">
        <w:r w:rsidR="009E0D93" w:rsidRPr="00057D49">
          <w:rPr>
            <w:rStyle w:val="Hyperlink"/>
            <w:szCs w:val="24"/>
          </w:rPr>
          <w:t>Episode #32: “Fashioning” the Metaverse to Accelerate Digital Transformation: What has gone out of style</w:t>
        </w:r>
      </w:hyperlink>
      <w:r w:rsidR="009E0D93" w:rsidRPr="00057D49">
        <w:rPr>
          <w:szCs w:val="24"/>
        </w:rPr>
        <w:t>, Virtual, 2 October 2023</w:t>
      </w:r>
    </w:p>
    <w:p w14:paraId="42A1F639" w14:textId="77777777" w:rsidR="009E0D93" w:rsidRPr="00057D49" w:rsidRDefault="002C6688" w:rsidP="00AA6F77">
      <w:pPr>
        <w:pStyle w:val="enumlev1"/>
        <w:numPr>
          <w:ilvl w:val="0"/>
          <w:numId w:val="6"/>
        </w:numPr>
        <w:rPr>
          <w:szCs w:val="24"/>
        </w:rPr>
      </w:pPr>
      <w:hyperlink r:id="rId43" w:history="1">
        <w:r w:rsidR="009E0D93" w:rsidRPr="00057D49">
          <w:rPr>
            <w:rStyle w:val="Hyperlink"/>
            <w:szCs w:val="24"/>
          </w:rPr>
          <w:t xml:space="preserve">Episode #34: What is a </w:t>
        </w:r>
        <w:proofErr w:type="spellStart"/>
        <w:proofErr w:type="gramStart"/>
        <w:r w:rsidR="009E0D93" w:rsidRPr="00057D49">
          <w:rPr>
            <w:rStyle w:val="Hyperlink"/>
            <w:szCs w:val="24"/>
          </w:rPr>
          <w:t>citiverse</w:t>
        </w:r>
        <w:proofErr w:type="spellEnd"/>
        <w:r w:rsidR="009E0D93" w:rsidRPr="00057D49">
          <w:rPr>
            <w:rStyle w:val="Hyperlink"/>
            <w:szCs w:val="24"/>
          </w:rPr>
          <w:t xml:space="preserve"> ?</w:t>
        </w:r>
        <w:proofErr w:type="gramEnd"/>
        <w:r w:rsidR="009E0D93" w:rsidRPr="00057D49">
          <w:rPr>
            <w:rStyle w:val="Hyperlink"/>
            <w:szCs w:val="24"/>
          </w:rPr>
          <w:t xml:space="preserve"> And how can it contribute to sustainable city development?</w:t>
        </w:r>
      </w:hyperlink>
      <w:r w:rsidR="009E0D93" w:rsidRPr="00057D49">
        <w:rPr>
          <w:szCs w:val="24"/>
        </w:rPr>
        <w:t>, Virtual, 24 October 2023</w:t>
      </w:r>
    </w:p>
    <w:p w14:paraId="72CCD9D8" w14:textId="3ED0A115" w:rsidR="006505D8" w:rsidRPr="00057D49" w:rsidRDefault="002C6688" w:rsidP="00AA6F77">
      <w:pPr>
        <w:pStyle w:val="enumlev1"/>
        <w:numPr>
          <w:ilvl w:val="0"/>
          <w:numId w:val="6"/>
        </w:numPr>
        <w:rPr>
          <w:szCs w:val="24"/>
        </w:rPr>
      </w:pPr>
      <w:hyperlink r:id="rId44" w:history="1">
        <w:r w:rsidR="009E0D93" w:rsidRPr="00057D49">
          <w:rPr>
            <w:rStyle w:val="Hyperlink"/>
            <w:szCs w:val="24"/>
          </w:rPr>
          <w:t xml:space="preserve">Episode #35: How to successfully develop People-Centred </w:t>
        </w:r>
        <w:proofErr w:type="spellStart"/>
        <w:r w:rsidR="009E0D93" w:rsidRPr="00057D49">
          <w:rPr>
            <w:rStyle w:val="Hyperlink"/>
            <w:szCs w:val="24"/>
          </w:rPr>
          <w:t>citiverse</w:t>
        </w:r>
        <w:proofErr w:type="spellEnd"/>
        <w:r w:rsidR="009E0D93" w:rsidRPr="00057D49">
          <w:rPr>
            <w:rStyle w:val="Hyperlink"/>
            <w:szCs w:val="24"/>
          </w:rPr>
          <w:t>?</w:t>
        </w:r>
      </w:hyperlink>
      <w:r w:rsidR="009E0D93" w:rsidRPr="00057D49">
        <w:rPr>
          <w:szCs w:val="24"/>
        </w:rPr>
        <w:t>, Virtual, 30 October 2023</w:t>
      </w:r>
    </w:p>
    <w:p w14:paraId="49552A33" w14:textId="67189511" w:rsidR="00F261BF" w:rsidRPr="00057D49" w:rsidRDefault="002C6688" w:rsidP="00AA6F77">
      <w:pPr>
        <w:pStyle w:val="enumlev1"/>
        <w:numPr>
          <w:ilvl w:val="0"/>
          <w:numId w:val="6"/>
        </w:numPr>
        <w:rPr>
          <w:szCs w:val="24"/>
        </w:rPr>
      </w:pPr>
      <w:hyperlink r:id="rId45" w:history="1">
        <w:r w:rsidR="00F261BF" w:rsidRPr="00057D49">
          <w:rPr>
            <w:rStyle w:val="Hyperlink"/>
            <w:szCs w:val="24"/>
          </w:rPr>
          <w:t>DTD Webinar – Future of real-love in the virtual world: The Perfect Date</w:t>
        </w:r>
      </w:hyperlink>
      <w:r w:rsidR="00F261BF" w:rsidRPr="00057D49">
        <w:rPr>
          <w:szCs w:val="24"/>
        </w:rPr>
        <w:t>, Virtual, 14 February 2024</w:t>
      </w:r>
    </w:p>
    <w:p w14:paraId="1EE40C78" w14:textId="0FB4A02E" w:rsidR="00F261BF" w:rsidRPr="00057D49" w:rsidRDefault="002C6688" w:rsidP="00AA6F77">
      <w:pPr>
        <w:pStyle w:val="enumlev1"/>
        <w:numPr>
          <w:ilvl w:val="0"/>
          <w:numId w:val="6"/>
        </w:numPr>
        <w:rPr>
          <w:szCs w:val="24"/>
        </w:rPr>
      </w:pPr>
      <w:hyperlink r:id="rId46" w:history="1">
        <w:r w:rsidR="002901EA" w:rsidRPr="00057D49">
          <w:rPr>
            <w:rStyle w:val="Hyperlink"/>
            <w:szCs w:val="24"/>
          </w:rPr>
          <w:t>DTD Webinar – Immersive Inclusivity: Enhancing Virtual Worlds with Accessibility</w:t>
        </w:r>
      </w:hyperlink>
      <w:r w:rsidR="002901EA" w:rsidRPr="00057D49">
        <w:rPr>
          <w:szCs w:val="24"/>
        </w:rPr>
        <w:t>, Virtual, 2 April 2024</w:t>
      </w:r>
    </w:p>
    <w:p w14:paraId="1BE37AB9" w14:textId="58839B53" w:rsidR="002901EA" w:rsidRPr="00057D49" w:rsidRDefault="002C6688" w:rsidP="00AA6F77">
      <w:pPr>
        <w:pStyle w:val="enumlev1"/>
        <w:numPr>
          <w:ilvl w:val="0"/>
          <w:numId w:val="6"/>
        </w:numPr>
        <w:rPr>
          <w:szCs w:val="24"/>
        </w:rPr>
      </w:pPr>
      <w:hyperlink r:id="rId47" w:history="1">
        <w:r w:rsidR="002901EA" w:rsidRPr="00057D49">
          <w:rPr>
            <w:rStyle w:val="Hyperlink"/>
            <w:szCs w:val="24"/>
          </w:rPr>
          <w:t>DTD Ask the Expert Session – Breaking barriers in the metaverse: Improving accessibility</w:t>
        </w:r>
      </w:hyperlink>
      <w:r w:rsidR="002901EA" w:rsidRPr="00057D49">
        <w:rPr>
          <w:szCs w:val="24"/>
        </w:rPr>
        <w:t>, Virtual, 25 April 2024</w:t>
      </w:r>
    </w:p>
    <w:p w14:paraId="68AA5AC1" w14:textId="2209BB9C" w:rsidR="00647E50" w:rsidRPr="00057D49" w:rsidRDefault="002C6688" w:rsidP="00AA6F77">
      <w:pPr>
        <w:pStyle w:val="enumlev1"/>
        <w:numPr>
          <w:ilvl w:val="0"/>
          <w:numId w:val="6"/>
        </w:numPr>
        <w:rPr>
          <w:szCs w:val="24"/>
        </w:rPr>
      </w:pPr>
      <w:hyperlink r:id="rId48" w:history="1">
        <w:r w:rsidR="00647E50" w:rsidRPr="00057D49">
          <w:rPr>
            <w:rStyle w:val="Hyperlink"/>
            <w:szCs w:val="24"/>
          </w:rPr>
          <w:t>Webinar on UN metaverse Think-a-thon: Project Showcase &amp; Competition</w:t>
        </w:r>
      </w:hyperlink>
      <w:r w:rsidR="00647E50" w:rsidRPr="00057D49">
        <w:rPr>
          <w:szCs w:val="24"/>
        </w:rPr>
        <w:t>, Virtual, 8 May 2024</w:t>
      </w:r>
    </w:p>
    <w:p w14:paraId="6247082E" w14:textId="50C7B51B" w:rsidR="002901EA" w:rsidRPr="00057D49" w:rsidRDefault="002C6688" w:rsidP="00AA6F77">
      <w:pPr>
        <w:pStyle w:val="enumlev1"/>
        <w:numPr>
          <w:ilvl w:val="0"/>
          <w:numId w:val="6"/>
        </w:numPr>
        <w:rPr>
          <w:szCs w:val="24"/>
        </w:rPr>
      </w:pPr>
      <w:hyperlink r:id="rId49" w:history="1">
        <w:r w:rsidR="002901EA" w:rsidRPr="00057D49">
          <w:rPr>
            <w:rStyle w:val="Hyperlink"/>
            <w:szCs w:val="24"/>
          </w:rPr>
          <w:t xml:space="preserve">WSIS Session on </w:t>
        </w:r>
        <w:proofErr w:type="spellStart"/>
        <w:r w:rsidR="002901EA" w:rsidRPr="00057D49">
          <w:rPr>
            <w:rStyle w:val="Hyperlink"/>
            <w:szCs w:val="24"/>
          </w:rPr>
          <w:t>CitiVerse</w:t>
        </w:r>
        <w:proofErr w:type="spellEnd"/>
        <w:r w:rsidR="002901EA" w:rsidRPr="00057D49">
          <w:rPr>
            <w:rStyle w:val="Hyperlink"/>
            <w:szCs w:val="24"/>
          </w:rPr>
          <w:t>: Envisioning Inclusive, Sustainable, and People-</w:t>
        </w:r>
        <w:proofErr w:type="spellStart"/>
        <w:r w:rsidR="002901EA" w:rsidRPr="00057D49">
          <w:rPr>
            <w:rStyle w:val="Hyperlink"/>
            <w:szCs w:val="24"/>
          </w:rPr>
          <w:t>Centered</w:t>
        </w:r>
        <w:proofErr w:type="spellEnd"/>
        <w:r w:rsidR="002901EA" w:rsidRPr="00057D49">
          <w:rPr>
            <w:rStyle w:val="Hyperlink"/>
            <w:szCs w:val="24"/>
          </w:rPr>
          <w:t xml:space="preserve"> Cities</w:t>
        </w:r>
      </w:hyperlink>
      <w:r w:rsidR="000D7A43" w:rsidRPr="00057D49">
        <w:rPr>
          <w:szCs w:val="24"/>
        </w:rPr>
        <w:t>, Virtual. 28 May 2024</w:t>
      </w:r>
    </w:p>
    <w:p w14:paraId="2220922D" w14:textId="5B663502" w:rsidR="008D7D71" w:rsidRPr="00057D49" w:rsidRDefault="008D7D71" w:rsidP="005D7B7C">
      <w:pPr>
        <w:pStyle w:val="enumlev1"/>
        <w:rPr>
          <w:szCs w:val="24"/>
        </w:rPr>
      </w:pPr>
    </w:p>
    <w:p w14:paraId="2576265E" w14:textId="34F3F7DC" w:rsidR="00F0336A" w:rsidRPr="00057D49" w:rsidRDefault="630FAF30" w:rsidP="005D7B7C">
      <w:pPr>
        <w:pStyle w:val="enumlev1"/>
        <w:ind w:left="0" w:firstLine="0"/>
        <w:jc w:val="both"/>
        <w:rPr>
          <w:szCs w:val="24"/>
        </w:rPr>
      </w:pPr>
      <w:r w:rsidRPr="00057D49">
        <w:rPr>
          <w:szCs w:val="24"/>
        </w:rPr>
        <w:t xml:space="preserve">The </w:t>
      </w:r>
      <w:hyperlink r:id="rId50" w:anchor="p=1">
        <w:r w:rsidRPr="00057D49">
          <w:rPr>
            <w:rStyle w:val="Hyperlink"/>
            <w:szCs w:val="24"/>
          </w:rPr>
          <w:t>ITU-UNWTO Executive briefing</w:t>
        </w:r>
      </w:hyperlink>
      <w:r w:rsidRPr="00057D49">
        <w:rPr>
          <w:szCs w:val="24"/>
        </w:rPr>
        <w:t xml:space="preserve"> on the metaverse was published in May 2023, and was contributed </w:t>
      </w:r>
      <w:r w:rsidR="00D75B85" w:rsidRPr="00057D49">
        <w:rPr>
          <w:szCs w:val="24"/>
        </w:rPr>
        <w:t xml:space="preserve">to </w:t>
      </w:r>
      <w:r w:rsidRPr="00057D49">
        <w:rPr>
          <w:szCs w:val="24"/>
        </w:rPr>
        <w:t xml:space="preserve">and reviewed by more than 40 experts from the FG-MV management team. The Executive briefing can be found </w:t>
      </w:r>
      <w:hyperlink r:id="rId51">
        <w:r w:rsidRPr="00057D49">
          <w:rPr>
            <w:rStyle w:val="Hyperlink"/>
            <w:szCs w:val="24"/>
          </w:rPr>
          <w:t>here</w:t>
        </w:r>
      </w:hyperlink>
      <w:r w:rsidRPr="00057D49">
        <w:rPr>
          <w:szCs w:val="24"/>
        </w:rPr>
        <w:t xml:space="preserve">. </w:t>
      </w:r>
    </w:p>
    <w:p w14:paraId="6DD5835B" w14:textId="77777777" w:rsidR="006953C9" w:rsidRPr="00057D49" w:rsidRDefault="006953C9" w:rsidP="005D7B7C">
      <w:pPr>
        <w:pStyle w:val="enumlev1"/>
        <w:ind w:left="0" w:firstLine="0"/>
        <w:jc w:val="both"/>
        <w:rPr>
          <w:szCs w:val="24"/>
        </w:rPr>
      </w:pPr>
    </w:p>
    <w:p w14:paraId="4D9BADA4" w14:textId="7D0007CB" w:rsidR="00057C1B" w:rsidRPr="00057D49" w:rsidRDefault="630FAF30" w:rsidP="005D7B7C">
      <w:pPr>
        <w:pStyle w:val="enumlev1"/>
        <w:ind w:left="0" w:firstLine="0"/>
        <w:jc w:val="both"/>
        <w:rPr>
          <w:szCs w:val="24"/>
        </w:rPr>
      </w:pPr>
      <w:r w:rsidRPr="00057D49">
        <w:rPr>
          <w:szCs w:val="24"/>
        </w:rPr>
        <w:t xml:space="preserve">A new ITU webpage dedicated to ITU’s activities on metaverse has been created and is available at: </w:t>
      </w:r>
      <w:hyperlink r:id="rId52">
        <w:r w:rsidRPr="00057D49">
          <w:rPr>
            <w:rStyle w:val="Hyperlink"/>
            <w:szCs w:val="24"/>
          </w:rPr>
          <w:t>www.itu.int/metaverse</w:t>
        </w:r>
      </w:hyperlink>
      <w:r w:rsidR="00A4001C" w:rsidRPr="00057D49">
        <w:rPr>
          <w:rStyle w:val="Hyperlink"/>
          <w:szCs w:val="24"/>
        </w:rPr>
        <w:t>.</w:t>
      </w:r>
      <w:r w:rsidRPr="00057D49">
        <w:rPr>
          <w:szCs w:val="24"/>
        </w:rPr>
        <w:t xml:space="preserve"> </w:t>
      </w:r>
    </w:p>
    <w:p w14:paraId="4C6D41E6" w14:textId="77777777" w:rsidR="00682BF8" w:rsidRPr="00057D49" w:rsidRDefault="00682BF8" w:rsidP="005D7B7C">
      <w:pPr>
        <w:pStyle w:val="enumlev1"/>
        <w:ind w:left="0" w:firstLine="0"/>
        <w:jc w:val="both"/>
        <w:rPr>
          <w:szCs w:val="24"/>
        </w:rPr>
      </w:pPr>
    </w:p>
    <w:p w14:paraId="29DB3897" w14:textId="38283A96" w:rsidR="00682BF8" w:rsidRPr="00057D49" w:rsidRDefault="00682BF8" w:rsidP="005D7B7C">
      <w:pPr>
        <w:pStyle w:val="enumlev1"/>
        <w:ind w:left="0" w:firstLine="0"/>
        <w:jc w:val="both"/>
        <w:rPr>
          <w:szCs w:val="24"/>
        </w:rPr>
      </w:pPr>
      <w:r w:rsidRPr="00057D49">
        <w:rPr>
          <w:szCs w:val="24"/>
        </w:rPr>
        <w:t xml:space="preserve">ITU, UNICC, FAO and </w:t>
      </w:r>
      <w:r w:rsidR="00A34AF8" w:rsidRPr="00057D49">
        <w:rPr>
          <w:szCs w:val="24"/>
        </w:rPr>
        <w:t>International Atomic Energy Agency (</w:t>
      </w:r>
      <w:r w:rsidRPr="00057D49">
        <w:rPr>
          <w:szCs w:val="24"/>
        </w:rPr>
        <w:t>IAEA</w:t>
      </w:r>
      <w:r w:rsidR="00A34AF8" w:rsidRPr="00057D49">
        <w:rPr>
          <w:szCs w:val="24"/>
        </w:rPr>
        <w:t>)</w:t>
      </w:r>
      <w:r w:rsidRPr="00057D49">
        <w:rPr>
          <w:szCs w:val="24"/>
        </w:rPr>
        <w:t xml:space="preserve"> are co-organizing a </w:t>
      </w:r>
      <w:r w:rsidR="004C1B12" w:rsidRPr="00057D49">
        <w:rPr>
          <w:szCs w:val="24"/>
        </w:rPr>
        <w:t xml:space="preserve">UN metaverse </w:t>
      </w:r>
      <w:r w:rsidRPr="00057D49">
        <w:rPr>
          <w:szCs w:val="24"/>
        </w:rPr>
        <w:t xml:space="preserve">Think-a-thon. The award ceremony </w:t>
      </w:r>
      <w:r w:rsidR="00C51FB4" w:rsidRPr="00057D49">
        <w:rPr>
          <w:szCs w:val="24"/>
        </w:rPr>
        <w:t xml:space="preserve">is planned to </w:t>
      </w:r>
      <w:r w:rsidRPr="00057D49">
        <w:rPr>
          <w:szCs w:val="24"/>
        </w:rPr>
        <w:t>be held during the UN Virtual Worlds Day</w:t>
      </w:r>
      <w:r w:rsidR="000C4E82" w:rsidRPr="00057D49">
        <w:rPr>
          <w:szCs w:val="24"/>
        </w:rPr>
        <w:t xml:space="preserve"> on 14 June 2024</w:t>
      </w:r>
      <w:r w:rsidRPr="00057D49">
        <w:rPr>
          <w:szCs w:val="24"/>
        </w:rPr>
        <w:t xml:space="preserve">.  </w:t>
      </w:r>
    </w:p>
    <w:p w14:paraId="5B04CF7A" w14:textId="77777777" w:rsidR="00682BF8" w:rsidRPr="00057D49" w:rsidRDefault="00682BF8" w:rsidP="005D7B7C">
      <w:pPr>
        <w:pStyle w:val="enumlev1"/>
        <w:ind w:left="0" w:firstLine="0"/>
        <w:jc w:val="both"/>
        <w:rPr>
          <w:szCs w:val="24"/>
        </w:rPr>
      </w:pPr>
    </w:p>
    <w:p w14:paraId="65FE7CD3" w14:textId="15E114D6" w:rsidR="00B57416" w:rsidRPr="00057D49" w:rsidRDefault="00260A8E" w:rsidP="00540F5E">
      <w:pPr>
        <w:jc w:val="both"/>
      </w:pPr>
      <w:r w:rsidRPr="00057D49">
        <w:t>In addition, a</w:t>
      </w:r>
      <w:r w:rsidR="007F1F59" w:rsidRPr="00057D49">
        <w:t xml:space="preserve"> series of activities on metaverse are planned </w:t>
      </w:r>
      <w:r w:rsidR="00BA538D" w:rsidRPr="00057D49">
        <w:t xml:space="preserve">for </w:t>
      </w:r>
      <w:r w:rsidR="00337E79" w:rsidRPr="00057D49">
        <w:t>202</w:t>
      </w:r>
      <w:r w:rsidR="00AA5155" w:rsidRPr="00057D49">
        <w:t>4</w:t>
      </w:r>
      <w:r w:rsidR="007A629F" w:rsidRPr="00057D49">
        <w:t xml:space="preserve"> after the conclusion of the FG-MV</w:t>
      </w:r>
      <w:r w:rsidR="0054326B" w:rsidRPr="00057D49">
        <w:t>:</w:t>
      </w:r>
    </w:p>
    <w:p w14:paraId="51194A54" w14:textId="7A5C5EC3" w:rsidR="007C7462" w:rsidRPr="00057D49" w:rsidRDefault="00AA5155" w:rsidP="00AA6F77">
      <w:pPr>
        <w:pStyle w:val="ListParagraph"/>
        <w:numPr>
          <w:ilvl w:val="0"/>
          <w:numId w:val="5"/>
        </w:numPr>
        <w:jc w:val="both"/>
      </w:pPr>
      <w:r w:rsidRPr="00057D49">
        <w:t xml:space="preserve">ITU/TSB </w:t>
      </w:r>
      <w:r w:rsidR="00B57416" w:rsidRPr="00057D49">
        <w:t xml:space="preserve">has been </w:t>
      </w:r>
      <w:r w:rsidR="00021D64" w:rsidRPr="00057D49">
        <w:t>requested</w:t>
      </w:r>
      <w:r w:rsidR="00896BB0" w:rsidRPr="00057D49">
        <w:t xml:space="preserve"> </w:t>
      </w:r>
      <w:r w:rsidR="00B57416" w:rsidRPr="00057D49">
        <w:t>by the FG-MV to organize a UN</w:t>
      </w:r>
      <w:r w:rsidR="00A97356" w:rsidRPr="00057D49">
        <w:t xml:space="preserve"> Virtual</w:t>
      </w:r>
      <w:r w:rsidR="00B57416" w:rsidRPr="00057D49">
        <w:t xml:space="preserve"> </w:t>
      </w:r>
      <w:r w:rsidR="007A629F" w:rsidRPr="00057D49">
        <w:t xml:space="preserve">World </w:t>
      </w:r>
      <w:r w:rsidR="00A97356" w:rsidRPr="00057D49">
        <w:t>Day</w:t>
      </w:r>
      <w:r w:rsidR="00B57416" w:rsidRPr="00057D49">
        <w:t>, together with the UN family, in Geneva in 2024.</w:t>
      </w:r>
      <w:r w:rsidR="00A97356" w:rsidRPr="00057D49">
        <w:t xml:space="preserve"> </w:t>
      </w:r>
      <w:r w:rsidR="00C71699" w:rsidRPr="00057D49">
        <w:t xml:space="preserve">The 1st UN Virtual Worlds Day is being co-organized by ITU, together with 18 UN entities: World Bank, the United Nations Economic Commission for Europe (UNECE), the International Training Centre of the International Labour Organization (ITCILO), the United Nations Futures Lab Network, the World Meteorological Organization (WMO), the United Nations International Computing Centre (UNICC), the World Intellectual Property Organization (WIPO), the United Nations Children’s Fund (UNICEF), UN Tourism, the United Nations University (UNU), the United Nations Department of Political and Peacebuilding Affairs (UNDPPA), the United Nations Innovation Network (UNIN), the United Nations Guatemala, the Food and Agriculture Organization of the United Nations (FAO), the United Nations Economic and Social Commission for Western </w:t>
      </w:r>
      <w:r w:rsidR="00C71699" w:rsidRPr="00057D49">
        <w:lastRenderedPageBreak/>
        <w:t xml:space="preserve">Asia (UNESCWA), the United Nations Framework Convention on Climate Change (UNFCCC) and its interagency initiative Resilience Frontiers, and the United Nations Research Institute for Social Development (UNRISD). The 1st UN Virtual Worlds Day </w:t>
      </w:r>
      <w:r w:rsidR="00C51FB4" w:rsidRPr="00057D49">
        <w:t xml:space="preserve">is planned to </w:t>
      </w:r>
      <w:r w:rsidR="00C71699" w:rsidRPr="00057D49">
        <w:t xml:space="preserve">be held on 14 June 2024, at ITU headquarters.  More information is available </w:t>
      </w:r>
      <w:hyperlink r:id="rId53" w:history="1">
        <w:r w:rsidR="00C71699" w:rsidRPr="00057D49">
          <w:rPr>
            <w:rStyle w:val="Hyperlink"/>
          </w:rPr>
          <w:t>here</w:t>
        </w:r>
      </w:hyperlink>
      <w:r w:rsidR="00C71699" w:rsidRPr="00057D49">
        <w:t>.</w:t>
      </w:r>
    </w:p>
    <w:p w14:paraId="51355DF2" w14:textId="3745D527" w:rsidR="00682BF8" w:rsidRPr="00057D49" w:rsidRDefault="00885091" w:rsidP="00682BF8">
      <w:pPr>
        <w:pStyle w:val="ListParagraph"/>
        <w:numPr>
          <w:ilvl w:val="0"/>
          <w:numId w:val="5"/>
        </w:numPr>
        <w:jc w:val="both"/>
      </w:pPr>
      <w:r w:rsidRPr="00057D49">
        <w:t>A</w:t>
      </w:r>
      <w:r w:rsidR="00F57A12" w:rsidRPr="00057D49">
        <w:t xml:space="preserve"> Global </w:t>
      </w:r>
      <w:r w:rsidR="00844883" w:rsidRPr="00057D49">
        <w:t xml:space="preserve">Initiative on Virtual Worlds </w:t>
      </w:r>
      <w:r w:rsidR="00844883" w:rsidRPr="00057D49">
        <w:rPr>
          <w:i/>
          <w:iCs/>
        </w:rPr>
        <w:t xml:space="preserve">– Discovering </w:t>
      </w:r>
      <w:proofErr w:type="spellStart"/>
      <w:r w:rsidR="00844883" w:rsidRPr="00057D49">
        <w:rPr>
          <w:i/>
          <w:iCs/>
        </w:rPr>
        <w:t>Citiverse</w:t>
      </w:r>
      <w:proofErr w:type="spellEnd"/>
      <w:r w:rsidR="00844883" w:rsidRPr="00057D49">
        <w:t xml:space="preserve"> </w:t>
      </w:r>
      <w:r w:rsidRPr="00057D49">
        <w:t>is expected to be launched</w:t>
      </w:r>
      <w:r w:rsidR="0037106A" w:rsidRPr="00057D49">
        <w:t xml:space="preserve"> by ITU, UNICC and Digital Dubai on 14 June</w:t>
      </w:r>
      <w:r w:rsidR="007C7462" w:rsidRPr="00057D49">
        <w:t xml:space="preserve"> 2024</w:t>
      </w:r>
      <w:r w:rsidR="0037106A" w:rsidRPr="00057D49">
        <w:t xml:space="preserve"> during the UN Virtual Worlds Day</w:t>
      </w:r>
      <w:r w:rsidR="007C7462" w:rsidRPr="00057D49">
        <w:t>.</w:t>
      </w:r>
    </w:p>
    <w:p w14:paraId="0A46E937" w14:textId="3D148E0D" w:rsidR="00682BF8" w:rsidRPr="00057D49" w:rsidRDefault="00682BF8" w:rsidP="00682BF8">
      <w:pPr>
        <w:pStyle w:val="ListParagraph"/>
        <w:numPr>
          <w:ilvl w:val="0"/>
          <w:numId w:val="5"/>
        </w:numPr>
        <w:jc w:val="both"/>
      </w:pPr>
      <w:r w:rsidRPr="00057D49">
        <w:t xml:space="preserve">The UN Executive Briefing on unlocking the potential of virtual worlds and the metaverse for the SDGs is expected to be published </w:t>
      </w:r>
      <w:r w:rsidR="001701DA" w:rsidRPr="00057D49">
        <w:t>o</w:t>
      </w:r>
      <w:r w:rsidRPr="00057D49">
        <w:t xml:space="preserve">n </w:t>
      </w:r>
      <w:r w:rsidR="001701DA" w:rsidRPr="00057D49">
        <w:t xml:space="preserve">14 </w:t>
      </w:r>
      <w:r w:rsidRPr="00057D49">
        <w:t xml:space="preserve">June 2024, and was contributed to and reviewed by 19 UN entities. </w:t>
      </w:r>
    </w:p>
    <w:p w14:paraId="783EE868" w14:textId="6E147AD9" w:rsidR="009D22FF" w:rsidRPr="00057D49" w:rsidRDefault="009D22FF" w:rsidP="009D22FF">
      <w:pPr>
        <w:pStyle w:val="Heading2"/>
        <w:keepNext w:val="0"/>
        <w:keepLines w:val="0"/>
        <w:spacing w:before="360"/>
        <w:rPr>
          <w:rFonts w:eastAsiaTheme="minorEastAsia"/>
          <w:szCs w:val="24"/>
          <w:lang w:eastAsia="zh-CN"/>
        </w:rPr>
      </w:pPr>
      <w:r w:rsidRPr="00057D49">
        <w:rPr>
          <w:szCs w:val="24"/>
        </w:rPr>
        <w:t>5</w:t>
      </w:r>
      <w:r w:rsidRPr="00057D49">
        <w:rPr>
          <w:szCs w:val="24"/>
        </w:rPr>
        <w:tab/>
      </w:r>
      <w:r w:rsidR="00E740F5" w:rsidRPr="00057D49">
        <w:rPr>
          <w:szCs w:val="24"/>
        </w:rPr>
        <w:t>Relationships</w:t>
      </w:r>
    </w:p>
    <w:p w14:paraId="3ADC028C" w14:textId="16F71E4A" w:rsidR="006D03A7" w:rsidRPr="00057D49" w:rsidRDefault="006D03A7" w:rsidP="006D03A7">
      <w:r w:rsidRPr="00057D49">
        <w:t xml:space="preserve">As an open and collaborative platform on the pre-standardization aspects of </w:t>
      </w:r>
      <w:r w:rsidRPr="00057D49">
        <w:rPr>
          <w:lang w:eastAsia="zh-CN"/>
        </w:rPr>
        <w:t>metaverse</w:t>
      </w:r>
      <w:r w:rsidRPr="00057D49">
        <w:t xml:space="preserve">, FG-MV has established liaison relationships with </w:t>
      </w:r>
      <w:r w:rsidR="00BA538D" w:rsidRPr="00057D49">
        <w:t xml:space="preserve">the following </w:t>
      </w:r>
      <w:r w:rsidRPr="00057D49">
        <w:t>relevant groups</w:t>
      </w:r>
      <w:r w:rsidR="00BA538D" w:rsidRPr="00057D49">
        <w:t>:</w:t>
      </w:r>
      <w:r w:rsidRPr="00057D49">
        <w:t xml:space="preserve"> </w:t>
      </w:r>
      <w:r w:rsidR="00E142DB" w:rsidRPr="00057D49">
        <w:t xml:space="preserve">ITU-T Study Groups </w:t>
      </w:r>
      <w:r w:rsidR="00165290" w:rsidRPr="00057D49">
        <w:t xml:space="preserve">SG2, SG3, SG5, SG9, SG11, SG12, SG13, SG15, SG16, SG17 and SG20, TSAG, </w:t>
      </w:r>
      <w:r w:rsidR="00315804" w:rsidRPr="00057D49">
        <w:t>ITU-R Study Group</w:t>
      </w:r>
      <w:r w:rsidR="00E142DB" w:rsidRPr="00057D49">
        <w:t>s</w:t>
      </w:r>
      <w:r w:rsidR="00315804" w:rsidRPr="00057D49">
        <w:t xml:space="preserve"> SG5</w:t>
      </w:r>
      <w:r w:rsidR="00E142DB" w:rsidRPr="00057D49">
        <w:t xml:space="preserve"> and SG6</w:t>
      </w:r>
      <w:r w:rsidR="00315804" w:rsidRPr="00057D49">
        <w:t xml:space="preserve">, </w:t>
      </w:r>
      <w:r w:rsidR="00165290" w:rsidRPr="00057D49">
        <w:t xml:space="preserve">ITU-D Study Groups SG1 and SG2, </w:t>
      </w:r>
      <w:r w:rsidR="007B3E86" w:rsidRPr="00057D49">
        <w:t>IEEC, CEN/</w:t>
      </w:r>
      <w:r w:rsidR="009362D6" w:rsidRPr="00057D49">
        <w:t xml:space="preserve">CENELEC, </w:t>
      </w:r>
      <w:r w:rsidR="007B3E86" w:rsidRPr="00057D49">
        <w:t xml:space="preserve">ETSI, ANSI, NIST, SA, BSI, IEC SEG15, IEC TC57, IEC TC65, IEC TC79, IEC TC85, IEC TC100, ISO TC68, ISO TC69, ISO TC133, ISO TC184, ISO TC 307, ISO/IEC JTC1 SC24, ISO/IEC JTC1 SC27, ISO/IEC JTC1 SC29, </w:t>
      </w:r>
      <w:r w:rsidR="003F716D" w:rsidRPr="00057D49">
        <w:t xml:space="preserve">ISO/IEC JTC1 SC35, </w:t>
      </w:r>
      <w:r w:rsidR="007B3E86" w:rsidRPr="00057D49">
        <w:t xml:space="preserve">ISO/IEC JTC1 SC38, ISO/IEC JTC1 SC41, </w:t>
      </w:r>
      <w:r w:rsidR="00561A2D" w:rsidRPr="00057D49">
        <w:t xml:space="preserve">ISO/IEC JTC 1 SC42, </w:t>
      </w:r>
      <w:r w:rsidR="007B3E86" w:rsidRPr="00057D49">
        <w:t xml:space="preserve">ISO/IEC JTC1 SC43, IEEE SA, W3C, IETF, ETSI ISG-ARF, </w:t>
      </w:r>
      <w:r w:rsidR="0093518A" w:rsidRPr="00057D49">
        <w:t xml:space="preserve">ETSI TC Cyber, </w:t>
      </w:r>
      <w:r w:rsidR="007B3E86" w:rsidRPr="00057D49">
        <w:t xml:space="preserve">3GPP SA1, 3GPP SA4, IPv6 Forum, Broadband Forum, </w:t>
      </w:r>
      <w:proofErr w:type="spellStart"/>
      <w:r w:rsidR="007B3E86" w:rsidRPr="00057D49">
        <w:t>TMForum</w:t>
      </w:r>
      <w:proofErr w:type="spellEnd"/>
      <w:r w:rsidR="007B3E86" w:rsidRPr="00057D49">
        <w:t>, INATBA, ITU IRG AVA, World Metaverse Council, Metaverse Standards Forum, Open Metaverse Foundation, Digital Twin Consortium, VRM consortium, IOWN Global Forum</w:t>
      </w:r>
      <w:r w:rsidR="00A16AD3" w:rsidRPr="00057D49">
        <w:t>, Standards Australia</w:t>
      </w:r>
      <w:r w:rsidR="002A3B30" w:rsidRPr="00057D49">
        <w:t>, Khronos Group</w:t>
      </w:r>
      <w:r w:rsidR="00110AA5" w:rsidRPr="00057D49">
        <w:t>, OMA3</w:t>
      </w:r>
      <w:r w:rsidR="00C51FB4" w:rsidRPr="00057D49">
        <w:t>, ASTAP</w:t>
      </w:r>
      <w:r w:rsidR="007C7E3B" w:rsidRPr="00057D49">
        <w:t xml:space="preserve">. </w:t>
      </w:r>
    </w:p>
    <w:p w14:paraId="4B78950F" w14:textId="2151B36F" w:rsidR="00673DC6" w:rsidRPr="00057D49" w:rsidRDefault="006D03A7" w:rsidP="006D03A7">
      <w:r w:rsidRPr="00057D49">
        <w:t>FG</w:t>
      </w:r>
      <w:r w:rsidR="0001647B" w:rsidRPr="00057D49">
        <w:t>-MV</w:t>
      </w:r>
      <w:r w:rsidRPr="00057D49">
        <w:t xml:space="preserve"> has taken note of the ongoing </w:t>
      </w:r>
      <w:r w:rsidR="0001647B" w:rsidRPr="00057D49">
        <w:t>metaverse</w:t>
      </w:r>
      <w:r w:rsidRPr="00057D49">
        <w:t xml:space="preserve">-related standardization activities and work items across ITU-T Study Groups </w:t>
      </w:r>
      <w:r w:rsidR="00627392" w:rsidRPr="00057D49">
        <w:t>and external groups</w:t>
      </w:r>
      <w:r w:rsidR="00673DC6" w:rsidRPr="00057D49">
        <w:t xml:space="preserve">. FG-MV has received </w:t>
      </w:r>
      <w:r w:rsidR="00493320" w:rsidRPr="00057D49">
        <w:t>5</w:t>
      </w:r>
      <w:r w:rsidR="007E7C06" w:rsidRPr="00057D49">
        <w:t>2</w:t>
      </w:r>
      <w:r w:rsidR="00673DC6" w:rsidRPr="00057D49">
        <w:t xml:space="preserve"> incoming </w:t>
      </w:r>
      <w:r w:rsidR="00A111AD" w:rsidRPr="00057D49">
        <w:t xml:space="preserve">liaison statements </w:t>
      </w:r>
      <w:r w:rsidR="00673DC6" w:rsidRPr="00057D49">
        <w:t>from ITU Study Groups and the external groups.</w:t>
      </w:r>
    </w:p>
    <w:p w14:paraId="2066D19F" w14:textId="565D65CA" w:rsidR="009D22FF" w:rsidRPr="00057D49" w:rsidRDefault="00673DC6" w:rsidP="006D03A7">
      <w:r w:rsidRPr="00057D49">
        <w:t>FG-MV has also regularly reported its progress on its deliverables to all its liaison groups</w:t>
      </w:r>
      <w:r w:rsidR="00627392" w:rsidRPr="00057D49">
        <w:t xml:space="preserve"> </w:t>
      </w:r>
      <w:r w:rsidR="006D03A7" w:rsidRPr="00057D49">
        <w:t xml:space="preserve">and </w:t>
      </w:r>
      <w:r w:rsidR="002B13EE" w:rsidRPr="00057D49">
        <w:t>has been</w:t>
      </w:r>
      <w:r w:rsidR="00082D6C" w:rsidRPr="00057D49">
        <w:t xml:space="preserve"> </w:t>
      </w:r>
      <w:r w:rsidR="00175809" w:rsidRPr="00057D49">
        <w:t>sending</w:t>
      </w:r>
      <w:r w:rsidR="002B13EE" w:rsidRPr="00057D49">
        <w:t xml:space="preserve"> outgoing </w:t>
      </w:r>
      <w:r w:rsidR="00A111AD" w:rsidRPr="00057D49">
        <w:t>liaison</w:t>
      </w:r>
      <w:r w:rsidR="002B13EE" w:rsidRPr="00057D49" w:rsidDel="00A111AD">
        <w:t xml:space="preserve"> </w:t>
      </w:r>
      <w:r w:rsidR="00A111AD" w:rsidRPr="00057D49">
        <w:t xml:space="preserve">statements </w:t>
      </w:r>
      <w:r w:rsidR="006D03A7" w:rsidRPr="00057D49">
        <w:t>to all its liaison groups.</w:t>
      </w:r>
      <w:r w:rsidR="00C65340" w:rsidRPr="00057D49">
        <w:t xml:space="preserve"> </w:t>
      </w:r>
      <w:r w:rsidR="00F32381" w:rsidRPr="00057D49">
        <w:t>44</w:t>
      </w:r>
      <w:r w:rsidR="009711CE" w:rsidRPr="00057D49">
        <w:t xml:space="preserve"> </w:t>
      </w:r>
      <w:r w:rsidR="00C65340" w:rsidRPr="00057D49">
        <w:t xml:space="preserve">outgoing </w:t>
      </w:r>
      <w:r w:rsidR="008E27B3" w:rsidRPr="00057D49">
        <w:t xml:space="preserve">liaison statements have been sent out. </w:t>
      </w:r>
    </w:p>
    <w:p w14:paraId="01EA7F27" w14:textId="57554217" w:rsidR="006F1908" w:rsidRPr="00057D49" w:rsidRDefault="006F1908" w:rsidP="006F1908">
      <w:pPr>
        <w:pStyle w:val="Heading2"/>
        <w:keepNext w:val="0"/>
        <w:keepLines w:val="0"/>
        <w:spacing w:before="360"/>
        <w:rPr>
          <w:szCs w:val="24"/>
        </w:rPr>
      </w:pPr>
      <w:r w:rsidRPr="00057D49">
        <w:rPr>
          <w:szCs w:val="24"/>
        </w:rPr>
        <w:t>6</w:t>
      </w:r>
      <w:r w:rsidRPr="00057D49">
        <w:rPr>
          <w:szCs w:val="24"/>
        </w:rPr>
        <w:tab/>
      </w:r>
      <w:r w:rsidR="00677FC7" w:rsidRPr="00057D49">
        <w:rPr>
          <w:szCs w:val="24"/>
        </w:rPr>
        <w:t xml:space="preserve">FG-MV approved </w:t>
      </w:r>
      <w:proofErr w:type="gramStart"/>
      <w:r w:rsidR="00677FC7" w:rsidRPr="00057D49">
        <w:rPr>
          <w:szCs w:val="24"/>
        </w:rPr>
        <w:t>deliverables</w:t>
      </w:r>
      <w:proofErr w:type="gramEnd"/>
    </w:p>
    <w:p w14:paraId="2A9A2A4E" w14:textId="5816E6A0" w:rsidR="0031733F" w:rsidRPr="00057D49" w:rsidRDefault="0080349A" w:rsidP="003D67EF">
      <w:r w:rsidRPr="00057D49">
        <w:t xml:space="preserve">FG-MV has approved </w:t>
      </w:r>
      <w:r w:rsidR="00CB5808" w:rsidRPr="00057D49">
        <w:t>5</w:t>
      </w:r>
      <w:r w:rsidR="00561BC2" w:rsidRPr="00057D49">
        <w:t>2</w:t>
      </w:r>
      <w:r w:rsidR="0096651A" w:rsidRPr="00057D49">
        <w:t xml:space="preserve"> </w:t>
      </w:r>
      <w:r w:rsidRPr="00057D49">
        <w:t>deliverables</w:t>
      </w:r>
      <w:r w:rsidR="0031733F" w:rsidRPr="00057D49">
        <w:t xml:space="preserve">. </w:t>
      </w:r>
      <w:r w:rsidR="0031733F" w:rsidRPr="00057D49">
        <w:rPr>
          <w:rFonts w:eastAsia="SimSun"/>
        </w:rPr>
        <w:t xml:space="preserve">The </w:t>
      </w:r>
      <w:r w:rsidR="00050B48" w:rsidRPr="00057D49">
        <w:rPr>
          <w:rFonts w:eastAsia="SimSun"/>
        </w:rPr>
        <w:t>FG-MV</w:t>
      </w:r>
      <w:r w:rsidR="0031733F" w:rsidRPr="00057D49">
        <w:rPr>
          <w:rFonts w:eastAsia="SimSun"/>
        </w:rPr>
        <w:t xml:space="preserve"> agreed to forward all its deliverables to TSAG for its action.</w:t>
      </w:r>
    </w:p>
    <w:p w14:paraId="7755C295" w14:textId="2326D9FE" w:rsidR="0031733F" w:rsidRPr="00057D49" w:rsidRDefault="0031733F" w:rsidP="0031733F">
      <w:pPr>
        <w:jc w:val="both"/>
        <w:rPr>
          <w:rFonts w:eastAsia="SimSun"/>
        </w:rPr>
      </w:pPr>
      <w:r w:rsidRPr="00057D49">
        <w:rPr>
          <w:rFonts w:eastAsia="SimSun"/>
        </w:rPr>
        <w:t xml:space="preserve">The </w:t>
      </w:r>
      <w:r w:rsidR="00E942BC" w:rsidRPr="00057D49">
        <w:rPr>
          <w:rFonts w:eastAsia="SimSun"/>
        </w:rPr>
        <w:t>FG-MV</w:t>
      </w:r>
      <w:r w:rsidRPr="00057D49">
        <w:rPr>
          <w:rFonts w:eastAsia="SimSun"/>
        </w:rPr>
        <w:t xml:space="preserve"> invites TSAG to </w:t>
      </w:r>
      <w:r w:rsidR="00632CF6" w:rsidRPr="00057D49">
        <w:rPr>
          <w:rFonts w:eastAsia="SimSun"/>
        </w:rPr>
        <w:t>allocate</w:t>
      </w:r>
      <w:r w:rsidRPr="00057D49">
        <w:rPr>
          <w:rFonts w:eastAsia="SimSun"/>
        </w:rPr>
        <w:t xml:space="preserve"> the deliverables to the relevant Study Groups.</w:t>
      </w:r>
    </w:p>
    <w:p w14:paraId="3016BC93" w14:textId="019A65B7" w:rsidR="0031733F" w:rsidRPr="00057D49" w:rsidRDefault="0031733F" w:rsidP="0031733F">
      <w:pPr>
        <w:jc w:val="both"/>
      </w:pPr>
      <w:r w:rsidRPr="00057D49">
        <w:t xml:space="preserve">Table 2 </w:t>
      </w:r>
      <w:r w:rsidRPr="00057D49">
        <w:rPr>
          <w:rFonts w:eastAsia="SimSun"/>
        </w:rPr>
        <w:t xml:space="preserve">reflects the suggestions made by the </w:t>
      </w:r>
      <w:r w:rsidR="00E942BC" w:rsidRPr="00057D49">
        <w:rPr>
          <w:rFonts w:eastAsia="SimSun"/>
        </w:rPr>
        <w:t>FG-MV</w:t>
      </w:r>
      <w:r w:rsidRPr="00057D49">
        <w:rPr>
          <w:rFonts w:eastAsia="SimSun"/>
        </w:rPr>
        <w:t xml:space="preserve"> to TSAG.</w:t>
      </w:r>
    </w:p>
    <w:p w14:paraId="4F4C845E" w14:textId="7236D310" w:rsidR="00EC4918" w:rsidRPr="00057D49" w:rsidRDefault="00C46928" w:rsidP="00F42501">
      <w:pPr>
        <w:spacing w:after="120"/>
        <w:jc w:val="center"/>
      </w:pPr>
      <w:r w:rsidRPr="00057D49">
        <w:rPr>
          <w:b/>
          <w:bCs/>
        </w:rPr>
        <w:t>Table</w:t>
      </w:r>
      <w:r w:rsidR="004100A2" w:rsidRPr="00057D49">
        <w:rPr>
          <w:b/>
          <w:bCs/>
        </w:rPr>
        <w:t xml:space="preserve"> </w:t>
      </w:r>
      <w:r w:rsidR="00CB5808" w:rsidRPr="00057D49">
        <w:rPr>
          <w:b/>
          <w:bCs/>
        </w:rPr>
        <w:t>2</w:t>
      </w:r>
      <w:r w:rsidRPr="00057D49">
        <w:rPr>
          <w:b/>
          <w:bCs/>
        </w:rPr>
        <w:t xml:space="preserve"> – FG-MV approved deliverables </w:t>
      </w:r>
      <w:r w:rsidR="00281108" w:rsidRPr="00057D49">
        <w:rPr>
          <w:b/>
          <w:bCs/>
        </w:rPr>
        <w:t>(from January to June 2024)</w:t>
      </w:r>
    </w:p>
    <w:tbl>
      <w:tblPr>
        <w:tblStyle w:val="TableGrid"/>
        <w:tblW w:w="9915" w:type="dxa"/>
        <w:tblLayout w:type="fixed"/>
        <w:tblLook w:val="04A0" w:firstRow="1" w:lastRow="0" w:firstColumn="1" w:lastColumn="0" w:noHBand="0" w:noVBand="1"/>
      </w:tblPr>
      <w:tblGrid>
        <w:gridCol w:w="1413"/>
        <w:gridCol w:w="1701"/>
        <w:gridCol w:w="1276"/>
        <w:gridCol w:w="1725"/>
        <w:gridCol w:w="3800"/>
      </w:tblGrid>
      <w:tr w:rsidR="007039EC" w:rsidRPr="00057D49" w14:paraId="39084E0F" w14:textId="77777777" w:rsidTr="00D94A0C">
        <w:tc>
          <w:tcPr>
            <w:tcW w:w="1413" w:type="dxa"/>
            <w:tcBorders>
              <w:top w:val="single" w:sz="4" w:space="0" w:color="auto"/>
              <w:left w:val="single" w:sz="4" w:space="0" w:color="auto"/>
              <w:bottom w:val="single" w:sz="4" w:space="0" w:color="auto"/>
              <w:right w:val="single" w:sz="4" w:space="0" w:color="auto"/>
            </w:tcBorders>
          </w:tcPr>
          <w:p w14:paraId="4BAA6661" w14:textId="0C8D551E" w:rsidR="007039EC" w:rsidRPr="00057D49" w:rsidRDefault="007039EC" w:rsidP="007039EC">
            <w:pPr>
              <w:jc w:val="center"/>
            </w:pPr>
            <w:r w:rsidRPr="00057D49">
              <w:rPr>
                <w:b/>
                <w:bCs/>
              </w:rPr>
              <w:t>No.</w:t>
            </w:r>
          </w:p>
        </w:tc>
        <w:tc>
          <w:tcPr>
            <w:tcW w:w="1701" w:type="dxa"/>
            <w:tcBorders>
              <w:top w:val="single" w:sz="4" w:space="0" w:color="auto"/>
              <w:left w:val="single" w:sz="4" w:space="0" w:color="auto"/>
              <w:bottom w:val="single" w:sz="4" w:space="0" w:color="auto"/>
              <w:right w:val="single" w:sz="4" w:space="0" w:color="auto"/>
            </w:tcBorders>
          </w:tcPr>
          <w:p w14:paraId="63266756" w14:textId="250705E4" w:rsidR="007039EC" w:rsidRPr="00057D49" w:rsidRDefault="007039EC" w:rsidP="007039EC">
            <w:pPr>
              <w:rPr>
                <w:rFonts w:eastAsia="SimSun"/>
              </w:rPr>
            </w:pPr>
            <w:r w:rsidRPr="00057D49">
              <w:rPr>
                <w:b/>
                <w:bCs/>
              </w:rPr>
              <w:t>Title</w:t>
            </w:r>
          </w:p>
        </w:tc>
        <w:tc>
          <w:tcPr>
            <w:tcW w:w="1276" w:type="dxa"/>
            <w:tcBorders>
              <w:top w:val="single" w:sz="4" w:space="0" w:color="auto"/>
              <w:left w:val="single" w:sz="4" w:space="0" w:color="auto"/>
              <w:bottom w:val="single" w:sz="4" w:space="0" w:color="auto"/>
              <w:right w:val="single" w:sz="4" w:space="0" w:color="auto"/>
            </w:tcBorders>
          </w:tcPr>
          <w:p w14:paraId="53572EC0" w14:textId="1979B2D4" w:rsidR="007039EC" w:rsidRPr="00057D49" w:rsidRDefault="007039EC" w:rsidP="007039EC">
            <w:pPr>
              <w:jc w:val="center"/>
              <w:rPr>
                <w:rFonts w:eastAsia="SimSun"/>
              </w:rPr>
            </w:pPr>
            <w:r w:rsidRPr="00057D49">
              <w:rPr>
                <w:b/>
                <w:bCs/>
              </w:rPr>
              <w:t xml:space="preserve">Approved  </w:t>
            </w:r>
          </w:p>
        </w:tc>
        <w:tc>
          <w:tcPr>
            <w:tcW w:w="1725" w:type="dxa"/>
            <w:tcBorders>
              <w:top w:val="single" w:sz="4" w:space="0" w:color="auto"/>
              <w:left w:val="single" w:sz="4" w:space="0" w:color="auto"/>
              <w:bottom w:val="single" w:sz="4" w:space="0" w:color="auto"/>
              <w:right w:val="single" w:sz="4" w:space="0" w:color="auto"/>
            </w:tcBorders>
          </w:tcPr>
          <w:p w14:paraId="52A953CA" w14:textId="494D9A53" w:rsidR="007039EC" w:rsidRPr="00057D49" w:rsidRDefault="007039EC" w:rsidP="007039EC">
            <w:pPr>
              <w:jc w:val="center"/>
              <w:rPr>
                <w:lang w:val="en-GB"/>
              </w:rPr>
            </w:pPr>
            <w:r w:rsidRPr="00057D49">
              <w:rPr>
                <w:b/>
                <w:bCs/>
              </w:rPr>
              <w:t>Suggested by the FG-MV to be allocated to</w:t>
            </w:r>
          </w:p>
        </w:tc>
        <w:tc>
          <w:tcPr>
            <w:tcW w:w="3800" w:type="dxa"/>
            <w:tcBorders>
              <w:top w:val="single" w:sz="4" w:space="0" w:color="auto"/>
              <w:left w:val="single" w:sz="4" w:space="0" w:color="auto"/>
              <w:bottom w:val="single" w:sz="4" w:space="0" w:color="auto"/>
              <w:right w:val="single" w:sz="4" w:space="0" w:color="auto"/>
            </w:tcBorders>
          </w:tcPr>
          <w:p w14:paraId="450056A2" w14:textId="4157AA46" w:rsidR="007039EC" w:rsidRPr="00057D49" w:rsidRDefault="007039EC" w:rsidP="007039EC">
            <w:pPr>
              <w:rPr>
                <w:color w:val="000000" w:themeColor="text1"/>
                <w:u w:val="single"/>
              </w:rPr>
            </w:pPr>
            <w:r w:rsidRPr="00057D49">
              <w:rPr>
                <w:b/>
                <w:bCs/>
              </w:rPr>
              <w:t>Summary of the deliverable</w:t>
            </w:r>
          </w:p>
        </w:tc>
      </w:tr>
      <w:tr w:rsidR="007039EC" w:rsidRPr="00057D49" w14:paraId="01585C79" w14:textId="77777777" w:rsidTr="00D94A0C">
        <w:tc>
          <w:tcPr>
            <w:tcW w:w="1413" w:type="dxa"/>
            <w:tcBorders>
              <w:top w:val="single" w:sz="4" w:space="0" w:color="auto"/>
              <w:left w:val="single" w:sz="4" w:space="0" w:color="auto"/>
              <w:bottom w:val="single" w:sz="4" w:space="0" w:color="auto"/>
              <w:right w:val="single" w:sz="4" w:space="0" w:color="auto"/>
            </w:tcBorders>
          </w:tcPr>
          <w:p w14:paraId="014851E4" w14:textId="77777777" w:rsidR="007039EC" w:rsidRPr="00057D49" w:rsidRDefault="002C6688" w:rsidP="007039EC">
            <w:hyperlink r:id="rId54" w:history="1">
              <w:r w:rsidR="007039EC" w:rsidRPr="00057D49">
                <w:rPr>
                  <w:rStyle w:val="Hyperlink"/>
                  <w:rFonts w:eastAsia="SimSun"/>
                </w:rPr>
                <w:t>FGMV-23</w:t>
              </w:r>
            </w:hyperlink>
          </w:p>
        </w:tc>
        <w:tc>
          <w:tcPr>
            <w:tcW w:w="1701" w:type="dxa"/>
            <w:tcBorders>
              <w:top w:val="single" w:sz="4" w:space="0" w:color="auto"/>
              <w:left w:val="single" w:sz="4" w:space="0" w:color="auto"/>
              <w:bottom w:val="single" w:sz="4" w:space="0" w:color="auto"/>
              <w:right w:val="single" w:sz="4" w:space="0" w:color="auto"/>
            </w:tcBorders>
          </w:tcPr>
          <w:p w14:paraId="4E7A4F20" w14:textId="77777777" w:rsidR="007039EC" w:rsidRPr="00057D49" w:rsidRDefault="007039EC" w:rsidP="007039EC">
            <w:r w:rsidRPr="00057D49">
              <w:rPr>
                <w:rFonts w:eastAsia="SimSun"/>
              </w:rPr>
              <w:t xml:space="preserve">Technical Report on </w:t>
            </w:r>
            <w:r w:rsidRPr="00057D49">
              <w:rPr>
                <w:color w:val="000000" w:themeColor="text1"/>
              </w:rPr>
              <w:t xml:space="preserve">Considering online and offline implications in efforts to build </w:t>
            </w:r>
            <w:r w:rsidRPr="00057D49">
              <w:rPr>
                <w:color w:val="000000" w:themeColor="text1"/>
              </w:rPr>
              <w:lastRenderedPageBreak/>
              <w:t>confidence and security in the metaverse</w:t>
            </w:r>
          </w:p>
        </w:tc>
        <w:tc>
          <w:tcPr>
            <w:tcW w:w="1276" w:type="dxa"/>
            <w:tcBorders>
              <w:top w:val="single" w:sz="4" w:space="0" w:color="auto"/>
              <w:left w:val="single" w:sz="4" w:space="0" w:color="auto"/>
              <w:bottom w:val="single" w:sz="4" w:space="0" w:color="auto"/>
              <w:right w:val="single" w:sz="4" w:space="0" w:color="auto"/>
            </w:tcBorders>
          </w:tcPr>
          <w:p w14:paraId="453A5A6A" w14:textId="77777777" w:rsidR="007039EC" w:rsidRPr="00057D49" w:rsidRDefault="007039EC" w:rsidP="007039EC">
            <w:pPr>
              <w:jc w:val="center"/>
            </w:pPr>
            <w:r w:rsidRPr="00057D49">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tcPr>
          <w:p w14:paraId="6AAB6700" w14:textId="47B807E2" w:rsidR="007039EC" w:rsidRPr="00057D49" w:rsidRDefault="007039EC" w:rsidP="007039EC">
            <w:pPr>
              <w:jc w:val="center"/>
              <w:rPr>
                <w:lang w:val="fr-CH"/>
              </w:rPr>
            </w:pPr>
            <w:r w:rsidRPr="00057D49">
              <w:rPr>
                <w:rFonts w:eastAsia="Malgun Gothic"/>
                <w:lang w:val="fr-CH" w:eastAsia="ko-KR"/>
              </w:rPr>
              <w:t>SG17</w:t>
            </w:r>
          </w:p>
        </w:tc>
        <w:tc>
          <w:tcPr>
            <w:tcW w:w="3800" w:type="dxa"/>
            <w:tcBorders>
              <w:top w:val="single" w:sz="4" w:space="0" w:color="auto"/>
              <w:left w:val="single" w:sz="4" w:space="0" w:color="auto"/>
              <w:bottom w:val="single" w:sz="4" w:space="0" w:color="auto"/>
              <w:right w:val="single" w:sz="4" w:space="0" w:color="auto"/>
            </w:tcBorders>
          </w:tcPr>
          <w:p w14:paraId="4F079437" w14:textId="77777777" w:rsidR="007039EC" w:rsidRPr="00057D49" w:rsidRDefault="007039EC" w:rsidP="007039EC">
            <w:pPr>
              <w:rPr>
                <w:color w:val="000000" w:themeColor="text1"/>
                <w:u w:val="single"/>
              </w:rPr>
            </w:pPr>
            <w:r w:rsidRPr="00057D49">
              <w:rPr>
                <w:color w:val="000000" w:themeColor="text1"/>
                <w:u w:val="single"/>
              </w:rPr>
              <w:t>Summary:</w:t>
            </w:r>
          </w:p>
          <w:p w14:paraId="70CDE076" w14:textId="77777777" w:rsidR="007039EC" w:rsidRPr="00057D49" w:rsidRDefault="007039EC" w:rsidP="007039EC">
            <w:pPr>
              <w:rPr>
                <w:color w:val="000000" w:themeColor="text1"/>
              </w:rPr>
            </w:pPr>
            <w:r w:rsidRPr="00057D49">
              <w:rPr>
                <w:color w:val="000000" w:themeColor="text1"/>
              </w:rPr>
              <w:t xml:space="preserve">If the metaverse continues to progress towards the digital twinning of the world (possibly the universe), then presumably “everyone” is (or should be) represented in the metaverse and therefore the absence </w:t>
            </w:r>
            <w:r w:rsidRPr="00057D49">
              <w:rPr>
                <w:color w:val="000000" w:themeColor="text1"/>
              </w:rPr>
              <w:lastRenderedPageBreak/>
              <w:t xml:space="preserve">of participation (whether involuntarily or by choice) is not necessarily a path to opting out of the implications. </w:t>
            </w:r>
          </w:p>
          <w:p w14:paraId="252910F2" w14:textId="77777777" w:rsidR="007039EC" w:rsidRPr="00057D49" w:rsidRDefault="007039EC" w:rsidP="007039EC">
            <w:pPr>
              <w:rPr>
                <w:color w:val="000000" w:themeColor="text1"/>
              </w:rPr>
            </w:pPr>
            <w:r w:rsidRPr="00057D49">
              <w:rPr>
                <w:color w:val="000000" w:themeColor="text1"/>
              </w:rPr>
              <w:t>With the metaverse still in its nascent phase, implications for participants and for non-participants alike are a new consideration; although early data would suggest that these range from issues relating to security, confidence, and trust, to ethical and other related issues.</w:t>
            </w:r>
          </w:p>
          <w:p w14:paraId="337BD3FB" w14:textId="77777777" w:rsidR="007039EC" w:rsidRPr="00057D49" w:rsidRDefault="007039EC" w:rsidP="007039EC">
            <w:pPr>
              <w:rPr>
                <w:color w:val="000000" w:themeColor="text1"/>
              </w:rPr>
            </w:pPr>
            <w:r w:rsidRPr="00057D49">
              <w:rPr>
                <w:color w:val="000000" w:themeColor="text1"/>
              </w:rPr>
              <w:t>New frameworks on building confidence and security in the metaverse may be able to pre-empt negative outcomes by drawing on existing knowledge and trends around Trust and Safety, as well as digital inclusion and exclusion. Specifically, accounting for the broad spectrum of populations and related assets, actions, attitudes, relationships, and outcomes that is likely to characterize engagement with the metaverse.</w:t>
            </w:r>
          </w:p>
          <w:p w14:paraId="30800346" w14:textId="77777777" w:rsidR="007039EC" w:rsidRPr="00057D49" w:rsidRDefault="007039EC" w:rsidP="007039EC">
            <w:pPr>
              <w:rPr>
                <w:color w:val="000000" w:themeColor="text1"/>
              </w:rPr>
            </w:pPr>
            <w:r w:rsidRPr="00057D49">
              <w:rPr>
                <w:color w:val="000000" w:themeColor="text1"/>
              </w:rPr>
              <w:t>This Technical Report explores this further using the “User Confidence Framework” introduced in ITU FGMV-06 Technical Report on “Guidelines for consideration of ethical issues in standards that build confidence and security in the metaverse” (which was approved at the third meeting of the ITU Focus Group on metaverse, held from 3-5 October 2023 in Geneva, Switzerland), and its related framework for metaverse participation.</w:t>
            </w:r>
          </w:p>
          <w:p w14:paraId="4C9B6AAD" w14:textId="7A133C92" w:rsidR="007039EC" w:rsidRPr="00057D49" w:rsidRDefault="007039EC" w:rsidP="007039EC">
            <w:pPr>
              <w:rPr>
                <w:color w:val="000000" w:themeColor="text1"/>
              </w:rPr>
            </w:pPr>
          </w:p>
        </w:tc>
      </w:tr>
      <w:tr w:rsidR="007039EC" w:rsidRPr="00057D49" w14:paraId="6039A31F" w14:textId="77777777" w:rsidTr="00D94A0C">
        <w:tc>
          <w:tcPr>
            <w:tcW w:w="1413" w:type="dxa"/>
            <w:tcBorders>
              <w:top w:val="single" w:sz="4" w:space="0" w:color="auto"/>
              <w:left w:val="single" w:sz="4" w:space="0" w:color="auto"/>
              <w:bottom w:val="single" w:sz="4" w:space="0" w:color="auto"/>
              <w:right w:val="single" w:sz="4" w:space="0" w:color="auto"/>
            </w:tcBorders>
          </w:tcPr>
          <w:p w14:paraId="35E03778" w14:textId="77777777" w:rsidR="007039EC" w:rsidRPr="00057D49" w:rsidRDefault="002C6688" w:rsidP="007039EC">
            <w:hyperlink r:id="rId55" w:history="1">
              <w:r w:rsidR="007039EC" w:rsidRPr="00057D49">
                <w:rPr>
                  <w:rStyle w:val="Hyperlink"/>
                  <w:rFonts w:eastAsia="SimSun"/>
                </w:rPr>
                <w:t>FGMV-24</w:t>
              </w:r>
            </w:hyperlink>
          </w:p>
        </w:tc>
        <w:tc>
          <w:tcPr>
            <w:tcW w:w="1701" w:type="dxa"/>
            <w:tcBorders>
              <w:top w:val="single" w:sz="4" w:space="0" w:color="auto"/>
              <w:left w:val="single" w:sz="4" w:space="0" w:color="auto"/>
              <w:bottom w:val="single" w:sz="4" w:space="0" w:color="auto"/>
              <w:right w:val="single" w:sz="4" w:space="0" w:color="auto"/>
            </w:tcBorders>
          </w:tcPr>
          <w:p w14:paraId="75BCC232" w14:textId="77777777" w:rsidR="007039EC" w:rsidRPr="00057D49" w:rsidRDefault="007039EC" w:rsidP="007039EC">
            <w:r w:rsidRPr="00057D49">
              <w:rPr>
                <w:rFonts w:eastAsia="SimSun"/>
              </w:rPr>
              <w:t xml:space="preserve">Technical Report on </w:t>
            </w:r>
            <w:r w:rsidRPr="00057D49">
              <w:rPr>
                <w:color w:val="000000" w:themeColor="text1"/>
              </w:rPr>
              <w:t>A framework for confidence in the metaverse</w:t>
            </w:r>
          </w:p>
        </w:tc>
        <w:tc>
          <w:tcPr>
            <w:tcW w:w="1276" w:type="dxa"/>
            <w:tcBorders>
              <w:top w:val="single" w:sz="4" w:space="0" w:color="auto"/>
              <w:left w:val="single" w:sz="4" w:space="0" w:color="auto"/>
              <w:bottom w:val="single" w:sz="4" w:space="0" w:color="auto"/>
              <w:right w:val="single" w:sz="4" w:space="0" w:color="auto"/>
            </w:tcBorders>
          </w:tcPr>
          <w:p w14:paraId="6572E808" w14:textId="77777777" w:rsidR="007039EC" w:rsidRPr="00057D49" w:rsidRDefault="007039EC" w:rsidP="007039EC">
            <w:pPr>
              <w:jc w:val="center"/>
            </w:pPr>
            <w:r w:rsidRPr="00057D49">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tcPr>
          <w:p w14:paraId="3CDEE29E" w14:textId="77777777" w:rsidR="007039EC" w:rsidRPr="00057D49" w:rsidRDefault="007039EC" w:rsidP="007039EC">
            <w:pPr>
              <w:jc w:val="center"/>
              <w:rPr>
                <w:rFonts w:eastAsia="Malgun Gothic"/>
                <w:lang w:val="fr-CH" w:eastAsia="ko-KR"/>
              </w:rPr>
            </w:pPr>
            <w:r w:rsidRPr="00057D49">
              <w:rPr>
                <w:rFonts w:eastAsia="Malgun Gothic"/>
                <w:lang w:val="fr-CH" w:eastAsia="ko-KR"/>
              </w:rPr>
              <w:t>SG17</w:t>
            </w:r>
          </w:p>
          <w:p w14:paraId="043C5C18" w14:textId="41263805" w:rsidR="007039EC" w:rsidRPr="00057D49" w:rsidRDefault="007039EC" w:rsidP="007039EC">
            <w:pPr>
              <w:jc w:val="center"/>
              <w:rPr>
                <w:lang w:val="fr-CH"/>
              </w:rPr>
            </w:pPr>
            <w:r w:rsidRPr="00057D49">
              <w:rPr>
                <w:rFonts w:eastAsia="Malgun Gothic"/>
                <w:lang w:val="fr-CH" w:eastAsia="ko-KR"/>
              </w:rPr>
              <w:t>(SG13, SG16)</w:t>
            </w:r>
          </w:p>
        </w:tc>
        <w:tc>
          <w:tcPr>
            <w:tcW w:w="3800" w:type="dxa"/>
            <w:tcBorders>
              <w:top w:val="single" w:sz="4" w:space="0" w:color="auto"/>
              <w:left w:val="single" w:sz="4" w:space="0" w:color="auto"/>
              <w:bottom w:val="single" w:sz="4" w:space="0" w:color="auto"/>
              <w:right w:val="single" w:sz="4" w:space="0" w:color="auto"/>
            </w:tcBorders>
          </w:tcPr>
          <w:p w14:paraId="517CDAF6" w14:textId="77777777" w:rsidR="007039EC" w:rsidRPr="00057D49" w:rsidRDefault="007039EC" w:rsidP="007039EC">
            <w:pPr>
              <w:rPr>
                <w:color w:val="000000" w:themeColor="text1"/>
              </w:rPr>
            </w:pPr>
            <w:r w:rsidRPr="00057D49">
              <w:rPr>
                <w:color w:val="000000" w:themeColor="text1"/>
              </w:rPr>
              <w:t>Summary:</w:t>
            </w:r>
          </w:p>
          <w:p w14:paraId="3DE8DFB1" w14:textId="77777777" w:rsidR="007039EC" w:rsidRPr="00057D49" w:rsidRDefault="007039EC" w:rsidP="007039EC">
            <w:pPr>
              <w:rPr>
                <w:color w:val="000000" w:themeColor="text1"/>
              </w:rPr>
            </w:pPr>
            <w:r w:rsidRPr="00057D49">
              <w:rPr>
                <w:color w:val="000000" w:themeColor="text1"/>
              </w:rPr>
              <w:t xml:space="preserve">Still in its nascent phase, even as it rides the downward swing of a highly visible hype curve; the concept of “metaverse” remains undefined. Yet, the metaverse is emerging as a new frontier of social and economic interaction with the </w:t>
            </w:r>
            <w:r w:rsidRPr="00057D49">
              <w:rPr>
                <w:color w:val="000000" w:themeColor="text1"/>
              </w:rPr>
              <w:lastRenderedPageBreak/>
              <w:t>potential to transform the way we live, work and play.</w:t>
            </w:r>
          </w:p>
          <w:p w14:paraId="29DA585A" w14:textId="77777777" w:rsidR="007039EC" w:rsidRPr="00057D49" w:rsidRDefault="007039EC" w:rsidP="007039EC">
            <w:pPr>
              <w:rPr>
                <w:color w:val="000000" w:themeColor="text1"/>
              </w:rPr>
            </w:pPr>
            <w:r w:rsidRPr="00057D49">
              <w:rPr>
                <w:color w:val="000000" w:themeColor="text1"/>
              </w:rPr>
              <w:t>Given its potential to be highly disruptive, there is some urgency to develop a general understanding of the metaverse in this nascent phase, especially to avoid the pitfalls that continue to afflict its predecessors including Web 2.0 platforms like social media.</w:t>
            </w:r>
          </w:p>
          <w:p w14:paraId="387C4060" w14:textId="77777777" w:rsidR="007039EC" w:rsidRPr="00057D49" w:rsidRDefault="007039EC" w:rsidP="007039EC">
            <w:pPr>
              <w:rPr>
                <w:color w:val="000000" w:themeColor="text1"/>
              </w:rPr>
            </w:pPr>
            <w:r w:rsidRPr="00057D49">
              <w:rPr>
                <w:color w:val="000000" w:themeColor="text1"/>
              </w:rPr>
              <w:t xml:space="preserve">To address this urgent need, the International Telecommunication Union (ITU) established the </w:t>
            </w:r>
            <w:proofErr w:type="gramStart"/>
            <w:r w:rsidRPr="00057D49">
              <w:rPr>
                <w:color w:val="000000" w:themeColor="text1"/>
              </w:rPr>
              <w:t>first</w:t>
            </w:r>
            <w:proofErr w:type="gramEnd"/>
          </w:p>
          <w:p w14:paraId="11BE67E3" w14:textId="77777777" w:rsidR="007039EC" w:rsidRPr="00057D49" w:rsidRDefault="007039EC" w:rsidP="007039EC">
            <w:pPr>
              <w:rPr>
                <w:color w:val="000000" w:themeColor="text1"/>
              </w:rPr>
            </w:pPr>
            <w:r w:rsidRPr="00057D49">
              <w:rPr>
                <w:color w:val="000000" w:themeColor="text1"/>
              </w:rPr>
              <w:t>Focus Group on metaverse (FG-MV) in December 2022. A year later, in December 2023, FG-MV experts (brought together from around the world to shape the development of metaverse technology standardization for the benefit of all) proposed a baseline definition for the metaverse.</w:t>
            </w:r>
          </w:p>
          <w:p w14:paraId="50A42E1B" w14:textId="77777777" w:rsidR="007039EC" w:rsidRPr="00057D49" w:rsidRDefault="007039EC" w:rsidP="007039EC">
            <w:pPr>
              <w:rPr>
                <w:color w:val="000000" w:themeColor="text1"/>
              </w:rPr>
            </w:pPr>
            <w:r w:rsidRPr="00057D49">
              <w:rPr>
                <w:color w:val="000000" w:themeColor="text1"/>
              </w:rPr>
              <w:t>This Technical Report (also a product of FG-MV) outlines an approach to pre-standardization of confidence in the metaverse by:</w:t>
            </w:r>
          </w:p>
          <w:p w14:paraId="458995F4" w14:textId="77777777" w:rsidR="007039EC" w:rsidRPr="00057D49" w:rsidRDefault="007039EC" w:rsidP="007039EC">
            <w:pPr>
              <w:rPr>
                <w:color w:val="000000" w:themeColor="text1"/>
              </w:rPr>
            </w:pPr>
            <w:r w:rsidRPr="00057D49">
              <w:rPr>
                <w:color w:val="000000" w:themeColor="text1"/>
              </w:rPr>
              <w:t>1. Expanding the “User Confidence Framework” introduced in ITU’s FGMV-06: Technical Report on “Guidelines for consideration of ethical issues in standards that build confidence and security in the metaverse” (which was approved at the third meeting of the FG-MV, held on 3–5 October 2023, in Geneva, Switzerland), to include Security and Safety Dimensions in user confidence.</w:t>
            </w:r>
          </w:p>
          <w:p w14:paraId="4A4A8ACE" w14:textId="77777777" w:rsidR="007039EC" w:rsidRPr="00057D49" w:rsidRDefault="007039EC" w:rsidP="007039EC">
            <w:pPr>
              <w:rPr>
                <w:color w:val="000000" w:themeColor="text1"/>
              </w:rPr>
            </w:pPr>
            <w:r w:rsidRPr="00057D49">
              <w:rPr>
                <w:color w:val="000000" w:themeColor="text1"/>
              </w:rPr>
              <w:t>2. Developing a new framework for metaverse participation that defines new user centric terms related to metaverse use and non-use as an approach to understanding user metaverse engagement.</w:t>
            </w:r>
          </w:p>
          <w:p w14:paraId="28BBE085" w14:textId="77777777" w:rsidR="007039EC" w:rsidRPr="00057D49" w:rsidRDefault="007039EC" w:rsidP="007039EC">
            <w:pPr>
              <w:spacing w:before="0"/>
              <w:rPr>
                <w:rFonts w:eastAsia="SimSun"/>
                <w:lang w:eastAsia="en-US"/>
              </w:rPr>
            </w:pPr>
            <w:r w:rsidRPr="00057D49">
              <w:rPr>
                <w:color w:val="000000" w:themeColor="text1"/>
              </w:rPr>
              <w:t xml:space="preserve">3. </w:t>
            </w:r>
            <w:r w:rsidRPr="00057D49">
              <w:rPr>
                <w:rFonts w:eastAsia="SimSun"/>
                <w:lang w:eastAsia="en-US"/>
              </w:rPr>
              <w:t>Discussing the concept of personhood for metaverse contexts to contextualize user presence</w:t>
            </w:r>
          </w:p>
          <w:p w14:paraId="1AA5A863" w14:textId="4AA1266F" w:rsidR="007039EC" w:rsidRPr="00057D49" w:rsidRDefault="007039EC" w:rsidP="007039EC">
            <w:pPr>
              <w:spacing w:before="0"/>
              <w:rPr>
                <w:rFonts w:eastAsia="SimSun"/>
                <w:lang w:eastAsia="en-US"/>
              </w:rPr>
            </w:pPr>
            <w:r w:rsidRPr="00057D49">
              <w:rPr>
                <w:rFonts w:eastAsia="SimSun"/>
                <w:lang w:eastAsia="en-US"/>
              </w:rPr>
              <w:t>in the metaverse.</w:t>
            </w:r>
          </w:p>
        </w:tc>
      </w:tr>
      <w:tr w:rsidR="007039EC" w:rsidRPr="00057D49" w14:paraId="6A7430E1" w14:textId="77777777" w:rsidTr="00D94A0C">
        <w:tc>
          <w:tcPr>
            <w:tcW w:w="1413" w:type="dxa"/>
            <w:tcBorders>
              <w:top w:val="single" w:sz="4" w:space="0" w:color="auto"/>
              <w:left w:val="single" w:sz="4" w:space="0" w:color="auto"/>
              <w:bottom w:val="single" w:sz="4" w:space="0" w:color="auto"/>
              <w:right w:val="single" w:sz="4" w:space="0" w:color="auto"/>
            </w:tcBorders>
          </w:tcPr>
          <w:p w14:paraId="1E33CF34" w14:textId="77777777" w:rsidR="007039EC" w:rsidRPr="00057D49" w:rsidRDefault="002C6688" w:rsidP="007039EC">
            <w:hyperlink r:id="rId56" w:history="1">
              <w:r w:rsidR="007039EC" w:rsidRPr="00057D49">
                <w:rPr>
                  <w:rStyle w:val="Hyperlink"/>
                  <w:rFonts w:eastAsia="SimSun"/>
                </w:rPr>
                <w:t>FGMV-25</w:t>
              </w:r>
            </w:hyperlink>
          </w:p>
        </w:tc>
        <w:tc>
          <w:tcPr>
            <w:tcW w:w="1701" w:type="dxa"/>
            <w:tcBorders>
              <w:top w:val="single" w:sz="4" w:space="0" w:color="auto"/>
              <w:left w:val="single" w:sz="4" w:space="0" w:color="auto"/>
              <w:bottom w:val="single" w:sz="4" w:space="0" w:color="auto"/>
              <w:right w:val="single" w:sz="4" w:space="0" w:color="auto"/>
            </w:tcBorders>
          </w:tcPr>
          <w:p w14:paraId="44A0C9CB" w14:textId="77777777" w:rsidR="007039EC" w:rsidRPr="00057D49" w:rsidRDefault="007039EC" w:rsidP="007039EC">
            <w:r w:rsidRPr="00057D49">
              <w:rPr>
                <w:rFonts w:eastAsia="SimSun"/>
              </w:rPr>
              <w:t xml:space="preserve">Technical Report on </w:t>
            </w:r>
            <w:r w:rsidRPr="00057D49">
              <w:rPr>
                <w:color w:val="000000" w:themeColor="text1"/>
              </w:rPr>
              <w:t>Near-term and long-term Implications for people in the metaverse</w:t>
            </w:r>
          </w:p>
        </w:tc>
        <w:tc>
          <w:tcPr>
            <w:tcW w:w="1276" w:type="dxa"/>
            <w:tcBorders>
              <w:top w:val="single" w:sz="4" w:space="0" w:color="auto"/>
              <w:left w:val="single" w:sz="4" w:space="0" w:color="auto"/>
              <w:bottom w:val="single" w:sz="4" w:space="0" w:color="auto"/>
              <w:right w:val="single" w:sz="4" w:space="0" w:color="auto"/>
            </w:tcBorders>
          </w:tcPr>
          <w:p w14:paraId="676A4AA8" w14:textId="77777777" w:rsidR="007039EC" w:rsidRPr="00057D49" w:rsidRDefault="007039EC" w:rsidP="007039EC">
            <w:pPr>
              <w:jc w:val="center"/>
            </w:pPr>
            <w:r w:rsidRPr="00057D49">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tcPr>
          <w:p w14:paraId="3E8718CC" w14:textId="77777777" w:rsidR="007039EC" w:rsidRPr="00057D49" w:rsidRDefault="007039EC" w:rsidP="007039EC">
            <w:pPr>
              <w:jc w:val="center"/>
              <w:rPr>
                <w:rFonts w:eastAsia="Malgun Gothic"/>
                <w:lang w:val="fr-CH" w:eastAsia="ko-KR"/>
              </w:rPr>
            </w:pPr>
            <w:r w:rsidRPr="00057D49">
              <w:rPr>
                <w:rFonts w:eastAsia="Malgun Gothic"/>
                <w:lang w:val="fr-CH" w:eastAsia="ko-KR"/>
              </w:rPr>
              <w:t>SG16</w:t>
            </w:r>
          </w:p>
          <w:p w14:paraId="73BF0E08" w14:textId="5FCF0FB7" w:rsidR="007039EC" w:rsidRPr="00057D49" w:rsidRDefault="007039EC" w:rsidP="007039EC">
            <w:pPr>
              <w:jc w:val="center"/>
              <w:rPr>
                <w:lang w:val="fr-CH"/>
              </w:rPr>
            </w:pPr>
            <w:r w:rsidRPr="00057D49">
              <w:rPr>
                <w:rFonts w:eastAsia="Malgun Gothic"/>
                <w:lang w:val="fr-CH" w:eastAsia="ko-KR"/>
              </w:rPr>
              <w:t>(SG17)</w:t>
            </w:r>
          </w:p>
        </w:tc>
        <w:tc>
          <w:tcPr>
            <w:tcW w:w="3800" w:type="dxa"/>
            <w:tcBorders>
              <w:top w:val="single" w:sz="4" w:space="0" w:color="auto"/>
              <w:left w:val="single" w:sz="4" w:space="0" w:color="auto"/>
              <w:bottom w:val="single" w:sz="4" w:space="0" w:color="auto"/>
              <w:right w:val="single" w:sz="4" w:space="0" w:color="auto"/>
            </w:tcBorders>
          </w:tcPr>
          <w:p w14:paraId="400B7F30" w14:textId="77777777" w:rsidR="007039EC" w:rsidRPr="00057D49" w:rsidRDefault="007039EC" w:rsidP="007039EC">
            <w:pPr>
              <w:rPr>
                <w:color w:val="000000" w:themeColor="text1"/>
                <w:u w:val="single"/>
              </w:rPr>
            </w:pPr>
            <w:r w:rsidRPr="00057D49">
              <w:rPr>
                <w:color w:val="000000" w:themeColor="text1"/>
                <w:u w:val="single"/>
              </w:rPr>
              <w:t>Summary:</w:t>
            </w:r>
          </w:p>
          <w:p w14:paraId="141B309A" w14:textId="77777777" w:rsidR="007039EC" w:rsidRPr="00057D49" w:rsidRDefault="007039EC" w:rsidP="007039EC">
            <w:r w:rsidRPr="00057D49">
              <w:t xml:space="preserve">Given that the industry has not yet converged on a precise understanding of what is commonly referred to as the “metaverse”, there is general confusion between definitions of this term based on Facebook’s transformation to Meta in 2021 and definitions that evolved from the concept that was popularized by Neal Stephenson’s novel, Snow Crash, in 1992. This has led to conflicting declarations of the metaverse as being both in its nascent phase and already dead. </w:t>
            </w:r>
          </w:p>
          <w:p w14:paraId="72244774" w14:textId="77777777" w:rsidR="007039EC" w:rsidRPr="00057D49" w:rsidRDefault="007039EC" w:rsidP="007039EC">
            <w:r w:rsidRPr="00057D49">
              <w:t xml:space="preserve">Nevertheless, as the world becomes increasingly digital, the metaverse (no matter the definition ascribed to it) is emerging as a new frontier of social and economic interaction; allowing people to create, connect, and collaborate in ways that were previously thought impossible. </w:t>
            </w:r>
          </w:p>
          <w:p w14:paraId="74D6203A" w14:textId="77777777" w:rsidR="007039EC" w:rsidRPr="00057D49" w:rsidRDefault="007039EC" w:rsidP="007039EC">
            <w:r w:rsidRPr="00057D49">
              <w:t xml:space="preserve">The promise of a post-COVID-19 metaverse is rapid acceleration of an already super-charged global digital transformation with the potential to transform our lives, livelihoods, and interactions, in the near-term and long-term, in ways that cannot be overstated. Neither can our lack of clarity around the implications. </w:t>
            </w:r>
          </w:p>
          <w:p w14:paraId="038A448B" w14:textId="559F5146" w:rsidR="007039EC" w:rsidRPr="00057D49" w:rsidRDefault="007039EC" w:rsidP="007039EC">
            <w:pPr>
              <w:rPr>
                <w:color w:val="000000" w:themeColor="text1"/>
              </w:rPr>
            </w:pPr>
            <w:r w:rsidRPr="00057D49">
              <w:t>This Technical Report explores the near-term and long-term implications for people in the metaverse as a framework for understanding potential impacts and a guide for maximizing the benefits and minimizing associated risks.</w:t>
            </w:r>
          </w:p>
        </w:tc>
      </w:tr>
      <w:tr w:rsidR="007039EC" w:rsidRPr="00057D49" w14:paraId="6E47FC92" w14:textId="77777777" w:rsidTr="00D94A0C">
        <w:tc>
          <w:tcPr>
            <w:tcW w:w="1413" w:type="dxa"/>
            <w:tcBorders>
              <w:top w:val="single" w:sz="4" w:space="0" w:color="auto"/>
              <w:left w:val="single" w:sz="4" w:space="0" w:color="auto"/>
              <w:bottom w:val="single" w:sz="4" w:space="0" w:color="auto"/>
              <w:right w:val="single" w:sz="4" w:space="0" w:color="auto"/>
            </w:tcBorders>
          </w:tcPr>
          <w:p w14:paraId="06842446" w14:textId="77777777" w:rsidR="007039EC" w:rsidRPr="00057D49" w:rsidRDefault="002C6688" w:rsidP="007039EC">
            <w:hyperlink r:id="rId57" w:history="1">
              <w:r w:rsidR="007039EC" w:rsidRPr="00057D49">
                <w:rPr>
                  <w:rStyle w:val="Hyperlink"/>
                  <w:rFonts w:eastAsia="SimSun"/>
                </w:rPr>
                <w:t>FGMV-26</w:t>
              </w:r>
            </w:hyperlink>
          </w:p>
        </w:tc>
        <w:tc>
          <w:tcPr>
            <w:tcW w:w="1701" w:type="dxa"/>
            <w:tcBorders>
              <w:top w:val="single" w:sz="4" w:space="0" w:color="auto"/>
              <w:left w:val="single" w:sz="4" w:space="0" w:color="auto"/>
              <w:bottom w:val="single" w:sz="4" w:space="0" w:color="auto"/>
              <w:right w:val="single" w:sz="4" w:space="0" w:color="auto"/>
            </w:tcBorders>
          </w:tcPr>
          <w:p w14:paraId="16704090" w14:textId="77777777" w:rsidR="007039EC" w:rsidRPr="00057D49" w:rsidRDefault="007039EC" w:rsidP="007039EC">
            <w:r w:rsidRPr="00057D49">
              <w:rPr>
                <w:rFonts w:eastAsia="SimSun"/>
              </w:rPr>
              <w:t xml:space="preserve">Technical Specification on </w:t>
            </w:r>
            <w:r w:rsidRPr="00057D49">
              <w:rPr>
                <w:color w:val="000000" w:themeColor="text1"/>
              </w:rPr>
              <w:t>Requirements for communication between human-avatar languages in the metaverse</w:t>
            </w:r>
          </w:p>
        </w:tc>
        <w:tc>
          <w:tcPr>
            <w:tcW w:w="1276" w:type="dxa"/>
            <w:tcBorders>
              <w:top w:val="single" w:sz="4" w:space="0" w:color="auto"/>
              <w:left w:val="single" w:sz="4" w:space="0" w:color="auto"/>
              <w:bottom w:val="single" w:sz="4" w:space="0" w:color="auto"/>
              <w:right w:val="single" w:sz="4" w:space="0" w:color="auto"/>
            </w:tcBorders>
          </w:tcPr>
          <w:p w14:paraId="6B699174" w14:textId="77777777" w:rsidR="007039EC" w:rsidRPr="00057D49" w:rsidRDefault="007039EC" w:rsidP="007039EC">
            <w:pPr>
              <w:jc w:val="center"/>
            </w:pPr>
            <w:r w:rsidRPr="00057D49">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tcPr>
          <w:p w14:paraId="4BFDF15F" w14:textId="3028EAB5" w:rsidR="007039EC" w:rsidRPr="00057D49" w:rsidRDefault="007039EC" w:rsidP="007039EC">
            <w:pPr>
              <w:jc w:val="center"/>
              <w:rPr>
                <w:lang w:val="fr-CH"/>
              </w:rPr>
            </w:pPr>
            <w:r w:rsidRPr="00057D49">
              <w:rPr>
                <w:rFonts w:eastAsia="Malgun Gothic"/>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0025230E" w14:textId="77777777" w:rsidR="007039EC" w:rsidRPr="00057D49" w:rsidRDefault="007039EC" w:rsidP="007039EC">
            <w:pPr>
              <w:rPr>
                <w:color w:val="000000" w:themeColor="text1"/>
                <w:u w:val="single"/>
              </w:rPr>
            </w:pPr>
            <w:r w:rsidRPr="00057D49">
              <w:rPr>
                <w:color w:val="000000" w:themeColor="text1"/>
                <w:u w:val="single"/>
              </w:rPr>
              <w:t>Summary:</w:t>
            </w:r>
          </w:p>
          <w:p w14:paraId="6821A872" w14:textId="2BBE722E" w:rsidR="007039EC" w:rsidRPr="00057D49" w:rsidRDefault="007039EC" w:rsidP="007039EC">
            <w:pPr>
              <w:rPr>
                <w:color w:val="000000" w:themeColor="text1"/>
              </w:rPr>
            </w:pPr>
            <w:r w:rsidRPr="00057D49">
              <w:rPr>
                <w:color w:val="000000" w:themeColor="text1"/>
              </w:rPr>
              <w:t xml:space="preserve">This Technical Specification provides requirements on how to develop the architecture for communication between humans, digital humans/avatars, and systems in the metaverse. This document considers language modalities, language writing systems, AI </w:t>
            </w:r>
            <w:r w:rsidRPr="00057D49">
              <w:rPr>
                <w:color w:val="000000" w:themeColor="text1"/>
              </w:rPr>
              <w:lastRenderedPageBreak/>
              <w:t>language communication technologies, co-linguistic communication, and language prevalence in terms of use. It provides guidance on a wide array of communication workflows for the metaverse. The document also makes recommendations on how communication modalities can be considered in the design of any scenario.</w:t>
            </w:r>
          </w:p>
        </w:tc>
      </w:tr>
      <w:tr w:rsidR="007039EC" w:rsidRPr="00057D49" w14:paraId="53E8FFCD" w14:textId="77777777" w:rsidTr="00D94A0C">
        <w:tc>
          <w:tcPr>
            <w:tcW w:w="1413" w:type="dxa"/>
            <w:tcBorders>
              <w:top w:val="single" w:sz="4" w:space="0" w:color="auto"/>
              <w:left w:val="single" w:sz="4" w:space="0" w:color="auto"/>
              <w:bottom w:val="single" w:sz="4" w:space="0" w:color="auto"/>
              <w:right w:val="single" w:sz="4" w:space="0" w:color="auto"/>
            </w:tcBorders>
          </w:tcPr>
          <w:p w14:paraId="5AB1611A" w14:textId="77777777" w:rsidR="007039EC" w:rsidRPr="00057D49" w:rsidRDefault="002C6688" w:rsidP="007039EC">
            <w:hyperlink r:id="rId58" w:history="1">
              <w:r w:rsidR="007039EC" w:rsidRPr="00057D49">
                <w:rPr>
                  <w:rStyle w:val="Hyperlink"/>
                  <w:rFonts w:eastAsia="SimSun"/>
                </w:rPr>
                <w:t>FGMV-27</w:t>
              </w:r>
            </w:hyperlink>
          </w:p>
        </w:tc>
        <w:tc>
          <w:tcPr>
            <w:tcW w:w="1701" w:type="dxa"/>
            <w:tcBorders>
              <w:top w:val="single" w:sz="4" w:space="0" w:color="auto"/>
              <w:left w:val="single" w:sz="4" w:space="0" w:color="auto"/>
              <w:bottom w:val="single" w:sz="4" w:space="0" w:color="auto"/>
              <w:right w:val="single" w:sz="4" w:space="0" w:color="auto"/>
            </w:tcBorders>
          </w:tcPr>
          <w:p w14:paraId="61E70A38" w14:textId="77777777" w:rsidR="007039EC" w:rsidRPr="00057D49" w:rsidRDefault="007039EC" w:rsidP="007039EC">
            <w:r w:rsidRPr="00057D49">
              <w:rPr>
                <w:rFonts w:eastAsia="SimSun"/>
              </w:rPr>
              <w:t xml:space="preserve">Technical Report on </w:t>
            </w:r>
            <w:r w:rsidRPr="00057D49">
              <w:rPr>
                <w:color w:val="000000" w:themeColor="text1"/>
              </w:rPr>
              <w:t>Guidelines for metaverse application in power system</w:t>
            </w:r>
          </w:p>
        </w:tc>
        <w:tc>
          <w:tcPr>
            <w:tcW w:w="1276" w:type="dxa"/>
            <w:tcBorders>
              <w:top w:val="single" w:sz="4" w:space="0" w:color="auto"/>
              <w:left w:val="single" w:sz="4" w:space="0" w:color="auto"/>
              <w:bottom w:val="single" w:sz="4" w:space="0" w:color="auto"/>
              <w:right w:val="single" w:sz="4" w:space="0" w:color="auto"/>
            </w:tcBorders>
          </w:tcPr>
          <w:p w14:paraId="777FF622" w14:textId="77777777" w:rsidR="007039EC" w:rsidRPr="00057D49" w:rsidRDefault="007039EC" w:rsidP="007039EC">
            <w:pPr>
              <w:jc w:val="center"/>
            </w:pPr>
            <w:r w:rsidRPr="00057D49">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tcPr>
          <w:p w14:paraId="031276DC" w14:textId="723FF7CC" w:rsidR="007039EC" w:rsidRPr="00057D49" w:rsidRDefault="007039EC" w:rsidP="007039EC">
            <w:pPr>
              <w:jc w:val="center"/>
              <w:rPr>
                <w:lang w:val="fr-CH"/>
              </w:rPr>
            </w:pPr>
            <w:r w:rsidRPr="00057D49">
              <w:rPr>
                <w:rFonts w:eastAsia="Malgun Gothic"/>
                <w:lang w:val="fr-CH" w:eastAsia="ko-KR"/>
              </w:rPr>
              <w:t>SG20 (SG16)</w:t>
            </w:r>
          </w:p>
        </w:tc>
        <w:tc>
          <w:tcPr>
            <w:tcW w:w="3800" w:type="dxa"/>
            <w:tcBorders>
              <w:top w:val="single" w:sz="4" w:space="0" w:color="auto"/>
              <w:left w:val="single" w:sz="4" w:space="0" w:color="auto"/>
              <w:bottom w:val="single" w:sz="4" w:space="0" w:color="auto"/>
              <w:right w:val="single" w:sz="4" w:space="0" w:color="auto"/>
            </w:tcBorders>
          </w:tcPr>
          <w:p w14:paraId="6AD8E4A9" w14:textId="77777777" w:rsidR="007039EC" w:rsidRPr="00057D49" w:rsidRDefault="007039EC" w:rsidP="007039EC">
            <w:pPr>
              <w:rPr>
                <w:color w:val="000000" w:themeColor="text1"/>
                <w:u w:val="single"/>
              </w:rPr>
            </w:pPr>
            <w:r w:rsidRPr="00057D49">
              <w:rPr>
                <w:color w:val="000000" w:themeColor="text1"/>
                <w:u w:val="single"/>
              </w:rPr>
              <w:t>Summary:</w:t>
            </w:r>
          </w:p>
          <w:p w14:paraId="766676D0" w14:textId="1DC905F5" w:rsidR="007039EC" w:rsidRPr="00057D49" w:rsidRDefault="007039EC" w:rsidP="007039EC">
            <w:pPr>
              <w:rPr>
                <w:color w:val="000000" w:themeColor="text1"/>
              </w:rPr>
            </w:pPr>
            <w:r w:rsidRPr="00057D49">
              <w:t xml:space="preserve">This Technical Report provides the connotation, mapping mode, and implementation logic of the power metaverse, provides the application framework and key technical details. For the convenience of understanding and use, it also lists three typical application scenarios aligned with power system business needs. This Technical Report provides reference for decision-making, technical </w:t>
            </w:r>
            <w:proofErr w:type="gramStart"/>
            <w:r w:rsidRPr="00057D49">
              <w:t>research</w:t>
            </w:r>
            <w:proofErr w:type="gramEnd"/>
            <w:r w:rsidRPr="00057D49">
              <w:t xml:space="preserve"> and application practice in power metaverse.</w:t>
            </w:r>
          </w:p>
        </w:tc>
      </w:tr>
      <w:tr w:rsidR="007039EC" w:rsidRPr="00057D49" w14:paraId="2198E708" w14:textId="77777777" w:rsidTr="00D94A0C">
        <w:tc>
          <w:tcPr>
            <w:tcW w:w="1413" w:type="dxa"/>
            <w:tcBorders>
              <w:top w:val="single" w:sz="4" w:space="0" w:color="auto"/>
              <w:left w:val="single" w:sz="4" w:space="0" w:color="auto"/>
              <w:bottom w:val="single" w:sz="4" w:space="0" w:color="auto"/>
              <w:right w:val="single" w:sz="4" w:space="0" w:color="auto"/>
            </w:tcBorders>
          </w:tcPr>
          <w:p w14:paraId="2CAA3E28" w14:textId="77777777" w:rsidR="007039EC" w:rsidRPr="00057D49" w:rsidRDefault="002C6688" w:rsidP="007039EC">
            <w:hyperlink r:id="rId59" w:history="1">
              <w:r w:rsidR="007039EC" w:rsidRPr="00057D49">
                <w:rPr>
                  <w:rStyle w:val="Hyperlink"/>
                  <w:rFonts w:eastAsia="SimSun"/>
                </w:rPr>
                <w:t>FGMV-28</w:t>
              </w:r>
            </w:hyperlink>
          </w:p>
        </w:tc>
        <w:tc>
          <w:tcPr>
            <w:tcW w:w="1701" w:type="dxa"/>
            <w:tcBorders>
              <w:top w:val="single" w:sz="4" w:space="0" w:color="auto"/>
              <w:left w:val="single" w:sz="4" w:space="0" w:color="auto"/>
              <w:bottom w:val="single" w:sz="4" w:space="0" w:color="auto"/>
              <w:right w:val="single" w:sz="4" w:space="0" w:color="auto"/>
            </w:tcBorders>
          </w:tcPr>
          <w:p w14:paraId="1A1F407A" w14:textId="77777777" w:rsidR="007039EC" w:rsidRPr="00057D49" w:rsidRDefault="007039EC" w:rsidP="007039EC">
            <w:r w:rsidRPr="00057D49">
              <w:rPr>
                <w:rFonts w:eastAsia="SimSun"/>
              </w:rPr>
              <w:t xml:space="preserve">Technical Specification on </w:t>
            </w:r>
            <w:r w:rsidRPr="00057D49">
              <w:rPr>
                <w:color w:val="000000" w:themeColor="text1"/>
              </w:rPr>
              <w:t>Requirements for the metaverse based on digital twins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tcPr>
          <w:p w14:paraId="3BF947C9" w14:textId="77777777" w:rsidR="007039EC" w:rsidRPr="00057D49" w:rsidRDefault="007039EC" w:rsidP="007039EC">
            <w:pPr>
              <w:jc w:val="center"/>
            </w:pPr>
            <w:r w:rsidRPr="00057D49">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tcPr>
          <w:p w14:paraId="59AD9FD6" w14:textId="77777777" w:rsidR="007039EC" w:rsidRPr="00057D49" w:rsidRDefault="007039EC" w:rsidP="007039EC">
            <w:pPr>
              <w:jc w:val="center"/>
              <w:rPr>
                <w:rFonts w:eastAsia="Malgun Gothic"/>
                <w:lang w:val="fr-CH" w:eastAsia="ko-KR"/>
              </w:rPr>
            </w:pPr>
            <w:r w:rsidRPr="00057D49">
              <w:rPr>
                <w:rFonts w:eastAsia="Malgun Gothic"/>
                <w:lang w:val="fr-CH" w:eastAsia="ko-KR"/>
              </w:rPr>
              <w:t>SG20</w:t>
            </w:r>
          </w:p>
          <w:p w14:paraId="6543BE16" w14:textId="74D9B253" w:rsidR="007039EC" w:rsidRPr="00057D49" w:rsidRDefault="007039EC" w:rsidP="007039EC">
            <w:pPr>
              <w:jc w:val="center"/>
              <w:rPr>
                <w:lang w:val="fr-CH"/>
              </w:rPr>
            </w:pPr>
            <w:r w:rsidRPr="00057D49">
              <w:rPr>
                <w:rFonts w:eastAsia="Malgun Gothic"/>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7E8E4F64" w14:textId="77777777" w:rsidR="007039EC" w:rsidRPr="00057D49" w:rsidRDefault="007039EC" w:rsidP="007039EC">
            <w:pPr>
              <w:rPr>
                <w:color w:val="000000" w:themeColor="text1"/>
                <w:u w:val="single"/>
              </w:rPr>
            </w:pPr>
            <w:r w:rsidRPr="00057D49">
              <w:rPr>
                <w:color w:val="000000" w:themeColor="text1"/>
                <w:u w:val="single"/>
              </w:rPr>
              <w:t>Summary:</w:t>
            </w:r>
          </w:p>
          <w:p w14:paraId="72E04A8D" w14:textId="3488B6A6" w:rsidR="007039EC" w:rsidRPr="00057D49" w:rsidRDefault="007039EC" w:rsidP="007039EC">
            <w:pPr>
              <w:rPr>
                <w:color w:val="000000" w:themeColor="text1"/>
              </w:rPr>
            </w:pPr>
            <w:r w:rsidRPr="00057D49">
              <w:t>This Technical Specification provides service scenarios and requirements for the digital twin-based integration of virtual and physical worlds. Three categories of use cases and their service scenarios are introduced, and requirements with respect to digital twin, metaverse, and system interaction are defined.</w:t>
            </w:r>
          </w:p>
        </w:tc>
      </w:tr>
      <w:tr w:rsidR="007039EC" w:rsidRPr="00057D49" w14:paraId="70E66FC8" w14:textId="77777777" w:rsidTr="00D94A0C">
        <w:tc>
          <w:tcPr>
            <w:tcW w:w="1413" w:type="dxa"/>
            <w:tcBorders>
              <w:top w:val="single" w:sz="4" w:space="0" w:color="auto"/>
              <w:left w:val="single" w:sz="4" w:space="0" w:color="auto"/>
              <w:bottom w:val="single" w:sz="4" w:space="0" w:color="auto"/>
              <w:right w:val="single" w:sz="4" w:space="0" w:color="auto"/>
            </w:tcBorders>
          </w:tcPr>
          <w:p w14:paraId="01E3CF4A" w14:textId="77777777" w:rsidR="007039EC" w:rsidRPr="00057D49" w:rsidRDefault="002C6688" w:rsidP="007039EC">
            <w:hyperlink r:id="rId60" w:history="1">
              <w:r w:rsidR="007039EC" w:rsidRPr="00057D49">
                <w:rPr>
                  <w:rStyle w:val="Hyperlink"/>
                  <w:rFonts w:eastAsia="SimSun"/>
                </w:rPr>
                <w:t>FGMV-29</w:t>
              </w:r>
            </w:hyperlink>
          </w:p>
        </w:tc>
        <w:tc>
          <w:tcPr>
            <w:tcW w:w="1701" w:type="dxa"/>
            <w:tcBorders>
              <w:top w:val="single" w:sz="4" w:space="0" w:color="auto"/>
              <w:left w:val="single" w:sz="4" w:space="0" w:color="auto"/>
              <w:bottom w:val="single" w:sz="4" w:space="0" w:color="auto"/>
              <w:right w:val="single" w:sz="4" w:space="0" w:color="auto"/>
            </w:tcBorders>
          </w:tcPr>
          <w:p w14:paraId="1B93F1E6" w14:textId="77777777" w:rsidR="007039EC" w:rsidRPr="00057D49" w:rsidRDefault="007039EC" w:rsidP="007039EC">
            <w:r w:rsidRPr="00057D49">
              <w:rPr>
                <w:rFonts w:eastAsia="SimSun"/>
              </w:rPr>
              <w:t xml:space="preserve">Technical Specification on </w:t>
            </w:r>
            <w:r w:rsidRPr="00057D49">
              <w:rPr>
                <w:color w:val="000000" w:themeColor="text1"/>
              </w:rPr>
              <w:t xml:space="preserve">Reference model for the metaverse based on a digital twin enabling integration of virtual and </w:t>
            </w:r>
            <w:r w:rsidRPr="00057D49">
              <w:rPr>
                <w:color w:val="000000" w:themeColor="text1"/>
              </w:rPr>
              <w:lastRenderedPageBreak/>
              <w:t>physical worlds</w:t>
            </w:r>
          </w:p>
        </w:tc>
        <w:tc>
          <w:tcPr>
            <w:tcW w:w="1276" w:type="dxa"/>
            <w:tcBorders>
              <w:top w:val="single" w:sz="4" w:space="0" w:color="auto"/>
              <w:left w:val="single" w:sz="4" w:space="0" w:color="auto"/>
              <w:bottom w:val="single" w:sz="4" w:space="0" w:color="auto"/>
              <w:right w:val="single" w:sz="4" w:space="0" w:color="auto"/>
            </w:tcBorders>
          </w:tcPr>
          <w:p w14:paraId="15B3B7E3" w14:textId="77777777" w:rsidR="007039EC" w:rsidRPr="00057D49" w:rsidRDefault="007039EC" w:rsidP="007039EC">
            <w:pPr>
              <w:jc w:val="center"/>
            </w:pPr>
            <w:r w:rsidRPr="00057D49">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tcPr>
          <w:p w14:paraId="095CD203" w14:textId="77777777" w:rsidR="007039EC" w:rsidRPr="00057D49" w:rsidRDefault="007039EC" w:rsidP="007039EC">
            <w:pPr>
              <w:jc w:val="center"/>
              <w:rPr>
                <w:rFonts w:eastAsia="Malgun Gothic"/>
                <w:lang w:val="fr-CH" w:eastAsia="ko-KR"/>
              </w:rPr>
            </w:pPr>
            <w:r w:rsidRPr="00057D49">
              <w:rPr>
                <w:rFonts w:eastAsia="Malgun Gothic"/>
                <w:lang w:val="fr-CH" w:eastAsia="ko-KR"/>
              </w:rPr>
              <w:t>SG20</w:t>
            </w:r>
          </w:p>
          <w:p w14:paraId="2AA233D7" w14:textId="48F18073" w:rsidR="007039EC" w:rsidRPr="00057D49" w:rsidRDefault="007039EC" w:rsidP="007039EC">
            <w:pPr>
              <w:jc w:val="center"/>
              <w:rPr>
                <w:lang w:val="fr-CH"/>
              </w:rPr>
            </w:pPr>
            <w:r w:rsidRPr="00057D49">
              <w:rPr>
                <w:rFonts w:eastAsia="Malgun Gothic"/>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7EFFAC8A" w14:textId="77777777" w:rsidR="007039EC" w:rsidRPr="00057D49" w:rsidRDefault="007039EC" w:rsidP="007039EC">
            <w:pPr>
              <w:rPr>
                <w:color w:val="000000" w:themeColor="text1"/>
                <w:u w:val="single"/>
              </w:rPr>
            </w:pPr>
            <w:r w:rsidRPr="00057D49">
              <w:rPr>
                <w:color w:val="000000" w:themeColor="text1"/>
                <w:u w:val="single"/>
              </w:rPr>
              <w:t>Summary:</w:t>
            </w:r>
          </w:p>
          <w:p w14:paraId="2BAB97AC" w14:textId="318B217F" w:rsidR="007039EC" w:rsidRPr="00057D49" w:rsidRDefault="007039EC" w:rsidP="007039EC">
            <w:pPr>
              <w:rPr>
                <w:color w:val="000000" w:themeColor="text1"/>
              </w:rPr>
            </w:pPr>
            <w:r w:rsidRPr="00057D49">
              <w:t xml:space="preserve">This Technical Specification provides the reference model for the metaverse based on digital twins enabling the integration of virtual and physical worlds. </w:t>
            </w:r>
            <w:proofErr w:type="gramStart"/>
            <w:r w:rsidRPr="00057D49">
              <w:t>In order to</w:t>
            </w:r>
            <w:proofErr w:type="gramEnd"/>
            <w:r w:rsidRPr="00057D49">
              <w:t xml:space="preserve"> realize this integration of the virtual and physical worlds, a reference model for interaction is necessary, with digital twins serving as a key </w:t>
            </w:r>
            <w:r w:rsidRPr="00057D49">
              <w:lastRenderedPageBreak/>
              <w:t>component of this model. This Technical Specification aims to establish the reference model for the metaverse based on digital twins, enabling the seamless integration of virtual and physical worlds.</w:t>
            </w:r>
          </w:p>
        </w:tc>
      </w:tr>
      <w:tr w:rsidR="007039EC" w:rsidRPr="00057D49" w14:paraId="7EB8BF58" w14:textId="77777777" w:rsidTr="00D94A0C">
        <w:tc>
          <w:tcPr>
            <w:tcW w:w="1413" w:type="dxa"/>
            <w:tcBorders>
              <w:top w:val="single" w:sz="4" w:space="0" w:color="auto"/>
              <w:left w:val="single" w:sz="4" w:space="0" w:color="auto"/>
              <w:bottom w:val="single" w:sz="4" w:space="0" w:color="auto"/>
              <w:right w:val="single" w:sz="4" w:space="0" w:color="auto"/>
            </w:tcBorders>
          </w:tcPr>
          <w:p w14:paraId="535B44BD" w14:textId="1B12411A" w:rsidR="007039EC" w:rsidRPr="00057D49" w:rsidRDefault="002C6688" w:rsidP="007039EC">
            <w:hyperlink r:id="rId61" w:history="1">
              <w:r w:rsidR="007039EC" w:rsidRPr="00057D49">
                <w:rPr>
                  <w:rStyle w:val="Hyperlink"/>
                  <w:rFonts w:eastAsia="SimSun"/>
                </w:rPr>
                <w:t>FGMV-30</w:t>
              </w:r>
            </w:hyperlink>
          </w:p>
        </w:tc>
        <w:tc>
          <w:tcPr>
            <w:tcW w:w="1701" w:type="dxa"/>
            <w:tcBorders>
              <w:top w:val="single" w:sz="4" w:space="0" w:color="auto"/>
              <w:left w:val="single" w:sz="4" w:space="0" w:color="auto"/>
              <w:bottom w:val="single" w:sz="4" w:space="0" w:color="auto"/>
              <w:right w:val="single" w:sz="4" w:space="0" w:color="auto"/>
            </w:tcBorders>
          </w:tcPr>
          <w:p w14:paraId="6F68F4E1" w14:textId="77777777" w:rsidR="007039EC" w:rsidRPr="00057D49" w:rsidRDefault="007039EC" w:rsidP="007039EC">
            <w:r w:rsidRPr="00057D49">
              <w:rPr>
                <w:rFonts w:eastAsia="SimSun"/>
              </w:rPr>
              <w:t>Technical Report on Overview of the application requirements of metaverse on emergency management in chemical industrial parks</w:t>
            </w:r>
          </w:p>
        </w:tc>
        <w:tc>
          <w:tcPr>
            <w:tcW w:w="1276" w:type="dxa"/>
            <w:tcBorders>
              <w:top w:val="single" w:sz="4" w:space="0" w:color="auto"/>
              <w:left w:val="single" w:sz="4" w:space="0" w:color="auto"/>
              <w:bottom w:val="single" w:sz="4" w:space="0" w:color="auto"/>
              <w:right w:val="single" w:sz="4" w:space="0" w:color="auto"/>
            </w:tcBorders>
          </w:tcPr>
          <w:p w14:paraId="28873CFF" w14:textId="77777777" w:rsidR="007039EC" w:rsidRPr="00057D49" w:rsidRDefault="007039EC" w:rsidP="007039EC">
            <w:pPr>
              <w:jc w:val="center"/>
            </w:pPr>
            <w:r w:rsidRPr="00057D49">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tcPr>
          <w:p w14:paraId="6A12592B" w14:textId="77777777" w:rsidR="007039EC" w:rsidRPr="00057D49" w:rsidRDefault="007039EC" w:rsidP="007039EC">
            <w:pPr>
              <w:jc w:val="center"/>
              <w:rPr>
                <w:rFonts w:eastAsia="Malgun Gothic"/>
                <w:lang w:val="fr-CH" w:eastAsia="ko-KR"/>
              </w:rPr>
            </w:pPr>
            <w:r w:rsidRPr="00057D49">
              <w:rPr>
                <w:rFonts w:eastAsia="Malgun Gothic"/>
                <w:lang w:val="fr-CH" w:eastAsia="ko-KR"/>
              </w:rPr>
              <w:t>SG20</w:t>
            </w:r>
          </w:p>
          <w:p w14:paraId="673BD3C8" w14:textId="5CF3B13E" w:rsidR="007039EC" w:rsidRPr="00057D49" w:rsidRDefault="007039EC" w:rsidP="007039EC">
            <w:pPr>
              <w:jc w:val="center"/>
              <w:rPr>
                <w:lang w:val="fr-CH"/>
              </w:rPr>
            </w:pPr>
            <w:r w:rsidRPr="00057D49">
              <w:rPr>
                <w:rFonts w:eastAsia="Malgun Gothic"/>
                <w:lang w:val="fr-CH" w:eastAsia="ko-KR"/>
              </w:rPr>
              <w:t xml:space="preserve">(SG16) </w:t>
            </w:r>
          </w:p>
        </w:tc>
        <w:tc>
          <w:tcPr>
            <w:tcW w:w="3800" w:type="dxa"/>
            <w:tcBorders>
              <w:top w:val="single" w:sz="4" w:space="0" w:color="auto"/>
              <w:left w:val="single" w:sz="4" w:space="0" w:color="auto"/>
              <w:bottom w:val="single" w:sz="4" w:space="0" w:color="auto"/>
              <w:right w:val="single" w:sz="4" w:space="0" w:color="auto"/>
            </w:tcBorders>
          </w:tcPr>
          <w:p w14:paraId="323B4F08" w14:textId="77777777" w:rsidR="007039EC" w:rsidRPr="00057D49" w:rsidRDefault="007039EC" w:rsidP="007039EC">
            <w:pPr>
              <w:rPr>
                <w:color w:val="000000" w:themeColor="text1"/>
                <w:u w:val="single"/>
              </w:rPr>
            </w:pPr>
            <w:r w:rsidRPr="00057D49">
              <w:rPr>
                <w:color w:val="000000" w:themeColor="text1"/>
                <w:u w:val="single"/>
              </w:rPr>
              <w:t>Summary:</w:t>
            </w:r>
          </w:p>
          <w:p w14:paraId="7D3894FE" w14:textId="2853BB54" w:rsidR="007039EC" w:rsidRPr="00057D49" w:rsidRDefault="007039EC" w:rsidP="007039EC">
            <w:pPr>
              <w:rPr>
                <w:color w:val="000000" w:themeColor="text1"/>
              </w:rPr>
            </w:pPr>
            <w:r w:rsidRPr="00057D49">
              <w:t>Chemical industrial parks, as the main sites of chemicals and chemical production, are confronted with a high safety risk. Once an accident occurs, it may result in large-scale loss of life and property. However, the application of metaverse can improve the efficiency of risk management and emergency management in chemical industrial parks. This Technical Report introduces the application requirements and scenarios of metaverse in emergency management within chemical industrial parks. The aim is to identify metaverse platform requirements and address potential issues, as well as enhance the emergency response capability of responders in chemical industrial parks.</w:t>
            </w:r>
          </w:p>
        </w:tc>
      </w:tr>
      <w:tr w:rsidR="007039EC" w:rsidRPr="00057D49" w14:paraId="0E1056E2" w14:textId="77777777" w:rsidTr="00D94A0C">
        <w:tc>
          <w:tcPr>
            <w:tcW w:w="1413" w:type="dxa"/>
            <w:tcBorders>
              <w:top w:val="single" w:sz="4" w:space="0" w:color="auto"/>
              <w:left w:val="single" w:sz="4" w:space="0" w:color="auto"/>
              <w:bottom w:val="single" w:sz="4" w:space="0" w:color="auto"/>
              <w:right w:val="single" w:sz="4" w:space="0" w:color="auto"/>
            </w:tcBorders>
          </w:tcPr>
          <w:p w14:paraId="1091828A" w14:textId="26583CD1" w:rsidR="007039EC" w:rsidRPr="00057D49" w:rsidRDefault="002C6688" w:rsidP="007039EC">
            <w:hyperlink r:id="rId62" w:history="1">
              <w:r w:rsidR="007039EC" w:rsidRPr="00057D49">
                <w:rPr>
                  <w:rStyle w:val="Hyperlink"/>
                  <w:rFonts w:eastAsia="SimSun"/>
                </w:rPr>
                <w:t>FGMV-31</w:t>
              </w:r>
            </w:hyperlink>
          </w:p>
        </w:tc>
        <w:tc>
          <w:tcPr>
            <w:tcW w:w="1701" w:type="dxa"/>
            <w:tcBorders>
              <w:top w:val="single" w:sz="4" w:space="0" w:color="auto"/>
              <w:left w:val="single" w:sz="4" w:space="0" w:color="auto"/>
              <w:bottom w:val="single" w:sz="4" w:space="0" w:color="auto"/>
              <w:right w:val="single" w:sz="4" w:space="0" w:color="auto"/>
            </w:tcBorders>
          </w:tcPr>
          <w:p w14:paraId="3949AD71" w14:textId="77777777" w:rsidR="007039EC" w:rsidRPr="00057D49" w:rsidRDefault="007039EC" w:rsidP="007039EC">
            <w:r w:rsidRPr="00057D49">
              <w:rPr>
                <w:rFonts w:eastAsia="SimSun"/>
              </w:rPr>
              <w:t xml:space="preserve">Technical Specification on Requirements, functional </w:t>
            </w:r>
            <w:proofErr w:type="gramStart"/>
            <w:r w:rsidRPr="00057D49">
              <w:rPr>
                <w:rFonts w:eastAsia="SimSun"/>
              </w:rPr>
              <w:t>framework</w:t>
            </w:r>
            <w:proofErr w:type="gramEnd"/>
            <w:r w:rsidRPr="00057D49">
              <w:rPr>
                <w:rFonts w:eastAsia="SimSun"/>
              </w:rPr>
              <w:t xml:space="preserve"> and capability of IoT for metaverse</w:t>
            </w:r>
          </w:p>
        </w:tc>
        <w:tc>
          <w:tcPr>
            <w:tcW w:w="1276" w:type="dxa"/>
            <w:tcBorders>
              <w:top w:val="single" w:sz="4" w:space="0" w:color="auto"/>
              <w:left w:val="single" w:sz="4" w:space="0" w:color="auto"/>
              <w:bottom w:val="single" w:sz="4" w:space="0" w:color="auto"/>
              <w:right w:val="single" w:sz="4" w:space="0" w:color="auto"/>
            </w:tcBorders>
          </w:tcPr>
          <w:p w14:paraId="5A8FA290" w14:textId="77777777" w:rsidR="007039EC" w:rsidRPr="00057D49" w:rsidRDefault="007039EC" w:rsidP="007039EC">
            <w:pPr>
              <w:jc w:val="center"/>
            </w:pPr>
            <w:r w:rsidRPr="00057D49">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tcPr>
          <w:p w14:paraId="346CB54A" w14:textId="77777777" w:rsidR="007039EC" w:rsidRPr="00057D49" w:rsidRDefault="007039EC" w:rsidP="007039EC">
            <w:pPr>
              <w:jc w:val="center"/>
              <w:rPr>
                <w:rFonts w:eastAsia="Malgun Gothic"/>
                <w:lang w:val="fr-CH" w:eastAsia="ko-KR"/>
              </w:rPr>
            </w:pPr>
            <w:r w:rsidRPr="00057D49">
              <w:rPr>
                <w:rFonts w:eastAsia="Malgun Gothic"/>
                <w:lang w:val="fr-CH" w:eastAsia="ko-KR"/>
              </w:rPr>
              <w:t>SG20</w:t>
            </w:r>
          </w:p>
          <w:p w14:paraId="535C5856" w14:textId="4973B65E" w:rsidR="007039EC" w:rsidRPr="00057D49" w:rsidRDefault="007039EC" w:rsidP="007039EC">
            <w:pPr>
              <w:jc w:val="center"/>
              <w:rPr>
                <w:lang w:val="fr-CH"/>
              </w:rPr>
            </w:pPr>
            <w:r w:rsidRPr="00057D49">
              <w:rPr>
                <w:rFonts w:eastAsia="Malgun Gothic"/>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56F55159" w14:textId="77777777" w:rsidR="007039EC" w:rsidRPr="00057D49" w:rsidRDefault="007039EC" w:rsidP="007039EC">
            <w:pPr>
              <w:rPr>
                <w:color w:val="000000" w:themeColor="text1"/>
                <w:u w:val="single"/>
              </w:rPr>
            </w:pPr>
            <w:r w:rsidRPr="00057D49">
              <w:rPr>
                <w:color w:val="000000" w:themeColor="text1"/>
                <w:u w:val="single"/>
              </w:rPr>
              <w:t>Summary:</w:t>
            </w:r>
          </w:p>
          <w:p w14:paraId="18B5B5E8" w14:textId="1C3EA8DD" w:rsidR="007039EC" w:rsidRPr="00057D49" w:rsidRDefault="007039EC" w:rsidP="007039EC">
            <w:pPr>
              <w:rPr>
                <w:color w:val="000000" w:themeColor="text1"/>
              </w:rPr>
            </w:pPr>
            <w:r w:rsidRPr="00057D49">
              <w:t xml:space="preserve">This Technical Specification provides requirements, functional </w:t>
            </w:r>
            <w:proofErr w:type="gramStart"/>
            <w:r w:rsidRPr="00057D49">
              <w:t>framework</w:t>
            </w:r>
            <w:proofErr w:type="gramEnd"/>
            <w:r w:rsidRPr="00057D49">
              <w:t xml:space="preserve"> and capability of IoT for metaverse, including general requirements, high-level reference framework and associated capabilities.</w:t>
            </w:r>
          </w:p>
        </w:tc>
      </w:tr>
      <w:tr w:rsidR="00044902" w:rsidRPr="00057D49" w14:paraId="14E5F149" w14:textId="77777777" w:rsidTr="00D94A0C">
        <w:tc>
          <w:tcPr>
            <w:tcW w:w="1413" w:type="dxa"/>
            <w:tcBorders>
              <w:top w:val="single" w:sz="4" w:space="0" w:color="auto"/>
              <w:left w:val="single" w:sz="4" w:space="0" w:color="auto"/>
              <w:bottom w:val="single" w:sz="4" w:space="0" w:color="auto"/>
              <w:right w:val="single" w:sz="4" w:space="0" w:color="auto"/>
            </w:tcBorders>
          </w:tcPr>
          <w:p w14:paraId="23E1C829" w14:textId="2221E483" w:rsidR="00044902" w:rsidRPr="00057D49" w:rsidRDefault="002C6688" w:rsidP="00044902">
            <w:hyperlink r:id="rId63" w:history="1">
              <w:r w:rsidR="00044902" w:rsidRPr="00057D49">
                <w:rPr>
                  <w:rStyle w:val="Hyperlink"/>
                </w:rPr>
                <w:t>FGMV-32</w:t>
              </w:r>
            </w:hyperlink>
          </w:p>
        </w:tc>
        <w:tc>
          <w:tcPr>
            <w:tcW w:w="1701" w:type="dxa"/>
            <w:tcBorders>
              <w:top w:val="single" w:sz="4" w:space="0" w:color="auto"/>
              <w:left w:val="single" w:sz="4" w:space="0" w:color="auto"/>
              <w:bottom w:val="single" w:sz="4" w:space="0" w:color="auto"/>
              <w:right w:val="single" w:sz="4" w:space="0" w:color="auto"/>
            </w:tcBorders>
          </w:tcPr>
          <w:p w14:paraId="27C89F3E" w14:textId="38CE61D6" w:rsidR="00044902" w:rsidRPr="00057D49" w:rsidRDefault="00044902" w:rsidP="00044902">
            <w:r w:rsidRPr="00057D49">
              <w:rPr>
                <w:color w:val="000000"/>
              </w:rPr>
              <w:t>Technical Report on ​ Overview of metaverse</w:t>
            </w:r>
          </w:p>
        </w:tc>
        <w:tc>
          <w:tcPr>
            <w:tcW w:w="1276" w:type="dxa"/>
            <w:tcBorders>
              <w:top w:val="single" w:sz="4" w:space="0" w:color="auto"/>
              <w:left w:val="single" w:sz="4" w:space="0" w:color="auto"/>
              <w:bottom w:val="single" w:sz="4" w:space="0" w:color="auto"/>
              <w:right w:val="single" w:sz="4" w:space="0" w:color="auto"/>
            </w:tcBorders>
          </w:tcPr>
          <w:p w14:paraId="5691D8E6"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0FC3F75E" w14:textId="77777777" w:rsidR="00044902" w:rsidRPr="00057D49" w:rsidRDefault="00044902" w:rsidP="00044902">
            <w:pPr>
              <w:jc w:val="center"/>
              <w:rPr>
                <w:rFonts w:eastAsia="Malgun Gothic"/>
                <w:lang w:val="fr-CH" w:eastAsia="ko-KR"/>
              </w:rPr>
            </w:pPr>
            <w:r w:rsidRPr="00057D49">
              <w:rPr>
                <w:rFonts w:eastAsia="Malgun Gothic"/>
                <w:lang w:val="fr-CH" w:eastAsia="ko-KR"/>
              </w:rPr>
              <w:t>SG16</w:t>
            </w:r>
          </w:p>
          <w:p w14:paraId="343AE56B" w14:textId="6BF58D17" w:rsidR="00044902" w:rsidRPr="00057D49" w:rsidRDefault="00044902" w:rsidP="00044902">
            <w:pPr>
              <w:jc w:val="center"/>
              <w:rPr>
                <w:lang w:val="fr-CH"/>
              </w:rPr>
            </w:pPr>
            <w:r w:rsidRPr="00057D49">
              <w:rPr>
                <w:rFonts w:eastAsia="Malgun Gothic"/>
                <w:lang w:val="fr-CH" w:eastAsia="ko-KR"/>
              </w:rPr>
              <w:t xml:space="preserve">(All </w:t>
            </w:r>
            <w:proofErr w:type="spellStart"/>
            <w:r w:rsidRPr="00057D49">
              <w:rPr>
                <w:rFonts w:eastAsia="Malgun Gothic"/>
                <w:lang w:val="fr-CH" w:eastAsia="ko-KR"/>
              </w:rPr>
              <w:t>SGs</w:t>
            </w:r>
            <w:proofErr w:type="spellEnd"/>
            <w:r w:rsidRPr="00057D49">
              <w:rPr>
                <w:rFonts w:eastAsia="Malgun Gothic"/>
                <w:lang w:val="fr-CH" w:eastAsia="ko-KR"/>
              </w:rPr>
              <w:t>)</w:t>
            </w:r>
          </w:p>
        </w:tc>
        <w:tc>
          <w:tcPr>
            <w:tcW w:w="3800" w:type="dxa"/>
            <w:tcBorders>
              <w:top w:val="single" w:sz="4" w:space="0" w:color="auto"/>
              <w:left w:val="single" w:sz="4" w:space="0" w:color="auto"/>
              <w:bottom w:val="single" w:sz="4" w:space="0" w:color="auto"/>
              <w:right w:val="single" w:sz="4" w:space="0" w:color="auto"/>
            </w:tcBorders>
          </w:tcPr>
          <w:p w14:paraId="1CF88C39" w14:textId="77777777" w:rsidR="00044902" w:rsidRPr="00057D49" w:rsidRDefault="00044902" w:rsidP="00044902">
            <w:pPr>
              <w:rPr>
                <w:color w:val="000000" w:themeColor="text1"/>
                <w:u w:val="single"/>
              </w:rPr>
            </w:pPr>
            <w:r w:rsidRPr="00057D49">
              <w:rPr>
                <w:color w:val="000000" w:themeColor="text1"/>
                <w:u w:val="single"/>
              </w:rPr>
              <w:t>Summary:</w:t>
            </w:r>
          </w:p>
          <w:p w14:paraId="528008FF" w14:textId="06281983" w:rsidR="00044902" w:rsidRPr="00057D49" w:rsidRDefault="00044902" w:rsidP="00044902">
            <w:pPr>
              <w:rPr>
                <w:color w:val="000000" w:themeColor="text1"/>
              </w:rPr>
            </w:pPr>
            <w:r w:rsidRPr="00057D49">
              <w:rPr>
                <w:color w:val="000000" w:themeColor="text1"/>
              </w:rPr>
              <w:t xml:space="preserve">Metaverse is defined as an integrative ecosystem of virtual worlds offering immersive experiences to users that modify pre-existing and create new value from economic, environmental, </w:t>
            </w:r>
            <w:proofErr w:type="gramStart"/>
            <w:r w:rsidRPr="00057D49">
              <w:rPr>
                <w:color w:val="000000" w:themeColor="text1"/>
              </w:rPr>
              <w:t>social</w:t>
            </w:r>
            <w:proofErr w:type="gramEnd"/>
            <w:r w:rsidRPr="00057D49">
              <w:rPr>
                <w:color w:val="000000" w:themeColor="text1"/>
              </w:rPr>
              <w:t xml:space="preserve"> and cultural perspectives [b-ITU FGMV-20]. It serves as a virtual shared space accessible to everyone </w:t>
            </w:r>
            <w:proofErr w:type="gramStart"/>
            <w:r w:rsidRPr="00057D49">
              <w:rPr>
                <w:color w:val="000000" w:themeColor="text1"/>
              </w:rPr>
              <w:t>and also</w:t>
            </w:r>
            <w:proofErr w:type="gramEnd"/>
            <w:r w:rsidRPr="00057D49">
              <w:rPr>
                <w:color w:val="000000" w:themeColor="text1"/>
              </w:rPr>
              <w:t xml:space="preserve"> as a comprehensive term </w:t>
            </w:r>
            <w:r w:rsidRPr="00057D49">
              <w:rPr>
                <w:color w:val="000000" w:themeColor="text1"/>
              </w:rPr>
              <w:lastRenderedPageBreak/>
              <w:t xml:space="preserve">referring to the entire digital and virtual world. The metaverse represents the convergence of physical, augmented, and virtual reality within a shared online space. Key branches of the metaverse include </w:t>
            </w:r>
            <w:proofErr w:type="spellStart"/>
            <w:r w:rsidRPr="00057D49">
              <w:rPr>
                <w:color w:val="000000" w:themeColor="text1"/>
              </w:rPr>
              <w:t>CitiVerse</w:t>
            </w:r>
            <w:proofErr w:type="spellEnd"/>
            <w:r w:rsidRPr="00057D49">
              <w:rPr>
                <w:color w:val="000000" w:themeColor="text1"/>
              </w:rPr>
              <w:t>, industry, power grid, tourism and so on. Within the metaverse, each user maintains their unique perspective on the virtual world, while the underlying environment ensures a consistent state for all users. This document presents an overview of metaverse technologies, encompassing overview, characteristics, metaverse elements and roles.</w:t>
            </w:r>
          </w:p>
        </w:tc>
      </w:tr>
      <w:tr w:rsidR="00044902" w:rsidRPr="00057D49" w14:paraId="37C55D7C" w14:textId="77777777" w:rsidTr="00D94A0C">
        <w:tc>
          <w:tcPr>
            <w:tcW w:w="1413" w:type="dxa"/>
            <w:tcBorders>
              <w:top w:val="single" w:sz="4" w:space="0" w:color="auto"/>
              <w:left w:val="single" w:sz="4" w:space="0" w:color="auto"/>
              <w:bottom w:val="single" w:sz="4" w:space="0" w:color="auto"/>
              <w:right w:val="single" w:sz="4" w:space="0" w:color="auto"/>
            </w:tcBorders>
          </w:tcPr>
          <w:p w14:paraId="54663E68" w14:textId="09482D1E" w:rsidR="00044902" w:rsidRPr="00057D49" w:rsidRDefault="002C6688" w:rsidP="00044902">
            <w:hyperlink r:id="rId64" w:history="1">
              <w:r w:rsidR="00044902" w:rsidRPr="00057D49">
                <w:rPr>
                  <w:rStyle w:val="Hyperlink"/>
                </w:rPr>
                <w:t>FGMV-33</w:t>
              </w:r>
            </w:hyperlink>
          </w:p>
        </w:tc>
        <w:tc>
          <w:tcPr>
            <w:tcW w:w="1701" w:type="dxa"/>
            <w:tcBorders>
              <w:top w:val="single" w:sz="4" w:space="0" w:color="auto"/>
              <w:left w:val="single" w:sz="4" w:space="0" w:color="auto"/>
              <w:bottom w:val="single" w:sz="4" w:space="0" w:color="auto"/>
              <w:right w:val="single" w:sz="4" w:space="0" w:color="auto"/>
            </w:tcBorders>
          </w:tcPr>
          <w:p w14:paraId="71750128" w14:textId="608C21FC" w:rsidR="00044902" w:rsidRPr="00057D49" w:rsidRDefault="00044902" w:rsidP="00044902">
            <w:r w:rsidRPr="00057D49">
              <w:rPr>
                <w:color w:val="000000"/>
              </w:rPr>
              <w:t>Technical Specification on Glossary for metaverse</w:t>
            </w:r>
          </w:p>
        </w:tc>
        <w:tc>
          <w:tcPr>
            <w:tcW w:w="1276" w:type="dxa"/>
            <w:tcBorders>
              <w:top w:val="single" w:sz="4" w:space="0" w:color="auto"/>
              <w:left w:val="single" w:sz="4" w:space="0" w:color="auto"/>
              <w:bottom w:val="single" w:sz="4" w:space="0" w:color="auto"/>
              <w:right w:val="single" w:sz="4" w:space="0" w:color="auto"/>
            </w:tcBorders>
          </w:tcPr>
          <w:p w14:paraId="30BA5285"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5A3D15C2" w14:textId="77777777" w:rsidR="00044902" w:rsidRPr="00057D49" w:rsidRDefault="00044902" w:rsidP="00044902">
            <w:pPr>
              <w:jc w:val="center"/>
              <w:rPr>
                <w:rFonts w:eastAsia="Malgun Gothic"/>
                <w:lang w:val="fr-CH" w:eastAsia="ko-KR"/>
              </w:rPr>
            </w:pPr>
            <w:r w:rsidRPr="00057D49">
              <w:rPr>
                <w:rFonts w:eastAsia="Malgun Gothic"/>
                <w:lang w:val="fr-CH" w:eastAsia="ko-KR"/>
              </w:rPr>
              <w:t xml:space="preserve">SG16 </w:t>
            </w:r>
          </w:p>
          <w:p w14:paraId="76FC7CDF" w14:textId="7478A4B1" w:rsidR="00044902" w:rsidRPr="00057D49" w:rsidRDefault="00044902" w:rsidP="00044902">
            <w:pPr>
              <w:jc w:val="center"/>
              <w:rPr>
                <w:lang w:val="fr-CH"/>
              </w:rPr>
            </w:pPr>
            <w:r w:rsidRPr="00057D49">
              <w:rPr>
                <w:rFonts w:eastAsia="Malgun Gothic"/>
                <w:lang w:val="fr-CH" w:eastAsia="ko-KR"/>
              </w:rPr>
              <w:t xml:space="preserve">(All </w:t>
            </w:r>
            <w:proofErr w:type="spellStart"/>
            <w:r w:rsidRPr="00057D49">
              <w:rPr>
                <w:rFonts w:eastAsia="Malgun Gothic"/>
                <w:lang w:val="fr-CH" w:eastAsia="ko-KR"/>
              </w:rPr>
              <w:t>SGs</w:t>
            </w:r>
            <w:proofErr w:type="spellEnd"/>
            <w:r w:rsidRPr="00057D49">
              <w:rPr>
                <w:rFonts w:eastAsia="Malgun Gothic"/>
                <w:lang w:val="fr-CH" w:eastAsia="ko-KR"/>
              </w:rPr>
              <w:t>, SCV)</w:t>
            </w:r>
          </w:p>
        </w:tc>
        <w:tc>
          <w:tcPr>
            <w:tcW w:w="3800" w:type="dxa"/>
            <w:tcBorders>
              <w:top w:val="single" w:sz="4" w:space="0" w:color="auto"/>
              <w:left w:val="single" w:sz="4" w:space="0" w:color="auto"/>
              <w:bottom w:val="single" w:sz="4" w:space="0" w:color="auto"/>
              <w:right w:val="single" w:sz="4" w:space="0" w:color="auto"/>
            </w:tcBorders>
          </w:tcPr>
          <w:p w14:paraId="33105C82" w14:textId="77777777" w:rsidR="00044902" w:rsidRPr="00057D49" w:rsidRDefault="00044902" w:rsidP="00044902">
            <w:pPr>
              <w:rPr>
                <w:color w:val="000000" w:themeColor="text1"/>
                <w:u w:val="single"/>
              </w:rPr>
            </w:pPr>
            <w:r w:rsidRPr="00057D49">
              <w:rPr>
                <w:color w:val="000000" w:themeColor="text1"/>
                <w:u w:val="single"/>
              </w:rPr>
              <w:t>Summary:</w:t>
            </w:r>
          </w:p>
          <w:p w14:paraId="4F4F7EEE" w14:textId="15B9C531" w:rsidR="00044902" w:rsidRPr="00057D49" w:rsidRDefault="00044902" w:rsidP="00044902">
            <w:pPr>
              <w:rPr>
                <w:color w:val="000000" w:themeColor="text1"/>
              </w:rPr>
            </w:pPr>
            <w:r w:rsidRPr="00057D49">
              <w:rPr>
                <w:rFonts w:eastAsia="SimSun"/>
                <w:lang w:eastAsia="en-US"/>
              </w:rPr>
              <w:t>This Technical Specification provides a set of core terms and associated definitions to reflect the basic concepts used in the metaverse. The document aims to encourage a mutual and consistent understanding of, and a coherent approach to, activities relating to the metaverse, and the use of harmonized terminology. It includes terms and definitions for the metaverse, which have been widely used in the FG-MV deliverables, including terms already defined in relevant standards development organizations (SDOs). This document is intended to be relevant for: a) people engaged in metaverse activities; b) people involved in metaverse activities at ISO, IEC, ITU-T, and other international standards bodies; and c) developers of national or sector-specific standards, guides, procedures, and codes of practice relating to the metaverse.</w:t>
            </w:r>
          </w:p>
        </w:tc>
      </w:tr>
      <w:tr w:rsidR="00044902" w:rsidRPr="00057D49" w14:paraId="7537014E" w14:textId="77777777" w:rsidTr="00D94A0C">
        <w:tc>
          <w:tcPr>
            <w:tcW w:w="1413" w:type="dxa"/>
            <w:tcBorders>
              <w:top w:val="single" w:sz="4" w:space="0" w:color="auto"/>
              <w:left w:val="single" w:sz="4" w:space="0" w:color="auto"/>
              <w:bottom w:val="single" w:sz="4" w:space="0" w:color="auto"/>
              <w:right w:val="single" w:sz="4" w:space="0" w:color="auto"/>
            </w:tcBorders>
          </w:tcPr>
          <w:p w14:paraId="29A01C8A" w14:textId="30F77BDE" w:rsidR="00044902" w:rsidRPr="00057D49" w:rsidRDefault="002C6688" w:rsidP="00044902">
            <w:hyperlink r:id="rId65" w:history="1">
              <w:r w:rsidR="00044902" w:rsidRPr="00057D49">
                <w:rPr>
                  <w:rStyle w:val="Hyperlink"/>
                </w:rPr>
                <w:t>FGMV-34</w:t>
              </w:r>
            </w:hyperlink>
          </w:p>
        </w:tc>
        <w:tc>
          <w:tcPr>
            <w:tcW w:w="1701" w:type="dxa"/>
            <w:tcBorders>
              <w:top w:val="single" w:sz="4" w:space="0" w:color="auto"/>
              <w:left w:val="single" w:sz="4" w:space="0" w:color="auto"/>
              <w:bottom w:val="single" w:sz="4" w:space="0" w:color="auto"/>
              <w:right w:val="single" w:sz="4" w:space="0" w:color="auto"/>
            </w:tcBorders>
          </w:tcPr>
          <w:p w14:paraId="7E73A056" w14:textId="7B00B92E" w:rsidR="00044902" w:rsidRPr="00057D49" w:rsidRDefault="00044902" w:rsidP="00044902">
            <w:r w:rsidRPr="00057D49">
              <w:rPr>
                <w:color w:val="000000"/>
              </w:rPr>
              <w:t xml:space="preserve">Technical Report on Definitions of </w:t>
            </w:r>
            <w:proofErr w:type="spellStart"/>
            <w:r w:rsidRPr="00057D49">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tcPr>
          <w:p w14:paraId="34DB0B03"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52425106" w14:textId="1A067036" w:rsidR="00044902" w:rsidRPr="00057D49" w:rsidRDefault="00044902" w:rsidP="00044902">
            <w:pPr>
              <w:jc w:val="center"/>
              <w:rPr>
                <w:lang w:val="fr-CH"/>
              </w:rPr>
            </w:pPr>
            <w:r w:rsidRPr="00057D49">
              <w:rPr>
                <w:rFonts w:eastAsia="Malgun Gothic"/>
                <w:lang w:val="fr-CH" w:eastAsia="ko-KR"/>
              </w:rPr>
              <w:t>SG20</w:t>
            </w:r>
          </w:p>
        </w:tc>
        <w:tc>
          <w:tcPr>
            <w:tcW w:w="3800" w:type="dxa"/>
            <w:tcBorders>
              <w:top w:val="single" w:sz="4" w:space="0" w:color="auto"/>
              <w:left w:val="single" w:sz="4" w:space="0" w:color="auto"/>
              <w:bottom w:val="single" w:sz="4" w:space="0" w:color="auto"/>
              <w:right w:val="single" w:sz="4" w:space="0" w:color="auto"/>
            </w:tcBorders>
          </w:tcPr>
          <w:p w14:paraId="48D709DF" w14:textId="77777777" w:rsidR="00044902" w:rsidRPr="00057D49" w:rsidRDefault="00044902" w:rsidP="00044902">
            <w:pPr>
              <w:rPr>
                <w:color w:val="000000" w:themeColor="text1"/>
                <w:u w:val="single"/>
              </w:rPr>
            </w:pPr>
            <w:r w:rsidRPr="00057D49">
              <w:rPr>
                <w:color w:val="000000" w:themeColor="text1"/>
                <w:u w:val="single"/>
              </w:rPr>
              <w:t>Summary:</w:t>
            </w:r>
          </w:p>
          <w:p w14:paraId="552B3256" w14:textId="2157AE52" w:rsidR="00044902" w:rsidRPr="00057D49" w:rsidRDefault="00044902" w:rsidP="00044902">
            <w:pPr>
              <w:rPr>
                <w:color w:val="000000" w:themeColor="text1"/>
              </w:rPr>
            </w:pPr>
            <w:r w:rsidRPr="00057D49">
              <w:rPr>
                <w:color w:val="000000" w:themeColor="text1"/>
              </w:rPr>
              <w:t xml:space="preserve">This Technical Report contains proposed definitions of </w:t>
            </w:r>
            <w:proofErr w:type="spellStart"/>
            <w:r w:rsidRPr="00057D49">
              <w:rPr>
                <w:color w:val="000000" w:themeColor="text1"/>
              </w:rPr>
              <w:t>CitiVerse</w:t>
            </w:r>
            <w:proofErr w:type="spellEnd"/>
            <w:r w:rsidRPr="00057D49">
              <w:rPr>
                <w:color w:val="000000" w:themeColor="text1"/>
              </w:rPr>
              <w:t xml:space="preserve"> for further consideration at ITU Study Groups.</w:t>
            </w:r>
          </w:p>
        </w:tc>
      </w:tr>
      <w:tr w:rsidR="00044902" w:rsidRPr="00057D49" w14:paraId="26C81303" w14:textId="77777777" w:rsidTr="00D94A0C">
        <w:tc>
          <w:tcPr>
            <w:tcW w:w="1413" w:type="dxa"/>
            <w:tcBorders>
              <w:top w:val="single" w:sz="4" w:space="0" w:color="auto"/>
              <w:left w:val="single" w:sz="4" w:space="0" w:color="auto"/>
              <w:bottom w:val="single" w:sz="4" w:space="0" w:color="auto"/>
              <w:right w:val="single" w:sz="4" w:space="0" w:color="auto"/>
            </w:tcBorders>
          </w:tcPr>
          <w:p w14:paraId="5A39F509" w14:textId="3BC73BE2" w:rsidR="00044902" w:rsidRPr="00057D49" w:rsidRDefault="002C6688" w:rsidP="00044902">
            <w:hyperlink r:id="rId66" w:history="1">
              <w:r w:rsidR="00044902" w:rsidRPr="00057D49">
                <w:rPr>
                  <w:rStyle w:val="Hyperlink"/>
                </w:rPr>
                <w:t>FGMV-35</w:t>
              </w:r>
            </w:hyperlink>
          </w:p>
        </w:tc>
        <w:tc>
          <w:tcPr>
            <w:tcW w:w="1701" w:type="dxa"/>
            <w:tcBorders>
              <w:top w:val="single" w:sz="4" w:space="0" w:color="auto"/>
              <w:left w:val="single" w:sz="4" w:space="0" w:color="auto"/>
              <w:bottom w:val="single" w:sz="4" w:space="0" w:color="auto"/>
              <w:right w:val="single" w:sz="4" w:space="0" w:color="auto"/>
            </w:tcBorders>
          </w:tcPr>
          <w:p w14:paraId="7C7A4317" w14:textId="77777777" w:rsidR="00044902" w:rsidRPr="00057D49" w:rsidRDefault="00044902" w:rsidP="00044902">
            <w:r w:rsidRPr="00057D49">
              <w:rPr>
                <w:color w:val="000000"/>
              </w:rPr>
              <w:t>Technical Report on ​Building a People-</w:t>
            </w:r>
            <w:proofErr w:type="spellStart"/>
            <w:r w:rsidRPr="00057D49">
              <w:rPr>
                <w:color w:val="000000"/>
              </w:rPr>
              <w:t>centred</w:t>
            </w:r>
            <w:proofErr w:type="spellEnd"/>
            <w:r w:rsidRPr="00057D49">
              <w:rPr>
                <w:color w:val="000000"/>
              </w:rPr>
              <w:t xml:space="preserve"> </w:t>
            </w:r>
            <w:proofErr w:type="spellStart"/>
            <w:r w:rsidRPr="00057D49">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tcPr>
          <w:p w14:paraId="796CCDFA"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5E26DD24" w14:textId="569F6992" w:rsidR="00044902" w:rsidRPr="00057D49" w:rsidRDefault="00044902" w:rsidP="00044902">
            <w:pPr>
              <w:jc w:val="center"/>
              <w:rPr>
                <w:lang w:val="fr-CH"/>
              </w:rPr>
            </w:pPr>
            <w:r w:rsidRPr="00057D49">
              <w:rPr>
                <w:rFonts w:eastAsia="Malgun Gothic"/>
                <w:lang w:val="fr-CH" w:eastAsia="ko-KR"/>
              </w:rPr>
              <w:t>SG20</w:t>
            </w:r>
          </w:p>
        </w:tc>
        <w:tc>
          <w:tcPr>
            <w:tcW w:w="3800" w:type="dxa"/>
            <w:tcBorders>
              <w:top w:val="single" w:sz="4" w:space="0" w:color="auto"/>
              <w:left w:val="single" w:sz="4" w:space="0" w:color="auto"/>
              <w:bottom w:val="single" w:sz="4" w:space="0" w:color="auto"/>
              <w:right w:val="single" w:sz="4" w:space="0" w:color="auto"/>
            </w:tcBorders>
          </w:tcPr>
          <w:p w14:paraId="2A27B721" w14:textId="77777777" w:rsidR="00044902" w:rsidRPr="00057D49" w:rsidRDefault="00044902" w:rsidP="00044902">
            <w:pPr>
              <w:rPr>
                <w:color w:val="000000" w:themeColor="text1"/>
                <w:u w:val="single"/>
              </w:rPr>
            </w:pPr>
            <w:r w:rsidRPr="00057D49">
              <w:rPr>
                <w:color w:val="000000" w:themeColor="text1"/>
                <w:u w:val="single"/>
              </w:rPr>
              <w:t>Summary:</w:t>
            </w:r>
          </w:p>
          <w:p w14:paraId="50A93571" w14:textId="77777777" w:rsidR="00044902" w:rsidRPr="00057D49" w:rsidRDefault="00044902" w:rsidP="00044902">
            <w:pPr>
              <w:spacing w:before="0" w:after="120"/>
              <w:rPr>
                <w:lang w:bidi="ar-DZ"/>
              </w:rPr>
            </w:pPr>
            <w:r w:rsidRPr="00057D49">
              <w:rPr>
                <w:lang w:bidi="ar-DZ"/>
              </w:rPr>
              <w:t>This document presents the concept of the “</w:t>
            </w:r>
            <w:proofErr w:type="spellStart"/>
            <w:r w:rsidRPr="00057D49">
              <w:rPr>
                <w:lang w:bidi="ar-DZ"/>
              </w:rPr>
              <w:t>CitiVerse</w:t>
            </w:r>
            <w:proofErr w:type="spellEnd"/>
            <w:r w:rsidRPr="00057D49">
              <w:rPr>
                <w:lang w:bidi="ar-DZ"/>
              </w:rPr>
              <w:t xml:space="preserve">” as the cross-sectoral adoption of the metaverse within cities, involving the interaction of digital and physical world objects with a given city’s envisioned digital ecosystem. It explores the </w:t>
            </w:r>
            <w:proofErr w:type="spellStart"/>
            <w:r w:rsidRPr="00057D49">
              <w:rPr>
                <w:lang w:bidi="ar-DZ"/>
              </w:rPr>
              <w:t>CitiVerse’s</w:t>
            </w:r>
            <w:proofErr w:type="spellEnd"/>
            <w:r w:rsidRPr="00057D49">
              <w:rPr>
                <w:lang w:bidi="ar-DZ"/>
              </w:rPr>
              <w:t xml:space="preserve"> potential to drive people-oriented urban digital transformation.</w:t>
            </w:r>
          </w:p>
          <w:p w14:paraId="067422B2" w14:textId="77777777" w:rsidR="00044902" w:rsidRPr="00057D49" w:rsidRDefault="00044902" w:rsidP="00044902">
            <w:pPr>
              <w:spacing w:before="0" w:after="120"/>
              <w:jc w:val="both"/>
              <w:rPr>
                <w:lang w:bidi="ar-DZ"/>
              </w:rPr>
            </w:pPr>
            <w:r w:rsidRPr="00057D49">
              <w:rPr>
                <w:lang w:bidi="ar-DZ"/>
              </w:rPr>
              <w:t xml:space="preserve">The document provides real-life examples of the application of metaverse technologies in different cities, focusing on cases where cities have put the needs of their inhabitants at the heart of all the services offered in their versions of the </w:t>
            </w:r>
            <w:proofErr w:type="spellStart"/>
            <w:r w:rsidRPr="00057D49">
              <w:rPr>
                <w:lang w:bidi="ar-DZ"/>
              </w:rPr>
              <w:t>CitiVerse</w:t>
            </w:r>
            <w:proofErr w:type="spellEnd"/>
            <w:r w:rsidRPr="00057D49">
              <w:rPr>
                <w:lang w:bidi="ar-DZ"/>
              </w:rPr>
              <w:t>.</w:t>
            </w:r>
          </w:p>
          <w:p w14:paraId="3063B6B2" w14:textId="77777777" w:rsidR="00044902" w:rsidRPr="00057D49" w:rsidRDefault="00044902" w:rsidP="00044902">
            <w:pPr>
              <w:spacing w:before="0" w:after="120"/>
              <w:jc w:val="both"/>
              <w:rPr>
                <w:lang w:bidi="ar-DZ"/>
              </w:rPr>
            </w:pPr>
            <w:r w:rsidRPr="00057D49">
              <w:rPr>
                <w:lang w:bidi="ar-DZ"/>
              </w:rPr>
              <w:t xml:space="preserve">Despite the expanding application scenarios and potential of the </w:t>
            </w:r>
            <w:proofErr w:type="spellStart"/>
            <w:r w:rsidRPr="00057D49">
              <w:rPr>
                <w:lang w:bidi="ar-DZ"/>
              </w:rPr>
              <w:t>CitiVerse</w:t>
            </w:r>
            <w:proofErr w:type="spellEnd"/>
            <w:r w:rsidRPr="00057D49">
              <w:rPr>
                <w:lang w:bidi="ar-DZ"/>
              </w:rPr>
              <w:t xml:space="preserve">, there is limited literature and research available on the topic as cities continue to grapple with issues relating to interoperability, digital identity, and jurisdiction. </w:t>
            </w:r>
          </w:p>
          <w:p w14:paraId="13FE8885" w14:textId="7C648EB2" w:rsidR="00044902" w:rsidRPr="00057D49" w:rsidRDefault="00044902" w:rsidP="00044902">
            <w:pPr>
              <w:rPr>
                <w:color w:val="000000" w:themeColor="text1"/>
              </w:rPr>
            </w:pPr>
            <w:r w:rsidRPr="00057D49">
              <w:rPr>
                <w:lang w:bidi="ar-DZ"/>
              </w:rPr>
              <w:t xml:space="preserve">Global platforms such as the International Telecommunication Union (ITU)’s Focus Group on metaverse are paving the way for standardization within this domain to enable stakeholders to receive the required guidance for the adoption of the </w:t>
            </w:r>
            <w:proofErr w:type="spellStart"/>
            <w:r w:rsidRPr="00057D49">
              <w:rPr>
                <w:lang w:bidi="ar-DZ"/>
              </w:rPr>
              <w:t>CitiVerse</w:t>
            </w:r>
            <w:proofErr w:type="spellEnd"/>
            <w:r w:rsidRPr="00057D49">
              <w:rPr>
                <w:lang w:bidi="ar-DZ"/>
              </w:rPr>
              <w:t xml:space="preserve"> in their city in alignment with the Sustainable Development Goals (SDGs).</w:t>
            </w:r>
          </w:p>
        </w:tc>
      </w:tr>
      <w:tr w:rsidR="00044902" w:rsidRPr="00057D49" w14:paraId="7AC04011" w14:textId="77777777" w:rsidTr="00D94A0C">
        <w:tc>
          <w:tcPr>
            <w:tcW w:w="1413" w:type="dxa"/>
            <w:tcBorders>
              <w:top w:val="single" w:sz="4" w:space="0" w:color="auto"/>
              <w:left w:val="single" w:sz="4" w:space="0" w:color="auto"/>
              <w:bottom w:val="single" w:sz="4" w:space="0" w:color="auto"/>
              <w:right w:val="single" w:sz="4" w:space="0" w:color="auto"/>
            </w:tcBorders>
          </w:tcPr>
          <w:p w14:paraId="648E1282" w14:textId="65511A80" w:rsidR="00044902" w:rsidRPr="00057D49" w:rsidRDefault="002C6688" w:rsidP="00044902">
            <w:hyperlink r:id="rId67" w:history="1">
              <w:r w:rsidR="00044902" w:rsidRPr="00057D49">
                <w:rPr>
                  <w:rStyle w:val="Hyperlink"/>
                </w:rPr>
                <w:t>FGMV-36</w:t>
              </w:r>
            </w:hyperlink>
          </w:p>
        </w:tc>
        <w:tc>
          <w:tcPr>
            <w:tcW w:w="1701" w:type="dxa"/>
            <w:tcBorders>
              <w:top w:val="single" w:sz="4" w:space="0" w:color="auto"/>
              <w:left w:val="single" w:sz="4" w:space="0" w:color="auto"/>
              <w:bottom w:val="single" w:sz="4" w:space="0" w:color="auto"/>
              <w:right w:val="single" w:sz="4" w:space="0" w:color="auto"/>
            </w:tcBorders>
          </w:tcPr>
          <w:p w14:paraId="3968FCD0" w14:textId="77777777" w:rsidR="00044902" w:rsidRPr="00057D49" w:rsidRDefault="00044902" w:rsidP="00044902">
            <w:r w:rsidRPr="00057D49">
              <w:rPr>
                <w:color w:val="000000"/>
              </w:rPr>
              <w:t xml:space="preserve">Technical Report on </w:t>
            </w:r>
            <w:proofErr w:type="gramStart"/>
            <w:r w:rsidRPr="00057D49">
              <w:rPr>
                <w:color w:val="000000"/>
              </w:rPr>
              <w:t>The</w:t>
            </w:r>
            <w:proofErr w:type="gramEnd"/>
            <w:r w:rsidRPr="00057D49">
              <w:rPr>
                <w:color w:val="000000"/>
              </w:rPr>
              <w:t xml:space="preserve"> future of travel in the metaverse: landscape and use cases</w:t>
            </w:r>
          </w:p>
        </w:tc>
        <w:tc>
          <w:tcPr>
            <w:tcW w:w="1276" w:type="dxa"/>
            <w:tcBorders>
              <w:top w:val="single" w:sz="4" w:space="0" w:color="auto"/>
              <w:left w:val="single" w:sz="4" w:space="0" w:color="auto"/>
              <w:bottom w:val="single" w:sz="4" w:space="0" w:color="auto"/>
              <w:right w:val="single" w:sz="4" w:space="0" w:color="auto"/>
            </w:tcBorders>
          </w:tcPr>
          <w:p w14:paraId="0BB78D82"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3581950D" w14:textId="77777777" w:rsidR="00044902" w:rsidRPr="00057D49" w:rsidRDefault="00044902" w:rsidP="00044902">
            <w:pPr>
              <w:jc w:val="center"/>
              <w:rPr>
                <w:rFonts w:eastAsia="Malgun Gothic"/>
                <w:lang w:val="fr-CH" w:eastAsia="ko-KR"/>
              </w:rPr>
            </w:pPr>
            <w:r w:rsidRPr="00057D49">
              <w:rPr>
                <w:rFonts w:eastAsia="Malgun Gothic"/>
                <w:lang w:val="fr-CH" w:eastAsia="ko-KR"/>
              </w:rPr>
              <w:t>SG16, SG20</w:t>
            </w:r>
          </w:p>
          <w:p w14:paraId="1BBC74D1" w14:textId="473FEEFC" w:rsidR="00044902" w:rsidRPr="00057D49" w:rsidRDefault="00044902" w:rsidP="00044902">
            <w:pPr>
              <w:jc w:val="center"/>
              <w:rPr>
                <w:lang w:val="fr-CH"/>
              </w:rPr>
            </w:pPr>
            <w:r w:rsidRPr="00057D49">
              <w:rPr>
                <w:rFonts w:eastAsia="Malgun Gothic"/>
                <w:lang w:val="fr-CH" w:eastAsia="ko-KR"/>
              </w:rPr>
              <w:t>(SG5)</w:t>
            </w:r>
          </w:p>
        </w:tc>
        <w:tc>
          <w:tcPr>
            <w:tcW w:w="3800" w:type="dxa"/>
            <w:tcBorders>
              <w:top w:val="single" w:sz="4" w:space="0" w:color="auto"/>
              <w:left w:val="single" w:sz="4" w:space="0" w:color="auto"/>
              <w:bottom w:val="single" w:sz="4" w:space="0" w:color="auto"/>
              <w:right w:val="single" w:sz="4" w:space="0" w:color="auto"/>
            </w:tcBorders>
          </w:tcPr>
          <w:p w14:paraId="37133EDC" w14:textId="77777777" w:rsidR="00044902" w:rsidRPr="00057D49" w:rsidRDefault="00044902" w:rsidP="00044902">
            <w:pPr>
              <w:rPr>
                <w:color w:val="000000" w:themeColor="text1"/>
                <w:u w:val="single"/>
              </w:rPr>
            </w:pPr>
            <w:r w:rsidRPr="00057D49">
              <w:rPr>
                <w:color w:val="000000" w:themeColor="text1"/>
                <w:u w:val="single"/>
              </w:rPr>
              <w:t>Summary:</w:t>
            </w:r>
          </w:p>
          <w:p w14:paraId="27DA3F6F" w14:textId="785F5343" w:rsidR="00044902" w:rsidRPr="00057D49" w:rsidRDefault="00044902" w:rsidP="00044902">
            <w:pPr>
              <w:rPr>
                <w:color w:val="000000" w:themeColor="text1"/>
                <w:u w:val="single"/>
              </w:rPr>
            </w:pPr>
            <w:r w:rsidRPr="00057D49">
              <w:rPr>
                <w:color w:val="000000" w:themeColor="text1"/>
              </w:rPr>
              <w:t xml:space="preserve">This Technical Report provides an in-depth background and a comprehensive view of the emerging nexus between the metaverse and tourism. This report highlights current tourism trends, devices used to enable the metaverse and explore promising areas of tourism. A comprehensive section of use cases, including case studies of successful implementations, provides practical insights into how the metaverse is being utilized for tourism around the </w:t>
            </w:r>
            <w:r w:rsidRPr="00057D49">
              <w:rPr>
                <w:color w:val="000000" w:themeColor="text1"/>
              </w:rPr>
              <w:lastRenderedPageBreak/>
              <w:t>world. This report also explores standardization issues of the metaverse in tourism, highlighting adoption challenges, security concerns and economic and social implications.</w:t>
            </w:r>
          </w:p>
        </w:tc>
      </w:tr>
      <w:tr w:rsidR="00044902" w:rsidRPr="00057D49" w14:paraId="5EBDCA9D" w14:textId="77777777" w:rsidTr="00D94A0C">
        <w:tc>
          <w:tcPr>
            <w:tcW w:w="1413" w:type="dxa"/>
            <w:tcBorders>
              <w:top w:val="single" w:sz="4" w:space="0" w:color="auto"/>
              <w:left w:val="single" w:sz="4" w:space="0" w:color="auto"/>
              <w:bottom w:val="single" w:sz="4" w:space="0" w:color="auto"/>
              <w:right w:val="single" w:sz="4" w:space="0" w:color="auto"/>
            </w:tcBorders>
          </w:tcPr>
          <w:p w14:paraId="3C66B59A" w14:textId="737292B0" w:rsidR="00044902" w:rsidRPr="00057D49" w:rsidRDefault="002C6688" w:rsidP="00044902">
            <w:hyperlink r:id="rId68" w:history="1">
              <w:r w:rsidR="00044902" w:rsidRPr="00057D49">
                <w:rPr>
                  <w:rStyle w:val="Hyperlink"/>
                </w:rPr>
                <w:t>FGMV-37</w:t>
              </w:r>
            </w:hyperlink>
          </w:p>
        </w:tc>
        <w:tc>
          <w:tcPr>
            <w:tcW w:w="1701" w:type="dxa"/>
            <w:tcBorders>
              <w:top w:val="single" w:sz="4" w:space="0" w:color="auto"/>
              <w:left w:val="single" w:sz="4" w:space="0" w:color="auto"/>
              <w:bottom w:val="single" w:sz="4" w:space="0" w:color="auto"/>
              <w:right w:val="single" w:sz="4" w:space="0" w:color="auto"/>
            </w:tcBorders>
          </w:tcPr>
          <w:p w14:paraId="4B519E4D" w14:textId="77777777" w:rsidR="00044902" w:rsidRPr="00057D49" w:rsidRDefault="00044902" w:rsidP="00044902">
            <w:r w:rsidRPr="00057D49">
              <w:rPr>
                <w:color w:val="000000"/>
              </w:rPr>
              <w:t>Technical Report on Landscape and Use cases for the Industrial metaverse</w:t>
            </w:r>
          </w:p>
        </w:tc>
        <w:tc>
          <w:tcPr>
            <w:tcW w:w="1276" w:type="dxa"/>
            <w:tcBorders>
              <w:top w:val="single" w:sz="4" w:space="0" w:color="auto"/>
              <w:left w:val="single" w:sz="4" w:space="0" w:color="auto"/>
              <w:bottom w:val="single" w:sz="4" w:space="0" w:color="auto"/>
              <w:right w:val="single" w:sz="4" w:space="0" w:color="auto"/>
            </w:tcBorders>
          </w:tcPr>
          <w:p w14:paraId="1532C325"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2D779AB1" w14:textId="0D726340" w:rsidR="00044902" w:rsidRPr="00057D49" w:rsidRDefault="00044902" w:rsidP="00044902">
            <w:pPr>
              <w:jc w:val="center"/>
              <w:rPr>
                <w:rFonts w:eastAsia="Malgun Gothic"/>
                <w:lang w:val="fr-CH" w:eastAsia="ko-KR"/>
              </w:rPr>
            </w:pPr>
            <w:r w:rsidRPr="00057D49">
              <w:rPr>
                <w:rFonts w:eastAsia="Malgun Gothic"/>
                <w:lang w:val="fr-CH" w:eastAsia="ko-KR"/>
              </w:rPr>
              <w:t>SG20</w:t>
            </w:r>
          </w:p>
          <w:p w14:paraId="57752DBE" w14:textId="60763E0F" w:rsidR="00044902" w:rsidRPr="00057D49" w:rsidRDefault="00044902" w:rsidP="00044902">
            <w:pPr>
              <w:jc w:val="center"/>
              <w:rPr>
                <w:lang w:val="fr-CH"/>
              </w:rPr>
            </w:pPr>
            <w:r w:rsidRPr="00057D49">
              <w:rPr>
                <w:rFonts w:eastAsia="Malgun Gothic"/>
                <w:lang w:val="fr-CH" w:eastAsia="ko-KR"/>
              </w:rPr>
              <w:t>(SG16, SG13)</w:t>
            </w:r>
          </w:p>
        </w:tc>
        <w:tc>
          <w:tcPr>
            <w:tcW w:w="3800" w:type="dxa"/>
            <w:tcBorders>
              <w:top w:val="single" w:sz="4" w:space="0" w:color="auto"/>
              <w:left w:val="single" w:sz="4" w:space="0" w:color="auto"/>
              <w:bottom w:val="single" w:sz="4" w:space="0" w:color="auto"/>
              <w:right w:val="single" w:sz="4" w:space="0" w:color="auto"/>
            </w:tcBorders>
          </w:tcPr>
          <w:p w14:paraId="7884C470" w14:textId="77777777" w:rsidR="00044902" w:rsidRPr="00057D49" w:rsidRDefault="00044902" w:rsidP="00044902">
            <w:pPr>
              <w:rPr>
                <w:color w:val="000000" w:themeColor="text1"/>
                <w:u w:val="single"/>
              </w:rPr>
            </w:pPr>
            <w:r w:rsidRPr="00057D49">
              <w:rPr>
                <w:color w:val="000000" w:themeColor="text1"/>
                <w:u w:val="single"/>
              </w:rPr>
              <w:t>Summary:</w:t>
            </w:r>
          </w:p>
          <w:p w14:paraId="4568C0EB" w14:textId="1870FFF7" w:rsidR="00044902" w:rsidRPr="00057D49" w:rsidRDefault="00044902" w:rsidP="00044902">
            <w:pPr>
              <w:rPr>
                <w:color w:val="000000" w:themeColor="text1"/>
              </w:rPr>
            </w:pPr>
            <w:r w:rsidRPr="00057D49">
              <w:t xml:space="preserve">This Technical Report offers an in-depth background and a comprehensive view of the current landscape on the industrial metaverse, by exploring its current development stage, market analysis, key players, emerging technologies, </w:t>
            </w:r>
            <w:proofErr w:type="gramStart"/>
            <w:r w:rsidRPr="00057D49">
              <w:t>challenges</w:t>
            </w:r>
            <w:proofErr w:type="gramEnd"/>
            <w:r w:rsidRPr="00057D49">
              <w:t xml:space="preserve"> and opportunities. A section of applications, including case studies of successful implementations, provides practical insights. The report also focuses on standardization issues of industrial metaverse, covering technical difficulties, ethical, legal, and security concerns, and economic implications.</w:t>
            </w:r>
          </w:p>
        </w:tc>
      </w:tr>
      <w:tr w:rsidR="00044902" w:rsidRPr="00057D49" w14:paraId="104448EE" w14:textId="77777777" w:rsidTr="00D94A0C">
        <w:tc>
          <w:tcPr>
            <w:tcW w:w="1413" w:type="dxa"/>
            <w:tcBorders>
              <w:top w:val="single" w:sz="4" w:space="0" w:color="auto"/>
              <w:left w:val="single" w:sz="4" w:space="0" w:color="auto"/>
              <w:bottom w:val="single" w:sz="4" w:space="0" w:color="auto"/>
              <w:right w:val="single" w:sz="4" w:space="0" w:color="auto"/>
            </w:tcBorders>
          </w:tcPr>
          <w:p w14:paraId="3212E1AC" w14:textId="785644B8" w:rsidR="00044902" w:rsidRPr="00057D49" w:rsidRDefault="002C6688" w:rsidP="00044902">
            <w:hyperlink r:id="rId69" w:history="1">
              <w:r w:rsidR="00044902" w:rsidRPr="00057D49">
                <w:rPr>
                  <w:rStyle w:val="Hyperlink"/>
                </w:rPr>
                <w:t>FGMV-38</w:t>
              </w:r>
            </w:hyperlink>
          </w:p>
        </w:tc>
        <w:tc>
          <w:tcPr>
            <w:tcW w:w="1701" w:type="dxa"/>
            <w:tcBorders>
              <w:top w:val="single" w:sz="4" w:space="0" w:color="auto"/>
              <w:left w:val="single" w:sz="4" w:space="0" w:color="auto"/>
              <w:bottom w:val="single" w:sz="4" w:space="0" w:color="auto"/>
              <w:right w:val="single" w:sz="4" w:space="0" w:color="auto"/>
            </w:tcBorders>
          </w:tcPr>
          <w:p w14:paraId="196847E6" w14:textId="77777777" w:rsidR="00044902" w:rsidRPr="00057D49" w:rsidRDefault="00044902" w:rsidP="00044902">
            <w:r w:rsidRPr="00057D49">
              <w:rPr>
                <w:color w:val="000000"/>
              </w:rPr>
              <w:t>Technical Specification on Framework and requirements for the construction of human-driven 3D digital human application system for metaverse</w:t>
            </w:r>
          </w:p>
        </w:tc>
        <w:tc>
          <w:tcPr>
            <w:tcW w:w="1276" w:type="dxa"/>
            <w:tcBorders>
              <w:top w:val="single" w:sz="4" w:space="0" w:color="auto"/>
              <w:left w:val="single" w:sz="4" w:space="0" w:color="auto"/>
              <w:bottom w:val="single" w:sz="4" w:space="0" w:color="auto"/>
              <w:right w:val="single" w:sz="4" w:space="0" w:color="auto"/>
            </w:tcBorders>
          </w:tcPr>
          <w:p w14:paraId="509AEFD0"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62EECD4F" w14:textId="3CA26568" w:rsidR="00044902" w:rsidRPr="00057D49" w:rsidRDefault="00044902" w:rsidP="00044902">
            <w:pPr>
              <w:jc w:val="center"/>
              <w:rPr>
                <w:lang w:val="fr-CH"/>
              </w:rPr>
            </w:pPr>
            <w:r w:rsidRPr="00057D49">
              <w:rPr>
                <w:rFonts w:eastAsia="Malgun Gothic"/>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0894FEF9" w14:textId="77777777" w:rsidR="00044902" w:rsidRPr="00057D49" w:rsidRDefault="00044902" w:rsidP="00044902">
            <w:pPr>
              <w:rPr>
                <w:color w:val="000000" w:themeColor="text1"/>
                <w:u w:val="single"/>
              </w:rPr>
            </w:pPr>
            <w:r w:rsidRPr="00057D49">
              <w:rPr>
                <w:color w:val="000000" w:themeColor="text1"/>
                <w:u w:val="single"/>
              </w:rPr>
              <w:t>Summary:</w:t>
            </w:r>
          </w:p>
          <w:p w14:paraId="57063B3F" w14:textId="77777777" w:rsidR="00044902" w:rsidRPr="00057D49" w:rsidRDefault="00044902" w:rsidP="00044902">
            <w:r w:rsidRPr="00057D49">
              <w:t xml:space="preserve">In the future, the idea of </w:t>
            </w:r>
            <w:r w:rsidRPr="00057D49">
              <w:rPr>
                <w:rFonts w:eastAsia="SimSun"/>
                <w:lang w:eastAsia="zh-CN"/>
              </w:rPr>
              <w:t xml:space="preserve">3D </w:t>
            </w:r>
            <w:r w:rsidRPr="00057D49">
              <w:t xml:space="preserve">digital human will become familiar to people as “super agents”. Three-dimensional digital humans can display human characteristics such as facial appearance, gestures, and even a biological brain. Anthropomorphic </w:t>
            </w:r>
            <w:proofErr w:type="spellStart"/>
            <w:r w:rsidRPr="00057D49">
              <w:t>behaviour</w:t>
            </w:r>
            <w:proofErr w:type="spellEnd"/>
            <w:r w:rsidRPr="00057D49">
              <w:t xml:space="preserve"> of 3D digital humans can be generated through different driving technologies, which can be divided into intelligent-driven technology and human- driven technology.</w:t>
            </w:r>
          </w:p>
          <w:p w14:paraId="251BC0D9" w14:textId="77777777" w:rsidR="00044902" w:rsidRPr="00057D49" w:rsidRDefault="00044902" w:rsidP="00044902">
            <w:pPr>
              <w:rPr>
                <w:rStyle w:val="CommentReference"/>
                <w:sz w:val="24"/>
                <w:szCs w:val="24"/>
              </w:rPr>
            </w:pPr>
            <w:r w:rsidRPr="00057D49">
              <w:t xml:space="preserve">With the popularization of human-driven </w:t>
            </w:r>
            <w:r w:rsidRPr="00057D49">
              <w:rPr>
                <w:rFonts w:eastAsia="SimSun"/>
                <w:lang w:eastAsia="zh-CN"/>
              </w:rPr>
              <w:t xml:space="preserve">3D </w:t>
            </w:r>
            <w:r w:rsidRPr="00057D49">
              <w:t>digital human applications and the advancement of image recognition technology such as posture and facial expressions</w:t>
            </w:r>
            <w:r w:rsidRPr="00057D49">
              <w:rPr>
                <w:rFonts w:eastAsia="SimSun"/>
                <w:lang w:eastAsia="zh-CN"/>
              </w:rPr>
              <w:t xml:space="preserve"> </w:t>
            </w:r>
            <w:r w:rsidRPr="00057D49">
              <w:t xml:space="preserve">recognition </w:t>
            </w:r>
            <w:r w:rsidRPr="00057D49">
              <w:rPr>
                <w:rFonts w:eastAsia="SimSun"/>
                <w:lang w:eastAsia="zh-CN"/>
              </w:rPr>
              <w:t>algorithm</w:t>
            </w:r>
            <w:r w:rsidRPr="00057D49">
              <w:t xml:space="preserve">, inertial or optical motion capture devices are no longer essential tools for driving the 3D digital human. Instead, ordinary cameras, combined with ideal recognition algorithms, can </w:t>
            </w:r>
            <w:r w:rsidRPr="00057D49">
              <w:lastRenderedPageBreak/>
              <w:t>achieve accurate driving of the 3D digital human. This approach not only benefits from the inherent flexibility and interactive capabilities imparted by human operators but also substantially lowers the barriers to entry and cost associated with generating virtual content. Consequently, it facilitates the intelligent transformation of the content creation industry.</w:t>
            </w:r>
          </w:p>
          <w:p w14:paraId="7E474C3A" w14:textId="34C1F9F5" w:rsidR="00044902" w:rsidRPr="00057D49" w:rsidRDefault="00044902" w:rsidP="00044902">
            <w:pPr>
              <w:rPr>
                <w:color w:val="000000" w:themeColor="text1"/>
              </w:rPr>
            </w:pPr>
            <w:r w:rsidRPr="00057D49">
              <w:t xml:space="preserve">This technical specification provides the framework and </w:t>
            </w:r>
            <w:r w:rsidRPr="00057D49">
              <w:rPr>
                <w:rFonts w:eastAsia="SimSun"/>
                <w:lang w:eastAsia="zh-CN"/>
              </w:rPr>
              <w:t xml:space="preserve">requirements </w:t>
            </w:r>
            <w:r w:rsidRPr="00057D49">
              <w:t xml:space="preserve">of the 3D human-driven digital human application system for metaverse. </w:t>
            </w:r>
          </w:p>
        </w:tc>
      </w:tr>
      <w:tr w:rsidR="00044902" w:rsidRPr="00057D49" w14:paraId="14582E08" w14:textId="77777777" w:rsidTr="00D94A0C">
        <w:tc>
          <w:tcPr>
            <w:tcW w:w="1413" w:type="dxa"/>
            <w:tcBorders>
              <w:top w:val="single" w:sz="4" w:space="0" w:color="auto"/>
              <w:left w:val="single" w:sz="4" w:space="0" w:color="auto"/>
              <w:bottom w:val="single" w:sz="4" w:space="0" w:color="auto"/>
              <w:right w:val="single" w:sz="4" w:space="0" w:color="auto"/>
            </w:tcBorders>
          </w:tcPr>
          <w:p w14:paraId="26AE8FAE" w14:textId="20974912" w:rsidR="00044902" w:rsidRPr="00057D49" w:rsidRDefault="002C6688" w:rsidP="00044902">
            <w:hyperlink r:id="rId70" w:history="1">
              <w:r w:rsidR="00044902" w:rsidRPr="00057D49">
                <w:rPr>
                  <w:rStyle w:val="Hyperlink"/>
                </w:rPr>
                <w:t>FGMV-39</w:t>
              </w:r>
            </w:hyperlink>
          </w:p>
        </w:tc>
        <w:tc>
          <w:tcPr>
            <w:tcW w:w="1701" w:type="dxa"/>
            <w:tcBorders>
              <w:top w:val="single" w:sz="4" w:space="0" w:color="auto"/>
              <w:left w:val="single" w:sz="4" w:space="0" w:color="auto"/>
              <w:bottom w:val="single" w:sz="4" w:space="0" w:color="auto"/>
              <w:right w:val="single" w:sz="4" w:space="0" w:color="auto"/>
            </w:tcBorders>
          </w:tcPr>
          <w:p w14:paraId="11CAC90D" w14:textId="77777777" w:rsidR="00044902" w:rsidRPr="00057D49" w:rsidRDefault="00044902" w:rsidP="00044902">
            <w:r w:rsidRPr="00057D49">
              <w:rPr>
                <w:color w:val="000000"/>
              </w:rPr>
              <w:t>Technical Specification on Use case and requirements for virtual and real fusion coding in metaverse application</w:t>
            </w:r>
          </w:p>
        </w:tc>
        <w:tc>
          <w:tcPr>
            <w:tcW w:w="1276" w:type="dxa"/>
            <w:tcBorders>
              <w:top w:val="single" w:sz="4" w:space="0" w:color="auto"/>
              <w:left w:val="single" w:sz="4" w:space="0" w:color="auto"/>
              <w:bottom w:val="single" w:sz="4" w:space="0" w:color="auto"/>
              <w:right w:val="single" w:sz="4" w:space="0" w:color="auto"/>
            </w:tcBorders>
          </w:tcPr>
          <w:p w14:paraId="2B8FAC19"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41CA13A6" w14:textId="3E70EF7F" w:rsidR="00044902" w:rsidRPr="00057D49" w:rsidRDefault="00044902" w:rsidP="00044902">
            <w:pPr>
              <w:jc w:val="center"/>
              <w:rPr>
                <w:lang w:val="fr-CH"/>
              </w:rPr>
            </w:pPr>
            <w:r w:rsidRPr="00057D49">
              <w:rPr>
                <w:rFonts w:eastAsia="Malgun Gothic"/>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68CA524F" w14:textId="77777777" w:rsidR="00044902" w:rsidRPr="00057D49" w:rsidRDefault="00044902" w:rsidP="00044902">
            <w:pPr>
              <w:rPr>
                <w:color w:val="000000" w:themeColor="text1"/>
                <w:u w:val="single"/>
              </w:rPr>
            </w:pPr>
            <w:r w:rsidRPr="00057D49">
              <w:rPr>
                <w:color w:val="000000" w:themeColor="text1"/>
                <w:u w:val="single"/>
              </w:rPr>
              <w:t>Summary:</w:t>
            </w:r>
          </w:p>
          <w:p w14:paraId="34C49A16" w14:textId="77777777" w:rsidR="00044902" w:rsidRPr="00057D49" w:rsidRDefault="00044902" w:rsidP="00044902">
            <w:pPr>
              <w:rPr>
                <w:rFonts w:eastAsia="SimSun"/>
                <w:lang w:eastAsia="en-US"/>
              </w:rPr>
            </w:pPr>
            <w:r w:rsidRPr="00057D49">
              <w:rPr>
                <w:rFonts w:eastAsia="SimSun"/>
                <w:lang w:eastAsia="en-US"/>
              </w:rPr>
              <w:t xml:space="preserve">Metaverse is an emerging research and application field with the combination of multiple technologies including digital twin, Internet of Things (IoT), digital assets, multimodal data fusion and artificial intelligence generated content (AIGC). Users need immersive experience such as playback of camera-captured 3D scenes with 6DoF of viewer position and orientation. The current video coding standard is optimized by 2D </w:t>
            </w:r>
            <w:proofErr w:type="gramStart"/>
            <w:r w:rsidRPr="00057D49">
              <w:rPr>
                <w:rFonts w:eastAsia="SimSun"/>
                <w:lang w:eastAsia="en-US"/>
              </w:rPr>
              <w:t>videos</w:t>
            </w:r>
            <w:proofErr w:type="gramEnd"/>
            <w:r w:rsidRPr="00057D49">
              <w:rPr>
                <w:rFonts w:eastAsia="SimSun"/>
                <w:lang w:eastAsia="en-US"/>
              </w:rPr>
              <w:t xml:space="preserve"> and the coding efficiency may not </w:t>
            </w:r>
            <w:r w:rsidRPr="00057D49">
              <w:rPr>
                <w:rFonts w:eastAsia="SimSun"/>
                <w:lang w:eastAsia="zh-CN"/>
              </w:rPr>
              <w:t xml:space="preserve">be </w:t>
            </w:r>
            <w:r w:rsidRPr="00057D49">
              <w:rPr>
                <w:rFonts w:eastAsia="SimSun"/>
                <w:lang w:eastAsia="en-US"/>
              </w:rPr>
              <w:t>enough. Therefore, the metaverse applications need an efficient virtual and real coding technology to support low-delay and immersive experience for users. The virtual and real coding technology can support affordable coded bit rate and high coding efficiency for immersive videos, omnidirectional videos, as well as the source content with high quality depth information. The interaction between digital human and users, online meetings, gaming, sports viewing can be the use cases benefiting from this coding technology.</w:t>
            </w:r>
          </w:p>
          <w:p w14:paraId="0060959C" w14:textId="7557FB5B" w:rsidR="00044902" w:rsidRPr="00057D49" w:rsidRDefault="00044902" w:rsidP="00044902">
            <w:pPr>
              <w:rPr>
                <w:color w:val="000000" w:themeColor="text1"/>
                <w:u w:val="single"/>
              </w:rPr>
            </w:pPr>
            <w:r w:rsidRPr="00057D49">
              <w:rPr>
                <w:rFonts w:eastAsia="SimSun"/>
                <w:lang w:eastAsia="en-US"/>
              </w:rPr>
              <w:t xml:space="preserve">This Technical Specification provides the related requirements, reference model of application system and use cases of the virtual </w:t>
            </w:r>
            <w:r w:rsidRPr="00057D49">
              <w:rPr>
                <w:rFonts w:eastAsia="SimSun"/>
                <w:lang w:eastAsia="en-US"/>
              </w:rPr>
              <w:lastRenderedPageBreak/>
              <w:t>and real fusion coding in metaverse applications.</w:t>
            </w:r>
          </w:p>
        </w:tc>
      </w:tr>
      <w:tr w:rsidR="00044902" w:rsidRPr="00057D49" w14:paraId="5E34B5C2" w14:textId="77777777" w:rsidTr="00D94A0C">
        <w:tc>
          <w:tcPr>
            <w:tcW w:w="1413" w:type="dxa"/>
            <w:tcBorders>
              <w:top w:val="single" w:sz="4" w:space="0" w:color="auto"/>
              <w:left w:val="single" w:sz="4" w:space="0" w:color="auto"/>
              <w:bottom w:val="single" w:sz="4" w:space="0" w:color="auto"/>
              <w:right w:val="single" w:sz="4" w:space="0" w:color="auto"/>
            </w:tcBorders>
          </w:tcPr>
          <w:p w14:paraId="15EAB0C4" w14:textId="66DB05B0" w:rsidR="00044902" w:rsidRPr="00057D49" w:rsidRDefault="002C6688" w:rsidP="00044902">
            <w:hyperlink r:id="rId71" w:history="1">
              <w:r w:rsidR="00044902" w:rsidRPr="00057D49">
                <w:rPr>
                  <w:rStyle w:val="Hyperlink"/>
                </w:rPr>
                <w:t>FGMV-40</w:t>
              </w:r>
            </w:hyperlink>
          </w:p>
        </w:tc>
        <w:tc>
          <w:tcPr>
            <w:tcW w:w="1701" w:type="dxa"/>
            <w:tcBorders>
              <w:top w:val="single" w:sz="4" w:space="0" w:color="auto"/>
              <w:left w:val="single" w:sz="4" w:space="0" w:color="auto"/>
              <w:bottom w:val="single" w:sz="4" w:space="0" w:color="auto"/>
              <w:right w:val="single" w:sz="4" w:space="0" w:color="auto"/>
            </w:tcBorders>
          </w:tcPr>
          <w:p w14:paraId="678C1876" w14:textId="77777777" w:rsidR="00044902" w:rsidRPr="00057D49" w:rsidRDefault="00044902" w:rsidP="00044902">
            <w:r w:rsidRPr="00057D49">
              <w:rPr>
                <w:color w:val="000000"/>
              </w:rPr>
              <w:t>Technical Specification on Multimedia aspect of metaverse architecture</w:t>
            </w:r>
          </w:p>
        </w:tc>
        <w:tc>
          <w:tcPr>
            <w:tcW w:w="1276" w:type="dxa"/>
            <w:tcBorders>
              <w:top w:val="single" w:sz="4" w:space="0" w:color="auto"/>
              <w:left w:val="single" w:sz="4" w:space="0" w:color="auto"/>
              <w:bottom w:val="single" w:sz="4" w:space="0" w:color="auto"/>
              <w:right w:val="single" w:sz="4" w:space="0" w:color="auto"/>
            </w:tcBorders>
          </w:tcPr>
          <w:p w14:paraId="04936149"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2507E139" w14:textId="41FD55CF" w:rsidR="00044902" w:rsidRPr="00057D49" w:rsidRDefault="00044902" w:rsidP="00044902">
            <w:pPr>
              <w:jc w:val="center"/>
              <w:rPr>
                <w:lang w:val="fr-CH"/>
              </w:rPr>
            </w:pPr>
            <w:r w:rsidRPr="00057D49">
              <w:rPr>
                <w:rFonts w:eastAsia="Malgun Gothic"/>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41C39A28" w14:textId="77777777" w:rsidR="00044902" w:rsidRPr="00057D49" w:rsidRDefault="00044902" w:rsidP="00044902">
            <w:pPr>
              <w:rPr>
                <w:color w:val="000000" w:themeColor="text1"/>
                <w:u w:val="single"/>
              </w:rPr>
            </w:pPr>
            <w:r w:rsidRPr="00057D49">
              <w:rPr>
                <w:color w:val="000000" w:themeColor="text1"/>
                <w:u w:val="single"/>
              </w:rPr>
              <w:t>Summary:</w:t>
            </w:r>
          </w:p>
          <w:p w14:paraId="07FDC128" w14:textId="77777777" w:rsidR="00044902" w:rsidRPr="00057D49" w:rsidRDefault="00044902" w:rsidP="00044902">
            <w:r w:rsidRPr="00057D49">
              <w:t xml:space="preserve">This Technical Specification provides reference architecture and functional blocks for multimedia aspect of metaverse architecture. </w:t>
            </w:r>
          </w:p>
          <w:p w14:paraId="2CE7E018" w14:textId="77777777" w:rsidR="00044902" w:rsidRPr="00057D49" w:rsidRDefault="00044902" w:rsidP="00044902">
            <w:bookmarkStart w:id="8" w:name="OLE_LINK25"/>
            <w:r w:rsidRPr="00057D49">
              <w:t>The scope of this Technical Specification includes:</w:t>
            </w:r>
          </w:p>
          <w:p w14:paraId="568CB3E9" w14:textId="77777777" w:rsidR="00044902" w:rsidRPr="00057D49" w:rsidRDefault="00044902" w:rsidP="00044902">
            <w:pPr>
              <w:pStyle w:val="ListParagraph"/>
              <w:numPr>
                <w:ilvl w:val="1"/>
                <w:numId w:val="19"/>
              </w:numPr>
            </w:pPr>
            <w:r w:rsidRPr="00057D49">
              <w:t>Metaverse domain,</w:t>
            </w:r>
          </w:p>
          <w:p w14:paraId="6EDEDE83" w14:textId="77777777" w:rsidR="00044902" w:rsidRPr="00057D49" w:rsidRDefault="00044902" w:rsidP="00044902">
            <w:pPr>
              <w:pStyle w:val="ListParagraph"/>
              <w:numPr>
                <w:ilvl w:val="1"/>
                <w:numId w:val="19"/>
              </w:numPr>
            </w:pPr>
            <w:r w:rsidRPr="00057D49">
              <w:t>Reference architecture and its functional blocks of metaverse</w:t>
            </w:r>
          </w:p>
          <w:p w14:paraId="3A5807EC" w14:textId="770B44DE" w:rsidR="00044902" w:rsidRPr="00057D49" w:rsidRDefault="00044902" w:rsidP="00044902">
            <w:pPr>
              <w:rPr>
                <w:rFonts w:eastAsia="Yu Mincho"/>
              </w:rPr>
            </w:pPr>
            <w:r w:rsidRPr="00057D49">
              <w:rPr>
                <w:rFonts w:eastAsia="Yu Mincho"/>
              </w:rPr>
              <w:t xml:space="preserve">The metaverse functional architecture is based on the use of existing network components and technologies, as well as on IoT architectures and digital twin. This leads to three possible options for the architectural representations in this Technical Specification. </w:t>
            </w:r>
            <w:bookmarkEnd w:id="8"/>
          </w:p>
        </w:tc>
      </w:tr>
      <w:tr w:rsidR="00044902" w:rsidRPr="00057D49" w14:paraId="40941E30" w14:textId="77777777" w:rsidTr="00D94A0C">
        <w:tc>
          <w:tcPr>
            <w:tcW w:w="1413" w:type="dxa"/>
            <w:tcBorders>
              <w:top w:val="single" w:sz="4" w:space="0" w:color="auto"/>
              <w:left w:val="single" w:sz="4" w:space="0" w:color="auto"/>
              <w:bottom w:val="single" w:sz="4" w:space="0" w:color="auto"/>
              <w:right w:val="single" w:sz="4" w:space="0" w:color="auto"/>
            </w:tcBorders>
          </w:tcPr>
          <w:p w14:paraId="272DC931" w14:textId="7B761C15" w:rsidR="00044902" w:rsidRPr="00057D49" w:rsidRDefault="002C6688" w:rsidP="00044902">
            <w:hyperlink r:id="rId72" w:history="1">
              <w:r w:rsidR="00044902" w:rsidRPr="00057D49">
                <w:rPr>
                  <w:rStyle w:val="Hyperlink"/>
                </w:rPr>
                <w:t>FGMV-41</w:t>
              </w:r>
            </w:hyperlink>
          </w:p>
        </w:tc>
        <w:tc>
          <w:tcPr>
            <w:tcW w:w="1701" w:type="dxa"/>
            <w:tcBorders>
              <w:top w:val="single" w:sz="4" w:space="0" w:color="auto"/>
              <w:left w:val="single" w:sz="4" w:space="0" w:color="auto"/>
              <w:bottom w:val="single" w:sz="4" w:space="0" w:color="auto"/>
              <w:right w:val="single" w:sz="4" w:space="0" w:color="auto"/>
            </w:tcBorders>
          </w:tcPr>
          <w:p w14:paraId="228C1DFE" w14:textId="77777777" w:rsidR="00044902" w:rsidRPr="00057D49" w:rsidRDefault="00044902" w:rsidP="00044902">
            <w:r w:rsidRPr="00057D49">
              <w:rPr>
                <w:color w:val="000000"/>
              </w:rPr>
              <w:t xml:space="preserve">Technical Specification on </w:t>
            </w:r>
            <w:proofErr w:type="gramStart"/>
            <w:r w:rsidRPr="00057D49">
              <w:rPr>
                <w:color w:val="000000"/>
              </w:rPr>
              <w:t>The</w:t>
            </w:r>
            <w:proofErr w:type="gramEnd"/>
            <w:r w:rsidRPr="00057D49">
              <w:rPr>
                <w:color w:val="000000"/>
              </w:rPr>
              <w:t xml:space="preserve"> reference framework of industrial metaverse</w:t>
            </w:r>
          </w:p>
        </w:tc>
        <w:tc>
          <w:tcPr>
            <w:tcW w:w="1276" w:type="dxa"/>
            <w:tcBorders>
              <w:top w:val="single" w:sz="4" w:space="0" w:color="auto"/>
              <w:left w:val="single" w:sz="4" w:space="0" w:color="auto"/>
              <w:bottom w:val="single" w:sz="4" w:space="0" w:color="auto"/>
              <w:right w:val="single" w:sz="4" w:space="0" w:color="auto"/>
            </w:tcBorders>
          </w:tcPr>
          <w:p w14:paraId="74674DCC"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3A20719D" w14:textId="7D204816" w:rsidR="00044902" w:rsidRPr="00057D49" w:rsidRDefault="00044902" w:rsidP="00044902">
            <w:pPr>
              <w:jc w:val="center"/>
              <w:rPr>
                <w:lang w:val="fr-CH"/>
              </w:rPr>
            </w:pPr>
            <w:r w:rsidRPr="00057D49">
              <w:rPr>
                <w:rFonts w:eastAsia="Malgun Gothic"/>
                <w:lang w:val="fr-CH" w:eastAsia="ko-KR"/>
              </w:rPr>
              <w:t>SG20 (SG13, SG16)</w:t>
            </w:r>
          </w:p>
        </w:tc>
        <w:tc>
          <w:tcPr>
            <w:tcW w:w="3800" w:type="dxa"/>
            <w:tcBorders>
              <w:top w:val="single" w:sz="4" w:space="0" w:color="auto"/>
              <w:left w:val="single" w:sz="4" w:space="0" w:color="auto"/>
              <w:bottom w:val="single" w:sz="4" w:space="0" w:color="auto"/>
              <w:right w:val="single" w:sz="4" w:space="0" w:color="auto"/>
            </w:tcBorders>
          </w:tcPr>
          <w:p w14:paraId="2D1232EE" w14:textId="77777777" w:rsidR="00044902" w:rsidRPr="00057D49" w:rsidRDefault="00044902" w:rsidP="00044902">
            <w:pPr>
              <w:rPr>
                <w:color w:val="000000" w:themeColor="text1"/>
                <w:u w:val="single"/>
              </w:rPr>
            </w:pPr>
            <w:r w:rsidRPr="00057D49">
              <w:rPr>
                <w:color w:val="000000" w:themeColor="text1"/>
                <w:u w:val="single"/>
              </w:rPr>
              <w:t>Summary:</w:t>
            </w:r>
          </w:p>
          <w:p w14:paraId="09B35A19" w14:textId="2E389ECB" w:rsidR="00044902" w:rsidRPr="00057D49" w:rsidRDefault="00044902" w:rsidP="00044902">
            <w:pPr>
              <w:rPr>
                <w:color w:val="000000" w:themeColor="text1"/>
              </w:rPr>
            </w:pPr>
            <w:r w:rsidRPr="00057D49">
              <w:t xml:space="preserve">This Technical Specification provides the main framework to implement the industrial metaverse (IMV) from the overall and technical perspectives, including the elemental composition, specific modules, and entities of IMV. At the same time, starting from the infrastructures required by IMV, the industrial perception, industrial control, industrial network, industrial </w:t>
            </w:r>
            <w:proofErr w:type="gramStart"/>
            <w:r w:rsidRPr="00057D49">
              <w:t>computing</w:t>
            </w:r>
            <w:proofErr w:type="gramEnd"/>
            <w:r w:rsidRPr="00057D49">
              <w:t xml:space="preserve"> and storage, IMV platform, assets, and IMV identity management in IMV domain are included in detail. In addition to the above content, the Technical Specification also involves the digital security, privacy protection, and so on, </w:t>
            </w:r>
            <w:proofErr w:type="gramStart"/>
            <w:r w:rsidRPr="00057D49">
              <w:t>in order to</w:t>
            </w:r>
            <w:proofErr w:type="gramEnd"/>
            <w:r w:rsidRPr="00057D49">
              <w:t xml:space="preserve"> provide a reference for the development of IMV.</w:t>
            </w:r>
          </w:p>
        </w:tc>
      </w:tr>
      <w:tr w:rsidR="00044902" w:rsidRPr="00057D49" w14:paraId="6C65FD15" w14:textId="77777777" w:rsidTr="00D94A0C">
        <w:tc>
          <w:tcPr>
            <w:tcW w:w="1413" w:type="dxa"/>
            <w:tcBorders>
              <w:top w:val="single" w:sz="4" w:space="0" w:color="auto"/>
              <w:left w:val="single" w:sz="4" w:space="0" w:color="auto"/>
              <w:bottom w:val="single" w:sz="4" w:space="0" w:color="auto"/>
              <w:right w:val="single" w:sz="4" w:space="0" w:color="auto"/>
            </w:tcBorders>
          </w:tcPr>
          <w:p w14:paraId="0D56FE9E" w14:textId="5A7A7AF0" w:rsidR="00044902" w:rsidRPr="00057D49" w:rsidRDefault="002C6688" w:rsidP="00044902">
            <w:hyperlink r:id="rId73" w:history="1">
              <w:r w:rsidR="00044902" w:rsidRPr="00057D49">
                <w:rPr>
                  <w:rStyle w:val="Hyperlink"/>
                </w:rPr>
                <w:t>FGMV-42</w:t>
              </w:r>
            </w:hyperlink>
          </w:p>
        </w:tc>
        <w:tc>
          <w:tcPr>
            <w:tcW w:w="1701" w:type="dxa"/>
            <w:tcBorders>
              <w:top w:val="single" w:sz="4" w:space="0" w:color="auto"/>
              <w:left w:val="single" w:sz="4" w:space="0" w:color="auto"/>
              <w:bottom w:val="single" w:sz="4" w:space="0" w:color="auto"/>
              <w:right w:val="single" w:sz="4" w:space="0" w:color="auto"/>
            </w:tcBorders>
          </w:tcPr>
          <w:p w14:paraId="5D72AB71" w14:textId="64EE3ABD" w:rsidR="00044902" w:rsidRPr="00057D49" w:rsidRDefault="00044902" w:rsidP="00044902">
            <w:r w:rsidRPr="00057D49">
              <w:rPr>
                <w:color w:val="000000"/>
              </w:rPr>
              <w:t xml:space="preserve">Technical Report on Interoperability of identity of things across </w:t>
            </w:r>
            <w:r w:rsidRPr="00057D49">
              <w:rPr>
                <w:color w:val="000000"/>
              </w:rPr>
              <w:lastRenderedPageBreak/>
              <w:t>metaverse platforms</w:t>
            </w:r>
          </w:p>
        </w:tc>
        <w:tc>
          <w:tcPr>
            <w:tcW w:w="1276" w:type="dxa"/>
            <w:tcBorders>
              <w:top w:val="single" w:sz="4" w:space="0" w:color="auto"/>
              <w:left w:val="single" w:sz="4" w:space="0" w:color="auto"/>
              <w:bottom w:val="single" w:sz="4" w:space="0" w:color="auto"/>
              <w:right w:val="single" w:sz="4" w:space="0" w:color="auto"/>
            </w:tcBorders>
          </w:tcPr>
          <w:p w14:paraId="13280929" w14:textId="77777777" w:rsidR="00044902" w:rsidRPr="00057D49" w:rsidRDefault="00044902" w:rsidP="00044902">
            <w:pPr>
              <w:jc w:val="center"/>
            </w:pPr>
            <w:r w:rsidRPr="00057D49">
              <w:lastRenderedPageBreak/>
              <w:t>June 2024</w:t>
            </w:r>
          </w:p>
        </w:tc>
        <w:tc>
          <w:tcPr>
            <w:tcW w:w="1725" w:type="dxa"/>
            <w:tcBorders>
              <w:top w:val="single" w:sz="4" w:space="0" w:color="auto"/>
              <w:left w:val="single" w:sz="4" w:space="0" w:color="auto"/>
              <w:bottom w:val="single" w:sz="4" w:space="0" w:color="auto"/>
              <w:right w:val="single" w:sz="4" w:space="0" w:color="auto"/>
            </w:tcBorders>
          </w:tcPr>
          <w:p w14:paraId="5A87A0F6" w14:textId="27CB2846" w:rsidR="00044902" w:rsidRPr="00057D49" w:rsidRDefault="00044902" w:rsidP="00044902">
            <w:pPr>
              <w:jc w:val="center"/>
              <w:rPr>
                <w:rFonts w:eastAsia="Malgun Gothic"/>
                <w:lang w:val="fr-CH" w:eastAsia="ko-KR"/>
              </w:rPr>
            </w:pPr>
            <w:r w:rsidRPr="00057D49">
              <w:rPr>
                <w:rFonts w:eastAsia="Malgun Gothic"/>
                <w:lang w:val="fr-CH" w:eastAsia="ko-KR"/>
              </w:rPr>
              <w:t xml:space="preserve">SG20 </w:t>
            </w:r>
          </w:p>
          <w:p w14:paraId="01F42E15" w14:textId="2036F122" w:rsidR="00044902" w:rsidRPr="00057D49" w:rsidRDefault="00044902" w:rsidP="00044902">
            <w:pPr>
              <w:jc w:val="center"/>
              <w:rPr>
                <w:lang w:val="fr-CH"/>
              </w:rPr>
            </w:pPr>
            <w:r w:rsidRPr="00057D49">
              <w:rPr>
                <w:rFonts w:eastAsia="Malgun Gothic"/>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427BC4A8" w14:textId="77777777" w:rsidR="00044902" w:rsidRPr="00057D49" w:rsidRDefault="00044902" w:rsidP="00044902">
            <w:pPr>
              <w:rPr>
                <w:color w:val="000000" w:themeColor="text1"/>
                <w:u w:val="single"/>
              </w:rPr>
            </w:pPr>
            <w:r w:rsidRPr="00057D49">
              <w:rPr>
                <w:color w:val="000000" w:themeColor="text1"/>
                <w:u w:val="single"/>
              </w:rPr>
              <w:t>Summary:</w:t>
            </w:r>
          </w:p>
          <w:p w14:paraId="21343DDF" w14:textId="77777777" w:rsidR="00044902" w:rsidRPr="00057D49" w:rsidRDefault="00044902" w:rsidP="00044902">
            <w:proofErr w:type="gramStart"/>
            <w:r w:rsidRPr="00057D49">
              <w:t>With regard to</w:t>
            </w:r>
            <w:proofErr w:type="gramEnd"/>
            <w:r w:rsidRPr="00057D49">
              <w:t xml:space="preserve"> Internet of Things (IoT) [ITU-T Y.4000], each</w:t>
            </w:r>
            <w:r w:rsidRPr="00057D49">
              <w:rPr>
                <w:rFonts w:eastAsia="SimSun"/>
                <w:lang w:eastAsia="zh-CN"/>
              </w:rPr>
              <w:t xml:space="preserve"> IoT device </w:t>
            </w:r>
            <w:r w:rsidRPr="00057D49">
              <w:t xml:space="preserve">may have a single or multiple </w:t>
            </w:r>
            <w:r w:rsidRPr="00057D49">
              <w:lastRenderedPageBreak/>
              <w:t>unique identities in multiple IoT systems. Similarly, each</w:t>
            </w:r>
            <w:r w:rsidRPr="00057D49">
              <w:rPr>
                <w:rFonts w:eastAsia="SimSun"/>
                <w:lang w:eastAsia="zh-CN"/>
              </w:rPr>
              <w:t xml:space="preserve"> IoT device </w:t>
            </w:r>
            <w:r w:rsidRPr="00057D49">
              <w:t>also may have a single or multiple identities in multiple metaverses. An identity of a</w:t>
            </w:r>
            <w:r w:rsidRPr="00057D49">
              <w:rPr>
                <w:rFonts w:eastAsia="SimSun"/>
                <w:lang w:eastAsia="zh-CN"/>
              </w:rPr>
              <w:t xml:space="preserve">n IoT device </w:t>
            </w:r>
            <w:r w:rsidRPr="00057D49">
              <w:t xml:space="preserve">usually includes a unique identifier and a corresponding identity object [ITU-T Y.4811]. </w:t>
            </w:r>
          </w:p>
          <w:p w14:paraId="6C364982" w14:textId="77777777" w:rsidR="00044902" w:rsidRPr="00057D49" w:rsidRDefault="00044902" w:rsidP="00044902">
            <w:r w:rsidRPr="00057D49">
              <w:t>Although, it may take advantage of one</w:t>
            </w:r>
            <w:r w:rsidRPr="00057D49">
              <w:rPr>
                <w:rFonts w:eastAsia="SimSun"/>
                <w:lang w:eastAsia="zh-CN"/>
              </w:rPr>
              <w:t xml:space="preserve"> IoT device </w:t>
            </w:r>
            <w:r w:rsidRPr="00057D49">
              <w:t xml:space="preserve">having one unique identity in multiple metaverses, there are challenges; how those metaverses identify, authenticate and authorize the </w:t>
            </w:r>
            <w:r w:rsidRPr="00057D49">
              <w:rPr>
                <w:rFonts w:eastAsia="SimSun"/>
                <w:lang w:eastAsia="zh-CN"/>
              </w:rPr>
              <w:t>IoT device</w:t>
            </w:r>
            <w:r w:rsidRPr="00057D49">
              <w:t xml:space="preserve">s when they </w:t>
            </w:r>
            <w:proofErr w:type="gramStart"/>
            <w:r w:rsidRPr="00057D49">
              <w:t>roaming</w:t>
            </w:r>
            <w:proofErr w:type="gramEnd"/>
            <w:r w:rsidRPr="00057D49">
              <w:t xml:space="preserve"> across metaverse platforms, and how the trustworthy shared storages interact with each other to support identity interoperability across storages.</w:t>
            </w:r>
          </w:p>
          <w:p w14:paraId="0F989A59" w14:textId="79AEF496" w:rsidR="00044902" w:rsidRPr="00057D49" w:rsidRDefault="00044902" w:rsidP="00044902">
            <w:pPr>
              <w:rPr>
                <w:color w:val="000000" w:themeColor="text1"/>
              </w:rPr>
            </w:pPr>
            <w:r w:rsidRPr="00057D49">
              <w:t xml:space="preserve">This Technical Report describes identity interoperability for </w:t>
            </w:r>
            <w:r w:rsidRPr="00057D49">
              <w:rPr>
                <w:rFonts w:eastAsia="SimSun"/>
                <w:lang w:eastAsia="zh-CN"/>
              </w:rPr>
              <w:t xml:space="preserve">IoT devices </w:t>
            </w:r>
            <w:r w:rsidRPr="00057D49">
              <w:t xml:space="preserve">across metaverse </w:t>
            </w:r>
            <w:proofErr w:type="gramStart"/>
            <w:r w:rsidRPr="00057D49">
              <w:t>platforms, and</w:t>
            </w:r>
            <w:proofErr w:type="gramEnd"/>
            <w:r w:rsidRPr="00057D49">
              <w:t xml:space="preserve"> provides relevant technical features and reference framework.</w:t>
            </w:r>
          </w:p>
        </w:tc>
      </w:tr>
      <w:tr w:rsidR="00044902" w:rsidRPr="00057D49" w14:paraId="4DBD50E2" w14:textId="77777777" w:rsidTr="00D94A0C">
        <w:tc>
          <w:tcPr>
            <w:tcW w:w="1413" w:type="dxa"/>
            <w:tcBorders>
              <w:top w:val="single" w:sz="4" w:space="0" w:color="auto"/>
              <w:left w:val="single" w:sz="4" w:space="0" w:color="auto"/>
              <w:bottom w:val="single" w:sz="4" w:space="0" w:color="auto"/>
              <w:right w:val="single" w:sz="4" w:space="0" w:color="auto"/>
            </w:tcBorders>
          </w:tcPr>
          <w:p w14:paraId="1FAAFAAE" w14:textId="37D4CC2A" w:rsidR="00044902" w:rsidRPr="00057D49" w:rsidRDefault="002C6688" w:rsidP="00044902">
            <w:hyperlink r:id="rId74" w:history="1">
              <w:r w:rsidR="00044902" w:rsidRPr="00057D49">
                <w:rPr>
                  <w:rStyle w:val="Hyperlink"/>
                </w:rPr>
                <w:t>FGMV-43</w:t>
              </w:r>
            </w:hyperlink>
          </w:p>
        </w:tc>
        <w:tc>
          <w:tcPr>
            <w:tcW w:w="1701" w:type="dxa"/>
            <w:tcBorders>
              <w:top w:val="single" w:sz="4" w:space="0" w:color="auto"/>
              <w:left w:val="single" w:sz="4" w:space="0" w:color="auto"/>
              <w:bottom w:val="single" w:sz="4" w:space="0" w:color="auto"/>
              <w:right w:val="single" w:sz="4" w:space="0" w:color="auto"/>
            </w:tcBorders>
          </w:tcPr>
          <w:p w14:paraId="7D5F95FC" w14:textId="77777777" w:rsidR="00044902" w:rsidRPr="00057D49" w:rsidRDefault="00044902" w:rsidP="00044902">
            <w:r w:rsidRPr="00057D49">
              <w:rPr>
                <w:color w:val="000000"/>
              </w:rPr>
              <w:t>Technical Specification on High-level interoperability architecture for cross-platform metaverse</w:t>
            </w:r>
          </w:p>
        </w:tc>
        <w:tc>
          <w:tcPr>
            <w:tcW w:w="1276" w:type="dxa"/>
            <w:tcBorders>
              <w:top w:val="single" w:sz="4" w:space="0" w:color="auto"/>
              <w:left w:val="single" w:sz="4" w:space="0" w:color="auto"/>
              <w:bottom w:val="single" w:sz="4" w:space="0" w:color="auto"/>
              <w:right w:val="single" w:sz="4" w:space="0" w:color="auto"/>
            </w:tcBorders>
          </w:tcPr>
          <w:p w14:paraId="5709EE44"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7C2C9E75" w14:textId="77777777" w:rsidR="00044902" w:rsidRPr="00057D49" w:rsidRDefault="00044902" w:rsidP="00044902">
            <w:pPr>
              <w:jc w:val="center"/>
              <w:rPr>
                <w:rFonts w:eastAsia="Malgun Gothic"/>
                <w:lang w:val="fr-CH" w:eastAsia="ko-KR"/>
              </w:rPr>
            </w:pPr>
            <w:r w:rsidRPr="00057D49">
              <w:rPr>
                <w:rFonts w:eastAsia="Malgun Gothic"/>
                <w:lang w:val="fr-CH" w:eastAsia="ko-KR"/>
              </w:rPr>
              <w:t>SG16</w:t>
            </w:r>
          </w:p>
          <w:p w14:paraId="33067B26" w14:textId="79A92CB7" w:rsidR="00044902" w:rsidRPr="00057D49" w:rsidRDefault="00044902" w:rsidP="00044902">
            <w:pPr>
              <w:jc w:val="center"/>
              <w:rPr>
                <w:lang w:val="fr-CH"/>
              </w:rPr>
            </w:pPr>
            <w:r w:rsidRPr="00057D49">
              <w:rPr>
                <w:rFonts w:eastAsia="Malgun Gothic"/>
                <w:lang w:val="fr-CH" w:eastAsia="ko-KR"/>
              </w:rPr>
              <w:t>(SG13, SG20)</w:t>
            </w:r>
          </w:p>
        </w:tc>
        <w:tc>
          <w:tcPr>
            <w:tcW w:w="3800" w:type="dxa"/>
            <w:tcBorders>
              <w:top w:val="single" w:sz="4" w:space="0" w:color="auto"/>
              <w:left w:val="single" w:sz="4" w:space="0" w:color="auto"/>
              <w:bottom w:val="single" w:sz="4" w:space="0" w:color="auto"/>
              <w:right w:val="single" w:sz="4" w:space="0" w:color="auto"/>
            </w:tcBorders>
          </w:tcPr>
          <w:p w14:paraId="1C43FF32" w14:textId="77777777" w:rsidR="00044902" w:rsidRPr="00057D49" w:rsidRDefault="00044902" w:rsidP="00044902">
            <w:pPr>
              <w:rPr>
                <w:color w:val="000000" w:themeColor="text1"/>
                <w:u w:val="single"/>
              </w:rPr>
            </w:pPr>
            <w:r w:rsidRPr="00057D49">
              <w:rPr>
                <w:color w:val="000000" w:themeColor="text1"/>
                <w:u w:val="single"/>
              </w:rPr>
              <w:t>Summary:</w:t>
            </w:r>
          </w:p>
          <w:p w14:paraId="1AAF2F7B" w14:textId="77A1F4DB" w:rsidR="00044902" w:rsidRPr="00057D49" w:rsidRDefault="00044902" w:rsidP="00044902">
            <w:pPr>
              <w:rPr>
                <w:color w:val="000000" w:themeColor="text1"/>
              </w:rPr>
            </w:pPr>
            <w:r w:rsidRPr="00057D49">
              <w:rPr>
                <w:rFonts w:eastAsia="Malgun Gothic"/>
                <w:lang w:eastAsia="ko-KR"/>
              </w:rPr>
              <w:t xml:space="preserve">This deliverable specifies the high-level interoperability architecture for cross-platform metaverse, highlighted for seamless integration and collaboration across different metaverse platforms. It provides a high-level functional architecture, outlining the key components and their interactions. Additionally, this identifies the reference points and information flows that enable interoperability between platforms. </w:t>
            </w:r>
          </w:p>
        </w:tc>
      </w:tr>
      <w:tr w:rsidR="00044902" w:rsidRPr="00057D49" w14:paraId="3015929A" w14:textId="77777777" w:rsidTr="00D94A0C">
        <w:tc>
          <w:tcPr>
            <w:tcW w:w="1413" w:type="dxa"/>
            <w:tcBorders>
              <w:top w:val="single" w:sz="4" w:space="0" w:color="auto"/>
              <w:left w:val="single" w:sz="4" w:space="0" w:color="auto"/>
              <w:bottom w:val="single" w:sz="4" w:space="0" w:color="auto"/>
              <w:right w:val="single" w:sz="4" w:space="0" w:color="auto"/>
            </w:tcBorders>
          </w:tcPr>
          <w:p w14:paraId="72D4C7B7" w14:textId="6A2550EE" w:rsidR="00044902" w:rsidRPr="00057D49" w:rsidRDefault="002C6688" w:rsidP="00044902">
            <w:hyperlink r:id="rId75" w:history="1">
              <w:r w:rsidR="00044902" w:rsidRPr="00057D49">
                <w:rPr>
                  <w:rStyle w:val="Hyperlink"/>
                </w:rPr>
                <w:t>FGMV-44</w:t>
              </w:r>
            </w:hyperlink>
          </w:p>
        </w:tc>
        <w:tc>
          <w:tcPr>
            <w:tcW w:w="1701" w:type="dxa"/>
            <w:tcBorders>
              <w:top w:val="single" w:sz="4" w:space="0" w:color="auto"/>
              <w:left w:val="single" w:sz="4" w:space="0" w:color="auto"/>
              <w:bottom w:val="single" w:sz="4" w:space="0" w:color="auto"/>
              <w:right w:val="single" w:sz="4" w:space="0" w:color="auto"/>
            </w:tcBorders>
          </w:tcPr>
          <w:p w14:paraId="67FE9A9C" w14:textId="77777777" w:rsidR="00044902" w:rsidRPr="00057D49" w:rsidRDefault="00044902" w:rsidP="00044902">
            <w:r w:rsidRPr="00057D49">
              <w:rPr>
                <w:color w:val="000000"/>
              </w:rPr>
              <w:t>Technical Report on Security for things across metaverses in aspects of data processing and management</w:t>
            </w:r>
          </w:p>
        </w:tc>
        <w:tc>
          <w:tcPr>
            <w:tcW w:w="1276" w:type="dxa"/>
            <w:tcBorders>
              <w:top w:val="single" w:sz="4" w:space="0" w:color="auto"/>
              <w:left w:val="single" w:sz="4" w:space="0" w:color="auto"/>
              <w:bottom w:val="single" w:sz="4" w:space="0" w:color="auto"/>
              <w:right w:val="single" w:sz="4" w:space="0" w:color="auto"/>
            </w:tcBorders>
          </w:tcPr>
          <w:p w14:paraId="2D7E3880"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528372A0" w14:textId="349E9C65" w:rsidR="00044902" w:rsidRPr="00057D49" w:rsidRDefault="00044902" w:rsidP="00044902">
            <w:pPr>
              <w:jc w:val="center"/>
              <w:rPr>
                <w:rFonts w:eastAsia="Malgun Gothic"/>
                <w:lang w:val="fr-CH" w:eastAsia="ko-KR"/>
              </w:rPr>
            </w:pPr>
            <w:r w:rsidRPr="00057D49">
              <w:rPr>
                <w:rFonts w:eastAsia="Malgun Gothic"/>
                <w:lang w:val="fr-CH" w:eastAsia="ko-KR"/>
              </w:rPr>
              <w:t>SG17</w:t>
            </w:r>
          </w:p>
          <w:p w14:paraId="5E4A5A91" w14:textId="17D139FF" w:rsidR="00044902" w:rsidRPr="00057D49" w:rsidRDefault="00044902" w:rsidP="00044902">
            <w:pPr>
              <w:jc w:val="center"/>
              <w:rPr>
                <w:lang w:val="fr-CH"/>
              </w:rPr>
            </w:pPr>
            <w:r w:rsidRPr="00057D49">
              <w:rPr>
                <w:rFonts w:eastAsia="Malgun Gothic"/>
                <w:lang w:val="fr-CH" w:eastAsia="ko-KR"/>
              </w:rPr>
              <w:t>(SG16, SG20)</w:t>
            </w:r>
          </w:p>
        </w:tc>
        <w:tc>
          <w:tcPr>
            <w:tcW w:w="3800" w:type="dxa"/>
            <w:tcBorders>
              <w:top w:val="single" w:sz="4" w:space="0" w:color="auto"/>
              <w:left w:val="single" w:sz="4" w:space="0" w:color="auto"/>
              <w:bottom w:val="single" w:sz="4" w:space="0" w:color="auto"/>
              <w:right w:val="single" w:sz="4" w:space="0" w:color="auto"/>
            </w:tcBorders>
          </w:tcPr>
          <w:p w14:paraId="3D92A29A" w14:textId="77777777" w:rsidR="00044902" w:rsidRPr="00057D49" w:rsidRDefault="00044902" w:rsidP="00044902">
            <w:pPr>
              <w:rPr>
                <w:color w:val="000000" w:themeColor="text1"/>
                <w:u w:val="single"/>
              </w:rPr>
            </w:pPr>
            <w:r w:rsidRPr="00057D49">
              <w:rPr>
                <w:color w:val="000000" w:themeColor="text1"/>
                <w:u w:val="single"/>
              </w:rPr>
              <w:t>Summary:</w:t>
            </w:r>
          </w:p>
          <w:p w14:paraId="3D74CEAE" w14:textId="77777777" w:rsidR="00044902" w:rsidRPr="00057D49" w:rsidRDefault="00044902" w:rsidP="00044902">
            <w:pPr>
              <w:rPr>
                <w:lang w:eastAsia="zh-CN"/>
              </w:rPr>
            </w:pPr>
            <w:r w:rsidRPr="00057D49">
              <w:rPr>
                <w:lang w:eastAsia="zh-CN"/>
              </w:rPr>
              <w:t xml:space="preserve">In Internet of Things (IoT) [ITU-T Y.4000], each physical/virtual thing (such as sensors, IoT devices, IoT systems, IoT gateways) manages and processes its data independently, directly by itself or via relevant IoT systems. If a thing is mapped into a metaverse, actively or passively, its data will be transferred into the target metaverse. Usually, a metaverse may manage and process </w:t>
            </w:r>
            <w:r w:rsidRPr="00057D49">
              <w:rPr>
                <w:lang w:eastAsia="zh-CN"/>
              </w:rPr>
              <w:lastRenderedPageBreak/>
              <w:t xml:space="preserve">data of its entities by itself. And when there are </w:t>
            </w:r>
            <w:proofErr w:type="gramStart"/>
            <w:r w:rsidRPr="00057D49">
              <w:rPr>
                <w:lang w:eastAsia="zh-CN"/>
              </w:rPr>
              <w:t>a large number of</w:t>
            </w:r>
            <w:proofErr w:type="gramEnd"/>
            <w:r w:rsidRPr="00057D49">
              <w:rPr>
                <w:lang w:eastAsia="zh-CN"/>
              </w:rPr>
              <w:t xml:space="preserve"> entities and data, it may use external computing resources and services to manage and process relevant data. A thing may be mapped into multiple metaverses. In this case, there are more challenges to manage and process the data of things, including to protect data security.</w:t>
            </w:r>
          </w:p>
          <w:p w14:paraId="6581653C" w14:textId="4529AFCB" w:rsidR="00044902" w:rsidRPr="00057D49" w:rsidRDefault="00044902" w:rsidP="00044902">
            <w:pPr>
              <w:rPr>
                <w:color w:val="000000" w:themeColor="text1"/>
              </w:rPr>
            </w:pPr>
            <w:r w:rsidRPr="00057D49">
              <w:t xml:space="preserve">This </w:t>
            </w:r>
            <w:r w:rsidRPr="00057D49">
              <w:rPr>
                <w:lang w:eastAsia="zh-CN"/>
              </w:rPr>
              <w:t>Technical Report</w:t>
            </w:r>
            <w:r w:rsidRPr="00057D49">
              <w:t xml:space="preserve"> analyses and provides solutions about </w:t>
            </w:r>
            <w:r w:rsidRPr="00057D49">
              <w:rPr>
                <w:rFonts w:eastAsia="SimSun"/>
                <w:lang w:eastAsia="zh-CN"/>
              </w:rPr>
              <w:t>security for things</w:t>
            </w:r>
            <w:r w:rsidRPr="00057D49">
              <w:t xml:space="preserve"> across metaverses</w:t>
            </w:r>
            <w:r w:rsidRPr="00057D49">
              <w:rPr>
                <w:lang w:eastAsia="zh-CN"/>
              </w:rPr>
              <w:t xml:space="preserve"> in aspects of data processing and management</w:t>
            </w:r>
            <w:r w:rsidRPr="00057D49">
              <w:t>, including at least relevant t</w:t>
            </w:r>
            <w:r w:rsidRPr="00057D49">
              <w:rPr>
                <w:lang w:eastAsia="zh-CN"/>
              </w:rPr>
              <w:t xml:space="preserve">echnical features, </w:t>
            </w:r>
            <w:proofErr w:type="gramStart"/>
            <w:r w:rsidRPr="00057D49">
              <w:rPr>
                <w:lang w:eastAsia="zh-CN"/>
              </w:rPr>
              <w:t>requirements</w:t>
            </w:r>
            <w:proofErr w:type="gramEnd"/>
            <w:r w:rsidRPr="00057D49">
              <w:rPr>
                <w:lang w:eastAsia="zh-CN"/>
              </w:rPr>
              <w:t xml:space="preserve"> and reference frameworks of </w:t>
            </w:r>
            <w:r w:rsidRPr="00057D49">
              <w:rPr>
                <w:rFonts w:eastAsia="SimSun"/>
                <w:lang w:eastAsia="zh-CN"/>
              </w:rPr>
              <w:t>security for things</w:t>
            </w:r>
            <w:r w:rsidRPr="00057D49">
              <w:rPr>
                <w:lang w:eastAsia="zh-CN"/>
              </w:rPr>
              <w:t xml:space="preserve"> across metaverses in aspects of data processing and management.</w:t>
            </w:r>
          </w:p>
        </w:tc>
      </w:tr>
      <w:tr w:rsidR="00044902" w:rsidRPr="00057D49" w14:paraId="2F68A4B5" w14:textId="77777777" w:rsidTr="00D94A0C">
        <w:tc>
          <w:tcPr>
            <w:tcW w:w="1413" w:type="dxa"/>
            <w:tcBorders>
              <w:top w:val="single" w:sz="4" w:space="0" w:color="auto"/>
              <w:left w:val="single" w:sz="4" w:space="0" w:color="auto"/>
              <w:bottom w:val="single" w:sz="4" w:space="0" w:color="auto"/>
              <w:right w:val="single" w:sz="4" w:space="0" w:color="auto"/>
            </w:tcBorders>
          </w:tcPr>
          <w:p w14:paraId="46A5F5B0" w14:textId="43E291AD" w:rsidR="00044902" w:rsidRPr="00057D49" w:rsidRDefault="002C6688" w:rsidP="00044902">
            <w:hyperlink r:id="rId76" w:history="1">
              <w:r w:rsidR="00044902" w:rsidRPr="00057D49">
                <w:rPr>
                  <w:rStyle w:val="Hyperlink"/>
                </w:rPr>
                <w:t>FGMV-45</w:t>
              </w:r>
            </w:hyperlink>
          </w:p>
        </w:tc>
        <w:tc>
          <w:tcPr>
            <w:tcW w:w="1701" w:type="dxa"/>
            <w:tcBorders>
              <w:top w:val="single" w:sz="4" w:space="0" w:color="auto"/>
              <w:left w:val="single" w:sz="4" w:space="0" w:color="auto"/>
              <w:bottom w:val="single" w:sz="4" w:space="0" w:color="auto"/>
              <w:right w:val="single" w:sz="4" w:space="0" w:color="auto"/>
            </w:tcBorders>
          </w:tcPr>
          <w:p w14:paraId="67CF2F4F" w14:textId="77777777" w:rsidR="00044902" w:rsidRPr="00057D49" w:rsidRDefault="00044902" w:rsidP="00044902">
            <w:r w:rsidRPr="00057D49">
              <w:rPr>
                <w:color w:val="000000"/>
              </w:rPr>
              <w:t>Technical Report on Challenges to achieving trustworthy metaverse</w:t>
            </w:r>
          </w:p>
        </w:tc>
        <w:tc>
          <w:tcPr>
            <w:tcW w:w="1276" w:type="dxa"/>
            <w:tcBorders>
              <w:top w:val="single" w:sz="4" w:space="0" w:color="auto"/>
              <w:left w:val="single" w:sz="4" w:space="0" w:color="auto"/>
              <w:bottom w:val="single" w:sz="4" w:space="0" w:color="auto"/>
              <w:right w:val="single" w:sz="4" w:space="0" w:color="auto"/>
            </w:tcBorders>
          </w:tcPr>
          <w:p w14:paraId="1256E9C1"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0BA1FD2F" w14:textId="77777777" w:rsidR="00044902" w:rsidRPr="00057D49" w:rsidRDefault="00044902" w:rsidP="00044902">
            <w:pPr>
              <w:jc w:val="center"/>
              <w:rPr>
                <w:rFonts w:eastAsia="Malgun Gothic"/>
                <w:lang w:val="fr-CH" w:eastAsia="ko-KR"/>
              </w:rPr>
            </w:pPr>
            <w:r w:rsidRPr="00057D49">
              <w:rPr>
                <w:rFonts w:eastAsia="Malgun Gothic"/>
                <w:lang w:val="fr-CH" w:eastAsia="ko-KR"/>
              </w:rPr>
              <w:t>SG17</w:t>
            </w:r>
          </w:p>
          <w:p w14:paraId="2B5254DA" w14:textId="607AAEBE" w:rsidR="00044902" w:rsidRPr="00057D49" w:rsidRDefault="00044902" w:rsidP="00044902">
            <w:pPr>
              <w:jc w:val="center"/>
              <w:rPr>
                <w:lang w:val="fr-CH"/>
              </w:rPr>
            </w:pPr>
            <w:r w:rsidRPr="00057D49">
              <w:rPr>
                <w:rFonts w:eastAsia="Malgun Gothic"/>
                <w:lang w:val="fr-CH" w:eastAsia="ko-KR"/>
              </w:rPr>
              <w:t>(SG13, SG16, SG20)</w:t>
            </w:r>
          </w:p>
        </w:tc>
        <w:tc>
          <w:tcPr>
            <w:tcW w:w="3800" w:type="dxa"/>
            <w:tcBorders>
              <w:top w:val="single" w:sz="4" w:space="0" w:color="auto"/>
              <w:left w:val="single" w:sz="4" w:space="0" w:color="auto"/>
              <w:bottom w:val="single" w:sz="4" w:space="0" w:color="auto"/>
              <w:right w:val="single" w:sz="4" w:space="0" w:color="auto"/>
            </w:tcBorders>
          </w:tcPr>
          <w:p w14:paraId="416FE916" w14:textId="77777777" w:rsidR="00044902" w:rsidRPr="00057D49" w:rsidRDefault="00044902" w:rsidP="00044902">
            <w:pPr>
              <w:rPr>
                <w:color w:val="000000" w:themeColor="text1"/>
                <w:u w:val="single"/>
              </w:rPr>
            </w:pPr>
            <w:r w:rsidRPr="00057D49">
              <w:rPr>
                <w:color w:val="000000" w:themeColor="text1"/>
                <w:u w:val="single"/>
              </w:rPr>
              <w:t>Summary:</w:t>
            </w:r>
          </w:p>
          <w:p w14:paraId="108DEA78" w14:textId="7D4DBCD1" w:rsidR="00044902" w:rsidRPr="00057D49" w:rsidRDefault="00044902" w:rsidP="00044902">
            <w:pPr>
              <w:tabs>
                <w:tab w:val="clear" w:pos="794"/>
                <w:tab w:val="clear" w:pos="1191"/>
                <w:tab w:val="clear" w:pos="1588"/>
                <w:tab w:val="clear" w:pos="1985"/>
              </w:tabs>
              <w:overflowPunct/>
              <w:autoSpaceDE/>
              <w:autoSpaceDN/>
              <w:adjustRightInd/>
              <w:textAlignment w:val="auto"/>
              <w:rPr>
                <w:color w:val="000000" w:themeColor="text1"/>
              </w:rPr>
            </w:pPr>
            <w:r w:rsidRPr="00057D49">
              <w:rPr>
                <w:lang w:eastAsia="zh-CN"/>
              </w:rPr>
              <w:t xml:space="preserve">The metaverse is </w:t>
            </w:r>
            <w:r w:rsidRPr="00057D49">
              <w:rPr>
                <w:rFonts w:eastAsia="Malgun Gothic"/>
                <w:lang w:eastAsia="ko-KR"/>
              </w:rPr>
              <w:t>an integrative ecosystem of virtual worlds</w:t>
            </w:r>
            <w:r w:rsidRPr="00057D49">
              <w:rPr>
                <w:lang w:eastAsia="zh-CN"/>
              </w:rPr>
              <w:t xml:space="preserve">, where </w:t>
            </w:r>
            <w:r w:rsidRPr="00057D49">
              <w:rPr>
                <w:rFonts w:eastAsia="Malgun Gothic"/>
                <w:lang w:eastAsia="ko-KR"/>
              </w:rPr>
              <w:t>participating entities may have</w:t>
            </w:r>
            <w:r w:rsidRPr="00057D49">
              <w:rPr>
                <w:lang w:eastAsia="zh-CN"/>
              </w:rPr>
              <w:t xml:space="preserve"> one or more identities</w:t>
            </w:r>
            <w:r w:rsidRPr="00057D49">
              <w:rPr>
                <w:rFonts w:eastAsia="Malgun Gothic"/>
                <w:lang w:eastAsia="ko-KR"/>
              </w:rPr>
              <w:t>. Its</w:t>
            </w:r>
            <w:r w:rsidRPr="00057D49">
              <w:rPr>
                <w:lang w:eastAsia="zh-CN"/>
              </w:rPr>
              <w:t xml:space="preserve"> essential enablers</w:t>
            </w:r>
            <w:r w:rsidRPr="00057D49">
              <w:rPr>
                <w:rFonts w:eastAsia="Malgun Gothic"/>
                <w:lang w:eastAsia="ko-KR"/>
              </w:rPr>
              <w:t xml:space="preserve"> are cutting-edge technologies including</w:t>
            </w:r>
            <w:r w:rsidRPr="00057D49">
              <w:rPr>
                <w:lang w:eastAsia="zh-CN"/>
              </w:rPr>
              <w:t xml:space="preserve"> Artificial Intelligence (AI), Web 3.0, Blockchain, Augmented Reality (AR), Virtual Reality (VR) and Internet of Things (IoT). When all these important and advanced technologies are applied and used in some scenarios, it will bring a serious of concerns and problems, such as the concerns of safety, security, ethics and problems of privacy, Intellectual Property Rights (IPR) and violence. In the metaverse, all these concerns and problems will occur and even other unexpected problems, and considering all these concerns and problems, trustworthiness and relevant issues become very important key issues for the metaverse and its development. Therefore, this deliverable presents key concepts, </w:t>
            </w:r>
            <w:proofErr w:type="gramStart"/>
            <w:r w:rsidRPr="00057D49">
              <w:rPr>
                <w:lang w:eastAsia="zh-CN"/>
              </w:rPr>
              <w:t>challenges</w:t>
            </w:r>
            <w:proofErr w:type="gramEnd"/>
            <w:r w:rsidRPr="00057D49">
              <w:rPr>
                <w:lang w:eastAsia="zh-CN"/>
              </w:rPr>
              <w:t xml:space="preserve"> and </w:t>
            </w:r>
            <w:r w:rsidRPr="00057D49">
              <w:rPr>
                <w:rFonts w:eastAsia="Malgun Gothic"/>
                <w:lang w:eastAsia="ko-KR"/>
              </w:rPr>
              <w:t>a reference model</w:t>
            </w:r>
            <w:r w:rsidRPr="00057D49">
              <w:rPr>
                <w:lang w:eastAsia="zh-CN"/>
              </w:rPr>
              <w:t xml:space="preserve"> for </w:t>
            </w:r>
            <w:r w:rsidRPr="00057D49">
              <w:rPr>
                <w:rFonts w:eastAsia="Malgun Gothic"/>
                <w:lang w:eastAsia="ko-KR"/>
              </w:rPr>
              <w:t xml:space="preserve">a </w:t>
            </w:r>
            <w:r w:rsidRPr="00057D49">
              <w:rPr>
                <w:lang w:eastAsia="zh-CN"/>
              </w:rPr>
              <w:t xml:space="preserve">trustworthy metaverse including </w:t>
            </w:r>
            <w:r w:rsidRPr="00057D49">
              <w:rPr>
                <w:lang w:eastAsia="zh-CN"/>
              </w:rPr>
              <w:lastRenderedPageBreak/>
              <w:t xml:space="preserve">standardization landscape and </w:t>
            </w:r>
            <w:r w:rsidRPr="00057D49">
              <w:rPr>
                <w:rFonts w:eastAsia="Malgun Gothic"/>
                <w:lang w:eastAsia="ko-KR"/>
              </w:rPr>
              <w:t>roadmap</w:t>
            </w:r>
            <w:r w:rsidRPr="00057D49">
              <w:rPr>
                <w:lang w:eastAsia="zh-CN"/>
              </w:rPr>
              <w:t xml:space="preserve">. </w:t>
            </w:r>
          </w:p>
        </w:tc>
      </w:tr>
      <w:tr w:rsidR="00044902" w:rsidRPr="00057D49" w14:paraId="5EE51984" w14:textId="77777777" w:rsidTr="00D94A0C">
        <w:tc>
          <w:tcPr>
            <w:tcW w:w="1413" w:type="dxa"/>
            <w:tcBorders>
              <w:top w:val="single" w:sz="4" w:space="0" w:color="auto"/>
              <w:left w:val="single" w:sz="4" w:space="0" w:color="auto"/>
              <w:bottom w:val="single" w:sz="4" w:space="0" w:color="auto"/>
              <w:right w:val="single" w:sz="4" w:space="0" w:color="auto"/>
            </w:tcBorders>
          </w:tcPr>
          <w:p w14:paraId="5C83868C" w14:textId="65FB8285" w:rsidR="00044902" w:rsidRPr="00057D49" w:rsidRDefault="002C6688" w:rsidP="00044902">
            <w:hyperlink r:id="rId77" w:history="1">
              <w:r w:rsidR="00044902" w:rsidRPr="00057D49">
                <w:rPr>
                  <w:rStyle w:val="Hyperlink"/>
                </w:rPr>
                <w:t>FGMV-46</w:t>
              </w:r>
            </w:hyperlink>
          </w:p>
        </w:tc>
        <w:tc>
          <w:tcPr>
            <w:tcW w:w="1701" w:type="dxa"/>
            <w:tcBorders>
              <w:top w:val="single" w:sz="4" w:space="0" w:color="auto"/>
              <w:left w:val="single" w:sz="4" w:space="0" w:color="auto"/>
              <w:bottom w:val="single" w:sz="4" w:space="0" w:color="auto"/>
              <w:right w:val="single" w:sz="4" w:space="0" w:color="auto"/>
            </w:tcBorders>
          </w:tcPr>
          <w:p w14:paraId="3CCD9E0C" w14:textId="77777777" w:rsidR="00044902" w:rsidRPr="00057D49" w:rsidRDefault="00044902" w:rsidP="00044902">
            <w:r w:rsidRPr="00057D49">
              <w:rPr>
                <w:color w:val="000000"/>
              </w:rPr>
              <w:t xml:space="preserve">Technical Report on </w:t>
            </w:r>
            <w:proofErr w:type="gramStart"/>
            <w:r w:rsidRPr="00057D49">
              <w:rPr>
                <w:color w:val="000000"/>
              </w:rPr>
              <w:t>The</w:t>
            </w:r>
            <w:proofErr w:type="gramEnd"/>
            <w:r w:rsidRPr="00057D49">
              <w:rPr>
                <w:color w:val="000000"/>
              </w:rPr>
              <w:t xml:space="preserve"> essential components of trusted data use in building a trustworthy metaverse</w:t>
            </w:r>
          </w:p>
        </w:tc>
        <w:tc>
          <w:tcPr>
            <w:tcW w:w="1276" w:type="dxa"/>
            <w:tcBorders>
              <w:top w:val="single" w:sz="4" w:space="0" w:color="auto"/>
              <w:left w:val="single" w:sz="4" w:space="0" w:color="auto"/>
              <w:bottom w:val="single" w:sz="4" w:space="0" w:color="auto"/>
              <w:right w:val="single" w:sz="4" w:space="0" w:color="auto"/>
            </w:tcBorders>
          </w:tcPr>
          <w:p w14:paraId="37350F7F"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1723B5A3" w14:textId="77777777" w:rsidR="00044902" w:rsidRPr="00057D49" w:rsidRDefault="00044902" w:rsidP="00044902">
            <w:pPr>
              <w:jc w:val="center"/>
              <w:rPr>
                <w:rFonts w:eastAsia="Malgun Gothic"/>
                <w:lang w:val="fr-CH" w:eastAsia="ko-KR"/>
              </w:rPr>
            </w:pPr>
            <w:r w:rsidRPr="00057D49">
              <w:rPr>
                <w:rFonts w:eastAsia="Malgun Gothic"/>
                <w:lang w:val="fr-CH" w:eastAsia="ko-KR"/>
              </w:rPr>
              <w:t>SG17</w:t>
            </w:r>
          </w:p>
          <w:p w14:paraId="09A04C83" w14:textId="4FFBE3B7" w:rsidR="00044902" w:rsidRPr="00057D49" w:rsidRDefault="00044902" w:rsidP="00044902">
            <w:pPr>
              <w:jc w:val="center"/>
              <w:rPr>
                <w:lang w:val="fr-CH"/>
              </w:rPr>
            </w:pPr>
            <w:r w:rsidRPr="00057D49">
              <w:rPr>
                <w:rFonts w:eastAsia="Malgun Gothic"/>
                <w:lang w:val="fr-CH" w:eastAsia="ko-KR"/>
              </w:rPr>
              <w:t>(SG13, SG16, SG20)</w:t>
            </w:r>
          </w:p>
        </w:tc>
        <w:tc>
          <w:tcPr>
            <w:tcW w:w="3800" w:type="dxa"/>
            <w:tcBorders>
              <w:top w:val="single" w:sz="4" w:space="0" w:color="auto"/>
              <w:left w:val="single" w:sz="4" w:space="0" w:color="auto"/>
              <w:bottom w:val="single" w:sz="4" w:space="0" w:color="auto"/>
              <w:right w:val="single" w:sz="4" w:space="0" w:color="auto"/>
            </w:tcBorders>
          </w:tcPr>
          <w:p w14:paraId="11B498E6" w14:textId="77777777" w:rsidR="00044902" w:rsidRPr="00057D49" w:rsidRDefault="00044902" w:rsidP="00044902">
            <w:pPr>
              <w:rPr>
                <w:color w:val="000000" w:themeColor="text1"/>
                <w:u w:val="single"/>
              </w:rPr>
            </w:pPr>
            <w:r w:rsidRPr="00057D49">
              <w:rPr>
                <w:color w:val="000000" w:themeColor="text1"/>
                <w:u w:val="single"/>
              </w:rPr>
              <w:t>Summary:</w:t>
            </w:r>
          </w:p>
          <w:p w14:paraId="585A6188" w14:textId="77777777" w:rsidR="00044902" w:rsidRPr="00057D49" w:rsidRDefault="00044902" w:rsidP="00044902">
            <w:pPr>
              <w:rPr>
                <w:lang w:bidi="ar-DZ"/>
              </w:rPr>
            </w:pPr>
            <w:r w:rsidRPr="00057D49">
              <w:rPr>
                <w:lang w:eastAsia="zh-CN" w:bidi="ar-DZ"/>
              </w:rPr>
              <w:t>In an era in which digital realities are</w:t>
            </w:r>
            <w:r w:rsidRPr="00057D49">
              <w:rPr>
                <w:lang w:bidi="ar-DZ"/>
              </w:rPr>
              <w:t xml:space="preserve"> increasingly as significant as physical ones</w:t>
            </w:r>
            <w:r w:rsidRPr="00057D49">
              <w:rPr>
                <w:lang w:eastAsia="zh-CN" w:bidi="ar-DZ"/>
              </w:rPr>
              <w:t xml:space="preserve">, the rise of the metaverse </w:t>
            </w:r>
            <w:r w:rsidRPr="00057D49">
              <w:rPr>
                <w:lang w:bidi="ar-DZ"/>
              </w:rPr>
              <w:t>offers</w:t>
            </w:r>
            <w:r w:rsidRPr="00057D49">
              <w:rPr>
                <w:lang w:eastAsia="zh-CN" w:bidi="ar-DZ"/>
              </w:rPr>
              <w:t xml:space="preserve"> exciting opportunities as well as formidable challenges. As users delve into these expansive virtual worlds, the foundation </w:t>
            </w:r>
            <w:r w:rsidRPr="00057D49">
              <w:rPr>
                <w:lang w:bidi="ar-DZ"/>
              </w:rPr>
              <w:t>element</w:t>
            </w:r>
            <w:r w:rsidRPr="00057D49">
              <w:rPr>
                <w:rFonts w:eastAsia="SimSun"/>
                <w:lang w:eastAsia="zh-CN" w:bidi="ar-DZ"/>
              </w:rPr>
              <w:t xml:space="preserve"> </w:t>
            </w:r>
            <w:r w:rsidRPr="00057D49">
              <w:rPr>
                <w:lang w:eastAsia="zh-CN" w:bidi="ar-DZ"/>
              </w:rPr>
              <w:t xml:space="preserve">of their interactions – trust – becomes </w:t>
            </w:r>
            <w:r w:rsidRPr="00057D49">
              <w:rPr>
                <w:lang w:bidi="ar-DZ"/>
              </w:rPr>
              <w:t>crucial</w:t>
            </w:r>
            <w:r w:rsidRPr="00057D49">
              <w:rPr>
                <w:lang w:eastAsia="zh-CN" w:bidi="ar-DZ"/>
              </w:rPr>
              <w:t xml:space="preserve"> for seamless integration into daily activities. The nature of data usage within the metaverse can vary greatly; it </w:t>
            </w:r>
            <w:r w:rsidRPr="00057D49">
              <w:rPr>
                <w:lang w:bidi="ar-DZ"/>
              </w:rPr>
              <w:t>can</w:t>
            </w:r>
            <w:r w:rsidRPr="00057D49">
              <w:rPr>
                <w:lang w:eastAsia="zh-CN" w:bidi="ar-DZ"/>
              </w:rPr>
              <w:t xml:space="preserve"> be trusted, untrusted, or not utilized at all. Employing trusted data involves the responsible, </w:t>
            </w:r>
            <w:proofErr w:type="gramStart"/>
            <w:r w:rsidRPr="00057D49">
              <w:rPr>
                <w:lang w:eastAsia="zh-CN" w:bidi="ar-DZ"/>
              </w:rPr>
              <w:t>ethical</w:t>
            </w:r>
            <w:proofErr w:type="gramEnd"/>
            <w:r w:rsidRPr="00057D49">
              <w:rPr>
                <w:lang w:eastAsia="zh-CN" w:bidi="ar-DZ"/>
              </w:rPr>
              <w:t xml:space="preserve"> and secure management of information. This not only </w:t>
            </w:r>
            <w:r w:rsidRPr="00057D49">
              <w:rPr>
                <w:lang w:bidi="ar-DZ"/>
              </w:rPr>
              <w:t>enhances</w:t>
            </w:r>
            <w:r w:rsidRPr="00057D49">
              <w:rPr>
                <w:lang w:eastAsia="zh-CN" w:bidi="ar-DZ"/>
              </w:rPr>
              <w:t xml:space="preserve"> the confidence of users and stakeholders but also enriches the overall </w:t>
            </w:r>
            <w:r w:rsidRPr="00057D49">
              <w:rPr>
                <w:lang w:bidi="ar-DZ"/>
              </w:rPr>
              <w:t xml:space="preserve">metaverse </w:t>
            </w:r>
            <w:r w:rsidRPr="00057D49">
              <w:rPr>
                <w:lang w:eastAsia="zh-CN" w:bidi="ar-DZ"/>
              </w:rPr>
              <w:t>experience, fostering a community where trust is paramount.</w:t>
            </w:r>
            <w:r w:rsidRPr="00057D49">
              <w:rPr>
                <w:lang w:bidi="ar-DZ"/>
              </w:rPr>
              <w:t xml:space="preserve"> </w:t>
            </w:r>
          </w:p>
          <w:p w14:paraId="65A3FB1B" w14:textId="1E5C7E2B" w:rsidR="00044902" w:rsidRPr="00057D49" w:rsidRDefault="00044902" w:rsidP="00044902">
            <w:pPr>
              <w:rPr>
                <w:color w:val="000000" w:themeColor="text1"/>
              </w:rPr>
            </w:pPr>
            <w:r w:rsidRPr="00057D49">
              <w:rPr>
                <w:lang w:bidi="ar-DZ"/>
              </w:rPr>
              <w:t xml:space="preserve">This technical report is dedicated to establishing a comprehensive understanding and </w:t>
            </w:r>
            <w:r w:rsidRPr="00057D49">
              <w:rPr>
                <w:rFonts w:eastAsia="SimSun"/>
                <w:lang w:eastAsia="zh-CN" w:bidi="ar-DZ"/>
              </w:rPr>
              <w:t>outlining</w:t>
            </w:r>
            <w:r w:rsidRPr="00057D49">
              <w:rPr>
                <w:lang w:eastAsia="zh-CN" w:bidi="ar-DZ"/>
              </w:rPr>
              <w:t xml:space="preserve"> the </w:t>
            </w:r>
            <w:r w:rsidRPr="00057D49">
              <w:rPr>
                <w:lang w:bidi="ar-DZ"/>
              </w:rPr>
              <w:t>essential components</w:t>
            </w:r>
            <w:r w:rsidRPr="00057D49">
              <w:rPr>
                <w:lang w:eastAsia="zh-CN" w:bidi="ar-DZ"/>
              </w:rPr>
              <w:t xml:space="preserve"> </w:t>
            </w:r>
            <w:r w:rsidRPr="00057D49">
              <w:rPr>
                <w:rFonts w:eastAsia="SimSun"/>
                <w:lang w:eastAsia="zh-CN" w:bidi="ar-DZ"/>
              </w:rPr>
              <w:t>necessary for</w:t>
            </w:r>
            <w:r w:rsidRPr="00057D49">
              <w:rPr>
                <w:lang w:eastAsia="zh-CN" w:bidi="ar-DZ"/>
              </w:rPr>
              <w:t xml:space="preserve"> </w:t>
            </w:r>
            <w:r w:rsidRPr="00057D49">
              <w:rPr>
                <w:lang w:bidi="ar-DZ"/>
              </w:rPr>
              <w:t>integrating trusted data within the metaverse</w:t>
            </w:r>
            <w:r w:rsidRPr="00057D49">
              <w:rPr>
                <w:rFonts w:eastAsia="SimSun"/>
                <w:lang w:eastAsia="zh-CN" w:bidi="ar-DZ"/>
              </w:rPr>
              <w:t xml:space="preserve"> </w:t>
            </w:r>
            <w:r w:rsidRPr="00057D49">
              <w:rPr>
                <w:lang w:bidi="ar-DZ"/>
              </w:rPr>
              <w:t>to ensure its trustworthiness. The report starts by</w:t>
            </w:r>
            <w:r w:rsidRPr="00057D49">
              <w:rPr>
                <w:rFonts w:eastAsia="SimSun"/>
                <w:lang w:eastAsia="zh-CN" w:bidi="ar-DZ"/>
              </w:rPr>
              <w:t xml:space="preserve"> discussing three key aspects required to understand a trustworthy metaverse and conducts a comprehensive examination of</w:t>
            </w:r>
            <w:r w:rsidRPr="00057D49">
              <w:t xml:space="preserve"> </w:t>
            </w:r>
            <w:r w:rsidRPr="00057D49">
              <w:rPr>
                <w:rFonts w:eastAsia="SimSun"/>
                <w:lang w:eastAsia="zh-CN" w:bidi="ar-DZ"/>
              </w:rPr>
              <w:t xml:space="preserve">characteristics of trusted data. It then outlines the essential groundwork needed to understand the symbiotic relationship that facilitates the use of trusted data in establishing and maintaining a trustworthy metaverse. Essential components proposed include strategies for the construction of trusted data, trusted data interactions, trusted execution environments, and trusted management policies. </w:t>
            </w:r>
          </w:p>
        </w:tc>
      </w:tr>
      <w:tr w:rsidR="00044902" w:rsidRPr="00057D49" w14:paraId="537BB692" w14:textId="77777777" w:rsidTr="00D94A0C">
        <w:tc>
          <w:tcPr>
            <w:tcW w:w="1413" w:type="dxa"/>
            <w:tcBorders>
              <w:top w:val="single" w:sz="4" w:space="0" w:color="auto"/>
              <w:left w:val="single" w:sz="4" w:space="0" w:color="auto"/>
              <w:bottom w:val="single" w:sz="4" w:space="0" w:color="auto"/>
              <w:right w:val="single" w:sz="4" w:space="0" w:color="auto"/>
            </w:tcBorders>
          </w:tcPr>
          <w:p w14:paraId="1610CD93" w14:textId="7CCB1F00" w:rsidR="00044902" w:rsidRPr="00057D49" w:rsidRDefault="002C6688" w:rsidP="00044902">
            <w:hyperlink r:id="rId78" w:history="1">
              <w:r w:rsidR="00044902" w:rsidRPr="00057D49">
                <w:rPr>
                  <w:rStyle w:val="Hyperlink"/>
                </w:rPr>
                <w:t>FGMV-47</w:t>
              </w:r>
            </w:hyperlink>
          </w:p>
        </w:tc>
        <w:tc>
          <w:tcPr>
            <w:tcW w:w="1701" w:type="dxa"/>
            <w:tcBorders>
              <w:top w:val="single" w:sz="4" w:space="0" w:color="auto"/>
              <w:left w:val="single" w:sz="4" w:space="0" w:color="auto"/>
              <w:bottom w:val="single" w:sz="4" w:space="0" w:color="auto"/>
              <w:right w:val="single" w:sz="4" w:space="0" w:color="auto"/>
            </w:tcBorders>
          </w:tcPr>
          <w:p w14:paraId="1DAB341B" w14:textId="000F5169" w:rsidR="00044902" w:rsidRPr="00057D49" w:rsidRDefault="00044902" w:rsidP="00044902">
            <w:r w:rsidRPr="00057D49">
              <w:rPr>
                <w:color w:val="000000"/>
              </w:rPr>
              <w:t xml:space="preserve">Technical Report on </w:t>
            </w:r>
            <w:r w:rsidRPr="00057D49">
              <w:rPr>
                <w:color w:val="000000"/>
              </w:rPr>
              <w:lastRenderedPageBreak/>
              <w:t>Economic Value Creation and Competition in metaverse</w:t>
            </w:r>
          </w:p>
        </w:tc>
        <w:tc>
          <w:tcPr>
            <w:tcW w:w="1276" w:type="dxa"/>
            <w:tcBorders>
              <w:top w:val="single" w:sz="4" w:space="0" w:color="auto"/>
              <w:left w:val="single" w:sz="4" w:space="0" w:color="auto"/>
              <w:bottom w:val="single" w:sz="4" w:space="0" w:color="auto"/>
              <w:right w:val="single" w:sz="4" w:space="0" w:color="auto"/>
            </w:tcBorders>
          </w:tcPr>
          <w:p w14:paraId="4BFAB006" w14:textId="77777777" w:rsidR="00044902" w:rsidRPr="00057D49" w:rsidRDefault="00044902" w:rsidP="00044902">
            <w:pPr>
              <w:jc w:val="center"/>
            </w:pPr>
            <w:r w:rsidRPr="00057D49">
              <w:lastRenderedPageBreak/>
              <w:t xml:space="preserve">June 2024 </w:t>
            </w:r>
          </w:p>
        </w:tc>
        <w:tc>
          <w:tcPr>
            <w:tcW w:w="1725" w:type="dxa"/>
            <w:tcBorders>
              <w:top w:val="single" w:sz="4" w:space="0" w:color="auto"/>
              <w:left w:val="single" w:sz="4" w:space="0" w:color="auto"/>
              <w:bottom w:val="single" w:sz="4" w:space="0" w:color="auto"/>
              <w:right w:val="single" w:sz="4" w:space="0" w:color="auto"/>
            </w:tcBorders>
          </w:tcPr>
          <w:p w14:paraId="6AF126B3" w14:textId="77777777" w:rsidR="00044902" w:rsidRPr="00057D49" w:rsidRDefault="00044902" w:rsidP="00044902">
            <w:pPr>
              <w:jc w:val="center"/>
              <w:rPr>
                <w:rFonts w:eastAsia="Malgun Gothic"/>
                <w:lang w:val="fr-CH" w:eastAsia="ko-KR"/>
              </w:rPr>
            </w:pPr>
            <w:r w:rsidRPr="00057D49">
              <w:rPr>
                <w:rFonts w:eastAsia="Malgun Gothic"/>
                <w:lang w:val="fr-CH" w:eastAsia="ko-KR"/>
              </w:rPr>
              <w:t>SG3</w:t>
            </w:r>
          </w:p>
          <w:p w14:paraId="6B3FA334" w14:textId="40668CD9" w:rsidR="00044902" w:rsidRPr="00057D49" w:rsidRDefault="00044902" w:rsidP="00044902">
            <w:pPr>
              <w:jc w:val="center"/>
              <w:rPr>
                <w:lang w:val="fr-CH"/>
              </w:rPr>
            </w:pPr>
            <w:r w:rsidRPr="00057D49">
              <w:rPr>
                <w:rFonts w:eastAsia="Malgun Gothic"/>
                <w:lang w:val="fr-CH" w:eastAsia="ko-KR"/>
              </w:rPr>
              <w:lastRenderedPageBreak/>
              <w:t>(SG5)</w:t>
            </w:r>
          </w:p>
        </w:tc>
        <w:tc>
          <w:tcPr>
            <w:tcW w:w="3800" w:type="dxa"/>
            <w:tcBorders>
              <w:top w:val="single" w:sz="4" w:space="0" w:color="auto"/>
              <w:left w:val="single" w:sz="4" w:space="0" w:color="auto"/>
              <w:bottom w:val="single" w:sz="4" w:space="0" w:color="auto"/>
              <w:right w:val="single" w:sz="4" w:space="0" w:color="auto"/>
            </w:tcBorders>
          </w:tcPr>
          <w:p w14:paraId="72A910CE" w14:textId="77777777" w:rsidR="00044902" w:rsidRPr="00057D49" w:rsidRDefault="00044902" w:rsidP="00044902">
            <w:pPr>
              <w:rPr>
                <w:color w:val="000000" w:themeColor="text1"/>
                <w:u w:val="single"/>
              </w:rPr>
            </w:pPr>
            <w:r w:rsidRPr="00057D49">
              <w:rPr>
                <w:color w:val="000000" w:themeColor="text1"/>
                <w:u w:val="single"/>
              </w:rPr>
              <w:lastRenderedPageBreak/>
              <w:t>Summary:</w:t>
            </w:r>
          </w:p>
          <w:p w14:paraId="5AF6AC7D" w14:textId="77777777" w:rsidR="00044902" w:rsidRPr="00057D49" w:rsidRDefault="00044902" w:rsidP="00044902">
            <w:pPr>
              <w:rPr>
                <w:rFonts w:eastAsia="MS Mincho"/>
              </w:rPr>
            </w:pPr>
            <w:r w:rsidRPr="00057D49">
              <w:rPr>
                <w:rFonts w:eastAsia="MS Mincho"/>
              </w:rPr>
              <w:lastRenderedPageBreak/>
              <w:t>Metaverse is a nascent concept and potentially encompasses a broad set of technologies to create economic value. In this context, the identification of economic aspects is critical and imperative to capturing economic value. This Technical Report takes an economic perspective of metaverse to illustrate economic value creation and competition related aspects.</w:t>
            </w:r>
          </w:p>
          <w:p w14:paraId="444428C7" w14:textId="77777777" w:rsidR="00044902" w:rsidRPr="00057D49" w:rsidRDefault="00044902" w:rsidP="00044902">
            <w:pPr>
              <w:spacing w:before="240"/>
            </w:pPr>
            <w:r w:rsidRPr="00057D49">
              <w:t>More specifically, it provides an approach to:</w:t>
            </w:r>
          </w:p>
          <w:p w14:paraId="05DD2D51" w14:textId="77777777" w:rsidR="00044902" w:rsidRPr="00057D49" w:rsidRDefault="00044902" w:rsidP="00044902">
            <w:pPr>
              <w:pStyle w:val="ListParagraph"/>
              <w:numPr>
                <w:ilvl w:val="0"/>
                <w:numId w:val="20"/>
              </w:numPr>
              <w:spacing w:after="20"/>
            </w:pPr>
            <w:r w:rsidRPr="00057D49">
              <w:t>Metaverse Value Chain</w:t>
            </w:r>
          </w:p>
          <w:p w14:paraId="112039CC" w14:textId="77777777" w:rsidR="00044902" w:rsidRPr="00057D49" w:rsidRDefault="00044902" w:rsidP="00044902">
            <w:pPr>
              <w:pStyle w:val="ListParagraph"/>
              <w:numPr>
                <w:ilvl w:val="0"/>
                <w:numId w:val="20"/>
              </w:numPr>
              <w:spacing w:after="20"/>
            </w:pPr>
            <w:r w:rsidRPr="00057D49">
              <w:t>Metaverse Economic Value Creation</w:t>
            </w:r>
          </w:p>
          <w:p w14:paraId="52FB5B91" w14:textId="7C930450" w:rsidR="00044902" w:rsidRPr="00057D49" w:rsidRDefault="00044902" w:rsidP="00044902">
            <w:pPr>
              <w:pStyle w:val="ListParagraph"/>
              <w:numPr>
                <w:ilvl w:val="0"/>
                <w:numId w:val="20"/>
              </w:numPr>
              <w:spacing w:after="20"/>
            </w:pPr>
            <w:r w:rsidRPr="00057D49">
              <w:t>Competition Issues and Assessment for metaverse</w:t>
            </w:r>
          </w:p>
          <w:p w14:paraId="0364F79B" w14:textId="281F4DD0" w:rsidR="00044902" w:rsidRPr="00057D49" w:rsidRDefault="00044902" w:rsidP="00F42501">
            <w:pPr>
              <w:pStyle w:val="ListParagraph"/>
              <w:numPr>
                <w:ilvl w:val="0"/>
                <w:numId w:val="20"/>
              </w:numPr>
              <w:spacing w:after="20"/>
              <w:rPr>
                <w:color w:val="000000" w:themeColor="text1"/>
              </w:rPr>
            </w:pPr>
            <w:r w:rsidRPr="00057D49">
              <w:t>Metaverse Economy and Ecosystem Enhancement</w:t>
            </w:r>
          </w:p>
        </w:tc>
      </w:tr>
      <w:tr w:rsidR="00044902" w:rsidRPr="00057D49" w14:paraId="1F63D02B" w14:textId="77777777" w:rsidTr="00D94A0C">
        <w:tc>
          <w:tcPr>
            <w:tcW w:w="1413" w:type="dxa"/>
            <w:tcBorders>
              <w:top w:val="single" w:sz="4" w:space="0" w:color="auto"/>
              <w:left w:val="single" w:sz="4" w:space="0" w:color="auto"/>
              <w:bottom w:val="single" w:sz="4" w:space="0" w:color="auto"/>
              <w:right w:val="single" w:sz="4" w:space="0" w:color="auto"/>
            </w:tcBorders>
          </w:tcPr>
          <w:p w14:paraId="4C17E0E5" w14:textId="2F197876" w:rsidR="00044902" w:rsidRPr="00057D49" w:rsidRDefault="002C6688" w:rsidP="00044902">
            <w:hyperlink r:id="rId79" w:history="1">
              <w:r w:rsidR="00044902" w:rsidRPr="00057D49">
                <w:rPr>
                  <w:rStyle w:val="Hyperlink"/>
                </w:rPr>
                <w:t>FGMV-48</w:t>
              </w:r>
            </w:hyperlink>
          </w:p>
        </w:tc>
        <w:tc>
          <w:tcPr>
            <w:tcW w:w="1701" w:type="dxa"/>
            <w:tcBorders>
              <w:top w:val="single" w:sz="4" w:space="0" w:color="auto"/>
              <w:left w:val="single" w:sz="4" w:space="0" w:color="auto"/>
              <w:bottom w:val="single" w:sz="4" w:space="0" w:color="auto"/>
              <w:right w:val="single" w:sz="4" w:space="0" w:color="auto"/>
            </w:tcBorders>
          </w:tcPr>
          <w:p w14:paraId="4B1B9392" w14:textId="77777777" w:rsidR="00044902" w:rsidRPr="00057D49" w:rsidRDefault="00044902" w:rsidP="00044902">
            <w:r w:rsidRPr="00057D49">
              <w:rPr>
                <w:color w:val="000000"/>
              </w:rPr>
              <w:t>Technical Report on Guidance on how to build a metaverse for all: Part II - Survey</w:t>
            </w:r>
          </w:p>
        </w:tc>
        <w:tc>
          <w:tcPr>
            <w:tcW w:w="1276" w:type="dxa"/>
            <w:tcBorders>
              <w:top w:val="single" w:sz="4" w:space="0" w:color="auto"/>
              <w:left w:val="single" w:sz="4" w:space="0" w:color="auto"/>
              <w:bottom w:val="single" w:sz="4" w:space="0" w:color="auto"/>
              <w:right w:val="single" w:sz="4" w:space="0" w:color="auto"/>
            </w:tcBorders>
          </w:tcPr>
          <w:p w14:paraId="7BF934D5"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12306800" w14:textId="77777777" w:rsidR="00044902" w:rsidRPr="00057D49" w:rsidRDefault="00044902" w:rsidP="00044902">
            <w:pPr>
              <w:jc w:val="center"/>
              <w:rPr>
                <w:rFonts w:eastAsia="Malgun Gothic"/>
                <w:lang w:val="fr-CH" w:eastAsia="ko-KR"/>
              </w:rPr>
            </w:pPr>
            <w:r w:rsidRPr="00057D49">
              <w:rPr>
                <w:rFonts w:eastAsia="Malgun Gothic"/>
                <w:lang w:val="fr-CH" w:eastAsia="ko-KR"/>
              </w:rPr>
              <w:t>SG16</w:t>
            </w:r>
          </w:p>
          <w:p w14:paraId="226CC5B1" w14:textId="66127182" w:rsidR="00044902" w:rsidRPr="00057D49" w:rsidRDefault="00044902" w:rsidP="00044902">
            <w:pPr>
              <w:jc w:val="center"/>
              <w:rPr>
                <w:lang w:val="fr-CH"/>
              </w:rPr>
            </w:pPr>
            <w:r w:rsidRPr="00057D49">
              <w:rPr>
                <w:rFonts w:eastAsia="Malgun Gothic"/>
                <w:lang w:val="fr-CH" w:eastAsia="ko-KR"/>
              </w:rPr>
              <w:t>(SG9, SG20)</w:t>
            </w:r>
          </w:p>
        </w:tc>
        <w:tc>
          <w:tcPr>
            <w:tcW w:w="3800" w:type="dxa"/>
            <w:tcBorders>
              <w:top w:val="single" w:sz="4" w:space="0" w:color="auto"/>
              <w:left w:val="single" w:sz="4" w:space="0" w:color="auto"/>
              <w:bottom w:val="single" w:sz="4" w:space="0" w:color="auto"/>
              <w:right w:val="single" w:sz="4" w:space="0" w:color="auto"/>
            </w:tcBorders>
          </w:tcPr>
          <w:p w14:paraId="56F18E34" w14:textId="77777777" w:rsidR="00044902" w:rsidRPr="00057D49" w:rsidRDefault="00044902" w:rsidP="00044902">
            <w:pPr>
              <w:rPr>
                <w:color w:val="000000" w:themeColor="text1"/>
                <w:u w:val="single"/>
              </w:rPr>
            </w:pPr>
            <w:r w:rsidRPr="00057D49">
              <w:rPr>
                <w:color w:val="000000" w:themeColor="text1"/>
                <w:u w:val="single"/>
              </w:rPr>
              <w:t>Summary:</w:t>
            </w:r>
          </w:p>
          <w:p w14:paraId="41E8E9F2" w14:textId="0BE94A05" w:rsidR="00044902" w:rsidRPr="00057D49" w:rsidRDefault="00044902" w:rsidP="00044902">
            <w:pPr>
              <w:rPr>
                <w:color w:val="000000" w:themeColor="text1"/>
              </w:rPr>
            </w:pPr>
            <w:r w:rsidRPr="00057D49">
              <w:rPr>
                <w:color w:val="000000"/>
                <w:lang w:eastAsia="en-GB"/>
              </w:rPr>
              <w:t xml:space="preserve">The primary objective of this Technical Report is to report on the findings from the first UN survey of government, </w:t>
            </w:r>
            <w:proofErr w:type="gramStart"/>
            <w:r w:rsidRPr="00057D49">
              <w:rPr>
                <w:color w:val="000000"/>
                <w:lang w:eastAsia="en-GB"/>
              </w:rPr>
              <w:t>business</w:t>
            </w:r>
            <w:proofErr w:type="gramEnd"/>
            <w:r w:rsidRPr="00057D49">
              <w:rPr>
                <w:color w:val="000000"/>
                <w:lang w:eastAsia="en-GB"/>
              </w:rPr>
              <w:t xml:space="preserve"> and academic leaders on metaverse development. This document offers an initial understanding of the current metaverse development. The document also identifies the key challenges that hinder the achievement of equity, </w:t>
            </w:r>
            <w:proofErr w:type="gramStart"/>
            <w:r w:rsidRPr="00057D49">
              <w:rPr>
                <w:color w:val="000000"/>
                <w:lang w:eastAsia="en-GB"/>
              </w:rPr>
              <w:t>accessibility</w:t>
            </w:r>
            <w:proofErr w:type="gramEnd"/>
            <w:r w:rsidRPr="00057D49">
              <w:rPr>
                <w:color w:val="000000"/>
                <w:lang w:eastAsia="en-GB"/>
              </w:rPr>
              <w:t xml:space="preserve"> and inclusivity within the metaverse, and proposes suggestions to ensure equity, accessibility, and inclusivity are incorporated in metaverse development by default.</w:t>
            </w:r>
          </w:p>
        </w:tc>
      </w:tr>
      <w:tr w:rsidR="00044902" w:rsidRPr="00057D49" w14:paraId="549538BD" w14:textId="77777777" w:rsidTr="00D94A0C">
        <w:tc>
          <w:tcPr>
            <w:tcW w:w="1413" w:type="dxa"/>
            <w:tcBorders>
              <w:top w:val="single" w:sz="4" w:space="0" w:color="auto"/>
              <w:left w:val="single" w:sz="4" w:space="0" w:color="auto"/>
              <w:bottom w:val="single" w:sz="4" w:space="0" w:color="auto"/>
              <w:right w:val="single" w:sz="4" w:space="0" w:color="auto"/>
            </w:tcBorders>
          </w:tcPr>
          <w:p w14:paraId="5335C0A3" w14:textId="7F2F0308" w:rsidR="00044902" w:rsidRPr="00057D49" w:rsidRDefault="002C6688" w:rsidP="00044902">
            <w:hyperlink r:id="rId80" w:history="1">
              <w:r w:rsidR="00044902" w:rsidRPr="00057D49">
                <w:rPr>
                  <w:rStyle w:val="Hyperlink"/>
                </w:rPr>
                <w:t>FGMV-49</w:t>
              </w:r>
            </w:hyperlink>
          </w:p>
        </w:tc>
        <w:tc>
          <w:tcPr>
            <w:tcW w:w="1701" w:type="dxa"/>
            <w:tcBorders>
              <w:top w:val="single" w:sz="4" w:space="0" w:color="auto"/>
              <w:left w:val="single" w:sz="4" w:space="0" w:color="auto"/>
              <w:bottom w:val="single" w:sz="4" w:space="0" w:color="auto"/>
              <w:right w:val="single" w:sz="4" w:space="0" w:color="auto"/>
            </w:tcBorders>
          </w:tcPr>
          <w:p w14:paraId="502BFDD6" w14:textId="77777777" w:rsidR="00044902" w:rsidRPr="00057D49" w:rsidRDefault="00044902" w:rsidP="00044902">
            <w:r w:rsidRPr="00057D49">
              <w:rPr>
                <w:color w:val="000000"/>
              </w:rPr>
              <w:t>Technical Report on Metaverse Sustainability: Driving energy efficiency and GHG emissions reduction</w:t>
            </w:r>
          </w:p>
        </w:tc>
        <w:tc>
          <w:tcPr>
            <w:tcW w:w="1276" w:type="dxa"/>
            <w:tcBorders>
              <w:top w:val="single" w:sz="4" w:space="0" w:color="auto"/>
              <w:left w:val="single" w:sz="4" w:space="0" w:color="auto"/>
              <w:bottom w:val="single" w:sz="4" w:space="0" w:color="auto"/>
              <w:right w:val="single" w:sz="4" w:space="0" w:color="auto"/>
            </w:tcBorders>
          </w:tcPr>
          <w:p w14:paraId="42B5E5AA"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38F11A65" w14:textId="77777777" w:rsidR="00044902" w:rsidRPr="00057D49" w:rsidRDefault="00044902" w:rsidP="00044902">
            <w:pPr>
              <w:jc w:val="center"/>
              <w:rPr>
                <w:rFonts w:eastAsia="Malgun Gothic"/>
                <w:lang w:val="fr-CH" w:eastAsia="ko-KR"/>
              </w:rPr>
            </w:pPr>
            <w:r w:rsidRPr="00057D49">
              <w:rPr>
                <w:rFonts w:eastAsia="Malgun Gothic"/>
                <w:lang w:val="fr-CH" w:eastAsia="ko-KR"/>
              </w:rPr>
              <w:t>SG5</w:t>
            </w:r>
          </w:p>
          <w:p w14:paraId="57388C50" w14:textId="148E629F" w:rsidR="00044902" w:rsidRPr="00057D49" w:rsidRDefault="00044902" w:rsidP="00044902">
            <w:pPr>
              <w:jc w:val="center"/>
              <w:rPr>
                <w:lang w:val="fr-CH"/>
              </w:rPr>
            </w:pPr>
            <w:r w:rsidRPr="00057D49">
              <w:rPr>
                <w:rFonts w:eastAsia="Malgun Gothic"/>
                <w:lang w:val="fr-CH" w:eastAsia="ko-KR"/>
              </w:rPr>
              <w:t>(SG16, SG20)</w:t>
            </w:r>
          </w:p>
        </w:tc>
        <w:tc>
          <w:tcPr>
            <w:tcW w:w="3800" w:type="dxa"/>
            <w:tcBorders>
              <w:top w:val="single" w:sz="4" w:space="0" w:color="auto"/>
              <w:left w:val="single" w:sz="4" w:space="0" w:color="auto"/>
              <w:bottom w:val="single" w:sz="4" w:space="0" w:color="auto"/>
              <w:right w:val="single" w:sz="4" w:space="0" w:color="auto"/>
            </w:tcBorders>
          </w:tcPr>
          <w:p w14:paraId="42FFF90A" w14:textId="77777777" w:rsidR="00044902" w:rsidRPr="00057D49" w:rsidRDefault="00044902" w:rsidP="00044902">
            <w:pPr>
              <w:rPr>
                <w:color w:val="000000" w:themeColor="text1"/>
                <w:u w:val="single"/>
              </w:rPr>
            </w:pPr>
            <w:r w:rsidRPr="00057D49">
              <w:rPr>
                <w:color w:val="000000" w:themeColor="text1"/>
                <w:u w:val="single"/>
              </w:rPr>
              <w:t>Summary:</w:t>
            </w:r>
          </w:p>
          <w:p w14:paraId="7101D404" w14:textId="77777777" w:rsidR="00044902" w:rsidRPr="00057D49" w:rsidRDefault="00044902" w:rsidP="00044902">
            <w:pPr>
              <w:rPr>
                <w:lang w:eastAsia="zh-CN"/>
              </w:rPr>
            </w:pPr>
            <w:r w:rsidRPr="00057D49">
              <w:rPr>
                <w:lang w:eastAsia="zh-CN"/>
              </w:rPr>
              <w:t xml:space="preserve">This Technical Report explores the environmental impact of using metaverse applications and related devices. It offers guidance on how to make ICT devices and applications that support the operation of the metaverse more energy-efficient and sustainable. The goal is to reduce future greenhouse gas emissions. </w:t>
            </w:r>
          </w:p>
          <w:p w14:paraId="6E2F800E" w14:textId="77777777" w:rsidR="00044902" w:rsidRPr="00057D49" w:rsidRDefault="00044902" w:rsidP="00044902">
            <w:pPr>
              <w:rPr>
                <w:lang w:eastAsia="zh-CN"/>
              </w:rPr>
            </w:pPr>
            <w:r w:rsidRPr="00057D49">
              <w:rPr>
                <w:lang w:eastAsia="zh-CN"/>
              </w:rPr>
              <w:lastRenderedPageBreak/>
              <w:t>In addition, the document examines the current and potential ways by which the metaverse fosters the green and low-carbon development of different economic sectors and industries.</w:t>
            </w:r>
          </w:p>
          <w:p w14:paraId="2F509ACA" w14:textId="77777777" w:rsidR="00044902" w:rsidRPr="00057D49" w:rsidRDefault="00044902" w:rsidP="00044902">
            <w:pPr>
              <w:rPr>
                <w:lang w:eastAsia="zh-CN"/>
              </w:rPr>
            </w:pPr>
            <w:r w:rsidRPr="00057D49">
              <w:rPr>
                <w:lang w:eastAsia="zh-CN"/>
              </w:rPr>
              <w:t xml:space="preserve">The Technical Report recognizes the rapid development of digitalization, which has enabled and contributed to the growth of many sectors. The increasing use of the metaverse is deemed an additional tool empowering industries and impacting society and the economy. The document recognizes that among the horizontal priorities that need to be mainstreamed in metaverse development and usage is the environmental sustainability dimension, along with accessibility and inclusion. </w:t>
            </w:r>
          </w:p>
          <w:p w14:paraId="2F6BC5EF" w14:textId="424EFB0B" w:rsidR="00044902" w:rsidRPr="00057D49" w:rsidRDefault="00044902" w:rsidP="00044902">
            <w:pPr>
              <w:rPr>
                <w:color w:val="000000" w:themeColor="text1"/>
              </w:rPr>
            </w:pPr>
            <w:r w:rsidRPr="00057D49">
              <w:rPr>
                <w:lang w:eastAsia="zh-CN"/>
              </w:rPr>
              <w:t xml:space="preserve">This document addresses the environmental sustainability of the metaverse and related technologies for a smooth and energy-efficient development of the metaverse. To realize the full benefits of technological innovation, including metaverse usage, rapid technological development should </w:t>
            </w:r>
            <w:r w:rsidRPr="00057D49">
              <w:rPr>
                <w:kern w:val="32"/>
                <w:lang w:eastAsia="zh-CN"/>
              </w:rPr>
              <w:t>be anchored in the ongoing efforts towards achieving the UN Sustainable Development Goals,</w:t>
            </w:r>
            <w:r w:rsidRPr="00057D49">
              <w:rPr>
                <w:lang w:eastAsia="zh-CN"/>
              </w:rPr>
              <w:t xml:space="preserve"> including environmental impact mitigation.</w:t>
            </w:r>
          </w:p>
        </w:tc>
      </w:tr>
      <w:tr w:rsidR="00044902" w:rsidRPr="00057D49" w14:paraId="5AE7C045" w14:textId="77777777" w:rsidTr="00D94A0C">
        <w:tc>
          <w:tcPr>
            <w:tcW w:w="1413" w:type="dxa"/>
            <w:tcBorders>
              <w:top w:val="single" w:sz="4" w:space="0" w:color="auto"/>
              <w:left w:val="single" w:sz="4" w:space="0" w:color="auto"/>
              <w:bottom w:val="single" w:sz="4" w:space="0" w:color="auto"/>
              <w:right w:val="single" w:sz="4" w:space="0" w:color="auto"/>
            </w:tcBorders>
          </w:tcPr>
          <w:p w14:paraId="7BAE9F78" w14:textId="499444A3" w:rsidR="00044902" w:rsidRPr="00057D49" w:rsidRDefault="002C6688" w:rsidP="00044902">
            <w:hyperlink r:id="rId81" w:history="1">
              <w:r w:rsidR="00044902" w:rsidRPr="00057D49">
                <w:rPr>
                  <w:rStyle w:val="Hyperlink"/>
                </w:rPr>
                <w:t>FGMV-50</w:t>
              </w:r>
            </w:hyperlink>
          </w:p>
        </w:tc>
        <w:tc>
          <w:tcPr>
            <w:tcW w:w="1701" w:type="dxa"/>
            <w:tcBorders>
              <w:top w:val="single" w:sz="4" w:space="0" w:color="auto"/>
              <w:left w:val="single" w:sz="4" w:space="0" w:color="auto"/>
              <w:bottom w:val="single" w:sz="4" w:space="0" w:color="auto"/>
              <w:right w:val="single" w:sz="4" w:space="0" w:color="auto"/>
            </w:tcBorders>
          </w:tcPr>
          <w:p w14:paraId="7528C59D" w14:textId="77777777" w:rsidR="00044902" w:rsidRPr="00057D49" w:rsidRDefault="00044902" w:rsidP="00044902">
            <w:r w:rsidRPr="00057D49">
              <w:rPr>
                <w:color w:val="000000"/>
              </w:rPr>
              <w:t>Technical Specification on Methodology on assessment of GHG emissions of metaverse</w:t>
            </w:r>
          </w:p>
        </w:tc>
        <w:tc>
          <w:tcPr>
            <w:tcW w:w="1276" w:type="dxa"/>
            <w:tcBorders>
              <w:top w:val="single" w:sz="4" w:space="0" w:color="auto"/>
              <w:left w:val="single" w:sz="4" w:space="0" w:color="auto"/>
              <w:bottom w:val="single" w:sz="4" w:space="0" w:color="auto"/>
              <w:right w:val="single" w:sz="4" w:space="0" w:color="auto"/>
            </w:tcBorders>
          </w:tcPr>
          <w:p w14:paraId="3831FE2A"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3ABCB7FE" w14:textId="77777777" w:rsidR="00044902" w:rsidRPr="00057D49" w:rsidRDefault="00044902" w:rsidP="00044902">
            <w:pPr>
              <w:jc w:val="center"/>
              <w:rPr>
                <w:rFonts w:eastAsia="Malgun Gothic"/>
                <w:lang w:val="fr-CH" w:eastAsia="ko-KR"/>
              </w:rPr>
            </w:pPr>
            <w:r w:rsidRPr="00057D49">
              <w:rPr>
                <w:rFonts w:eastAsia="Malgun Gothic"/>
                <w:lang w:val="fr-CH" w:eastAsia="ko-KR"/>
              </w:rPr>
              <w:t>SG5</w:t>
            </w:r>
          </w:p>
          <w:p w14:paraId="70F05AE9" w14:textId="74EB5DC4" w:rsidR="00044902" w:rsidRPr="00057D49" w:rsidRDefault="00044902" w:rsidP="00044902">
            <w:pPr>
              <w:jc w:val="center"/>
              <w:rPr>
                <w:lang w:val="fr-CH"/>
              </w:rPr>
            </w:pPr>
            <w:r w:rsidRPr="00057D49">
              <w:rPr>
                <w:rFonts w:eastAsia="Malgun Gothic"/>
                <w:lang w:val="fr-CH" w:eastAsia="ko-KR"/>
              </w:rPr>
              <w:t>(SG16, SG20)</w:t>
            </w:r>
          </w:p>
        </w:tc>
        <w:tc>
          <w:tcPr>
            <w:tcW w:w="3800" w:type="dxa"/>
            <w:tcBorders>
              <w:top w:val="single" w:sz="4" w:space="0" w:color="auto"/>
              <w:left w:val="single" w:sz="4" w:space="0" w:color="auto"/>
              <w:bottom w:val="single" w:sz="4" w:space="0" w:color="auto"/>
              <w:right w:val="single" w:sz="4" w:space="0" w:color="auto"/>
            </w:tcBorders>
          </w:tcPr>
          <w:p w14:paraId="36FBD05C" w14:textId="77777777" w:rsidR="00044902" w:rsidRPr="00057D49" w:rsidRDefault="00044902" w:rsidP="00044902">
            <w:pPr>
              <w:rPr>
                <w:color w:val="000000" w:themeColor="text1"/>
                <w:u w:val="single"/>
              </w:rPr>
            </w:pPr>
            <w:r w:rsidRPr="00057D49">
              <w:rPr>
                <w:color w:val="000000" w:themeColor="text1"/>
                <w:u w:val="single"/>
              </w:rPr>
              <w:t>Summary:</w:t>
            </w:r>
          </w:p>
          <w:p w14:paraId="4FDC8BB0" w14:textId="7575294B" w:rsidR="00044902" w:rsidRPr="00057D49" w:rsidRDefault="00044902" w:rsidP="00044902">
            <w:pPr>
              <w:rPr>
                <w:color w:val="000000" w:themeColor="text1"/>
              </w:rPr>
            </w:pPr>
            <w:r w:rsidRPr="00057D49">
              <w:t xml:space="preserve">This </w:t>
            </w:r>
            <w:r w:rsidRPr="00057D49">
              <w:rPr>
                <w:lang w:eastAsia="zh-CN"/>
              </w:rPr>
              <w:t xml:space="preserve">Technical Specification </w:t>
            </w:r>
            <w:r w:rsidRPr="00057D49">
              <w:t xml:space="preserve">deals with the environmental impact assessment of metaverse applications and solutions, including metaverse service, </w:t>
            </w:r>
            <w:r w:rsidRPr="00057D49">
              <w:rPr>
                <w:lang w:eastAsia="zh-CN"/>
              </w:rPr>
              <w:t xml:space="preserve">ICT </w:t>
            </w:r>
            <w:r w:rsidRPr="00057D49">
              <w:t>networks, supporting ICT infrastructure and digital devices. This technical specification will complement existing Recommendations [ITU-T L.1410] “Methodology for environmental life cycle assessments of information and communication technology goods, networks and services”.</w:t>
            </w:r>
          </w:p>
        </w:tc>
      </w:tr>
      <w:tr w:rsidR="00044902" w:rsidRPr="00057D49" w14:paraId="7A13D31F" w14:textId="77777777" w:rsidTr="00D94A0C">
        <w:tc>
          <w:tcPr>
            <w:tcW w:w="1413" w:type="dxa"/>
            <w:tcBorders>
              <w:top w:val="single" w:sz="4" w:space="0" w:color="auto"/>
              <w:left w:val="single" w:sz="4" w:space="0" w:color="auto"/>
              <w:bottom w:val="single" w:sz="4" w:space="0" w:color="auto"/>
              <w:right w:val="single" w:sz="4" w:space="0" w:color="auto"/>
            </w:tcBorders>
          </w:tcPr>
          <w:p w14:paraId="07C7EF09" w14:textId="581A0F6F" w:rsidR="00044902" w:rsidRPr="00057D49" w:rsidRDefault="002C6688" w:rsidP="00044902">
            <w:hyperlink r:id="rId82" w:history="1">
              <w:r w:rsidR="00044902" w:rsidRPr="00057D49">
                <w:rPr>
                  <w:rStyle w:val="Hyperlink"/>
                </w:rPr>
                <w:t>FGMV-51</w:t>
              </w:r>
            </w:hyperlink>
          </w:p>
        </w:tc>
        <w:tc>
          <w:tcPr>
            <w:tcW w:w="1701" w:type="dxa"/>
            <w:tcBorders>
              <w:top w:val="single" w:sz="4" w:space="0" w:color="auto"/>
              <w:left w:val="single" w:sz="4" w:space="0" w:color="auto"/>
              <w:bottom w:val="single" w:sz="4" w:space="0" w:color="auto"/>
              <w:right w:val="single" w:sz="4" w:space="0" w:color="auto"/>
            </w:tcBorders>
          </w:tcPr>
          <w:p w14:paraId="1C29E930" w14:textId="77777777" w:rsidR="00044902" w:rsidRPr="00057D49" w:rsidRDefault="00044902" w:rsidP="00044902">
            <w:r w:rsidRPr="00057D49">
              <w:rPr>
                <w:color w:val="000000"/>
              </w:rPr>
              <w:t>Technical Report on Standardization roadmap for metaverse</w:t>
            </w:r>
          </w:p>
        </w:tc>
        <w:tc>
          <w:tcPr>
            <w:tcW w:w="1276" w:type="dxa"/>
            <w:tcBorders>
              <w:top w:val="single" w:sz="4" w:space="0" w:color="auto"/>
              <w:left w:val="single" w:sz="4" w:space="0" w:color="auto"/>
              <w:bottom w:val="single" w:sz="4" w:space="0" w:color="auto"/>
              <w:right w:val="single" w:sz="4" w:space="0" w:color="auto"/>
            </w:tcBorders>
          </w:tcPr>
          <w:p w14:paraId="0EE3A3C4"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591A4018" w14:textId="77777777" w:rsidR="00044902" w:rsidRPr="00057D49" w:rsidRDefault="00044902" w:rsidP="00044902">
            <w:pPr>
              <w:jc w:val="center"/>
              <w:rPr>
                <w:rFonts w:eastAsia="Malgun Gothic"/>
                <w:lang w:val="fr-CH" w:eastAsia="ko-KR"/>
              </w:rPr>
            </w:pPr>
            <w:r w:rsidRPr="00057D49">
              <w:rPr>
                <w:rFonts w:eastAsia="Malgun Gothic"/>
                <w:lang w:val="fr-CH" w:eastAsia="ko-KR"/>
              </w:rPr>
              <w:t>SG16</w:t>
            </w:r>
          </w:p>
          <w:p w14:paraId="4E0E5B10" w14:textId="5F19C8CF" w:rsidR="00044902" w:rsidRPr="00057D49" w:rsidRDefault="00044902" w:rsidP="00044902">
            <w:pPr>
              <w:jc w:val="center"/>
              <w:rPr>
                <w:lang w:val="fr-CH"/>
              </w:rPr>
            </w:pPr>
            <w:r w:rsidRPr="00057D49">
              <w:rPr>
                <w:rFonts w:eastAsia="Malgun Gothic"/>
                <w:lang w:val="fr-CH" w:eastAsia="ko-KR"/>
              </w:rPr>
              <w:t xml:space="preserve">(All </w:t>
            </w:r>
            <w:proofErr w:type="spellStart"/>
            <w:r w:rsidRPr="00057D49">
              <w:rPr>
                <w:rFonts w:eastAsia="Malgun Gothic"/>
                <w:lang w:val="fr-CH" w:eastAsia="ko-KR"/>
              </w:rPr>
              <w:t>SGs</w:t>
            </w:r>
            <w:proofErr w:type="spellEnd"/>
            <w:r w:rsidRPr="00057D49">
              <w:rPr>
                <w:rFonts w:eastAsia="Malgun Gothic"/>
                <w:lang w:val="fr-CH" w:eastAsia="ko-KR"/>
              </w:rPr>
              <w:t>)</w:t>
            </w:r>
          </w:p>
        </w:tc>
        <w:tc>
          <w:tcPr>
            <w:tcW w:w="3800" w:type="dxa"/>
            <w:tcBorders>
              <w:top w:val="single" w:sz="4" w:space="0" w:color="auto"/>
              <w:left w:val="single" w:sz="4" w:space="0" w:color="auto"/>
              <w:bottom w:val="single" w:sz="4" w:space="0" w:color="auto"/>
              <w:right w:val="single" w:sz="4" w:space="0" w:color="auto"/>
            </w:tcBorders>
          </w:tcPr>
          <w:p w14:paraId="6D372BAD" w14:textId="77777777" w:rsidR="00044902" w:rsidRPr="00057D49" w:rsidRDefault="00044902" w:rsidP="00044902">
            <w:pPr>
              <w:rPr>
                <w:color w:val="000000" w:themeColor="text1"/>
                <w:u w:val="single"/>
              </w:rPr>
            </w:pPr>
            <w:r w:rsidRPr="00057D49">
              <w:rPr>
                <w:color w:val="000000" w:themeColor="text1"/>
                <w:u w:val="single"/>
              </w:rPr>
              <w:t>Summary:</w:t>
            </w:r>
          </w:p>
          <w:p w14:paraId="78937CC3" w14:textId="77777777" w:rsidR="00044902" w:rsidRPr="00057D49" w:rsidRDefault="00044902" w:rsidP="00044902">
            <w:pPr>
              <w:rPr>
                <w:color w:val="000000" w:themeColor="text1"/>
              </w:rPr>
            </w:pPr>
            <w:r w:rsidRPr="00057D49">
              <w:rPr>
                <w:color w:val="000000" w:themeColor="text1"/>
              </w:rPr>
              <w:t xml:space="preserve">Recently, metaverse has become one disruptive area of innovation with great potential to enhance our </w:t>
            </w:r>
            <w:proofErr w:type="gramStart"/>
            <w:r w:rsidRPr="00057D49">
              <w:rPr>
                <w:color w:val="000000" w:themeColor="text1"/>
              </w:rPr>
              <w:t>economy, and</w:t>
            </w:r>
            <w:proofErr w:type="gramEnd"/>
            <w:r w:rsidRPr="00057D49">
              <w:rPr>
                <w:color w:val="000000" w:themeColor="text1"/>
              </w:rPr>
              <w:t xml:space="preserve"> change the way of living. In this nascent phase of the metaverse, the industry is not yet clear about the direction and steps of technical development. This Technical Report is intended to outline a concise roadmap of metaverse standardization. In clause six, a framework of metaverse standards is provided. It is structured in four categories (i.e., General standards, </w:t>
            </w:r>
            <w:proofErr w:type="gramStart"/>
            <w:r w:rsidRPr="00057D49">
              <w:rPr>
                <w:color w:val="000000" w:themeColor="text1"/>
              </w:rPr>
              <w:t>Application</w:t>
            </w:r>
            <w:proofErr w:type="gramEnd"/>
            <w:r w:rsidRPr="00057D49">
              <w:rPr>
                <w:color w:val="000000" w:themeColor="text1"/>
              </w:rPr>
              <w:t xml:space="preserve"> and service standards, Enabling technology standards, Interoperability and ICT related infrastructure standards). In clause seven, the report presents the motivation of standardization and lists each metaverse-related standardization tasks, as well as relevant study groups of SDOs, consortium and forums that are working on the topic.</w:t>
            </w:r>
          </w:p>
          <w:p w14:paraId="17C84BE2" w14:textId="4D263ADA" w:rsidR="00044902" w:rsidRPr="00057D49" w:rsidRDefault="00044902" w:rsidP="00044902">
            <w:pPr>
              <w:rPr>
                <w:color w:val="000000" w:themeColor="text1"/>
              </w:rPr>
            </w:pPr>
            <w:r w:rsidRPr="00057D49">
              <w:rPr>
                <w:color w:val="000000" w:themeColor="text1"/>
              </w:rPr>
              <w:t xml:space="preserve">This technical report will be beneficial to the standardization activities of ITU-T study groups, other SDOs, consortium and forums. </w:t>
            </w:r>
          </w:p>
        </w:tc>
      </w:tr>
      <w:tr w:rsidR="00044902" w:rsidRPr="00057D49" w14:paraId="336FDF9A" w14:textId="77777777" w:rsidTr="00D94A0C">
        <w:tc>
          <w:tcPr>
            <w:tcW w:w="1413" w:type="dxa"/>
            <w:tcBorders>
              <w:top w:val="single" w:sz="4" w:space="0" w:color="auto"/>
              <w:left w:val="single" w:sz="4" w:space="0" w:color="auto"/>
              <w:bottom w:val="single" w:sz="4" w:space="0" w:color="auto"/>
              <w:right w:val="single" w:sz="4" w:space="0" w:color="auto"/>
            </w:tcBorders>
          </w:tcPr>
          <w:p w14:paraId="65974B0A" w14:textId="7ACEF694" w:rsidR="00044902" w:rsidRPr="00057D49" w:rsidRDefault="002C6688" w:rsidP="00044902">
            <w:hyperlink r:id="rId83" w:history="1">
              <w:r w:rsidR="00044902" w:rsidRPr="00057D49">
                <w:rPr>
                  <w:rStyle w:val="Hyperlink"/>
                </w:rPr>
                <w:t>FGMV-52</w:t>
              </w:r>
            </w:hyperlink>
          </w:p>
        </w:tc>
        <w:tc>
          <w:tcPr>
            <w:tcW w:w="1701" w:type="dxa"/>
            <w:tcBorders>
              <w:top w:val="single" w:sz="4" w:space="0" w:color="auto"/>
              <w:left w:val="single" w:sz="4" w:space="0" w:color="auto"/>
              <w:bottom w:val="single" w:sz="4" w:space="0" w:color="auto"/>
              <w:right w:val="single" w:sz="4" w:space="0" w:color="auto"/>
            </w:tcBorders>
          </w:tcPr>
          <w:p w14:paraId="7826A55B" w14:textId="0D542163" w:rsidR="00044902" w:rsidRPr="00057D49" w:rsidRDefault="00044902" w:rsidP="00044902">
            <w:r w:rsidRPr="00057D49">
              <w:rPr>
                <w:color w:val="000000"/>
              </w:rPr>
              <w:t xml:space="preserve">Technical Report on </w:t>
            </w:r>
            <w:r w:rsidRPr="00057D49">
              <w:rPr>
                <w:rStyle w:val="ui-provider"/>
              </w:rPr>
              <w:t>Metaverse standardization landscape for gap analyses</w:t>
            </w:r>
          </w:p>
        </w:tc>
        <w:tc>
          <w:tcPr>
            <w:tcW w:w="1276" w:type="dxa"/>
            <w:tcBorders>
              <w:top w:val="single" w:sz="4" w:space="0" w:color="auto"/>
              <w:left w:val="single" w:sz="4" w:space="0" w:color="auto"/>
              <w:bottom w:val="single" w:sz="4" w:space="0" w:color="auto"/>
              <w:right w:val="single" w:sz="4" w:space="0" w:color="auto"/>
            </w:tcBorders>
          </w:tcPr>
          <w:p w14:paraId="7DA29562" w14:textId="77777777" w:rsidR="00044902" w:rsidRPr="00057D49" w:rsidRDefault="00044902" w:rsidP="00044902">
            <w:pPr>
              <w:jc w:val="center"/>
            </w:pPr>
            <w:r w:rsidRPr="00057D49">
              <w:t>June 2024</w:t>
            </w:r>
          </w:p>
        </w:tc>
        <w:tc>
          <w:tcPr>
            <w:tcW w:w="1725" w:type="dxa"/>
            <w:tcBorders>
              <w:top w:val="single" w:sz="4" w:space="0" w:color="auto"/>
              <w:left w:val="single" w:sz="4" w:space="0" w:color="auto"/>
              <w:bottom w:val="single" w:sz="4" w:space="0" w:color="auto"/>
              <w:right w:val="single" w:sz="4" w:space="0" w:color="auto"/>
            </w:tcBorders>
          </w:tcPr>
          <w:p w14:paraId="4EA98040" w14:textId="77777777" w:rsidR="00044902" w:rsidRPr="00057D49" w:rsidRDefault="00044902" w:rsidP="00044902">
            <w:pPr>
              <w:jc w:val="center"/>
              <w:rPr>
                <w:rFonts w:eastAsia="Malgun Gothic"/>
                <w:lang w:val="fr-CH" w:eastAsia="ko-KR"/>
              </w:rPr>
            </w:pPr>
            <w:r w:rsidRPr="00057D49">
              <w:rPr>
                <w:rFonts w:eastAsia="Malgun Gothic"/>
                <w:lang w:val="fr-CH" w:eastAsia="ko-KR"/>
              </w:rPr>
              <w:t>SG16</w:t>
            </w:r>
          </w:p>
          <w:p w14:paraId="6149BE38" w14:textId="57A9FB21" w:rsidR="00044902" w:rsidRPr="00057D49" w:rsidRDefault="00044902" w:rsidP="00044902">
            <w:pPr>
              <w:jc w:val="center"/>
              <w:rPr>
                <w:lang w:val="fr-CH"/>
              </w:rPr>
            </w:pPr>
            <w:r w:rsidRPr="00057D49">
              <w:rPr>
                <w:rFonts w:eastAsia="Malgun Gothic"/>
                <w:lang w:val="fr-CH" w:eastAsia="ko-KR"/>
              </w:rPr>
              <w:t xml:space="preserve">(All </w:t>
            </w:r>
            <w:proofErr w:type="spellStart"/>
            <w:r w:rsidRPr="00057D49">
              <w:rPr>
                <w:rFonts w:eastAsia="Malgun Gothic"/>
                <w:lang w:val="fr-CH" w:eastAsia="ko-KR"/>
              </w:rPr>
              <w:t>SGs</w:t>
            </w:r>
            <w:proofErr w:type="spellEnd"/>
            <w:r w:rsidRPr="00057D49">
              <w:rPr>
                <w:rFonts w:eastAsia="Malgun Gothic"/>
                <w:lang w:val="fr-CH" w:eastAsia="ko-KR"/>
              </w:rPr>
              <w:t>)</w:t>
            </w:r>
          </w:p>
        </w:tc>
        <w:tc>
          <w:tcPr>
            <w:tcW w:w="3800" w:type="dxa"/>
            <w:tcBorders>
              <w:top w:val="single" w:sz="4" w:space="0" w:color="auto"/>
              <w:left w:val="single" w:sz="4" w:space="0" w:color="auto"/>
              <w:bottom w:val="single" w:sz="4" w:space="0" w:color="auto"/>
              <w:right w:val="single" w:sz="4" w:space="0" w:color="auto"/>
            </w:tcBorders>
          </w:tcPr>
          <w:p w14:paraId="2D454048" w14:textId="77777777" w:rsidR="00044902" w:rsidRPr="00057D49" w:rsidRDefault="00044902" w:rsidP="00044902">
            <w:pPr>
              <w:rPr>
                <w:color w:val="000000" w:themeColor="text1"/>
                <w:u w:val="single"/>
              </w:rPr>
            </w:pPr>
            <w:r w:rsidRPr="00057D49">
              <w:rPr>
                <w:color w:val="000000" w:themeColor="text1"/>
                <w:u w:val="single"/>
              </w:rPr>
              <w:t>Summary:</w:t>
            </w:r>
          </w:p>
          <w:p w14:paraId="651360A7" w14:textId="54BFE438" w:rsidR="00044902" w:rsidRPr="00057D49" w:rsidRDefault="00044902" w:rsidP="00044902">
            <w:pPr>
              <w:rPr>
                <w:color w:val="000000" w:themeColor="text1"/>
              </w:rPr>
            </w:pPr>
            <w:r w:rsidRPr="00057D49">
              <w:rPr>
                <w:lang w:bidi="ar-DZ"/>
              </w:rPr>
              <w:t xml:space="preserve">This technical report assists in the development of a gap analysis </w:t>
            </w:r>
            <w:r w:rsidRPr="00057D49">
              <w:rPr>
                <w:rFonts w:eastAsia="MS Mincho"/>
              </w:rPr>
              <w:t>on metaverse standardization</w:t>
            </w:r>
            <w:r w:rsidRPr="00057D49">
              <w:rPr>
                <w:lang w:bidi="ar-DZ"/>
              </w:rPr>
              <w:t xml:space="preserve"> by examining existing standards and standards under development in key standards development organizations (SDOs). Its aim is to facilitate the development of comprehensive and interoperable metaverse-related standards. </w:t>
            </w:r>
          </w:p>
        </w:tc>
      </w:tr>
    </w:tbl>
    <w:p w14:paraId="2942EF46" w14:textId="77777777" w:rsidR="001A0D8E" w:rsidRPr="00057D49" w:rsidRDefault="001A0D8E" w:rsidP="000D68C7">
      <w:pPr>
        <w:spacing w:after="120"/>
      </w:pPr>
    </w:p>
    <w:p w14:paraId="0E4ED4D9" w14:textId="17894F5B" w:rsidR="001A0D8E" w:rsidRPr="00057D49" w:rsidRDefault="00EF05EF" w:rsidP="00EF05EF">
      <w:pPr>
        <w:spacing w:after="120"/>
        <w:jc w:val="center"/>
        <w:rPr>
          <w:b/>
          <w:bCs/>
        </w:rPr>
      </w:pPr>
      <w:r w:rsidRPr="00057D49">
        <w:rPr>
          <w:b/>
          <w:bCs/>
        </w:rPr>
        <w:t xml:space="preserve">Table 3 – FG-MV approved deliverables (from </w:t>
      </w:r>
      <w:r w:rsidR="009A0150" w:rsidRPr="00057D49">
        <w:rPr>
          <w:b/>
          <w:bCs/>
        </w:rPr>
        <w:t>March</w:t>
      </w:r>
      <w:r w:rsidRPr="00057D49">
        <w:rPr>
          <w:b/>
          <w:bCs/>
        </w:rPr>
        <w:t xml:space="preserve"> to </w:t>
      </w:r>
      <w:r w:rsidR="009A0150" w:rsidRPr="00057D49">
        <w:rPr>
          <w:b/>
          <w:bCs/>
        </w:rPr>
        <w:t>December</w:t>
      </w:r>
      <w:r w:rsidRPr="00057D49">
        <w:rPr>
          <w:b/>
          <w:bCs/>
        </w:rPr>
        <w:t xml:space="preserve"> 202</w:t>
      </w:r>
      <w:r w:rsidR="009A0150" w:rsidRPr="00057D49">
        <w:rPr>
          <w:b/>
          <w:bCs/>
        </w:rPr>
        <w:t>3</w:t>
      </w:r>
      <w:r w:rsidRPr="00057D49">
        <w:rPr>
          <w:b/>
          <w:bCs/>
        </w:rPr>
        <w:t>)</w:t>
      </w:r>
    </w:p>
    <w:p w14:paraId="2F088699" w14:textId="73A0B639" w:rsidR="00E32500" w:rsidRPr="00057D49" w:rsidRDefault="00970CCF" w:rsidP="00E32500">
      <w:pPr>
        <w:spacing w:after="120"/>
        <w:rPr>
          <w:lang w:eastAsia="zh-CN"/>
        </w:rPr>
      </w:pPr>
      <w:r w:rsidRPr="00057D49">
        <w:rPr>
          <w:lang w:eastAsia="zh-CN"/>
        </w:rPr>
        <w:t xml:space="preserve">The table below contains the FG-MV approved deliverables from March to December 2023, which have been allocated </w:t>
      </w:r>
      <w:r w:rsidR="00932C39" w:rsidRPr="00057D49">
        <w:rPr>
          <w:lang w:eastAsia="zh-CN"/>
        </w:rPr>
        <w:t xml:space="preserve">by TSAG </w:t>
      </w:r>
      <w:r w:rsidRPr="00057D49">
        <w:rPr>
          <w:lang w:eastAsia="zh-CN"/>
        </w:rPr>
        <w:t>to various ITU-T Study Groups</w:t>
      </w:r>
      <w:r w:rsidR="00BB4144" w:rsidRPr="00057D49">
        <w:rPr>
          <w:lang w:eastAsia="zh-CN"/>
        </w:rPr>
        <w:t xml:space="preserve"> or sent as information only to all. </w:t>
      </w:r>
    </w:p>
    <w:tbl>
      <w:tblPr>
        <w:tblStyle w:val="TableGrid"/>
        <w:tblW w:w="9915" w:type="dxa"/>
        <w:tblLayout w:type="fixed"/>
        <w:tblLook w:val="04A0" w:firstRow="1" w:lastRow="0" w:firstColumn="1" w:lastColumn="0" w:noHBand="0" w:noVBand="1"/>
      </w:tblPr>
      <w:tblGrid>
        <w:gridCol w:w="1413"/>
        <w:gridCol w:w="1701"/>
        <w:gridCol w:w="1276"/>
        <w:gridCol w:w="2123"/>
        <w:gridCol w:w="3402"/>
      </w:tblGrid>
      <w:tr w:rsidR="004E2826" w:rsidRPr="00057D49" w14:paraId="07DE8571" w14:textId="77777777" w:rsidTr="004E2826">
        <w:tc>
          <w:tcPr>
            <w:tcW w:w="1413" w:type="dxa"/>
            <w:hideMark/>
          </w:tcPr>
          <w:p w14:paraId="4996F208" w14:textId="77777777" w:rsidR="004E2826" w:rsidRPr="00057D49" w:rsidRDefault="004E2826" w:rsidP="000B470A">
            <w:pPr>
              <w:jc w:val="center"/>
              <w:rPr>
                <w:b/>
                <w:bCs/>
              </w:rPr>
            </w:pPr>
            <w:r w:rsidRPr="00057D49">
              <w:rPr>
                <w:b/>
                <w:bCs/>
              </w:rPr>
              <w:lastRenderedPageBreak/>
              <w:t>No.</w:t>
            </w:r>
          </w:p>
        </w:tc>
        <w:tc>
          <w:tcPr>
            <w:tcW w:w="1701" w:type="dxa"/>
            <w:hideMark/>
          </w:tcPr>
          <w:p w14:paraId="3ECFF925" w14:textId="77777777" w:rsidR="004E2826" w:rsidRPr="00057D49" w:rsidRDefault="004E2826" w:rsidP="000B470A">
            <w:pPr>
              <w:jc w:val="center"/>
              <w:rPr>
                <w:b/>
                <w:bCs/>
              </w:rPr>
            </w:pPr>
            <w:r w:rsidRPr="00057D49">
              <w:rPr>
                <w:b/>
                <w:bCs/>
              </w:rPr>
              <w:t>Title</w:t>
            </w:r>
          </w:p>
        </w:tc>
        <w:tc>
          <w:tcPr>
            <w:tcW w:w="1276" w:type="dxa"/>
            <w:hideMark/>
          </w:tcPr>
          <w:p w14:paraId="4B95CAEB" w14:textId="77777777" w:rsidR="004E2826" w:rsidRPr="00057D49" w:rsidRDefault="004E2826" w:rsidP="000B470A">
            <w:pPr>
              <w:jc w:val="center"/>
              <w:rPr>
                <w:b/>
                <w:bCs/>
              </w:rPr>
            </w:pPr>
            <w:r w:rsidRPr="00057D49">
              <w:rPr>
                <w:b/>
                <w:bCs/>
              </w:rPr>
              <w:t xml:space="preserve">Approved  </w:t>
            </w:r>
          </w:p>
        </w:tc>
        <w:tc>
          <w:tcPr>
            <w:tcW w:w="2123" w:type="dxa"/>
            <w:hideMark/>
          </w:tcPr>
          <w:p w14:paraId="4C968857" w14:textId="77777777" w:rsidR="004E2826" w:rsidRPr="00057D49" w:rsidRDefault="004E2826" w:rsidP="000B470A">
            <w:pPr>
              <w:jc w:val="center"/>
              <w:rPr>
                <w:b/>
                <w:bCs/>
              </w:rPr>
            </w:pPr>
            <w:r w:rsidRPr="00057D49">
              <w:rPr>
                <w:b/>
                <w:bCs/>
              </w:rPr>
              <w:t xml:space="preserve">Sent as information only or </w:t>
            </w:r>
            <w:proofErr w:type="gramStart"/>
            <w:r w:rsidRPr="00057D49">
              <w:rPr>
                <w:b/>
                <w:bCs/>
              </w:rPr>
              <w:t>Allocated</w:t>
            </w:r>
            <w:proofErr w:type="gramEnd"/>
            <w:r w:rsidRPr="00057D49">
              <w:rPr>
                <w:b/>
                <w:bCs/>
              </w:rPr>
              <w:t xml:space="preserve">  </w:t>
            </w:r>
          </w:p>
        </w:tc>
        <w:tc>
          <w:tcPr>
            <w:tcW w:w="3402" w:type="dxa"/>
          </w:tcPr>
          <w:p w14:paraId="45F94BD2" w14:textId="77777777" w:rsidR="004E2826" w:rsidRPr="00057D49" w:rsidRDefault="004E2826" w:rsidP="000B470A">
            <w:pPr>
              <w:jc w:val="center"/>
              <w:rPr>
                <w:b/>
                <w:bCs/>
              </w:rPr>
            </w:pPr>
            <w:r w:rsidRPr="00057D49">
              <w:rPr>
                <w:b/>
                <w:bCs/>
              </w:rPr>
              <w:t>Summary of the deliverable</w:t>
            </w:r>
          </w:p>
        </w:tc>
      </w:tr>
      <w:tr w:rsidR="004E2826" w:rsidRPr="00057D49" w14:paraId="0EC0DC71" w14:textId="77777777" w:rsidTr="004E2826">
        <w:tc>
          <w:tcPr>
            <w:tcW w:w="1413" w:type="dxa"/>
            <w:hideMark/>
          </w:tcPr>
          <w:p w14:paraId="7EB204D5" w14:textId="77777777" w:rsidR="004E2826" w:rsidRPr="00057D49" w:rsidRDefault="002C6688" w:rsidP="000B470A">
            <w:pPr>
              <w:jc w:val="center"/>
            </w:pPr>
            <w:hyperlink r:id="rId84" w:history="1">
              <w:r w:rsidR="004E2826" w:rsidRPr="00057D49">
                <w:rPr>
                  <w:rStyle w:val="Hyperlink"/>
                </w:rPr>
                <w:t>FGMV-01</w:t>
              </w:r>
            </w:hyperlink>
          </w:p>
          <w:p w14:paraId="0E7055D8" w14:textId="77777777" w:rsidR="004E2826" w:rsidRPr="00057D49" w:rsidRDefault="004E2826" w:rsidP="000B470A">
            <w:pPr>
              <w:jc w:val="center"/>
            </w:pPr>
          </w:p>
        </w:tc>
        <w:tc>
          <w:tcPr>
            <w:tcW w:w="1701" w:type="dxa"/>
            <w:hideMark/>
          </w:tcPr>
          <w:p w14:paraId="0699F9B1" w14:textId="77777777" w:rsidR="004E2826" w:rsidRPr="00057D49" w:rsidRDefault="004E2826" w:rsidP="000B470A">
            <w:r w:rsidRPr="00057D49">
              <w:t>Technical Report on Exploring the metaverse: opportunities and challenges​</w:t>
            </w:r>
          </w:p>
        </w:tc>
        <w:tc>
          <w:tcPr>
            <w:tcW w:w="1276" w:type="dxa"/>
            <w:hideMark/>
          </w:tcPr>
          <w:p w14:paraId="5C0CB3F2" w14:textId="77777777" w:rsidR="004E2826" w:rsidRPr="00057D49" w:rsidRDefault="004E2826" w:rsidP="000B470A">
            <w:pPr>
              <w:jc w:val="center"/>
            </w:pPr>
            <w:r w:rsidRPr="00057D49">
              <w:t>July 2023</w:t>
            </w:r>
          </w:p>
        </w:tc>
        <w:tc>
          <w:tcPr>
            <w:tcW w:w="2123" w:type="dxa"/>
            <w:hideMark/>
          </w:tcPr>
          <w:p w14:paraId="6E60310A" w14:textId="77777777" w:rsidR="004E2826" w:rsidRPr="00057D49" w:rsidRDefault="004E2826" w:rsidP="000B470A">
            <w:pPr>
              <w:jc w:val="center"/>
              <w:rPr>
                <w:lang w:val="fr-CH"/>
              </w:rPr>
            </w:pPr>
            <w:r w:rsidRPr="00057D49">
              <w:rPr>
                <w:lang w:val="fr-CH"/>
              </w:rPr>
              <w:t xml:space="preserve">All for information </w:t>
            </w:r>
          </w:p>
        </w:tc>
        <w:tc>
          <w:tcPr>
            <w:tcW w:w="3402" w:type="dxa"/>
          </w:tcPr>
          <w:p w14:paraId="7B463C93" w14:textId="77777777" w:rsidR="004E2826" w:rsidRPr="00057D49" w:rsidRDefault="004E2826" w:rsidP="000B470A">
            <w:pPr>
              <w:rPr>
                <w:color w:val="000000" w:themeColor="text1"/>
                <w:u w:val="single"/>
              </w:rPr>
            </w:pPr>
            <w:r w:rsidRPr="00057D49">
              <w:rPr>
                <w:color w:val="000000" w:themeColor="text1"/>
                <w:u w:val="single"/>
              </w:rPr>
              <w:t>Summary:</w:t>
            </w:r>
          </w:p>
          <w:p w14:paraId="508EBBA0" w14:textId="77777777" w:rsidR="004E2826" w:rsidRPr="00057D49" w:rsidRDefault="004E2826" w:rsidP="000B470A">
            <w:pPr>
              <w:rPr>
                <w:color w:val="000000" w:themeColor="text1"/>
                <w:u w:val="single"/>
              </w:rPr>
            </w:pPr>
            <w:r w:rsidRPr="00057D49">
              <w:t xml:space="preserve">This Technical Report explores the opportunities and </w:t>
            </w:r>
            <w:proofErr w:type="gramStart"/>
            <w:r w:rsidRPr="00057D49">
              <w:t>challenges, and</w:t>
            </w:r>
            <w:proofErr w:type="gramEnd"/>
            <w:r w:rsidRPr="00057D49">
              <w:t xml:space="preserve"> clarifies the role of international standards and the potential for the metaverse in the achievement of the United Nations Sustainable Development Goals.</w:t>
            </w:r>
          </w:p>
        </w:tc>
      </w:tr>
      <w:tr w:rsidR="004E2826" w:rsidRPr="00057D49" w14:paraId="6608DCE5" w14:textId="77777777" w:rsidTr="004E2826">
        <w:tc>
          <w:tcPr>
            <w:tcW w:w="1413" w:type="dxa"/>
            <w:hideMark/>
          </w:tcPr>
          <w:p w14:paraId="17D5A36F" w14:textId="77777777" w:rsidR="004E2826" w:rsidRPr="00057D49" w:rsidRDefault="002C6688" w:rsidP="000B470A">
            <w:pPr>
              <w:jc w:val="center"/>
            </w:pPr>
            <w:hyperlink r:id="rId85" w:history="1">
              <w:r w:rsidR="004E2826" w:rsidRPr="00057D49">
                <w:rPr>
                  <w:rStyle w:val="Hyperlink"/>
                </w:rPr>
                <w:t>FGMV-02</w:t>
              </w:r>
            </w:hyperlink>
          </w:p>
          <w:p w14:paraId="79EB9EA1" w14:textId="77777777" w:rsidR="004E2826" w:rsidRPr="00057D49" w:rsidRDefault="004E2826" w:rsidP="000B470A">
            <w:pPr>
              <w:jc w:val="center"/>
            </w:pPr>
          </w:p>
        </w:tc>
        <w:tc>
          <w:tcPr>
            <w:tcW w:w="1701" w:type="dxa"/>
            <w:hideMark/>
          </w:tcPr>
          <w:p w14:paraId="5F31875D" w14:textId="77777777" w:rsidR="004E2826" w:rsidRPr="00057D49" w:rsidRDefault="004E2826" w:rsidP="000B470A">
            <w:r w:rsidRPr="00057D49">
              <w:t>Technical Report on Metaverse: an analysis of definitions</w:t>
            </w:r>
          </w:p>
        </w:tc>
        <w:tc>
          <w:tcPr>
            <w:tcW w:w="1276" w:type="dxa"/>
            <w:hideMark/>
          </w:tcPr>
          <w:p w14:paraId="0A22E4D0" w14:textId="77777777" w:rsidR="004E2826" w:rsidRPr="00057D49" w:rsidRDefault="004E2826" w:rsidP="000B470A">
            <w:pPr>
              <w:jc w:val="center"/>
            </w:pPr>
            <w:r w:rsidRPr="00057D49">
              <w:t xml:space="preserve">October 2023 </w:t>
            </w:r>
          </w:p>
        </w:tc>
        <w:tc>
          <w:tcPr>
            <w:tcW w:w="2123" w:type="dxa"/>
            <w:hideMark/>
          </w:tcPr>
          <w:p w14:paraId="77B0B3DC" w14:textId="77777777" w:rsidR="004E2826" w:rsidRPr="00057D49" w:rsidRDefault="004E2826" w:rsidP="000B470A">
            <w:pPr>
              <w:jc w:val="center"/>
              <w:rPr>
                <w:lang w:val="de-DE"/>
              </w:rPr>
            </w:pPr>
            <w:r w:rsidRPr="00057D49">
              <w:rPr>
                <w:lang w:val="fr-CH"/>
              </w:rPr>
              <w:t>All for information</w:t>
            </w:r>
          </w:p>
        </w:tc>
        <w:tc>
          <w:tcPr>
            <w:tcW w:w="3402" w:type="dxa"/>
          </w:tcPr>
          <w:p w14:paraId="50F0F6E2" w14:textId="77777777" w:rsidR="004E2826" w:rsidRPr="00057D49" w:rsidRDefault="004E2826" w:rsidP="000B470A">
            <w:pPr>
              <w:rPr>
                <w:u w:val="single"/>
              </w:rPr>
            </w:pPr>
            <w:r w:rsidRPr="00057D49">
              <w:rPr>
                <w:u w:val="single"/>
              </w:rPr>
              <w:t xml:space="preserve">Summary: </w:t>
            </w:r>
          </w:p>
          <w:p w14:paraId="473C0E99" w14:textId="77777777" w:rsidR="004E2826" w:rsidRPr="00057D49" w:rsidRDefault="004E2826" w:rsidP="000B470A">
            <w:pPr>
              <w:rPr>
                <w:color w:val="000000" w:themeColor="text1"/>
                <w:u w:val="single"/>
              </w:rPr>
            </w:pPr>
            <w:r w:rsidRPr="00057D49">
              <w:t xml:space="preserve">This Technical Report ITU FGMV-02 contains a detailed gap analysis in literature of "metaverse" definitions with an explained terminology. This Technical Report studied and </w:t>
            </w:r>
            <w:proofErr w:type="spellStart"/>
            <w:r w:rsidRPr="00057D49">
              <w:t>analysed</w:t>
            </w:r>
            <w:proofErr w:type="spellEnd"/>
            <w:r w:rsidRPr="00057D49">
              <w:t xml:space="preserve"> approximately 150 existing definitions of metaverse from various sources.</w:t>
            </w:r>
          </w:p>
        </w:tc>
      </w:tr>
      <w:tr w:rsidR="004E2826" w:rsidRPr="00057D49" w14:paraId="064C54A0" w14:textId="77777777" w:rsidTr="004E2826">
        <w:tc>
          <w:tcPr>
            <w:tcW w:w="1413" w:type="dxa"/>
          </w:tcPr>
          <w:p w14:paraId="7D0F2ACF" w14:textId="77777777" w:rsidR="004E2826" w:rsidRPr="00057D49" w:rsidRDefault="002C6688" w:rsidP="000B470A">
            <w:pPr>
              <w:jc w:val="center"/>
            </w:pPr>
            <w:hyperlink r:id="rId86" w:history="1">
              <w:r w:rsidR="004E2826" w:rsidRPr="00057D49">
                <w:rPr>
                  <w:rStyle w:val="Hyperlink"/>
                </w:rPr>
                <w:t>FGMV-20</w:t>
              </w:r>
            </w:hyperlink>
          </w:p>
          <w:p w14:paraId="49EA3D70" w14:textId="77777777" w:rsidR="004E2826" w:rsidRPr="00057D49" w:rsidRDefault="004E2826" w:rsidP="000B470A">
            <w:pPr>
              <w:jc w:val="center"/>
            </w:pPr>
          </w:p>
        </w:tc>
        <w:tc>
          <w:tcPr>
            <w:tcW w:w="1701" w:type="dxa"/>
          </w:tcPr>
          <w:p w14:paraId="3A43BD71" w14:textId="77777777" w:rsidR="004E2826" w:rsidRPr="00057D49" w:rsidRDefault="004E2826" w:rsidP="000B470A">
            <w:r w:rsidRPr="00057D49">
              <w:t>Technical Specification</w:t>
            </w:r>
          </w:p>
          <w:p w14:paraId="53C76407" w14:textId="77777777" w:rsidR="004E2826" w:rsidRPr="00057D49" w:rsidRDefault="004E2826" w:rsidP="000B470A">
            <w:r w:rsidRPr="00057D49">
              <w:t>Definition of metaverse</w:t>
            </w:r>
          </w:p>
          <w:p w14:paraId="2355416D" w14:textId="77777777" w:rsidR="004E2826" w:rsidRPr="00057D49" w:rsidRDefault="004E2826" w:rsidP="000B470A"/>
        </w:tc>
        <w:tc>
          <w:tcPr>
            <w:tcW w:w="1276" w:type="dxa"/>
          </w:tcPr>
          <w:p w14:paraId="18BBC71F" w14:textId="77777777" w:rsidR="004E2826" w:rsidRPr="00057D49" w:rsidRDefault="004E2826" w:rsidP="000B470A">
            <w:pPr>
              <w:jc w:val="center"/>
            </w:pPr>
            <w:r w:rsidRPr="00057D49">
              <w:t>December 2023</w:t>
            </w:r>
          </w:p>
        </w:tc>
        <w:tc>
          <w:tcPr>
            <w:tcW w:w="2123" w:type="dxa"/>
          </w:tcPr>
          <w:p w14:paraId="76D29F8A" w14:textId="77777777" w:rsidR="004E2826" w:rsidRPr="00057D49" w:rsidRDefault="004E2826" w:rsidP="000B470A">
            <w:pPr>
              <w:jc w:val="center"/>
              <w:rPr>
                <w:lang w:val="fr-CH" w:eastAsia="en-US"/>
              </w:rPr>
            </w:pPr>
            <w:r w:rsidRPr="00057D49">
              <w:rPr>
                <w:lang w:val="fr-CH" w:eastAsia="zh-CN"/>
              </w:rPr>
              <w:t xml:space="preserve">ITU-T SG16 </w:t>
            </w:r>
          </w:p>
          <w:p w14:paraId="093F6294" w14:textId="77777777" w:rsidR="004E2826" w:rsidRPr="00057D49" w:rsidRDefault="004E2826" w:rsidP="000B470A">
            <w:pPr>
              <w:jc w:val="center"/>
              <w:rPr>
                <w:lang w:val="fr-CH"/>
              </w:rPr>
            </w:pPr>
          </w:p>
        </w:tc>
        <w:tc>
          <w:tcPr>
            <w:tcW w:w="3402" w:type="dxa"/>
          </w:tcPr>
          <w:p w14:paraId="5FB57B8A" w14:textId="77777777" w:rsidR="004E2826" w:rsidRPr="00057D49" w:rsidRDefault="004E2826" w:rsidP="000B470A">
            <w:pPr>
              <w:rPr>
                <w:color w:val="000000" w:themeColor="text1"/>
                <w:u w:val="single"/>
              </w:rPr>
            </w:pPr>
            <w:r w:rsidRPr="00057D49">
              <w:rPr>
                <w:color w:val="000000" w:themeColor="text1"/>
                <w:u w:val="single"/>
              </w:rPr>
              <w:t xml:space="preserve">Summary: </w:t>
            </w:r>
          </w:p>
          <w:p w14:paraId="50514AAD" w14:textId="77777777" w:rsidR="004E2826" w:rsidRPr="00057D49" w:rsidRDefault="004E2826" w:rsidP="000B470A">
            <w:pPr>
              <w:rPr>
                <w:color w:val="000000" w:themeColor="text1"/>
              </w:rPr>
            </w:pPr>
            <w:r w:rsidRPr="00057D49">
              <w:rPr>
                <w:color w:val="000000" w:themeColor="text1"/>
              </w:rPr>
              <w:t xml:space="preserve">This Technical Specification provides the definition of the term "metaverse". </w:t>
            </w:r>
          </w:p>
          <w:p w14:paraId="59AABE1D" w14:textId="77777777" w:rsidR="004E2826" w:rsidRPr="00057D49" w:rsidRDefault="004E2826" w:rsidP="000B470A">
            <w:pPr>
              <w:rPr>
                <w:color w:val="000000" w:themeColor="text1"/>
              </w:rPr>
            </w:pPr>
            <w:r w:rsidRPr="00057D49">
              <w:rPr>
                <w:color w:val="000000" w:themeColor="text1"/>
              </w:rPr>
              <w:t>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tc>
      </w:tr>
      <w:tr w:rsidR="004E2826" w:rsidRPr="00057D49" w14:paraId="7DAEF53C" w14:textId="77777777" w:rsidTr="004E2826">
        <w:tc>
          <w:tcPr>
            <w:tcW w:w="1413" w:type="dxa"/>
            <w:hideMark/>
          </w:tcPr>
          <w:p w14:paraId="39573BCB" w14:textId="77777777" w:rsidR="004E2826" w:rsidRPr="00057D49" w:rsidRDefault="002C6688" w:rsidP="000B470A">
            <w:pPr>
              <w:jc w:val="center"/>
            </w:pPr>
            <w:hyperlink r:id="rId87" w:history="1">
              <w:r w:rsidR="004E2826" w:rsidRPr="00057D49">
                <w:rPr>
                  <w:rStyle w:val="Hyperlink"/>
                </w:rPr>
                <w:t>FGMV-03</w:t>
              </w:r>
            </w:hyperlink>
          </w:p>
        </w:tc>
        <w:tc>
          <w:tcPr>
            <w:tcW w:w="1701" w:type="dxa"/>
            <w:hideMark/>
          </w:tcPr>
          <w:p w14:paraId="629DA107" w14:textId="77777777" w:rsidR="004E2826" w:rsidRPr="00057D49" w:rsidRDefault="004E2826" w:rsidP="000B470A">
            <w:r w:rsidRPr="00057D49">
              <w:t>Technical Report on Guidelines to assess inclusion and accessibility in metaverse standard development</w:t>
            </w:r>
          </w:p>
        </w:tc>
        <w:tc>
          <w:tcPr>
            <w:tcW w:w="1276" w:type="dxa"/>
            <w:hideMark/>
          </w:tcPr>
          <w:p w14:paraId="543771EB" w14:textId="77777777" w:rsidR="004E2826" w:rsidRPr="00057D49" w:rsidRDefault="004E2826" w:rsidP="000B470A">
            <w:pPr>
              <w:jc w:val="center"/>
            </w:pPr>
            <w:r w:rsidRPr="00057D49">
              <w:t>October 2023</w:t>
            </w:r>
          </w:p>
        </w:tc>
        <w:tc>
          <w:tcPr>
            <w:tcW w:w="2123" w:type="dxa"/>
          </w:tcPr>
          <w:p w14:paraId="6E1A1F2F" w14:textId="77777777" w:rsidR="004E2826" w:rsidRPr="00057D49" w:rsidRDefault="004E2826" w:rsidP="000B470A">
            <w:pPr>
              <w:jc w:val="center"/>
              <w:rPr>
                <w:lang w:val="fr-CH"/>
              </w:rPr>
            </w:pPr>
            <w:r w:rsidRPr="00057D49">
              <w:rPr>
                <w:lang w:val="fr-CH"/>
              </w:rPr>
              <w:t xml:space="preserve">ITU-T SG16 </w:t>
            </w:r>
          </w:p>
        </w:tc>
        <w:tc>
          <w:tcPr>
            <w:tcW w:w="3402" w:type="dxa"/>
          </w:tcPr>
          <w:p w14:paraId="7B2B2D9B" w14:textId="77777777" w:rsidR="004E2826" w:rsidRPr="00057D49" w:rsidRDefault="004E2826" w:rsidP="000B470A">
            <w:pPr>
              <w:rPr>
                <w:color w:val="000000" w:themeColor="text1"/>
                <w:u w:val="single"/>
              </w:rPr>
            </w:pPr>
            <w:r w:rsidRPr="00057D49">
              <w:rPr>
                <w:color w:val="000000" w:themeColor="text1"/>
                <w:u w:val="single"/>
              </w:rPr>
              <w:t>Summary:</w:t>
            </w:r>
          </w:p>
          <w:p w14:paraId="428183ED" w14:textId="77777777" w:rsidR="004E2826" w:rsidRPr="00057D49" w:rsidRDefault="004E2826" w:rsidP="000B470A">
            <w:pPr>
              <w:rPr>
                <w:color w:val="000000" w:themeColor="text1"/>
                <w:u w:val="single"/>
              </w:rPr>
            </w:pPr>
            <w:r w:rsidRPr="00057D49">
              <w:rPr>
                <w:color w:val="000000" w:themeColor="text1"/>
              </w:rPr>
              <w:t xml:space="preserve">This Technical Report ITU-T FGMV-03 discusses how to realize the principles on the metaverse by articulating accessibility. Promoting diversity, equity, and inclusion in the metaverse via accessibility implementation requires careful consideration of diverse factors. </w:t>
            </w:r>
            <w:r w:rsidRPr="00057D49">
              <w:rPr>
                <w:color w:val="000000" w:themeColor="text1"/>
              </w:rPr>
              <w:lastRenderedPageBreak/>
              <w:t>Values are generated through a mixture of virtual reality, augmented reality, mixed reality, and extended reality. [b-</w:t>
            </w:r>
            <w:proofErr w:type="spellStart"/>
            <w:r w:rsidRPr="00057D49">
              <w:rPr>
                <w:color w:val="000000" w:themeColor="text1"/>
              </w:rPr>
              <w:t>Dreamson</w:t>
            </w:r>
            <w:proofErr w:type="spellEnd"/>
            <w:r w:rsidRPr="00057D49">
              <w:rPr>
                <w:color w:val="000000" w:themeColor="text1"/>
              </w:rPr>
              <w:t>]'s empirical study articulates six values: bottom-up,</w:t>
            </w:r>
            <w:r w:rsidRPr="00057D49">
              <w:rPr>
                <w:color w:val="000000" w:themeColor="text1"/>
                <w:u w:val="single"/>
              </w:rPr>
              <w:t xml:space="preserve"> </w:t>
            </w:r>
            <w:r w:rsidRPr="00057D49">
              <w:rPr>
                <w:color w:val="000000" w:themeColor="text1"/>
              </w:rPr>
              <w:t xml:space="preserve">collaboration, authorship, 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w:t>
            </w:r>
            <w:proofErr w:type="gramStart"/>
            <w:r w:rsidRPr="00057D49">
              <w:rPr>
                <w:color w:val="000000" w:themeColor="text1"/>
              </w:rPr>
              <w:t>information</w:t>
            </w:r>
            <w:proofErr w:type="gramEnd"/>
            <w:r w:rsidRPr="00057D49">
              <w:rPr>
                <w:color w:val="000000" w:themeColor="text1"/>
              </w:rPr>
              <w:t xml:space="preserve"> and usability [b-Park-a]. Universal design is the process of making a product accessible for everyone, regardless of their physical, sensory, or cognitive abilities. In this sense, the metaverse should 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the metaverse, and to provide strategic and </w:t>
            </w:r>
            <w:r w:rsidRPr="00057D49">
              <w:rPr>
                <w:color w:val="000000" w:themeColor="text1"/>
              </w:rPr>
              <w:lastRenderedPageBreak/>
              <w:t>meaningful engagement with platforms towards SDGs.</w:t>
            </w:r>
          </w:p>
        </w:tc>
      </w:tr>
      <w:tr w:rsidR="004E2826" w:rsidRPr="00057D49" w14:paraId="4BEB8E99" w14:textId="77777777" w:rsidTr="004E2826">
        <w:tc>
          <w:tcPr>
            <w:tcW w:w="1413" w:type="dxa"/>
            <w:hideMark/>
          </w:tcPr>
          <w:p w14:paraId="3C02EC58" w14:textId="77777777" w:rsidR="004E2826" w:rsidRPr="00057D49" w:rsidRDefault="002C6688" w:rsidP="000B470A">
            <w:pPr>
              <w:jc w:val="center"/>
            </w:pPr>
            <w:hyperlink r:id="rId88" w:history="1">
              <w:r w:rsidR="004E2826" w:rsidRPr="00057D49">
                <w:rPr>
                  <w:rStyle w:val="Hyperlink"/>
                </w:rPr>
                <w:t>FGMV-04</w:t>
              </w:r>
            </w:hyperlink>
          </w:p>
        </w:tc>
        <w:tc>
          <w:tcPr>
            <w:tcW w:w="1701" w:type="dxa"/>
            <w:hideMark/>
          </w:tcPr>
          <w:p w14:paraId="5731B506" w14:textId="77777777" w:rsidR="004E2826" w:rsidRPr="00057D49" w:rsidRDefault="004E2826" w:rsidP="000B470A">
            <w:r w:rsidRPr="00057D49">
              <w:t>Technical Specification on Requirements of accessible products and services in the metaverse: Part I – System design perspective</w:t>
            </w:r>
          </w:p>
        </w:tc>
        <w:tc>
          <w:tcPr>
            <w:tcW w:w="1276" w:type="dxa"/>
            <w:hideMark/>
          </w:tcPr>
          <w:p w14:paraId="28FA84D7" w14:textId="77777777" w:rsidR="004E2826" w:rsidRPr="00057D49" w:rsidRDefault="004E2826" w:rsidP="000B470A">
            <w:pPr>
              <w:jc w:val="center"/>
            </w:pPr>
            <w:r w:rsidRPr="00057D49">
              <w:t>October 2023</w:t>
            </w:r>
          </w:p>
        </w:tc>
        <w:tc>
          <w:tcPr>
            <w:tcW w:w="2123" w:type="dxa"/>
          </w:tcPr>
          <w:p w14:paraId="2DC707E5" w14:textId="77777777" w:rsidR="004E2826" w:rsidRPr="00057D49" w:rsidRDefault="004E2826" w:rsidP="000B470A">
            <w:pPr>
              <w:jc w:val="center"/>
              <w:rPr>
                <w:lang w:val="fr-CH"/>
              </w:rPr>
            </w:pPr>
            <w:r w:rsidRPr="00057D49">
              <w:rPr>
                <w:lang w:val="fr-CH"/>
              </w:rPr>
              <w:t xml:space="preserve">ITU-T SG16, ITU-T SG9, ITU-T SG20 </w:t>
            </w:r>
          </w:p>
        </w:tc>
        <w:tc>
          <w:tcPr>
            <w:tcW w:w="3402" w:type="dxa"/>
          </w:tcPr>
          <w:p w14:paraId="4786A339" w14:textId="77777777" w:rsidR="004E2826" w:rsidRPr="00057D49" w:rsidRDefault="004E2826" w:rsidP="000B470A">
            <w:pPr>
              <w:rPr>
                <w:color w:val="000000" w:themeColor="text1"/>
                <w:u w:val="single"/>
              </w:rPr>
            </w:pPr>
            <w:r w:rsidRPr="00057D49">
              <w:rPr>
                <w:color w:val="000000" w:themeColor="text1"/>
                <w:u w:val="single"/>
              </w:rPr>
              <w:t>Summary:</w:t>
            </w:r>
          </w:p>
          <w:p w14:paraId="1330A30B" w14:textId="77777777" w:rsidR="004E2826" w:rsidRPr="00057D49" w:rsidRDefault="004E2826" w:rsidP="000B470A">
            <w:pPr>
              <w:rPr>
                <w:color w:val="000000" w:themeColor="text1"/>
              </w:rPr>
            </w:pPr>
            <w:r w:rsidRPr="00057D49">
              <w:rPr>
                <w:color w:val="000000" w:themeColor="text1"/>
              </w:rPr>
              <w:t>This Technical Specification ITU FGMV-04 provides high-level requirements for designers and developers to create an accessible immersive experience in the metaverse. This Specification considers the common accessibility requirements for the design and development phases of born accessible products and services in the metaverse. It is also related to "Requirements of accessible products and services in the metaverse: Part II – User perspective" and provides common accessibility requirements.</w:t>
            </w:r>
          </w:p>
        </w:tc>
      </w:tr>
      <w:tr w:rsidR="004E2826" w:rsidRPr="00057D49" w14:paraId="0ED07B42" w14:textId="77777777" w:rsidTr="004E2826">
        <w:tc>
          <w:tcPr>
            <w:tcW w:w="1413" w:type="dxa"/>
            <w:hideMark/>
          </w:tcPr>
          <w:p w14:paraId="26CA66DD" w14:textId="77777777" w:rsidR="004E2826" w:rsidRPr="00057D49" w:rsidRDefault="002C6688" w:rsidP="000B470A">
            <w:pPr>
              <w:jc w:val="center"/>
            </w:pPr>
            <w:hyperlink r:id="rId89" w:history="1">
              <w:r w:rsidR="004E2826" w:rsidRPr="00057D49">
                <w:rPr>
                  <w:rStyle w:val="Hyperlink"/>
                </w:rPr>
                <w:t>FGMV-05</w:t>
              </w:r>
            </w:hyperlink>
          </w:p>
        </w:tc>
        <w:tc>
          <w:tcPr>
            <w:tcW w:w="1701" w:type="dxa"/>
            <w:hideMark/>
          </w:tcPr>
          <w:p w14:paraId="3DD8F99D" w14:textId="77777777" w:rsidR="004E2826" w:rsidRPr="00057D49" w:rsidRDefault="004E2826" w:rsidP="000B470A">
            <w:r w:rsidRPr="00057D49">
              <w:t>Technical Specification on Requirements of accessible products and services in the metaverse: Part II – User perspective</w:t>
            </w:r>
          </w:p>
        </w:tc>
        <w:tc>
          <w:tcPr>
            <w:tcW w:w="1276" w:type="dxa"/>
            <w:hideMark/>
          </w:tcPr>
          <w:p w14:paraId="47ECC0E5" w14:textId="77777777" w:rsidR="004E2826" w:rsidRPr="00057D49" w:rsidRDefault="004E2826" w:rsidP="000B470A">
            <w:pPr>
              <w:jc w:val="center"/>
            </w:pPr>
            <w:r w:rsidRPr="00057D49">
              <w:t>October 2023</w:t>
            </w:r>
          </w:p>
        </w:tc>
        <w:tc>
          <w:tcPr>
            <w:tcW w:w="2123" w:type="dxa"/>
          </w:tcPr>
          <w:p w14:paraId="60B0E842" w14:textId="77777777" w:rsidR="004E2826" w:rsidRPr="00057D49" w:rsidRDefault="004E2826" w:rsidP="000B470A">
            <w:pPr>
              <w:jc w:val="center"/>
              <w:rPr>
                <w:lang w:val="fr-CH"/>
              </w:rPr>
            </w:pPr>
            <w:r w:rsidRPr="00057D49">
              <w:rPr>
                <w:lang w:val="fr-CH"/>
              </w:rPr>
              <w:t xml:space="preserve">ITU-T SG16, ITU-T SG9, ITU-T SG20, and ITU-T SG2  </w:t>
            </w:r>
          </w:p>
        </w:tc>
        <w:tc>
          <w:tcPr>
            <w:tcW w:w="3402" w:type="dxa"/>
          </w:tcPr>
          <w:p w14:paraId="7DCB085C" w14:textId="77777777" w:rsidR="004E2826" w:rsidRPr="00057D49" w:rsidRDefault="004E2826" w:rsidP="000B470A">
            <w:pPr>
              <w:rPr>
                <w:color w:val="000000" w:themeColor="text1"/>
                <w:u w:val="single"/>
              </w:rPr>
            </w:pPr>
            <w:r w:rsidRPr="00057D49">
              <w:rPr>
                <w:color w:val="000000" w:themeColor="text1"/>
                <w:u w:val="single"/>
              </w:rPr>
              <w:t>Summary:</w:t>
            </w:r>
          </w:p>
          <w:p w14:paraId="710CB033" w14:textId="77777777" w:rsidR="004E2826" w:rsidRPr="00057D49" w:rsidRDefault="004E2826" w:rsidP="000B470A">
            <w:pPr>
              <w:rPr>
                <w:color w:val="000000" w:themeColor="text1"/>
              </w:rPr>
            </w:pPr>
            <w:r w:rsidRPr="00057D49">
              <w:rPr>
                <w:color w:val="000000" w:themeColor="text1"/>
              </w:rPr>
              <w:t>Technical Specification ITU FGMV-05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This document is related to ITU FG-MV Technical Specification on "Requirements of accessible products and services in the metaverse: Part I – System design perspective" and provides requirements on the role of users in creating and assessing accessibility services.</w:t>
            </w:r>
          </w:p>
        </w:tc>
      </w:tr>
      <w:tr w:rsidR="004E2826" w:rsidRPr="00057D49" w14:paraId="2ECEA70A" w14:textId="77777777" w:rsidTr="004E2826">
        <w:tc>
          <w:tcPr>
            <w:tcW w:w="1413" w:type="dxa"/>
            <w:hideMark/>
          </w:tcPr>
          <w:p w14:paraId="6F1547A6" w14:textId="77777777" w:rsidR="004E2826" w:rsidRPr="00057D49" w:rsidRDefault="002C6688" w:rsidP="000B470A">
            <w:pPr>
              <w:jc w:val="center"/>
            </w:pPr>
            <w:hyperlink r:id="rId90" w:history="1">
              <w:r w:rsidR="004E2826" w:rsidRPr="00057D49">
                <w:rPr>
                  <w:rStyle w:val="Hyperlink"/>
                </w:rPr>
                <w:t>FGMV-06</w:t>
              </w:r>
            </w:hyperlink>
          </w:p>
          <w:p w14:paraId="1E6A9FBF" w14:textId="77777777" w:rsidR="004E2826" w:rsidRPr="00057D49" w:rsidRDefault="004E2826" w:rsidP="000B470A">
            <w:pPr>
              <w:jc w:val="center"/>
            </w:pPr>
          </w:p>
        </w:tc>
        <w:tc>
          <w:tcPr>
            <w:tcW w:w="1701" w:type="dxa"/>
            <w:hideMark/>
          </w:tcPr>
          <w:p w14:paraId="7B7F2059" w14:textId="77777777" w:rsidR="004E2826" w:rsidRPr="00057D49" w:rsidRDefault="004E2826" w:rsidP="000B470A">
            <w:r w:rsidRPr="00057D49">
              <w:t xml:space="preserve">Technical Report on Guidelines for consideration of ethical </w:t>
            </w:r>
            <w:r w:rsidRPr="00057D49">
              <w:lastRenderedPageBreak/>
              <w:t>issues in standards that build confidence and security in the metaverse</w:t>
            </w:r>
          </w:p>
        </w:tc>
        <w:tc>
          <w:tcPr>
            <w:tcW w:w="1276" w:type="dxa"/>
            <w:hideMark/>
          </w:tcPr>
          <w:p w14:paraId="5708FEDA" w14:textId="77777777" w:rsidR="004E2826" w:rsidRPr="00057D49" w:rsidRDefault="004E2826" w:rsidP="000B470A">
            <w:pPr>
              <w:jc w:val="center"/>
            </w:pPr>
            <w:r w:rsidRPr="00057D49">
              <w:lastRenderedPageBreak/>
              <w:t>October 2023</w:t>
            </w:r>
          </w:p>
        </w:tc>
        <w:tc>
          <w:tcPr>
            <w:tcW w:w="2123" w:type="dxa"/>
          </w:tcPr>
          <w:p w14:paraId="0F25C93D" w14:textId="77777777" w:rsidR="004E2826" w:rsidRPr="00057D49" w:rsidRDefault="004E2826" w:rsidP="000B470A">
            <w:pPr>
              <w:pStyle w:val="elementtoproof"/>
              <w:spacing w:before="120" w:after="160" w:line="231" w:lineRule="atLeast"/>
              <w:jc w:val="center"/>
              <w:rPr>
                <w:rFonts w:ascii="Times New Roman" w:hAnsi="Times New Roman" w:cs="Times New Roman"/>
                <w:sz w:val="24"/>
                <w:szCs w:val="24"/>
                <w:lang w:val="de-DE"/>
              </w:rPr>
            </w:pPr>
            <w:r w:rsidRPr="00057D49">
              <w:rPr>
                <w:rFonts w:ascii="Times New Roman" w:hAnsi="Times New Roman" w:cs="Times New Roman"/>
                <w:color w:val="242424"/>
                <w:sz w:val="24"/>
                <w:szCs w:val="24"/>
                <w:lang w:val="de-DE" w:eastAsia="zh-CN"/>
              </w:rPr>
              <w:t>ITU-T SG17</w:t>
            </w:r>
          </w:p>
        </w:tc>
        <w:tc>
          <w:tcPr>
            <w:tcW w:w="3402" w:type="dxa"/>
          </w:tcPr>
          <w:p w14:paraId="37A5ED0C" w14:textId="77777777" w:rsidR="004E2826" w:rsidRPr="00057D49" w:rsidRDefault="004E2826" w:rsidP="000B470A">
            <w:pPr>
              <w:rPr>
                <w:color w:val="000000" w:themeColor="text1"/>
                <w:u w:val="single"/>
              </w:rPr>
            </w:pPr>
            <w:r w:rsidRPr="00057D49">
              <w:rPr>
                <w:color w:val="000000" w:themeColor="text1"/>
                <w:u w:val="single"/>
              </w:rPr>
              <w:t>Summary:</w:t>
            </w:r>
          </w:p>
          <w:p w14:paraId="7383AE90" w14:textId="77777777" w:rsidR="004E2826" w:rsidRPr="00057D49" w:rsidRDefault="004E2826" w:rsidP="000B470A">
            <w:pPr>
              <w:rPr>
                <w:color w:val="000000" w:themeColor="text1"/>
              </w:rPr>
            </w:pPr>
            <w:r w:rsidRPr="00057D49">
              <w:rPr>
                <w:color w:val="000000" w:themeColor="text1"/>
              </w:rPr>
              <w:t xml:space="preserve">As the world becomes increasingly digital, the metaverse is emerging as a new frontier of social and economic </w:t>
            </w:r>
            <w:r w:rsidRPr="00057D49">
              <w:rPr>
                <w:color w:val="000000" w:themeColor="text1"/>
              </w:rPr>
              <w:lastRenderedPageBreak/>
              <w:t>interaction; allowing people to create, connect and collaborate in ways that were previously thought impossible. In its nascent phase of user adoption, this is a timely opportunity to formulate guidelines for meaningful engagement, as well as to help mitigate challenges that continue to afflict the digital platforms that make up its infrastructure and ecosystems.</w:t>
            </w:r>
          </w:p>
          <w:p w14:paraId="1DCCB5E9" w14:textId="77777777" w:rsidR="004E2826" w:rsidRPr="00057D49" w:rsidRDefault="004E2826" w:rsidP="000B470A">
            <w:pPr>
              <w:rPr>
                <w:color w:val="000000" w:themeColor="text1"/>
              </w:rPr>
            </w:pPr>
            <w:r w:rsidRPr="00057D49">
              <w:rPr>
                <w:color w:val="000000" w:themeColor="text1"/>
              </w:rPr>
              <w:t xml:space="preserve">The need for trust and confidence, cornerstones in any environment necessitating user interaction and participation, is amplified in virtual environments [b-Gefen]. This need takes on increased significance as the participatory nature of the metaverse and vast amounts and increasingly personalized nature of data </w:t>
            </w:r>
            <w:proofErr w:type="gramStart"/>
            <w:r w:rsidRPr="00057D49">
              <w:rPr>
                <w:color w:val="000000" w:themeColor="text1"/>
              </w:rPr>
              <w:t>collected together</w:t>
            </w:r>
            <w:proofErr w:type="gramEnd"/>
            <w:r w:rsidRPr="00057D49">
              <w:rPr>
                <w:color w:val="000000" w:themeColor="text1"/>
              </w:rPr>
              <w:t xml:space="preserve"> usher in a new frontier for user safety and security.</w:t>
            </w:r>
          </w:p>
          <w:p w14:paraId="516B7F30" w14:textId="77777777" w:rsidR="004E2826" w:rsidRPr="00057D49" w:rsidRDefault="004E2826" w:rsidP="000B470A">
            <w:pPr>
              <w:rPr>
                <w:color w:val="000000" w:themeColor="text1"/>
              </w:rPr>
            </w:pPr>
            <w:r w:rsidRPr="00057D49">
              <w:rPr>
                <w:color w:val="000000" w:themeColor="text1"/>
              </w:rPr>
              <w:t>The objective of this Technical Report is to develop a set of guidelines that address ethical aspects in the establishment of standards for engagement within the metaverse.</w:t>
            </w:r>
          </w:p>
          <w:p w14:paraId="23FB4296" w14:textId="77777777" w:rsidR="004E2826" w:rsidRPr="00057D49" w:rsidRDefault="004E2826" w:rsidP="000B470A">
            <w:pPr>
              <w:rPr>
                <w:color w:val="000000" w:themeColor="text1"/>
              </w:rPr>
            </w:pPr>
            <w:r w:rsidRPr="00057D49">
              <w:rPr>
                <w:color w:val="000000" w:themeColor="text1"/>
              </w:rPr>
              <w:t>Given the importance of confidence to user engagement, the report puts forward a user-centric approach by emphasizing principles grounded in the Universal Declaration of Human Rights (UDHR) and the United Nations Sustainable Development Goals (SDGs).</w:t>
            </w:r>
          </w:p>
          <w:p w14:paraId="7936286A" w14:textId="77777777" w:rsidR="004E2826" w:rsidRPr="00057D49" w:rsidRDefault="004E2826" w:rsidP="000B470A">
            <w:pPr>
              <w:rPr>
                <w:color w:val="000000" w:themeColor="text1"/>
              </w:rPr>
            </w:pPr>
            <w:r w:rsidRPr="00057D49">
              <w:rPr>
                <w:color w:val="000000" w:themeColor="text1"/>
              </w:rPr>
              <w:t xml:space="preserve">User expectations, especially as they relate to personal safety, are a central component of confidence in navigating the metaverse and other digital platforms. Yet historically, the reality (as it compares to these expectations) has fallen short, resulting in a discrepancy </w:t>
            </w:r>
            <w:r w:rsidRPr="00057D49">
              <w:rPr>
                <w:color w:val="000000" w:themeColor="text1"/>
              </w:rPr>
              <w:lastRenderedPageBreak/>
              <w:t>between anticipated and actual safeguards.</w:t>
            </w:r>
          </w:p>
          <w:p w14:paraId="2DB965FE" w14:textId="77777777" w:rsidR="004E2826" w:rsidRPr="00057D49" w:rsidRDefault="004E2826" w:rsidP="000B470A">
            <w:pPr>
              <w:rPr>
                <w:color w:val="000000" w:themeColor="text1"/>
              </w:rPr>
            </w:pPr>
            <w:r w:rsidRPr="00057D49">
              <w:rPr>
                <w:color w:val="000000" w:themeColor="text1"/>
              </w:rPr>
              <w:t xml:space="preserve">The report will explore user expectations and propose a new framework to define user confidence and how it is expressed in immersive environments. It will also introduce guiding principles to bolster user confidence in navigating metaverse platforms, with a goal of fostering a sense of safety, control, user autonomy, fairness, </w:t>
            </w:r>
            <w:proofErr w:type="gramStart"/>
            <w:r w:rsidRPr="00057D49">
              <w:rPr>
                <w:color w:val="000000" w:themeColor="text1"/>
              </w:rPr>
              <w:t>transparency</w:t>
            </w:r>
            <w:proofErr w:type="gramEnd"/>
            <w:r w:rsidRPr="00057D49">
              <w:rPr>
                <w:color w:val="000000" w:themeColor="text1"/>
              </w:rPr>
              <w:t xml:space="preserve"> and access to adequate information during interactions within immersive spaces.</w:t>
            </w:r>
          </w:p>
          <w:p w14:paraId="3C8A81F0" w14:textId="77777777" w:rsidR="004E2826" w:rsidRPr="00057D49" w:rsidRDefault="004E2826" w:rsidP="000B470A">
            <w:pPr>
              <w:rPr>
                <w:color w:val="000000" w:themeColor="text1"/>
              </w:rPr>
            </w:pPr>
            <w:r w:rsidRPr="00057D49">
              <w:rPr>
                <w:color w:val="000000" w:themeColor="text1"/>
              </w:rPr>
              <w:t>Where confidence in metaverse environments shares similarities with confidence in existing digital platforms will also be discussed, as will unique considerations introduced by the immersive and comprehensive nature of the metaverse and ways in which these can be addressed.</w:t>
            </w:r>
          </w:p>
          <w:p w14:paraId="28A7A4AA" w14:textId="77777777" w:rsidR="004E2826" w:rsidRPr="00057D49" w:rsidRDefault="004E2826" w:rsidP="000B470A">
            <w:pPr>
              <w:rPr>
                <w:color w:val="000000" w:themeColor="text1"/>
              </w:rPr>
            </w:pPr>
            <w:r w:rsidRPr="00057D49">
              <w:rPr>
                <w:color w:val="000000" w:themeColor="text1"/>
              </w:rPr>
              <w:t>The Report will subsequently explore distinct elements necessary for fostering meaningful engagement within the metaverse context.</w:t>
            </w:r>
          </w:p>
          <w:p w14:paraId="4264C461" w14:textId="77777777" w:rsidR="004E2826" w:rsidRPr="00057D49" w:rsidRDefault="004E2826" w:rsidP="000B470A">
            <w:pPr>
              <w:rPr>
                <w:color w:val="000000" w:themeColor="text1"/>
              </w:rPr>
            </w:pPr>
            <w:r w:rsidRPr="00057D49">
              <w:rPr>
                <w:color w:val="000000" w:themeColor="text1"/>
              </w:rPr>
              <w:t xml:space="preserve">By </w:t>
            </w:r>
            <w:proofErr w:type="spellStart"/>
            <w:r w:rsidRPr="00057D49">
              <w:rPr>
                <w:color w:val="000000" w:themeColor="text1"/>
              </w:rPr>
              <w:t>centring</w:t>
            </w:r>
            <w:proofErr w:type="spellEnd"/>
            <w:r w:rsidRPr="00057D49">
              <w:rPr>
                <w:color w:val="000000" w:themeColor="text1"/>
              </w:rPr>
              <w:t xml:space="preserve"> the user experience in building security and confidence in the metaverse, this Technical Report aims to support efforts to ensure the metaverse evolves in a way that serves its users and their needs while also adhering to the principles of sustainable development.</w:t>
            </w:r>
          </w:p>
        </w:tc>
      </w:tr>
      <w:tr w:rsidR="004E2826" w:rsidRPr="00057D49" w14:paraId="426D7ABE" w14:textId="77777777" w:rsidTr="004E2826">
        <w:tc>
          <w:tcPr>
            <w:tcW w:w="1413" w:type="dxa"/>
            <w:hideMark/>
          </w:tcPr>
          <w:p w14:paraId="48EAF064" w14:textId="77777777" w:rsidR="004E2826" w:rsidRPr="00057D49" w:rsidRDefault="002C6688" w:rsidP="000B470A">
            <w:pPr>
              <w:jc w:val="center"/>
            </w:pPr>
            <w:hyperlink r:id="rId91" w:history="1">
              <w:r w:rsidR="004E2826" w:rsidRPr="00057D49">
                <w:rPr>
                  <w:rStyle w:val="Hyperlink"/>
                </w:rPr>
                <w:t>FGMV-07</w:t>
              </w:r>
            </w:hyperlink>
          </w:p>
          <w:p w14:paraId="78150A49" w14:textId="77777777" w:rsidR="004E2826" w:rsidRPr="00057D49" w:rsidRDefault="004E2826" w:rsidP="000B470A">
            <w:pPr>
              <w:jc w:val="center"/>
            </w:pPr>
          </w:p>
        </w:tc>
        <w:tc>
          <w:tcPr>
            <w:tcW w:w="1701" w:type="dxa"/>
            <w:hideMark/>
          </w:tcPr>
          <w:p w14:paraId="5A388A2E" w14:textId="77777777" w:rsidR="004E2826" w:rsidRPr="00057D49" w:rsidRDefault="004E2826" w:rsidP="000B470A">
            <w:r w:rsidRPr="00057D49">
              <w:t xml:space="preserve">Technical Report on Policy and regulation opportunities and challenges </w:t>
            </w:r>
            <w:r w:rsidRPr="00057D49">
              <w:lastRenderedPageBreak/>
              <w:t>in the metaverse</w:t>
            </w:r>
          </w:p>
        </w:tc>
        <w:tc>
          <w:tcPr>
            <w:tcW w:w="1276" w:type="dxa"/>
            <w:hideMark/>
          </w:tcPr>
          <w:p w14:paraId="4619E3B2" w14:textId="77777777" w:rsidR="004E2826" w:rsidRPr="00057D49" w:rsidRDefault="004E2826" w:rsidP="000B470A">
            <w:pPr>
              <w:jc w:val="center"/>
            </w:pPr>
            <w:r w:rsidRPr="00057D49">
              <w:lastRenderedPageBreak/>
              <w:t>October 2023</w:t>
            </w:r>
          </w:p>
        </w:tc>
        <w:tc>
          <w:tcPr>
            <w:tcW w:w="2123" w:type="dxa"/>
            <w:hideMark/>
          </w:tcPr>
          <w:p w14:paraId="6A410D76" w14:textId="77777777" w:rsidR="004E2826" w:rsidRPr="00057D49" w:rsidRDefault="004E2826" w:rsidP="000B470A">
            <w:pPr>
              <w:jc w:val="center"/>
              <w:rPr>
                <w:lang w:val="fr-CH"/>
              </w:rPr>
            </w:pPr>
            <w:r w:rsidRPr="00057D49">
              <w:rPr>
                <w:lang w:val="fr-CH" w:eastAsia="zh-CN"/>
              </w:rPr>
              <w:t xml:space="preserve">ITU-T SG3 </w:t>
            </w:r>
          </w:p>
        </w:tc>
        <w:tc>
          <w:tcPr>
            <w:tcW w:w="3402" w:type="dxa"/>
          </w:tcPr>
          <w:p w14:paraId="5CAE53FD" w14:textId="77777777" w:rsidR="004E2826" w:rsidRPr="00057D49" w:rsidRDefault="004E2826" w:rsidP="000B470A">
            <w:pPr>
              <w:rPr>
                <w:color w:val="000000" w:themeColor="text1"/>
                <w:u w:val="single"/>
              </w:rPr>
            </w:pPr>
            <w:r w:rsidRPr="00057D49">
              <w:rPr>
                <w:color w:val="000000" w:themeColor="text1"/>
                <w:u w:val="single"/>
              </w:rPr>
              <w:t>Summary:</w:t>
            </w:r>
          </w:p>
          <w:p w14:paraId="26D8EEDF" w14:textId="77777777" w:rsidR="004E2826" w:rsidRPr="00057D49" w:rsidRDefault="004E2826" w:rsidP="000B470A">
            <w:pPr>
              <w:rPr>
                <w:color w:val="000000" w:themeColor="text1"/>
              </w:rPr>
            </w:pPr>
            <w:r w:rsidRPr="00057D49">
              <w:rPr>
                <w:color w:val="000000" w:themeColor="text1"/>
              </w:rPr>
              <w:t xml:space="preserve">The transformative potential of the metaverse will require </w:t>
            </w:r>
            <w:proofErr w:type="gramStart"/>
            <w:r w:rsidRPr="00057D49">
              <w:rPr>
                <w:color w:val="000000" w:themeColor="text1"/>
              </w:rPr>
              <w:t>policy-makers</w:t>
            </w:r>
            <w:proofErr w:type="gramEnd"/>
            <w:r w:rsidRPr="00057D49">
              <w:rPr>
                <w:color w:val="000000" w:themeColor="text1"/>
              </w:rPr>
              <w:t xml:space="preserve"> and regulators to strike the right balance between social, environmental, economic and legal aspects. To support </w:t>
            </w:r>
            <w:proofErr w:type="gramStart"/>
            <w:r w:rsidRPr="00057D49">
              <w:rPr>
                <w:color w:val="000000" w:themeColor="text1"/>
              </w:rPr>
              <w:lastRenderedPageBreak/>
              <w:t>policy-makers</w:t>
            </w:r>
            <w:proofErr w:type="gramEnd"/>
            <w:r w:rsidRPr="00057D49">
              <w:rPr>
                <w:color w:val="000000" w:themeColor="text1"/>
              </w:rPr>
              <w:t xml:space="preserve"> and regulators in this important </w:t>
            </w:r>
            <w:proofErr w:type="spellStart"/>
            <w:r w:rsidRPr="00057D49">
              <w:rPr>
                <w:color w:val="000000" w:themeColor="text1"/>
              </w:rPr>
              <w:t>endeavour</w:t>
            </w:r>
            <w:proofErr w:type="spellEnd"/>
            <w:r w:rsidRPr="00057D49">
              <w:rPr>
                <w:color w:val="000000" w:themeColor="text1"/>
              </w:rPr>
              <w:t>, this Technical Report looks at the policy and regulatory challenges of the metaverse, including an overview of its key enabling technologies, and regional and national approaches to metaverse development.</w:t>
            </w:r>
          </w:p>
          <w:p w14:paraId="6B50B24E" w14:textId="77777777" w:rsidR="004E2826" w:rsidRPr="00057D49" w:rsidRDefault="004E2826" w:rsidP="000B470A">
            <w:pPr>
              <w:rPr>
                <w:color w:val="000000" w:themeColor="text1"/>
              </w:rPr>
            </w:pPr>
            <w:r w:rsidRPr="00057D49">
              <w:rPr>
                <w:color w:val="000000" w:themeColor="text1"/>
              </w:rPr>
              <w:t xml:space="preserve">With around one third of humanity lacking digital connectivity completely, a primary policy and regulatory concern for the metaverse remains addressing the digital divide and ensuring an open, </w:t>
            </w:r>
            <w:proofErr w:type="gramStart"/>
            <w:r w:rsidRPr="00057D49">
              <w:rPr>
                <w:color w:val="000000" w:themeColor="text1"/>
              </w:rPr>
              <w:t>accessible</w:t>
            </w:r>
            <w:proofErr w:type="gramEnd"/>
            <w:r w:rsidRPr="00057D49">
              <w:rPr>
                <w:color w:val="000000" w:themeColor="text1"/>
              </w:rPr>
              <w:t xml:space="preserve"> and inclusive metaverse. To be accessible to all, the metaverse will require energy-intensive data </w:t>
            </w:r>
            <w:proofErr w:type="spellStart"/>
            <w:r w:rsidRPr="00057D49">
              <w:rPr>
                <w:color w:val="000000" w:themeColor="text1"/>
              </w:rPr>
              <w:t>centres</w:t>
            </w:r>
            <w:proofErr w:type="spellEnd"/>
            <w:r w:rsidRPr="00057D49">
              <w:rPr>
                <w:color w:val="000000" w:themeColor="text1"/>
              </w:rPr>
              <w:t xml:space="preserve"> and communication networks, presenting substantial environmental challenges. </w:t>
            </w:r>
            <w:proofErr w:type="gramStart"/>
            <w:r w:rsidRPr="00057D49">
              <w:rPr>
                <w:color w:val="000000" w:themeColor="text1"/>
              </w:rPr>
              <w:t>Policy-makers</w:t>
            </w:r>
            <w:proofErr w:type="gramEnd"/>
            <w:r w:rsidRPr="00057D49">
              <w:rPr>
                <w:color w:val="000000" w:themeColor="text1"/>
              </w:rPr>
              <w:t xml:space="preserve"> and regulators will need to address environmental concerns, including e-waste, while accelerating the adoption of energy-efficient metaverse practices enabled by Internet-of-Things and digital-twin technologies. Development of standards and interoperability will play a key role in identifying efficiencies as well as providing a seamless and enjoyable user experience in the metaverse while encouraging market competition.</w:t>
            </w:r>
          </w:p>
          <w:p w14:paraId="11D55D9D" w14:textId="77777777" w:rsidR="004E2826" w:rsidRPr="00057D49" w:rsidRDefault="004E2826" w:rsidP="000B470A">
            <w:pPr>
              <w:rPr>
                <w:color w:val="000000" w:themeColor="text1"/>
              </w:rPr>
            </w:pPr>
            <w:r w:rsidRPr="00057D49">
              <w:rPr>
                <w:color w:val="000000" w:themeColor="text1"/>
              </w:rPr>
              <w:t xml:space="preserve">The immersive nature of the metaverse is expected to generate vast amounts of personally identifiable information, making privacy, security and trust vital concerns. Similarly, ethical and human-rights considerations will need to be considered to promote responsible </w:t>
            </w:r>
            <w:proofErr w:type="spellStart"/>
            <w:r w:rsidRPr="00057D49">
              <w:rPr>
                <w:color w:val="000000" w:themeColor="text1"/>
              </w:rPr>
              <w:t>behaviour</w:t>
            </w:r>
            <w:proofErr w:type="spellEnd"/>
            <w:r w:rsidRPr="00057D49">
              <w:rPr>
                <w:color w:val="000000" w:themeColor="text1"/>
              </w:rPr>
              <w:t xml:space="preserve"> in the metaverse. </w:t>
            </w:r>
            <w:proofErr w:type="gramStart"/>
            <w:r w:rsidRPr="00057D49">
              <w:rPr>
                <w:color w:val="000000" w:themeColor="text1"/>
              </w:rPr>
              <w:t>Policy-makers</w:t>
            </w:r>
            <w:proofErr w:type="gramEnd"/>
            <w:r w:rsidRPr="00057D49">
              <w:rPr>
                <w:color w:val="000000" w:themeColor="text1"/>
              </w:rPr>
              <w:t xml:space="preserve"> and </w:t>
            </w:r>
            <w:r w:rsidRPr="00057D49">
              <w:rPr>
                <w:color w:val="000000" w:themeColor="text1"/>
              </w:rPr>
              <w:lastRenderedPageBreak/>
              <w:t>regulators will need to develop guidelines and frameworks to address these concerns and ensure that the metaverse aligns with societal values.</w:t>
            </w:r>
          </w:p>
          <w:p w14:paraId="41750C81" w14:textId="77777777" w:rsidR="004E2826" w:rsidRPr="00057D49" w:rsidRDefault="004E2826" w:rsidP="000B470A">
            <w:pPr>
              <w:rPr>
                <w:color w:val="000000" w:themeColor="text1"/>
              </w:rPr>
            </w:pPr>
            <w:r w:rsidRPr="00057D49">
              <w:rPr>
                <w:color w:val="000000" w:themeColor="text1"/>
              </w:rPr>
              <w:t xml:space="preserve">Lastly, the metaverse offers a unique opportunity for </w:t>
            </w:r>
            <w:proofErr w:type="gramStart"/>
            <w:r w:rsidRPr="00057D49">
              <w:rPr>
                <w:color w:val="000000" w:themeColor="text1"/>
              </w:rPr>
              <w:t>policy-makers</w:t>
            </w:r>
            <w:proofErr w:type="gramEnd"/>
            <w:r w:rsidRPr="00057D49">
              <w:rPr>
                <w:color w:val="000000" w:themeColor="text1"/>
              </w:rPr>
              <w:t xml:space="preserve"> and regulators to harmonize their policy and regulatory efforts related to the metaverse and its enabling technologies. As whole regions around the world, as well as countries and cities, embrace the potential social and economic benefits of the metaverse, </w:t>
            </w:r>
            <w:proofErr w:type="gramStart"/>
            <w:r w:rsidRPr="00057D49">
              <w:rPr>
                <w:color w:val="000000" w:themeColor="text1"/>
              </w:rPr>
              <w:t>policy-makers</w:t>
            </w:r>
            <w:proofErr w:type="gramEnd"/>
            <w:r w:rsidRPr="00057D49">
              <w:rPr>
                <w:color w:val="000000" w:themeColor="text1"/>
              </w:rPr>
              <w:t xml:space="preserve"> will need to be sensitive to different adoption and implementation approaches while promoting interoperability. The same applies to metaverse-enabling technologies such as artificial intelligence (AI), blockchain and cloud computing. This harmonization will not only ensure that the metaverse develops for the benefit of all users but also accelerates sustainable digital transformation and the achievement of the Sustainable Development Goals.</w:t>
            </w:r>
          </w:p>
        </w:tc>
      </w:tr>
      <w:tr w:rsidR="004E2826" w:rsidRPr="00057D49" w14:paraId="0601D3BB" w14:textId="77777777" w:rsidTr="004E2826">
        <w:tc>
          <w:tcPr>
            <w:tcW w:w="1413" w:type="dxa"/>
            <w:hideMark/>
          </w:tcPr>
          <w:p w14:paraId="7D0AA89B" w14:textId="77777777" w:rsidR="004E2826" w:rsidRPr="00057D49" w:rsidRDefault="002C6688" w:rsidP="000B470A">
            <w:pPr>
              <w:jc w:val="center"/>
            </w:pPr>
            <w:hyperlink r:id="rId92" w:history="1">
              <w:r w:rsidR="004E2826" w:rsidRPr="00057D49">
                <w:rPr>
                  <w:rStyle w:val="Hyperlink"/>
                </w:rPr>
                <w:t>FGMV-08</w:t>
              </w:r>
            </w:hyperlink>
          </w:p>
        </w:tc>
        <w:tc>
          <w:tcPr>
            <w:tcW w:w="1701" w:type="dxa"/>
            <w:hideMark/>
          </w:tcPr>
          <w:p w14:paraId="1CF33D7E" w14:textId="77777777" w:rsidR="004E2826" w:rsidRPr="00057D49" w:rsidRDefault="004E2826" w:rsidP="000B470A">
            <w:r w:rsidRPr="00057D49">
              <w:t>Technical Specification on Design criteria and technical requirements for sustainable metaverse ecosystem</w:t>
            </w:r>
          </w:p>
        </w:tc>
        <w:tc>
          <w:tcPr>
            <w:tcW w:w="1276" w:type="dxa"/>
            <w:hideMark/>
          </w:tcPr>
          <w:p w14:paraId="3A8AD5ED" w14:textId="77777777" w:rsidR="004E2826" w:rsidRPr="00057D49" w:rsidRDefault="004E2826" w:rsidP="000B470A">
            <w:pPr>
              <w:jc w:val="center"/>
            </w:pPr>
            <w:r w:rsidRPr="00057D49">
              <w:t>October 2023</w:t>
            </w:r>
          </w:p>
        </w:tc>
        <w:tc>
          <w:tcPr>
            <w:tcW w:w="2123" w:type="dxa"/>
          </w:tcPr>
          <w:p w14:paraId="7B3DC60D" w14:textId="77777777" w:rsidR="004E2826" w:rsidRPr="00057D49" w:rsidRDefault="004E2826" w:rsidP="000B470A">
            <w:pPr>
              <w:jc w:val="center"/>
            </w:pPr>
            <w:r w:rsidRPr="00057D49">
              <w:t>ITU-T SG5 and ITU-T SG20</w:t>
            </w:r>
          </w:p>
          <w:p w14:paraId="0BE3E294" w14:textId="77777777" w:rsidR="004E2826" w:rsidRPr="00057D49" w:rsidRDefault="004E2826" w:rsidP="000B470A"/>
        </w:tc>
        <w:tc>
          <w:tcPr>
            <w:tcW w:w="3402" w:type="dxa"/>
          </w:tcPr>
          <w:p w14:paraId="4077F300" w14:textId="77777777" w:rsidR="004E2826" w:rsidRPr="00057D49" w:rsidRDefault="004E2826" w:rsidP="000B470A">
            <w:pPr>
              <w:rPr>
                <w:color w:val="000000" w:themeColor="text1"/>
                <w:u w:val="single"/>
              </w:rPr>
            </w:pPr>
            <w:r w:rsidRPr="00057D49">
              <w:rPr>
                <w:color w:val="000000" w:themeColor="text1"/>
                <w:u w:val="single"/>
              </w:rPr>
              <w:t>Summary:</w:t>
            </w:r>
          </w:p>
          <w:p w14:paraId="54B2196C" w14:textId="77777777" w:rsidR="004E2826" w:rsidRPr="00057D49" w:rsidRDefault="004E2826" w:rsidP="000B470A">
            <w:pPr>
              <w:rPr>
                <w:color w:val="000000" w:themeColor="text1"/>
              </w:rPr>
            </w:pPr>
            <w:r w:rsidRPr="00057D49">
              <w:rPr>
                <w:color w:val="000000" w:themeColor="text1"/>
              </w:rPr>
              <w:t xml:space="preserve">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w:t>
            </w:r>
            <w:r w:rsidRPr="00057D49">
              <w:rPr>
                <w:color w:val="000000" w:themeColor="text1"/>
              </w:rPr>
              <w:lastRenderedPageBreak/>
              <w:t>inherent to its enabling technologies (e.g., AI, A/R, blockchains, IoT and digital twins) leading to increased CO2-emissions, e-waste, and resource consumption, harming local ecosystems, communities, and their businesses.</w:t>
            </w:r>
          </w:p>
          <w:p w14:paraId="4F861694" w14:textId="77777777" w:rsidR="004E2826" w:rsidRPr="00057D49" w:rsidRDefault="004E2826" w:rsidP="000B470A">
            <w:pPr>
              <w:rPr>
                <w:color w:val="000000" w:themeColor="text1"/>
              </w:rPr>
            </w:pPr>
            <w:r w:rsidRPr="00057D49">
              <w:rPr>
                <w:color w:val="000000" w:themeColor="text1"/>
              </w:rPr>
              <w:t xml:space="preserve">Moreover, emerging AI risks related, for instance, to manipulation, disinformation, isolation, echo chambers, and amplification of individual/group discriminations can be amplified by the metaverse. In business, high-performance hardware and costly resources needed to develop, </w:t>
            </w:r>
            <w:proofErr w:type="gramStart"/>
            <w:r w:rsidRPr="00057D49">
              <w:rPr>
                <w:color w:val="000000" w:themeColor="text1"/>
              </w:rPr>
              <w:t>test</w:t>
            </w:r>
            <w:proofErr w:type="gramEnd"/>
            <w:r w:rsidRPr="00057D49">
              <w:rPr>
                <w:color w:val="000000" w:themeColor="text1"/>
              </w:rPr>
              <w:t xml:space="preserve">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1. A definition of a sustainable metaverse ecosystem; 2. Design criteria to integrate at design environmental, </w:t>
            </w:r>
            <w:proofErr w:type="gramStart"/>
            <w:r w:rsidRPr="00057D49">
              <w:rPr>
                <w:color w:val="000000" w:themeColor="text1"/>
              </w:rPr>
              <w:t>social</w:t>
            </w:r>
            <w:proofErr w:type="gramEnd"/>
            <w:r w:rsidRPr="00057D49">
              <w:rPr>
                <w:color w:val="000000" w:themeColor="text1"/>
              </w:rPr>
              <w:t xml:space="preserve"> and economic sustainability needs; 3. System requirements for sustainable metaverse ecosystems.</w:t>
            </w:r>
          </w:p>
          <w:p w14:paraId="661D1D81" w14:textId="77777777" w:rsidR="004E2826" w:rsidRPr="00057D49" w:rsidRDefault="004E2826" w:rsidP="000B470A">
            <w:pPr>
              <w:rPr>
                <w:lang w:val="de-DE"/>
              </w:rPr>
            </w:pPr>
          </w:p>
        </w:tc>
      </w:tr>
      <w:tr w:rsidR="004E2826" w:rsidRPr="00057D49" w14:paraId="79F8E3F4" w14:textId="77777777" w:rsidTr="004E2826">
        <w:tc>
          <w:tcPr>
            <w:tcW w:w="1413" w:type="dxa"/>
            <w:hideMark/>
          </w:tcPr>
          <w:p w14:paraId="0F2455B3" w14:textId="77777777" w:rsidR="004E2826" w:rsidRPr="00057D49" w:rsidRDefault="002C6688" w:rsidP="000B470A">
            <w:pPr>
              <w:jc w:val="center"/>
            </w:pPr>
            <w:hyperlink r:id="rId93" w:history="1">
              <w:r w:rsidR="004E2826" w:rsidRPr="00057D49">
                <w:rPr>
                  <w:rStyle w:val="Hyperlink"/>
                </w:rPr>
                <w:t>FGMV-09</w:t>
              </w:r>
            </w:hyperlink>
          </w:p>
          <w:p w14:paraId="7FF8604E" w14:textId="77777777" w:rsidR="004E2826" w:rsidRPr="00057D49" w:rsidRDefault="004E2826" w:rsidP="000B470A"/>
        </w:tc>
        <w:tc>
          <w:tcPr>
            <w:tcW w:w="1701" w:type="dxa"/>
            <w:hideMark/>
          </w:tcPr>
          <w:p w14:paraId="76939DF3" w14:textId="77777777" w:rsidR="004E2826" w:rsidRPr="00057D49" w:rsidRDefault="004E2826" w:rsidP="000B470A">
            <w:r w:rsidRPr="00057D49">
              <w:t>Technical Report on Power metaverse: Use cases relevant to grid side and user side</w:t>
            </w:r>
          </w:p>
        </w:tc>
        <w:tc>
          <w:tcPr>
            <w:tcW w:w="1276" w:type="dxa"/>
            <w:hideMark/>
          </w:tcPr>
          <w:p w14:paraId="181F58CF" w14:textId="77777777" w:rsidR="004E2826" w:rsidRPr="00057D49" w:rsidRDefault="004E2826" w:rsidP="000B470A">
            <w:pPr>
              <w:jc w:val="center"/>
            </w:pPr>
            <w:r w:rsidRPr="00057D49">
              <w:t>October 2023</w:t>
            </w:r>
          </w:p>
        </w:tc>
        <w:tc>
          <w:tcPr>
            <w:tcW w:w="2123" w:type="dxa"/>
            <w:hideMark/>
          </w:tcPr>
          <w:p w14:paraId="059EB579" w14:textId="77777777" w:rsidR="004E2826" w:rsidRPr="00057D49" w:rsidRDefault="004E2826" w:rsidP="000B470A">
            <w:pPr>
              <w:jc w:val="center"/>
              <w:rPr>
                <w:lang w:val="de-DE"/>
              </w:rPr>
            </w:pPr>
            <w:r w:rsidRPr="00057D49">
              <w:rPr>
                <w:lang w:val="de-DE"/>
              </w:rPr>
              <w:t xml:space="preserve">ITU-T </w:t>
            </w:r>
            <w:r w:rsidRPr="00057D49">
              <w:rPr>
                <w:rFonts w:eastAsia="Microsoft YaHei"/>
                <w:color w:val="000000"/>
                <w:lang w:val="de-DE"/>
              </w:rPr>
              <w:t>SG20</w:t>
            </w:r>
            <w:r w:rsidRPr="00057D49">
              <w:rPr>
                <w:lang w:val="de-DE" w:eastAsia="zh-CN"/>
              </w:rPr>
              <w:t xml:space="preserve"> and ITU-T SG13</w:t>
            </w:r>
          </w:p>
        </w:tc>
        <w:tc>
          <w:tcPr>
            <w:tcW w:w="3402" w:type="dxa"/>
          </w:tcPr>
          <w:p w14:paraId="34A4A63E" w14:textId="77777777" w:rsidR="004E2826" w:rsidRPr="00057D49" w:rsidRDefault="004E2826" w:rsidP="000B470A">
            <w:pPr>
              <w:rPr>
                <w:color w:val="000000" w:themeColor="text1"/>
                <w:u w:val="single"/>
              </w:rPr>
            </w:pPr>
            <w:r w:rsidRPr="00057D49">
              <w:rPr>
                <w:color w:val="000000" w:themeColor="text1"/>
                <w:u w:val="single"/>
              </w:rPr>
              <w:t>Summary:</w:t>
            </w:r>
          </w:p>
          <w:p w14:paraId="2B8A76B6" w14:textId="77777777" w:rsidR="004E2826" w:rsidRPr="00057D49" w:rsidRDefault="004E2826" w:rsidP="000B470A">
            <w:pPr>
              <w:rPr>
                <w:color w:val="000000" w:themeColor="text1"/>
              </w:rPr>
            </w:pPr>
            <w:r w:rsidRPr="00057D49">
              <w:rPr>
                <w:color w:val="000000" w:themeColor="text1"/>
              </w:rPr>
              <w:t xml:space="preserve">This Technical Report provides steps for the realization of a power metaverse applied in the power system from the perspectives of the user and the grid, for relevant use cases. Each use case describes the application scenario, </w:t>
            </w:r>
            <w:r w:rsidRPr="00057D49">
              <w:rPr>
                <w:color w:val="000000" w:themeColor="text1"/>
              </w:rPr>
              <w:lastRenderedPageBreak/>
              <w:t>assumptions made and a service scenario.</w:t>
            </w:r>
          </w:p>
        </w:tc>
      </w:tr>
      <w:tr w:rsidR="004E2826" w:rsidRPr="00057D49" w14:paraId="243F77D1" w14:textId="77777777" w:rsidTr="004E2826">
        <w:tc>
          <w:tcPr>
            <w:tcW w:w="1413" w:type="dxa"/>
            <w:hideMark/>
          </w:tcPr>
          <w:p w14:paraId="5C4DFE8D" w14:textId="77777777" w:rsidR="004E2826" w:rsidRPr="00057D49" w:rsidRDefault="002C6688" w:rsidP="000B470A">
            <w:pPr>
              <w:jc w:val="center"/>
            </w:pPr>
            <w:hyperlink r:id="rId94" w:history="1">
              <w:r w:rsidR="004E2826" w:rsidRPr="00057D49">
                <w:rPr>
                  <w:rStyle w:val="Hyperlink"/>
                </w:rPr>
                <w:t>FGMV-10</w:t>
              </w:r>
            </w:hyperlink>
          </w:p>
          <w:p w14:paraId="372B4B41" w14:textId="77777777" w:rsidR="004E2826" w:rsidRPr="00057D49" w:rsidRDefault="004E2826" w:rsidP="000B470A"/>
        </w:tc>
        <w:tc>
          <w:tcPr>
            <w:tcW w:w="1701" w:type="dxa"/>
            <w:hideMark/>
          </w:tcPr>
          <w:p w14:paraId="12F2C2E6" w14:textId="77777777" w:rsidR="004E2826" w:rsidRPr="00057D49" w:rsidRDefault="004E2826" w:rsidP="000B470A">
            <w:r w:rsidRPr="00057D49">
              <w:t>Technical Report on Cyber risks, threats, and harms in the metaverse</w:t>
            </w:r>
          </w:p>
        </w:tc>
        <w:tc>
          <w:tcPr>
            <w:tcW w:w="1276" w:type="dxa"/>
            <w:hideMark/>
          </w:tcPr>
          <w:p w14:paraId="062BB392" w14:textId="77777777" w:rsidR="004E2826" w:rsidRPr="00057D49" w:rsidRDefault="004E2826" w:rsidP="000B470A">
            <w:pPr>
              <w:jc w:val="center"/>
            </w:pPr>
            <w:r w:rsidRPr="00057D49">
              <w:t>December 2023</w:t>
            </w:r>
          </w:p>
        </w:tc>
        <w:tc>
          <w:tcPr>
            <w:tcW w:w="2123" w:type="dxa"/>
            <w:hideMark/>
          </w:tcPr>
          <w:p w14:paraId="55949C7D" w14:textId="77777777" w:rsidR="004E2826" w:rsidRPr="00057D49" w:rsidRDefault="004E2826" w:rsidP="000B470A">
            <w:pPr>
              <w:jc w:val="center"/>
            </w:pPr>
            <w:r w:rsidRPr="00057D49">
              <w:rPr>
                <w:color w:val="242424"/>
                <w:lang w:val="fr-CH"/>
              </w:rPr>
              <w:t>ITU-T SG17</w:t>
            </w:r>
          </w:p>
        </w:tc>
        <w:tc>
          <w:tcPr>
            <w:tcW w:w="3402" w:type="dxa"/>
          </w:tcPr>
          <w:p w14:paraId="414446F2" w14:textId="77777777" w:rsidR="004E2826" w:rsidRPr="00057D49" w:rsidRDefault="004E2826" w:rsidP="000B470A">
            <w:pPr>
              <w:rPr>
                <w:color w:val="000000" w:themeColor="text1"/>
                <w:u w:val="single"/>
              </w:rPr>
            </w:pPr>
            <w:r w:rsidRPr="00057D49">
              <w:rPr>
                <w:color w:val="000000" w:themeColor="text1"/>
                <w:u w:val="single"/>
              </w:rPr>
              <w:t>Summary:</w:t>
            </w:r>
          </w:p>
          <w:p w14:paraId="73627C17" w14:textId="77777777" w:rsidR="004E2826" w:rsidRPr="00057D49" w:rsidRDefault="004E2826" w:rsidP="000B470A">
            <w:pPr>
              <w:rPr>
                <w:color w:val="000000" w:themeColor="text1"/>
              </w:rPr>
            </w:pPr>
            <w:r w:rsidRPr="00057D49">
              <w:rPr>
                <w:color w:val="000000" w:themeColor="text1"/>
              </w:rPr>
              <w:t>Technical Report ITU FGMV-10 emphasizes the importance of understanding the cybersecurity landscape in the metaverse. It provides an overview of this emerging digital realm and its potential, highlighting its transformative nature. It also analyses and documents the specific cybersecurity risks, threats, and potential harms associated with the metaverse. This Technical Report covers areas such as identity theft, malware, data breaches, and social engineering. Moreover, it explores the background of cybersecurity risks in the metaverse. Additionally, this Technical Report examines the implications of these cybersecurity risks, including their impact on user trust, virtual economies, and assets.</w:t>
            </w:r>
          </w:p>
        </w:tc>
      </w:tr>
      <w:tr w:rsidR="004E2826" w:rsidRPr="00057D49" w14:paraId="090BFDDA" w14:textId="77777777" w:rsidTr="004E2826">
        <w:tc>
          <w:tcPr>
            <w:tcW w:w="1413" w:type="dxa"/>
            <w:hideMark/>
          </w:tcPr>
          <w:p w14:paraId="31E45156" w14:textId="77777777" w:rsidR="004E2826" w:rsidRPr="00057D49" w:rsidRDefault="002C6688" w:rsidP="000B470A">
            <w:pPr>
              <w:jc w:val="center"/>
            </w:pPr>
            <w:hyperlink r:id="rId95" w:history="1">
              <w:r w:rsidR="004E2826" w:rsidRPr="00057D49">
                <w:rPr>
                  <w:rStyle w:val="Hyperlink"/>
                </w:rPr>
                <w:t>FGMV-11</w:t>
              </w:r>
            </w:hyperlink>
          </w:p>
          <w:p w14:paraId="1F1123DD" w14:textId="77777777" w:rsidR="004E2826" w:rsidRPr="00057D49" w:rsidRDefault="004E2826" w:rsidP="000B470A">
            <w:pPr>
              <w:jc w:val="center"/>
            </w:pPr>
          </w:p>
        </w:tc>
        <w:tc>
          <w:tcPr>
            <w:tcW w:w="1701" w:type="dxa"/>
            <w:hideMark/>
          </w:tcPr>
          <w:p w14:paraId="6F99A408" w14:textId="77777777" w:rsidR="004E2826" w:rsidRPr="00057D49" w:rsidRDefault="004E2826" w:rsidP="000B470A">
            <w:r w:rsidRPr="00057D49">
              <w:t>Technical Report on Embedding safety standards and the user control of Personally Identifiable Information (PII) in the development of the metaverse</w:t>
            </w:r>
          </w:p>
        </w:tc>
        <w:tc>
          <w:tcPr>
            <w:tcW w:w="1276" w:type="dxa"/>
            <w:hideMark/>
          </w:tcPr>
          <w:p w14:paraId="7436C36F" w14:textId="77777777" w:rsidR="004E2826" w:rsidRPr="00057D49" w:rsidRDefault="004E2826" w:rsidP="000B470A">
            <w:pPr>
              <w:jc w:val="center"/>
            </w:pPr>
            <w:r w:rsidRPr="00057D49">
              <w:t>December 2023</w:t>
            </w:r>
          </w:p>
        </w:tc>
        <w:tc>
          <w:tcPr>
            <w:tcW w:w="2123" w:type="dxa"/>
            <w:hideMark/>
          </w:tcPr>
          <w:p w14:paraId="73F47554" w14:textId="77777777" w:rsidR="004E2826" w:rsidRPr="00057D49" w:rsidRDefault="004E2826" w:rsidP="000B470A">
            <w:pPr>
              <w:jc w:val="center"/>
              <w:rPr>
                <w:lang w:val="fr-CH"/>
              </w:rPr>
            </w:pPr>
            <w:r w:rsidRPr="00057D49">
              <w:rPr>
                <w:color w:val="242424"/>
                <w:lang w:val="fr-CH"/>
              </w:rPr>
              <w:t>ITU-T SG17</w:t>
            </w:r>
            <w:r w:rsidRPr="00057D49">
              <w:rPr>
                <w:lang w:val="fr-CH" w:eastAsia="zh-CN"/>
              </w:rPr>
              <w:t xml:space="preserve"> and</w:t>
            </w:r>
            <w:r w:rsidRPr="00057D49">
              <w:rPr>
                <w:color w:val="242424"/>
                <w:lang w:val="fr-CH"/>
              </w:rPr>
              <w:t xml:space="preserve"> ITU-T SG11</w:t>
            </w:r>
          </w:p>
        </w:tc>
        <w:tc>
          <w:tcPr>
            <w:tcW w:w="3402" w:type="dxa"/>
          </w:tcPr>
          <w:p w14:paraId="04460909" w14:textId="77777777" w:rsidR="004E2826" w:rsidRPr="00057D49" w:rsidRDefault="004E2826" w:rsidP="000B470A">
            <w:pPr>
              <w:rPr>
                <w:color w:val="000000" w:themeColor="text1"/>
                <w:u w:val="single"/>
              </w:rPr>
            </w:pPr>
            <w:r w:rsidRPr="00057D49">
              <w:rPr>
                <w:color w:val="000000" w:themeColor="text1"/>
                <w:u w:val="single"/>
              </w:rPr>
              <w:t>Summary:</w:t>
            </w:r>
          </w:p>
          <w:p w14:paraId="0DD558F1" w14:textId="77777777" w:rsidR="004E2826" w:rsidRPr="00057D49" w:rsidRDefault="004E2826" w:rsidP="000B470A">
            <w:r w:rsidRPr="00057D49">
              <w:t xml:space="preserve">Technical Report ITU FGMV-11 develops three key areas of a rights-based approach to embedding ethics and safety standards and user control of PII in developing the metaverse that build conceptually on each other: </w:t>
            </w:r>
          </w:p>
          <w:p w14:paraId="4CC1D1A5" w14:textId="77777777" w:rsidR="004E2826" w:rsidRPr="00057D49" w:rsidRDefault="004E2826" w:rsidP="004E2826">
            <w:pPr>
              <w:pStyle w:val="enumlev1"/>
              <w:numPr>
                <w:ilvl w:val="0"/>
                <w:numId w:val="69"/>
              </w:numPr>
              <w:rPr>
                <w:szCs w:val="24"/>
              </w:rPr>
            </w:pPr>
            <w:r w:rsidRPr="00057D49">
              <w:rPr>
                <w:szCs w:val="24"/>
              </w:rPr>
              <w:t xml:space="preserve">Data control and agency of users in relation to their service and platform provider, </w:t>
            </w:r>
          </w:p>
          <w:p w14:paraId="42947458" w14:textId="77777777" w:rsidR="004E2826" w:rsidRPr="00057D49" w:rsidRDefault="004E2826" w:rsidP="004E2826">
            <w:pPr>
              <w:pStyle w:val="enumlev1"/>
              <w:numPr>
                <w:ilvl w:val="0"/>
                <w:numId w:val="69"/>
              </w:numPr>
              <w:rPr>
                <w:szCs w:val="24"/>
              </w:rPr>
            </w:pPr>
            <w:r w:rsidRPr="00057D49">
              <w:rPr>
                <w:szCs w:val="24"/>
              </w:rPr>
              <w:t xml:space="preserve">Human rights test governing workflow design as well as the conduct of service and platform providers as that conduct relates to their public stakeholders, and </w:t>
            </w:r>
          </w:p>
          <w:p w14:paraId="54401FCC" w14:textId="77777777" w:rsidR="004E2826" w:rsidRPr="00057D49" w:rsidRDefault="004E2826" w:rsidP="004E2826">
            <w:pPr>
              <w:pStyle w:val="enumlev1"/>
              <w:numPr>
                <w:ilvl w:val="0"/>
                <w:numId w:val="69"/>
              </w:numPr>
              <w:rPr>
                <w:szCs w:val="24"/>
              </w:rPr>
            </w:pPr>
            <w:r w:rsidRPr="00057D49">
              <w:rPr>
                <w:szCs w:val="24"/>
              </w:rPr>
              <w:t xml:space="preserve">Principles for the development of safety standards in line with the </w:t>
            </w:r>
            <w:r w:rsidRPr="00057D49">
              <w:rPr>
                <w:szCs w:val="24"/>
              </w:rPr>
              <w:lastRenderedPageBreak/>
              <w:t>SDGs that can effectively govern user conduct within the metaverse spaces such providers offer.</w:t>
            </w:r>
          </w:p>
          <w:p w14:paraId="3B10A80E" w14:textId="77777777" w:rsidR="004E2826" w:rsidRPr="00057D49" w:rsidRDefault="004E2826" w:rsidP="000B470A">
            <w:r w:rsidRPr="00057D49">
              <w:t>The report further maps out key lenses in which these three areas interact with one another, with platform design considerations, and other stakeholders. It also offers a practical use-case on an open source and decentralized protocol demonstrating how technical infrastructure can enable user control of PII.</w:t>
            </w:r>
          </w:p>
        </w:tc>
      </w:tr>
      <w:tr w:rsidR="004E2826" w:rsidRPr="00057D49" w14:paraId="4D5B7C70" w14:textId="77777777" w:rsidTr="004E2826">
        <w:tc>
          <w:tcPr>
            <w:tcW w:w="1413" w:type="dxa"/>
            <w:hideMark/>
          </w:tcPr>
          <w:p w14:paraId="2C1642BA" w14:textId="77777777" w:rsidR="004E2826" w:rsidRPr="00057D49" w:rsidRDefault="002C6688" w:rsidP="000B470A">
            <w:pPr>
              <w:jc w:val="center"/>
            </w:pPr>
            <w:hyperlink r:id="rId96" w:history="1">
              <w:r w:rsidR="004E2826" w:rsidRPr="00057D49">
                <w:rPr>
                  <w:rStyle w:val="Hyperlink"/>
                </w:rPr>
                <w:t>FGMV-12</w:t>
              </w:r>
            </w:hyperlink>
          </w:p>
        </w:tc>
        <w:tc>
          <w:tcPr>
            <w:tcW w:w="1701" w:type="dxa"/>
            <w:hideMark/>
          </w:tcPr>
          <w:p w14:paraId="6D0AABB0" w14:textId="77777777" w:rsidR="004E2826" w:rsidRPr="00057D49" w:rsidRDefault="004E2826" w:rsidP="000B470A">
            <w:r w:rsidRPr="00057D49">
              <w:t xml:space="preserve">Technical Report on </w:t>
            </w:r>
            <w:r w:rsidRPr="00057D49">
              <w:rPr>
                <w:color w:val="000000" w:themeColor="text1"/>
              </w:rPr>
              <w:t>Children's age verification in the metaverse</w:t>
            </w:r>
          </w:p>
        </w:tc>
        <w:tc>
          <w:tcPr>
            <w:tcW w:w="1276" w:type="dxa"/>
            <w:hideMark/>
          </w:tcPr>
          <w:p w14:paraId="4D698223" w14:textId="77777777" w:rsidR="004E2826" w:rsidRPr="00057D49" w:rsidRDefault="004E2826" w:rsidP="000B470A">
            <w:pPr>
              <w:jc w:val="center"/>
            </w:pPr>
            <w:r w:rsidRPr="00057D49">
              <w:t>December 2023</w:t>
            </w:r>
          </w:p>
        </w:tc>
        <w:tc>
          <w:tcPr>
            <w:tcW w:w="2123" w:type="dxa"/>
            <w:hideMark/>
          </w:tcPr>
          <w:p w14:paraId="63B254A6" w14:textId="77777777" w:rsidR="004E2826" w:rsidRPr="00057D49" w:rsidRDefault="004E2826" w:rsidP="000B470A">
            <w:pPr>
              <w:jc w:val="center"/>
            </w:pPr>
            <w:r w:rsidRPr="00057D49">
              <w:rPr>
                <w:color w:val="242424"/>
              </w:rPr>
              <w:t xml:space="preserve">ITU-T SG17 </w:t>
            </w:r>
          </w:p>
        </w:tc>
        <w:tc>
          <w:tcPr>
            <w:tcW w:w="3402" w:type="dxa"/>
          </w:tcPr>
          <w:p w14:paraId="4B665FA3" w14:textId="77777777" w:rsidR="004E2826" w:rsidRPr="00057D49" w:rsidRDefault="004E2826" w:rsidP="000B470A">
            <w:pPr>
              <w:rPr>
                <w:color w:val="000000" w:themeColor="text1"/>
                <w:u w:val="single"/>
              </w:rPr>
            </w:pPr>
            <w:r w:rsidRPr="00057D49">
              <w:rPr>
                <w:color w:val="000000" w:themeColor="text1"/>
                <w:u w:val="single"/>
              </w:rPr>
              <w:t>Summary:</w:t>
            </w:r>
          </w:p>
          <w:p w14:paraId="316FC94E" w14:textId="77777777" w:rsidR="004E2826" w:rsidRPr="00057D49" w:rsidRDefault="004E2826" w:rsidP="000B470A">
            <w:pPr>
              <w:rPr>
                <w:color w:val="000000" w:themeColor="text1"/>
              </w:rPr>
            </w:pPr>
            <w:r w:rsidRPr="00057D49">
              <w:rPr>
                <w:color w:val="000000" w:themeColor="text1"/>
              </w:rPr>
              <w:t xml:space="preserve">Technical Report ITU FGMV-12 aims to explore age verification methods in the context of the metaverse, focusing on the potential enhancement of these methods using metaverse technologies. The metaverse offers a rich, immersive digital experience encompassing extended reality (XR) technologies like virtual reality (VR), augmented reality (AR), and mixed reality (MR). With its potential to engage all human senses, the </w:t>
            </w:r>
            <w:proofErr w:type="gramStart"/>
            <w:r w:rsidRPr="00057D49">
              <w:rPr>
                <w:color w:val="000000" w:themeColor="text1"/>
              </w:rPr>
              <w:t>risks</w:t>
            </w:r>
            <w:proofErr w:type="gramEnd"/>
            <w:r w:rsidRPr="00057D49">
              <w:rPr>
                <w:color w:val="000000" w:themeColor="text1"/>
              </w:rPr>
              <w:t xml:space="preserve"> and online threats to children in the metaverse are intensified. These threats can originate from content, contact, or conduct, with the metaverse amplifying the impacts of such dangers. The ITU's child online protection (COP) guidelines stress that digital protection measures should not infringe on children's other rights, necessitating age-appropriate content controls. </w:t>
            </w:r>
          </w:p>
          <w:p w14:paraId="288A8E0E" w14:textId="77777777" w:rsidR="004E2826" w:rsidRPr="00057D49" w:rsidRDefault="004E2826" w:rsidP="000B470A">
            <w:pPr>
              <w:rPr>
                <w:color w:val="000000" w:themeColor="text1"/>
              </w:rPr>
            </w:pPr>
            <w:r w:rsidRPr="00057D49">
              <w:rPr>
                <w:color w:val="000000" w:themeColor="text1"/>
              </w:rPr>
              <w:t xml:space="preserve">Age verification is pivotal in shielding children from online perils, prompting nations to impose age verification mandates. Methods such as self-declaration, credit cards, biometrics, profiling, digital IDs, and third-party verification serve </w:t>
            </w:r>
            <w:r w:rsidRPr="00057D49">
              <w:rPr>
                <w:color w:val="000000" w:themeColor="text1"/>
              </w:rPr>
              <w:lastRenderedPageBreak/>
              <w:t xml:space="preserve">as age verification mechanisms. Existing regulations, such as the general data protection regulation (GDPR) and California's age-appropriate design code Act (AADC), provide general guidelines on age verification and demand utilizing proper technology proportional to potential risks. The metaverse, with its array of sensors and devices, offers a unique avenue to bolster age verification procedures, especially with soft biometrics that do not compromise users' privacy. </w:t>
            </w:r>
          </w:p>
          <w:p w14:paraId="667864F5" w14:textId="77777777" w:rsidR="004E2826" w:rsidRPr="00057D49" w:rsidRDefault="004E2826" w:rsidP="000B470A">
            <w:pPr>
              <w:rPr>
                <w:color w:val="000000" w:themeColor="text1"/>
              </w:rPr>
            </w:pPr>
            <w:r w:rsidRPr="00057D49">
              <w:rPr>
                <w:color w:val="000000" w:themeColor="text1"/>
              </w:rPr>
              <w:t>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zero-knowledge proofs (ZKPs) can be used for age assertion 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p>
          <w:p w14:paraId="33C5FBD9" w14:textId="77777777" w:rsidR="004E2826" w:rsidRPr="00057D49" w:rsidRDefault="004E2826" w:rsidP="000B470A">
            <w:pPr>
              <w:rPr>
                <w:color w:val="000000" w:themeColor="text1"/>
              </w:rPr>
            </w:pPr>
          </w:p>
        </w:tc>
      </w:tr>
      <w:tr w:rsidR="004E2826" w:rsidRPr="00057D49" w14:paraId="65158433" w14:textId="77777777" w:rsidTr="004E2826">
        <w:tc>
          <w:tcPr>
            <w:tcW w:w="1413" w:type="dxa"/>
            <w:hideMark/>
          </w:tcPr>
          <w:p w14:paraId="49C1AEE7" w14:textId="77777777" w:rsidR="004E2826" w:rsidRPr="00057D49" w:rsidRDefault="002C6688" w:rsidP="000B470A">
            <w:pPr>
              <w:jc w:val="center"/>
            </w:pPr>
            <w:hyperlink r:id="rId97" w:history="1">
              <w:r w:rsidR="004E2826" w:rsidRPr="00057D49">
                <w:rPr>
                  <w:rStyle w:val="Hyperlink"/>
                </w:rPr>
                <w:t>FGMV-13</w:t>
              </w:r>
            </w:hyperlink>
          </w:p>
        </w:tc>
        <w:tc>
          <w:tcPr>
            <w:tcW w:w="1701" w:type="dxa"/>
            <w:hideMark/>
          </w:tcPr>
          <w:p w14:paraId="265FA212" w14:textId="77777777" w:rsidR="004E2826" w:rsidRPr="00057D49" w:rsidRDefault="004E2826" w:rsidP="000B470A">
            <w:r w:rsidRPr="00057D49">
              <w:rPr>
                <w:color w:val="000000" w:themeColor="text1"/>
              </w:rPr>
              <w:t>Technical Report on Responsible Use of AI for Child Protection in the metaverse</w:t>
            </w:r>
          </w:p>
        </w:tc>
        <w:tc>
          <w:tcPr>
            <w:tcW w:w="1276" w:type="dxa"/>
            <w:hideMark/>
          </w:tcPr>
          <w:p w14:paraId="3DD95153" w14:textId="77777777" w:rsidR="004E2826" w:rsidRPr="00057D49" w:rsidRDefault="004E2826" w:rsidP="000B470A">
            <w:pPr>
              <w:jc w:val="center"/>
            </w:pPr>
            <w:r w:rsidRPr="00057D49">
              <w:t>December 2023</w:t>
            </w:r>
          </w:p>
        </w:tc>
        <w:tc>
          <w:tcPr>
            <w:tcW w:w="2123" w:type="dxa"/>
            <w:hideMark/>
          </w:tcPr>
          <w:p w14:paraId="5511AD40" w14:textId="77777777" w:rsidR="004E2826" w:rsidRPr="00057D49" w:rsidRDefault="004E2826" w:rsidP="000B470A">
            <w:pPr>
              <w:jc w:val="center"/>
              <w:rPr>
                <w:rFonts w:eastAsia="Calibri"/>
                <w:lang w:val="fr-CH"/>
              </w:rPr>
            </w:pPr>
            <w:r w:rsidRPr="00057D49">
              <w:rPr>
                <w:lang w:val="fr-CH"/>
              </w:rPr>
              <w:t xml:space="preserve">ITU-T SG17 </w:t>
            </w:r>
          </w:p>
        </w:tc>
        <w:tc>
          <w:tcPr>
            <w:tcW w:w="3402" w:type="dxa"/>
          </w:tcPr>
          <w:p w14:paraId="223050C3" w14:textId="77777777" w:rsidR="004E2826" w:rsidRPr="00057D49" w:rsidRDefault="004E2826" w:rsidP="000B470A">
            <w:pPr>
              <w:rPr>
                <w:color w:val="000000" w:themeColor="text1"/>
                <w:u w:val="single"/>
              </w:rPr>
            </w:pPr>
            <w:r w:rsidRPr="00057D49">
              <w:rPr>
                <w:color w:val="000000" w:themeColor="text1"/>
                <w:u w:val="single"/>
              </w:rPr>
              <w:t>Summary:</w:t>
            </w:r>
          </w:p>
          <w:p w14:paraId="3296FA85" w14:textId="77777777" w:rsidR="004E2826" w:rsidRPr="00057D49" w:rsidRDefault="004E2826" w:rsidP="000B470A">
            <w:pPr>
              <w:rPr>
                <w:color w:val="000000" w:themeColor="text1"/>
              </w:rPr>
            </w:pPr>
            <w:r w:rsidRPr="00057D49">
              <w:rPr>
                <w:color w:val="000000" w:themeColor="text1"/>
              </w:rPr>
              <w:t>This Technical Report explores the scope for the responsible use of artificial intelligence (AI) for child protection in the metaverse as a contribution in this area to assist in the achievement of the United Nations sustainable development goals.</w:t>
            </w:r>
          </w:p>
        </w:tc>
      </w:tr>
      <w:tr w:rsidR="004E2826" w:rsidRPr="00057D49" w14:paraId="62574037" w14:textId="77777777" w:rsidTr="004E2826">
        <w:tc>
          <w:tcPr>
            <w:tcW w:w="1413" w:type="dxa"/>
            <w:hideMark/>
          </w:tcPr>
          <w:p w14:paraId="057D8819" w14:textId="77777777" w:rsidR="004E2826" w:rsidRPr="00057D49" w:rsidRDefault="002C6688" w:rsidP="000B470A">
            <w:pPr>
              <w:jc w:val="center"/>
            </w:pPr>
            <w:hyperlink r:id="rId98" w:history="1">
              <w:r w:rsidR="004E2826" w:rsidRPr="00057D49">
                <w:rPr>
                  <w:rStyle w:val="Hyperlink"/>
                </w:rPr>
                <w:t>FGMV-14</w:t>
              </w:r>
            </w:hyperlink>
          </w:p>
        </w:tc>
        <w:tc>
          <w:tcPr>
            <w:tcW w:w="1701" w:type="dxa"/>
            <w:hideMark/>
          </w:tcPr>
          <w:p w14:paraId="3BDAEC51" w14:textId="77777777" w:rsidR="004E2826" w:rsidRPr="00057D49" w:rsidRDefault="004E2826" w:rsidP="000B470A">
            <w:r w:rsidRPr="00057D49">
              <w:rPr>
                <w:color w:val="000000" w:themeColor="text1"/>
              </w:rPr>
              <w:t>Technical Report on Regulatory and economic aspects in the metaverse: Data protection</w:t>
            </w:r>
          </w:p>
        </w:tc>
        <w:tc>
          <w:tcPr>
            <w:tcW w:w="1276" w:type="dxa"/>
            <w:hideMark/>
          </w:tcPr>
          <w:p w14:paraId="58A8B2F8" w14:textId="77777777" w:rsidR="004E2826" w:rsidRPr="00057D49" w:rsidRDefault="004E2826" w:rsidP="000B470A">
            <w:pPr>
              <w:jc w:val="center"/>
            </w:pPr>
            <w:r w:rsidRPr="00057D49">
              <w:t>December 2023</w:t>
            </w:r>
          </w:p>
        </w:tc>
        <w:tc>
          <w:tcPr>
            <w:tcW w:w="2123" w:type="dxa"/>
            <w:hideMark/>
          </w:tcPr>
          <w:p w14:paraId="5AE6C23D" w14:textId="77777777" w:rsidR="004E2826" w:rsidRPr="00057D49" w:rsidRDefault="004E2826" w:rsidP="000B470A">
            <w:pPr>
              <w:jc w:val="center"/>
              <w:rPr>
                <w:lang w:val="fr-CH"/>
              </w:rPr>
            </w:pPr>
            <w:r w:rsidRPr="00057D49">
              <w:rPr>
                <w:lang w:val="fr-CH" w:eastAsia="zh-CN"/>
              </w:rPr>
              <w:t xml:space="preserve">ITU-T SG3 and ITU-T SG17 </w:t>
            </w:r>
          </w:p>
        </w:tc>
        <w:tc>
          <w:tcPr>
            <w:tcW w:w="3402" w:type="dxa"/>
          </w:tcPr>
          <w:p w14:paraId="61B67872" w14:textId="77777777" w:rsidR="004E2826" w:rsidRPr="00057D49" w:rsidRDefault="004E2826" w:rsidP="000B470A">
            <w:pPr>
              <w:rPr>
                <w:color w:val="000000" w:themeColor="text1"/>
                <w:u w:val="single"/>
              </w:rPr>
            </w:pPr>
            <w:r w:rsidRPr="00057D49">
              <w:rPr>
                <w:color w:val="000000" w:themeColor="text1"/>
                <w:u w:val="single"/>
              </w:rPr>
              <w:t>Summary:</w:t>
            </w:r>
          </w:p>
          <w:p w14:paraId="3037A8E6" w14:textId="77777777" w:rsidR="004E2826" w:rsidRPr="00057D49" w:rsidRDefault="004E2826" w:rsidP="000B470A">
            <w:pPr>
              <w:rPr>
                <w:color w:val="000000" w:themeColor="text1"/>
              </w:rPr>
            </w:pPr>
            <w:r w:rsidRPr="00057D49">
              <w:rPr>
                <w:color w:val="000000" w:themeColor="text1"/>
              </w:rPr>
              <w:t xml:space="preserve">In a world still striving to secure data protection and data sovereignty, the metaverse is one of the latest trends in technological developments and waves, and one which involves a wide range of economic activities in a non-regulated new world. </w:t>
            </w:r>
            <w:proofErr w:type="gramStart"/>
            <w:r w:rsidRPr="00057D49">
              <w:rPr>
                <w:color w:val="000000" w:themeColor="text1"/>
              </w:rPr>
              <w:t>Similar to</w:t>
            </w:r>
            <w:proofErr w:type="gramEnd"/>
            <w:r w:rsidRPr="00057D49">
              <w:rPr>
                <w:color w:val="000000" w:themeColor="text1"/>
              </w:rPr>
              <w:t xml:space="preserve"> its previous counterparts, the idea opens up a multitude of risks and threats, which go hand in hand with the opportunities it creates. This Technical Report (TR) tries to explore the possible data protection concerns in the metaverse, in terms of regulatory and economic perspectives. This TR is divided into two parts: general data protection-related concerns and economic data protection-related concerns. The data protection topic is considered a foundational base for conducting economic activities in the metaverse and for regulating all activities of the metaverse. This contribution approaches this novel topic through the 'Life Cycle of Data Threat Model' that tries to pinpoint some threats at different stages of the data lifecycle. The model depends on dividing the lifecycle of data into seven stages: data generation, data transfer, data usage, data sharing, data storage, data archiving and data destruction. This contribution finally presents a data protection assessment framework that can be used to assess the level of threat of each of the challenges presented, and therefore policy priorities may be determined accordingly.</w:t>
            </w:r>
          </w:p>
        </w:tc>
      </w:tr>
      <w:tr w:rsidR="004E2826" w:rsidRPr="00057D49" w14:paraId="3A9DB79B" w14:textId="77777777" w:rsidTr="004E2826">
        <w:tc>
          <w:tcPr>
            <w:tcW w:w="1413" w:type="dxa"/>
            <w:hideMark/>
          </w:tcPr>
          <w:p w14:paraId="484774D1" w14:textId="77777777" w:rsidR="004E2826" w:rsidRPr="00057D49" w:rsidRDefault="002C6688" w:rsidP="000B470A">
            <w:pPr>
              <w:jc w:val="center"/>
            </w:pPr>
            <w:hyperlink r:id="rId99" w:history="1">
              <w:r w:rsidR="004E2826" w:rsidRPr="00057D49">
                <w:rPr>
                  <w:rStyle w:val="Hyperlink"/>
                </w:rPr>
                <w:t>FGMV-15</w:t>
              </w:r>
            </w:hyperlink>
          </w:p>
        </w:tc>
        <w:tc>
          <w:tcPr>
            <w:tcW w:w="1701" w:type="dxa"/>
            <w:hideMark/>
          </w:tcPr>
          <w:p w14:paraId="785952E9" w14:textId="77777777" w:rsidR="004E2826" w:rsidRPr="00057D49" w:rsidRDefault="004E2826" w:rsidP="000B470A">
            <w:r w:rsidRPr="00057D49">
              <w:rPr>
                <w:color w:val="000000" w:themeColor="text1"/>
              </w:rPr>
              <w:t xml:space="preserve">Technical Specification </w:t>
            </w:r>
            <w:r w:rsidRPr="00057D49">
              <w:rPr>
                <w:color w:val="000000" w:themeColor="text1"/>
              </w:rPr>
              <w:lastRenderedPageBreak/>
              <w:t>on Accessibility requirements for metaverse services supporting IoT</w:t>
            </w:r>
          </w:p>
        </w:tc>
        <w:tc>
          <w:tcPr>
            <w:tcW w:w="1276" w:type="dxa"/>
            <w:hideMark/>
          </w:tcPr>
          <w:p w14:paraId="15CE9E72" w14:textId="77777777" w:rsidR="004E2826" w:rsidRPr="00057D49" w:rsidRDefault="004E2826" w:rsidP="000B470A">
            <w:pPr>
              <w:jc w:val="center"/>
            </w:pPr>
            <w:r w:rsidRPr="00057D49">
              <w:lastRenderedPageBreak/>
              <w:t>December 2023</w:t>
            </w:r>
          </w:p>
        </w:tc>
        <w:tc>
          <w:tcPr>
            <w:tcW w:w="2123" w:type="dxa"/>
          </w:tcPr>
          <w:p w14:paraId="32A1412C" w14:textId="77777777" w:rsidR="004E2826" w:rsidRPr="00057D49" w:rsidRDefault="004E2826" w:rsidP="000B470A">
            <w:pPr>
              <w:jc w:val="center"/>
              <w:rPr>
                <w:lang w:val="de-DE"/>
              </w:rPr>
            </w:pPr>
            <w:r w:rsidRPr="00057D49">
              <w:rPr>
                <w:lang w:val="de-DE"/>
              </w:rPr>
              <w:t>ITU-T SG20 and ITU-T SG16</w:t>
            </w:r>
          </w:p>
        </w:tc>
        <w:tc>
          <w:tcPr>
            <w:tcW w:w="3402" w:type="dxa"/>
          </w:tcPr>
          <w:p w14:paraId="6F4E12F1" w14:textId="77777777" w:rsidR="004E2826" w:rsidRPr="00057D49" w:rsidRDefault="004E2826" w:rsidP="000B470A">
            <w:pPr>
              <w:rPr>
                <w:color w:val="000000" w:themeColor="text1"/>
                <w:u w:val="single"/>
              </w:rPr>
            </w:pPr>
            <w:r w:rsidRPr="00057D49">
              <w:rPr>
                <w:color w:val="000000" w:themeColor="text1"/>
                <w:u w:val="single"/>
              </w:rPr>
              <w:t>Summary:</w:t>
            </w:r>
          </w:p>
          <w:p w14:paraId="21399F37" w14:textId="77777777" w:rsidR="004E2826" w:rsidRPr="00057D49" w:rsidRDefault="004E2826" w:rsidP="000B470A">
            <w:pPr>
              <w:rPr>
                <w:color w:val="000000" w:themeColor="text1"/>
              </w:rPr>
            </w:pPr>
            <w:r w:rsidRPr="00057D49">
              <w:rPr>
                <w:color w:val="000000" w:themeColor="text1"/>
              </w:rPr>
              <w:lastRenderedPageBreak/>
              <w:t>The virtual world based on real-world data collected through IoT technology and using XR technology as a user experience (UX) is collectively referred to as a metaverse supporting IoT. The ideally constructed metaverse interface should prevent persons with disabilities and those with specific needs who have difficulty using certain senses in the real world from feeling this difficulty in the metaverse. This Technical Specification defines the accessibility requirements that metaverse services supporting IoT should have.</w:t>
            </w:r>
          </w:p>
        </w:tc>
      </w:tr>
      <w:tr w:rsidR="004E2826" w:rsidRPr="00057D49" w14:paraId="7EBC4D23" w14:textId="77777777" w:rsidTr="004E2826">
        <w:tc>
          <w:tcPr>
            <w:tcW w:w="1413" w:type="dxa"/>
            <w:hideMark/>
          </w:tcPr>
          <w:p w14:paraId="4F9978BE" w14:textId="77777777" w:rsidR="004E2826" w:rsidRPr="00057D49" w:rsidRDefault="002C6688" w:rsidP="000B470A">
            <w:pPr>
              <w:jc w:val="center"/>
            </w:pPr>
            <w:hyperlink r:id="rId100" w:history="1">
              <w:r w:rsidR="004E2826" w:rsidRPr="00057D49">
                <w:rPr>
                  <w:rStyle w:val="Hyperlink"/>
                </w:rPr>
                <w:t>FGMV-16</w:t>
              </w:r>
            </w:hyperlink>
          </w:p>
        </w:tc>
        <w:tc>
          <w:tcPr>
            <w:tcW w:w="1701" w:type="dxa"/>
            <w:hideMark/>
          </w:tcPr>
          <w:p w14:paraId="4DB9FD25" w14:textId="77777777" w:rsidR="004E2826" w:rsidRPr="00057D49" w:rsidRDefault="004E2826" w:rsidP="000B470A">
            <w:r w:rsidRPr="00057D49">
              <w:rPr>
                <w:color w:val="000000" w:themeColor="text1"/>
              </w:rPr>
              <w:t>Technical Report on Accessibility in a sustainable metaverse</w:t>
            </w:r>
          </w:p>
        </w:tc>
        <w:tc>
          <w:tcPr>
            <w:tcW w:w="1276" w:type="dxa"/>
            <w:hideMark/>
          </w:tcPr>
          <w:p w14:paraId="73315266" w14:textId="77777777" w:rsidR="004E2826" w:rsidRPr="00057D49" w:rsidRDefault="004E2826" w:rsidP="000B470A">
            <w:pPr>
              <w:jc w:val="center"/>
            </w:pPr>
            <w:r w:rsidRPr="00057D49">
              <w:t>December 2023</w:t>
            </w:r>
          </w:p>
        </w:tc>
        <w:tc>
          <w:tcPr>
            <w:tcW w:w="2123" w:type="dxa"/>
            <w:hideMark/>
          </w:tcPr>
          <w:p w14:paraId="46330AB7" w14:textId="77777777" w:rsidR="004E2826" w:rsidRPr="00057D49" w:rsidRDefault="004E2826" w:rsidP="000B470A">
            <w:pPr>
              <w:jc w:val="center"/>
              <w:rPr>
                <w:lang w:val="fr-CH"/>
              </w:rPr>
            </w:pPr>
            <w:r w:rsidRPr="00057D49">
              <w:rPr>
                <w:lang w:val="fr-CH"/>
              </w:rPr>
              <w:t xml:space="preserve">ITU-T SG16 </w:t>
            </w:r>
          </w:p>
        </w:tc>
        <w:tc>
          <w:tcPr>
            <w:tcW w:w="3402" w:type="dxa"/>
          </w:tcPr>
          <w:p w14:paraId="2F2EEB78" w14:textId="77777777" w:rsidR="004E2826" w:rsidRPr="00057D49" w:rsidRDefault="004E2826" w:rsidP="000B470A">
            <w:pPr>
              <w:rPr>
                <w:color w:val="000000" w:themeColor="text1"/>
                <w:u w:val="single"/>
              </w:rPr>
            </w:pPr>
            <w:r w:rsidRPr="00057D49">
              <w:rPr>
                <w:color w:val="000000" w:themeColor="text1"/>
                <w:u w:val="single"/>
              </w:rPr>
              <w:t>Summary:</w:t>
            </w:r>
          </w:p>
          <w:p w14:paraId="360C1E08" w14:textId="77777777" w:rsidR="004E2826" w:rsidRPr="00057D49" w:rsidRDefault="004E2826" w:rsidP="000B470A">
            <w:pPr>
              <w:rPr>
                <w:color w:val="000000" w:themeColor="text1"/>
              </w:rPr>
            </w:pPr>
            <w:r w:rsidRPr="00057D49">
              <w:rPr>
                <w:color w:val="000000" w:themeColor="text1"/>
              </w:rPr>
              <w:t xml:space="preserve">This Technical Report ITU FGMV-16 promotes and instructs on the adaptation of an integrated approach to accessibility and sustainability in the metaverse. It explores the integration of accessibility products and services in the metaverse and their associated social benefit and environmental impact. Emphasizing the need for the early integration of accessibility and sustainability, this Technical Report presents information and guidance on how to incorporate sustainable accessibility products and services in the metaverse from the outset. Questions related to sustainability and accessibility in the metaverse need to consider the following: </w:t>
            </w:r>
          </w:p>
          <w:p w14:paraId="09E8DEAB" w14:textId="77777777" w:rsidR="004E2826" w:rsidRPr="00057D49" w:rsidRDefault="004E2826" w:rsidP="004E2826">
            <w:pPr>
              <w:pStyle w:val="ListParagraph"/>
              <w:numPr>
                <w:ilvl w:val="0"/>
                <w:numId w:val="68"/>
              </w:numPr>
              <w:overflowPunct/>
              <w:autoSpaceDE/>
              <w:autoSpaceDN/>
              <w:adjustRightInd/>
              <w:textAlignment w:val="auto"/>
              <w:rPr>
                <w:color w:val="000000" w:themeColor="text1"/>
              </w:rPr>
            </w:pPr>
            <w:r w:rsidRPr="00057D49">
              <w:rPr>
                <w:color w:val="000000" w:themeColor="text1"/>
              </w:rPr>
              <w:t xml:space="preserve">Social benefit of sustainable accessibility products and services in the </w:t>
            </w:r>
            <w:proofErr w:type="gramStart"/>
            <w:r w:rsidRPr="00057D49">
              <w:rPr>
                <w:color w:val="000000" w:themeColor="text1"/>
              </w:rPr>
              <w:t>metaverse;</w:t>
            </w:r>
            <w:proofErr w:type="gramEnd"/>
          </w:p>
          <w:p w14:paraId="45B2FDB8" w14:textId="77777777" w:rsidR="004E2826" w:rsidRPr="00057D49" w:rsidRDefault="004E2826" w:rsidP="004E2826">
            <w:pPr>
              <w:pStyle w:val="ListParagraph"/>
              <w:numPr>
                <w:ilvl w:val="0"/>
                <w:numId w:val="68"/>
              </w:numPr>
              <w:overflowPunct/>
              <w:autoSpaceDE/>
              <w:autoSpaceDN/>
              <w:adjustRightInd/>
              <w:textAlignment w:val="auto"/>
              <w:rPr>
                <w:color w:val="000000" w:themeColor="text1"/>
              </w:rPr>
            </w:pPr>
            <w:r w:rsidRPr="00057D49">
              <w:rPr>
                <w:color w:val="000000" w:themeColor="text1"/>
              </w:rPr>
              <w:t>Challenges and opportunities of an accessible and sustainable metaverse.</w:t>
            </w:r>
          </w:p>
        </w:tc>
      </w:tr>
      <w:tr w:rsidR="004E2826" w:rsidRPr="00057D49" w14:paraId="4F59349A" w14:textId="77777777" w:rsidTr="004E2826">
        <w:tc>
          <w:tcPr>
            <w:tcW w:w="1413" w:type="dxa"/>
            <w:hideMark/>
          </w:tcPr>
          <w:p w14:paraId="18E83AFE" w14:textId="77777777" w:rsidR="004E2826" w:rsidRPr="00057D49" w:rsidRDefault="002C6688" w:rsidP="000B470A">
            <w:pPr>
              <w:jc w:val="center"/>
            </w:pPr>
            <w:hyperlink r:id="rId101" w:history="1">
              <w:r w:rsidR="004E2826" w:rsidRPr="00057D49">
                <w:rPr>
                  <w:rStyle w:val="Hyperlink"/>
                </w:rPr>
                <w:t>FGMV-17</w:t>
              </w:r>
            </w:hyperlink>
          </w:p>
        </w:tc>
        <w:tc>
          <w:tcPr>
            <w:tcW w:w="1701" w:type="dxa"/>
            <w:hideMark/>
          </w:tcPr>
          <w:p w14:paraId="202BDEBE" w14:textId="77777777" w:rsidR="004E2826" w:rsidRPr="00057D49" w:rsidRDefault="004E2826" w:rsidP="000B470A">
            <w:r w:rsidRPr="00057D49">
              <w:rPr>
                <w:color w:val="000000" w:themeColor="text1"/>
              </w:rPr>
              <w:t xml:space="preserve">Technical Report on </w:t>
            </w:r>
            <w:r w:rsidRPr="00057D49">
              <w:rPr>
                <w:color w:val="000000" w:themeColor="text1"/>
              </w:rPr>
              <w:lastRenderedPageBreak/>
              <w:t>Guidelines and requirements on interpreting in the metaverse</w:t>
            </w:r>
          </w:p>
        </w:tc>
        <w:tc>
          <w:tcPr>
            <w:tcW w:w="1276" w:type="dxa"/>
            <w:hideMark/>
          </w:tcPr>
          <w:p w14:paraId="4E0CE8E7" w14:textId="77777777" w:rsidR="004E2826" w:rsidRPr="00057D49" w:rsidRDefault="004E2826" w:rsidP="000B470A">
            <w:pPr>
              <w:jc w:val="center"/>
            </w:pPr>
            <w:r w:rsidRPr="00057D49">
              <w:lastRenderedPageBreak/>
              <w:t>December 2023</w:t>
            </w:r>
          </w:p>
        </w:tc>
        <w:tc>
          <w:tcPr>
            <w:tcW w:w="2123" w:type="dxa"/>
            <w:hideMark/>
          </w:tcPr>
          <w:p w14:paraId="604FC380" w14:textId="77777777" w:rsidR="004E2826" w:rsidRPr="00057D49" w:rsidRDefault="004E2826" w:rsidP="000B470A">
            <w:pPr>
              <w:jc w:val="center"/>
              <w:rPr>
                <w:lang w:val="fr-CH"/>
              </w:rPr>
            </w:pPr>
            <w:r w:rsidRPr="00057D49">
              <w:rPr>
                <w:lang w:val="fr-CH"/>
              </w:rPr>
              <w:t xml:space="preserve">ITU-T SG16 </w:t>
            </w:r>
          </w:p>
        </w:tc>
        <w:tc>
          <w:tcPr>
            <w:tcW w:w="3402" w:type="dxa"/>
          </w:tcPr>
          <w:p w14:paraId="6F0C00AE" w14:textId="77777777" w:rsidR="004E2826" w:rsidRPr="00057D49" w:rsidRDefault="004E2826" w:rsidP="000B470A">
            <w:pPr>
              <w:rPr>
                <w:color w:val="000000" w:themeColor="text1"/>
                <w:u w:val="single"/>
              </w:rPr>
            </w:pPr>
            <w:r w:rsidRPr="00057D49">
              <w:rPr>
                <w:color w:val="000000" w:themeColor="text1"/>
                <w:u w:val="single"/>
              </w:rPr>
              <w:t>Summary:</w:t>
            </w:r>
          </w:p>
          <w:p w14:paraId="3A8304BA" w14:textId="77777777" w:rsidR="004E2826" w:rsidRPr="00057D49" w:rsidRDefault="004E2826" w:rsidP="000B470A">
            <w:pPr>
              <w:rPr>
                <w:color w:val="000000" w:themeColor="text1"/>
              </w:rPr>
            </w:pPr>
            <w:r w:rsidRPr="00057D49">
              <w:rPr>
                <w:color w:val="000000" w:themeColor="text1"/>
              </w:rPr>
              <w:lastRenderedPageBreak/>
              <w:t xml:space="preserve">This document provides guidelines and requirements on interpreting in the metaverse. It </w:t>
            </w:r>
            <w:proofErr w:type="spellStart"/>
            <w:r w:rsidRPr="00057D49">
              <w:rPr>
                <w:color w:val="000000" w:themeColor="text1"/>
              </w:rPr>
              <w:t>summarises</w:t>
            </w:r>
            <w:proofErr w:type="spellEnd"/>
            <w:r w:rsidRPr="00057D49">
              <w:rPr>
                <w:color w:val="000000" w:themeColor="text1"/>
              </w:rPr>
              <w:t xml:space="preserve">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organizers, speakers, </w:t>
            </w:r>
            <w:proofErr w:type="gramStart"/>
            <w:r w:rsidRPr="00057D49">
              <w:rPr>
                <w:color w:val="000000" w:themeColor="text1"/>
              </w:rPr>
              <w:t>interpreters</w:t>
            </w:r>
            <w:proofErr w:type="gramEnd"/>
            <w:r w:rsidRPr="00057D49">
              <w:rPr>
                <w:color w:val="000000" w:themeColor="text1"/>
              </w:rPr>
              <w:t xml:space="preserve"> and audience in interpreting-facilitated events in the metaverse.</w:t>
            </w:r>
          </w:p>
        </w:tc>
      </w:tr>
      <w:tr w:rsidR="004E2826" w:rsidRPr="00057D49" w14:paraId="0CAAE675" w14:textId="77777777" w:rsidTr="004E2826">
        <w:tc>
          <w:tcPr>
            <w:tcW w:w="1413" w:type="dxa"/>
            <w:hideMark/>
          </w:tcPr>
          <w:p w14:paraId="2C43DA67" w14:textId="77777777" w:rsidR="004E2826" w:rsidRPr="00057D49" w:rsidRDefault="002C6688" w:rsidP="000B470A">
            <w:pPr>
              <w:jc w:val="center"/>
            </w:pPr>
            <w:hyperlink r:id="rId102" w:history="1">
              <w:r w:rsidR="004E2826" w:rsidRPr="00057D49">
                <w:rPr>
                  <w:rStyle w:val="Hyperlink"/>
                </w:rPr>
                <w:t>FGMV-18</w:t>
              </w:r>
            </w:hyperlink>
          </w:p>
        </w:tc>
        <w:tc>
          <w:tcPr>
            <w:tcW w:w="1701" w:type="dxa"/>
            <w:hideMark/>
          </w:tcPr>
          <w:p w14:paraId="421E6ED2" w14:textId="77777777" w:rsidR="004E2826" w:rsidRPr="00057D49" w:rsidRDefault="004E2826" w:rsidP="000B470A">
            <w:r w:rsidRPr="00057D49">
              <w:rPr>
                <w:color w:val="000000" w:themeColor="text1"/>
              </w:rPr>
              <w:t>Technical Report on Guidance on how to build a metaverse for all – Part I: Legal Framework</w:t>
            </w:r>
          </w:p>
        </w:tc>
        <w:tc>
          <w:tcPr>
            <w:tcW w:w="1276" w:type="dxa"/>
            <w:hideMark/>
          </w:tcPr>
          <w:p w14:paraId="248E3A1E" w14:textId="77777777" w:rsidR="004E2826" w:rsidRPr="00057D49" w:rsidRDefault="004E2826" w:rsidP="000B470A">
            <w:pPr>
              <w:jc w:val="center"/>
            </w:pPr>
            <w:r w:rsidRPr="00057D49">
              <w:t>December 2023</w:t>
            </w:r>
          </w:p>
        </w:tc>
        <w:tc>
          <w:tcPr>
            <w:tcW w:w="2123" w:type="dxa"/>
          </w:tcPr>
          <w:p w14:paraId="7F5863D7" w14:textId="77777777" w:rsidR="004E2826" w:rsidRPr="00057D49" w:rsidRDefault="004E2826" w:rsidP="000B470A">
            <w:pPr>
              <w:jc w:val="center"/>
            </w:pPr>
            <w:r w:rsidRPr="00057D49">
              <w:t>ITU-T SG16 and ITU-T SG3</w:t>
            </w:r>
          </w:p>
        </w:tc>
        <w:tc>
          <w:tcPr>
            <w:tcW w:w="3402" w:type="dxa"/>
          </w:tcPr>
          <w:p w14:paraId="7CFB323A" w14:textId="77777777" w:rsidR="004E2826" w:rsidRPr="00057D49" w:rsidRDefault="004E2826" w:rsidP="000B470A">
            <w:pPr>
              <w:rPr>
                <w:color w:val="000000" w:themeColor="text1"/>
                <w:u w:val="single"/>
              </w:rPr>
            </w:pPr>
            <w:r w:rsidRPr="00057D49">
              <w:rPr>
                <w:color w:val="000000" w:themeColor="text1"/>
                <w:u w:val="single"/>
              </w:rPr>
              <w:t>Summary:</w:t>
            </w:r>
          </w:p>
          <w:p w14:paraId="4BC2D67A" w14:textId="77777777" w:rsidR="004E2826" w:rsidRPr="00057D49" w:rsidRDefault="004E2826" w:rsidP="000B470A">
            <w:pPr>
              <w:rPr>
                <w:color w:val="000000" w:themeColor="text1"/>
              </w:rPr>
            </w:pPr>
            <w:r w:rsidRPr="00057D49">
              <w:rPr>
                <w:color w:val="000000" w:themeColor="text1"/>
              </w:rPr>
              <w:t>This Technical Report ITU FGMV-18 proposes some guidelines to ensure by default equity, accessibility, and inclusivity in the development of the metaverse. Its primary objective is to offer the context for the legal framework based on the United Nations (UN) mandates and the sustainable development goals (SDGs), along with the derived standards. This Report offers a comprehensive understanding of the current state of the background which should underlay any metaverse development. The document also identifies the key challenges that hinder the achievement of equity, accessibility, and inclusivity within the metaverse, and proposes potential roadmaps towards constructing a metaverse leaving no one behind.</w:t>
            </w:r>
          </w:p>
        </w:tc>
      </w:tr>
      <w:tr w:rsidR="004E2826" w:rsidRPr="00057D49" w14:paraId="7660BD39" w14:textId="77777777" w:rsidTr="004E2826">
        <w:tc>
          <w:tcPr>
            <w:tcW w:w="1413" w:type="dxa"/>
            <w:hideMark/>
          </w:tcPr>
          <w:p w14:paraId="1357CBB5" w14:textId="77777777" w:rsidR="004E2826" w:rsidRPr="00057D49" w:rsidRDefault="002C6688" w:rsidP="000B470A">
            <w:pPr>
              <w:jc w:val="center"/>
            </w:pPr>
            <w:hyperlink r:id="rId103" w:history="1">
              <w:r w:rsidR="004E2826" w:rsidRPr="00057D49">
                <w:rPr>
                  <w:rStyle w:val="Hyperlink"/>
                </w:rPr>
                <w:t>FGMV-19</w:t>
              </w:r>
            </w:hyperlink>
          </w:p>
          <w:p w14:paraId="2A2E90E2" w14:textId="77777777" w:rsidR="004E2826" w:rsidRPr="00057D49" w:rsidRDefault="004E2826" w:rsidP="000B470A">
            <w:pPr>
              <w:rPr>
                <w:highlight w:val="yellow"/>
                <w:lang w:val="fr-CH"/>
              </w:rPr>
            </w:pPr>
          </w:p>
        </w:tc>
        <w:tc>
          <w:tcPr>
            <w:tcW w:w="1701" w:type="dxa"/>
            <w:hideMark/>
          </w:tcPr>
          <w:p w14:paraId="5778F56F" w14:textId="77777777" w:rsidR="004E2826" w:rsidRPr="00057D49" w:rsidRDefault="004E2826" w:rsidP="000B470A">
            <w:r w:rsidRPr="00057D49">
              <w:t xml:space="preserve">Technical Specification on Service scenarios and high-level </w:t>
            </w:r>
            <w:r w:rsidRPr="00057D49">
              <w:lastRenderedPageBreak/>
              <w:t>requirements for metaverse cross-platform interoperability</w:t>
            </w:r>
          </w:p>
        </w:tc>
        <w:tc>
          <w:tcPr>
            <w:tcW w:w="1276" w:type="dxa"/>
          </w:tcPr>
          <w:p w14:paraId="566C7A2A" w14:textId="77777777" w:rsidR="004E2826" w:rsidRPr="00057D49" w:rsidRDefault="004E2826" w:rsidP="000B470A">
            <w:pPr>
              <w:jc w:val="center"/>
              <w:rPr>
                <w:highlight w:val="yellow"/>
              </w:rPr>
            </w:pPr>
            <w:r w:rsidRPr="00057D49">
              <w:lastRenderedPageBreak/>
              <w:t>December 2023</w:t>
            </w:r>
          </w:p>
        </w:tc>
        <w:tc>
          <w:tcPr>
            <w:tcW w:w="2123" w:type="dxa"/>
            <w:hideMark/>
          </w:tcPr>
          <w:p w14:paraId="1A978B1B" w14:textId="77777777" w:rsidR="004E2826" w:rsidRPr="00057D49" w:rsidRDefault="004E2826" w:rsidP="000B470A">
            <w:pPr>
              <w:jc w:val="center"/>
            </w:pPr>
            <w:r w:rsidRPr="00057D49">
              <w:rPr>
                <w:lang w:val="fr-FR"/>
              </w:rPr>
              <w:t xml:space="preserve">ITU-T </w:t>
            </w:r>
            <w:r w:rsidRPr="00057D49">
              <w:rPr>
                <w:rFonts w:eastAsia="Microsoft YaHei"/>
                <w:color w:val="000000"/>
                <w:lang w:val="fr-FR"/>
              </w:rPr>
              <w:t xml:space="preserve">SG16, ITU-T SG20, ITU-T </w:t>
            </w:r>
            <w:r w:rsidRPr="00057D49">
              <w:rPr>
                <w:rFonts w:eastAsia="Microsoft YaHei"/>
                <w:color w:val="000000"/>
              </w:rPr>
              <w:t>SG13 and ITU-T SG11</w:t>
            </w:r>
          </w:p>
        </w:tc>
        <w:tc>
          <w:tcPr>
            <w:tcW w:w="3402" w:type="dxa"/>
          </w:tcPr>
          <w:p w14:paraId="42C04939" w14:textId="77777777" w:rsidR="004E2826" w:rsidRPr="00057D49" w:rsidRDefault="004E2826" w:rsidP="000B470A">
            <w:pPr>
              <w:rPr>
                <w:color w:val="000000" w:themeColor="text1"/>
                <w:u w:val="single"/>
              </w:rPr>
            </w:pPr>
            <w:r w:rsidRPr="00057D49">
              <w:rPr>
                <w:color w:val="000000" w:themeColor="text1"/>
                <w:u w:val="single"/>
              </w:rPr>
              <w:t>Summary:</w:t>
            </w:r>
          </w:p>
          <w:p w14:paraId="65C5F54F" w14:textId="77777777" w:rsidR="004E2826" w:rsidRPr="00057D49" w:rsidRDefault="004E2826" w:rsidP="000B470A">
            <w:pPr>
              <w:rPr>
                <w:color w:val="000000" w:themeColor="text1"/>
              </w:rPr>
            </w:pPr>
            <w:r w:rsidRPr="00057D49">
              <w:rPr>
                <w:color w:val="000000" w:themeColor="text1"/>
              </w:rPr>
              <w:t xml:space="preserve">This deliverable specifies the service scenarios and high-level requirements for metaverse </w:t>
            </w:r>
            <w:r w:rsidRPr="00057D49">
              <w:rPr>
                <w:color w:val="000000" w:themeColor="text1"/>
              </w:rPr>
              <w:lastRenderedPageBreak/>
              <w:t>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tc>
      </w:tr>
      <w:tr w:rsidR="004E2826" w:rsidRPr="00057D49" w14:paraId="2DDEFE55" w14:textId="77777777" w:rsidTr="004E2826">
        <w:tc>
          <w:tcPr>
            <w:tcW w:w="1413" w:type="dxa"/>
            <w:hideMark/>
          </w:tcPr>
          <w:p w14:paraId="784838A0" w14:textId="77777777" w:rsidR="004E2826" w:rsidRPr="00057D49" w:rsidRDefault="002C6688" w:rsidP="000B470A">
            <w:pPr>
              <w:jc w:val="center"/>
            </w:pPr>
            <w:hyperlink r:id="rId104" w:history="1">
              <w:r w:rsidR="004E2826" w:rsidRPr="00057D49">
                <w:rPr>
                  <w:rStyle w:val="Hyperlink"/>
                </w:rPr>
                <w:t>FGMV-21</w:t>
              </w:r>
            </w:hyperlink>
          </w:p>
          <w:p w14:paraId="05B15B53" w14:textId="77777777" w:rsidR="004E2826" w:rsidRPr="00057D49" w:rsidRDefault="004E2826" w:rsidP="000B470A">
            <w:pPr>
              <w:jc w:val="center"/>
              <w:rPr>
                <w:highlight w:val="yellow"/>
                <w:lang w:val="fr-CH"/>
              </w:rPr>
            </w:pPr>
          </w:p>
        </w:tc>
        <w:tc>
          <w:tcPr>
            <w:tcW w:w="1701" w:type="dxa"/>
            <w:hideMark/>
          </w:tcPr>
          <w:p w14:paraId="000922BF" w14:textId="77777777" w:rsidR="004E2826" w:rsidRPr="00057D49" w:rsidRDefault="004E2826" w:rsidP="000B470A">
            <w:r w:rsidRPr="00057D49">
              <w:t>Technical Report on Principles for Building Concepts and Definitions Related to metaverse</w:t>
            </w:r>
          </w:p>
        </w:tc>
        <w:tc>
          <w:tcPr>
            <w:tcW w:w="1276" w:type="dxa"/>
          </w:tcPr>
          <w:p w14:paraId="7986B793" w14:textId="77777777" w:rsidR="004E2826" w:rsidRPr="00057D49" w:rsidRDefault="004E2826" w:rsidP="000B470A">
            <w:pPr>
              <w:jc w:val="center"/>
              <w:rPr>
                <w:highlight w:val="yellow"/>
              </w:rPr>
            </w:pPr>
            <w:r w:rsidRPr="00057D49">
              <w:t>December 2023</w:t>
            </w:r>
          </w:p>
        </w:tc>
        <w:tc>
          <w:tcPr>
            <w:tcW w:w="2123" w:type="dxa"/>
          </w:tcPr>
          <w:p w14:paraId="403D7977" w14:textId="77777777" w:rsidR="004E2826" w:rsidRPr="00057D49" w:rsidRDefault="004E2826" w:rsidP="000B470A">
            <w:pPr>
              <w:jc w:val="center"/>
              <w:rPr>
                <w:lang w:val="fr-CH" w:eastAsia="en-US"/>
              </w:rPr>
            </w:pPr>
            <w:r w:rsidRPr="00057D49">
              <w:rPr>
                <w:lang w:val="fr-CH" w:eastAsia="zh-CN"/>
              </w:rPr>
              <w:t>All for Information</w:t>
            </w:r>
          </w:p>
          <w:p w14:paraId="1169A379" w14:textId="77777777" w:rsidR="004E2826" w:rsidRPr="00057D49" w:rsidRDefault="004E2826" w:rsidP="000B470A">
            <w:pPr>
              <w:jc w:val="center"/>
              <w:rPr>
                <w:lang w:val="fr-CH"/>
              </w:rPr>
            </w:pPr>
          </w:p>
        </w:tc>
        <w:tc>
          <w:tcPr>
            <w:tcW w:w="3402" w:type="dxa"/>
          </w:tcPr>
          <w:p w14:paraId="1CB1193F" w14:textId="77777777" w:rsidR="004E2826" w:rsidRPr="00057D49" w:rsidRDefault="004E2826" w:rsidP="000B470A">
            <w:pPr>
              <w:rPr>
                <w:color w:val="000000" w:themeColor="text1"/>
                <w:u w:val="single"/>
              </w:rPr>
            </w:pPr>
            <w:r w:rsidRPr="00057D49">
              <w:rPr>
                <w:color w:val="000000" w:themeColor="text1"/>
                <w:u w:val="single"/>
              </w:rPr>
              <w:t>Summary:</w:t>
            </w:r>
          </w:p>
          <w:p w14:paraId="512259E1" w14:textId="77777777" w:rsidR="004E2826" w:rsidRPr="00057D49" w:rsidRDefault="004E2826" w:rsidP="000B470A">
            <w:pPr>
              <w:rPr>
                <w:color w:val="000000" w:themeColor="text1"/>
              </w:rPr>
            </w:pPr>
            <w:r w:rsidRPr="00057D49">
              <w:rPr>
                <w:color w:val="000000" w:themeColor="text1"/>
              </w:rPr>
              <w:t>This Technical Report establishes the principles for building terms, concepts and definitions related to metaverse as the foundation for developing a technical specification of vocabulary for metaverse.</w:t>
            </w:r>
          </w:p>
        </w:tc>
      </w:tr>
      <w:tr w:rsidR="004E2826" w:rsidRPr="00057D49" w14:paraId="10F7B7BE" w14:textId="77777777" w:rsidTr="004E2826">
        <w:tc>
          <w:tcPr>
            <w:tcW w:w="1413" w:type="dxa"/>
            <w:hideMark/>
          </w:tcPr>
          <w:p w14:paraId="5ECFC471" w14:textId="77777777" w:rsidR="004E2826" w:rsidRPr="00057D49" w:rsidRDefault="002C6688" w:rsidP="000B470A">
            <w:pPr>
              <w:jc w:val="center"/>
            </w:pPr>
            <w:hyperlink r:id="rId105" w:history="1">
              <w:r w:rsidR="004E2826" w:rsidRPr="00057D49">
                <w:rPr>
                  <w:rStyle w:val="Hyperlink"/>
                </w:rPr>
                <w:t>FGMV-22</w:t>
              </w:r>
            </w:hyperlink>
          </w:p>
          <w:p w14:paraId="63AFFA6A" w14:textId="77777777" w:rsidR="004E2826" w:rsidRPr="00057D49" w:rsidRDefault="004E2826" w:rsidP="000B470A">
            <w:pPr>
              <w:jc w:val="center"/>
              <w:rPr>
                <w:highlight w:val="yellow"/>
              </w:rPr>
            </w:pPr>
          </w:p>
        </w:tc>
        <w:tc>
          <w:tcPr>
            <w:tcW w:w="1701" w:type="dxa"/>
            <w:hideMark/>
          </w:tcPr>
          <w:p w14:paraId="7126ACC4" w14:textId="77777777" w:rsidR="004E2826" w:rsidRPr="00057D49" w:rsidRDefault="004E2826" w:rsidP="000B470A">
            <w:r w:rsidRPr="00057D49">
              <w:t>Technical Specification on Capabilities and requirements of Generative Artificial Intelligence in metaverse applications and services</w:t>
            </w:r>
          </w:p>
        </w:tc>
        <w:tc>
          <w:tcPr>
            <w:tcW w:w="1276" w:type="dxa"/>
          </w:tcPr>
          <w:p w14:paraId="73BEC97F" w14:textId="77777777" w:rsidR="004E2826" w:rsidRPr="00057D49" w:rsidRDefault="004E2826" w:rsidP="000B470A">
            <w:pPr>
              <w:jc w:val="center"/>
              <w:rPr>
                <w:highlight w:val="yellow"/>
              </w:rPr>
            </w:pPr>
            <w:r w:rsidRPr="00057D49">
              <w:t>December 2023</w:t>
            </w:r>
          </w:p>
        </w:tc>
        <w:tc>
          <w:tcPr>
            <w:tcW w:w="2123" w:type="dxa"/>
            <w:hideMark/>
          </w:tcPr>
          <w:p w14:paraId="7944F55C" w14:textId="77777777" w:rsidR="004E2826" w:rsidRPr="00057D49" w:rsidRDefault="004E2826" w:rsidP="000B470A">
            <w:pPr>
              <w:jc w:val="center"/>
              <w:rPr>
                <w:lang w:val="fr-CH"/>
              </w:rPr>
            </w:pPr>
            <w:r w:rsidRPr="00057D49">
              <w:rPr>
                <w:lang w:val="fr-CH"/>
              </w:rPr>
              <w:t>ITU-T SG16</w:t>
            </w:r>
          </w:p>
        </w:tc>
        <w:tc>
          <w:tcPr>
            <w:tcW w:w="3402" w:type="dxa"/>
          </w:tcPr>
          <w:p w14:paraId="6585BDBC" w14:textId="77777777" w:rsidR="004E2826" w:rsidRPr="00057D49" w:rsidRDefault="004E2826" w:rsidP="000B470A">
            <w:pPr>
              <w:rPr>
                <w:color w:val="000000" w:themeColor="text1"/>
                <w:u w:val="single"/>
              </w:rPr>
            </w:pPr>
            <w:r w:rsidRPr="00057D49">
              <w:rPr>
                <w:color w:val="000000" w:themeColor="text1"/>
                <w:u w:val="single"/>
              </w:rPr>
              <w:t>Summary:</w:t>
            </w:r>
          </w:p>
          <w:p w14:paraId="56CCC41D" w14:textId="77777777" w:rsidR="004E2826" w:rsidRPr="00057D49" w:rsidRDefault="004E2826" w:rsidP="000B470A">
            <w:pPr>
              <w:rPr>
                <w:color w:val="000000" w:themeColor="text1"/>
              </w:rPr>
            </w:pPr>
            <w:r w:rsidRPr="00057D49">
              <w:rPr>
                <w:color w:val="000000" w:themeColor="text1"/>
              </w:rPr>
              <w:t>As technology continues to evolve, there is an increasing demand for generative artificial 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metaverse, providing a more engaging and immersive environment.</w:t>
            </w:r>
          </w:p>
          <w:p w14:paraId="088C7F2E" w14:textId="77777777" w:rsidR="004E2826" w:rsidRPr="00057D49" w:rsidRDefault="004E2826" w:rsidP="000B470A">
            <w:pPr>
              <w:rPr>
                <w:color w:val="000000" w:themeColor="text1"/>
              </w:rPr>
            </w:pPr>
            <w:r w:rsidRPr="00057D49">
              <w:rPr>
                <w:color w:val="000000" w:themeColor="text1"/>
              </w:rPr>
              <w:lastRenderedPageBreak/>
              <w:t xml:space="preserve">This Technical Specification describes the capabilities and requirements of GAI in metaverse applications and services. This document specifies four common capabilities of GAI in metaverse applications and services and analyses the description, </w:t>
            </w:r>
            <w:proofErr w:type="gramStart"/>
            <w:r w:rsidRPr="00057D49">
              <w:rPr>
                <w:color w:val="000000" w:themeColor="text1"/>
              </w:rPr>
              <w:t>assumption</w:t>
            </w:r>
            <w:proofErr w:type="gramEnd"/>
            <w:r w:rsidRPr="00057D49">
              <w:rPr>
                <w:color w:val="000000" w:themeColor="text1"/>
              </w:rPr>
              <w:t xml:space="preserve"> and service scenario. It also specifies the requirements of GAI in metaverse applications and services.</w:t>
            </w:r>
          </w:p>
        </w:tc>
      </w:tr>
    </w:tbl>
    <w:p w14:paraId="7FA3F31E" w14:textId="7FCA5F6F" w:rsidR="00ED3EB3" w:rsidRPr="00057D49" w:rsidRDefault="00ED3EB3" w:rsidP="00ED3EB3">
      <w:pPr>
        <w:pStyle w:val="Heading1"/>
        <w:rPr>
          <w:szCs w:val="24"/>
        </w:rPr>
      </w:pPr>
      <w:r w:rsidRPr="00057D49">
        <w:rPr>
          <w:szCs w:val="24"/>
        </w:rPr>
        <w:lastRenderedPageBreak/>
        <w:t>7</w:t>
      </w:r>
      <w:r w:rsidRPr="00057D49">
        <w:rPr>
          <w:szCs w:val="24"/>
        </w:rPr>
        <w:tab/>
        <w:t>Acknowledgements</w:t>
      </w:r>
    </w:p>
    <w:p w14:paraId="16FC5D87" w14:textId="04D01691" w:rsidR="00DE1F83" w:rsidRPr="00057D49" w:rsidRDefault="00802768" w:rsidP="00ED3EB3">
      <w:pPr>
        <w:rPr>
          <w:rFonts w:eastAsia="SimSun"/>
        </w:rPr>
      </w:pPr>
      <w:r w:rsidRPr="00057D49">
        <w:rPr>
          <w:rFonts w:eastAsia="SimSun"/>
        </w:rPr>
        <w:t xml:space="preserve">The FG-MV management team expressed gratitude to the Working Group Chairs and Vice-Chairs, Task Group Chairs and Vice-Chairs, editors, contributors, liaison officers, and all participants for their unwavering support. Special recognition was given to Ms Cristina Bueti, FG-MV Counsellor, and Ms Yining Zhao and Ms Chiara Co from the FG-MV Secretariat for their exceptional efforts in preparing, organizing, and supporting all FG-MV meetings, forums, and metaverse-related activities since March 2023. Their outstanding dedication has been crucial throughout this </w:t>
      </w:r>
      <w:proofErr w:type="spellStart"/>
      <w:r w:rsidRPr="00057D49">
        <w:rPr>
          <w:rFonts w:eastAsia="SimSun"/>
        </w:rPr>
        <w:t>endeavor</w:t>
      </w:r>
      <w:proofErr w:type="spellEnd"/>
      <w:r w:rsidRPr="00057D49">
        <w:rPr>
          <w:rFonts w:eastAsia="SimSun"/>
        </w:rPr>
        <w:t>.</w:t>
      </w:r>
    </w:p>
    <w:p w14:paraId="0BE99D60" w14:textId="1F7B48BD" w:rsidR="00DE1F83" w:rsidRPr="00057D49" w:rsidRDefault="00DE1F83" w:rsidP="00DE1F83">
      <w:pPr>
        <w:pStyle w:val="Heading1"/>
        <w:rPr>
          <w:szCs w:val="24"/>
        </w:rPr>
      </w:pPr>
      <w:r w:rsidRPr="00057D49">
        <w:rPr>
          <w:szCs w:val="24"/>
        </w:rPr>
        <w:t>8</w:t>
      </w:r>
      <w:r w:rsidRPr="00057D49">
        <w:rPr>
          <w:szCs w:val="24"/>
        </w:rPr>
        <w:tab/>
        <w:t>Action for TSAG</w:t>
      </w:r>
    </w:p>
    <w:p w14:paraId="5DE5C7EA" w14:textId="3DFE5D2B" w:rsidR="00ED3EB3" w:rsidRPr="00057D49" w:rsidRDefault="00A226ED" w:rsidP="00ED3EB3">
      <w:r w:rsidRPr="00057D49">
        <w:t xml:space="preserve">FG-MV would like to invite TSAG to consider the </w:t>
      </w:r>
      <w:r w:rsidR="0044513A" w:rsidRPr="00057D49">
        <w:t xml:space="preserve">suggested </w:t>
      </w:r>
      <w:r w:rsidRPr="00057D49">
        <w:t>allocation to various ITU-T Study Groups and other entities.</w:t>
      </w:r>
    </w:p>
    <w:p w14:paraId="57701A08" w14:textId="77777777" w:rsidR="00ED3EB3" w:rsidRPr="004A2C63" w:rsidRDefault="00ED3EB3" w:rsidP="00ED3EB3">
      <w:pPr>
        <w:sectPr w:rsidR="00ED3EB3" w:rsidRPr="004A2C63" w:rsidSect="009C3C67">
          <w:headerReference w:type="default" r:id="rId106"/>
          <w:footnotePr>
            <w:numFmt w:val="chicago"/>
          </w:footnotePr>
          <w:pgSz w:w="11907" w:h="16834"/>
          <w:pgMar w:top="1134" w:right="1134" w:bottom="1134" w:left="1134" w:header="720" w:footer="720" w:gutter="0"/>
          <w:cols w:space="720"/>
          <w:titlePg/>
          <w:docGrid w:linePitch="326"/>
        </w:sectPr>
      </w:pPr>
    </w:p>
    <w:p w14:paraId="3F740957" w14:textId="08E00662" w:rsidR="00165665" w:rsidRDefault="00044E47" w:rsidP="00F42501">
      <w:pPr>
        <w:pStyle w:val="Heading1"/>
        <w:ind w:left="432" w:hanging="432"/>
        <w:jc w:val="center"/>
      </w:pPr>
      <w:r w:rsidRPr="00B310F6">
        <w:rPr>
          <w:szCs w:val="24"/>
        </w:rPr>
        <w:lastRenderedPageBreak/>
        <w:t xml:space="preserve">Annex A – </w:t>
      </w:r>
      <w:r w:rsidR="00DE40DC" w:rsidRPr="00DE40DC">
        <w:rPr>
          <w:szCs w:val="24"/>
        </w:rPr>
        <w:t>Final List of FG-MV Workplan, structure, list of approved deliverables and work items that were not completed</w:t>
      </w:r>
      <w:r w:rsidR="008E6FE4" w:rsidRPr="00B310F6">
        <w:rPr>
          <w:szCs w:val="24"/>
        </w:rPr>
        <w:t xml:space="preserve"> (as approved on </w:t>
      </w:r>
      <w:r w:rsidR="00553909">
        <w:rPr>
          <w:szCs w:val="24"/>
        </w:rPr>
        <w:t>13 June 2024</w:t>
      </w:r>
      <w:r w:rsidR="00F2667B" w:rsidRPr="00B310F6">
        <w:rPr>
          <w:szCs w:val="24"/>
        </w:rPr>
        <w:t>)</w:t>
      </w: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24"/>
        <w:gridCol w:w="1701"/>
        <w:gridCol w:w="2610"/>
        <w:gridCol w:w="2790"/>
        <w:gridCol w:w="1800"/>
        <w:gridCol w:w="2250"/>
        <w:gridCol w:w="2520"/>
        <w:gridCol w:w="995"/>
      </w:tblGrid>
      <w:tr w:rsidR="00F42501" w:rsidRPr="00057D49" w14:paraId="3C056531" w14:textId="77777777" w:rsidTr="001807A2">
        <w:trPr>
          <w:trHeight w:val="555"/>
        </w:trPr>
        <w:tc>
          <w:tcPr>
            <w:tcW w:w="724" w:type="dxa"/>
            <w:shd w:val="clear" w:color="auto" w:fill="005594"/>
            <w:tcMar>
              <w:top w:w="105" w:type="dxa"/>
              <w:left w:w="75" w:type="dxa"/>
              <w:bottom w:w="90" w:type="dxa"/>
              <w:right w:w="75" w:type="dxa"/>
            </w:tcMar>
            <w:hideMark/>
          </w:tcPr>
          <w:p w14:paraId="5BBD1D59" w14:textId="77777777" w:rsidR="00F42501" w:rsidRPr="00057D49" w:rsidRDefault="00F42501" w:rsidP="001807A2">
            <w:pPr>
              <w:jc w:val="center"/>
              <w:rPr>
                <w:color w:val="FFFFFF" w:themeColor="background1"/>
                <w:sz w:val="22"/>
                <w:szCs w:val="22"/>
                <w:lang w:eastAsia="zh-CN"/>
              </w:rPr>
            </w:pPr>
            <w:r w:rsidRPr="00057D49">
              <w:rPr>
                <w:rFonts w:eastAsia="Times New Roman"/>
                <w:b/>
                <w:bCs/>
                <w:color w:val="FFFFFF"/>
                <w:sz w:val="22"/>
                <w:szCs w:val="22"/>
                <w:bdr w:val="none" w:sz="0" w:space="0" w:color="auto" w:frame="1"/>
              </w:rPr>
              <w:t>FG/WGs</w:t>
            </w:r>
          </w:p>
        </w:tc>
        <w:tc>
          <w:tcPr>
            <w:tcW w:w="1701" w:type="dxa"/>
            <w:shd w:val="clear" w:color="auto" w:fill="005594"/>
            <w:tcMar>
              <w:top w:w="105" w:type="dxa"/>
              <w:left w:w="75" w:type="dxa"/>
              <w:bottom w:w="90" w:type="dxa"/>
              <w:right w:w="75" w:type="dxa"/>
            </w:tcMar>
            <w:hideMark/>
          </w:tcPr>
          <w:p w14:paraId="011BB355" w14:textId="77777777" w:rsidR="00F42501" w:rsidRPr="00057D49" w:rsidRDefault="00F42501" w:rsidP="001807A2">
            <w:pPr>
              <w:jc w:val="center"/>
              <w:rPr>
                <w:rFonts w:eastAsia="Times New Roman"/>
                <w:color w:val="FFFFFF" w:themeColor="background1"/>
                <w:sz w:val="22"/>
                <w:szCs w:val="22"/>
              </w:rPr>
            </w:pPr>
            <w:r w:rsidRPr="00057D49">
              <w:rPr>
                <w:rFonts w:eastAsia="Times New Roman"/>
                <w:b/>
                <w:bCs/>
                <w:color w:val="FFFFFF"/>
                <w:sz w:val="22"/>
                <w:szCs w:val="22"/>
                <w:bdr w:val="none" w:sz="0" w:space="0" w:color="auto" w:frame="1"/>
              </w:rPr>
              <w:t>Subgroup</w:t>
            </w:r>
          </w:p>
        </w:tc>
        <w:tc>
          <w:tcPr>
            <w:tcW w:w="2610" w:type="dxa"/>
            <w:shd w:val="clear" w:color="auto" w:fill="005594"/>
            <w:tcMar>
              <w:top w:w="105" w:type="dxa"/>
              <w:left w:w="75" w:type="dxa"/>
              <w:bottom w:w="90" w:type="dxa"/>
              <w:right w:w="75" w:type="dxa"/>
            </w:tcMar>
            <w:hideMark/>
          </w:tcPr>
          <w:p w14:paraId="1EBB68BF" w14:textId="77777777" w:rsidR="00F42501" w:rsidRPr="00057D49" w:rsidRDefault="00F42501" w:rsidP="001807A2">
            <w:pPr>
              <w:jc w:val="center"/>
              <w:rPr>
                <w:rFonts w:eastAsia="Times New Roman"/>
                <w:color w:val="FFFFFF" w:themeColor="background1"/>
                <w:sz w:val="22"/>
                <w:szCs w:val="22"/>
              </w:rPr>
            </w:pPr>
            <w:r w:rsidRPr="00057D49">
              <w:rPr>
                <w:rFonts w:eastAsia="Times New Roman"/>
                <w:b/>
                <w:bCs/>
                <w:color w:val="FFFFFF"/>
                <w:sz w:val="22"/>
                <w:szCs w:val="22"/>
                <w:bdr w:val="none" w:sz="0" w:space="0" w:color="auto" w:frame="1"/>
              </w:rPr>
              <w:t>Leadership positions</w:t>
            </w:r>
          </w:p>
        </w:tc>
        <w:tc>
          <w:tcPr>
            <w:tcW w:w="2790" w:type="dxa"/>
            <w:shd w:val="clear" w:color="auto" w:fill="005594"/>
            <w:tcMar>
              <w:top w:w="105" w:type="dxa"/>
              <w:left w:w="75" w:type="dxa"/>
              <w:bottom w:w="90" w:type="dxa"/>
              <w:right w:w="75" w:type="dxa"/>
            </w:tcMar>
            <w:hideMark/>
          </w:tcPr>
          <w:p w14:paraId="16AE28F4" w14:textId="77777777" w:rsidR="00F42501" w:rsidRPr="00057D49" w:rsidRDefault="00F42501" w:rsidP="001807A2">
            <w:pPr>
              <w:jc w:val="center"/>
              <w:rPr>
                <w:rFonts w:eastAsia="Times New Roman"/>
                <w:color w:val="FFFFFF" w:themeColor="background1"/>
                <w:sz w:val="22"/>
                <w:szCs w:val="22"/>
              </w:rPr>
            </w:pPr>
            <w:proofErr w:type="spellStart"/>
            <w:r w:rsidRPr="00057D49">
              <w:rPr>
                <w:rFonts w:eastAsia="Times New Roman"/>
                <w:b/>
                <w:bCs/>
                <w:color w:val="FFFFFF"/>
                <w:sz w:val="22"/>
                <w:szCs w:val="22"/>
                <w:bdr w:val="none" w:sz="0" w:space="0" w:color="auto" w:frame="1"/>
              </w:rPr>
              <w:t>ToR</w:t>
            </w:r>
            <w:proofErr w:type="spellEnd"/>
          </w:p>
        </w:tc>
        <w:tc>
          <w:tcPr>
            <w:tcW w:w="1800" w:type="dxa"/>
            <w:shd w:val="clear" w:color="auto" w:fill="005594"/>
            <w:tcMar>
              <w:top w:w="105" w:type="dxa"/>
              <w:left w:w="75" w:type="dxa"/>
              <w:bottom w:w="90" w:type="dxa"/>
              <w:right w:w="75" w:type="dxa"/>
            </w:tcMar>
            <w:hideMark/>
          </w:tcPr>
          <w:p w14:paraId="3265D525" w14:textId="77777777" w:rsidR="00F42501" w:rsidRPr="00057D49" w:rsidRDefault="00F42501" w:rsidP="001807A2">
            <w:pPr>
              <w:jc w:val="center"/>
              <w:rPr>
                <w:rFonts w:eastAsia="Times New Roman"/>
                <w:color w:val="FFFFFF" w:themeColor="background1"/>
                <w:sz w:val="22"/>
                <w:szCs w:val="22"/>
              </w:rPr>
            </w:pPr>
            <w:r w:rsidRPr="00057D49">
              <w:rPr>
                <w:rFonts w:eastAsia="Times New Roman"/>
                <w:b/>
                <w:bCs/>
                <w:color w:val="FFFFFF"/>
                <w:sz w:val="22"/>
                <w:szCs w:val="22"/>
                <w:bdr w:val="none" w:sz="0" w:space="0" w:color="auto" w:frame="1"/>
              </w:rPr>
              <w:t>Type</w:t>
            </w:r>
          </w:p>
        </w:tc>
        <w:tc>
          <w:tcPr>
            <w:tcW w:w="2250" w:type="dxa"/>
            <w:shd w:val="clear" w:color="auto" w:fill="005594"/>
            <w:tcMar>
              <w:top w:w="105" w:type="dxa"/>
              <w:left w:w="75" w:type="dxa"/>
              <w:bottom w:w="90" w:type="dxa"/>
              <w:right w:w="75" w:type="dxa"/>
            </w:tcMar>
            <w:hideMark/>
          </w:tcPr>
          <w:p w14:paraId="07AECCFE" w14:textId="77777777" w:rsidR="00F42501" w:rsidRPr="00057D49" w:rsidRDefault="00F42501" w:rsidP="001807A2">
            <w:pPr>
              <w:jc w:val="center"/>
              <w:rPr>
                <w:rFonts w:eastAsia="Times New Roman"/>
                <w:color w:val="FFFFFF" w:themeColor="background1"/>
                <w:sz w:val="22"/>
                <w:szCs w:val="22"/>
              </w:rPr>
            </w:pPr>
            <w:r w:rsidRPr="00057D49">
              <w:rPr>
                <w:rFonts w:eastAsia="Times New Roman"/>
                <w:b/>
                <w:bCs/>
                <w:color w:val="FFFFFF"/>
                <w:sz w:val="22"/>
                <w:szCs w:val="22"/>
                <w:bdr w:val="none" w:sz="0" w:space="0" w:color="auto" w:frame="1"/>
              </w:rPr>
              <w:t>Title of deliverable</w:t>
            </w:r>
          </w:p>
        </w:tc>
        <w:tc>
          <w:tcPr>
            <w:tcW w:w="2520" w:type="dxa"/>
            <w:shd w:val="clear" w:color="auto" w:fill="005594"/>
            <w:tcMar>
              <w:top w:w="105" w:type="dxa"/>
              <w:left w:w="75" w:type="dxa"/>
              <w:bottom w:w="90" w:type="dxa"/>
              <w:right w:w="75" w:type="dxa"/>
            </w:tcMar>
            <w:hideMark/>
          </w:tcPr>
          <w:p w14:paraId="57FACE41" w14:textId="77777777" w:rsidR="00F42501" w:rsidRPr="00057D49" w:rsidRDefault="00F42501" w:rsidP="001807A2">
            <w:pPr>
              <w:jc w:val="center"/>
              <w:rPr>
                <w:rFonts w:eastAsia="Times New Roman"/>
                <w:color w:val="FFFFFF" w:themeColor="background1"/>
                <w:sz w:val="22"/>
                <w:szCs w:val="22"/>
              </w:rPr>
            </w:pPr>
            <w:r w:rsidRPr="00057D49">
              <w:rPr>
                <w:rFonts w:eastAsia="Times New Roman"/>
                <w:b/>
                <w:bCs/>
                <w:color w:val="FFFFFF"/>
                <w:sz w:val="22"/>
                <w:szCs w:val="22"/>
                <w:bdr w:val="none" w:sz="0" w:space="0" w:color="auto" w:frame="1"/>
              </w:rPr>
              <w:t>​Editors​</w:t>
            </w:r>
          </w:p>
        </w:tc>
        <w:tc>
          <w:tcPr>
            <w:tcW w:w="995" w:type="dxa"/>
            <w:shd w:val="clear" w:color="auto" w:fill="005594"/>
          </w:tcPr>
          <w:p w14:paraId="4BC7689E" w14:textId="77777777" w:rsidR="00F42501" w:rsidRPr="00057D49" w:rsidRDefault="00F42501" w:rsidP="001807A2">
            <w:pPr>
              <w:jc w:val="center"/>
              <w:rPr>
                <w:rFonts w:eastAsia="Times New Roman"/>
                <w:b/>
                <w:bCs/>
                <w:sz w:val="22"/>
                <w:szCs w:val="22"/>
              </w:rPr>
            </w:pPr>
            <w:r w:rsidRPr="00057D49">
              <w:rPr>
                <w:rFonts w:eastAsia="Times New Roman"/>
                <w:b/>
                <w:bCs/>
                <w:color w:val="FFFFFF" w:themeColor="background1"/>
                <w:sz w:val="22"/>
                <w:szCs w:val="22"/>
                <w:bdr w:val="none" w:sz="0" w:space="0" w:color="auto" w:frame="1"/>
              </w:rPr>
              <w:t>Approved</w:t>
            </w:r>
          </w:p>
        </w:tc>
      </w:tr>
      <w:tr w:rsidR="00F42501" w:rsidRPr="00057D49" w14:paraId="226E500E" w14:textId="77777777" w:rsidTr="001807A2">
        <w:tc>
          <w:tcPr>
            <w:tcW w:w="724" w:type="dxa"/>
            <w:vMerge w:val="restart"/>
            <w:shd w:val="clear" w:color="auto" w:fill="FFFFFF" w:themeFill="background1"/>
            <w:tcMar>
              <w:top w:w="105" w:type="dxa"/>
              <w:left w:w="75" w:type="dxa"/>
              <w:bottom w:w="90" w:type="dxa"/>
              <w:right w:w="75" w:type="dxa"/>
            </w:tcMar>
            <w:hideMark/>
          </w:tcPr>
          <w:p w14:paraId="3607E2F1" w14:textId="77777777" w:rsidR="00F42501" w:rsidRPr="00057D49" w:rsidRDefault="00F42501" w:rsidP="001807A2">
            <w:pPr>
              <w:spacing w:after="240"/>
              <w:jc w:val="center"/>
              <w:rPr>
                <w:color w:val="444444"/>
                <w:sz w:val="22"/>
                <w:szCs w:val="22"/>
                <w:lang w:eastAsia="zh-CN"/>
              </w:rPr>
            </w:pPr>
            <w:r w:rsidRPr="00057D49">
              <w:rPr>
                <w:rFonts w:eastAsia="Times New Roman"/>
                <w:b/>
                <w:bCs/>
                <w:color w:val="444444"/>
                <w:sz w:val="22"/>
                <w:szCs w:val="22"/>
                <w:bdr w:val="none" w:sz="0" w:space="0" w:color="auto" w:frame="1"/>
              </w:rPr>
              <w:t>WG 1</w:t>
            </w:r>
          </w:p>
        </w:tc>
        <w:tc>
          <w:tcPr>
            <w:tcW w:w="1701" w:type="dxa"/>
            <w:vMerge w:val="restart"/>
            <w:shd w:val="clear" w:color="auto" w:fill="FFFFFF" w:themeFill="background1"/>
            <w:tcMar>
              <w:top w:w="105" w:type="dxa"/>
              <w:left w:w="75" w:type="dxa"/>
              <w:bottom w:w="90" w:type="dxa"/>
              <w:right w:w="75" w:type="dxa"/>
            </w:tcMar>
            <w:hideMark/>
          </w:tcPr>
          <w:p w14:paraId="6799FEBB" w14:textId="77777777" w:rsidR="00F42501" w:rsidRPr="00057D49" w:rsidRDefault="002C6688" w:rsidP="001807A2">
            <w:pPr>
              <w:rPr>
                <w:color w:val="444444"/>
                <w:sz w:val="22"/>
                <w:szCs w:val="22"/>
                <w:lang w:eastAsia="zh-CN"/>
              </w:rPr>
            </w:pPr>
            <w:hyperlink r:id="rId107" w:history="1">
              <w:r w:rsidR="00F42501" w:rsidRPr="00057D49">
                <w:rPr>
                  <w:rFonts w:eastAsia="Times New Roman"/>
                  <w:b/>
                  <w:bCs/>
                  <w:color w:val="3789BD"/>
                  <w:sz w:val="22"/>
                  <w:szCs w:val="22"/>
                  <w:bdr w:val="none" w:sz="0" w:space="0" w:color="auto" w:frame="1"/>
                </w:rPr>
                <w:t>General </w:t>
              </w:r>
            </w:hyperlink>
            <w:r w:rsidR="00F42501" w:rsidRPr="00057D49">
              <w:rPr>
                <w:rFonts w:eastAsia="Times New Roman"/>
                <w:b/>
                <w:bCs/>
                <w:color w:val="444444"/>
                <w:sz w:val="22"/>
                <w:szCs w:val="22"/>
                <w:bdr w:val="none" w:sz="0" w:space="0" w:color="auto" w:frame="1"/>
              </w:rPr>
              <w:t> </w:t>
            </w:r>
            <w:r w:rsidR="00F42501" w:rsidRPr="00057D49">
              <w:rPr>
                <w:rFonts w:eastAsia="Times New Roman"/>
                <w:color w:val="444444"/>
                <w:sz w:val="22"/>
                <w:szCs w:val="22"/>
              </w:rPr>
              <w:br/>
            </w:r>
          </w:p>
        </w:tc>
        <w:tc>
          <w:tcPr>
            <w:tcW w:w="2610" w:type="dxa"/>
            <w:vMerge w:val="restart"/>
            <w:shd w:val="clear" w:color="auto" w:fill="FFFFFF" w:themeFill="background1"/>
            <w:tcMar>
              <w:top w:w="105" w:type="dxa"/>
              <w:left w:w="75" w:type="dxa"/>
              <w:bottom w:w="90" w:type="dxa"/>
              <w:right w:w="75" w:type="dxa"/>
            </w:tcMar>
            <w:hideMark/>
          </w:tcPr>
          <w:p w14:paraId="19CE3B34"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Co-Chairs:</w:t>
            </w:r>
          </w:p>
          <w:p w14:paraId="17C2099E" w14:textId="77777777" w:rsidR="00F42501" w:rsidRPr="00057D49" w:rsidRDefault="00F42501" w:rsidP="00F42501">
            <w:pPr>
              <w:numPr>
                <w:ilvl w:val="0"/>
                <w:numId w:val="21"/>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Leonidas ANTHOPOULOS (University of Thessaly, Greece) </w:t>
            </w:r>
          </w:p>
          <w:p w14:paraId="09F7B011" w14:textId="77777777" w:rsidR="00F42501" w:rsidRPr="00057D49" w:rsidRDefault="00F42501" w:rsidP="00F42501">
            <w:pPr>
              <w:numPr>
                <w:ilvl w:val="0"/>
                <w:numId w:val="21"/>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 Radia FUNNA (Build n Blaze) </w:t>
            </w:r>
          </w:p>
          <w:p w14:paraId="7E2A4274"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Vice-Chair:</w:t>
            </w:r>
          </w:p>
          <w:p w14:paraId="36446AE1" w14:textId="77777777" w:rsidR="00F42501" w:rsidRPr="00057D49" w:rsidRDefault="00F42501" w:rsidP="00F42501">
            <w:pPr>
              <w:numPr>
                <w:ilvl w:val="0"/>
                <w:numId w:val="22"/>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 xml:space="preserve">Mr </w:t>
            </w:r>
            <w:proofErr w:type="spellStart"/>
            <w:r w:rsidRPr="00057D49">
              <w:rPr>
                <w:rFonts w:eastAsia="Times New Roman"/>
                <w:color w:val="444444"/>
                <w:sz w:val="22"/>
                <w:szCs w:val="22"/>
                <w:bdr w:val="none" w:sz="0" w:space="0" w:color="auto" w:frame="1"/>
              </w:rPr>
              <w:t>Younghwan</w:t>
            </w:r>
            <w:proofErr w:type="spellEnd"/>
            <w:r w:rsidRPr="00057D49">
              <w:rPr>
                <w:rFonts w:eastAsia="Times New Roman"/>
                <w:color w:val="444444"/>
                <w:sz w:val="22"/>
                <w:szCs w:val="22"/>
                <w:bdr w:val="none" w:sz="0" w:space="0" w:color="auto" w:frame="1"/>
              </w:rPr>
              <w:t xml:space="preserve"> CHOI (ETRI, Korea (Republic of))</w:t>
            </w:r>
          </w:p>
          <w:p w14:paraId="79C514A0" w14:textId="77777777" w:rsidR="00F42501" w:rsidRPr="00057D49" w:rsidRDefault="00F42501" w:rsidP="001807A2">
            <w:pPr>
              <w:spacing w:before="0"/>
              <w:textAlignment w:val="baseline"/>
              <w:rPr>
                <w:color w:val="444444"/>
                <w:sz w:val="22"/>
                <w:szCs w:val="22"/>
                <w:lang w:eastAsia="zh-CN"/>
              </w:rPr>
            </w:pPr>
          </w:p>
        </w:tc>
        <w:tc>
          <w:tcPr>
            <w:tcW w:w="2790" w:type="dxa"/>
            <w:vMerge w:val="restart"/>
            <w:shd w:val="clear" w:color="auto" w:fill="FFFFFF" w:themeFill="background1"/>
            <w:tcMar>
              <w:top w:w="105" w:type="dxa"/>
              <w:left w:w="75" w:type="dxa"/>
              <w:bottom w:w="90" w:type="dxa"/>
              <w:right w:w="75" w:type="dxa"/>
            </w:tcMar>
            <w:hideMark/>
          </w:tcPr>
          <w:p w14:paraId="18B524A1" w14:textId="77777777" w:rsidR="00F42501" w:rsidRPr="00057D49" w:rsidRDefault="00F42501" w:rsidP="00F42501">
            <w:pPr>
              <w:numPr>
                <w:ilvl w:val="0"/>
                <w:numId w:val="23"/>
              </w:numPr>
              <w:spacing w:before="0"/>
              <w:textAlignment w:val="baseline"/>
              <w:rPr>
                <w:rFonts w:eastAsia="Times New Roman"/>
                <w:color w:val="444444"/>
                <w:sz w:val="22"/>
                <w:szCs w:val="22"/>
              </w:rPr>
            </w:pPr>
            <w:r w:rsidRPr="00057D49">
              <w:rPr>
                <w:rFonts w:eastAsia="Times New Roman"/>
                <w:color w:val="444444"/>
                <w:sz w:val="22"/>
                <w:szCs w:val="22"/>
              </w:rPr>
              <w:t>Business ecosystem</w:t>
            </w:r>
          </w:p>
          <w:p w14:paraId="784AFA8B" w14:textId="77777777" w:rsidR="00F42501" w:rsidRPr="00057D49" w:rsidRDefault="00F42501" w:rsidP="00F42501">
            <w:pPr>
              <w:numPr>
                <w:ilvl w:val="0"/>
                <w:numId w:val="23"/>
              </w:numPr>
              <w:spacing w:before="0"/>
              <w:textAlignment w:val="baseline"/>
              <w:rPr>
                <w:rFonts w:eastAsia="Times New Roman"/>
                <w:color w:val="444444"/>
                <w:sz w:val="22"/>
                <w:szCs w:val="22"/>
              </w:rPr>
            </w:pPr>
            <w:r w:rsidRPr="00057D49">
              <w:rPr>
                <w:rFonts w:eastAsia="Times New Roman"/>
                <w:color w:val="444444"/>
                <w:sz w:val="22"/>
                <w:szCs w:val="22"/>
              </w:rPr>
              <w:t>Collection of best practices, including a gap analysis</w:t>
            </w:r>
          </w:p>
          <w:p w14:paraId="6F7AA054" w14:textId="77777777" w:rsidR="00F42501" w:rsidRPr="00057D49" w:rsidRDefault="00F42501" w:rsidP="00F42501">
            <w:pPr>
              <w:numPr>
                <w:ilvl w:val="0"/>
                <w:numId w:val="23"/>
              </w:numPr>
              <w:spacing w:before="0"/>
              <w:textAlignment w:val="baseline"/>
              <w:rPr>
                <w:rFonts w:eastAsia="Times New Roman"/>
                <w:color w:val="444444"/>
                <w:sz w:val="22"/>
                <w:szCs w:val="22"/>
              </w:rPr>
            </w:pPr>
            <w:r w:rsidRPr="00057D49">
              <w:rPr>
                <w:rFonts w:eastAsia="Times New Roman"/>
                <w:color w:val="444444"/>
                <w:sz w:val="22"/>
                <w:szCs w:val="22"/>
              </w:rPr>
              <w:t xml:space="preserve">Roadmap for setting technical </w:t>
            </w:r>
            <w:proofErr w:type="gramStart"/>
            <w:r w:rsidRPr="00057D49">
              <w:rPr>
                <w:rFonts w:eastAsia="Times New Roman"/>
                <w:color w:val="444444"/>
                <w:sz w:val="22"/>
                <w:szCs w:val="22"/>
              </w:rPr>
              <w:t>standards</w:t>
            </w:r>
            <w:proofErr w:type="gramEnd"/>
          </w:p>
          <w:p w14:paraId="4E659DD7" w14:textId="77777777" w:rsidR="00F42501" w:rsidRPr="00057D49" w:rsidRDefault="00F42501" w:rsidP="00F42501">
            <w:pPr>
              <w:numPr>
                <w:ilvl w:val="0"/>
                <w:numId w:val="23"/>
              </w:numPr>
              <w:spacing w:before="0"/>
              <w:textAlignment w:val="baseline"/>
              <w:rPr>
                <w:rFonts w:eastAsia="Times New Roman"/>
                <w:color w:val="444444"/>
                <w:sz w:val="22"/>
                <w:szCs w:val="22"/>
              </w:rPr>
            </w:pPr>
            <w:r w:rsidRPr="00057D49">
              <w:rPr>
                <w:rFonts w:eastAsia="Times New Roman"/>
                <w:color w:val="444444"/>
                <w:sz w:val="22"/>
                <w:szCs w:val="22"/>
              </w:rPr>
              <w:t>Overall concepts, service model, related technologies of metaverse platforms and services</w:t>
            </w:r>
          </w:p>
          <w:p w14:paraId="2B652D87" w14:textId="77777777" w:rsidR="00F42501" w:rsidRPr="00057D49" w:rsidRDefault="00F42501" w:rsidP="00F42501">
            <w:pPr>
              <w:numPr>
                <w:ilvl w:val="0"/>
                <w:numId w:val="23"/>
              </w:numPr>
              <w:spacing w:before="0"/>
              <w:textAlignment w:val="baseline"/>
              <w:rPr>
                <w:color w:val="444444"/>
                <w:sz w:val="22"/>
                <w:szCs w:val="22"/>
                <w:lang w:eastAsia="zh-CN"/>
              </w:rPr>
            </w:pPr>
            <w:r w:rsidRPr="00057D49">
              <w:rPr>
                <w:rFonts w:eastAsia="Times New Roman"/>
                <w:color w:val="444444"/>
                <w:sz w:val="22"/>
                <w:szCs w:val="22"/>
              </w:rPr>
              <w:t>Issues outside the scope of other WGs</w:t>
            </w:r>
          </w:p>
        </w:tc>
        <w:tc>
          <w:tcPr>
            <w:tcW w:w="1800" w:type="dxa"/>
            <w:shd w:val="clear" w:color="auto" w:fill="FFFFFF" w:themeFill="background1"/>
            <w:tcMar>
              <w:top w:w="105" w:type="dxa"/>
              <w:left w:w="75" w:type="dxa"/>
              <w:bottom w:w="90" w:type="dxa"/>
              <w:right w:w="75" w:type="dxa"/>
            </w:tcMar>
            <w:hideMark/>
          </w:tcPr>
          <w:p w14:paraId="6390678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35DFF3C4"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6B97849C" w14:textId="77777777" w:rsidR="00F42501" w:rsidRPr="00057D49" w:rsidRDefault="002C6688" w:rsidP="001807A2">
            <w:pPr>
              <w:jc w:val="center"/>
              <w:rPr>
                <w:rFonts w:eastAsia="Times New Roman"/>
                <w:color w:val="3789BD"/>
                <w:sz w:val="22"/>
                <w:szCs w:val="22"/>
                <w:bdr w:val="none" w:sz="0" w:space="0" w:color="auto" w:frame="1"/>
              </w:rPr>
            </w:pPr>
            <w:hyperlink r:id="rId108" w:history="1">
              <w:r w:rsidR="00F42501" w:rsidRPr="00057D49">
                <w:rPr>
                  <w:rFonts w:eastAsia="Times New Roman"/>
                  <w:color w:val="3789BD"/>
                  <w:sz w:val="22"/>
                  <w:szCs w:val="22"/>
                  <w:bdr w:val="none" w:sz="0" w:space="0" w:color="auto" w:frame="1"/>
                </w:rPr>
                <w:t>Overview of metaverse</w:t>
              </w:r>
            </w:hyperlink>
          </w:p>
        </w:tc>
        <w:tc>
          <w:tcPr>
            <w:tcW w:w="2520" w:type="dxa"/>
            <w:shd w:val="clear" w:color="auto" w:fill="FFFFFF" w:themeFill="background1"/>
            <w:tcMar>
              <w:top w:w="105" w:type="dxa"/>
              <w:left w:w="75" w:type="dxa"/>
              <w:bottom w:w="90" w:type="dxa"/>
              <w:right w:w="75" w:type="dxa"/>
            </w:tcMar>
            <w:hideMark/>
          </w:tcPr>
          <w:p w14:paraId="2EC74FC8" w14:textId="77777777" w:rsidR="00F42501" w:rsidRPr="00057D49" w:rsidRDefault="00F42501" w:rsidP="001807A2">
            <w:pPr>
              <w:jc w:val="center"/>
              <w:rPr>
                <w:rFonts w:eastAsia="Times New Roman"/>
                <w:color w:val="444444"/>
                <w:sz w:val="22"/>
                <w:szCs w:val="22"/>
              </w:rPr>
            </w:pPr>
            <w:proofErr w:type="spellStart"/>
            <w:r w:rsidRPr="00057D49">
              <w:rPr>
                <w:rFonts w:eastAsia="Times New Roman"/>
                <w:color w:val="444444"/>
                <w:sz w:val="22"/>
                <w:szCs w:val="22"/>
              </w:rPr>
              <w:t>Younghwan</w:t>
            </w:r>
            <w:proofErr w:type="spellEnd"/>
            <w:r w:rsidRPr="00057D49">
              <w:rPr>
                <w:rFonts w:eastAsia="Times New Roman"/>
                <w:color w:val="444444"/>
                <w:sz w:val="22"/>
                <w:szCs w:val="22"/>
              </w:rPr>
              <w:t xml:space="preserve"> CHOI (ETRI, Korea (Republic of))</w:t>
            </w:r>
          </w:p>
        </w:tc>
        <w:tc>
          <w:tcPr>
            <w:tcW w:w="995" w:type="dxa"/>
            <w:shd w:val="clear" w:color="auto" w:fill="FFFFFF" w:themeFill="background1"/>
          </w:tcPr>
          <w:p w14:paraId="2F4C6FEB"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58645707" w14:textId="77777777" w:rsidTr="001807A2">
        <w:tc>
          <w:tcPr>
            <w:tcW w:w="724" w:type="dxa"/>
            <w:vMerge/>
            <w:vAlign w:val="bottom"/>
            <w:hideMark/>
          </w:tcPr>
          <w:p w14:paraId="7D020013" w14:textId="77777777" w:rsidR="00F42501" w:rsidRPr="00057D49" w:rsidRDefault="00F42501" w:rsidP="001807A2">
            <w:pPr>
              <w:rPr>
                <w:rFonts w:eastAsia="Times New Roman"/>
                <w:color w:val="444444"/>
                <w:sz w:val="22"/>
                <w:szCs w:val="22"/>
              </w:rPr>
            </w:pPr>
          </w:p>
        </w:tc>
        <w:tc>
          <w:tcPr>
            <w:tcW w:w="1701" w:type="dxa"/>
            <w:vMerge/>
            <w:vAlign w:val="bottom"/>
            <w:hideMark/>
          </w:tcPr>
          <w:p w14:paraId="50C9D4AF" w14:textId="77777777" w:rsidR="00F42501" w:rsidRPr="00057D49" w:rsidRDefault="00F42501" w:rsidP="001807A2">
            <w:pPr>
              <w:rPr>
                <w:rFonts w:eastAsia="Times New Roman"/>
                <w:color w:val="444444"/>
                <w:sz w:val="22"/>
                <w:szCs w:val="22"/>
              </w:rPr>
            </w:pPr>
          </w:p>
        </w:tc>
        <w:tc>
          <w:tcPr>
            <w:tcW w:w="2610" w:type="dxa"/>
            <w:vMerge/>
            <w:vAlign w:val="bottom"/>
            <w:hideMark/>
          </w:tcPr>
          <w:p w14:paraId="69F11A1C" w14:textId="77777777" w:rsidR="00F42501" w:rsidRPr="00057D49" w:rsidRDefault="00F42501" w:rsidP="001807A2">
            <w:pPr>
              <w:rPr>
                <w:rFonts w:eastAsia="Times New Roman"/>
                <w:color w:val="444444"/>
                <w:sz w:val="22"/>
                <w:szCs w:val="22"/>
              </w:rPr>
            </w:pPr>
          </w:p>
        </w:tc>
        <w:tc>
          <w:tcPr>
            <w:tcW w:w="2790" w:type="dxa"/>
            <w:vMerge/>
            <w:vAlign w:val="bottom"/>
            <w:hideMark/>
          </w:tcPr>
          <w:p w14:paraId="61838A86"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E66152B"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second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D46C7F7" w14:textId="77777777" w:rsidR="00F42501" w:rsidRPr="00057D49" w:rsidRDefault="002C6688" w:rsidP="001807A2">
            <w:pPr>
              <w:jc w:val="center"/>
              <w:rPr>
                <w:color w:val="444444"/>
                <w:sz w:val="22"/>
                <w:szCs w:val="22"/>
                <w:lang w:eastAsia="zh-CN"/>
              </w:rPr>
            </w:pPr>
            <w:hyperlink r:id="rId109" w:history="1">
              <w:r w:rsidR="00F42501" w:rsidRPr="00057D49">
                <w:rPr>
                  <w:rFonts w:eastAsia="Times New Roman"/>
                  <w:color w:val="3789BD"/>
                  <w:sz w:val="22"/>
                  <w:szCs w:val="22"/>
                  <w:bdr w:val="none" w:sz="0" w:space="0" w:color="auto" w:frame="1"/>
                </w:rPr>
                <w:t>Exploring the metaverse: opportunities and challenges</w:t>
              </w:r>
            </w:hyperlink>
          </w:p>
        </w:tc>
        <w:tc>
          <w:tcPr>
            <w:tcW w:w="2520" w:type="dxa"/>
            <w:shd w:val="clear" w:color="auto" w:fill="FFFFFF" w:themeFill="background1"/>
            <w:tcMar>
              <w:top w:w="105" w:type="dxa"/>
              <w:left w:w="75" w:type="dxa"/>
              <w:bottom w:w="90" w:type="dxa"/>
              <w:right w:w="75" w:type="dxa"/>
            </w:tcMar>
            <w:hideMark/>
          </w:tcPr>
          <w:p w14:paraId="1F725B86"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Leonidas ANTHOPOULOS (University of Thessaly, Greece</w:t>
            </w:r>
            <w:r w:rsidRPr="00057D49">
              <w:rPr>
                <w:color w:val="444444"/>
                <w:sz w:val="22"/>
                <w:szCs w:val="22"/>
                <w:lang w:eastAsia="zh-CN"/>
              </w:rPr>
              <w:t>)</w:t>
            </w:r>
          </w:p>
        </w:tc>
        <w:tc>
          <w:tcPr>
            <w:tcW w:w="995" w:type="dxa"/>
            <w:shd w:val="clear" w:color="auto" w:fill="FFFFFF" w:themeFill="background1"/>
          </w:tcPr>
          <w:p w14:paraId="012DE2D9"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t>July 2023</w:t>
            </w:r>
          </w:p>
        </w:tc>
      </w:tr>
      <w:tr w:rsidR="00F42501" w:rsidRPr="00057D49" w14:paraId="2280A45E" w14:textId="77777777" w:rsidTr="001807A2">
        <w:tc>
          <w:tcPr>
            <w:tcW w:w="724" w:type="dxa"/>
            <w:vMerge/>
            <w:vAlign w:val="bottom"/>
            <w:hideMark/>
          </w:tcPr>
          <w:p w14:paraId="1C6B8A3A"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64A29A7A"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TG-terminology &amp; definitions</w:t>
            </w:r>
          </w:p>
        </w:tc>
        <w:tc>
          <w:tcPr>
            <w:tcW w:w="2610" w:type="dxa"/>
            <w:vMerge w:val="restart"/>
            <w:shd w:val="clear" w:color="auto" w:fill="FFFFFF" w:themeFill="background1"/>
            <w:tcMar>
              <w:top w:w="105" w:type="dxa"/>
              <w:left w:w="75" w:type="dxa"/>
              <w:bottom w:w="90" w:type="dxa"/>
              <w:right w:w="75" w:type="dxa"/>
            </w:tcMar>
            <w:hideMark/>
          </w:tcPr>
          <w:p w14:paraId="4D0D1821"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Chair:</w:t>
            </w:r>
          </w:p>
          <w:p w14:paraId="0A6393B7" w14:textId="77777777" w:rsidR="00F42501" w:rsidRPr="00057D49" w:rsidRDefault="00F42501" w:rsidP="00F42501">
            <w:pPr>
              <w:numPr>
                <w:ilvl w:val="0"/>
                <w:numId w:val="24"/>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 Xiaomi AN (Renmin University of</w:t>
            </w:r>
            <w:r w:rsidRPr="00057D49">
              <w:rPr>
                <w:color w:val="444444"/>
                <w:sz w:val="22"/>
                <w:szCs w:val="22"/>
                <w:bdr w:val="none" w:sz="0" w:space="0" w:color="auto" w:frame="1"/>
                <w:lang w:eastAsia="zh-CN"/>
              </w:rPr>
              <w:t xml:space="preserve"> </w:t>
            </w:r>
            <w:r w:rsidRPr="00057D49">
              <w:rPr>
                <w:rFonts w:eastAsia="Times New Roman"/>
                <w:color w:val="444444"/>
                <w:sz w:val="22"/>
                <w:szCs w:val="22"/>
                <w:bdr w:val="none" w:sz="0" w:space="0" w:color="auto" w:frame="1"/>
              </w:rPr>
              <w:t>China)</w:t>
            </w:r>
          </w:p>
        </w:tc>
        <w:tc>
          <w:tcPr>
            <w:tcW w:w="2790" w:type="dxa"/>
            <w:vMerge w:val="restart"/>
            <w:shd w:val="clear" w:color="auto" w:fill="FFFFFF" w:themeFill="background1"/>
            <w:tcMar>
              <w:top w:w="105" w:type="dxa"/>
              <w:left w:w="75" w:type="dxa"/>
              <w:bottom w:w="90" w:type="dxa"/>
              <w:right w:w="75" w:type="dxa"/>
            </w:tcMar>
            <w:hideMark/>
          </w:tcPr>
          <w:p w14:paraId="29269246" w14:textId="77777777" w:rsidR="00F42501" w:rsidRPr="00057D49" w:rsidRDefault="00F42501" w:rsidP="00F42501">
            <w:pPr>
              <w:numPr>
                <w:ilvl w:val="0"/>
                <w:numId w:val="25"/>
              </w:numPr>
              <w:spacing w:before="0"/>
              <w:textAlignment w:val="baseline"/>
              <w:rPr>
                <w:rFonts w:eastAsia="Times New Roman"/>
                <w:color w:val="444444"/>
                <w:sz w:val="22"/>
                <w:szCs w:val="22"/>
              </w:rPr>
            </w:pPr>
            <w:r w:rsidRPr="00057D49">
              <w:rPr>
                <w:rFonts w:eastAsia="Times New Roman"/>
                <w:color w:val="444444"/>
                <w:sz w:val="22"/>
                <w:szCs w:val="22"/>
              </w:rPr>
              <w:t>Definition and terminology</w:t>
            </w:r>
          </w:p>
          <w:p w14:paraId="47C64326"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C0AD9BB"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674F9500"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314186F" w14:textId="77777777" w:rsidR="00F42501" w:rsidRPr="00057D49" w:rsidRDefault="002C6688" w:rsidP="001807A2">
            <w:pPr>
              <w:jc w:val="center"/>
              <w:rPr>
                <w:rFonts w:eastAsia="Times New Roman"/>
                <w:color w:val="444444"/>
                <w:sz w:val="22"/>
                <w:szCs w:val="22"/>
              </w:rPr>
            </w:pPr>
            <w:hyperlink r:id="rId110" w:history="1">
              <w:r w:rsidR="00F42501" w:rsidRPr="00057D49">
                <w:rPr>
                  <w:color w:val="3789BD"/>
                  <w:sz w:val="22"/>
                  <w:szCs w:val="22"/>
                  <w:bdr w:val="none" w:sz="0" w:space="0" w:color="auto" w:frame="1"/>
                </w:rPr>
                <w:t>Glossary for metaverse</w:t>
              </w:r>
            </w:hyperlink>
          </w:p>
        </w:tc>
        <w:tc>
          <w:tcPr>
            <w:tcW w:w="2520" w:type="dxa"/>
            <w:shd w:val="clear" w:color="auto" w:fill="FFFFFF" w:themeFill="background1"/>
            <w:tcMar>
              <w:top w:w="105" w:type="dxa"/>
              <w:left w:w="75" w:type="dxa"/>
              <w:bottom w:w="90" w:type="dxa"/>
              <w:right w:w="75" w:type="dxa"/>
            </w:tcMar>
            <w:hideMark/>
          </w:tcPr>
          <w:p w14:paraId="64FA48B1"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Xiaomi AN</w:t>
            </w:r>
            <w:r w:rsidRPr="00057D49">
              <w:rPr>
                <w:color w:val="444444"/>
                <w:sz w:val="22"/>
                <w:szCs w:val="22"/>
                <w:lang w:eastAsia="zh-CN"/>
              </w:rPr>
              <w:t xml:space="preserve">, Jie HUANG, Rui WANG, </w:t>
            </w:r>
            <w:proofErr w:type="spellStart"/>
            <w:r w:rsidRPr="00057D49">
              <w:rPr>
                <w:color w:val="444444"/>
                <w:sz w:val="22"/>
                <w:szCs w:val="22"/>
                <w:lang w:eastAsia="zh-CN"/>
              </w:rPr>
              <w:t>Xiaoshuang</w:t>
            </w:r>
            <w:proofErr w:type="spellEnd"/>
            <w:r w:rsidRPr="00057D49">
              <w:rPr>
                <w:color w:val="444444"/>
                <w:sz w:val="22"/>
                <w:szCs w:val="22"/>
                <w:lang w:eastAsia="zh-CN"/>
              </w:rPr>
              <w:t xml:space="preserve"> JIA</w:t>
            </w:r>
            <w:r w:rsidRPr="00057D49">
              <w:rPr>
                <w:rFonts w:eastAsia="Times New Roman"/>
                <w:color w:val="444444"/>
                <w:sz w:val="22"/>
                <w:szCs w:val="22"/>
              </w:rPr>
              <w:t xml:space="preserve"> (Renmin, University of China)</w:t>
            </w:r>
          </w:p>
          <w:p w14:paraId="70C39D91"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Jie SONG (State Grid Corporation of China)</w:t>
            </w:r>
          </w:p>
          <w:p w14:paraId="1B80B9C4" w14:textId="77777777" w:rsidR="00F42501" w:rsidRPr="00057D49" w:rsidRDefault="00F42501" w:rsidP="001807A2">
            <w:pPr>
              <w:jc w:val="center"/>
              <w:rPr>
                <w:color w:val="444444"/>
                <w:sz w:val="22"/>
                <w:szCs w:val="22"/>
                <w:lang w:eastAsia="zh-CN"/>
              </w:rPr>
            </w:pPr>
            <w:r w:rsidRPr="00057D49">
              <w:rPr>
                <w:color w:val="444444"/>
                <w:sz w:val="22"/>
                <w:szCs w:val="22"/>
                <w:lang w:eastAsia="zh-CN"/>
              </w:rPr>
              <w:t>Radia FUNNA (Build n Blaze)</w:t>
            </w:r>
          </w:p>
          <w:p w14:paraId="346351DF"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Leonidas ANTHOPOULOS (University of Thessaly, Greece</w:t>
            </w:r>
            <w:r w:rsidRPr="00057D49">
              <w:rPr>
                <w:color w:val="444444"/>
                <w:sz w:val="22"/>
                <w:szCs w:val="22"/>
                <w:lang w:eastAsia="zh-CN"/>
              </w:rPr>
              <w:t>)</w:t>
            </w:r>
          </w:p>
          <w:p w14:paraId="61489E4B" w14:textId="77777777" w:rsidR="00F42501" w:rsidRPr="00057D49" w:rsidRDefault="00F42501" w:rsidP="001807A2">
            <w:pPr>
              <w:jc w:val="center"/>
              <w:rPr>
                <w:color w:val="444444"/>
                <w:sz w:val="22"/>
                <w:szCs w:val="22"/>
                <w:lang w:eastAsia="zh-CN"/>
              </w:rPr>
            </w:pPr>
            <w:r w:rsidRPr="00057D49">
              <w:rPr>
                <w:color w:val="444444"/>
                <w:sz w:val="22"/>
                <w:szCs w:val="22"/>
                <w:lang w:eastAsia="zh-CN"/>
              </w:rPr>
              <w:t>Xing ZHAO (Fudan University)</w:t>
            </w:r>
          </w:p>
          <w:p w14:paraId="39ED8B9F" w14:textId="77777777" w:rsidR="00F42501" w:rsidRPr="00057D49" w:rsidRDefault="00F42501" w:rsidP="001807A2">
            <w:pPr>
              <w:jc w:val="center"/>
              <w:rPr>
                <w:color w:val="444444"/>
                <w:sz w:val="22"/>
                <w:szCs w:val="22"/>
                <w:lang w:eastAsia="zh-CN"/>
              </w:rPr>
            </w:pPr>
            <w:r w:rsidRPr="00057D49">
              <w:rPr>
                <w:color w:val="444444"/>
                <w:sz w:val="22"/>
                <w:szCs w:val="22"/>
                <w:lang w:eastAsia="zh-CN"/>
              </w:rPr>
              <w:lastRenderedPageBreak/>
              <w:t>Shin-Gak KANG (ETRI, Korea (Republic of.))</w:t>
            </w:r>
          </w:p>
          <w:p w14:paraId="69122D93" w14:textId="77777777" w:rsidR="00F42501" w:rsidRPr="00057D49" w:rsidRDefault="00F42501" w:rsidP="001807A2">
            <w:pPr>
              <w:jc w:val="center"/>
              <w:rPr>
                <w:color w:val="444444"/>
                <w:sz w:val="22"/>
                <w:szCs w:val="22"/>
                <w:lang w:eastAsia="zh-CN"/>
              </w:rPr>
            </w:pPr>
            <w:r w:rsidRPr="00057D49">
              <w:rPr>
                <w:color w:val="444444"/>
                <w:sz w:val="22"/>
                <w:szCs w:val="22"/>
                <w:lang w:eastAsia="zh-CN"/>
              </w:rPr>
              <w:t>Heung Youl YOUM (</w:t>
            </w:r>
            <w:proofErr w:type="spellStart"/>
            <w:r w:rsidRPr="00057D49">
              <w:rPr>
                <w:color w:val="444444"/>
                <w:sz w:val="22"/>
                <w:szCs w:val="22"/>
                <w:lang w:eastAsia="zh-CN"/>
              </w:rPr>
              <w:t>Soonchunhyang</w:t>
            </w:r>
            <w:proofErr w:type="spellEnd"/>
            <w:r w:rsidRPr="00057D49">
              <w:rPr>
                <w:color w:val="444444"/>
                <w:sz w:val="22"/>
                <w:szCs w:val="22"/>
                <w:lang w:eastAsia="zh-CN"/>
              </w:rPr>
              <w:t xml:space="preserve"> University, Korea (Republic of.))</w:t>
            </w:r>
          </w:p>
        </w:tc>
        <w:tc>
          <w:tcPr>
            <w:tcW w:w="995" w:type="dxa"/>
            <w:shd w:val="clear" w:color="auto" w:fill="FFFFFF" w:themeFill="background1"/>
          </w:tcPr>
          <w:p w14:paraId="796B3FEF"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lastRenderedPageBreak/>
              <w:t>June 2024</w:t>
            </w:r>
          </w:p>
        </w:tc>
      </w:tr>
      <w:tr w:rsidR="00F42501" w:rsidRPr="00057D49" w14:paraId="657FE9FF" w14:textId="77777777" w:rsidTr="001807A2">
        <w:tc>
          <w:tcPr>
            <w:tcW w:w="724" w:type="dxa"/>
            <w:vMerge/>
            <w:vAlign w:val="bottom"/>
            <w:hideMark/>
          </w:tcPr>
          <w:p w14:paraId="3C2E7D65" w14:textId="77777777" w:rsidR="00F42501" w:rsidRPr="00057D49" w:rsidRDefault="00F42501" w:rsidP="001807A2">
            <w:pPr>
              <w:rPr>
                <w:rFonts w:eastAsia="Times New Roman"/>
                <w:color w:val="444444"/>
                <w:sz w:val="22"/>
                <w:szCs w:val="22"/>
              </w:rPr>
            </w:pPr>
          </w:p>
        </w:tc>
        <w:tc>
          <w:tcPr>
            <w:tcW w:w="1701" w:type="dxa"/>
            <w:vMerge/>
            <w:vAlign w:val="bottom"/>
            <w:hideMark/>
          </w:tcPr>
          <w:p w14:paraId="5E8D5DF6" w14:textId="77777777" w:rsidR="00F42501" w:rsidRPr="00057D49" w:rsidRDefault="00F42501" w:rsidP="001807A2">
            <w:pPr>
              <w:rPr>
                <w:rFonts w:eastAsia="Times New Roman"/>
                <w:color w:val="444444"/>
                <w:sz w:val="22"/>
                <w:szCs w:val="22"/>
              </w:rPr>
            </w:pPr>
          </w:p>
        </w:tc>
        <w:tc>
          <w:tcPr>
            <w:tcW w:w="2610" w:type="dxa"/>
            <w:vMerge/>
            <w:vAlign w:val="bottom"/>
            <w:hideMark/>
          </w:tcPr>
          <w:p w14:paraId="705A9123" w14:textId="77777777" w:rsidR="00F42501" w:rsidRPr="00057D49" w:rsidRDefault="00F42501" w:rsidP="001807A2">
            <w:pPr>
              <w:rPr>
                <w:rFonts w:eastAsia="Times New Roman"/>
                <w:color w:val="444444"/>
                <w:sz w:val="22"/>
                <w:szCs w:val="22"/>
              </w:rPr>
            </w:pPr>
          </w:p>
        </w:tc>
        <w:tc>
          <w:tcPr>
            <w:tcW w:w="2790" w:type="dxa"/>
            <w:vMerge/>
            <w:vAlign w:val="bottom"/>
            <w:hideMark/>
          </w:tcPr>
          <w:p w14:paraId="5D7EE5B2"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83ED2C6"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D28F276" w14:textId="77777777" w:rsidR="00F42501" w:rsidRPr="00057D49" w:rsidRDefault="002C6688" w:rsidP="001807A2">
            <w:pPr>
              <w:jc w:val="center"/>
              <w:rPr>
                <w:rFonts w:eastAsia="Times New Roman"/>
                <w:color w:val="444444"/>
                <w:sz w:val="22"/>
                <w:szCs w:val="22"/>
              </w:rPr>
            </w:pPr>
            <w:hyperlink r:id="rId111" w:history="1">
              <w:r w:rsidR="00F42501" w:rsidRPr="00057D49">
                <w:rPr>
                  <w:rFonts w:eastAsia="Times New Roman"/>
                  <w:color w:val="3789BD"/>
                  <w:sz w:val="22"/>
                  <w:szCs w:val="22"/>
                  <w:bdr w:val="none" w:sz="0" w:space="0" w:color="auto" w:frame="1"/>
                </w:rPr>
                <w:t>Principles for building concepts and definitions related to metaverse</w:t>
              </w:r>
            </w:hyperlink>
          </w:p>
        </w:tc>
        <w:tc>
          <w:tcPr>
            <w:tcW w:w="2520" w:type="dxa"/>
            <w:shd w:val="clear" w:color="auto" w:fill="FFFFFF" w:themeFill="background1"/>
            <w:tcMar>
              <w:top w:w="105" w:type="dxa"/>
              <w:left w:w="75" w:type="dxa"/>
              <w:bottom w:w="90" w:type="dxa"/>
              <w:right w:w="75" w:type="dxa"/>
            </w:tcMar>
            <w:hideMark/>
          </w:tcPr>
          <w:p w14:paraId="36EA6E5C"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Xiaomi AN (Renmin University of China</w:t>
            </w:r>
            <w:r w:rsidRPr="00057D49">
              <w:rPr>
                <w:color w:val="444444"/>
                <w:sz w:val="22"/>
                <w:szCs w:val="22"/>
                <w:lang w:eastAsia="zh-CN"/>
              </w:rPr>
              <w:t>)</w:t>
            </w:r>
          </w:p>
          <w:p w14:paraId="5A98A2ED" w14:textId="77777777" w:rsidR="00F42501" w:rsidRPr="00057D49" w:rsidRDefault="00F42501" w:rsidP="001807A2">
            <w:pPr>
              <w:jc w:val="center"/>
              <w:rPr>
                <w:color w:val="444444"/>
                <w:sz w:val="22"/>
                <w:szCs w:val="22"/>
                <w:lang w:eastAsia="zh-CN"/>
              </w:rPr>
            </w:pPr>
            <w:r w:rsidRPr="00057D49">
              <w:rPr>
                <w:color w:val="444444"/>
                <w:sz w:val="22"/>
                <w:szCs w:val="22"/>
                <w:lang w:eastAsia="zh-CN"/>
              </w:rPr>
              <w:t>Rui WANG (Remin University of China)</w:t>
            </w:r>
          </w:p>
          <w:p w14:paraId="2CAF4055" w14:textId="77777777" w:rsidR="00F42501" w:rsidRPr="00057D49" w:rsidRDefault="00F42501" w:rsidP="001807A2">
            <w:pPr>
              <w:jc w:val="center"/>
              <w:rPr>
                <w:color w:val="444444"/>
                <w:sz w:val="22"/>
                <w:szCs w:val="22"/>
                <w:lang w:eastAsia="zh-CN"/>
              </w:rPr>
            </w:pPr>
            <w:r w:rsidRPr="00057D49">
              <w:rPr>
                <w:color w:val="444444"/>
                <w:sz w:val="22"/>
                <w:szCs w:val="22"/>
                <w:lang w:eastAsia="zh-CN"/>
              </w:rPr>
              <w:t>Jie HUANG (Remin University of China)</w:t>
            </w:r>
          </w:p>
          <w:p w14:paraId="5A43B560"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Leonidas ANTHOPOULOS (University of Thessaly, Greece</w:t>
            </w:r>
            <w:r w:rsidRPr="00057D49">
              <w:rPr>
                <w:color w:val="444444"/>
                <w:sz w:val="22"/>
                <w:szCs w:val="22"/>
                <w:lang w:eastAsia="zh-CN"/>
              </w:rPr>
              <w:t>)</w:t>
            </w:r>
          </w:p>
        </w:tc>
        <w:tc>
          <w:tcPr>
            <w:tcW w:w="995" w:type="dxa"/>
            <w:shd w:val="clear" w:color="auto" w:fill="FFFFFF" w:themeFill="background1"/>
          </w:tcPr>
          <w:p w14:paraId="7291FC10" w14:textId="77777777" w:rsidR="00F42501" w:rsidRPr="00057D49" w:rsidRDefault="00F42501" w:rsidP="001807A2">
            <w:pPr>
              <w:jc w:val="center"/>
              <w:rPr>
                <w:rFonts w:eastAsia="Times New Roman"/>
                <w:sz w:val="22"/>
                <w:szCs w:val="22"/>
              </w:rPr>
            </w:pPr>
            <w:r w:rsidRPr="00057D49">
              <w:rPr>
                <w:rFonts w:eastAsia="Times New Roman"/>
                <w:sz w:val="22"/>
                <w:szCs w:val="22"/>
              </w:rPr>
              <w:t>December 2023</w:t>
            </w:r>
          </w:p>
        </w:tc>
      </w:tr>
      <w:tr w:rsidR="00F42501" w:rsidRPr="00057D49" w14:paraId="7BC0EA37" w14:textId="77777777" w:rsidTr="001807A2">
        <w:trPr>
          <w:trHeight w:val="408"/>
        </w:trPr>
        <w:tc>
          <w:tcPr>
            <w:tcW w:w="724" w:type="dxa"/>
            <w:vMerge/>
            <w:vAlign w:val="bottom"/>
            <w:hideMark/>
          </w:tcPr>
          <w:p w14:paraId="7740C2F6" w14:textId="77777777" w:rsidR="00F42501" w:rsidRPr="00057D49" w:rsidRDefault="00F42501" w:rsidP="001807A2">
            <w:pPr>
              <w:rPr>
                <w:rFonts w:eastAsia="Times New Roman"/>
                <w:color w:val="444444"/>
                <w:sz w:val="22"/>
                <w:szCs w:val="22"/>
              </w:rPr>
            </w:pPr>
          </w:p>
        </w:tc>
        <w:tc>
          <w:tcPr>
            <w:tcW w:w="1701" w:type="dxa"/>
            <w:vMerge/>
            <w:vAlign w:val="bottom"/>
            <w:hideMark/>
          </w:tcPr>
          <w:p w14:paraId="0A8443B8" w14:textId="77777777" w:rsidR="00F42501" w:rsidRPr="00057D49" w:rsidRDefault="00F42501" w:rsidP="001807A2">
            <w:pPr>
              <w:rPr>
                <w:rFonts w:eastAsia="Times New Roman"/>
                <w:color w:val="444444"/>
                <w:sz w:val="22"/>
                <w:szCs w:val="22"/>
              </w:rPr>
            </w:pPr>
          </w:p>
        </w:tc>
        <w:tc>
          <w:tcPr>
            <w:tcW w:w="2610" w:type="dxa"/>
            <w:vMerge/>
            <w:vAlign w:val="bottom"/>
            <w:hideMark/>
          </w:tcPr>
          <w:p w14:paraId="0F269023" w14:textId="77777777" w:rsidR="00F42501" w:rsidRPr="00057D49" w:rsidRDefault="00F42501" w:rsidP="001807A2">
            <w:pPr>
              <w:rPr>
                <w:rFonts w:eastAsia="Times New Roman"/>
                <w:color w:val="444444"/>
                <w:sz w:val="22"/>
                <w:szCs w:val="22"/>
              </w:rPr>
            </w:pPr>
          </w:p>
        </w:tc>
        <w:tc>
          <w:tcPr>
            <w:tcW w:w="2790" w:type="dxa"/>
            <w:vMerge/>
            <w:vAlign w:val="bottom"/>
            <w:hideMark/>
          </w:tcPr>
          <w:p w14:paraId="55743B39"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710CF7F" w14:textId="77777777" w:rsidR="00F42501" w:rsidRPr="00057D49" w:rsidRDefault="00F42501" w:rsidP="001807A2">
            <w:pPr>
              <w:spacing w:after="240"/>
              <w:jc w:val="center"/>
              <w:rPr>
                <w:color w:val="444444"/>
                <w:sz w:val="22"/>
                <w:szCs w:val="22"/>
                <w:lang w:eastAsia="zh-CN"/>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third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AF53A85" w14:textId="77777777" w:rsidR="00F42501" w:rsidRPr="00057D49" w:rsidRDefault="002C6688" w:rsidP="001807A2">
            <w:pPr>
              <w:jc w:val="center"/>
              <w:rPr>
                <w:rFonts w:eastAsia="Times New Roman"/>
                <w:color w:val="444444"/>
                <w:sz w:val="22"/>
                <w:szCs w:val="22"/>
              </w:rPr>
            </w:pPr>
            <w:hyperlink r:id="rId112" w:history="1">
              <w:r w:rsidR="00F42501" w:rsidRPr="00057D49">
                <w:rPr>
                  <w:rFonts w:eastAsia="Times New Roman"/>
                  <w:color w:val="3789BD"/>
                  <w:sz w:val="22"/>
                  <w:szCs w:val="22"/>
                  <w:bdr w:val="none" w:sz="0" w:space="0" w:color="auto" w:frame="1"/>
                </w:rPr>
                <w:t>Metaverse: An analysis of definitions</w:t>
              </w:r>
            </w:hyperlink>
          </w:p>
        </w:tc>
        <w:tc>
          <w:tcPr>
            <w:tcW w:w="2520" w:type="dxa"/>
            <w:shd w:val="clear" w:color="auto" w:fill="FFFFFF" w:themeFill="background1"/>
            <w:tcMar>
              <w:top w:w="105" w:type="dxa"/>
              <w:left w:w="75" w:type="dxa"/>
              <w:bottom w:w="90" w:type="dxa"/>
              <w:right w:w="75" w:type="dxa"/>
            </w:tcMar>
            <w:hideMark/>
          </w:tcPr>
          <w:p w14:paraId="7CD2ABB2"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Leonidas ANTHOPOULOS (University of Thessaly, Greece)</w:t>
            </w:r>
          </w:p>
        </w:tc>
        <w:tc>
          <w:tcPr>
            <w:tcW w:w="995" w:type="dxa"/>
            <w:shd w:val="clear" w:color="auto" w:fill="FFFFFF" w:themeFill="background1"/>
          </w:tcPr>
          <w:p w14:paraId="3911D263" w14:textId="77777777" w:rsidR="00F42501" w:rsidRPr="00057D49" w:rsidRDefault="00F42501" w:rsidP="001807A2">
            <w:pPr>
              <w:jc w:val="center"/>
              <w:rPr>
                <w:rFonts w:eastAsia="Times New Roman"/>
                <w:sz w:val="22"/>
                <w:szCs w:val="22"/>
              </w:rPr>
            </w:pPr>
            <w:r w:rsidRPr="00057D49">
              <w:rPr>
                <w:rFonts w:eastAsia="Times New Roman"/>
                <w:sz w:val="22"/>
                <w:szCs w:val="22"/>
              </w:rPr>
              <w:t>October 2023</w:t>
            </w:r>
          </w:p>
        </w:tc>
      </w:tr>
      <w:tr w:rsidR="00F42501" w:rsidRPr="00057D49" w14:paraId="15965004" w14:textId="77777777" w:rsidTr="001807A2">
        <w:tc>
          <w:tcPr>
            <w:tcW w:w="724" w:type="dxa"/>
            <w:vMerge/>
            <w:vAlign w:val="bottom"/>
            <w:hideMark/>
          </w:tcPr>
          <w:p w14:paraId="32E64069" w14:textId="77777777" w:rsidR="00F42501" w:rsidRPr="00057D49" w:rsidRDefault="00F42501" w:rsidP="001807A2">
            <w:pPr>
              <w:rPr>
                <w:rFonts w:eastAsia="Times New Roman"/>
                <w:color w:val="444444"/>
                <w:sz w:val="22"/>
                <w:szCs w:val="22"/>
              </w:rPr>
            </w:pPr>
          </w:p>
        </w:tc>
        <w:tc>
          <w:tcPr>
            <w:tcW w:w="1701" w:type="dxa"/>
            <w:vMerge/>
            <w:vAlign w:val="bottom"/>
            <w:hideMark/>
          </w:tcPr>
          <w:p w14:paraId="4641BC82" w14:textId="77777777" w:rsidR="00F42501" w:rsidRPr="00057D49" w:rsidRDefault="00F42501" w:rsidP="001807A2">
            <w:pPr>
              <w:rPr>
                <w:rFonts w:eastAsia="Times New Roman"/>
                <w:color w:val="444444"/>
                <w:sz w:val="22"/>
                <w:szCs w:val="22"/>
              </w:rPr>
            </w:pPr>
          </w:p>
        </w:tc>
        <w:tc>
          <w:tcPr>
            <w:tcW w:w="2610" w:type="dxa"/>
            <w:vMerge/>
            <w:vAlign w:val="bottom"/>
            <w:hideMark/>
          </w:tcPr>
          <w:p w14:paraId="62E9A230" w14:textId="77777777" w:rsidR="00F42501" w:rsidRPr="00057D49" w:rsidRDefault="00F42501" w:rsidP="001807A2">
            <w:pPr>
              <w:rPr>
                <w:rFonts w:eastAsia="Times New Roman"/>
                <w:color w:val="444444"/>
                <w:sz w:val="22"/>
                <w:szCs w:val="22"/>
              </w:rPr>
            </w:pPr>
          </w:p>
        </w:tc>
        <w:tc>
          <w:tcPr>
            <w:tcW w:w="2790" w:type="dxa"/>
            <w:vMerge/>
            <w:vAlign w:val="bottom"/>
            <w:hideMark/>
          </w:tcPr>
          <w:p w14:paraId="37FFF8E9"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1FCC494"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90E5BFA" w14:textId="77777777" w:rsidR="00F42501" w:rsidRPr="00057D49" w:rsidRDefault="002C6688" w:rsidP="001807A2">
            <w:pPr>
              <w:jc w:val="center"/>
              <w:rPr>
                <w:color w:val="444444"/>
                <w:sz w:val="22"/>
                <w:szCs w:val="22"/>
                <w:lang w:eastAsia="zh-CN"/>
              </w:rPr>
            </w:pPr>
            <w:hyperlink r:id="rId113" w:history="1">
              <w:r w:rsidR="00F42501" w:rsidRPr="00057D49">
                <w:rPr>
                  <w:rFonts w:eastAsia="Times New Roman"/>
                  <w:color w:val="3789BD"/>
                  <w:sz w:val="22"/>
                  <w:szCs w:val="22"/>
                  <w:bdr w:val="none" w:sz="0" w:space="0" w:color="auto" w:frame="1"/>
                </w:rPr>
                <w:t>Definition of metaverse</w:t>
              </w:r>
            </w:hyperlink>
          </w:p>
        </w:tc>
        <w:tc>
          <w:tcPr>
            <w:tcW w:w="2520" w:type="dxa"/>
            <w:shd w:val="clear" w:color="auto" w:fill="FFFFFF" w:themeFill="background1"/>
            <w:tcMar>
              <w:top w:w="105" w:type="dxa"/>
              <w:left w:w="75" w:type="dxa"/>
              <w:bottom w:w="90" w:type="dxa"/>
              <w:right w:w="75" w:type="dxa"/>
            </w:tcMar>
            <w:hideMark/>
          </w:tcPr>
          <w:p w14:paraId="06EB4331"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Leonidas ANTHOPOULOS (University of Thessaly, Greece)</w:t>
            </w:r>
          </w:p>
          <w:p w14:paraId="0A7D5937"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Xiaomi AN (Renmin University of China)</w:t>
            </w:r>
          </w:p>
          <w:p w14:paraId="05D43F1E"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Radia FUNNA (Build n Blaze)</w:t>
            </w:r>
          </w:p>
          <w:p w14:paraId="3A8614DA"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Christina Yan ZHANG (The Metaverse Institute)</w:t>
            </w:r>
          </w:p>
        </w:tc>
        <w:tc>
          <w:tcPr>
            <w:tcW w:w="995" w:type="dxa"/>
            <w:shd w:val="clear" w:color="auto" w:fill="FFFFFF" w:themeFill="background1"/>
          </w:tcPr>
          <w:p w14:paraId="44DAB674"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December 2023</w:t>
            </w:r>
          </w:p>
        </w:tc>
      </w:tr>
      <w:tr w:rsidR="00F42501" w:rsidRPr="00057D49" w14:paraId="7BDEBBC7" w14:textId="77777777" w:rsidTr="001807A2">
        <w:tc>
          <w:tcPr>
            <w:tcW w:w="724" w:type="dxa"/>
            <w:vMerge/>
            <w:vAlign w:val="bottom"/>
            <w:hideMark/>
          </w:tcPr>
          <w:p w14:paraId="4288750E" w14:textId="77777777" w:rsidR="00F42501" w:rsidRPr="00057D49" w:rsidRDefault="00F42501" w:rsidP="001807A2">
            <w:pPr>
              <w:rPr>
                <w:rFonts w:eastAsia="Times New Roman"/>
                <w:color w:val="444444"/>
                <w:sz w:val="22"/>
                <w:szCs w:val="22"/>
              </w:rPr>
            </w:pPr>
          </w:p>
        </w:tc>
        <w:tc>
          <w:tcPr>
            <w:tcW w:w="1701" w:type="dxa"/>
            <w:vMerge/>
            <w:vAlign w:val="bottom"/>
            <w:hideMark/>
          </w:tcPr>
          <w:p w14:paraId="07FF7E7E" w14:textId="77777777" w:rsidR="00F42501" w:rsidRPr="00057D49" w:rsidRDefault="00F42501" w:rsidP="001807A2">
            <w:pPr>
              <w:rPr>
                <w:rFonts w:eastAsia="Times New Roman"/>
                <w:color w:val="444444"/>
                <w:sz w:val="22"/>
                <w:szCs w:val="22"/>
              </w:rPr>
            </w:pPr>
          </w:p>
        </w:tc>
        <w:tc>
          <w:tcPr>
            <w:tcW w:w="2610" w:type="dxa"/>
            <w:vMerge/>
            <w:vAlign w:val="bottom"/>
            <w:hideMark/>
          </w:tcPr>
          <w:p w14:paraId="6FA46A88" w14:textId="77777777" w:rsidR="00F42501" w:rsidRPr="00057D49" w:rsidRDefault="00F42501" w:rsidP="001807A2">
            <w:pPr>
              <w:rPr>
                <w:rFonts w:eastAsia="Times New Roman"/>
                <w:color w:val="444444"/>
                <w:sz w:val="22"/>
                <w:szCs w:val="22"/>
              </w:rPr>
            </w:pPr>
          </w:p>
        </w:tc>
        <w:tc>
          <w:tcPr>
            <w:tcW w:w="2790" w:type="dxa"/>
            <w:vMerge/>
            <w:vAlign w:val="bottom"/>
            <w:hideMark/>
          </w:tcPr>
          <w:p w14:paraId="1197DD8B"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A1AD3F9" w14:textId="77777777" w:rsidR="00F42501" w:rsidRPr="00057D49" w:rsidRDefault="00F42501" w:rsidP="001807A2">
            <w:pPr>
              <w:jc w:val="center"/>
              <w:rPr>
                <w:rFonts w:eastAsia="Times New Roman"/>
                <w:color w:val="444444"/>
                <w:sz w:val="22"/>
                <w:szCs w:val="22"/>
                <w:bdr w:val="none" w:sz="0" w:space="0" w:color="auto" w:frame="1"/>
              </w:rPr>
            </w:pPr>
            <w:r w:rsidRPr="00057D49">
              <w:rPr>
                <w:rFonts w:eastAsia="Times New Roman"/>
                <w:color w:val="444444"/>
                <w:sz w:val="22"/>
                <w:szCs w:val="22"/>
                <w:bdr w:val="none" w:sz="0" w:space="0" w:color="auto" w:frame="1"/>
              </w:rPr>
              <w:t>Technical Report</w:t>
            </w:r>
          </w:p>
          <w:p w14:paraId="4242ACF5"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12F20102" w14:textId="77777777" w:rsidR="00F42501" w:rsidRPr="00057D49" w:rsidRDefault="002C6688" w:rsidP="001807A2">
            <w:pPr>
              <w:jc w:val="center"/>
              <w:rPr>
                <w:color w:val="444444"/>
                <w:sz w:val="22"/>
                <w:szCs w:val="22"/>
                <w:lang w:eastAsia="zh-CN"/>
              </w:rPr>
            </w:pPr>
            <w:hyperlink r:id="rId114" w:history="1">
              <w:r w:rsidR="00F42501" w:rsidRPr="00057D49">
                <w:rPr>
                  <w:color w:val="3789BD"/>
                  <w:sz w:val="22"/>
                  <w:szCs w:val="22"/>
                  <w:bdr w:val="none" w:sz="0" w:space="0" w:color="auto" w:frame="1"/>
                </w:rPr>
                <w:t xml:space="preserve">Definitions of </w:t>
              </w:r>
              <w:proofErr w:type="spellStart"/>
              <w:r w:rsidR="00F42501" w:rsidRPr="00057D49">
                <w:rPr>
                  <w:color w:val="3789BD"/>
                  <w:sz w:val="22"/>
                  <w:szCs w:val="22"/>
                  <w:bdr w:val="none" w:sz="0" w:space="0" w:color="auto" w:frame="1"/>
                </w:rPr>
                <w:t>CitiVerse</w:t>
              </w:r>
              <w:proofErr w:type="spellEnd"/>
            </w:hyperlink>
          </w:p>
        </w:tc>
        <w:tc>
          <w:tcPr>
            <w:tcW w:w="2520" w:type="dxa"/>
            <w:shd w:val="clear" w:color="auto" w:fill="FFFFFF" w:themeFill="background1"/>
            <w:tcMar>
              <w:top w:w="105" w:type="dxa"/>
              <w:left w:w="75" w:type="dxa"/>
              <w:bottom w:w="90" w:type="dxa"/>
              <w:right w:w="75" w:type="dxa"/>
            </w:tcMar>
            <w:hideMark/>
          </w:tcPr>
          <w:p w14:paraId="691D6092"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Radia FUNNA (Build n Blaze)</w:t>
            </w:r>
          </w:p>
        </w:tc>
        <w:tc>
          <w:tcPr>
            <w:tcW w:w="995" w:type="dxa"/>
            <w:shd w:val="clear" w:color="auto" w:fill="FFFFFF" w:themeFill="background1"/>
          </w:tcPr>
          <w:p w14:paraId="270EBFBF" w14:textId="77777777" w:rsidR="00F42501" w:rsidRPr="00057D49" w:rsidRDefault="00F42501" w:rsidP="001807A2">
            <w:pPr>
              <w:jc w:val="center"/>
              <w:rPr>
                <w:rFonts w:eastAsia="Times New Roman"/>
                <w:sz w:val="22"/>
                <w:szCs w:val="22"/>
              </w:rPr>
            </w:pPr>
            <w:r w:rsidRPr="00057D49">
              <w:rPr>
                <w:rFonts w:eastAsia="Times New Roman"/>
                <w:color w:val="000000" w:themeColor="text1"/>
                <w:sz w:val="22"/>
                <w:szCs w:val="22"/>
              </w:rPr>
              <w:t>June 2024</w:t>
            </w:r>
          </w:p>
        </w:tc>
      </w:tr>
      <w:tr w:rsidR="00F42501" w:rsidRPr="00057D49" w14:paraId="2351595B" w14:textId="77777777" w:rsidTr="001807A2">
        <w:tc>
          <w:tcPr>
            <w:tcW w:w="724" w:type="dxa"/>
            <w:vMerge/>
            <w:vAlign w:val="bottom"/>
            <w:hideMark/>
          </w:tcPr>
          <w:p w14:paraId="2AD6C6BE"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0C932DD6"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 xml:space="preserve">TG-pre-standardization for the </w:t>
            </w:r>
            <w:proofErr w:type="spellStart"/>
            <w:r w:rsidRPr="00057D49">
              <w:rPr>
                <w:rFonts w:eastAsia="Times New Roman"/>
                <w:b/>
                <w:bCs/>
                <w:color w:val="444444"/>
                <w:sz w:val="22"/>
                <w:szCs w:val="22"/>
                <w:bdr w:val="none" w:sz="0" w:space="0" w:color="auto" w:frame="1"/>
              </w:rPr>
              <w:t>CitiVerse</w:t>
            </w:r>
            <w:proofErr w:type="spellEnd"/>
          </w:p>
        </w:tc>
        <w:tc>
          <w:tcPr>
            <w:tcW w:w="2610" w:type="dxa"/>
            <w:vMerge w:val="restart"/>
            <w:shd w:val="clear" w:color="auto" w:fill="FFFFFF" w:themeFill="background1"/>
            <w:tcMar>
              <w:top w:w="105" w:type="dxa"/>
              <w:left w:w="75" w:type="dxa"/>
              <w:bottom w:w="90" w:type="dxa"/>
              <w:right w:w="75" w:type="dxa"/>
            </w:tcMar>
            <w:hideMark/>
          </w:tcPr>
          <w:p w14:paraId="055210CF"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Co-Chairs:</w:t>
            </w:r>
          </w:p>
          <w:p w14:paraId="385B932A" w14:textId="77777777" w:rsidR="00F42501" w:rsidRPr="00057D49" w:rsidRDefault="00F42501" w:rsidP="00F42501">
            <w:pPr>
              <w:numPr>
                <w:ilvl w:val="0"/>
                <w:numId w:val="26"/>
              </w:numPr>
              <w:spacing w:before="0"/>
              <w:textAlignment w:val="baseline"/>
              <w:rPr>
                <w:rFonts w:eastAsia="Times New Roman"/>
                <w:color w:val="444444"/>
                <w:sz w:val="22"/>
                <w:szCs w:val="22"/>
                <w:lang w:val="fr-CH"/>
              </w:rPr>
            </w:pPr>
            <w:r w:rsidRPr="00057D49">
              <w:rPr>
                <w:rFonts w:eastAsia="Times New Roman"/>
                <w:color w:val="444444"/>
                <w:sz w:val="22"/>
                <w:szCs w:val="22"/>
                <w:lang w:val="fr-CH"/>
              </w:rPr>
              <w:t>Ms Cristina MARTINEZ (</w:t>
            </w:r>
            <w:proofErr w:type="spellStart"/>
            <w:r w:rsidRPr="00057D49">
              <w:rPr>
                <w:rFonts w:eastAsia="Times New Roman"/>
                <w:color w:val="444444"/>
                <w:sz w:val="22"/>
                <w:szCs w:val="22"/>
                <w:lang w:val="fr-CH"/>
              </w:rPr>
              <w:t>European</w:t>
            </w:r>
            <w:proofErr w:type="spellEnd"/>
            <w:r w:rsidRPr="00057D49">
              <w:rPr>
                <w:rFonts w:eastAsia="Times New Roman"/>
                <w:color w:val="444444"/>
                <w:sz w:val="22"/>
                <w:szCs w:val="22"/>
                <w:lang w:val="fr-CH"/>
              </w:rPr>
              <w:t xml:space="preserve"> Commission) </w:t>
            </w:r>
          </w:p>
          <w:p w14:paraId="2C29946A" w14:textId="77777777" w:rsidR="00F42501" w:rsidRPr="00057D49" w:rsidRDefault="00F42501" w:rsidP="00F42501">
            <w:pPr>
              <w:numPr>
                <w:ilvl w:val="0"/>
                <w:numId w:val="26"/>
              </w:numPr>
              <w:spacing w:before="0"/>
              <w:textAlignment w:val="baseline"/>
              <w:rPr>
                <w:color w:val="444444"/>
                <w:sz w:val="22"/>
                <w:szCs w:val="22"/>
                <w:lang w:eastAsia="zh-CN"/>
              </w:rPr>
            </w:pPr>
            <w:r w:rsidRPr="00057D49">
              <w:rPr>
                <w:rFonts w:eastAsia="Times New Roman"/>
                <w:color w:val="444444"/>
                <w:sz w:val="22"/>
                <w:szCs w:val="22"/>
              </w:rPr>
              <w:t>Ms Christina Yan ZHANG (The Metaverse Institute) </w:t>
            </w:r>
          </w:p>
        </w:tc>
        <w:tc>
          <w:tcPr>
            <w:tcW w:w="2790" w:type="dxa"/>
            <w:vMerge w:val="restart"/>
            <w:shd w:val="clear" w:color="auto" w:fill="FFFFFF" w:themeFill="background1"/>
            <w:tcMar>
              <w:top w:w="105" w:type="dxa"/>
              <w:left w:w="75" w:type="dxa"/>
              <w:bottom w:w="90" w:type="dxa"/>
              <w:right w:w="75" w:type="dxa"/>
            </w:tcMar>
            <w:hideMark/>
          </w:tcPr>
          <w:p w14:paraId="522F7E66" w14:textId="77777777" w:rsidR="00F42501" w:rsidRPr="00057D49" w:rsidRDefault="00F42501" w:rsidP="001807A2">
            <w:pPr>
              <w:rPr>
                <w:color w:val="444444"/>
                <w:sz w:val="22"/>
                <w:szCs w:val="22"/>
                <w:lang w:eastAsia="zh-CN"/>
              </w:rPr>
            </w:pPr>
          </w:p>
        </w:tc>
        <w:tc>
          <w:tcPr>
            <w:tcW w:w="1800" w:type="dxa"/>
            <w:shd w:val="clear" w:color="auto" w:fill="FFFFFF" w:themeFill="background1"/>
            <w:tcMar>
              <w:top w:w="105" w:type="dxa"/>
              <w:left w:w="75" w:type="dxa"/>
              <w:bottom w:w="90" w:type="dxa"/>
              <w:right w:w="75" w:type="dxa"/>
            </w:tcMar>
          </w:tcPr>
          <w:p w14:paraId="0310EB5F"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3B224699"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 xml:space="preserve">Pre-standardisation roadmap for an inclusive and sustainable </w:t>
            </w:r>
            <w:proofErr w:type="spellStart"/>
            <w:r w:rsidRPr="00057D49">
              <w:rPr>
                <w:rFonts w:eastAsia="Times New Roman"/>
                <w:color w:val="444444"/>
                <w:sz w:val="22"/>
                <w:szCs w:val="22"/>
              </w:rPr>
              <w:t>CitiVerse</w:t>
            </w:r>
            <w:proofErr w:type="spellEnd"/>
          </w:p>
        </w:tc>
        <w:tc>
          <w:tcPr>
            <w:tcW w:w="2520" w:type="dxa"/>
            <w:shd w:val="clear" w:color="auto" w:fill="FFFFFF" w:themeFill="background1"/>
            <w:tcMar>
              <w:top w:w="105" w:type="dxa"/>
              <w:left w:w="75" w:type="dxa"/>
              <w:bottom w:w="90" w:type="dxa"/>
              <w:right w:w="75" w:type="dxa"/>
            </w:tcMar>
          </w:tcPr>
          <w:p w14:paraId="2CFB2012" w14:textId="77777777" w:rsidR="00F42501" w:rsidRPr="00057D49" w:rsidRDefault="00F42501" w:rsidP="001807A2">
            <w:pPr>
              <w:jc w:val="center"/>
              <w:rPr>
                <w:rFonts w:eastAsia="Times New Roman"/>
                <w:color w:val="444444"/>
                <w:sz w:val="22"/>
                <w:szCs w:val="22"/>
                <w:lang w:val="es-AR"/>
              </w:rPr>
            </w:pPr>
            <w:r w:rsidRPr="00057D49">
              <w:rPr>
                <w:rFonts w:eastAsia="Times New Roman"/>
                <w:color w:val="444444"/>
                <w:sz w:val="22"/>
                <w:szCs w:val="22"/>
                <w:lang w:val="es-AR"/>
              </w:rPr>
              <w:t>Cristina MARTINEZ</w:t>
            </w:r>
            <w:r w:rsidRPr="00057D49">
              <w:rPr>
                <w:sz w:val="22"/>
                <w:szCs w:val="22"/>
                <w:lang w:val="es-AR"/>
              </w:rPr>
              <w:br/>
            </w:r>
            <w:r w:rsidRPr="00057D49">
              <w:rPr>
                <w:rFonts w:eastAsia="Times New Roman"/>
                <w:color w:val="444444"/>
                <w:sz w:val="22"/>
                <w:szCs w:val="22"/>
                <w:lang w:val="es-AR"/>
              </w:rPr>
              <w:t>Miguel Alvarez RODRIGUEZ (</w:t>
            </w:r>
            <w:proofErr w:type="spellStart"/>
            <w:r w:rsidRPr="00057D49">
              <w:rPr>
                <w:rFonts w:eastAsia="Times New Roman"/>
                <w:color w:val="444444"/>
                <w:sz w:val="22"/>
                <w:szCs w:val="22"/>
                <w:lang w:val="es-AR"/>
              </w:rPr>
              <w:t>European</w:t>
            </w:r>
            <w:proofErr w:type="spellEnd"/>
            <w:r w:rsidRPr="00057D49">
              <w:rPr>
                <w:rFonts w:eastAsia="Times New Roman"/>
                <w:color w:val="444444"/>
                <w:sz w:val="22"/>
                <w:szCs w:val="22"/>
                <w:lang w:val="es-AR"/>
              </w:rPr>
              <w:t xml:space="preserve"> Commission)</w:t>
            </w:r>
          </w:p>
        </w:tc>
        <w:tc>
          <w:tcPr>
            <w:tcW w:w="995" w:type="dxa"/>
            <w:shd w:val="clear" w:color="auto" w:fill="FFFFFF" w:themeFill="background1"/>
          </w:tcPr>
          <w:p w14:paraId="390A1DC5" w14:textId="77777777" w:rsidR="00F42501" w:rsidRPr="00057D49" w:rsidRDefault="00F42501" w:rsidP="001807A2">
            <w:pPr>
              <w:jc w:val="center"/>
              <w:rPr>
                <w:rFonts w:eastAsia="Times New Roman"/>
                <w:sz w:val="22"/>
                <w:szCs w:val="22"/>
              </w:rPr>
            </w:pPr>
            <w:r w:rsidRPr="00057D49">
              <w:rPr>
                <w:rFonts w:eastAsia="Times New Roman"/>
                <w:sz w:val="22"/>
                <w:szCs w:val="22"/>
              </w:rPr>
              <w:t>Not completed</w:t>
            </w:r>
          </w:p>
          <w:p w14:paraId="5424D021" w14:textId="77777777" w:rsidR="00F42501" w:rsidRPr="00057D49" w:rsidRDefault="002C6688" w:rsidP="001807A2">
            <w:pPr>
              <w:jc w:val="center"/>
              <w:rPr>
                <w:rFonts w:eastAsia="Times New Roman"/>
                <w:sz w:val="22"/>
                <w:szCs w:val="22"/>
              </w:rPr>
            </w:pPr>
            <w:hyperlink r:id="rId115" w:history="1">
              <w:r w:rsidR="00F42501" w:rsidRPr="00057D49">
                <w:rPr>
                  <w:rStyle w:val="Hyperlink"/>
                  <w:rFonts w:eastAsia="Times New Roman"/>
                  <w:sz w:val="22"/>
                  <w:szCs w:val="22"/>
                </w:rPr>
                <w:t>FGMV-TG-collaboration-I-006</w:t>
              </w:r>
            </w:hyperlink>
          </w:p>
        </w:tc>
      </w:tr>
      <w:tr w:rsidR="00F42501" w:rsidRPr="00057D49" w14:paraId="042A8986" w14:textId="77777777" w:rsidTr="001807A2">
        <w:tc>
          <w:tcPr>
            <w:tcW w:w="724" w:type="dxa"/>
            <w:vMerge/>
            <w:vAlign w:val="bottom"/>
            <w:hideMark/>
          </w:tcPr>
          <w:p w14:paraId="02DDC9F6" w14:textId="77777777" w:rsidR="00F42501" w:rsidRPr="00057D49" w:rsidRDefault="00F42501" w:rsidP="001807A2">
            <w:pPr>
              <w:rPr>
                <w:rFonts w:eastAsia="Times New Roman"/>
                <w:color w:val="444444"/>
                <w:sz w:val="22"/>
                <w:szCs w:val="22"/>
              </w:rPr>
            </w:pPr>
          </w:p>
        </w:tc>
        <w:tc>
          <w:tcPr>
            <w:tcW w:w="1701" w:type="dxa"/>
            <w:vMerge/>
            <w:vAlign w:val="bottom"/>
            <w:hideMark/>
          </w:tcPr>
          <w:p w14:paraId="119983F0" w14:textId="77777777" w:rsidR="00F42501" w:rsidRPr="00057D49" w:rsidRDefault="00F42501" w:rsidP="001807A2">
            <w:pPr>
              <w:rPr>
                <w:rFonts w:eastAsia="Times New Roman"/>
                <w:color w:val="444444"/>
                <w:sz w:val="22"/>
                <w:szCs w:val="22"/>
              </w:rPr>
            </w:pPr>
          </w:p>
        </w:tc>
        <w:tc>
          <w:tcPr>
            <w:tcW w:w="2610" w:type="dxa"/>
            <w:vMerge/>
            <w:vAlign w:val="bottom"/>
            <w:hideMark/>
          </w:tcPr>
          <w:p w14:paraId="4967500D" w14:textId="77777777" w:rsidR="00F42501" w:rsidRPr="00057D49" w:rsidRDefault="00F42501" w:rsidP="001807A2">
            <w:pPr>
              <w:rPr>
                <w:rFonts w:eastAsia="Times New Roman"/>
                <w:color w:val="444444"/>
                <w:sz w:val="22"/>
                <w:szCs w:val="22"/>
              </w:rPr>
            </w:pPr>
          </w:p>
        </w:tc>
        <w:tc>
          <w:tcPr>
            <w:tcW w:w="2790" w:type="dxa"/>
            <w:vMerge/>
            <w:vAlign w:val="bottom"/>
            <w:hideMark/>
          </w:tcPr>
          <w:p w14:paraId="1B76E69B"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3B7980A8"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3F497749"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0720596" w14:textId="77777777" w:rsidR="00F42501" w:rsidRPr="00057D49" w:rsidRDefault="002C6688" w:rsidP="001807A2">
            <w:pPr>
              <w:jc w:val="center"/>
              <w:rPr>
                <w:rFonts w:eastAsia="Times New Roman"/>
                <w:color w:val="444444"/>
                <w:sz w:val="22"/>
                <w:szCs w:val="22"/>
              </w:rPr>
            </w:pPr>
            <w:hyperlink r:id="rId116" w:history="1">
              <w:r w:rsidR="00F42501" w:rsidRPr="00057D49">
                <w:rPr>
                  <w:color w:val="3789BD"/>
                  <w:sz w:val="22"/>
                  <w:szCs w:val="22"/>
                  <w:bdr w:val="none" w:sz="0" w:space="0" w:color="auto" w:frame="1"/>
                </w:rPr>
                <w:t xml:space="preserve">Building a People-centred </w:t>
              </w:r>
              <w:proofErr w:type="spellStart"/>
              <w:r w:rsidR="00F42501" w:rsidRPr="00057D49">
                <w:rPr>
                  <w:color w:val="3789BD"/>
                  <w:sz w:val="22"/>
                  <w:szCs w:val="22"/>
                  <w:bdr w:val="none" w:sz="0" w:space="0" w:color="auto" w:frame="1"/>
                </w:rPr>
                <w:t>CitiVerse</w:t>
              </w:r>
              <w:proofErr w:type="spellEnd"/>
            </w:hyperlink>
          </w:p>
        </w:tc>
        <w:tc>
          <w:tcPr>
            <w:tcW w:w="2520" w:type="dxa"/>
            <w:shd w:val="clear" w:color="auto" w:fill="FFFFFF" w:themeFill="background1"/>
            <w:tcMar>
              <w:top w:w="105" w:type="dxa"/>
              <w:left w:w="75" w:type="dxa"/>
              <w:bottom w:w="90" w:type="dxa"/>
              <w:right w:w="75" w:type="dxa"/>
            </w:tcMar>
            <w:hideMark/>
          </w:tcPr>
          <w:p w14:paraId="314D0BB5"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Christina Yan ZHANG (The Metaverse Institute)</w:t>
            </w:r>
          </w:p>
          <w:p w14:paraId="73C6EBC7"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Nicholas YOU (Guangzhou Institute for Urban Innovation)</w:t>
            </w:r>
          </w:p>
          <w:p w14:paraId="31503282"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Teppo T Rantanen (The City of Tampere)</w:t>
            </w:r>
          </w:p>
          <w:p w14:paraId="6CAE752C"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Leonidas ANTHOPOULOS (University of Thessaly, Greece)</w:t>
            </w:r>
          </w:p>
          <w:p w14:paraId="7BD211EA"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Irina KARAGYAUR (</w:t>
            </w:r>
            <w:r w:rsidRPr="00057D49">
              <w:rPr>
                <w:rFonts w:eastAsia="Times New Roman"/>
                <w:color w:val="444444"/>
                <w:sz w:val="22"/>
                <w:szCs w:val="22"/>
                <w:bdr w:val="none" w:sz="0" w:space="0" w:color="auto" w:frame="1"/>
              </w:rPr>
              <w:t xml:space="preserve">BQ9 </w:t>
            </w:r>
            <w:proofErr w:type="spellStart"/>
            <w:r w:rsidRPr="00057D49">
              <w:rPr>
                <w:rFonts w:eastAsia="Times New Roman"/>
                <w:color w:val="444444"/>
                <w:sz w:val="22"/>
                <w:szCs w:val="22"/>
                <w:bdr w:val="none" w:sz="0" w:space="0" w:color="auto" w:frame="1"/>
              </w:rPr>
              <w:t>Sl</w:t>
            </w:r>
            <w:proofErr w:type="spellEnd"/>
            <w:r w:rsidRPr="00057D49">
              <w:rPr>
                <w:rFonts w:eastAsia="Times New Roman"/>
                <w:color w:val="444444"/>
                <w:sz w:val="22"/>
                <w:szCs w:val="22"/>
              </w:rPr>
              <w:t>)</w:t>
            </w:r>
          </w:p>
          <w:p w14:paraId="450644CE"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Radia FUNNA (Build n Blaze)</w:t>
            </w:r>
          </w:p>
        </w:tc>
        <w:tc>
          <w:tcPr>
            <w:tcW w:w="995" w:type="dxa"/>
            <w:shd w:val="clear" w:color="auto" w:fill="FFFFFF" w:themeFill="background1"/>
          </w:tcPr>
          <w:p w14:paraId="1C8A63FC" w14:textId="77777777" w:rsidR="00F42501" w:rsidRPr="00057D49" w:rsidRDefault="00F42501" w:rsidP="001807A2">
            <w:pPr>
              <w:jc w:val="center"/>
              <w:rPr>
                <w:rFonts w:eastAsia="Times New Roman"/>
                <w:sz w:val="22"/>
                <w:szCs w:val="22"/>
              </w:rPr>
            </w:pPr>
            <w:r w:rsidRPr="00057D49">
              <w:rPr>
                <w:rFonts w:eastAsia="Times New Roman"/>
                <w:color w:val="000000" w:themeColor="text1"/>
                <w:sz w:val="22"/>
                <w:szCs w:val="22"/>
              </w:rPr>
              <w:t>June 2024</w:t>
            </w:r>
          </w:p>
        </w:tc>
      </w:tr>
      <w:tr w:rsidR="00F42501" w:rsidRPr="00057D49" w14:paraId="16051B89" w14:textId="77777777" w:rsidTr="001807A2">
        <w:tc>
          <w:tcPr>
            <w:tcW w:w="724" w:type="dxa"/>
            <w:vMerge/>
            <w:vAlign w:val="bottom"/>
            <w:hideMark/>
          </w:tcPr>
          <w:p w14:paraId="6EEA9E63"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39CB2B75"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TG-implications for</w:t>
            </w:r>
            <w:r w:rsidRPr="00057D49">
              <w:rPr>
                <w:b/>
                <w:bCs/>
                <w:color w:val="444444"/>
                <w:sz w:val="22"/>
                <w:szCs w:val="22"/>
                <w:bdr w:val="none" w:sz="0" w:space="0" w:color="auto" w:frame="1"/>
                <w:lang w:eastAsia="zh-CN"/>
              </w:rPr>
              <w:t xml:space="preserve"> </w:t>
            </w:r>
            <w:r w:rsidRPr="00057D49">
              <w:rPr>
                <w:rFonts w:eastAsia="Times New Roman"/>
                <w:b/>
                <w:bCs/>
                <w:color w:val="444444"/>
                <w:sz w:val="22"/>
                <w:szCs w:val="22"/>
                <w:bdr w:val="none" w:sz="0" w:space="0" w:color="auto" w:frame="1"/>
              </w:rPr>
              <w:t>people in the metaverse</w:t>
            </w:r>
          </w:p>
        </w:tc>
        <w:tc>
          <w:tcPr>
            <w:tcW w:w="2610" w:type="dxa"/>
            <w:vMerge w:val="restart"/>
            <w:shd w:val="clear" w:color="auto" w:fill="FFFFFF" w:themeFill="background1"/>
            <w:tcMar>
              <w:top w:w="105" w:type="dxa"/>
              <w:left w:w="75" w:type="dxa"/>
              <w:bottom w:w="90" w:type="dxa"/>
              <w:right w:w="75" w:type="dxa"/>
            </w:tcMar>
            <w:hideMark/>
          </w:tcPr>
          <w:p w14:paraId="424F0C22" w14:textId="77777777" w:rsidR="00F42501" w:rsidRPr="00057D49" w:rsidRDefault="00F42501" w:rsidP="001807A2">
            <w:pPr>
              <w:rPr>
                <w:color w:val="444444"/>
                <w:sz w:val="22"/>
                <w:szCs w:val="22"/>
                <w:lang w:eastAsia="zh-CN"/>
              </w:rPr>
            </w:pPr>
            <w:r w:rsidRPr="00057D49">
              <w:rPr>
                <w:rFonts w:eastAsia="Times New Roman"/>
                <w:color w:val="444444"/>
                <w:sz w:val="22"/>
                <w:szCs w:val="22"/>
              </w:rPr>
              <w:t>Chair:</w:t>
            </w:r>
          </w:p>
          <w:p w14:paraId="6D914C04" w14:textId="77777777" w:rsidR="00F42501" w:rsidRPr="00057D49" w:rsidRDefault="00F42501" w:rsidP="00F42501">
            <w:pPr>
              <w:numPr>
                <w:ilvl w:val="0"/>
                <w:numId w:val="27"/>
              </w:numPr>
              <w:spacing w:before="0"/>
              <w:textAlignment w:val="baseline"/>
              <w:rPr>
                <w:color w:val="444444"/>
                <w:sz w:val="22"/>
                <w:szCs w:val="22"/>
                <w:lang w:eastAsia="zh-CN"/>
              </w:rPr>
            </w:pPr>
            <w:r w:rsidRPr="00057D49">
              <w:rPr>
                <w:rFonts w:eastAsia="Times New Roman"/>
                <w:color w:val="444444"/>
                <w:sz w:val="22"/>
                <w:szCs w:val="22"/>
                <w:bdr w:val="none" w:sz="0" w:space="0" w:color="auto" w:frame="1"/>
              </w:rPr>
              <w:t>Ms Radia FUNNA (Build n Blaze)</w:t>
            </w:r>
          </w:p>
        </w:tc>
        <w:tc>
          <w:tcPr>
            <w:tcW w:w="2790" w:type="dxa"/>
            <w:vMerge w:val="restart"/>
            <w:shd w:val="clear" w:color="auto" w:fill="FFFFFF" w:themeFill="background1"/>
            <w:tcMar>
              <w:top w:w="105" w:type="dxa"/>
              <w:left w:w="75" w:type="dxa"/>
              <w:bottom w:w="90" w:type="dxa"/>
              <w:right w:w="75" w:type="dxa"/>
            </w:tcMar>
            <w:hideMark/>
          </w:tcPr>
          <w:p w14:paraId="7A1E2338" w14:textId="77777777" w:rsidR="00F42501" w:rsidRPr="00057D49" w:rsidRDefault="00F42501" w:rsidP="001807A2">
            <w:pPr>
              <w:rPr>
                <w:color w:val="444444"/>
                <w:sz w:val="22"/>
                <w:szCs w:val="22"/>
                <w:lang w:eastAsia="zh-CN"/>
              </w:rPr>
            </w:pPr>
          </w:p>
        </w:tc>
        <w:tc>
          <w:tcPr>
            <w:tcW w:w="1800" w:type="dxa"/>
            <w:shd w:val="clear" w:color="auto" w:fill="FFFFFF" w:themeFill="background1"/>
            <w:tcMar>
              <w:top w:w="105" w:type="dxa"/>
              <w:left w:w="75" w:type="dxa"/>
              <w:bottom w:w="90" w:type="dxa"/>
              <w:right w:w="75" w:type="dxa"/>
            </w:tcMar>
            <w:hideMark/>
          </w:tcPr>
          <w:p w14:paraId="713A1F97"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Technical Repor</w:t>
            </w:r>
            <w:r w:rsidRPr="00057D49">
              <w:rPr>
                <w:color w:val="444444"/>
                <w:sz w:val="22"/>
                <w:szCs w:val="22"/>
                <w:lang w:eastAsia="zh-CN"/>
              </w:rPr>
              <w:t>t</w:t>
            </w:r>
          </w:p>
          <w:p w14:paraId="5DDAD49F"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fifth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F1BBFD7" w14:textId="77777777" w:rsidR="00F42501" w:rsidRPr="00057D49" w:rsidRDefault="002C6688" w:rsidP="001807A2">
            <w:pPr>
              <w:jc w:val="center"/>
              <w:rPr>
                <w:rFonts w:eastAsia="Times New Roman"/>
                <w:color w:val="444444"/>
                <w:sz w:val="22"/>
                <w:szCs w:val="22"/>
              </w:rPr>
            </w:pPr>
            <w:hyperlink r:id="rId117" w:history="1">
              <w:r w:rsidR="00F42501" w:rsidRPr="00057D49">
                <w:rPr>
                  <w:color w:val="3789BD"/>
                  <w:sz w:val="22"/>
                  <w:szCs w:val="22"/>
                  <w:bdr w:val="none" w:sz="0" w:space="0" w:color="auto" w:frame="1"/>
                </w:rPr>
                <w:t>Near-term and long-term Implications for people in the metaverse</w:t>
              </w:r>
            </w:hyperlink>
          </w:p>
        </w:tc>
        <w:tc>
          <w:tcPr>
            <w:tcW w:w="2520" w:type="dxa"/>
            <w:shd w:val="clear" w:color="auto" w:fill="FFFFFF" w:themeFill="background1"/>
            <w:tcMar>
              <w:top w:w="105" w:type="dxa"/>
              <w:left w:w="75" w:type="dxa"/>
              <w:bottom w:w="90" w:type="dxa"/>
              <w:right w:w="75" w:type="dxa"/>
            </w:tcMar>
            <w:hideMark/>
          </w:tcPr>
          <w:p w14:paraId="569B5A0B"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Radia FUNNA (Build n Blaze)</w:t>
            </w:r>
          </w:p>
        </w:tc>
        <w:tc>
          <w:tcPr>
            <w:tcW w:w="995" w:type="dxa"/>
            <w:shd w:val="clear" w:color="auto" w:fill="FFFFFF" w:themeFill="background1"/>
          </w:tcPr>
          <w:p w14:paraId="20DA4804" w14:textId="77777777" w:rsidR="00F42501" w:rsidRPr="00057D49" w:rsidRDefault="00F42501" w:rsidP="001807A2">
            <w:pPr>
              <w:jc w:val="center"/>
              <w:rPr>
                <w:rFonts w:eastAsia="Times New Roman"/>
                <w:sz w:val="22"/>
                <w:szCs w:val="22"/>
              </w:rPr>
            </w:pPr>
            <w:r w:rsidRPr="00057D49">
              <w:rPr>
                <w:rFonts w:eastAsia="Times New Roman"/>
                <w:sz w:val="22"/>
                <w:szCs w:val="22"/>
              </w:rPr>
              <w:t>March 2024</w:t>
            </w:r>
          </w:p>
          <w:p w14:paraId="71098A22" w14:textId="77777777" w:rsidR="00F42501" w:rsidRPr="00057D49" w:rsidRDefault="00F42501" w:rsidP="001807A2">
            <w:pPr>
              <w:jc w:val="center"/>
              <w:rPr>
                <w:rFonts w:eastAsia="Times New Roman"/>
                <w:sz w:val="22"/>
                <w:szCs w:val="22"/>
              </w:rPr>
            </w:pPr>
          </w:p>
        </w:tc>
      </w:tr>
      <w:tr w:rsidR="00F42501" w:rsidRPr="00057D49" w14:paraId="31807946" w14:textId="77777777" w:rsidTr="001807A2">
        <w:tc>
          <w:tcPr>
            <w:tcW w:w="724" w:type="dxa"/>
            <w:vMerge/>
            <w:vAlign w:val="bottom"/>
            <w:hideMark/>
          </w:tcPr>
          <w:p w14:paraId="5CFE20DF" w14:textId="77777777" w:rsidR="00F42501" w:rsidRPr="00057D49" w:rsidRDefault="00F42501" w:rsidP="001807A2">
            <w:pPr>
              <w:rPr>
                <w:rFonts w:eastAsia="Times New Roman"/>
                <w:color w:val="444444"/>
                <w:sz w:val="22"/>
                <w:szCs w:val="22"/>
              </w:rPr>
            </w:pPr>
          </w:p>
        </w:tc>
        <w:tc>
          <w:tcPr>
            <w:tcW w:w="1701" w:type="dxa"/>
            <w:vMerge/>
            <w:vAlign w:val="bottom"/>
            <w:hideMark/>
          </w:tcPr>
          <w:p w14:paraId="1C3FFD81" w14:textId="77777777" w:rsidR="00F42501" w:rsidRPr="00057D49" w:rsidRDefault="00F42501" w:rsidP="001807A2">
            <w:pPr>
              <w:rPr>
                <w:rFonts w:eastAsia="Times New Roman"/>
                <w:color w:val="444444"/>
                <w:sz w:val="22"/>
                <w:szCs w:val="22"/>
              </w:rPr>
            </w:pPr>
          </w:p>
        </w:tc>
        <w:tc>
          <w:tcPr>
            <w:tcW w:w="2610" w:type="dxa"/>
            <w:vMerge/>
            <w:vAlign w:val="bottom"/>
            <w:hideMark/>
          </w:tcPr>
          <w:p w14:paraId="5DED0651" w14:textId="77777777" w:rsidR="00F42501" w:rsidRPr="00057D49" w:rsidRDefault="00F42501" w:rsidP="001807A2">
            <w:pPr>
              <w:rPr>
                <w:rFonts w:eastAsia="Times New Roman"/>
                <w:color w:val="444444"/>
                <w:sz w:val="22"/>
                <w:szCs w:val="22"/>
              </w:rPr>
            </w:pPr>
          </w:p>
        </w:tc>
        <w:tc>
          <w:tcPr>
            <w:tcW w:w="2790" w:type="dxa"/>
            <w:vMerge/>
            <w:vAlign w:val="bottom"/>
            <w:hideMark/>
          </w:tcPr>
          <w:p w14:paraId="69184410"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2F81691"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6286A312"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fifth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r w:rsidRPr="00057D49">
              <w:rPr>
                <w:rFonts w:eastAsia="Times New Roman"/>
                <w:color w:val="444444"/>
                <w:sz w:val="22"/>
                <w:szCs w:val="22"/>
              </w:rPr>
              <w:t>​</w:t>
            </w:r>
          </w:p>
        </w:tc>
        <w:tc>
          <w:tcPr>
            <w:tcW w:w="2250" w:type="dxa"/>
            <w:shd w:val="clear" w:color="auto" w:fill="FFFFFF" w:themeFill="background1"/>
            <w:tcMar>
              <w:top w:w="105" w:type="dxa"/>
              <w:left w:w="75" w:type="dxa"/>
              <w:bottom w:w="90" w:type="dxa"/>
              <w:right w:w="75" w:type="dxa"/>
            </w:tcMar>
            <w:hideMark/>
          </w:tcPr>
          <w:p w14:paraId="622AE70B" w14:textId="77777777" w:rsidR="00F42501" w:rsidRPr="00057D49" w:rsidRDefault="002C6688" w:rsidP="001807A2">
            <w:pPr>
              <w:jc w:val="center"/>
              <w:rPr>
                <w:rFonts w:eastAsia="Times New Roman"/>
                <w:color w:val="444444"/>
                <w:sz w:val="22"/>
                <w:szCs w:val="22"/>
              </w:rPr>
            </w:pPr>
            <w:hyperlink r:id="rId118" w:history="1">
              <w:r w:rsidR="00F42501" w:rsidRPr="00057D49">
                <w:rPr>
                  <w:color w:val="3789BD"/>
                  <w:sz w:val="22"/>
                  <w:szCs w:val="22"/>
                  <w:bdr w:val="none" w:sz="0" w:space="0" w:color="auto" w:frame="1"/>
                </w:rPr>
                <w:t>A framework for confidence in the metaverse​</w:t>
              </w:r>
            </w:hyperlink>
          </w:p>
        </w:tc>
        <w:tc>
          <w:tcPr>
            <w:tcW w:w="2520" w:type="dxa"/>
            <w:shd w:val="clear" w:color="auto" w:fill="FFFFFF" w:themeFill="background1"/>
            <w:tcMar>
              <w:top w:w="105" w:type="dxa"/>
              <w:left w:w="75" w:type="dxa"/>
              <w:bottom w:w="90" w:type="dxa"/>
              <w:right w:w="75" w:type="dxa"/>
            </w:tcMar>
            <w:hideMark/>
          </w:tcPr>
          <w:p w14:paraId="22EE745A"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Radia FUNNA (Build n Blaze)</w:t>
            </w:r>
          </w:p>
        </w:tc>
        <w:tc>
          <w:tcPr>
            <w:tcW w:w="995" w:type="dxa"/>
            <w:shd w:val="clear" w:color="auto" w:fill="FFFFFF" w:themeFill="background1"/>
          </w:tcPr>
          <w:p w14:paraId="30F274FE" w14:textId="77777777" w:rsidR="00F42501" w:rsidRPr="00057D49" w:rsidRDefault="00F42501" w:rsidP="001807A2">
            <w:pPr>
              <w:jc w:val="center"/>
              <w:rPr>
                <w:rFonts w:eastAsia="Times New Roman"/>
                <w:sz w:val="22"/>
                <w:szCs w:val="22"/>
              </w:rPr>
            </w:pPr>
            <w:r w:rsidRPr="00057D49">
              <w:rPr>
                <w:rFonts w:eastAsia="Times New Roman"/>
                <w:sz w:val="22"/>
                <w:szCs w:val="22"/>
              </w:rPr>
              <w:t>March 2024</w:t>
            </w:r>
          </w:p>
          <w:p w14:paraId="607EF503" w14:textId="77777777" w:rsidR="00F42501" w:rsidRPr="00057D49" w:rsidRDefault="00F42501" w:rsidP="001807A2">
            <w:pPr>
              <w:jc w:val="center"/>
              <w:rPr>
                <w:rFonts w:eastAsia="Times New Roman"/>
                <w:sz w:val="22"/>
                <w:szCs w:val="22"/>
              </w:rPr>
            </w:pPr>
          </w:p>
          <w:p w14:paraId="018A4B89" w14:textId="77777777" w:rsidR="00F42501" w:rsidRPr="00057D49" w:rsidRDefault="00F42501" w:rsidP="001807A2">
            <w:pPr>
              <w:jc w:val="center"/>
              <w:rPr>
                <w:rFonts w:eastAsia="Times New Roman"/>
                <w:sz w:val="22"/>
                <w:szCs w:val="22"/>
              </w:rPr>
            </w:pPr>
          </w:p>
        </w:tc>
      </w:tr>
      <w:tr w:rsidR="00F42501" w:rsidRPr="00057D49" w14:paraId="2A661FF2" w14:textId="77777777" w:rsidTr="001807A2">
        <w:trPr>
          <w:trHeight w:val="408"/>
        </w:trPr>
        <w:tc>
          <w:tcPr>
            <w:tcW w:w="724" w:type="dxa"/>
            <w:vMerge w:val="restart"/>
            <w:shd w:val="clear" w:color="auto" w:fill="FFFFFF" w:themeFill="background1"/>
            <w:tcMar>
              <w:top w:w="105" w:type="dxa"/>
              <w:left w:w="75" w:type="dxa"/>
              <w:bottom w:w="90" w:type="dxa"/>
              <w:right w:w="75" w:type="dxa"/>
            </w:tcMar>
            <w:hideMark/>
          </w:tcPr>
          <w:p w14:paraId="28B9363E"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WG 2</w:t>
            </w:r>
          </w:p>
        </w:tc>
        <w:tc>
          <w:tcPr>
            <w:tcW w:w="1701" w:type="dxa"/>
            <w:shd w:val="clear" w:color="auto" w:fill="FFFFFF" w:themeFill="background1"/>
            <w:tcMar>
              <w:top w:w="105" w:type="dxa"/>
              <w:left w:w="75" w:type="dxa"/>
              <w:bottom w:w="90" w:type="dxa"/>
              <w:right w:w="75" w:type="dxa"/>
            </w:tcMar>
            <w:hideMark/>
          </w:tcPr>
          <w:p w14:paraId="6462B642" w14:textId="77777777" w:rsidR="00F42501" w:rsidRPr="00057D49" w:rsidRDefault="002C6688" w:rsidP="001807A2">
            <w:pPr>
              <w:rPr>
                <w:color w:val="444444"/>
                <w:sz w:val="22"/>
                <w:szCs w:val="22"/>
                <w:lang w:eastAsia="zh-CN"/>
              </w:rPr>
            </w:pPr>
            <w:hyperlink r:id="rId119" w:history="1">
              <w:r w:rsidR="00F42501" w:rsidRPr="00057D49">
                <w:rPr>
                  <w:rFonts w:eastAsia="Times New Roman"/>
                  <w:b/>
                  <w:bCs/>
                  <w:color w:val="3789BD"/>
                  <w:sz w:val="22"/>
                  <w:szCs w:val="22"/>
                  <w:bdr w:val="none" w:sz="0" w:space="0" w:color="auto" w:frame="1"/>
                </w:rPr>
                <w:t>Applications &amp; Services</w:t>
              </w:r>
            </w:hyperlink>
          </w:p>
        </w:tc>
        <w:tc>
          <w:tcPr>
            <w:tcW w:w="2610" w:type="dxa"/>
            <w:shd w:val="clear" w:color="auto" w:fill="FFFFFF" w:themeFill="background1"/>
            <w:tcMar>
              <w:top w:w="105" w:type="dxa"/>
              <w:left w:w="75" w:type="dxa"/>
              <w:bottom w:w="90" w:type="dxa"/>
              <w:right w:w="75" w:type="dxa"/>
            </w:tcMar>
            <w:hideMark/>
          </w:tcPr>
          <w:p w14:paraId="39F70058"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Co-Chairs:</w:t>
            </w:r>
          </w:p>
          <w:p w14:paraId="53D50396" w14:textId="77777777" w:rsidR="00F42501" w:rsidRPr="00057D49" w:rsidRDefault="00F42501" w:rsidP="00F42501">
            <w:pPr>
              <w:numPr>
                <w:ilvl w:val="0"/>
                <w:numId w:val="28"/>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 xml:space="preserve">Mr </w:t>
            </w:r>
            <w:proofErr w:type="spellStart"/>
            <w:r w:rsidRPr="00057D49">
              <w:rPr>
                <w:rFonts w:eastAsia="Times New Roman"/>
                <w:color w:val="444444"/>
                <w:sz w:val="22"/>
                <w:szCs w:val="22"/>
                <w:bdr w:val="none" w:sz="0" w:space="0" w:color="auto" w:frame="1"/>
              </w:rPr>
              <w:t>Yuntao</w:t>
            </w:r>
            <w:proofErr w:type="spellEnd"/>
            <w:r w:rsidRPr="00057D49">
              <w:rPr>
                <w:rFonts w:eastAsia="Times New Roman"/>
                <w:color w:val="444444"/>
                <w:sz w:val="22"/>
                <w:szCs w:val="22"/>
                <w:bdr w:val="none" w:sz="0" w:space="0" w:color="auto" w:frame="1"/>
              </w:rPr>
              <w:t xml:space="preserve"> WANG (CAICT, China)</w:t>
            </w:r>
          </w:p>
          <w:p w14:paraId="2DF7869B" w14:textId="77777777" w:rsidR="00F42501" w:rsidRPr="00057D49" w:rsidRDefault="00F42501" w:rsidP="00F42501">
            <w:pPr>
              <w:numPr>
                <w:ilvl w:val="0"/>
                <w:numId w:val="28"/>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 Yuan ZHANG (China Telecom)</w:t>
            </w:r>
          </w:p>
          <w:p w14:paraId="0BF3BE7B"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Vice-Chairs: ​</w:t>
            </w:r>
          </w:p>
          <w:p w14:paraId="20DF23D1" w14:textId="77777777" w:rsidR="00F42501" w:rsidRPr="00057D49" w:rsidRDefault="00F42501" w:rsidP="00F42501">
            <w:pPr>
              <w:numPr>
                <w:ilvl w:val="0"/>
                <w:numId w:val="29"/>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Ismael ARRIBAS (Spain)</w:t>
            </w:r>
          </w:p>
          <w:p w14:paraId="2B6DC612" w14:textId="77777777" w:rsidR="00F42501" w:rsidRPr="00057D49" w:rsidRDefault="00F42501" w:rsidP="00F42501">
            <w:pPr>
              <w:numPr>
                <w:ilvl w:val="0"/>
                <w:numId w:val="29"/>
              </w:numPr>
              <w:spacing w:before="0"/>
              <w:textAlignment w:val="baseline"/>
              <w:rPr>
                <w:rFonts w:eastAsia="Times New Roman"/>
                <w:color w:val="444444"/>
                <w:sz w:val="22"/>
                <w:szCs w:val="22"/>
              </w:rPr>
            </w:pPr>
            <w:r w:rsidRPr="00057D49">
              <w:rPr>
                <w:rFonts w:eastAsia="Times New Roman"/>
                <w:color w:val="444444"/>
                <w:sz w:val="22"/>
                <w:szCs w:val="22"/>
              </w:rPr>
              <w:t>Mr James Kunle OLORUNDARE (Nigeria)</w:t>
            </w:r>
          </w:p>
          <w:p w14:paraId="2D545C69" w14:textId="77777777" w:rsidR="00F42501" w:rsidRPr="00057D49" w:rsidRDefault="00F42501" w:rsidP="00F42501">
            <w:pPr>
              <w:numPr>
                <w:ilvl w:val="0"/>
                <w:numId w:val="29"/>
              </w:numPr>
              <w:spacing w:before="0"/>
              <w:textAlignment w:val="baseline"/>
              <w:rPr>
                <w:rFonts w:eastAsia="Times New Roman"/>
                <w:color w:val="444444"/>
                <w:sz w:val="22"/>
                <w:szCs w:val="22"/>
                <w:lang w:val="fr-CH"/>
              </w:rPr>
            </w:pPr>
            <w:r w:rsidRPr="00057D49">
              <w:rPr>
                <w:rFonts w:eastAsia="Times New Roman"/>
                <w:color w:val="444444"/>
                <w:sz w:val="22"/>
                <w:szCs w:val="22"/>
                <w:bdr w:val="none" w:sz="0" w:space="0" w:color="auto" w:frame="1"/>
                <w:lang w:val="fr-CH"/>
              </w:rPr>
              <w:t xml:space="preserve">Mr Julien MAISONNEUVE (Nokia, </w:t>
            </w:r>
            <w:proofErr w:type="spellStart"/>
            <w:r w:rsidRPr="00057D49">
              <w:rPr>
                <w:rFonts w:eastAsia="Times New Roman"/>
                <w:color w:val="444444"/>
                <w:sz w:val="22"/>
                <w:szCs w:val="22"/>
                <w:bdr w:val="none" w:sz="0" w:space="0" w:color="auto" w:frame="1"/>
                <w:lang w:val="fr-CH"/>
              </w:rPr>
              <w:t>Finland</w:t>
            </w:r>
            <w:proofErr w:type="spellEnd"/>
            <w:r w:rsidRPr="00057D49">
              <w:rPr>
                <w:rFonts w:eastAsia="Times New Roman"/>
                <w:color w:val="444444"/>
                <w:sz w:val="22"/>
                <w:szCs w:val="22"/>
                <w:bdr w:val="none" w:sz="0" w:space="0" w:color="auto" w:frame="1"/>
                <w:lang w:val="fr-CH"/>
              </w:rPr>
              <w:t>)</w:t>
            </w:r>
          </w:p>
          <w:p w14:paraId="1869E0A5" w14:textId="77777777" w:rsidR="00F42501" w:rsidRPr="00057D49" w:rsidRDefault="00F42501" w:rsidP="001807A2">
            <w:pPr>
              <w:rPr>
                <w:rFonts w:eastAsia="Times New Roman"/>
                <w:color w:val="444444"/>
                <w:sz w:val="22"/>
                <w:szCs w:val="22"/>
                <w:lang w:val="fr-CH"/>
              </w:rPr>
            </w:pPr>
          </w:p>
        </w:tc>
        <w:tc>
          <w:tcPr>
            <w:tcW w:w="2790" w:type="dxa"/>
            <w:shd w:val="clear" w:color="auto" w:fill="FFFFFF" w:themeFill="background1"/>
            <w:tcMar>
              <w:top w:w="105" w:type="dxa"/>
              <w:left w:w="75" w:type="dxa"/>
              <w:bottom w:w="90" w:type="dxa"/>
              <w:right w:w="75" w:type="dxa"/>
            </w:tcMar>
            <w:hideMark/>
          </w:tcPr>
          <w:p w14:paraId="30DBCBC5" w14:textId="77777777" w:rsidR="00F42501" w:rsidRPr="00057D49" w:rsidRDefault="00F42501" w:rsidP="00F42501">
            <w:pPr>
              <w:numPr>
                <w:ilvl w:val="0"/>
                <w:numId w:val="30"/>
              </w:numPr>
              <w:spacing w:before="0"/>
              <w:textAlignment w:val="baseline"/>
              <w:rPr>
                <w:rFonts w:eastAsia="Times New Roman"/>
                <w:color w:val="444444"/>
                <w:sz w:val="22"/>
                <w:szCs w:val="22"/>
              </w:rPr>
            </w:pPr>
            <w:r w:rsidRPr="00057D49">
              <w:rPr>
                <w:rFonts w:eastAsia="Times New Roman"/>
                <w:color w:val="444444"/>
                <w:sz w:val="22"/>
                <w:szCs w:val="22"/>
              </w:rPr>
              <w:t xml:space="preserve">Use cases for relevant applications and services required by interested parties in each domain, including vertical industries (e.g., Gaming and entertainment, remote work and collaboration, education and training, commerce, real estate, social interactions, health care, tourism, </w:t>
            </w:r>
            <w:proofErr w:type="gramStart"/>
            <w:r w:rsidRPr="00057D49">
              <w:rPr>
                <w:rFonts w:eastAsia="Times New Roman"/>
                <w:color w:val="444444"/>
                <w:sz w:val="22"/>
                <w:szCs w:val="22"/>
              </w:rPr>
              <w:t>art</w:t>
            </w:r>
            <w:proofErr w:type="gramEnd"/>
            <w:r w:rsidRPr="00057D49">
              <w:rPr>
                <w:rFonts w:eastAsia="Times New Roman"/>
                <w:color w:val="444444"/>
                <w:sz w:val="22"/>
                <w:szCs w:val="22"/>
              </w:rPr>
              <w:t xml:space="preserve"> and culture, etc.)</w:t>
            </w:r>
          </w:p>
          <w:p w14:paraId="7B251663" w14:textId="77777777" w:rsidR="00F42501" w:rsidRPr="00057D49" w:rsidRDefault="00F42501" w:rsidP="00F42501">
            <w:pPr>
              <w:numPr>
                <w:ilvl w:val="0"/>
                <w:numId w:val="30"/>
              </w:numPr>
              <w:spacing w:before="0"/>
              <w:textAlignment w:val="baseline"/>
              <w:rPr>
                <w:rFonts w:eastAsia="Times New Roman"/>
                <w:color w:val="444444"/>
                <w:sz w:val="22"/>
                <w:szCs w:val="22"/>
              </w:rPr>
            </w:pPr>
            <w:r w:rsidRPr="00057D49">
              <w:rPr>
                <w:rFonts w:eastAsia="Times New Roman"/>
                <w:color w:val="444444"/>
                <w:sz w:val="22"/>
                <w:szCs w:val="22"/>
              </w:rPr>
              <w:t>High-level requirements for supporting related use cases for specific applications and services</w:t>
            </w:r>
          </w:p>
        </w:tc>
        <w:tc>
          <w:tcPr>
            <w:tcW w:w="1800" w:type="dxa"/>
            <w:shd w:val="clear" w:color="auto" w:fill="FFFFFF" w:themeFill="background1"/>
            <w:tcMar>
              <w:top w:w="105" w:type="dxa"/>
              <w:left w:w="75" w:type="dxa"/>
              <w:bottom w:w="90" w:type="dxa"/>
              <w:right w:w="75" w:type="dxa"/>
            </w:tcMar>
            <w:hideMark/>
          </w:tcPr>
          <w:p w14:paraId="58D8BB4A"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0D95F24F"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sixth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r w:rsidRPr="00057D49">
              <w:rPr>
                <w:rFonts w:eastAsia="Times New Roman"/>
                <w:color w:val="444444"/>
                <w:sz w:val="22"/>
                <w:szCs w:val="22"/>
              </w:rPr>
              <w:t>​</w:t>
            </w:r>
          </w:p>
        </w:tc>
        <w:tc>
          <w:tcPr>
            <w:tcW w:w="2250" w:type="dxa"/>
            <w:shd w:val="clear" w:color="auto" w:fill="FFFFFF" w:themeFill="background1"/>
            <w:tcMar>
              <w:top w:w="105" w:type="dxa"/>
              <w:left w:w="75" w:type="dxa"/>
              <w:bottom w:w="90" w:type="dxa"/>
              <w:right w:w="75" w:type="dxa"/>
            </w:tcMar>
            <w:hideMark/>
          </w:tcPr>
          <w:p w14:paraId="4C7D6DCE" w14:textId="77777777" w:rsidR="00F42501" w:rsidRPr="00057D49" w:rsidRDefault="002C6688" w:rsidP="001807A2">
            <w:pPr>
              <w:jc w:val="center"/>
              <w:rPr>
                <w:rFonts w:eastAsia="Times New Roman"/>
                <w:color w:val="444444"/>
                <w:sz w:val="22"/>
                <w:szCs w:val="22"/>
              </w:rPr>
            </w:pPr>
            <w:hyperlink r:id="rId120" w:history="1">
              <w:r w:rsidR="00F42501" w:rsidRPr="00057D49">
                <w:rPr>
                  <w:rFonts w:eastAsia="SimSun"/>
                  <w:color w:val="3789BD"/>
                  <w:sz w:val="22"/>
                  <w:szCs w:val="22"/>
                  <w:bdr w:val="none" w:sz="0" w:space="0" w:color="auto" w:frame="1"/>
                </w:rPr>
                <w:t>Overview of the application requirements of metaverse on emergency management in chemical industrial parks</w:t>
              </w:r>
            </w:hyperlink>
          </w:p>
        </w:tc>
        <w:tc>
          <w:tcPr>
            <w:tcW w:w="2520" w:type="dxa"/>
            <w:shd w:val="clear" w:color="auto" w:fill="FFFFFF" w:themeFill="background1"/>
            <w:tcMar>
              <w:top w:w="105" w:type="dxa"/>
              <w:left w:w="75" w:type="dxa"/>
              <w:bottom w:w="90" w:type="dxa"/>
              <w:right w:w="75" w:type="dxa"/>
            </w:tcMar>
            <w:hideMark/>
          </w:tcPr>
          <w:p w14:paraId="02EA5F04"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Ziqin</w:t>
            </w:r>
            <w:proofErr w:type="spellEnd"/>
            <w:r w:rsidRPr="00057D49">
              <w:rPr>
                <w:rFonts w:eastAsia="Times New Roman"/>
                <w:color w:val="444444"/>
                <w:sz w:val="22"/>
                <w:szCs w:val="22"/>
              </w:rPr>
              <w:t xml:space="preserve"> SANG </w:t>
            </w:r>
          </w:p>
          <w:p w14:paraId="744BD47F"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Keng LI</w:t>
            </w:r>
          </w:p>
          <w:p w14:paraId="1C240740" w14:textId="77777777" w:rsidR="00F42501" w:rsidRPr="00057D49" w:rsidRDefault="00F42501" w:rsidP="001807A2">
            <w:pPr>
              <w:spacing w:after="240"/>
              <w:jc w:val="center"/>
              <w:textAlignment w:val="baseline"/>
              <w:rPr>
                <w:rFonts w:eastAsia="Times New Roman"/>
                <w:color w:val="444444"/>
                <w:sz w:val="22"/>
                <w:szCs w:val="22"/>
              </w:rPr>
            </w:pPr>
            <w:r w:rsidRPr="00057D49">
              <w:rPr>
                <w:rFonts w:eastAsia="Times New Roman"/>
                <w:color w:val="444444"/>
                <w:sz w:val="22"/>
                <w:szCs w:val="22"/>
              </w:rPr>
              <w:t>Hao WU (CICT, China)</w:t>
            </w:r>
          </w:p>
        </w:tc>
        <w:tc>
          <w:tcPr>
            <w:tcW w:w="995" w:type="dxa"/>
            <w:shd w:val="clear" w:color="auto" w:fill="FFFFFF" w:themeFill="background1"/>
          </w:tcPr>
          <w:p w14:paraId="2D36D713" w14:textId="77777777" w:rsidR="00F42501" w:rsidRPr="00057D49" w:rsidRDefault="00F42501" w:rsidP="001807A2">
            <w:pPr>
              <w:jc w:val="center"/>
              <w:rPr>
                <w:rFonts w:eastAsia="Times New Roman"/>
                <w:sz w:val="22"/>
                <w:szCs w:val="22"/>
              </w:rPr>
            </w:pPr>
            <w:r w:rsidRPr="00057D49">
              <w:rPr>
                <w:rFonts w:eastAsia="Times New Roman"/>
                <w:sz w:val="22"/>
                <w:szCs w:val="22"/>
              </w:rPr>
              <w:t xml:space="preserve">April </w:t>
            </w:r>
            <w:r w:rsidRPr="00057D49">
              <w:rPr>
                <w:rFonts w:eastAsia="Times New Roman"/>
                <w:sz w:val="22"/>
                <w:szCs w:val="22"/>
              </w:rPr>
              <w:br/>
              <w:t>2024</w:t>
            </w:r>
          </w:p>
          <w:p w14:paraId="2BE5CFEA" w14:textId="77777777" w:rsidR="00F42501" w:rsidRPr="00057D49" w:rsidRDefault="00F42501" w:rsidP="001807A2">
            <w:pPr>
              <w:jc w:val="center"/>
              <w:textAlignment w:val="baseline"/>
              <w:rPr>
                <w:rFonts w:eastAsia="Times New Roman"/>
                <w:sz w:val="22"/>
                <w:szCs w:val="22"/>
              </w:rPr>
            </w:pPr>
          </w:p>
        </w:tc>
      </w:tr>
      <w:tr w:rsidR="00F42501" w:rsidRPr="00057D49" w14:paraId="77920C7E" w14:textId="77777777" w:rsidTr="001807A2">
        <w:tc>
          <w:tcPr>
            <w:tcW w:w="724" w:type="dxa"/>
            <w:vMerge/>
            <w:vAlign w:val="bottom"/>
            <w:hideMark/>
          </w:tcPr>
          <w:p w14:paraId="2AE45BE2"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15A5C632"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TG-media coding</w:t>
            </w:r>
          </w:p>
        </w:tc>
        <w:tc>
          <w:tcPr>
            <w:tcW w:w="2610" w:type="dxa"/>
            <w:vMerge w:val="restart"/>
            <w:shd w:val="clear" w:color="auto" w:fill="FFFFFF" w:themeFill="background1"/>
            <w:tcMar>
              <w:top w:w="105" w:type="dxa"/>
              <w:left w:w="75" w:type="dxa"/>
              <w:bottom w:w="90" w:type="dxa"/>
              <w:right w:w="75" w:type="dxa"/>
            </w:tcMar>
            <w:hideMark/>
          </w:tcPr>
          <w:p w14:paraId="13B11E85"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Co-Chairs:</w:t>
            </w:r>
          </w:p>
          <w:p w14:paraId="0CEC8A31" w14:textId="77777777" w:rsidR="00F42501" w:rsidRPr="00057D49" w:rsidRDefault="00F42501" w:rsidP="00F42501">
            <w:pPr>
              <w:numPr>
                <w:ilvl w:val="0"/>
                <w:numId w:val="31"/>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Zekun WANG, (China Telecom)</w:t>
            </w:r>
          </w:p>
          <w:p w14:paraId="697E4447" w14:textId="77777777" w:rsidR="00F42501" w:rsidRPr="00057D49" w:rsidRDefault="00F42501" w:rsidP="00F42501">
            <w:pPr>
              <w:numPr>
                <w:ilvl w:val="0"/>
                <w:numId w:val="31"/>
              </w:numPr>
              <w:spacing w:before="0"/>
              <w:textAlignment w:val="baseline"/>
              <w:rPr>
                <w:rFonts w:eastAsia="Times New Roman"/>
                <w:color w:val="444444"/>
                <w:sz w:val="22"/>
                <w:szCs w:val="22"/>
                <w:lang w:val="pt-BR"/>
              </w:rPr>
            </w:pPr>
            <w:r w:rsidRPr="00057D49">
              <w:rPr>
                <w:rFonts w:eastAsia="Times New Roman"/>
                <w:color w:val="444444"/>
                <w:sz w:val="22"/>
                <w:szCs w:val="22"/>
                <w:lang w:val="pt-BR"/>
              </w:rPr>
              <w:t xml:space="preserve">Mr Marcelo MORENO, </w:t>
            </w:r>
            <w:r w:rsidRPr="00057D49">
              <w:rPr>
                <w:rFonts w:eastAsia="Times New Roman"/>
                <w:color w:val="444444"/>
                <w:sz w:val="22"/>
                <w:szCs w:val="22"/>
                <w:lang w:val="pt-BR"/>
              </w:rPr>
              <w:lastRenderedPageBreak/>
              <w:t>(Fraunhofer IIS, Germany)</w:t>
            </w:r>
          </w:p>
        </w:tc>
        <w:tc>
          <w:tcPr>
            <w:tcW w:w="2790" w:type="dxa"/>
            <w:vMerge w:val="restart"/>
            <w:shd w:val="clear" w:color="auto" w:fill="FFFFFF" w:themeFill="background1"/>
            <w:tcMar>
              <w:top w:w="105" w:type="dxa"/>
              <w:left w:w="75" w:type="dxa"/>
              <w:bottom w:w="90" w:type="dxa"/>
              <w:right w:w="75" w:type="dxa"/>
            </w:tcMar>
            <w:hideMark/>
          </w:tcPr>
          <w:p w14:paraId="2C0E46C3" w14:textId="77777777" w:rsidR="00F42501" w:rsidRPr="00057D49" w:rsidRDefault="00F42501" w:rsidP="001807A2">
            <w:pPr>
              <w:rPr>
                <w:color w:val="444444"/>
                <w:sz w:val="22"/>
                <w:szCs w:val="22"/>
                <w:lang w:eastAsia="zh-CN"/>
              </w:rPr>
            </w:pPr>
          </w:p>
        </w:tc>
        <w:tc>
          <w:tcPr>
            <w:tcW w:w="1800" w:type="dxa"/>
            <w:shd w:val="clear" w:color="auto" w:fill="FFFFFF" w:themeFill="background1"/>
            <w:tcMar>
              <w:top w:w="105" w:type="dxa"/>
              <w:left w:w="75" w:type="dxa"/>
              <w:bottom w:w="90" w:type="dxa"/>
              <w:right w:w="75" w:type="dxa"/>
            </w:tcMar>
          </w:tcPr>
          <w:p w14:paraId="3ABD810E"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 Tech​</w:t>
            </w:r>
            <w:proofErr w:type="spellStart"/>
            <w:r w:rsidRPr="00057D49">
              <w:rPr>
                <w:rFonts w:eastAsia="Times New Roman"/>
                <w:color w:val="444444"/>
                <w:sz w:val="22"/>
                <w:szCs w:val="22"/>
              </w:rPr>
              <w:t>nical</w:t>
            </w:r>
            <w:proofErr w:type="spellEnd"/>
            <w:r w:rsidRPr="00057D49">
              <w:rPr>
                <w:rFonts w:eastAsia="Times New Roman"/>
                <w:color w:val="444444"/>
                <w:sz w:val="22"/>
                <w:szCs w:val="22"/>
              </w:rPr>
              <w:t xml:space="preserve"> Specification</w:t>
            </w:r>
          </w:p>
          <w:p w14:paraId="130CC43D"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tcPr>
          <w:p w14:paraId="6BD11CF1"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 </w:t>
            </w:r>
            <w:hyperlink r:id="rId121" w:history="1">
              <w:r w:rsidRPr="00057D49">
                <w:rPr>
                  <w:color w:val="3789BD"/>
                  <w:sz w:val="22"/>
                  <w:szCs w:val="22"/>
                  <w:bdr w:val="none" w:sz="0" w:space="0" w:color="auto" w:frame="1"/>
                </w:rPr>
                <w:t>Use case and requirements for virtual and real fusion coding in metaverse application</w:t>
              </w:r>
            </w:hyperlink>
          </w:p>
        </w:tc>
        <w:tc>
          <w:tcPr>
            <w:tcW w:w="2520" w:type="dxa"/>
            <w:shd w:val="clear" w:color="auto" w:fill="FFFFFF" w:themeFill="background1"/>
            <w:tcMar>
              <w:top w:w="105" w:type="dxa"/>
              <w:left w:w="75" w:type="dxa"/>
              <w:bottom w:w="90" w:type="dxa"/>
              <w:right w:w="75" w:type="dxa"/>
            </w:tcMar>
          </w:tcPr>
          <w:p w14:paraId="5050400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bdr w:val="none" w:sz="0" w:space="0" w:color="auto" w:frame="1"/>
              </w:rPr>
              <w:t>Zekun WANG (China Telecom)</w:t>
            </w:r>
          </w:p>
        </w:tc>
        <w:tc>
          <w:tcPr>
            <w:tcW w:w="995" w:type="dxa"/>
            <w:shd w:val="clear" w:color="auto" w:fill="FFFFFF" w:themeFill="background1"/>
          </w:tcPr>
          <w:p w14:paraId="31B493AC" w14:textId="77777777" w:rsidR="00F42501" w:rsidRPr="00057D49" w:rsidRDefault="00F42501" w:rsidP="001807A2">
            <w:pPr>
              <w:jc w:val="center"/>
              <w:rPr>
                <w:rFonts w:eastAsia="Times New Roman"/>
                <w:sz w:val="22"/>
                <w:szCs w:val="22"/>
              </w:rPr>
            </w:pPr>
            <w:r w:rsidRPr="00057D49">
              <w:rPr>
                <w:rFonts w:eastAsia="Times New Roman"/>
                <w:color w:val="000000" w:themeColor="text1"/>
                <w:sz w:val="22"/>
                <w:szCs w:val="22"/>
              </w:rPr>
              <w:t>June 2024</w:t>
            </w:r>
          </w:p>
        </w:tc>
      </w:tr>
      <w:tr w:rsidR="00F42501" w:rsidRPr="00057D49" w14:paraId="5BF7F81A" w14:textId="77777777" w:rsidTr="001807A2">
        <w:tc>
          <w:tcPr>
            <w:tcW w:w="724" w:type="dxa"/>
            <w:vMerge/>
            <w:vAlign w:val="bottom"/>
            <w:hideMark/>
          </w:tcPr>
          <w:p w14:paraId="38F623E7" w14:textId="77777777" w:rsidR="00F42501" w:rsidRPr="00057D49" w:rsidRDefault="00F42501" w:rsidP="001807A2">
            <w:pPr>
              <w:rPr>
                <w:rFonts w:eastAsia="Times New Roman"/>
                <w:color w:val="444444"/>
                <w:sz w:val="22"/>
                <w:szCs w:val="22"/>
              </w:rPr>
            </w:pPr>
          </w:p>
        </w:tc>
        <w:tc>
          <w:tcPr>
            <w:tcW w:w="1701" w:type="dxa"/>
            <w:vMerge/>
            <w:vAlign w:val="bottom"/>
            <w:hideMark/>
          </w:tcPr>
          <w:p w14:paraId="55CC1E92" w14:textId="77777777" w:rsidR="00F42501" w:rsidRPr="00057D49" w:rsidRDefault="00F42501" w:rsidP="001807A2">
            <w:pPr>
              <w:rPr>
                <w:rFonts w:eastAsia="Times New Roman"/>
                <w:color w:val="444444"/>
                <w:sz w:val="22"/>
                <w:szCs w:val="22"/>
              </w:rPr>
            </w:pPr>
          </w:p>
        </w:tc>
        <w:tc>
          <w:tcPr>
            <w:tcW w:w="2610" w:type="dxa"/>
            <w:vMerge/>
            <w:vAlign w:val="bottom"/>
            <w:hideMark/>
          </w:tcPr>
          <w:p w14:paraId="12BDB616" w14:textId="77777777" w:rsidR="00F42501" w:rsidRPr="00057D49" w:rsidRDefault="00F42501" w:rsidP="001807A2">
            <w:pPr>
              <w:rPr>
                <w:rFonts w:eastAsia="Times New Roman"/>
                <w:color w:val="444444"/>
                <w:sz w:val="22"/>
                <w:szCs w:val="22"/>
              </w:rPr>
            </w:pPr>
          </w:p>
        </w:tc>
        <w:tc>
          <w:tcPr>
            <w:tcW w:w="2790" w:type="dxa"/>
            <w:vMerge/>
            <w:vAlign w:val="bottom"/>
            <w:hideMark/>
          </w:tcPr>
          <w:p w14:paraId="12FF24D0"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61340997"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w:t>
            </w:r>
            <w:proofErr w:type="spellStart"/>
            <w:r w:rsidRPr="00057D49">
              <w:rPr>
                <w:rFonts w:eastAsia="Times New Roman"/>
                <w:color w:val="444444"/>
                <w:sz w:val="22"/>
                <w:szCs w:val="22"/>
              </w:rPr>
              <w:t>nical</w:t>
            </w:r>
            <w:proofErr w:type="spellEnd"/>
            <w:r w:rsidRPr="00057D49">
              <w:rPr>
                <w:rFonts w:eastAsia="Times New Roman"/>
                <w:color w:val="444444"/>
                <w:sz w:val="22"/>
                <w:szCs w:val="22"/>
              </w:rPr>
              <w:t xml:space="preserve"> Specification</w:t>
            </w:r>
          </w:p>
        </w:tc>
        <w:tc>
          <w:tcPr>
            <w:tcW w:w="2250" w:type="dxa"/>
            <w:shd w:val="clear" w:color="auto" w:fill="FFFFFF" w:themeFill="background1"/>
            <w:tcMar>
              <w:top w:w="105" w:type="dxa"/>
              <w:left w:w="75" w:type="dxa"/>
              <w:bottom w:w="90" w:type="dxa"/>
              <w:right w:w="75" w:type="dxa"/>
            </w:tcMar>
          </w:tcPr>
          <w:p w14:paraId="2460D161"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Use cases and requirements on immersive audio coding for metaverse applications and services</w:t>
            </w:r>
          </w:p>
        </w:tc>
        <w:tc>
          <w:tcPr>
            <w:tcW w:w="2520" w:type="dxa"/>
            <w:shd w:val="clear" w:color="auto" w:fill="FFFFFF" w:themeFill="background1"/>
            <w:tcMar>
              <w:top w:w="105" w:type="dxa"/>
              <w:left w:w="75" w:type="dxa"/>
              <w:bottom w:w="90" w:type="dxa"/>
              <w:right w:w="75" w:type="dxa"/>
            </w:tcMar>
          </w:tcPr>
          <w:p w14:paraId="314D42D1" w14:textId="77777777" w:rsidR="00F42501" w:rsidRPr="00057D49" w:rsidRDefault="00F42501" w:rsidP="001807A2">
            <w:pPr>
              <w:jc w:val="center"/>
              <w:rPr>
                <w:rFonts w:eastAsia="Times New Roman"/>
                <w:color w:val="444444"/>
                <w:sz w:val="22"/>
                <w:szCs w:val="22"/>
                <w:lang w:val="pt-BR"/>
              </w:rPr>
            </w:pPr>
            <w:r w:rsidRPr="00057D49">
              <w:rPr>
                <w:rFonts w:eastAsia="Times New Roman"/>
                <w:color w:val="444444"/>
                <w:sz w:val="22"/>
                <w:szCs w:val="22"/>
                <w:lang w:val="pt-BR"/>
              </w:rPr>
              <w:t>Marcelo MORENO (Fraunhofer IIS, Germany)​</w:t>
            </w:r>
          </w:p>
        </w:tc>
        <w:tc>
          <w:tcPr>
            <w:tcW w:w="995" w:type="dxa"/>
            <w:shd w:val="clear" w:color="auto" w:fill="FFFFFF" w:themeFill="background1"/>
          </w:tcPr>
          <w:p w14:paraId="7C0917D3" w14:textId="77777777" w:rsidR="00F42501" w:rsidRPr="00057D49" w:rsidRDefault="00F42501" w:rsidP="001807A2">
            <w:pPr>
              <w:jc w:val="center"/>
              <w:rPr>
                <w:rFonts w:eastAsia="Times New Roman"/>
                <w:sz w:val="22"/>
                <w:szCs w:val="22"/>
              </w:rPr>
            </w:pPr>
            <w:r w:rsidRPr="00057D49">
              <w:rPr>
                <w:rFonts w:eastAsia="Times New Roman"/>
                <w:sz w:val="22"/>
                <w:szCs w:val="22"/>
                <w:lang w:val="es-AR"/>
              </w:rPr>
              <w:t xml:space="preserve"> </w:t>
            </w:r>
            <w:r w:rsidRPr="00057D49">
              <w:rPr>
                <w:rFonts w:eastAsia="Times New Roman"/>
                <w:sz w:val="22"/>
                <w:szCs w:val="22"/>
              </w:rPr>
              <w:t>Not completed</w:t>
            </w:r>
          </w:p>
          <w:p w14:paraId="03E3F9EF" w14:textId="77777777" w:rsidR="00F42501" w:rsidRPr="00057D49" w:rsidRDefault="002C6688" w:rsidP="001807A2">
            <w:pPr>
              <w:jc w:val="center"/>
              <w:rPr>
                <w:rFonts w:eastAsia="Times New Roman"/>
                <w:sz w:val="22"/>
                <w:szCs w:val="22"/>
                <w:lang w:val="pt-BR"/>
              </w:rPr>
            </w:pPr>
            <w:hyperlink r:id="rId122" w:history="1">
              <w:r w:rsidR="00F42501" w:rsidRPr="00057D49">
                <w:rPr>
                  <w:rStyle w:val="Hyperlink"/>
                  <w:rFonts w:eastAsia="Times New Roman"/>
                  <w:sz w:val="22"/>
                  <w:szCs w:val="22"/>
                  <w:lang w:val="pt-BR"/>
                </w:rPr>
                <w:t>FGMV-I-510</w:t>
              </w:r>
            </w:hyperlink>
          </w:p>
        </w:tc>
      </w:tr>
      <w:tr w:rsidR="00F42501" w:rsidRPr="00057D49" w14:paraId="3839A6A5" w14:textId="77777777" w:rsidTr="001807A2">
        <w:tc>
          <w:tcPr>
            <w:tcW w:w="724" w:type="dxa"/>
            <w:vMerge/>
            <w:vAlign w:val="bottom"/>
            <w:hideMark/>
          </w:tcPr>
          <w:p w14:paraId="52F5D2B6" w14:textId="77777777" w:rsidR="00F42501" w:rsidRPr="00057D49" w:rsidRDefault="00F42501" w:rsidP="001807A2">
            <w:pPr>
              <w:rPr>
                <w:rFonts w:eastAsia="Times New Roman"/>
                <w:color w:val="444444"/>
                <w:sz w:val="22"/>
                <w:szCs w:val="22"/>
                <w:lang w:val="pt-BR"/>
              </w:rPr>
            </w:pPr>
          </w:p>
        </w:tc>
        <w:tc>
          <w:tcPr>
            <w:tcW w:w="1701" w:type="dxa"/>
            <w:vMerge w:val="restart"/>
            <w:shd w:val="clear" w:color="auto" w:fill="FFFFFF" w:themeFill="background1"/>
            <w:tcMar>
              <w:top w:w="105" w:type="dxa"/>
              <w:left w:w="75" w:type="dxa"/>
              <w:bottom w:w="90" w:type="dxa"/>
              <w:right w:w="75" w:type="dxa"/>
            </w:tcMar>
            <w:hideMark/>
          </w:tcPr>
          <w:p w14:paraId="3BA18515" w14:textId="77777777" w:rsidR="00F42501" w:rsidRPr="00057D49" w:rsidRDefault="00F42501" w:rsidP="001807A2">
            <w:pPr>
              <w:spacing w:after="240"/>
              <w:rPr>
                <w:color w:val="444444"/>
                <w:sz w:val="22"/>
                <w:szCs w:val="22"/>
                <w:lang w:eastAsia="zh-CN"/>
              </w:rPr>
            </w:pPr>
            <w:r w:rsidRPr="00057D49">
              <w:rPr>
                <w:rFonts w:eastAsia="Times New Roman"/>
                <w:b/>
                <w:bCs/>
                <w:color w:val="444444"/>
                <w:sz w:val="22"/>
                <w:szCs w:val="22"/>
                <w:bdr w:val="none" w:sz="0" w:space="0" w:color="auto" w:frame="1"/>
              </w:rPr>
              <w:t>TG- Generative</w:t>
            </w:r>
            <w:r w:rsidRPr="00057D49">
              <w:rPr>
                <w:b/>
                <w:bCs/>
                <w:color w:val="444444"/>
                <w:sz w:val="22"/>
                <w:szCs w:val="22"/>
                <w:bdr w:val="none" w:sz="0" w:space="0" w:color="auto" w:frame="1"/>
                <w:lang w:eastAsia="zh-CN"/>
              </w:rPr>
              <w:t xml:space="preserve"> </w:t>
            </w:r>
            <w:r w:rsidRPr="00057D49">
              <w:rPr>
                <w:rFonts w:eastAsia="Times New Roman"/>
                <w:b/>
                <w:bCs/>
                <w:color w:val="444444"/>
                <w:sz w:val="22"/>
                <w:szCs w:val="22"/>
                <w:bdr w:val="none" w:sz="0" w:space="0" w:color="auto" w:frame="1"/>
              </w:rPr>
              <w:t>Artificial Intelligence in the metaverse</w:t>
            </w:r>
            <w:r w:rsidRPr="00057D49">
              <w:rPr>
                <w:rFonts w:eastAsia="Times New Roman"/>
                <w:color w:val="444444"/>
                <w:sz w:val="22"/>
                <w:szCs w:val="22"/>
              </w:rPr>
              <w:br/>
            </w:r>
          </w:p>
        </w:tc>
        <w:tc>
          <w:tcPr>
            <w:tcW w:w="2610" w:type="dxa"/>
            <w:vMerge w:val="restart"/>
            <w:shd w:val="clear" w:color="auto" w:fill="FFFFFF" w:themeFill="background1"/>
            <w:tcMar>
              <w:top w:w="105" w:type="dxa"/>
              <w:left w:w="75" w:type="dxa"/>
              <w:bottom w:w="90" w:type="dxa"/>
              <w:right w:w="75" w:type="dxa"/>
            </w:tcMar>
            <w:hideMark/>
          </w:tcPr>
          <w:p w14:paraId="3E7B3EDC"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Chair:</w:t>
            </w:r>
          </w:p>
          <w:p w14:paraId="19275BA9" w14:textId="77777777" w:rsidR="00F42501" w:rsidRPr="00057D49" w:rsidRDefault="00F42501" w:rsidP="00F42501">
            <w:pPr>
              <w:numPr>
                <w:ilvl w:val="0"/>
                <w:numId w:val="32"/>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w:t>
            </w:r>
            <w:r w:rsidRPr="00057D49">
              <w:rPr>
                <w:color w:val="444444"/>
                <w:sz w:val="22"/>
                <w:szCs w:val="22"/>
                <w:bdr w:val="none" w:sz="0" w:space="0" w:color="auto" w:frame="1"/>
                <w:lang w:eastAsia="zh-CN"/>
              </w:rPr>
              <w:t xml:space="preserve"> </w:t>
            </w:r>
            <w:proofErr w:type="spellStart"/>
            <w:r w:rsidRPr="00057D49">
              <w:rPr>
                <w:rFonts w:eastAsia="Times New Roman"/>
                <w:color w:val="444444"/>
                <w:sz w:val="22"/>
                <w:szCs w:val="22"/>
                <w:bdr w:val="none" w:sz="0" w:space="0" w:color="auto" w:frame="1"/>
              </w:rPr>
              <w:t>Qiuhong</w:t>
            </w:r>
            <w:proofErr w:type="spellEnd"/>
            <w:r w:rsidRPr="00057D49">
              <w:rPr>
                <w:rFonts w:eastAsia="Times New Roman"/>
                <w:color w:val="444444"/>
                <w:sz w:val="22"/>
                <w:szCs w:val="22"/>
                <w:bdr w:val="none" w:sz="0" w:space="0" w:color="auto" w:frame="1"/>
              </w:rPr>
              <w:t xml:space="preserve"> ZHENG</w:t>
            </w:r>
            <w:r w:rsidRPr="00057D49">
              <w:rPr>
                <w:color w:val="444444"/>
                <w:sz w:val="22"/>
                <w:szCs w:val="22"/>
                <w:bdr w:val="none" w:sz="0" w:space="0" w:color="auto" w:frame="1"/>
                <w:lang w:eastAsia="zh-CN"/>
              </w:rPr>
              <w:t xml:space="preserve"> </w:t>
            </w:r>
            <w:r w:rsidRPr="00057D49">
              <w:rPr>
                <w:rFonts w:eastAsia="Times New Roman"/>
                <w:color w:val="444444"/>
                <w:sz w:val="22"/>
                <w:szCs w:val="22"/>
                <w:bdr w:val="none" w:sz="0" w:space="0" w:color="auto" w:frame="1"/>
              </w:rPr>
              <w:t>(China Telecom)</w:t>
            </w:r>
          </w:p>
          <w:p w14:paraId="15F41ECA" w14:textId="77777777" w:rsidR="00F42501" w:rsidRPr="00057D49" w:rsidRDefault="00F42501" w:rsidP="001807A2">
            <w:pPr>
              <w:textAlignment w:val="baseline"/>
              <w:rPr>
                <w:sz w:val="22"/>
                <w:szCs w:val="22"/>
                <w:lang w:eastAsia="zh-CN"/>
              </w:rPr>
            </w:pPr>
            <w:r w:rsidRPr="00057D49">
              <w:rPr>
                <w:rFonts w:eastAsia="Times New Roman"/>
                <w:color w:val="444444"/>
                <w:sz w:val="22"/>
                <w:szCs w:val="22"/>
                <w:bdr w:val="none" w:sz="0" w:space="0" w:color="auto" w:frame="1"/>
              </w:rPr>
              <w:t>Vice-Chair:</w:t>
            </w:r>
          </w:p>
          <w:p w14:paraId="514DEE4B" w14:textId="77777777" w:rsidR="00F42501" w:rsidRPr="00057D49" w:rsidRDefault="00F42501" w:rsidP="00F42501">
            <w:pPr>
              <w:numPr>
                <w:ilvl w:val="0"/>
                <w:numId w:val="33"/>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w:t>
            </w:r>
            <w:r w:rsidRPr="00057D49">
              <w:rPr>
                <w:color w:val="444444"/>
                <w:sz w:val="22"/>
                <w:szCs w:val="22"/>
                <w:bdr w:val="none" w:sz="0" w:space="0" w:color="auto" w:frame="1"/>
                <w:lang w:eastAsia="zh-CN"/>
              </w:rPr>
              <w:t xml:space="preserve"> </w:t>
            </w:r>
            <w:r w:rsidRPr="00057D49">
              <w:rPr>
                <w:rFonts w:eastAsia="Times New Roman"/>
                <w:color w:val="444444"/>
                <w:sz w:val="22"/>
                <w:szCs w:val="22"/>
                <w:bdr w:val="none" w:sz="0" w:space="0" w:color="auto" w:frame="1"/>
              </w:rPr>
              <w:t>Liang WANG (ZTE)</w:t>
            </w:r>
          </w:p>
          <w:p w14:paraId="35BB94F4" w14:textId="77777777" w:rsidR="00F42501" w:rsidRPr="00057D49" w:rsidRDefault="00F42501" w:rsidP="001807A2">
            <w:pPr>
              <w:rPr>
                <w:color w:val="444444"/>
                <w:sz w:val="22"/>
                <w:szCs w:val="22"/>
                <w:lang w:eastAsia="zh-CN"/>
              </w:rPr>
            </w:pPr>
          </w:p>
        </w:tc>
        <w:tc>
          <w:tcPr>
            <w:tcW w:w="2790" w:type="dxa"/>
            <w:vMerge w:val="restart"/>
            <w:shd w:val="clear" w:color="auto" w:fill="FFFFFF" w:themeFill="background1"/>
            <w:tcMar>
              <w:top w:w="105" w:type="dxa"/>
              <w:left w:w="75" w:type="dxa"/>
              <w:bottom w:w="90" w:type="dxa"/>
              <w:right w:w="75" w:type="dxa"/>
            </w:tcMar>
            <w:hideMark/>
          </w:tcPr>
          <w:p w14:paraId="784E2915" w14:textId="77777777" w:rsidR="00F42501" w:rsidRPr="00057D49" w:rsidRDefault="00F42501" w:rsidP="001807A2">
            <w:pPr>
              <w:rPr>
                <w:color w:val="444444"/>
                <w:sz w:val="22"/>
                <w:szCs w:val="22"/>
                <w:lang w:eastAsia="zh-CN"/>
              </w:rPr>
            </w:pPr>
          </w:p>
        </w:tc>
        <w:tc>
          <w:tcPr>
            <w:tcW w:w="1800" w:type="dxa"/>
            <w:shd w:val="clear" w:color="auto" w:fill="FFFFFF" w:themeFill="background1"/>
            <w:tcMar>
              <w:top w:w="105" w:type="dxa"/>
              <w:left w:w="75" w:type="dxa"/>
              <w:bottom w:w="90" w:type="dxa"/>
              <w:right w:w="75" w:type="dxa"/>
            </w:tcMar>
          </w:tcPr>
          <w:p w14:paraId="698AFFAA"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147F1279"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p w14:paraId="69F46D24" w14:textId="77777777" w:rsidR="00F42501" w:rsidRPr="00057D49" w:rsidRDefault="00F42501" w:rsidP="001807A2">
            <w:pPr>
              <w:jc w:val="center"/>
              <w:rPr>
                <w:rFonts w:eastAsia="Times New Roman"/>
                <w:color w:val="444444"/>
                <w:sz w:val="22"/>
                <w:szCs w:val="22"/>
              </w:rPr>
            </w:pPr>
          </w:p>
        </w:tc>
        <w:tc>
          <w:tcPr>
            <w:tcW w:w="2250" w:type="dxa"/>
            <w:shd w:val="clear" w:color="auto" w:fill="FFFFFF" w:themeFill="background1"/>
            <w:tcMar>
              <w:top w:w="105" w:type="dxa"/>
              <w:left w:w="75" w:type="dxa"/>
              <w:bottom w:w="90" w:type="dxa"/>
              <w:right w:w="75" w:type="dxa"/>
            </w:tcMar>
          </w:tcPr>
          <w:p w14:paraId="610BFF54" w14:textId="77777777" w:rsidR="00F42501" w:rsidRPr="00057D49" w:rsidRDefault="002C6688" w:rsidP="001807A2">
            <w:pPr>
              <w:jc w:val="center"/>
              <w:rPr>
                <w:rFonts w:eastAsia="Times New Roman"/>
                <w:color w:val="3789BD"/>
                <w:sz w:val="22"/>
                <w:szCs w:val="22"/>
                <w:bdr w:val="none" w:sz="0" w:space="0" w:color="auto" w:frame="1"/>
              </w:rPr>
            </w:pPr>
            <w:hyperlink r:id="rId123" w:history="1">
              <w:r w:rsidR="00F42501" w:rsidRPr="00057D49">
                <w:rPr>
                  <w:color w:val="3789BD"/>
                  <w:sz w:val="22"/>
                  <w:szCs w:val="22"/>
                  <w:bdr w:val="none" w:sz="0" w:space="0" w:color="auto" w:frame="1"/>
                </w:rPr>
                <w:t>Framework and requirements for the construction of human-driven 3D digital human application system for metaverse</w:t>
              </w:r>
            </w:hyperlink>
          </w:p>
        </w:tc>
        <w:tc>
          <w:tcPr>
            <w:tcW w:w="2520" w:type="dxa"/>
            <w:shd w:val="clear" w:color="auto" w:fill="FFFFFF" w:themeFill="background1"/>
            <w:tcMar>
              <w:top w:w="105" w:type="dxa"/>
              <w:left w:w="75" w:type="dxa"/>
              <w:bottom w:w="90" w:type="dxa"/>
              <w:right w:w="75" w:type="dxa"/>
            </w:tcMar>
          </w:tcPr>
          <w:p w14:paraId="244F2005"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Qiuhong</w:t>
            </w:r>
            <w:proofErr w:type="spellEnd"/>
            <w:r w:rsidRPr="00057D49">
              <w:rPr>
                <w:rFonts w:eastAsia="Times New Roman"/>
                <w:color w:val="444444"/>
                <w:sz w:val="22"/>
                <w:szCs w:val="22"/>
              </w:rPr>
              <w:t xml:space="preserve"> ZHENG (China Telecom)</w:t>
            </w:r>
          </w:p>
          <w:p w14:paraId="0A8C25E1" w14:textId="77777777" w:rsidR="00F42501" w:rsidRPr="00057D49" w:rsidRDefault="00F42501" w:rsidP="001807A2">
            <w:pPr>
              <w:spacing w:after="240"/>
              <w:jc w:val="center"/>
              <w:textAlignment w:val="baseline"/>
              <w:rPr>
                <w:color w:val="444444"/>
                <w:sz w:val="22"/>
                <w:szCs w:val="22"/>
                <w:lang w:eastAsia="zh-CN"/>
              </w:rPr>
            </w:pPr>
            <w:r w:rsidRPr="00057D49">
              <w:rPr>
                <w:rFonts w:eastAsia="Times New Roman"/>
                <w:color w:val="444444"/>
                <w:sz w:val="22"/>
                <w:szCs w:val="22"/>
              </w:rPr>
              <w:t>Liang WANG (ZTE)</w:t>
            </w:r>
          </w:p>
        </w:tc>
        <w:tc>
          <w:tcPr>
            <w:tcW w:w="995" w:type="dxa"/>
            <w:shd w:val="clear" w:color="auto" w:fill="FFFFFF" w:themeFill="background1"/>
          </w:tcPr>
          <w:p w14:paraId="3D95D5D8" w14:textId="77777777" w:rsidR="00F42501" w:rsidRPr="00057D49" w:rsidRDefault="00F42501" w:rsidP="001807A2">
            <w:pPr>
              <w:jc w:val="center"/>
              <w:textAlignment w:val="baseline"/>
              <w:rPr>
                <w:rFonts w:eastAsia="Times New Roman"/>
                <w:sz w:val="22"/>
                <w:szCs w:val="22"/>
              </w:rPr>
            </w:pPr>
            <w:r w:rsidRPr="00057D49">
              <w:rPr>
                <w:rFonts w:eastAsia="Times New Roman"/>
                <w:color w:val="000000" w:themeColor="text1"/>
                <w:sz w:val="22"/>
                <w:szCs w:val="22"/>
              </w:rPr>
              <w:t>June 2024</w:t>
            </w:r>
          </w:p>
        </w:tc>
      </w:tr>
      <w:tr w:rsidR="00F42501" w:rsidRPr="00057D49" w14:paraId="5A650C55" w14:textId="77777777" w:rsidTr="001807A2">
        <w:tc>
          <w:tcPr>
            <w:tcW w:w="724" w:type="dxa"/>
            <w:vMerge/>
            <w:vAlign w:val="bottom"/>
            <w:hideMark/>
          </w:tcPr>
          <w:p w14:paraId="16BAE65B" w14:textId="77777777" w:rsidR="00F42501" w:rsidRPr="00057D49" w:rsidRDefault="00F42501" w:rsidP="001807A2">
            <w:pPr>
              <w:rPr>
                <w:rFonts w:eastAsia="Times New Roman"/>
                <w:color w:val="444444"/>
                <w:sz w:val="22"/>
                <w:szCs w:val="22"/>
              </w:rPr>
            </w:pPr>
          </w:p>
        </w:tc>
        <w:tc>
          <w:tcPr>
            <w:tcW w:w="1701" w:type="dxa"/>
            <w:vMerge/>
            <w:vAlign w:val="bottom"/>
            <w:hideMark/>
          </w:tcPr>
          <w:p w14:paraId="1B23DF71" w14:textId="77777777" w:rsidR="00F42501" w:rsidRPr="00057D49" w:rsidRDefault="00F42501" w:rsidP="001807A2">
            <w:pPr>
              <w:rPr>
                <w:rFonts w:eastAsia="Times New Roman"/>
                <w:color w:val="444444"/>
                <w:sz w:val="22"/>
                <w:szCs w:val="22"/>
              </w:rPr>
            </w:pPr>
          </w:p>
        </w:tc>
        <w:tc>
          <w:tcPr>
            <w:tcW w:w="2610" w:type="dxa"/>
            <w:vMerge/>
            <w:vAlign w:val="bottom"/>
            <w:hideMark/>
          </w:tcPr>
          <w:p w14:paraId="4A3FB63C" w14:textId="77777777" w:rsidR="00F42501" w:rsidRPr="00057D49" w:rsidRDefault="00F42501" w:rsidP="001807A2">
            <w:pPr>
              <w:rPr>
                <w:rFonts w:eastAsia="Times New Roman"/>
                <w:color w:val="444444"/>
                <w:sz w:val="22"/>
                <w:szCs w:val="22"/>
              </w:rPr>
            </w:pPr>
          </w:p>
        </w:tc>
        <w:tc>
          <w:tcPr>
            <w:tcW w:w="2790" w:type="dxa"/>
            <w:vMerge/>
            <w:vAlign w:val="bottom"/>
            <w:hideMark/>
          </w:tcPr>
          <w:p w14:paraId="093F00E1"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51116C7D"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47BCC75" w14:textId="77777777" w:rsidR="00F42501" w:rsidRPr="00057D49" w:rsidRDefault="002C6688" w:rsidP="001807A2">
            <w:pPr>
              <w:jc w:val="center"/>
              <w:rPr>
                <w:rFonts w:eastAsia="Times New Roman"/>
                <w:color w:val="444444"/>
                <w:sz w:val="22"/>
                <w:szCs w:val="22"/>
              </w:rPr>
            </w:pPr>
            <w:hyperlink r:id="rId124" w:history="1">
              <w:r w:rsidR="00F42501" w:rsidRPr="00057D49">
                <w:rPr>
                  <w:rFonts w:eastAsia="Times New Roman"/>
                  <w:color w:val="3789BD"/>
                  <w:sz w:val="22"/>
                  <w:szCs w:val="22"/>
                  <w:bdr w:val="none" w:sz="0" w:space="0" w:color="auto" w:frame="1"/>
                </w:rPr>
                <w:t>Capabilities and requirements of Generative Artificial Intelligence in metaverse applications and services</w:t>
              </w:r>
            </w:hyperlink>
          </w:p>
        </w:tc>
        <w:tc>
          <w:tcPr>
            <w:tcW w:w="2520" w:type="dxa"/>
            <w:shd w:val="clear" w:color="auto" w:fill="FFFFFF" w:themeFill="background1"/>
            <w:tcMar>
              <w:top w:w="105" w:type="dxa"/>
              <w:left w:w="75" w:type="dxa"/>
              <w:bottom w:w="90" w:type="dxa"/>
              <w:right w:w="75" w:type="dxa"/>
            </w:tcMar>
            <w:hideMark/>
          </w:tcPr>
          <w:p w14:paraId="3C5F5E33"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Qiuhong</w:t>
            </w:r>
            <w:proofErr w:type="spellEnd"/>
            <w:r w:rsidRPr="00057D49">
              <w:rPr>
                <w:rFonts w:eastAsia="Times New Roman"/>
                <w:color w:val="444444"/>
                <w:sz w:val="22"/>
                <w:szCs w:val="22"/>
              </w:rPr>
              <w:t xml:space="preserve"> ZHENG (China Telecom)</w:t>
            </w:r>
          </w:p>
          <w:p w14:paraId="31AD9F1F" w14:textId="77777777" w:rsidR="00F42501" w:rsidRPr="00057D49" w:rsidRDefault="00F42501" w:rsidP="001807A2">
            <w:pPr>
              <w:spacing w:after="240"/>
              <w:jc w:val="center"/>
              <w:textAlignment w:val="baseline"/>
              <w:rPr>
                <w:color w:val="444444"/>
                <w:sz w:val="22"/>
                <w:szCs w:val="22"/>
                <w:lang w:eastAsia="zh-CN"/>
              </w:rPr>
            </w:pPr>
            <w:r w:rsidRPr="00057D49">
              <w:rPr>
                <w:rFonts w:eastAsia="Times New Roman"/>
                <w:color w:val="444444"/>
                <w:sz w:val="22"/>
                <w:szCs w:val="22"/>
              </w:rPr>
              <w:t>Liang WANG (ZTE)</w:t>
            </w:r>
          </w:p>
        </w:tc>
        <w:tc>
          <w:tcPr>
            <w:tcW w:w="995" w:type="dxa"/>
            <w:shd w:val="clear" w:color="auto" w:fill="FFFFFF" w:themeFill="background1"/>
          </w:tcPr>
          <w:p w14:paraId="6CBE44DF"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December 2023</w:t>
            </w:r>
          </w:p>
        </w:tc>
      </w:tr>
      <w:tr w:rsidR="00F42501" w:rsidRPr="00057D49" w14:paraId="18AC8C9A" w14:textId="77777777" w:rsidTr="001807A2">
        <w:tc>
          <w:tcPr>
            <w:tcW w:w="724" w:type="dxa"/>
            <w:vMerge/>
            <w:vAlign w:val="bottom"/>
            <w:hideMark/>
          </w:tcPr>
          <w:p w14:paraId="7196F351" w14:textId="77777777" w:rsidR="00F42501" w:rsidRPr="00057D49" w:rsidRDefault="00F42501" w:rsidP="001807A2">
            <w:pPr>
              <w:rPr>
                <w:rFonts w:eastAsia="Times New Roman"/>
                <w:color w:val="444444"/>
                <w:sz w:val="22"/>
                <w:szCs w:val="22"/>
              </w:rPr>
            </w:pPr>
          </w:p>
        </w:tc>
        <w:tc>
          <w:tcPr>
            <w:tcW w:w="1701" w:type="dxa"/>
            <w:vMerge/>
            <w:vAlign w:val="bottom"/>
            <w:hideMark/>
          </w:tcPr>
          <w:p w14:paraId="47014D7B" w14:textId="77777777" w:rsidR="00F42501" w:rsidRPr="00057D49" w:rsidRDefault="00F42501" w:rsidP="001807A2">
            <w:pPr>
              <w:rPr>
                <w:rFonts w:eastAsia="Times New Roman"/>
                <w:color w:val="444444"/>
                <w:sz w:val="22"/>
                <w:szCs w:val="22"/>
              </w:rPr>
            </w:pPr>
          </w:p>
        </w:tc>
        <w:tc>
          <w:tcPr>
            <w:tcW w:w="2610" w:type="dxa"/>
            <w:vMerge/>
            <w:vAlign w:val="bottom"/>
            <w:hideMark/>
          </w:tcPr>
          <w:p w14:paraId="1806469F" w14:textId="77777777" w:rsidR="00F42501" w:rsidRPr="00057D49" w:rsidRDefault="00F42501" w:rsidP="001807A2">
            <w:pPr>
              <w:rPr>
                <w:rFonts w:eastAsia="Times New Roman"/>
                <w:color w:val="444444"/>
                <w:sz w:val="22"/>
                <w:szCs w:val="22"/>
              </w:rPr>
            </w:pPr>
          </w:p>
        </w:tc>
        <w:tc>
          <w:tcPr>
            <w:tcW w:w="2790" w:type="dxa"/>
            <w:vMerge/>
            <w:vAlign w:val="bottom"/>
            <w:hideMark/>
          </w:tcPr>
          <w:p w14:paraId="43CFFA8F"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1CCC0DA7"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5B348101" w14:textId="77777777" w:rsidR="00F42501" w:rsidRPr="00057D49" w:rsidRDefault="00F42501" w:rsidP="001807A2">
            <w:pPr>
              <w:jc w:val="center"/>
              <w:rPr>
                <w:rFonts w:eastAsia="Times New Roman"/>
                <w:color w:val="444444"/>
                <w:sz w:val="22"/>
                <w:szCs w:val="22"/>
              </w:rPr>
            </w:pPr>
          </w:p>
        </w:tc>
        <w:tc>
          <w:tcPr>
            <w:tcW w:w="2250" w:type="dxa"/>
            <w:shd w:val="clear" w:color="auto" w:fill="FFFFFF" w:themeFill="background1"/>
            <w:tcMar>
              <w:top w:w="105" w:type="dxa"/>
              <w:left w:w="75" w:type="dxa"/>
              <w:bottom w:w="90" w:type="dxa"/>
              <w:right w:w="75" w:type="dxa"/>
            </w:tcMar>
          </w:tcPr>
          <w:p w14:paraId="0845EC31"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Requirements and framework for extended reality content creation system based on artificial intelligence​</w:t>
            </w:r>
          </w:p>
        </w:tc>
        <w:tc>
          <w:tcPr>
            <w:tcW w:w="2520" w:type="dxa"/>
            <w:shd w:val="clear" w:color="auto" w:fill="FFFFFF" w:themeFill="background1"/>
            <w:tcMar>
              <w:top w:w="105" w:type="dxa"/>
              <w:left w:w="75" w:type="dxa"/>
              <w:bottom w:w="90" w:type="dxa"/>
              <w:right w:w="75" w:type="dxa"/>
            </w:tcMar>
          </w:tcPr>
          <w:p w14:paraId="7D82CBB2" w14:textId="77777777" w:rsidR="00F42501" w:rsidRPr="00057D49" w:rsidRDefault="00F42501" w:rsidP="001807A2">
            <w:pPr>
              <w:jc w:val="center"/>
              <w:rPr>
                <w:rFonts w:eastAsia="Times New Roman"/>
                <w:color w:val="444444"/>
                <w:sz w:val="22"/>
                <w:szCs w:val="22"/>
                <w:lang w:val="es-AR"/>
              </w:rPr>
            </w:pPr>
            <w:r w:rsidRPr="00057D49">
              <w:rPr>
                <w:rFonts w:eastAsia="Times New Roman"/>
                <w:color w:val="444444"/>
                <w:sz w:val="22"/>
                <w:szCs w:val="22"/>
                <w:lang w:val="es-AR"/>
              </w:rPr>
              <w:t>​</w:t>
            </w:r>
            <w:proofErr w:type="spellStart"/>
            <w:r w:rsidRPr="00057D49">
              <w:rPr>
                <w:rFonts w:eastAsia="Times New Roman"/>
                <w:color w:val="444444"/>
                <w:sz w:val="22"/>
                <w:szCs w:val="22"/>
                <w:lang w:val="es-AR"/>
              </w:rPr>
              <w:t>Jiaxin</w:t>
            </w:r>
            <w:proofErr w:type="spellEnd"/>
            <w:r w:rsidRPr="00057D49">
              <w:rPr>
                <w:rFonts w:eastAsia="Times New Roman"/>
                <w:color w:val="444444"/>
                <w:sz w:val="22"/>
                <w:szCs w:val="22"/>
                <w:lang w:val="es-AR"/>
              </w:rPr>
              <w:t xml:space="preserve"> WEI (China </w:t>
            </w:r>
            <w:proofErr w:type="spellStart"/>
            <w:r w:rsidRPr="00057D49">
              <w:rPr>
                <w:rFonts w:eastAsia="Times New Roman"/>
                <w:color w:val="444444"/>
                <w:sz w:val="22"/>
                <w:szCs w:val="22"/>
                <w:lang w:val="es-AR"/>
              </w:rPr>
              <w:t>Unicom</w:t>
            </w:r>
            <w:proofErr w:type="spellEnd"/>
            <w:r w:rsidRPr="00057D49">
              <w:rPr>
                <w:rFonts w:eastAsia="Times New Roman"/>
                <w:color w:val="444444"/>
                <w:sz w:val="22"/>
                <w:szCs w:val="22"/>
                <w:lang w:val="es-AR"/>
              </w:rPr>
              <w:t>)</w:t>
            </w:r>
          </w:p>
          <w:p w14:paraId="1DCD58D6" w14:textId="77777777" w:rsidR="00F42501" w:rsidRPr="00057D49" w:rsidRDefault="00F42501" w:rsidP="001807A2">
            <w:pPr>
              <w:jc w:val="center"/>
              <w:textAlignment w:val="baseline"/>
              <w:rPr>
                <w:rFonts w:eastAsia="Times New Roman"/>
                <w:color w:val="444444"/>
                <w:sz w:val="22"/>
                <w:szCs w:val="22"/>
                <w:lang w:val="es-AR"/>
              </w:rPr>
            </w:pPr>
            <w:proofErr w:type="spellStart"/>
            <w:r w:rsidRPr="00057D49">
              <w:rPr>
                <w:rFonts w:eastAsia="Times New Roman"/>
                <w:color w:val="444444"/>
                <w:sz w:val="22"/>
                <w:szCs w:val="22"/>
                <w:lang w:val="es-AR"/>
              </w:rPr>
              <w:t>Liya</w:t>
            </w:r>
            <w:proofErr w:type="spellEnd"/>
            <w:r w:rsidRPr="00057D49">
              <w:rPr>
                <w:rFonts w:eastAsia="Times New Roman"/>
                <w:color w:val="444444"/>
                <w:sz w:val="22"/>
                <w:szCs w:val="22"/>
                <w:lang w:val="es-AR"/>
              </w:rPr>
              <w:t xml:space="preserve"> YUAN (ZTE)</w:t>
            </w:r>
          </w:p>
          <w:p w14:paraId="69D5D63E"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Zehua</w:t>
            </w:r>
            <w:proofErr w:type="spellEnd"/>
            <w:r w:rsidRPr="00057D49">
              <w:rPr>
                <w:rFonts w:eastAsia="Times New Roman"/>
                <w:color w:val="444444"/>
                <w:sz w:val="22"/>
                <w:szCs w:val="22"/>
              </w:rPr>
              <w:t xml:space="preserve"> HU (China Telecom)</w:t>
            </w:r>
          </w:p>
          <w:p w14:paraId="4B88F3D2" w14:textId="77777777" w:rsidR="00F42501" w:rsidRPr="00057D49" w:rsidRDefault="00F42501" w:rsidP="001807A2">
            <w:pPr>
              <w:jc w:val="center"/>
              <w:textAlignment w:val="baseline"/>
              <w:rPr>
                <w:rFonts w:eastAsia="Times New Roman"/>
                <w:color w:val="444444"/>
                <w:sz w:val="22"/>
                <w:szCs w:val="22"/>
              </w:rPr>
            </w:pPr>
          </w:p>
        </w:tc>
        <w:tc>
          <w:tcPr>
            <w:tcW w:w="995" w:type="dxa"/>
            <w:shd w:val="clear" w:color="auto" w:fill="FFFFFF" w:themeFill="background1"/>
          </w:tcPr>
          <w:p w14:paraId="5FFE9D53" w14:textId="77777777" w:rsidR="00F42501" w:rsidRPr="00057D49" w:rsidRDefault="00F42501" w:rsidP="001807A2">
            <w:pPr>
              <w:jc w:val="center"/>
              <w:rPr>
                <w:rFonts w:eastAsia="Times New Roman"/>
                <w:sz w:val="22"/>
                <w:szCs w:val="22"/>
              </w:rPr>
            </w:pPr>
          </w:p>
          <w:p w14:paraId="45E6516B" w14:textId="77777777" w:rsidR="00F42501" w:rsidRPr="00057D49" w:rsidRDefault="00F42501" w:rsidP="001807A2">
            <w:pPr>
              <w:jc w:val="center"/>
              <w:rPr>
                <w:rFonts w:eastAsia="Times New Roman"/>
                <w:sz w:val="22"/>
                <w:szCs w:val="22"/>
              </w:rPr>
            </w:pPr>
            <w:r w:rsidRPr="00057D49">
              <w:rPr>
                <w:rFonts w:eastAsia="Times New Roman"/>
                <w:sz w:val="22"/>
                <w:szCs w:val="22"/>
              </w:rPr>
              <w:t>Not completed</w:t>
            </w:r>
          </w:p>
          <w:p w14:paraId="2FCE4EAA" w14:textId="77777777" w:rsidR="00F42501" w:rsidRPr="00057D49" w:rsidRDefault="002C6688" w:rsidP="001807A2">
            <w:pPr>
              <w:jc w:val="center"/>
              <w:rPr>
                <w:rFonts w:eastAsia="Times New Roman"/>
                <w:sz w:val="22"/>
                <w:szCs w:val="22"/>
              </w:rPr>
            </w:pPr>
            <w:hyperlink r:id="rId125" w:history="1">
              <w:r w:rsidR="00F42501" w:rsidRPr="00057D49">
                <w:rPr>
                  <w:rStyle w:val="Hyperlink"/>
                  <w:rFonts w:eastAsia="Times New Roman"/>
                  <w:sz w:val="22"/>
                  <w:szCs w:val="22"/>
                </w:rPr>
                <w:t>FGMV-I-147</w:t>
              </w:r>
            </w:hyperlink>
          </w:p>
        </w:tc>
      </w:tr>
      <w:tr w:rsidR="00F42501" w:rsidRPr="00057D49" w14:paraId="01582987" w14:textId="77777777" w:rsidTr="001807A2">
        <w:tc>
          <w:tcPr>
            <w:tcW w:w="724" w:type="dxa"/>
            <w:vMerge/>
            <w:vAlign w:val="bottom"/>
            <w:hideMark/>
          </w:tcPr>
          <w:p w14:paraId="2E9AB64E"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00509752"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TG-metaverse tourism</w:t>
            </w:r>
            <w:r w:rsidRPr="00057D49">
              <w:rPr>
                <w:rFonts w:eastAsia="Times New Roman"/>
                <w:color w:val="444444"/>
                <w:sz w:val="22"/>
                <w:szCs w:val="22"/>
              </w:rPr>
              <w:br/>
            </w:r>
            <w:r w:rsidRPr="00057D49">
              <w:rPr>
                <w:rFonts w:eastAsia="Times New Roman"/>
                <w:color w:val="444444"/>
                <w:sz w:val="22"/>
                <w:szCs w:val="22"/>
              </w:rPr>
              <w:br/>
            </w:r>
          </w:p>
        </w:tc>
        <w:tc>
          <w:tcPr>
            <w:tcW w:w="2610" w:type="dxa"/>
            <w:vMerge w:val="restart"/>
            <w:shd w:val="clear" w:color="auto" w:fill="FFFFFF" w:themeFill="background1"/>
            <w:tcMar>
              <w:top w:w="105" w:type="dxa"/>
              <w:left w:w="75" w:type="dxa"/>
              <w:bottom w:w="90" w:type="dxa"/>
              <w:right w:w="75" w:type="dxa"/>
            </w:tcMar>
            <w:hideMark/>
          </w:tcPr>
          <w:p w14:paraId="2EC9D51F"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Chair:</w:t>
            </w:r>
          </w:p>
          <w:p w14:paraId="1001BFD0" w14:textId="77777777" w:rsidR="00F42501" w:rsidRPr="00057D49" w:rsidRDefault="00F42501" w:rsidP="00F42501">
            <w:pPr>
              <w:numPr>
                <w:ilvl w:val="0"/>
                <w:numId w:val="34"/>
              </w:numPr>
              <w:spacing w:before="0"/>
              <w:textAlignment w:val="baseline"/>
              <w:rPr>
                <w:rFonts w:eastAsia="Times New Roman"/>
                <w:color w:val="444444"/>
                <w:sz w:val="22"/>
                <w:szCs w:val="22"/>
                <w:lang w:val="es-ES"/>
              </w:rPr>
            </w:pPr>
            <w:r w:rsidRPr="00057D49">
              <w:rPr>
                <w:rFonts w:eastAsia="Times New Roman"/>
                <w:color w:val="444444"/>
                <w:sz w:val="22"/>
                <w:szCs w:val="22"/>
                <w:bdr w:val="none" w:sz="0" w:space="0" w:color="auto" w:frame="1"/>
                <w:lang w:val="es-ES"/>
              </w:rPr>
              <w:t xml:space="preserve">Ms Salma ARAFA (UN </w:t>
            </w:r>
            <w:proofErr w:type="spellStart"/>
            <w:r w:rsidRPr="00057D49">
              <w:rPr>
                <w:rFonts w:eastAsia="Times New Roman"/>
                <w:color w:val="444444"/>
                <w:sz w:val="22"/>
                <w:szCs w:val="22"/>
                <w:bdr w:val="none" w:sz="0" w:space="0" w:color="auto" w:frame="1"/>
                <w:lang w:val="es-ES"/>
              </w:rPr>
              <w:t>Tourism</w:t>
            </w:r>
            <w:proofErr w:type="spellEnd"/>
            <w:r w:rsidRPr="00057D49">
              <w:rPr>
                <w:rFonts w:eastAsia="Times New Roman"/>
                <w:color w:val="444444"/>
                <w:sz w:val="22"/>
                <w:szCs w:val="22"/>
                <w:bdr w:val="none" w:sz="0" w:space="0" w:color="auto" w:frame="1"/>
                <w:lang w:val="es-ES"/>
              </w:rPr>
              <w:t>)</w:t>
            </w:r>
          </w:p>
          <w:p w14:paraId="2E283D3F"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Vice-Chair:</w:t>
            </w:r>
          </w:p>
          <w:p w14:paraId="58C25395" w14:textId="77777777" w:rsidR="00F42501" w:rsidRPr="00057D49" w:rsidRDefault="00F42501" w:rsidP="00F42501">
            <w:pPr>
              <w:numPr>
                <w:ilvl w:val="0"/>
                <w:numId w:val="34"/>
              </w:numPr>
              <w:spacing w:before="0"/>
              <w:textAlignment w:val="baseline"/>
              <w:rPr>
                <w:color w:val="444444"/>
                <w:sz w:val="22"/>
                <w:szCs w:val="22"/>
                <w:lang w:eastAsia="zh-CN"/>
              </w:rPr>
            </w:pPr>
            <w:r w:rsidRPr="00057D49">
              <w:rPr>
                <w:rFonts w:eastAsia="Times New Roman"/>
                <w:color w:val="444444"/>
                <w:sz w:val="22"/>
                <w:szCs w:val="22"/>
                <w:bdr w:val="none" w:sz="0" w:space="0" w:color="auto" w:frame="1"/>
                <w:lang w:val="es-ES"/>
              </w:rPr>
              <w:lastRenderedPageBreak/>
              <w:t>Ms Victoria PAPP (BOMA)</w:t>
            </w:r>
          </w:p>
        </w:tc>
        <w:tc>
          <w:tcPr>
            <w:tcW w:w="2790" w:type="dxa"/>
            <w:vMerge w:val="restart"/>
            <w:shd w:val="clear" w:color="auto" w:fill="FFFFFF" w:themeFill="background1"/>
            <w:tcMar>
              <w:top w:w="105" w:type="dxa"/>
              <w:left w:w="75" w:type="dxa"/>
              <w:bottom w:w="90" w:type="dxa"/>
              <w:right w:w="75" w:type="dxa"/>
            </w:tcMar>
            <w:hideMark/>
          </w:tcPr>
          <w:p w14:paraId="320D4FB9"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3B848D2"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0FCE6740" w14:textId="77777777" w:rsidR="00F42501" w:rsidRPr="00057D49" w:rsidRDefault="00F42501" w:rsidP="001807A2">
            <w:pPr>
              <w:jc w:val="center"/>
              <w:rPr>
                <w:color w:val="444444"/>
                <w:sz w:val="22"/>
                <w:szCs w:val="22"/>
                <w:lang w:eastAsia="zh-CN"/>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C5BB63F" w14:textId="77777777" w:rsidR="00F42501" w:rsidRPr="00057D49" w:rsidRDefault="002C6688" w:rsidP="001807A2">
            <w:pPr>
              <w:jc w:val="center"/>
              <w:rPr>
                <w:color w:val="444444"/>
                <w:sz w:val="22"/>
                <w:szCs w:val="22"/>
                <w:lang w:eastAsia="zh-CN"/>
              </w:rPr>
            </w:pPr>
            <w:hyperlink r:id="rId126" w:history="1">
              <w:r w:rsidR="00F42501" w:rsidRPr="00057D49">
                <w:rPr>
                  <w:color w:val="3789BD"/>
                  <w:sz w:val="22"/>
                  <w:szCs w:val="22"/>
                  <w:bdr w:val="none" w:sz="0" w:space="0" w:color="auto" w:frame="1"/>
                </w:rPr>
                <w:t>The future of travel in the metaverse: landscape and use cases</w:t>
              </w:r>
            </w:hyperlink>
          </w:p>
        </w:tc>
        <w:tc>
          <w:tcPr>
            <w:tcW w:w="2520" w:type="dxa"/>
            <w:shd w:val="clear" w:color="auto" w:fill="FFFFFF" w:themeFill="background1"/>
            <w:tcMar>
              <w:top w:w="105" w:type="dxa"/>
              <w:left w:w="75" w:type="dxa"/>
              <w:bottom w:w="90" w:type="dxa"/>
              <w:right w:w="75" w:type="dxa"/>
            </w:tcMar>
            <w:hideMark/>
          </w:tcPr>
          <w:p w14:paraId="656B9156"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Salma ARAFA (UN Tourism)</w:t>
            </w:r>
          </w:p>
        </w:tc>
        <w:tc>
          <w:tcPr>
            <w:tcW w:w="995" w:type="dxa"/>
            <w:shd w:val="clear" w:color="auto" w:fill="FFFFFF" w:themeFill="background1"/>
          </w:tcPr>
          <w:p w14:paraId="6AB37338" w14:textId="77777777" w:rsidR="00F42501" w:rsidRPr="00057D49" w:rsidRDefault="00F42501" w:rsidP="001807A2">
            <w:pPr>
              <w:jc w:val="center"/>
              <w:rPr>
                <w:rFonts w:eastAsia="Times New Roman"/>
                <w:sz w:val="22"/>
                <w:szCs w:val="22"/>
              </w:rPr>
            </w:pPr>
            <w:r w:rsidRPr="00057D49">
              <w:rPr>
                <w:rFonts w:eastAsia="Times New Roman"/>
                <w:color w:val="000000" w:themeColor="text1"/>
                <w:sz w:val="22"/>
                <w:szCs w:val="22"/>
                <w:bdr w:val="none" w:sz="0" w:space="0" w:color="auto" w:frame="1"/>
              </w:rPr>
              <w:t>June 2024</w:t>
            </w:r>
          </w:p>
        </w:tc>
      </w:tr>
      <w:tr w:rsidR="00F42501" w:rsidRPr="00057D49" w14:paraId="627FB047" w14:textId="77777777" w:rsidTr="001807A2">
        <w:tc>
          <w:tcPr>
            <w:tcW w:w="724" w:type="dxa"/>
            <w:vMerge/>
            <w:vAlign w:val="bottom"/>
            <w:hideMark/>
          </w:tcPr>
          <w:p w14:paraId="2E3DCF06" w14:textId="77777777" w:rsidR="00F42501" w:rsidRPr="00057D49" w:rsidRDefault="00F42501" w:rsidP="001807A2">
            <w:pPr>
              <w:rPr>
                <w:rFonts w:eastAsia="Times New Roman"/>
                <w:color w:val="444444"/>
                <w:sz w:val="22"/>
                <w:szCs w:val="22"/>
              </w:rPr>
            </w:pPr>
          </w:p>
        </w:tc>
        <w:tc>
          <w:tcPr>
            <w:tcW w:w="1701" w:type="dxa"/>
            <w:vMerge/>
            <w:vAlign w:val="bottom"/>
            <w:hideMark/>
          </w:tcPr>
          <w:p w14:paraId="143BEEC1" w14:textId="77777777" w:rsidR="00F42501" w:rsidRPr="00057D49" w:rsidRDefault="00F42501" w:rsidP="001807A2">
            <w:pPr>
              <w:rPr>
                <w:rFonts w:eastAsia="Times New Roman"/>
                <w:color w:val="444444"/>
                <w:sz w:val="22"/>
                <w:szCs w:val="22"/>
              </w:rPr>
            </w:pPr>
          </w:p>
        </w:tc>
        <w:tc>
          <w:tcPr>
            <w:tcW w:w="2610" w:type="dxa"/>
            <w:vMerge/>
            <w:vAlign w:val="bottom"/>
            <w:hideMark/>
          </w:tcPr>
          <w:p w14:paraId="5A430B5C" w14:textId="77777777" w:rsidR="00F42501" w:rsidRPr="00057D49" w:rsidRDefault="00F42501" w:rsidP="001807A2">
            <w:pPr>
              <w:rPr>
                <w:rFonts w:eastAsia="Times New Roman"/>
                <w:color w:val="444444"/>
                <w:sz w:val="22"/>
                <w:szCs w:val="22"/>
              </w:rPr>
            </w:pPr>
          </w:p>
        </w:tc>
        <w:tc>
          <w:tcPr>
            <w:tcW w:w="2790" w:type="dxa"/>
            <w:vMerge/>
            <w:vAlign w:val="bottom"/>
            <w:hideMark/>
          </w:tcPr>
          <w:p w14:paraId="5917B52E"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7D8E8551"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5F9D6BEF"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​Use case and requirements for remote amusement service with automatic movable robot (AMR) with multimedia functions on metaverse</w:t>
            </w:r>
          </w:p>
        </w:tc>
        <w:tc>
          <w:tcPr>
            <w:tcW w:w="2520" w:type="dxa"/>
            <w:shd w:val="clear" w:color="auto" w:fill="FFFFFF" w:themeFill="background1"/>
            <w:tcMar>
              <w:top w:w="105" w:type="dxa"/>
              <w:left w:w="75" w:type="dxa"/>
              <w:bottom w:w="90" w:type="dxa"/>
              <w:right w:w="75" w:type="dxa"/>
            </w:tcMar>
          </w:tcPr>
          <w:p w14:paraId="3542A53D"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​Hideki YAMAMOTO (Oki, Japan)</w:t>
            </w:r>
          </w:p>
        </w:tc>
        <w:tc>
          <w:tcPr>
            <w:tcW w:w="995" w:type="dxa"/>
            <w:shd w:val="clear" w:color="auto" w:fill="FFFFFF" w:themeFill="background1"/>
          </w:tcPr>
          <w:p w14:paraId="58C9E0D6" w14:textId="77777777" w:rsidR="00F42501" w:rsidRPr="00057D49" w:rsidRDefault="00F42501" w:rsidP="001807A2">
            <w:pPr>
              <w:jc w:val="center"/>
              <w:rPr>
                <w:rFonts w:eastAsia="Times New Roman"/>
                <w:sz w:val="22"/>
                <w:szCs w:val="22"/>
              </w:rPr>
            </w:pPr>
          </w:p>
          <w:p w14:paraId="53C35D1D" w14:textId="77777777" w:rsidR="00F42501" w:rsidRPr="00057D49" w:rsidRDefault="00F42501" w:rsidP="001807A2">
            <w:pPr>
              <w:jc w:val="center"/>
              <w:rPr>
                <w:rFonts w:eastAsia="Times New Roman"/>
                <w:sz w:val="22"/>
                <w:szCs w:val="22"/>
              </w:rPr>
            </w:pPr>
            <w:r w:rsidRPr="00057D49">
              <w:rPr>
                <w:rFonts w:eastAsia="Times New Roman"/>
                <w:sz w:val="22"/>
                <w:szCs w:val="22"/>
              </w:rPr>
              <w:t>Not completed</w:t>
            </w:r>
          </w:p>
          <w:p w14:paraId="08D8068B" w14:textId="77777777" w:rsidR="00F42501" w:rsidRPr="00057D49" w:rsidRDefault="002C6688" w:rsidP="001807A2">
            <w:pPr>
              <w:jc w:val="center"/>
              <w:rPr>
                <w:rFonts w:eastAsia="Times New Roman"/>
                <w:sz w:val="22"/>
                <w:szCs w:val="22"/>
              </w:rPr>
            </w:pPr>
            <w:hyperlink r:id="rId127" w:history="1">
              <w:r w:rsidR="00F42501" w:rsidRPr="00057D49">
                <w:rPr>
                  <w:rStyle w:val="Hyperlink"/>
                  <w:rFonts w:eastAsia="Times New Roman"/>
                  <w:sz w:val="22"/>
                  <w:szCs w:val="22"/>
                </w:rPr>
                <w:t>FGMV-I-199</w:t>
              </w:r>
            </w:hyperlink>
          </w:p>
        </w:tc>
      </w:tr>
      <w:tr w:rsidR="00F42501" w:rsidRPr="00057D49" w14:paraId="54B3511E" w14:textId="77777777" w:rsidTr="001807A2">
        <w:tc>
          <w:tcPr>
            <w:tcW w:w="724" w:type="dxa"/>
            <w:vMerge/>
            <w:vAlign w:val="bottom"/>
            <w:hideMark/>
          </w:tcPr>
          <w:p w14:paraId="579A6CF5" w14:textId="77777777" w:rsidR="00F42501" w:rsidRPr="00057D49" w:rsidRDefault="00F42501" w:rsidP="001807A2">
            <w:pPr>
              <w:rPr>
                <w:rFonts w:eastAsia="Times New Roman"/>
                <w:color w:val="444444"/>
                <w:sz w:val="22"/>
                <w:szCs w:val="22"/>
              </w:rPr>
            </w:pPr>
          </w:p>
        </w:tc>
        <w:tc>
          <w:tcPr>
            <w:tcW w:w="1701" w:type="dxa"/>
            <w:shd w:val="clear" w:color="auto" w:fill="FFFFFF" w:themeFill="background1"/>
            <w:tcMar>
              <w:top w:w="105" w:type="dxa"/>
              <w:left w:w="75" w:type="dxa"/>
              <w:bottom w:w="90" w:type="dxa"/>
              <w:right w:w="75" w:type="dxa"/>
            </w:tcMar>
            <w:hideMark/>
          </w:tcPr>
          <w:p w14:paraId="5A52D2B0"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TG-medical metaverse </w:t>
            </w:r>
          </w:p>
        </w:tc>
        <w:tc>
          <w:tcPr>
            <w:tcW w:w="2610" w:type="dxa"/>
            <w:shd w:val="clear" w:color="auto" w:fill="FFFFFF" w:themeFill="background1"/>
            <w:tcMar>
              <w:top w:w="105" w:type="dxa"/>
              <w:left w:w="75" w:type="dxa"/>
              <w:bottom w:w="90" w:type="dxa"/>
              <w:right w:w="75" w:type="dxa"/>
            </w:tcMar>
            <w:hideMark/>
          </w:tcPr>
          <w:p w14:paraId="3669820E"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Chair:</w:t>
            </w:r>
          </w:p>
          <w:p w14:paraId="08AF1DF1" w14:textId="77777777" w:rsidR="00F42501" w:rsidRPr="00057D49" w:rsidRDefault="00F42501" w:rsidP="00F42501">
            <w:pPr>
              <w:numPr>
                <w:ilvl w:val="0"/>
                <w:numId w:val="35"/>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Robin ROWE (Heroic Robots)</w:t>
            </w:r>
          </w:p>
        </w:tc>
        <w:tc>
          <w:tcPr>
            <w:tcW w:w="2790" w:type="dxa"/>
            <w:shd w:val="clear" w:color="auto" w:fill="FFFFFF" w:themeFill="background1"/>
            <w:tcMar>
              <w:top w:w="105" w:type="dxa"/>
              <w:left w:w="75" w:type="dxa"/>
              <w:bottom w:w="90" w:type="dxa"/>
              <w:right w:w="75" w:type="dxa"/>
            </w:tcMar>
            <w:hideMark/>
          </w:tcPr>
          <w:p w14:paraId="411C6BA3" w14:textId="77777777" w:rsidR="00F42501" w:rsidRPr="00057D49" w:rsidRDefault="00F42501" w:rsidP="001807A2">
            <w:pPr>
              <w:rPr>
                <w:color w:val="444444"/>
                <w:sz w:val="22"/>
                <w:szCs w:val="22"/>
                <w:lang w:eastAsia="zh-CN"/>
              </w:rPr>
            </w:pPr>
          </w:p>
        </w:tc>
        <w:tc>
          <w:tcPr>
            <w:tcW w:w="1800" w:type="dxa"/>
            <w:shd w:val="clear" w:color="auto" w:fill="FFFFFF" w:themeFill="background1"/>
            <w:tcMar>
              <w:top w:w="105" w:type="dxa"/>
              <w:left w:w="75" w:type="dxa"/>
              <w:bottom w:w="90" w:type="dxa"/>
              <w:right w:w="75" w:type="dxa"/>
            </w:tcMar>
          </w:tcPr>
          <w:p w14:paraId="7A5A11D2"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6C6A9BAC"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​Medical metaverse: Use-case Relevant to Medical Training and Hospital</w:t>
            </w:r>
          </w:p>
        </w:tc>
        <w:tc>
          <w:tcPr>
            <w:tcW w:w="2520" w:type="dxa"/>
            <w:shd w:val="clear" w:color="auto" w:fill="FFFFFF" w:themeFill="background1"/>
            <w:tcMar>
              <w:top w:w="105" w:type="dxa"/>
              <w:left w:w="75" w:type="dxa"/>
              <w:bottom w:w="90" w:type="dxa"/>
              <w:right w:w="75" w:type="dxa"/>
            </w:tcMar>
          </w:tcPr>
          <w:p w14:paraId="50E3156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Robin ROWE (Heroic Robots)​</w:t>
            </w:r>
          </w:p>
        </w:tc>
        <w:tc>
          <w:tcPr>
            <w:tcW w:w="995" w:type="dxa"/>
            <w:shd w:val="clear" w:color="auto" w:fill="FFFFFF" w:themeFill="background1"/>
          </w:tcPr>
          <w:p w14:paraId="32B85334" w14:textId="77777777" w:rsidR="00F42501" w:rsidRPr="00057D49" w:rsidRDefault="00F42501" w:rsidP="001807A2">
            <w:pPr>
              <w:jc w:val="center"/>
              <w:rPr>
                <w:rFonts w:eastAsia="Times New Roman"/>
                <w:sz w:val="22"/>
                <w:szCs w:val="22"/>
              </w:rPr>
            </w:pPr>
            <w:r w:rsidRPr="00057D49">
              <w:rPr>
                <w:rFonts w:eastAsia="Times New Roman"/>
                <w:sz w:val="22"/>
                <w:szCs w:val="22"/>
              </w:rPr>
              <w:t>Not completed</w:t>
            </w:r>
          </w:p>
          <w:p w14:paraId="645CBC5E" w14:textId="77777777" w:rsidR="00F42501" w:rsidRPr="00057D49" w:rsidRDefault="002C6688" w:rsidP="001807A2">
            <w:pPr>
              <w:jc w:val="center"/>
              <w:rPr>
                <w:rFonts w:eastAsia="Times New Roman"/>
                <w:sz w:val="22"/>
                <w:szCs w:val="22"/>
              </w:rPr>
            </w:pPr>
            <w:hyperlink r:id="rId128" w:history="1">
              <w:r w:rsidR="00F42501" w:rsidRPr="00057D49">
                <w:rPr>
                  <w:rStyle w:val="Hyperlink"/>
                  <w:rFonts w:eastAsia="Times New Roman"/>
                  <w:sz w:val="22"/>
                  <w:szCs w:val="22"/>
                </w:rPr>
                <w:t>FGMV-I-086</w:t>
              </w:r>
            </w:hyperlink>
          </w:p>
        </w:tc>
      </w:tr>
      <w:tr w:rsidR="00F42501" w:rsidRPr="00057D49" w14:paraId="63504BA4" w14:textId="77777777" w:rsidTr="001807A2">
        <w:tc>
          <w:tcPr>
            <w:tcW w:w="724" w:type="dxa"/>
            <w:vMerge/>
            <w:vAlign w:val="bottom"/>
            <w:hideMark/>
          </w:tcPr>
          <w:p w14:paraId="7E3BC61C"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562C14AF" w14:textId="77777777" w:rsidR="00F42501" w:rsidRPr="00057D49" w:rsidRDefault="00F42501" w:rsidP="001807A2">
            <w:pPr>
              <w:spacing w:after="240"/>
              <w:rPr>
                <w:color w:val="444444"/>
                <w:sz w:val="22"/>
                <w:szCs w:val="22"/>
                <w:lang w:eastAsia="zh-CN"/>
              </w:rPr>
            </w:pPr>
            <w:r w:rsidRPr="00057D49">
              <w:rPr>
                <w:rFonts w:eastAsia="Times New Roman"/>
                <w:b/>
                <w:bCs/>
                <w:color w:val="444444"/>
                <w:sz w:val="22"/>
                <w:szCs w:val="22"/>
                <w:bdr w:val="none" w:sz="0" w:space="0" w:color="auto" w:frame="1"/>
              </w:rPr>
              <w:t>TG-power metaverse</w:t>
            </w:r>
          </w:p>
        </w:tc>
        <w:tc>
          <w:tcPr>
            <w:tcW w:w="2610" w:type="dxa"/>
            <w:vMerge w:val="restart"/>
            <w:shd w:val="clear" w:color="auto" w:fill="FFFFFF" w:themeFill="background1"/>
            <w:tcMar>
              <w:top w:w="105" w:type="dxa"/>
              <w:left w:w="75" w:type="dxa"/>
              <w:bottom w:w="90" w:type="dxa"/>
              <w:right w:w="75" w:type="dxa"/>
            </w:tcMar>
            <w:hideMark/>
          </w:tcPr>
          <w:p w14:paraId="742268CB"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Chair:</w:t>
            </w:r>
          </w:p>
          <w:p w14:paraId="671B312D" w14:textId="77777777" w:rsidR="00F42501" w:rsidRPr="00057D49" w:rsidRDefault="00F42501" w:rsidP="00F42501">
            <w:pPr>
              <w:numPr>
                <w:ilvl w:val="0"/>
                <w:numId w:val="36"/>
              </w:numPr>
              <w:spacing w:before="0"/>
              <w:textAlignment w:val="baseline"/>
              <w:rPr>
                <w:color w:val="444444"/>
                <w:sz w:val="22"/>
                <w:szCs w:val="22"/>
                <w:lang w:eastAsia="zh-CN"/>
              </w:rPr>
            </w:pPr>
            <w:r w:rsidRPr="00057D49">
              <w:rPr>
                <w:rFonts w:eastAsia="Times New Roman"/>
                <w:color w:val="444444"/>
                <w:sz w:val="22"/>
                <w:szCs w:val="22"/>
                <w:bdr w:val="none" w:sz="0" w:space="0" w:color="auto" w:frame="1"/>
              </w:rPr>
              <w:t>Mr Jie SONG</w:t>
            </w:r>
            <w:r w:rsidRPr="00057D49">
              <w:rPr>
                <w:color w:val="444444"/>
                <w:sz w:val="22"/>
                <w:szCs w:val="22"/>
                <w:bdr w:val="none" w:sz="0" w:space="0" w:color="auto" w:frame="1"/>
                <w:lang w:eastAsia="zh-CN"/>
              </w:rPr>
              <w:t xml:space="preserve"> </w:t>
            </w:r>
            <w:r w:rsidRPr="00057D49">
              <w:rPr>
                <w:rFonts w:eastAsia="Times New Roman"/>
                <w:color w:val="444444"/>
                <w:sz w:val="22"/>
                <w:szCs w:val="22"/>
                <w:bdr w:val="none" w:sz="0" w:space="0" w:color="auto" w:frame="1"/>
              </w:rPr>
              <w:t>(State Grid Corporation of China)</w:t>
            </w:r>
          </w:p>
        </w:tc>
        <w:tc>
          <w:tcPr>
            <w:tcW w:w="2790" w:type="dxa"/>
            <w:vMerge w:val="restart"/>
            <w:shd w:val="clear" w:color="auto" w:fill="FFFFFF" w:themeFill="background1"/>
            <w:tcMar>
              <w:top w:w="105" w:type="dxa"/>
              <w:left w:w="75" w:type="dxa"/>
              <w:bottom w:w="90" w:type="dxa"/>
              <w:right w:w="75" w:type="dxa"/>
            </w:tcMar>
            <w:hideMark/>
          </w:tcPr>
          <w:p w14:paraId="193A67E3"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0B02F7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third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21953A0" w14:textId="77777777" w:rsidR="00F42501" w:rsidRPr="00057D49" w:rsidRDefault="002C6688" w:rsidP="001807A2">
            <w:pPr>
              <w:jc w:val="center"/>
              <w:rPr>
                <w:rFonts w:eastAsia="Times New Roman"/>
                <w:color w:val="444444"/>
                <w:sz w:val="22"/>
                <w:szCs w:val="22"/>
              </w:rPr>
            </w:pPr>
            <w:hyperlink r:id="rId129" w:history="1">
              <w:r w:rsidR="00F42501" w:rsidRPr="00057D49">
                <w:rPr>
                  <w:rFonts w:eastAsia="Times New Roman"/>
                  <w:color w:val="3789BD"/>
                  <w:sz w:val="22"/>
                  <w:szCs w:val="22"/>
                  <w:bdr w:val="none" w:sz="0" w:space="0" w:color="auto" w:frame="1"/>
                </w:rPr>
                <w:t>Power metaverse: Use cases relevant to grid side and user side</w:t>
              </w:r>
            </w:hyperlink>
          </w:p>
        </w:tc>
        <w:tc>
          <w:tcPr>
            <w:tcW w:w="2520" w:type="dxa"/>
            <w:shd w:val="clear" w:color="auto" w:fill="FFFFFF" w:themeFill="background1"/>
            <w:tcMar>
              <w:top w:w="105" w:type="dxa"/>
              <w:left w:w="75" w:type="dxa"/>
              <w:bottom w:w="90" w:type="dxa"/>
              <w:right w:w="75" w:type="dxa"/>
            </w:tcMar>
            <w:hideMark/>
          </w:tcPr>
          <w:p w14:paraId="10A9FCEA"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 xml:space="preserve">Jie </w:t>
            </w:r>
            <w:proofErr w:type="gramStart"/>
            <w:r w:rsidRPr="00057D49">
              <w:rPr>
                <w:rFonts w:eastAsia="Times New Roman"/>
                <w:color w:val="444444"/>
                <w:sz w:val="22"/>
                <w:szCs w:val="22"/>
              </w:rPr>
              <w:t xml:space="preserve">SONG </w:t>
            </w:r>
            <w:r w:rsidRPr="00057D49">
              <w:rPr>
                <w:color w:val="444444"/>
                <w:sz w:val="22"/>
                <w:szCs w:val="22"/>
                <w:lang w:eastAsia="zh-CN"/>
              </w:rPr>
              <w:t>,</w:t>
            </w:r>
            <w:proofErr w:type="gramEnd"/>
            <w:r w:rsidRPr="00057D49">
              <w:rPr>
                <w:color w:val="444444"/>
                <w:sz w:val="22"/>
                <w:szCs w:val="22"/>
                <w:lang w:eastAsia="zh-CN"/>
              </w:rPr>
              <w:t xml:space="preserve"> Xingang YANG, </w:t>
            </w:r>
            <w:proofErr w:type="spellStart"/>
            <w:r w:rsidRPr="00057D49">
              <w:rPr>
                <w:color w:val="444444"/>
                <w:sz w:val="22"/>
                <w:szCs w:val="22"/>
                <w:lang w:eastAsia="zh-CN"/>
              </w:rPr>
              <w:t>Weiqiang</w:t>
            </w:r>
            <w:proofErr w:type="spellEnd"/>
            <w:r w:rsidRPr="00057D49">
              <w:rPr>
                <w:color w:val="444444"/>
                <w:sz w:val="22"/>
                <w:szCs w:val="22"/>
                <w:lang w:eastAsia="zh-CN"/>
              </w:rPr>
              <w:t xml:space="preserve"> YAO, </w:t>
            </w:r>
            <w:proofErr w:type="spellStart"/>
            <w:r w:rsidRPr="00057D49">
              <w:rPr>
                <w:color w:val="444444"/>
                <w:sz w:val="22"/>
                <w:szCs w:val="22"/>
                <w:lang w:eastAsia="zh-CN"/>
              </w:rPr>
              <w:t>Aiqiang</w:t>
            </w:r>
            <w:proofErr w:type="spellEnd"/>
            <w:r w:rsidRPr="00057D49">
              <w:rPr>
                <w:color w:val="444444"/>
                <w:sz w:val="22"/>
                <w:szCs w:val="22"/>
                <w:lang w:eastAsia="zh-CN"/>
              </w:rPr>
              <w:t xml:space="preserve"> PAN, Yi WU, </w:t>
            </w:r>
            <w:proofErr w:type="spellStart"/>
            <w:r w:rsidRPr="00057D49">
              <w:rPr>
                <w:color w:val="444444"/>
                <w:sz w:val="22"/>
                <w:szCs w:val="22"/>
                <w:lang w:eastAsia="zh-CN"/>
              </w:rPr>
              <w:t>Mengyuan</w:t>
            </w:r>
            <w:proofErr w:type="spellEnd"/>
            <w:r w:rsidRPr="00057D49">
              <w:rPr>
                <w:color w:val="444444"/>
                <w:sz w:val="22"/>
                <w:szCs w:val="22"/>
                <w:lang w:eastAsia="zh-CN"/>
              </w:rPr>
              <w:t xml:space="preserve"> ZHANG, </w:t>
            </w:r>
            <w:proofErr w:type="spellStart"/>
            <w:r w:rsidRPr="00057D49">
              <w:rPr>
                <w:color w:val="444444"/>
                <w:sz w:val="22"/>
                <w:szCs w:val="22"/>
                <w:lang w:eastAsia="zh-CN"/>
              </w:rPr>
              <w:t>Tangyun</w:t>
            </w:r>
            <w:proofErr w:type="spellEnd"/>
            <w:r w:rsidRPr="00057D49">
              <w:rPr>
                <w:color w:val="444444"/>
                <w:sz w:val="22"/>
                <w:szCs w:val="22"/>
                <w:lang w:eastAsia="zh-CN"/>
              </w:rPr>
              <w:t xml:space="preserve"> XU, Qin </w:t>
            </w:r>
            <w:proofErr w:type="spellStart"/>
            <w:r w:rsidRPr="00057D49">
              <w:rPr>
                <w:color w:val="444444"/>
                <w:sz w:val="22"/>
                <w:szCs w:val="22"/>
                <w:lang w:eastAsia="zh-CN"/>
              </w:rPr>
              <w:t>QIN</w:t>
            </w:r>
            <w:proofErr w:type="spellEnd"/>
            <w:r w:rsidRPr="00057D49">
              <w:rPr>
                <w:color w:val="444444"/>
                <w:sz w:val="22"/>
                <w:szCs w:val="22"/>
                <w:lang w:eastAsia="zh-CN"/>
              </w:rPr>
              <w:t>, Yingjie TIAN, Hong GUAN (State Grid Corporation of China, China)</w:t>
            </w:r>
          </w:p>
          <w:p w14:paraId="6458640A" w14:textId="77777777" w:rsidR="00F42501" w:rsidRPr="00057D49" w:rsidRDefault="00F42501" w:rsidP="001807A2">
            <w:pPr>
              <w:jc w:val="center"/>
              <w:rPr>
                <w:color w:val="444444"/>
                <w:sz w:val="22"/>
                <w:szCs w:val="22"/>
                <w:lang w:eastAsia="zh-CN"/>
              </w:rPr>
            </w:pPr>
            <w:r w:rsidRPr="00057D49">
              <w:rPr>
                <w:color w:val="444444"/>
                <w:sz w:val="22"/>
                <w:szCs w:val="22"/>
                <w:lang w:eastAsia="zh-CN"/>
              </w:rPr>
              <w:t xml:space="preserve">Xing HE, </w:t>
            </w:r>
            <w:proofErr w:type="spellStart"/>
            <w:r w:rsidRPr="00057D49">
              <w:rPr>
                <w:color w:val="444444"/>
                <w:sz w:val="22"/>
                <w:szCs w:val="22"/>
                <w:lang w:eastAsia="zh-CN"/>
              </w:rPr>
              <w:t>Shuyan</w:t>
            </w:r>
            <w:proofErr w:type="spellEnd"/>
            <w:r w:rsidRPr="00057D49">
              <w:rPr>
                <w:color w:val="444444"/>
                <w:sz w:val="22"/>
                <w:szCs w:val="22"/>
                <w:lang w:eastAsia="zh-CN"/>
              </w:rPr>
              <w:t xml:space="preserve"> MA (Shanghai Jiao Tong University, China)</w:t>
            </w:r>
          </w:p>
          <w:p w14:paraId="2E02B4F7" w14:textId="77777777" w:rsidR="00F42501" w:rsidRPr="00057D49" w:rsidRDefault="00F42501" w:rsidP="001807A2">
            <w:pPr>
              <w:jc w:val="center"/>
              <w:rPr>
                <w:color w:val="444444"/>
                <w:sz w:val="22"/>
                <w:szCs w:val="22"/>
                <w:lang w:eastAsia="zh-CN"/>
              </w:rPr>
            </w:pPr>
            <w:proofErr w:type="spellStart"/>
            <w:r w:rsidRPr="00057D49">
              <w:rPr>
                <w:color w:val="444444"/>
                <w:sz w:val="22"/>
                <w:szCs w:val="22"/>
                <w:lang w:eastAsia="zh-CN"/>
              </w:rPr>
              <w:t>Yuntao</w:t>
            </w:r>
            <w:proofErr w:type="spellEnd"/>
            <w:r w:rsidRPr="00057D49">
              <w:rPr>
                <w:color w:val="444444"/>
                <w:sz w:val="22"/>
                <w:szCs w:val="22"/>
                <w:lang w:eastAsia="zh-CN"/>
              </w:rPr>
              <w:t xml:space="preserve"> WANG (CAICT, China)</w:t>
            </w:r>
          </w:p>
          <w:p w14:paraId="38E53FB2" w14:textId="77777777" w:rsidR="00F42501" w:rsidRPr="00057D49" w:rsidRDefault="00F42501" w:rsidP="001807A2">
            <w:pPr>
              <w:jc w:val="center"/>
              <w:rPr>
                <w:color w:val="444444"/>
                <w:sz w:val="22"/>
                <w:szCs w:val="22"/>
                <w:lang w:eastAsia="zh-CN"/>
              </w:rPr>
            </w:pPr>
            <w:proofErr w:type="spellStart"/>
            <w:r w:rsidRPr="00057D49">
              <w:rPr>
                <w:color w:val="444444"/>
                <w:sz w:val="22"/>
                <w:szCs w:val="22"/>
                <w:lang w:eastAsia="zh-CN"/>
              </w:rPr>
              <w:t>Qingsong</w:t>
            </w:r>
            <w:proofErr w:type="spellEnd"/>
            <w:r w:rsidRPr="00057D49">
              <w:rPr>
                <w:color w:val="444444"/>
                <w:sz w:val="22"/>
                <w:szCs w:val="22"/>
                <w:lang w:eastAsia="zh-CN"/>
              </w:rPr>
              <w:t xml:space="preserve"> ZHANG, Juan YAN, Haiyang CHEN, Yan YANG, </w:t>
            </w:r>
            <w:proofErr w:type="spellStart"/>
            <w:r w:rsidRPr="00057D49">
              <w:rPr>
                <w:color w:val="444444"/>
                <w:sz w:val="22"/>
                <w:szCs w:val="22"/>
                <w:lang w:eastAsia="zh-CN"/>
              </w:rPr>
              <w:t>Fujin</w:t>
            </w:r>
            <w:proofErr w:type="spellEnd"/>
            <w:r w:rsidRPr="00057D49">
              <w:rPr>
                <w:color w:val="444444"/>
                <w:sz w:val="22"/>
                <w:szCs w:val="22"/>
                <w:lang w:eastAsia="zh-CN"/>
              </w:rPr>
              <w:t xml:space="preserve"> ZHONG (Chongqing University of Posts and Telecommunications, China)</w:t>
            </w:r>
          </w:p>
          <w:p w14:paraId="4DC972F2" w14:textId="77777777" w:rsidR="00F42501" w:rsidRPr="00057D49" w:rsidRDefault="00F42501" w:rsidP="001807A2">
            <w:pPr>
              <w:jc w:val="center"/>
              <w:rPr>
                <w:color w:val="444444"/>
                <w:sz w:val="22"/>
                <w:szCs w:val="22"/>
                <w:lang w:eastAsia="zh-CN"/>
              </w:rPr>
            </w:pPr>
            <w:r w:rsidRPr="00057D49">
              <w:rPr>
                <w:color w:val="444444"/>
                <w:sz w:val="22"/>
                <w:szCs w:val="22"/>
                <w:lang w:eastAsia="zh-CN"/>
              </w:rPr>
              <w:lastRenderedPageBreak/>
              <w:t xml:space="preserve">Guofeng WANG (Shanghai </w:t>
            </w:r>
            <w:proofErr w:type="spellStart"/>
            <w:r w:rsidRPr="00057D49">
              <w:rPr>
                <w:color w:val="444444"/>
                <w:sz w:val="22"/>
                <w:szCs w:val="22"/>
                <w:lang w:eastAsia="zh-CN"/>
              </w:rPr>
              <w:t>EBang</w:t>
            </w:r>
            <w:proofErr w:type="spellEnd"/>
            <w:r w:rsidRPr="00057D49">
              <w:rPr>
                <w:color w:val="444444"/>
                <w:sz w:val="22"/>
                <w:szCs w:val="22"/>
                <w:lang w:eastAsia="zh-CN"/>
              </w:rPr>
              <w:t xml:space="preserve"> Information Technology Co., Ltd, China)</w:t>
            </w:r>
          </w:p>
          <w:p w14:paraId="444B7B3D" w14:textId="77777777" w:rsidR="00F42501" w:rsidRPr="00057D49" w:rsidRDefault="00F42501" w:rsidP="001807A2">
            <w:pPr>
              <w:jc w:val="center"/>
              <w:rPr>
                <w:color w:val="444444"/>
                <w:sz w:val="22"/>
                <w:szCs w:val="22"/>
                <w:lang w:eastAsia="zh-CN"/>
              </w:rPr>
            </w:pPr>
            <w:r w:rsidRPr="00057D49">
              <w:rPr>
                <w:color w:val="444444"/>
                <w:sz w:val="22"/>
                <w:szCs w:val="22"/>
                <w:lang w:eastAsia="zh-CN"/>
              </w:rPr>
              <w:t>Juntao LIU (NARI, China)</w:t>
            </w:r>
          </w:p>
          <w:p w14:paraId="1EC3BE63" w14:textId="77777777" w:rsidR="00F42501" w:rsidRPr="00057D49" w:rsidRDefault="00F42501" w:rsidP="001807A2">
            <w:pPr>
              <w:jc w:val="center"/>
              <w:rPr>
                <w:color w:val="444444"/>
                <w:sz w:val="22"/>
                <w:szCs w:val="22"/>
                <w:lang w:eastAsia="zh-CN"/>
              </w:rPr>
            </w:pPr>
            <w:proofErr w:type="spellStart"/>
            <w:r w:rsidRPr="00057D49">
              <w:rPr>
                <w:color w:val="444444"/>
                <w:sz w:val="22"/>
                <w:szCs w:val="22"/>
                <w:lang w:eastAsia="zh-CN"/>
              </w:rPr>
              <w:t>Qibin</w:t>
            </w:r>
            <w:proofErr w:type="spellEnd"/>
            <w:r w:rsidRPr="00057D49">
              <w:rPr>
                <w:color w:val="444444"/>
                <w:sz w:val="22"/>
                <w:szCs w:val="22"/>
                <w:lang w:eastAsia="zh-CN"/>
              </w:rPr>
              <w:t xml:space="preserve"> ZHOU, Si HUANG (Shanghai University, China)</w:t>
            </w:r>
          </w:p>
          <w:p w14:paraId="566B8CAB" w14:textId="77777777" w:rsidR="00F42501" w:rsidRPr="00057D49" w:rsidRDefault="00F42501" w:rsidP="001807A2">
            <w:pPr>
              <w:jc w:val="center"/>
              <w:rPr>
                <w:color w:val="444444"/>
                <w:sz w:val="22"/>
                <w:szCs w:val="22"/>
                <w:lang w:eastAsia="zh-CN"/>
              </w:rPr>
            </w:pPr>
            <w:r w:rsidRPr="00057D49">
              <w:rPr>
                <w:color w:val="444444"/>
                <w:sz w:val="22"/>
                <w:szCs w:val="22"/>
                <w:lang w:eastAsia="zh-CN"/>
              </w:rPr>
              <w:t>Xiaoyan BIAN (Shanghai University of Electric Power, China)</w:t>
            </w:r>
          </w:p>
        </w:tc>
        <w:tc>
          <w:tcPr>
            <w:tcW w:w="995" w:type="dxa"/>
            <w:shd w:val="clear" w:color="auto" w:fill="FFFFFF" w:themeFill="background1"/>
          </w:tcPr>
          <w:p w14:paraId="77005881" w14:textId="77777777" w:rsidR="00F42501" w:rsidRPr="00057D49" w:rsidRDefault="00F42501" w:rsidP="001807A2">
            <w:pPr>
              <w:jc w:val="center"/>
              <w:rPr>
                <w:rFonts w:eastAsia="Times New Roman"/>
                <w:sz w:val="22"/>
                <w:szCs w:val="22"/>
              </w:rPr>
            </w:pPr>
            <w:r w:rsidRPr="00057D49">
              <w:rPr>
                <w:rFonts w:eastAsia="Times New Roman"/>
                <w:sz w:val="22"/>
                <w:szCs w:val="22"/>
              </w:rPr>
              <w:lastRenderedPageBreak/>
              <w:t>October 2023</w:t>
            </w:r>
          </w:p>
        </w:tc>
      </w:tr>
      <w:tr w:rsidR="00F42501" w:rsidRPr="00057D49" w14:paraId="7DA07F9C" w14:textId="77777777" w:rsidTr="001807A2">
        <w:tc>
          <w:tcPr>
            <w:tcW w:w="724" w:type="dxa"/>
            <w:vMerge/>
            <w:vAlign w:val="bottom"/>
            <w:hideMark/>
          </w:tcPr>
          <w:p w14:paraId="1A72B94F" w14:textId="77777777" w:rsidR="00F42501" w:rsidRPr="00057D49" w:rsidRDefault="00F42501" w:rsidP="001807A2">
            <w:pPr>
              <w:rPr>
                <w:rFonts w:eastAsia="Times New Roman"/>
                <w:color w:val="444444"/>
                <w:sz w:val="22"/>
                <w:szCs w:val="22"/>
              </w:rPr>
            </w:pPr>
          </w:p>
        </w:tc>
        <w:tc>
          <w:tcPr>
            <w:tcW w:w="1701" w:type="dxa"/>
            <w:vMerge/>
            <w:vAlign w:val="bottom"/>
            <w:hideMark/>
          </w:tcPr>
          <w:p w14:paraId="3E3BC04D" w14:textId="77777777" w:rsidR="00F42501" w:rsidRPr="00057D49" w:rsidRDefault="00F42501" w:rsidP="001807A2">
            <w:pPr>
              <w:rPr>
                <w:rFonts w:eastAsia="Times New Roman"/>
                <w:color w:val="444444"/>
                <w:sz w:val="22"/>
                <w:szCs w:val="22"/>
              </w:rPr>
            </w:pPr>
          </w:p>
        </w:tc>
        <w:tc>
          <w:tcPr>
            <w:tcW w:w="2610" w:type="dxa"/>
            <w:vMerge/>
            <w:vAlign w:val="bottom"/>
            <w:hideMark/>
          </w:tcPr>
          <w:p w14:paraId="154D1115" w14:textId="77777777" w:rsidR="00F42501" w:rsidRPr="00057D49" w:rsidRDefault="00F42501" w:rsidP="001807A2">
            <w:pPr>
              <w:rPr>
                <w:rFonts w:eastAsia="Times New Roman"/>
                <w:color w:val="444444"/>
                <w:sz w:val="22"/>
                <w:szCs w:val="22"/>
              </w:rPr>
            </w:pPr>
          </w:p>
        </w:tc>
        <w:tc>
          <w:tcPr>
            <w:tcW w:w="2790" w:type="dxa"/>
            <w:vMerge/>
            <w:vAlign w:val="bottom"/>
            <w:hideMark/>
          </w:tcPr>
          <w:p w14:paraId="48951491"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A42D286" w14:textId="77777777" w:rsidR="00F42501" w:rsidRPr="00057D49" w:rsidRDefault="00F42501" w:rsidP="001807A2">
            <w:pPr>
              <w:jc w:val="center"/>
              <w:rPr>
                <w:rFonts w:eastAsia="Times New Roman"/>
                <w:color w:val="444444"/>
                <w:sz w:val="22"/>
                <w:szCs w:val="22"/>
                <w:bdr w:val="none" w:sz="0" w:space="0" w:color="auto" w:frame="1"/>
              </w:rPr>
            </w:pPr>
            <w:r w:rsidRPr="00057D49">
              <w:rPr>
                <w:rFonts w:eastAsia="Times New Roman"/>
                <w:color w:val="444444"/>
                <w:sz w:val="22"/>
                <w:szCs w:val="22"/>
                <w:bdr w:val="none" w:sz="0" w:space="0" w:color="auto" w:frame="1"/>
              </w:rPr>
              <w:t>Technical Report</w:t>
            </w:r>
          </w:p>
          <w:p w14:paraId="10931BF9" w14:textId="77777777" w:rsidR="00F42501" w:rsidRPr="00057D49" w:rsidRDefault="00F42501" w:rsidP="001807A2">
            <w:pPr>
              <w:jc w:val="center"/>
              <w:rPr>
                <w:color w:val="444444"/>
                <w:sz w:val="22"/>
                <w:szCs w:val="22"/>
                <w:lang w:eastAsia="zh-CN"/>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fifth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6A4E942" w14:textId="77777777" w:rsidR="00F42501" w:rsidRPr="00057D49" w:rsidRDefault="002C6688" w:rsidP="001807A2">
            <w:pPr>
              <w:jc w:val="center"/>
              <w:rPr>
                <w:color w:val="444444"/>
                <w:sz w:val="22"/>
                <w:szCs w:val="22"/>
                <w:lang w:eastAsia="zh-CN"/>
              </w:rPr>
            </w:pPr>
            <w:hyperlink r:id="rId130" w:history="1">
              <w:r w:rsidR="00F42501" w:rsidRPr="00057D49">
                <w:rPr>
                  <w:color w:val="3789BD"/>
                  <w:sz w:val="22"/>
                  <w:szCs w:val="22"/>
                  <w:bdr w:val="none" w:sz="0" w:space="0" w:color="auto" w:frame="1"/>
                </w:rPr>
                <w:t xml:space="preserve">Guidelines for metaverse </w:t>
              </w:r>
              <w:r w:rsidR="00F42501" w:rsidRPr="00057D49">
                <w:rPr>
                  <w:rFonts w:eastAsia="Times New Roman"/>
                  <w:color w:val="3789BD"/>
                  <w:sz w:val="22"/>
                  <w:szCs w:val="22"/>
                  <w:bdr w:val="none" w:sz="0" w:space="0" w:color="auto" w:frame="1"/>
                </w:rPr>
                <w:t>application</w:t>
              </w:r>
              <w:r w:rsidR="00F42501" w:rsidRPr="00057D49">
                <w:rPr>
                  <w:color w:val="3789BD"/>
                  <w:sz w:val="22"/>
                  <w:szCs w:val="22"/>
                  <w:bdr w:val="none" w:sz="0" w:space="0" w:color="auto" w:frame="1"/>
                </w:rPr>
                <w:t xml:space="preserve"> in power system</w:t>
              </w:r>
            </w:hyperlink>
          </w:p>
        </w:tc>
        <w:tc>
          <w:tcPr>
            <w:tcW w:w="2520" w:type="dxa"/>
            <w:shd w:val="clear" w:color="auto" w:fill="FFFFFF" w:themeFill="background1"/>
            <w:tcMar>
              <w:top w:w="105" w:type="dxa"/>
              <w:left w:w="75" w:type="dxa"/>
              <w:bottom w:w="90" w:type="dxa"/>
              <w:right w:w="75" w:type="dxa"/>
            </w:tcMar>
            <w:hideMark/>
          </w:tcPr>
          <w:p w14:paraId="2F9585F5"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Dong WANG</w:t>
            </w:r>
            <w:r w:rsidRPr="00057D49">
              <w:rPr>
                <w:color w:val="444444"/>
                <w:sz w:val="22"/>
                <w:szCs w:val="22"/>
                <w:lang w:eastAsia="zh-CN"/>
              </w:rPr>
              <w:t xml:space="preserve">, Da LI, </w:t>
            </w:r>
            <w:proofErr w:type="spellStart"/>
            <w:r w:rsidRPr="00057D49">
              <w:rPr>
                <w:color w:val="444444"/>
                <w:sz w:val="22"/>
                <w:szCs w:val="22"/>
                <w:lang w:eastAsia="zh-CN"/>
              </w:rPr>
              <w:t>Mingyang</w:t>
            </w:r>
            <w:proofErr w:type="spellEnd"/>
            <w:r w:rsidRPr="00057D49">
              <w:rPr>
                <w:color w:val="444444"/>
                <w:sz w:val="22"/>
                <w:szCs w:val="22"/>
                <w:lang w:eastAsia="zh-CN"/>
              </w:rPr>
              <w:t xml:space="preserve"> LEI, Bin HUA, Chenda ZHANG, Jun YAN, Tong LI, Ping SONG, </w:t>
            </w:r>
            <w:proofErr w:type="spellStart"/>
            <w:r w:rsidRPr="00057D49">
              <w:rPr>
                <w:color w:val="444444"/>
                <w:sz w:val="22"/>
                <w:szCs w:val="22"/>
                <w:lang w:eastAsia="zh-CN"/>
              </w:rPr>
              <w:t>Qiyu</w:t>
            </w:r>
            <w:proofErr w:type="spellEnd"/>
            <w:r w:rsidRPr="00057D49">
              <w:rPr>
                <w:color w:val="444444"/>
                <w:sz w:val="22"/>
                <w:szCs w:val="22"/>
                <w:lang w:eastAsia="zh-CN"/>
              </w:rPr>
              <w:t xml:space="preserve"> LU</w:t>
            </w:r>
            <w:r w:rsidRPr="00057D49">
              <w:rPr>
                <w:rFonts w:eastAsia="Times New Roman"/>
                <w:color w:val="444444"/>
                <w:sz w:val="22"/>
                <w:szCs w:val="22"/>
              </w:rPr>
              <w:t xml:space="preserve"> (State Grid Corporation of China)</w:t>
            </w:r>
          </w:p>
          <w:p w14:paraId="1640E0F2" w14:textId="77777777" w:rsidR="00F42501" w:rsidRPr="00057D49" w:rsidRDefault="00F42501" w:rsidP="001807A2">
            <w:pPr>
              <w:jc w:val="center"/>
              <w:rPr>
                <w:color w:val="444444"/>
                <w:sz w:val="22"/>
                <w:szCs w:val="22"/>
                <w:lang w:eastAsia="zh-CN"/>
              </w:rPr>
            </w:pPr>
            <w:proofErr w:type="spellStart"/>
            <w:r w:rsidRPr="00057D49">
              <w:rPr>
                <w:color w:val="444444"/>
                <w:sz w:val="22"/>
                <w:szCs w:val="22"/>
                <w:lang w:eastAsia="zh-CN"/>
              </w:rPr>
              <w:t>Yuntao</w:t>
            </w:r>
            <w:proofErr w:type="spellEnd"/>
            <w:r w:rsidRPr="00057D49">
              <w:rPr>
                <w:color w:val="444444"/>
                <w:sz w:val="22"/>
                <w:szCs w:val="22"/>
                <w:lang w:eastAsia="zh-CN"/>
              </w:rPr>
              <w:t xml:space="preserve"> WANG, Yihui ZHANG (CAICT, China)</w:t>
            </w:r>
          </w:p>
          <w:p w14:paraId="52026EB1" w14:textId="77777777" w:rsidR="00F42501" w:rsidRPr="00057D49" w:rsidRDefault="00F42501" w:rsidP="001807A2">
            <w:pPr>
              <w:jc w:val="center"/>
              <w:rPr>
                <w:color w:val="444444"/>
                <w:sz w:val="22"/>
                <w:szCs w:val="22"/>
                <w:lang w:eastAsia="zh-CN"/>
              </w:rPr>
            </w:pPr>
            <w:r w:rsidRPr="00057D49">
              <w:rPr>
                <w:color w:val="444444"/>
                <w:sz w:val="22"/>
                <w:szCs w:val="22"/>
                <w:lang w:eastAsia="zh-CN"/>
              </w:rPr>
              <w:t>Tao WANG (CSG Electric Power Research Institute)</w:t>
            </w:r>
          </w:p>
          <w:p w14:paraId="425D60C8" w14:textId="77777777" w:rsidR="00F42501" w:rsidRPr="00057D49" w:rsidRDefault="00F42501" w:rsidP="001807A2">
            <w:pPr>
              <w:jc w:val="center"/>
              <w:rPr>
                <w:color w:val="444444"/>
                <w:sz w:val="22"/>
                <w:szCs w:val="22"/>
                <w:lang w:eastAsia="zh-CN"/>
              </w:rPr>
            </w:pPr>
            <w:r w:rsidRPr="00057D49">
              <w:rPr>
                <w:color w:val="444444"/>
                <w:sz w:val="22"/>
                <w:szCs w:val="22"/>
                <w:lang w:eastAsia="zh-CN"/>
              </w:rPr>
              <w:t>Md. Selim REZA (Internal Resources Division, Bangladesh)</w:t>
            </w:r>
          </w:p>
        </w:tc>
        <w:tc>
          <w:tcPr>
            <w:tcW w:w="995" w:type="dxa"/>
            <w:shd w:val="clear" w:color="auto" w:fill="FFFFFF" w:themeFill="background1"/>
          </w:tcPr>
          <w:p w14:paraId="1356A264" w14:textId="77777777" w:rsidR="00F42501" w:rsidRPr="00057D49" w:rsidRDefault="00F42501" w:rsidP="001807A2">
            <w:pPr>
              <w:jc w:val="center"/>
              <w:rPr>
                <w:rFonts w:eastAsia="Times New Roman"/>
                <w:sz w:val="22"/>
                <w:szCs w:val="22"/>
              </w:rPr>
            </w:pPr>
            <w:r w:rsidRPr="00057D49">
              <w:rPr>
                <w:rFonts w:eastAsia="Times New Roman"/>
                <w:sz w:val="22"/>
                <w:szCs w:val="22"/>
              </w:rPr>
              <w:t>March 2024</w:t>
            </w:r>
          </w:p>
        </w:tc>
      </w:tr>
      <w:tr w:rsidR="00F42501" w:rsidRPr="00057D49" w14:paraId="608A8DED" w14:textId="77777777" w:rsidTr="001807A2">
        <w:tc>
          <w:tcPr>
            <w:tcW w:w="724" w:type="dxa"/>
            <w:vMerge/>
            <w:vAlign w:val="bottom"/>
            <w:hideMark/>
          </w:tcPr>
          <w:p w14:paraId="114C8719" w14:textId="77777777" w:rsidR="00F42501" w:rsidRPr="00057D49" w:rsidRDefault="00F42501" w:rsidP="001807A2">
            <w:pPr>
              <w:rPr>
                <w:rFonts w:eastAsia="Times New Roman"/>
                <w:color w:val="444444"/>
                <w:sz w:val="22"/>
                <w:szCs w:val="22"/>
              </w:rPr>
            </w:pPr>
          </w:p>
        </w:tc>
        <w:tc>
          <w:tcPr>
            <w:tcW w:w="1701" w:type="dxa"/>
            <w:shd w:val="clear" w:color="auto" w:fill="FFFFFF" w:themeFill="background1"/>
            <w:tcMar>
              <w:top w:w="105" w:type="dxa"/>
              <w:left w:w="75" w:type="dxa"/>
              <w:bottom w:w="90" w:type="dxa"/>
              <w:right w:w="75" w:type="dxa"/>
            </w:tcMar>
            <w:hideMark/>
          </w:tcPr>
          <w:p w14:paraId="3FE794A3"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TG-Industrial metaverse</w:t>
            </w:r>
          </w:p>
        </w:tc>
        <w:tc>
          <w:tcPr>
            <w:tcW w:w="2610" w:type="dxa"/>
            <w:shd w:val="clear" w:color="auto" w:fill="FFFFFF" w:themeFill="background1"/>
            <w:tcMar>
              <w:top w:w="105" w:type="dxa"/>
              <w:left w:w="75" w:type="dxa"/>
              <w:bottom w:w="90" w:type="dxa"/>
              <w:right w:w="75" w:type="dxa"/>
            </w:tcMar>
            <w:hideMark/>
          </w:tcPr>
          <w:p w14:paraId="323E00CA"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Chair:</w:t>
            </w:r>
          </w:p>
          <w:p w14:paraId="0FB11B7B" w14:textId="77777777" w:rsidR="00F42501" w:rsidRPr="00057D49" w:rsidRDefault="00F42501" w:rsidP="00F42501">
            <w:pPr>
              <w:numPr>
                <w:ilvl w:val="0"/>
                <w:numId w:val="37"/>
              </w:numPr>
              <w:spacing w:before="0"/>
              <w:textAlignment w:val="baseline"/>
              <w:rPr>
                <w:rFonts w:eastAsia="Times New Roman"/>
                <w:color w:val="444444"/>
                <w:sz w:val="22"/>
                <w:szCs w:val="22"/>
                <w:lang w:val="fr-CH"/>
              </w:rPr>
            </w:pPr>
            <w:r w:rsidRPr="00057D49">
              <w:rPr>
                <w:rFonts w:eastAsia="Times New Roman"/>
                <w:color w:val="444444"/>
                <w:sz w:val="22"/>
                <w:szCs w:val="22"/>
                <w:bdr w:val="none" w:sz="0" w:space="0" w:color="auto" w:frame="1"/>
                <w:lang w:val="fr-CH"/>
              </w:rPr>
              <w:t xml:space="preserve">Mr Julien MAISONNEUVE (Nokia, </w:t>
            </w:r>
            <w:proofErr w:type="spellStart"/>
            <w:r w:rsidRPr="00057D49">
              <w:rPr>
                <w:rFonts w:eastAsia="Times New Roman"/>
                <w:color w:val="444444"/>
                <w:sz w:val="22"/>
                <w:szCs w:val="22"/>
                <w:bdr w:val="none" w:sz="0" w:space="0" w:color="auto" w:frame="1"/>
                <w:lang w:val="fr-CH"/>
              </w:rPr>
              <w:t>Finland</w:t>
            </w:r>
            <w:proofErr w:type="spellEnd"/>
            <w:r w:rsidRPr="00057D49">
              <w:rPr>
                <w:rFonts w:eastAsia="Times New Roman"/>
                <w:color w:val="444444"/>
                <w:sz w:val="22"/>
                <w:szCs w:val="22"/>
                <w:bdr w:val="none" w:sz="0" w:space="0" w:color="auto" w:frame="1"/>
                <w:lang w:val="fr-CH"/>
              </w:rPr>
              <w:t>)</w:t>
            </w:r>
          </w:p>
        </w:tc>
        <w:tc>
          <w:tcPr>
            <w:tcW w:w="2790" w:type="dxa"/>
            <w:shd w:val="clear" w:color="auto" w:fill="FFFFFF" w:themeFill="background1"/>
            <w:tcMar>
              <w:top w:w="105" w:type="dxa"/>
              <w:left w:w="75" w:type="dxa"/>
              <w:bottom w:w="90" w:type="dxa"/>
              <w:right w:w="75" w:type="dxa"/>
            </w:tcMar>
            <w:hideMark/>
          </w:tcPr>
          <w:p w14:paraId="1877E5D9" w14:textId="77777777" w:rsidR="00F42501" w:rsidRPr="00057D49" w:rsidRDefault="00F42501" w:rsidP="001807A2">
            <w:pPr>
              <w:rPr>
                <w:color w:val="444444"/>
                <w:sz w:val="22"/>
                <w:szCs w:val="22"/>
                <w:lang w:val="fr-FR" w:eastAsia="zh-CN"/>
              </w:rPr>
            </w:pPr>
          </w:p>
        </w:tc>
        <w:tc>
          <w:tcPr>
            <w:tcW w:w="1800" w:type="dxa"/>
            <w:shd w:val="clear" w:color="auto" w:fill="FFFFFF" w:themeFill="background1"/>
            <w:tcMar>
              <w:top w:w="105" w:type="dxa"/>
              <w:left w:w="75" w:type="dxa"/>
              <w:bottom w:w="90" w:type="dxa"/>
              <w:right w:w="75" w:type="dxa"/>
            </w:tcMar>
            <w:hideMark/>
          </w:tcPr>
          <w:p w14:paraId="4AB97718"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481AB593"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3B4AAC9" w14:textId="77777777" w:rsidR="00F42501" w:rsidRPr="00057D49" w:rsidRDefault="002C6688" w:rsidP="001807A2">
            <w:pPr>
              <w:jc w:val="center"/>
              <w:rPr>
                <w:rFonts w:eastAsia="Times New Roman"/>
                <w:color w:val="444444"/>
                <w:sz w:val="22"/>
                <w:szCs w:val="22"/>
              </w:rPr>
            </w:pPr>
            <w:hyperlink r:id="rId131" w:history="1">
              <w:r w:rsidR="00F42501" w:rsidRPr="00057D49">
                <w:rPr>
                  <w:color w:val="3789BD"/>
                  <w:sz w:val="22"/>
                  <w:szCs w:val="22"/>
                  <w:bdr w:val="none" w:sz="0" w:space="0" w:color="auto" w:frame="1"/>
                </w:rPr>
                <w:t>Landscape and Use cases for the Industrial metaverse</w:t>
              </w:r>
            </w:hyperlink>
          </w:p>
        </w:tc>
        <w:tc>
          <w:tcPr>
            <w:tcW w:w="2520" w:type="dxa"/>
            <w:shd w:val="clear" w:color="auto" w:fill="FFFFFF" w:themeFill="background1"/>
            <w:tcMar>
              <w:top w:w="105" w:type="dxa"/>
              <w:left w:w="75" w:type="dxa"/>
              <w:bottom w:w="90" w:type="dxa"/>
              <w:right w:w="75" w:type="dxa"/>
            </w:tcMar>
            <w:hideMark/>
          </w:tcPr>
          <w:p w14:paraId="0508A775"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Julien MAISONNEUVE (Nokia, Finland)</w:t>
            </w:r>
          </w:p>
        </w:tc>
        <w:tc>
          <w:tcPr>
            <w:tcW w:w="995" w:type="dxa"/>
            <w:shd w:val="clear" w:color="auto" w:fill="FFFFFF" w:themeFill="background1"/>
          </w:tcPr>
          <w:p w14:paraId="380CDD17" w14:textId="77777777" w:rsidR="00F42501" w:rsidRPr="00057D49" w:rsidRDefault="00F42501" w:rsidP="001807A2">
            <w:pPr>
              <w:jc w:val="center"/>
              <w:rPr>
                <w:rFonts w:eastAsia="Times New Roman"/>
                <w:sz w:val="22"/>
                <w:szCs w:val="22"/>
              </w:rPr>
            </w:pPr>
            <w:r w:rsidRPr="00057D49">
              <w:rPr>
                <w:rFonts w:eastAsia="Times New Roman"/>
                <w:color w:val="000000" w:themeColor="text1"/>
                <w:sz w:val="22"/>
                <w:szCs w:val="22"/>
              </w:rPr>
              <w:t>June 2024</w:t>
            </w:r>
          </w:p>
        </w:tc>
      </w:tr>
      <w:tr w:rsidR="00F42501" w:rsidRPr="00057D49" w14:paraId="7202D1E7" w14:textId="77777777" w:rsidTr="001807A2">
        <w:tc>
          <w:tcPr>
            <w:tcW w:w="724" w:type="dxa"/>
            <w:vMerge w:val="restart"/>
            <w:shd w:val="clear" w:color="auto" w:fill="FFFFFF" w:themeFill="background1"/>
            <w:tcMar>
              <w:top w:w="105" w:type="dxa"/>
              <w:left w:w="75" w:type="dxa"/>
              <w:bottom w:w="90" w:type="dxa"/>
              <w:right w:w="75" w:type="dxa"/>
            </w:tcMar>
            <w:hideMark/>
          </w:tcPr>
          <w:p w14:paraId="3E739D62"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lastRenderedPageBreak/>
              <w:t>WG 3</w:t>
            </w:r>
          </w:p>
        </w:tc>
        <w:tc>
          <w:tcPr>
            <w:tcW w:w="1701" w:type="dxa"/>
            <w:vMerge w:val="restart"/>
            <w:shd w:val="clear" w:color="auto" w:fill="FFFFFF" w:themeFill="background1"/>
            <w:tcMar>
              <w:top w:w="105" w:type="dxa"/>
              <w:left w:w="75" w:type="dxa"/>
              <w:bottom w:w="90" w:type="dxa"/>
              <w:right w:w="75" w:type="dxa"/>
            </w:tcMar>
            <w:hideMark/>
          </w:tcPr>
          <w:p w14:paraId="74697BBC" w14:textId="77777777" w:rsidR="00F42501" w:rsidRPr="00057D49" w:rsidRDefault="002C6688" w:rsidP="001807A2">
            <w:pPr>
              <w:rPr>
                <w:rFonts w:eastAsia="Times New Roman"/>
                <w:color w:val="444444"/>
                <w:sz w:val="22"/>
                <w:szCs w:val="22"/>
              </w:rPr>
            </w:pPr>
            <w:hyperlink r:id="rId132" w:history="1">
              <w:r w:rsidR="00F42501" w:rsidRPr="00057D49">
                <w:rPr>
                  <w:rFonts w:eastAsia="Times New Roman"/>
                  <w:b/>
                  <w:bCs/>
                  <w:color w:val="3789BD"/>
                  <w:sz w:val="22"/>
                  <w:szCs w:val="22"/>
                  <w:bdr w:val="none" w:sz="0" w:space="0" w:color="auto" w:frame="1"/>
                </w:rPr>
                <w:t>Architecture &amp; Infrastructure</w:t>
              </w:r>
            </w:hyperlink>
          </w:p>
        </w:tc>
        <w:tc>
          <w:tcPr>
            <w:tcW w:w="2610" w:type="dxa"/>
            <w:vMerge w:val="restart"/>
            <w:shd w:val="clear" w:color="auto" w:fill="FFFFFF" w:themeFill="background1"/>
            <w:tcMar>
              <w:top w:w="105" w:type="dxa"/>
              <w:left w:w="75" w:type="dxa"/>
              <w:bottom w:w="90" w:type="dxa"/>
              <w:right w:w="75" w:type="dxa"/>
            </w:tcMar>
            <w:hideMark/>
          </w:tcPr>
          <w:p w14:paraId="0DBCD1E9"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Chair:</w:t>
            </w:r>
          </w:p>
          <w:p w14:paraId="1FCD9FCE" w14:textId="77777777" w:rsidR="00F42501" w:rsidRPr="00057D49" w:rsidRDefault="00F42501" w:rsidP="00F42501">
            <w:pPr>
              <w:numPr>
                <w:ilvl w:val="0"/>
                <w:numId w:val="38"/>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Hideki Yamamoto (OKI, Japan)</w:t>
            </w:r>
          </w:p>
          <w:p w14:paraId="2E78523E"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Vice-Chairs:</w:t>
            </w:r>
          </w:p>
          <w:p w14:paraId="58F7D509" w14:textId="77777777" w:rsidR="00F42501" w:rsidRPr="00057D49" w:rsidRDefault="00F42501" w:rsidP="00F42501">
            <w:pPr>
              <w:numPr>
                <w:ilvl w:val="0"/>
                <w:numId w:val="39"/>
              </w:numPr>
              <w:spacing w:before="0"/>
              <w:textAlignment w:val="baseline"/>
              <w:rPr>
                <w:rFonts w:eastAsia="Times New Roman"/>
                <w:color w:val="444444"/>
                <w:sz w:val="22"/>
                <w:szCs w:val="22"/>
              </w:rPr>
            </w:pPr>
            <w:r w:rsidRPr="00057D49">
              <w:rPr>
                <w:rFonts w:eastAsia="Times New Roman"/>
                <w:color w:val="444444"/>
                <w:sz w:val="22"/>
                <w:szCs w:val="22"/>
              </w:rPr>
              <w:t>Ms Yuan ZHANG (China Telecom)</w:t>
            </w:r>
          </w:p>
          <w:p w14:paraId="36B4A32C" w14:textId="77777777" w:rsidR="00F42501" w:rsidRPr="00057D49" w:rsidRDefault="00F42501" w:rsidP="00F42501">
            <w:pPr>
              <w:numPr>
                <w:ilvl w:val="0"/>
                <w:numId w:val="39"/>
              </w:numPr>
              <w:spacing w:before="0"/>
              <w:textAlignment w:val="baseline"/>
              <w:rPr>
                <w:rFonts w:eastAsia="Times New Roman"/>
                <w:color w:val="444444"/>
                <w:sz w:val="22"/>
                <w:szCs w:val="22"/>
              </w:rPr>
            </w:pPr>
            <w:r w:rsidRPr="00057D49">
              <w:rPr>
                <w:rFonts w:eastAsia="Times New Roman"/>
                <w:color w:val="444444"/>
                <w:sz w:val="22"/>
                <w:szCs w:val="22"/>
              </w:rPr>
              <w:t xml:space="preserve">​Mr Wilmer </w:t>
            </w:r>
            <w:proofErr w:type="spellStart"/>
            <w:r w:rsidRPr="00057D49">
              <w:rPr>
                <w:rFonts w:eastAsia="Times New Roman"/>
                <w:color w:val="444444"/>
                <w:sz w:val="22"/>
                <w:szCs w:val="22"/>
              </w:rPr>
              <w:t>Azurza</w:t>
            </w:r>
            <w:proofErr w:type="spellEnd"/>
            <w:r w:rsidRPr="00057D49">
              <w:rPr>
                <w:rFonts w:eastAsia="Times New Roman"/>
                <w:color w:val="444444"/>
                <w:sz w:val="22"/>
                <w:szCs w:val="22"/>
              </w:rPr>
              <w:t xml:space="preserve"> Neyra (Ministry of Transport and Communications of the Administration, Peru)</w:t>
            </w:r>
          </w:p>
          <w:p w14:paraId="4AE48DD9" w14:textId="77777777" w:rsidR="00F42501" w:rsidRPr="00057D49" w:rsidRDefault="00F42501" w:rsidP="001807A2">
            <w:pPr>
              <w:rPr>
                <w:rFonts w:eastAsia="Times New Roman"/>
                <w:color w:val="444444"/>
                <w:sz w:val="22"/>
                <w:szCs w:val="22"/>
              </w:rPr>
            </w:pPr>
          </w:p>
        </w:tc>
        <w:tc>
          <w:tcPr>
            <w:tcW w:w="2790" w:type="dxa"/>
            <w:vMerge w:val="restart"/>
            <w:shd w:val="clear" w:color="auto" w:fill="FFFFFF" w:themeFill="background1"/>
            <w:tcMar>
              <w:top w:w="105" w:type="dxa"/>
              <w:left w:w="75" w:type="dxa"/>
              <w:bottom w:w="90" w:type="dxa"/>
              <w:right w:w="75" w:type="dxa"/>
            </w:tcMar>
            <w:hideMark/>
          </w:tcPr>
          <w:p w14:paraId="3D22A6E2" w14:textId="77777777" w:rsidR="00F42501" w:rsidRPr="00057D49" w:rsidRDefault="00F42501" w:rsidP="00F42501">
            <w:pPr>
              <w:numPr>
                <w:ilvl w:val="0"/>
                <w:numId w:val="40"/>
              </w:numPr>
              <w:spacing w:before="0"/>
              <w:textAlignment w:val="baseline"/>
              <w:rPr>
                <w:rFonts w:eastAsia="Times New Roman"/>
                <w:color w:val="444444"/>
                <w:sz w:val="22"/>
                <w:szCs w:val="22"/>
              </w:rPr>
            </w:pPr>
            <w:r w:rsidRPr="00057D49">
              <w:rPr>
                <w:rFonts w:eastAsia="Times New Roman"/>
                <w:color w:val="444444"/>
                <w:sz w:val="22"/>
                <w:szCs w:val="22"/>
              </w:rPr>
              <w:t>Infrastructure-related issues including use cases, requirements, technical solutions, capabilities for supporting of metaverse platforms and services (e.g., Cloud and edge computing infra, networking infra, blockchain infra, etc.)</w:t>
            </w:r>
          </w:p>
          <w:p w14:paraId="7568F8E6" w14:textId="77777777" w:rsidR="00F42501" w:rsidRPr="00057D49" w:rsidRDefault="00F42501" w:rsidP="00F42501">
            <w:pPr>
              <w:numPr>
                <w:ilvl w:val="0"/>
                <w:numId w:val="40"/>
              </w:numPr>
              <w:spacing w:before="0"/>
              <w:textAlignment w:val="baseline"/>
              <w:rPr>
                <w:rFonts w:eastAsia="Times New Roman"/>
                <w:color w:val="444444"/>
                <w:sz w:val="22"/>
                <w:szCs w:val="22"/>
              </w:rPr>
            </w:pPr>
            <w:r w:rsidRPr="00057D49">
              <w:rPr>
                <w:rFonts w:eastAsia="Times New Roman"/>
                <w:color w:val="444444"/>
                <w:sz w:val="22"/>
                <w:szCs w:val="22"/>
              </w:rPr>
              <w:t>Architectures, their functionalities, interfaces, intelligent management mechanisms, connectivity technologies, APIs, and QoS/</w:t>
            </w:r>
            <w:proofErr w:type="spellStart"/>
            <w:r w:rsidRPr="00057D49">
              <w:rPr>
                <w:rFonts w:eastAsia="Times New Roman"/>
                <w:color w:val="444444"/>
                <w:sz w:val="22"/>
                <w:szCs w:val="22"/>
              </w:rPr>
              <w:t>QoE</w:t>
            </w:r>
            <w:proofErr w:type="spellEnd"/>
            <w:r w:rsidRPr="00057D49">
              <w:rPr>
                <w:rFonts w:eastAsia="Times New Roman"/>
                <w:color w:val="444444"/>
                <w:sz w:val="22"/>
                <w:szCs w:val="22"/>
              </w:rPr>
              <w:t>, performance, minimum requirements for infrastructure requirements, etc.</w:t>
            </w:r>
          </w:p>
        </w:tc>
        <w:tc>
          <w:tcPr>
            <w:tcW w:w="1800" w:type="dxa"/>
            <w:shd w:val="clear" w:color="auto" w:fill="FFFFFF" w:themeFill="background1"/>
            <w:tcMar>
              <w:top w:w="105" w:type="dxa"/>
              <w:left w:w="75" w:type="dxa"/>
              <w:bottom w:w="90" w:type="dxa"/>
              <w:right w:w="75" w:type="dxa"/>
            </w:tcMar>
          </w:tcPr>
          <w:p w14:paraId="572196B9"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3EA02B1F"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Requirements and challenge associated with network infrastructure to enable the metaverse</w:t>
            </w:r>
          </w:p>
        </w:tc>
        <w:tc>
          <w:tcPr>
            <w:tcW w:w="2520" w:type="dxa"/>
            <w:shd w:val="clear" w:color="auto" w:fill="FFFFFF" w:themeFill="background1"/>
            <w:tcMar>
              <w:top w:w="105" w:type="dxa"/>
              <w:left w:w="75" w:type="dxa"/>
              <w:bottom w:w="90" w:type="dxa"/>
              <w:right w:w="75" w:type="dxa"/>
            </w:tcMar>
          </w:tcPr>
          <w:p w14:paraId="21A31E07"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 xml:space="preserve">Meiling DAI, </w:t>
            </w:r>
            <w:proofErr w:type="spellStart"/>
            <w:r w:rsidRPr="00057D49">
              <w:rPr>
                <w:rFonts w:eastAsia="Times New Roman"/>
                <w:color w:val="444444"/>
                <w:sz w:val="22"/>
                <w:szCs w:val="22"/>
              </w:rPr>
              <w:t>Jingwen</w:t>
            </w:r>
            <w:proofErr w:type="spellEnd"/>
            <w:r w:rsidRPr="00057D49">
              <w:rPr>
                <w:rFonts w:eastAsia="Times New Roman"/>
                <w:color w:val="444444"/>
                <w:sz w:val="22"/>
                <w:szCs w:val="22"/>
              </w:rPr>
              <w:t xml:space="preserve"> LI, </w:t>
            </w:r>
            <w:proofErr w:type="spellStart"/>
            <w:r w:rsidRPr="00057D49">
              <w:rPr>
                <w:rFonts w:eastAsia="Times New Roman"/>
                <w:color w:val="444444"/>
                <w:sz w:val="22"/>
                <w:szCs w:val="22"/>
              </w:rPr>
              <w:t>Xingyu</w:t>
            </w:r>
            <w:proofErr w:type="spellEnd"/>
            <w:r w:rsidRPr="00057D49">
              <w:rPr>
                <w:rFonts w:eastAsia="Times New Roman"/>
                <w:color w:val="444444"/>
                <w:sz w:val="22"/>
                <w:szCs w:val="22"/>
              </w:rPr>
              <w:t xml:space="preserve"> SHANG, </w:t>
            </w:r>
            <w:proofErr w:type="spellStart"/>
            <w:r w:rsidRPr="00057D49">
              <w:rPr>
                <w:rFonts w:eastAsia="Times New Roman"/>
                <w:color w:val="444444"/>
                <w:sz w:val="22"/>
                <w:szCs w:val="22"/>
              </w:rPr>
              <w:t>Xiaoou</w:t>
            </w:r>
            <w:proofErr w:type="spellEnd"/>
            <w:r w:rsidRPr="00057D49">
              <w:rPr>
                <w:rFonts w:eastAsia="Times New Roman"/>
                <w:color w:val="444444"/>
                <w:sz w:val="22"/>
                <w:szCs w:val="22"/>
              </w:rPr>
              <w:t xml:space="preserve"> LIU (China Telecom, China)</w:t>
            </w:r>
          </w:p>
        </w:tc>
        <w:tc>
          <w:tcPr>
            <w:tcW w:w="995" w:type="dxa"/>
            <w:shd w:val="clear" w:color="auto" w:fill="FFFFFF" w:themeFill="background1"/>
          </w:tcPr>
          <w:p w14:paraId="09C3BD40" w14:textId="77777777" w:rsidR="00F42501" w:rsidRPr="00057D49" w:rsidRDefault="00F42501" w:rsidP="001807A2">
            <w:pPr>
              <w:jc w:val="center"/>
              <w:rPr>
                <w:rFonts w:eastAsia="Times New Roman"/>
                <w:sz w:val="22"/>
                <w:szCs w:val="22"/>
              </w:rPr>
            </w:pPr>
            <w:r w:rsidRPr="00057D49">
              <w:rPr>
                <w:rFonts w:eastAsia="Times New Roman"/>
                <w:sz w:val="22"/>
                <w:szCs w:val="22"/>
              </w:rPr>
              <w:t>Not completed</w:t>
            </w:r>
          </w:p>
          <w:p w14:paraId="353FF766" w14:textId="77777777" w:rsidR="00F42501" w:rsidRPr="00057D49" w:rsidRDefault="002C6688" w:rsidP="001807A2">
            <w:pPr>
              <w:jc w:val="center"/>
              <w:rPr>
                <w:rFonts w:eastAsia="Times New Roman"/>
                <w:sz w:val="22"/>
                <w:szCs w:val="22"/>
              </w:rPr>
            </w:pPr>
            <w:hyperlink r:id="rId133" w:history="1">
              <w:r w:rsidR="00F42501" w:rsidRPr="00057D49">
                <w:rPr>
                  <w:rStyle w:val="Hyperlink"/>
                  <w:rFonts w:eastAsia="Times New Roman"/>
                  <w:sz w:val="22"/>
                  <w:szCs w:val="22"/>
                </w:rPr>
                <w:t>FGMV-I-835</w:t>
              </w:r>
            </w:hyperlink>
          </w:p>
        </w:tc>
      </w:tr>
      <w:tr w:rsidR="00F42501" w:rsidRPr="00057D49" w14:paraId="5F55204E" w14:textId="77777777" w:rsidTr="001807A2">
        <w:tc>
          <w:tcPr>
            <w:tcW w:w="724" w:type="dxa"/>
            <w:vMerge/>
            <w:vAlign w:val="bottom"/>
            <w:hideMark/>
          </w:tcPr>
          <w:p w14:paraId="713B808D" w14:textId="77777777" w:rsidR="00F42501" w:rsidRPr="00057D49" w:rsidRDefault="00F42501" w:rsidP="001807A2">
            <w:pPr>
              <w:jc w:val="center"/>
              <w:rPr>
                <w:rFonts w:eastAsia="Times New Roman"/>
                <w:color w:val="444444"/>
                <w:sz w:val="22"/>
                <w:szCs w:val="22"/>
              </w:rPr>
            </w:pPr>
          </w:p>
        </w:tc>
        <w:tc>
          <w:tcPr>
            <w:tcW w:w="1701" w:type="dxa"/>
            <w:vMerge/>
            <w:vAlign w:val="bottom"/>
            <w:hideMark/>
          </w:tcPr>
          <w:p w14:paraId="12BFA852" w14:textId="77777777" w:rsidR="00F42501" w:rsidRPr="00057D49" w:rsidRDefault="00F42501" w:rsidP="001807A2">
            <w:pPr>
              <w:jc w:val="center"/>
              <w:rPr>
                <w:rFonts w:eastAsia="Times New Roman"/>
                <w:color w:val="444444"/>
                <w:sz w:val="22"/>
                <w:szCs w:val="22"/>
              </w:rPr>
            </w:pPr>
          </w:p>
        </w:tc>
        <w:tc>
          <w:tcPr>
            <w:tcW w:w="2610" w:type="dxa"/>
            <w:vMerge/>
            <w:vAlign w:val="bottom"/>
            <w:hideMark/>
          </w:tcPr>
          <w:p w14:paraId="5DA91872" w14:textId="77777777" w:rsidR="00F42501" w:rsidRPr="00057D49" w:rsidRDefault="00F42501" w:rsidP="001807A2">
            <w:pPr>
              <w:jc w:val="center"/>
              <w:rPr>
                <w:rFonts w:eastAsia="Times New Roman"/>
                <w:color w:val="444444"/>
                <w:sz w:val="22"/>
                <w:szCs w:val="22"/>
              </w:rPr>
            </w:pPr>
          </w:p>
        </w:tc>
        <w:tc>
          <w:tcPr>
            <w:tcW w:w="2790" w:type="dxa"/>
            <w:vMerge/>
            <w:vAlign w:val="bottom"/>
            <w:hideMark/>
          </w:tcPr>
          <w:p w14:paraId="3B1BB245" w14:textId="77777777" w:rsidR="00F42501" w:rsidRPr="00057D49" w:rsidRDefault="00F42501"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3092C747"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09F3A9D7"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sixth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r w:rsidRPr="00057D49">
              <w:rPr>
                <w:rFonts w:eastAsia="Times New Roman"/>
                <w:color w:val="444444"/>
                <w:sz w:val="22"/>
                <w:szCs w:val="22"/>
              </w:rPr>
              <w:t>​</w:t>
            </w:r>
          </w:p>
        </w:tc>
        <w:tc>
          <w:tcPr>
            <w:tcW w:w="2250" w:type="dxa"/>
            <w:shd w:val="clear" w:color="auto" w:fill="FFFFFF" w:themeFill="background1"/>
            <w:tcMar>
              <w:top w:w="105" w:type="dxa"/>
              <w:left w:w="75" w:type="dxa"/>
              <w:bottom w:w="90" w:type="dxa"/>
              <w:right w:w="75" w:type="dxa"/>
            </w:tcMar>
            <w:hideMark/>
          </w:tcPr>
          <w:p w14:paraId="63C755AD" w14:textId="77777777" w:rsidR="00F42501" w:rsidRPr="00057D49" w:rsidRDefault="002C6688" w:rsidP="001807A2">
            <w:pPr>
              <w:jc w:val="center"/>
              <w:rPr>
                <w:rFonts w:eastAsia="Times New Roman"/>
                <w:color w:val="444444"/>
                <w:sz w:val="22"/>
                <w:szCs w:val="22"/>
              </w:rPr>
            </w:pPr>
            <w:hyperlink r:id="rId134" w:history="1">
              <w:r w:rsidR="00F42501" w:rsidRPr="00057D49">
                <w:rPr>
                  <w:color w:val="3789BD"/>
                  <w:sz w:val="22"/>
                  <w:szCs w:val="22"/>
                  <w:bdr w:val="none" w:sz="0" w:space="0" w:color="auto" w:frame="1"/>
                </w:rPr>
                <w:t xml:space="preserve">Requirements, functional </w:t>
              </w:r>
              <w:proofErr w:type="gramStart"/>
              <w:r w:rsidR="00F42501" w:rsidRPr="00057D49">
                <w:rPr>
                  <w:color w:val="3789BD"/>
                  <w:sz w:val="22"/>
                  <w:szCs w:val="22"/>
                  <w:bdr w:val="none" w:sz="0" w:space="0" w:color="auto" w:frame="1"/>
                </w:rPr>
                <w:t>framework</w:t>
              </w:r>
              <w:proofErr w:type="gramEnd"/>
              <w:r w:rsidR="00F42501" w:rsidRPr="00057D49">
                <w:rPr>
                  <w:color w:val="3789BD"/>
                  <w:sz w:val="22"/>
                  <w:szCs w:val="22"/>
                  <w:bdr w:val="none" w:sz="0" w:space="0" w:color="auto" w:frame="1"/>
                </w:rPr>
                <w:t xml:space="preserve"> and capability of IoT for metaverse</w:t>
              </w:r>
            </w:hyperlink>
          </w:p>
        </w:tc>
        <w:tc>
          <w:tcPr>
            <w:tcW w:w="2520" w:type="dxa"/>
            <w:shd w:val="clear" w:color="auto" w:fill="FFFFFF" w:themeFill="background1"/>
            <w:tcMar>
              <w:top w:w="105" w:type="dxa"/>
              <w:left w:w="75" w:type="dxa"/>
              <w:bottom w:w="90" w:type="dxa"/>
              <w:right w:w="75" w:type="dxa"/>
            </w:tcMar>
            <w:hideMark/>
          </w:tcPr>
          <w:p w14:paraId="712EAD01"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 xml:space="preserve">Yi XIE, Jie CHENG, </w:t>
            </w:r>
            <w:proofErr w:type="spellStart"/>
            <w:r w:rsidRPr="00057D49">
              <w:rPr>
                <w:rFonts w:eastAsia="Times New Roman"/>
                <w:color w:val="444444"/>
                <w:sz w:val="22"/>
                <w:szCs w:val="22"/>
              </w:rPr>
              <w:t>Minshi</w:t>
            </w:r>
            <w:proofErr w:type="spellEnd"/>
            <w:r w:rsidRPr="00057D49">
              <w:rPr>
                <w:rFonts w:eastAsia="Times New Roman"/>
                <w:color w:val="444444"/>
                <w:sz w:val="22"/>
                <w:szCs w:val="22"/>
              </w:rPr>
              <w:t xml:space="preserve"> CHEN, Yue WANG</w:t>
            </w:r>
            <w:r w:rsidRPr="00057D49">
              <w:rPr>
                <w:color w:val="444444"/>
                <w:sz w:val="22"/>
                <w:szCs w:val="22"/>
                <w:lang w:eastAsia="zh-CN"/>
              </w:rPr>
              <w:t>, Dong CHEN</w:t>
            </w:r>
            <w:r w:rsidRPr="00057D49">
              <w:rPr>
                <w:rFonts w:eastAsia="Times New Roman"/>
                <w:color w:val="444444"/>
                <w:sz w:val="22"/>
                <w:szCs w:val="22"/>
              </w:rPr>
              <w:t xml:space="preserve"> (China Mobile, China)</w:t>
            </w:r>
          </w:p>
          <w:p w14:paraId="26AFF36E"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Chao MA, Ye SUN (CAICT, China)</w:t>
            </w:r>
          </w:p>
        </w:tc>
        <w:tc>
          <w:tcPr>
            <w:tcW w:w="995" w:type="dxa"/>
            <w:shd w:val="clear" w:color="auto" w:fill="FFFFFF" w:themeFill="background1"/>
          </w:tcPr>
          <w:p w14:paraId="471A8460"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 xml:space="preserve">April </w:t>
            </w:r>
            <w:r w:rsidRPr="00057D49">
              <w:rPr>
                <w:rFonts w:eastAsia="Times New Roman"/>
                <w:sz w:val="22"/>
                <w:szCs w:val="22"/>
              </w:rPr>
              <w:br/>
              <w:t>2024</w:t>
            </w:r>
          </w:p>
        </w:tc>
      </w:tr>
      <w:tr w:rsidR="00F42501" w:rsidRPr="00057D49" w14:paraId="1E0FB253" w14:textId="77777777" w:rsidTr="001807A2">
        <w:tc>
          <w:tcPr>
            <w:tcW w:w="724" w:type="dxa"/>
            <w:vMerge/>
            <w:vAlign w:val="bottom"/>
            <w:hideMark/>
          </w:tcPr>
          <w:p w14:paraId="5FC52A79" w14:textId="77777777" w:rsidR="00F42501" w:rsidRPr="00057D49" w:rsidRDefault="00F42501" w:rsidP="001807A2">
            <w:pPr>
              <w:jc w:val="center"/>
              <w:rPr>
                <w:rFonts w:eastAsia="Times New Roman"/>
                <w:color w:val="444444"/>
                <w:sz w:val="22"/>
                <w:szCs w:val="22"/>
              </w:rPr>
            </w:pPr>
          </w:p>
        </w:tc>
        <w:tc>
          <w:tcPr>
            <w:tcW w:w="1701" w:type="dxa"/>
            <w:vMerge/>
            <w:vAlign w:val="bottom"/>
            <w:hideMark/>
          </w:tcPr>
          <w:p w14:paraId="29FB5181" w14:textId="77777777" w:rsidR="00F42501" w:rsidRPr="00057D49" w:rsidRDefault="00F42501" w:rsidP="001807A2">
            <w:pPr>
              <w:jc w:val="center"/>
              <w:rPr>
                <w:rFonts w:eastAsia="Times New Roman"/>
                <w:color w:val="444444"/>
                <w:sz w:val="22"/>
                <w:szCs w:val="22"/>
              </w:rPr>
            </w:pPr>
          </w:p>
        </w:tc>
        <w:tc>
          <w:tcPr>
            <w:tcW w:w="2610" w:type="dxa"/>
            <w:vMerge/>
            <w:vAlign w:val="bottom"/>
            <w:hideMark/>
          </w:tcPr>
          <w:p w14:paraId="29728AC5" w14:textId="77777777" w:rsidR="00F42501" w:rsidRPr="00057D49" w:rsidRDefault="00F42501" w:rsidP="001807A2">
            <w:pPr>
              <w:jc w:val="center"/>
              <w:rPr>
                <w:rFonts w:eastAsia="Times New Roman"/>
                <w:color w:val="444444"/>
                <w:sz w:val="22"/>
                <w:szCs w:val="22"/>
              </w:rPr>
            </w:pPr>
          </w:p>
        </w:tc>
        <w:tc>
          <w:tcPr>
            <w:tcW w:w="2790" w:type="dxa"/>
            <w:vMerge/>
            <w:vAlign w:val="bottom"/>
            <w:hideMark/>
          </w:tcPr>
          <w:p w14:paraId="2A42774B" w14:textId="77777777" w:rsidR="00F42501" w:rsidRPr="00057D49" w:rsidRDefault="00F42501"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52E735E9"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0B0C184B"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p w14:paraId="6A0CB741" w14:textId="77777777" w:rsidR="00F42501" w:rsidRPr="00057D49" w:rsidRDefault="00F42501" w:rsidP="001807A2">
            <w:pPr>
              <w:jc w:val="center"/>
              <w:rPr>
                <w:rFonts w:eastAsia="Times New Roman"/>
                <w:color w:val="444444"/>
                <w:sz w:val="22"/>
                <w:szCs w:val="22"/>
              </w:rPr>
            </w:pPr>
          </w:p>
        </w:tc>
        <w:tc>
          <w:tcPr>
            <w:tcW w:w="2250" w:type="dxa"/>
            <w:shd w:val="clear" w:color="auto" w:fill="FFFFFF" w:themeFill="background1"/>
            <w:tcMar>
              <w:top w:w="105" w:type="dxa"/>
              <w:left w:w="75" w:type="dxa"/>
              <w:bottom w:w="90" w:type="dxa"/>
              <w:right w:w="75" w:type="dxa"/>
            </w:tcMar>
            <w:hideMark/>
          </w:tcPr>
          <w:p w14:paraId="04DF39CB" w14:textId="77777777" w:rsidR="00F42501" w:rsidRPr="00057D49" w:rsidRDefault="002C6688" w:rsidP="001807A2">
            <w:pPr>
              <w:jc w:val="center"/>
              <w:rPr>
                <w:rFonts w:eastAsia="Times New Roman"/>
                <w:color w:val="444444"/>
                <w:sz w:val="22"/>
                <w:szCs w:val="22"/>
              </w:rPr>
            </w:pPr>
            <w:hyperlink r:id="rId135" w:history="1">
              <w:r w:rsidR="00F42501" w:rsidRPr="00057D49">
                <w:rPr>
                  <w:color w:val="3789BD"/>
                  <w:sz w:val="22"/>
                  <w:szCs w:val="22"/>
                  <w:bdr w:val="none" w:sz="0" w:space="0" w:color="auto" w:frame="1"/>
                </w:rPr>
                <w:t>The reference framework of industrial metaverse</w:t>
              </w:r>
            </w:hyperlink>
          </w:p>
        </w:tc>
        <w:tc>
          <w:tcPr>
            <w:tcW w:w="2520" w:type="dxa"/>
            <w:shd w:val="clear" w:color="auto" w:fill="FFFFFF" w:themeFill="background1"/>
            <w:tcMar>
              <w:top w:w="105" w:type="dxa"/>
              <w:left w:w="75" w:type="dxa"/>
              <w:bottom w:w="90" w:type="dxa"/>
              <w:right w:w="75" w:type="dxa"/>
            </w:tcMar>
            <w:hideMark/>
          </w:tcPr>
          <w:p w14:paraId="02B8D9EC"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 xml:space="preserve">Cheng CHI, </w:t>
            </w:r>
            <w:proofErr w:type="spellStart"/>
            <w:r w:rsidRPr="00057D49">
              <w:rPr>
                <w:rFonts w:eastAsia="Times New Roman"/>
                <w:color w:val="444444"/>
                <w:sz w:val="22"/>
                <w:szCs w:val="22"/>
              </w:rPr>
              <w:t>Zihang</w:t>
            </w:r>
            <w:proofErr w:type="spellEnd"/>
            <w:r w:rsidRPr="00057D49">
              <w:rPr>
                <w:rFonts w:eastAsia="Times New Roman"/>
                <w:color w:val="444444"/>
                <w:sz w:val="22"/>
                <w:szCs w:val="22"/>
              </w:rPr>
              <w:t xml:space="preserve"> YIN, Can LUO (CAICT, China)</w:t>
            </w:r>
          </w:p>
        </w:tc>
        <w:tc>
          <w:tcPr>
            <w:tcW w:w="995" w:type="dxa"/>
            <w:shd w:val="clear" w:color="auto" w:fill="FFFFFF" w:themeFill="background1"/>
          </w:tcPr>
          <w:p w14:paraId="088CD68E" w14:textId="77777777" w:rsidR="00F42501" w:rsidRPr="00057D49" w:rsidRDefault="00F42501" w:rsidP="001807A2">
            <w:pPr>
              <w:jc w:val="center"/>
              <w:rPr>
                <w:rFonts w:eastAsia="Times New Roman"/>
                <w:sz w:val="22"/>
                <w:szCs w:val="22"/>
              </w:rPr>
            </w:pPr>
            <w:r w:rsidRPr="00057D49">
              <w:rPr>
                <w:rFonts w:eastAsia="Times New Roman"/>
                <w:color w:val="000000" w:themeColor="text1"/>
                <w:sz w:val="22"/>
                <w:szCs w:val="22"/>
              </w:rPr>
              <w:t>June 2024</w:t>
            </w:r>
          </w:p>
        </w:tc>
      </w:tr>
      <w:tr w:rsidR="00F42501" w:rsidRPr="00057D49" w14:paraId="1593682B" w14:textId="77777777" w:rsidTr="001807A2">
        <w:tc>
          <w:tcPr>
            <w:tcW w:w="724" w:type="dxa"/>
            <w:vMerge/>
            <w:vAlign w:val="bottom"/>
            <w:hideMark/>
          </w:tcPr>
          <w:p w14:paraId="5B38CF1E" w14:textId="77777777" w:rsidR="00F42501" w:rsidRPr="00057D49" w:rsidRDefault="00F42501" w:rsidP="001807A2">
            <w:pPr>
              <w:jc w:val="center"/>
              <w:rPr>
                <w:rFonts w:eastAsia="Times New Roman"/>
                <w:color w:val="444444"/>
                <w:sz w:val="22"/>
                <w:szCs w:val="22"/>
              </w:rPr>
            </w:pPr>
          </w:p>
        </w:tc>
        <w:tc>
          <w:tcPr>
            <w:tcW w:w="1701" w:type="dxa"/>
            <w:vMerge/>
            <w:vAlign w:val="bottom"/>
            <w:hideMark/>
          </w:tcPr>
          <w:p w14:paraId="2D6E8C9A" w14:textId="77777777" w:rsidR="00F42501" w:rsidRPr="00057D49" w:rsidRDefault="00F42501" w:rsidP="001807A2">
            <w:pPr>
              <w:jc w:val="center"/>
              <w:rPr>
                <w:rFonts w:eastAsia="Times New Roman"/>
                <w:color w:val="444444"/>
                <w:sz w:val="22"/>
                <w:szCs w:val="22"/>
              </w:rPr>
            </w:pPr>
          </w:p>
        </w:tc>
        <w:tc>
          <w:tcPr>
            <w:tcW w:w="2610" w:type="dxa"/>
            <w:vMerge/>
            <w:vAlign w:val="bottom"/>
            <w:hideMark/>
          </w:tcPr>
          <w:p w14:paraId="0514B1E3" w14:textId="77777777" w:rsidR="00F42501" w:rsidRPr="00057D49" w:rsidRDefault="00F42501" w:rsidP="001807A2">
            <w:pPr>
              <w:jc w:val="center"/>
              <w:rPr>
                <w:rFonts w:eastAsia="Times New Roman"/>
                <w:color w:val="444444"/>
                <w:sz w:val="22"/>
                <w:szCs w:val="22"/>
              </w:rPr>
            </w:pPr>
          </w:p>
        </w:tc>
        <w:tc>
          <w:tcPr>
            <w:tcW w:w="2790" w:type="dxa"/>
            <w:vMerge/>
            <w:vAlign w:val="bottom"/>
            <w:hideMark/>
          </w:tcPr>
          <w:p w14:paraId="05F8FEF3" w14:textId="77777777" w:rsidR="00F42501" w:rsidRPr="00057D49" w:rsidRDefault="00F42501"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3C596D92"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tc>
        <w:tc>
          <w:tcPr>
            <w:tcW w:w="2250" w:type="dxa"/>
            <w:shd w:val="clear" w:color="auto" w:fill="FFFFFF" w:themeFill="background1"/>
            <w:tcMar>
              <w:top w:w="105" w:type="dxa"/>
              <w:left w:w="75" w:type="dxa"/>
              <w:bottom w:w="90" w:type="dxa"/>
              <w:right w:w="75" w:type="dxa"/>
            </w:tcMar>
          </w:tcPr>
          <w:p w14:paraId="4DCD43D8" w14:textId="77777777" w:rsidR="00F42501" w:rsidRPr="00057D49" w:rsidRDefault="00F42501" w:rsidP="001807A2">
            <w:pPr>
              <w:jc w:val="center"/>
              <w:rPr>
                <w:rFonts w:eastAsia="Times New Roman"/>
                <w:color w:val="444444"/>
                <w:sz w:val="22"/>
                <w:szCs w:val="22"/>
              </w:rPr>
            </w:pPr>
            <w:proofErr w:type="spellStart"/>
            <w:r w:rsidRPr="00057D49">
              <w:rPr>
                <w:rFonts w:eastAsia="Times New Roman"/>
                <w:color w:val="444444"/>
                <w:sz w:val="22"/>
                <w:szCs w:val="22"/>
              </w:rPr>
              <w:t>Settin</w:t>
            </w:r>
            <w:proofErr w:type="spellEnd"/>
            <w:r w:rsidRPr="00057D49">
              <w:rPr>
                <w:rFonts w:eastAsia="Times New Roman"/>
                <w:color w:val="444444"/>
                <w:sz w:val="22"/>
                <w:szCs w:val="22"/>
              </w:rPr>
              <w:t>​g the framework for an ICT architecture to enable the metaverse</w:t>
            </w:r>
          </w:p>
        </w:tc>
        <w:tc>
          <w:tcPr>
            <w:tcW w:w="2520" w:type="dxa"/>
            <w:shd w:val="clear" w:color="auto" w:fill="FFFFFF" w:themeFill="background1"/>
            <w:tcMar>
              <w:top w:w="105" w:type="dxa"/>
              <w:left w:w="75" w:type="dxa"/>
              <w:bottom w:w="90" w:type="dxa"/>
              <w:right w:w="75" w:type="dxa"/>
            </w:tcMar>
          </w:tcPr>
          <w:p w14:paraId="56B08C16"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Sophia PAPATHANASOPOULOU (General Secretariat of Telecommunications and Post of the Ministry of Digital Governance, Greece)</w:t>
            </w:r>
          </w:p>
          <w:p w14:paraId="4DFB00EE"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Leonidas ANTHOPOULOS (University of Thessaly, Greece)</w:t>
            </w:r>
          </w:p>
        </w:tc>
        <w:tc>
          <w:tcPr>
            <w:tcW w:w="995" w:type="dxa"/>
            <w:shd w:val="clear" w:color="auto" w:fill="FFFFFF" w:themeFill="background1"/>
          </w:tcPr>
          <w:p w14:paraId="315F9B9B" w14:textId="77777777" w:rsidR="00F42501" w:rsidRPr="00057D49" w:rsidRDefault="00F42501" w:rsidP="001807A2">
            <w:pPr>
              <w:jc w:val="center"/>
              <w:textAlignment w:val="baseline"/>
              <w:rPr>
                <w:rFonts w:eastAsia="Times New Roman"/>
                <w:sz w:val="22"/>
                <w:szCs w:val="22"/>
              </w:rPr>
            </w:pPr>
          </w:p>
          <w:p w14:paraId="3BE1476D"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Not completed</w:t>
            </w:r>
          </w:p>
          <w:p w14:paraId="4C7DEA54" w14:textId="77777777" w:rsidR="00F42501" w:rsidRPr="00057D49" w:rsidRDefault="002C6688" w:rsidP="001807A2">
            <w:pPr>
              <w:jc w:val="center"/>
              <w:textAlignment w:val="baseline"/>
              <w:rPr>
                <w:rFonts w:eastAsia="Times New Roman"/>
                <w:sz w:val="22"/>
                <w:szCs w:val="22"/>
              </w:rPr>
            </w:pPr>
            <w:hyperlink r:id="rId136" w:history="1">
              <w:r w:rsidR="00F42501" w:rsidRPr="00057D49">
                <w:rPr>
                  <w:rStyle w:val="Hyperlink"/>
                  <w:rFonts w:eastAsia="Times New Roman"/>
                  <w:sz w:val="22"/>
                  <w:szCs w:val="22"/>
                </w:rPr>
                <w:t>FGMV-I-095</w:t>
              </w:r>
            </w:hyperlink>
          </w:p>
        </w:tc>
      </w:tr>
      <w:tr w:rsidR="00F42501" w:rsidRPr="00057D49" w14:paraId="4EB69A87" w14:textId="77777777" w:rsidTr="001807A2">
        <w:tc>
          <w:tcPr>
            <w:tcW w:w="724" w:type="dxa"/>
            <w:vMerge/>
            <w:vAlign w:val="bottom"/>
            <w:hideMark/>
          </w:tcPr>
          <w:p w14:paraId="530FF051" w14:textId="77777777" w:rsidR="00F42501" w:rsidRPr="00057D49" w:rsidRDefault="00F42501" w:rsidP="001807A2">
            <w:pPr>
              <w:jc w:val="center"/>
              <w:rPr>
                <w:rFonts w:eastAsia="Times New Roman"/>
                <w:color w:val="444444"/>
                <w:sz w:val="22"/>
                <w:szCs w:val="22"/>
              </w:rPr>
            </w:pPr>
          </w:p>
        </w:tc>
        <w:tc>
          <w:tcPr>
            <w:tcW w:w="1701" w:type="dxa"/>
            <w:vMerge/>
            <w:vAlign w:val="bottom"/>
            <w:hideMark/>
          </w:tcPr>
          <w:p w14:paraId="25834432" w14:textId="77777777" w:rsidR="00F42501" w:rsidRPr="00057D49" w:rsidRDefault="00F42501" w:rsidP="001807A2">
            <w:pPr>
              <w:jc w:val="center"/>
              <w:rPr>
                <w:rFonts w:eastAsia="Times New Roman"/>
                <w:color w:val="444444"/>
                <w:sz w:val="22"/>
                <w:szCs w:val="22"/>
              </w:rPr>
            </w:pPr>
          </w:p>
        </w:tc>
        <w:tc>
          <w:tcPr>
            <w:tcW w:w="2610" w:type="dxa"/>
            <w:vMerge/>
            <w:vAlign w:val="bottom"/>
            <w:hideMark/>
          </w:tcPr>
          <w:p w14:paraId="37DBF3CD" w14:textId="77777777" w:rsidR="00F42501" w:rsidRPr="00057D49" w:rsidRDefault="00F42501" w:rsidP="001807A2">
            <w:pPr>
              <w:jc w:val="center"/>
              <w:rPr>
                <w:rFonts w:eastAsia="Times New Roman"/>
                <w:color w:val="444444"/>
                <w:sz w:val="22"/>
                <w:szCs w:val="22"/>
              </w:rPr>
            </w:pPr>
          </w:p>
        </w:tc>
        <w:tc>
          <w:tcPr>
            <w:tcW w:w="2790" w:type="dxa"/>
            <w:vMerge/>
            <w:vAlign w:val="bottom"/>
            <w:hideMark/>
          </w:tcPr>
          <w:p w14:paraId="0C24DDD0" w14:textId="77777777" w:rsidR="00F42501" w:rsidRPr="00057D49" w:rsidRDefault="00F42501"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7D5E1BF9"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1E640E21"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lastRenderedPageBreak/>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tcPr>
          <w:p w14:paraId="7F7EC666"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lastRenderedPageBreak/>
              <w:t>​</w:t>
            </w:r>
            <w:hyperlink r:id="rId137" w:history="1">
              <w:r w:rsidRPr="00057D49">
                <w:rPr>
                  <w:color w:val="3789BD"/>
                  <w:sz w:val="22"/>
                  <w:szCs w:val="22"/>
                  <w:bdr w:val="none" w:sz="0" w:space="0" w:color="auto" w:frame="1"/>
                </w:rPr>
                <w:t>Multimedia aspect of metaverse architecture</w:t>
              </w:r>
            </w:hyperlink>
          </w:p>
        </w:tc>
        <w:tc>
          <w:tcPr>
            <w:tcW w:w="2520" w:type="dxa"/>
            <w:shd w:val="clear" w:color="auto" w:fill="FFFFFF" w:themeFill="background1"/>
            <w:tcMar>
              <w:top w:w="105" w:type="dxa"/>
              <w:left w:w="75" w:type="dxa"/>
              <w:bottom w:w="90" w:type="dxa"/>
              <w:right w:w="75" w:type="dxa"/>
            </w:tcMar>
          </w:tcPr>
          <w:p w14:paraId="3D8E4305"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​Hideki YAMAMOTO (OKI, Japan)</w:t>
            </w:r>
          </w:p>
        </w:tc>
        <w:tc>
          <w:tcPr>
            <w:tcW w:w="995" w:type="dxa"/>
            <w:shd w:val="clear" w:color="auto" w:fill="FFFFFF" w:themeFill="background1"/>
          </w:tcPr>
          <w:p w14:paraId="15ADFC59"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09BF033C" w14:textId="77777777" w:rsidTr="001807A2">
        <w:tc>
          <w:tcPr>
            <w:tcW w:w="724" w:type="dxa"/>
            <w:vMerge w:val="restart"/>
            <w:shd w:val="clear" w:color="auto" w:fill="FFFFFF" w:themeFill="background1"/>
            <w:tcMar>
              <w:top w:w="105" w:type="dxa"/>
              <w:left w:w="75" w:type="dxa"/>
              <w:bottom w:w="90" w:type="dxa"/>
              <w:right w:w="75" w:type="dxa"/>
            </w:tcMar>
            <w:hideMark/>
          </w:tcPr>
          <w:p w14:paraId="4E530FB9"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WG 4</w:t>
            </w:r>
          </w:p>
        </w:tc>
        <w:tc>
          <w:tcPr>
            <w:tcW w:w="1701" w:type="dxa"/>
            <w:vMerge w:val="restart"/>
            <w:shd w:val="clear" w:color="auto" w:fill="FFFFFF" w:themeFill="background1"/>
            <w:tcMar>
              <w:top w:w="105" w:type="dxa"/>
              <w:left w:w="75" w:type="dxa"/>
              <w:bottom w:w="90" w:type="dxa"/>
              <w:right w:w="75" w:type="dxa"/>
            </w:tcMar>
            <w:hideMark/>
          </w:tcPr>
          <w:p w14:paraId="638F0E83" w14:textId="77777777" w:rsidR="00F42501" w:rsidRPr="00057D49" w:rsidRDefault="002C6688" w:rsidP="001807A2">
            <w:pPr>
              <w:rPr>
                <w:color w:val="444444"/>
                <w:sz w:val="22"/>
                <w:szCs w:val="22"/>
                <w:lang w:eastAsia="zh-CN"/>
              </w:rPr>
            </w:pPr>
            <w:hyperlink r:id="rId138" w:history="1">
              <w:r w:rsidR="00F42501" w:rsidRPr="00057D49">
                <w:rPr>
                  <w:rFonts w:eastAsia="Times New Roman"/>
                  <w:b/>
                  <w:bCs/>
                  <w:color w:val="3789BD"/>
                  <w:sz w:val="22"/>
                  <w:szCs w:val="22"/>
                  <w:bdr w:val="none" w:sz="0" w:space="0" w:color="auto" w:frame="1"/>
                </w:rPr>
                <w:t>Virtual/Real World Integration</w:t>
              </w:r>
            </w:hyperlink>
          </w:p>
        </w:tc>
        <w:tc>
          <w:tcPr>
            <w:tcW w:w="2610" w:type="dxa"/>
            <w:vMerge w:val="restart"/>
            <w:shd w:val="clear" w:color="auto" w:fill="FFFFFF" w:themeFill="background1"/>
            <w:tcMar>
              <w:top w:w="105" w:type="dxa"/>
              <w:left w:w="75" w:type="dxa"/>
              <w:bottom w:w="90" w:type="dxa"/>
              <w:right w:w="75" w:type="dxa"/>
            </w:tcMar>
            <w:hideMark/>
          </w:tcPr>
          <w:p w14:paraId="022C9D6C"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Chair:</w:t>
            </w:r>
          </w:p>
          <w:p w14:paraId="049FE5F2" w14:textId="77777777" w:rsidR="00F42501" w:rsidRPr="00057D49" w:rsidRDefault="00F42501" w:rsidP="00F42501">
            <w:pPr>
              <w:numPr>
                <w:ilvl w:val="0"/>
                <w:numId w:val="41"/>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 Shane HE (Nokia, Finland) </w:t>
            </w:r>
          </w:p>
          <w:p w14:paraId="054520C1" w14:textId="77777777" w:rsidR="00F42501" w:rsidRPr="00057D49" w:rsidRDefault="00F42501" w:rsidP="001807A2">
            <w:p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Vice-Chair:</w:t>
            </w:r>
          </w:p>
          <w:p w14:paraId="48063A2F" w14:textId="77777777" w:rsidR="00F42501" w:rsidRPr="00057D49" w:rsidRDefault="00F42501" w:rsidP="00F42501">
            <w:pPr>
              <w:numPr>
                <w:ilvl w:val="0"/>
                <w:numId w:val="41"/>
              </w:numPr>
              <w:spacing w:before="0"/>
              <w:textAlignment w:val="baseline"/>
              <w:rPr>
                <w:color w:val="444444"/>
                <w:sz w:val="22"/>
                <w:szCs w:val="22"/>
                <w:lang w:val="fr-FR" w:eastAsia="zh-CN"/>
              </w:rPr>
            </w:pPr>
            <w:r w:rsidRPr="00057D49">
              <w:rPr>
                <w:rFonts w:eastAsia="Times New Roman"/>
                <w:color w:val="444444"/>
                <w:sz w:val="22"/>
                <w:szCs w:val="22"/>
                <w:bdr w:val="none" w:sz="0" w:space="0" w:color="auto" w:frame="1"/>
                <w:lang w:val="fr-CH"/>
              </w:rPr>
              <w:t xml:space="preserve">Mr Julien MAISONNEUVE (Nokia, </w:t>
            </w:r>
            <w:proofErr w:type="spellStart"/>
            <w:r w:rsidRPr="00057D49">
              <w:rPr>
                <w:rFonts w:eastAsia="Times New Roman"/>
                <w:color w:val="444444"/>
                <w:sz w:val="22"/>
                <w:szCs w:val="22"/>
                <w:bdr w:val="none" w:sz="0" w:space="0" w:color="auto" w:frame="1"/>
                <w:lang w:val="fr-CH"/>
              </w:rPr>
              <w:t>Finland</w:t>
            </w:r>
            <w:proofErr w:type="spellEnd"/>
            <w:r w:rsidRPr="00057D49">
              <w:rPr>
                <w:rFonts w:eastAsia="Times New Roman"/>
                <w:color w:val="444444"/>
                <w:sz w:val="22"/>
                <w:szCs w:val="22"/>
                <w:bdr w:val="none" w:sz="0" w:space="0" w:color="auto" w:frame="1"/>
                <w:lang w:val="fr-CH"/>
              </w:rPr>
              <w:t>)</w:t>
            </w:r>
          </w:p>
        </w:tc>
        <w:tc>
          <w:tcPr>
            <w:tcW w:w="2790" w:type="dxa"/>
            <w:vMerge w:val="restart"/>
            <w:shd w:val="clear" w:color="auto" w:fill="FFFFFF" w:themeFill="background1"/>
            <w:tcMar>
              <w:top w:w="105" w:type="dxa"/>
              <w:left w:w="75" w:type="dxa"/>
              <w:bottom w:w="90" w:type="dxa"/>
              <w:right w:w="75" w:type="dxa"/>
            </w:tcMar>
            <w:hideMark/>
          </w:tcPr>
          <w:p w14:paraId="31F302DB" w14:textId="77777777" w:rsidR="00F42501" w:rsidRPr="00057D49" w:rsidRDefault="00F42501" w:rsidP="00F42501">
            <w:pPr>
              <w:numPr>
                <w:ilvl w:val="0"/>
                <w:numId w:val="42"/>
              </w:numPr>
              <w:spacing w:before="0"/>
              <w:textAlignment w:val="baseline"/>
              <w:rPr>
                <w:rFonts w:eastAsia="Times New Roman"/>
                <w:color w:val="444444"/>
                <w:sz w:val="22"/>
                <w:szCs w:val="22"/>
              </w:rPr>
            </w:pPr>
            <w:r w:rsidRPr="00057D49">
              <w:rPr>
                <w:rFonts w:eastAsia="Times New Roman"/>
                <w:color w:val="444444"/>
                <w:sz w:val="22"/>
                <w:szCs w:val="22"/>
              </w:rPr>
              <w:t>Interoperable technologies, including use cases and requirements, to enable the integration of virtual world with real world, and to enable the convergence between virtual world and real world (e.g., Mechanisms for synchronization)</w:t>
            </w:r>
          </w:p>
          <w:p w14:paraId="52C16014" w14:textId="77777777" w:rsidR="00F42501" w:rsidRPr="00057D49" w:rsidRDefault="00F42501" w:rsidP="00F42501">
            <w:pPr>
              <w:numPr>
                <w:ilvl w:val="0"/>
                <w:numId w:val="42"/>
              </w:numPr>
              <w:spacing w:before="0"/>
              <w:textAlignment w:val="baseline"/>
              <w:rPr>
                <w:rFonts w:eastAsia="Times New Roman"/>
                <w:color w:val="444444"/>
                <w:sz w:val="22"/>
                <w:szCs w:val="22"/>
              </w:rPr>
            </w:pPr>
            <w:r w:rsidRPr="00057D49">
              <w:rPr>
                <w:rFonts w:eastAsia="Times New Roman"/>
                <w:color w:val="444444"/>
                <w:sz w:val="22"/>
                <w:szCs w:val="22"/>
              </w:rPr>
              <w:t>Structured data models for virtual and real worlds mapping</w:t>
            </w:r>
          </w:p>
          <w:p w14:paraId="5F8FB4E8" w14:textId="77777777" w:rsidR="00F42501" w:rsidRPr="00057D49" w:rsidRDefault="00F42501" w:rsidP="00F42501">
            <w:pPr>
              <w:numPr>
                <w:ilvl w:val="0"/>
                <w:numId w:val="42"/>
              </w:numPr>
              <w:spacing w:before="0"/>
              <w:textAlignment w:val="baseline"/>
              <w:rPr>
                <w:rFonts w:eastAsia="Times New Roman"/>
                <w:color w:val="444444"/>
                <w:sz w:val="22"/>
                <w:szCs w:val="22"/>
              </w:rPr>
            </w:pPr>
            <w:r w:rsidRPr="00057D49">
              <w:rPr>
                <w:rFonts w:eastAsia="Times New Roman"/>
                <w:color w:val="444444"/>
                <w:sz w:val="22"/>
                <w:szCs w:val="22"/>
              </w:rPr>
              <w:t>Applications and services integration between virtual and real worlds</w:t>
            </w:r>
          </w:p>
        </w:tc>
        <w:tc>
          <w:tcPr>
            <w:tcW w:w="1800" w:type="dxa"/>
            <w:shd w:val="clear" w:color="auto" w:fill="FFFFFF" w:themeFill="background1"/>
            <w:tcMar>
              <w:top w:w="105" w:type="dxa"/>
              <w:left w:w="75" w:type="dxa"/>
              <w:bottom w:w="90" w:type="dxa"/>
              <w:right w:w="75" w:type="dxa"/>
            </w:tcMar>
            <w:hideMark/>
          </w:tcPr>
          <w:p w14:paraId="271C19B9"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7C13A831"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fifth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192865C6" w14:textId="77777777" w:rsidR="00F42501" w:rsidRPr="00057D49" w:rsidRDefault="002C6688" w:rsidP="001807A2">
            <w:pPr>
              <w:jc w:val="center"/>
              <w:rPr>
                <w:rFonts w:eastAsia="Times New Roman"/>
                <w:color w:val="444444"/>
                <w:sz w:val="22"/>
                <w:szCs w:val="22"/>
              </w:rPr>
            </w:pPr>
            <w:hyperlink r:id="rId139" w:history="1">
              <w:r w:rsidR="00F42501" w:rsidRPr="00057D49">
                <w:rPr>
                  <w:color w:val="3789BD"/>
                  <w:sz w:val="22"/>
                  <w:szCs w:val="22"/>
                  <w:bdr w:val="none" w:sz="0" w:space="0" w:color="auto" w:frame="1"/>
                </w:rPr>
                <w:t>Requirements for the metaverse based on digital twins enabling integration of virtual and physical worlds</w:t>
              </w:r>
            </w:hyperlink>
          </w:p>
        </w:tc>
        <w:tc>
          <w:tcPr>
            <w:tcW w:w="2520" w:type="dxa"/>
            <w:shd w:val="clear" w:color="auto" w:fill="FFFFFF" w:themeFill="background1"/>
            <w:tcMar>
              <w:top w:w="105" w:type="dxa"/>
              <w:left w:w="75" w:type="dxa"/>
              <w:bottom w:w="90" w:type="dxa"/>
              <w:right w:w="75" w:type="dxa"/>
            </w:tcMar>
            <w:hideMark/>
          </w:tcPr>
          <w:p w14:paraId="3DD52E14" w14:textId="77777777" w:rsidR="00F42501" w:rsidRPr="00057D49" w:rsidRDefault="00F42501" w:rsidP="001807A2">
            <w:pPr>
              <w:jc w:val="center"/>
              <w:rPr>
                <w:rFonts w:eastAsia="Times New Roman"/>
                <w:color w:val="444444"/>
                <w:sz w:val="22"/>
                <w:szCs w:val="22"/>
              </w:rPr>
            </w:pPr>
            <w:proofErr w:type="spellStart"/>
            <w:r w:rsidRPr="00057D49">
              <w:rPr>
                <w:rFonts w:eastAsia="Times New Roman"/>
                <w:color w:val="444444"/>
                <w:sz w:val="22"/>
                <w:szCs w:val="22"/>
              </w:rPr>
              <w:t>Changkyu</w:t>
            </w:r>
            <w:proofErr w:type="spellEnd"/>
            <w:r w:rsidRPr="00057D49">
              <w:rPr>
                <w:rFonts w:eastAsia="Times New Roman"/>
                <w:color w:val="444444"/>
                <w:sz w:val="22"/>
                <w:szCs w:val="22"/>
              </w:rPr>
              <w:t xml:space="preserve"> LEE (ETRI, Korea (Republic of))</w:t>
            </w:r>
          </w:p>
        </w:tc>
        <w:tc>
          <w:tcPr>
            <w:tcW w:w="995" w:type="dxa"/>
            <w:shd w:val="clear" w:color="auto" w:fill="FFFFFF" w:themeFill="background1"/>
          </w:tcPr>
          <w:p w14:paraId="3655843E" w14:textId="77777777" w:rsidR="00F42501" w:rsidRPr="00057D49" w:rsidRDefault="00F42501" w:rsidP="001807A2">
            <w:pPr>
              <w:jc w:val="center"/>
              <w:rPr>
                <w:rFonts w:eastAsia="Times New Roman"/>
                <w:sz w:val="22"/>
                <w:szCs w:val="22"/>
              </w:rPr>
            </w:pPr>
            <w:r w:rsidRPr="00057D49">
              <w:rPr>
                <w:rFonts w:eastAsia="Times New Roman"/>
                <w:sz w:val="22"/>
                <w:szCs w:val="22"/>
              </w:rPr>
              <w:t>March 2024</w:t>
            </w:r>
          </w:p>
        </w:tc>
      </w:tr>
      <w:tr w:rsidR="00F42501" w:rsidRPr="00057D49" w14:paraId="4EDC313F" w14:textId="77777777" w:rsidTr="001807A2">
        <w:tc>
          <w:tcPr>
            <w:tcW w:w="724" w:type="dxa"/>
            <w:vMerge/>
            <w:vAlign w:val="bottom"/>
            <w:hideMark/>
          </w:tcPr>
          <w:p w14:paraId="7FEBDDEC" w14:textId="77777777" w:rsidR="00F42501" w:rsidRPr="00057D49" w:rsidRDefault="00F42501" w:rsidP="001807A2">
            <w:pPr>
              <w:rPr>
                <w:rFonts w:eastAsia="Times New Roman"/>
                <w:color w:val="444444"/>
                <w:sz w:val="22"/>
                <w:szCs w:val="22"/>
              </w:rPr>
            </w:pPr>
          </w:p>
        </w:tc>
        <w:tc>
          <w:tcPr>
            <w:tcW w:w="1701" w:type="dxa"/>
            <w:vMerge/>
            <w:vAlign w:val="bottom"/>
            <w:hideMark/>
          </w:tcPr>
          <w:p w14:paraId="16ADB1BB" w14:textId="77777777" w:rsidR="00F42501" w:rsidRPr="00057D49" w:rsidRDefault="00F42501" w:rsidP="001807A2">
            <w:pPr>
              <w:rPr>
                <w:rFonts w:eastAsia="Times New Roman"/>
                <w:color w:val="444444"/>
                <w:sz w:val="22"/>
                <w:szCs w:val="22"/>
              </w:rPr>
            </w:pPr>
          </w:p>
        </w:tc>
        <w:tc>
          <w:tcPr>
            <w:tcW w:w="2610" w:type="dxa"/>
            <w:vMerge/>
            <w:vAlign w:val="bottom"/>
            <w:hideMark/>
          </w:tcPr>
          <w:p w14:paraId="20880450" w14:textId="77777777" w:rsidR="00F42501" w:rsidRPr="00057D49" w:rsidRDefault="00F42501" w:rsidP="001807A2">
            <w:pPr>
              <w:rPr>
                <w:rFonts w:eastAsia="Times New Roman"/>
                <w:color w:val="444444"/>
                <w:sz w:val="22"/>
                <w:szCs w:val="22"/>
              </w:rPr>
            </w:pPr>
          </w:p>
        </w:tc>
        <w:tc>
          <w:tcPr>
            <w:tcW w:w="2790" w:type="dxa"/>
            <w:vMerge/>
            <w:vAlign w:val="bottom"/>
            <w:hideMark/>
          </w:tcPr>
          <w:p w14:paraId="1D1A3F71"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3008561"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16099DFA"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fifth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9FE3B18" w14:textId="77777777" w:rsidR="00F42501" w:rsidRPr="00057D49" w:rsidRDefault="002C6688" w:rsidP="001807A2">
            <w:pPr>
              <w:jc w:val="center"/>
              <w:rPr>
                <w:rFonts w:eastAsia="Times New Roman"/>
                <w:color w:val="444444"/>
                <w:sz w:val="22"/>
                <w:szCs w:val="22"/>
              </w:rPr>
            </w:pPr>
            <w:hyperlink r:id="rId140" w:history="1">
              <w:r w:rsidR="00F42501" w:rsidRPr="00057D49">
                <w:rPr>
                  <w:color w:val="3789BD"/>
                  <w:sz w:val="22"/>
                  <w:szCs w:val="22"/>
                  <w:bdr w:val="none" w:sz="0" w:space="0" w:color="auto" w:frame="1"/>
                </w:rPr>
                <w:t>Reference model for the metaverse based on a digital twin enabling integration of virtual and physical worlds</w:t>
              </w:r>
            </w:hyperlink>
          </w:p>
        </w:tc>
        <w:tc>
          <w:tcPr>
            <w:tcW w:w="2520" w:type="dxa"/>
            <w:shd w:val="clear" w:color="auto" w:fill="FFFFFF" w:themeFill="background1"/>
            <w:tcMar>
              <w:top w:w="105" w:type="dxa"/>
              <w:left w:w="75" w:type="dxa"/>
              <w:bottom w:w="90" w:type="dxa"/>
              <w:right w:w="75" w:type="dxa"/>
            </w:tcMar>
            <w:hideMark/>
          </w:tcPr>
          <w:p w14:paraId="792DAED4" w14:textId="77777777" w:rsidR="00F42501" w:rsidRPr="00057D49" w:rsidRDefault="00F42501" w:rsidP="001807A2">
            <w:pPr>
              <w:jc w:val="center"/>
              <w:rPr>
                <w:color w:val="444444"/>
                <w:sz w:val="22"/>
                <w:szCs w:val="22"/>
                <w:lang w:eastAsia="zh-CN"/>
              </w:rPr>
            </w:pPr>
            <w:proofErr w:type="spellStart"/>
            <w:r w:rsidRPr="00057D49">
              <w:rPr>
                <w:rFonts w:eastAsia="Times New Roman"/>
                <w:color w:val="444444"/>
                <w:sz w:val="22"/>
                <w:szCs w:val="22"/>
              </w:rPr>
              <w:t>Haksuh</w:t>
            </w:r>
            <w:proofErr w:type="spellEnd"/>
            <w:r w:rsidRPr="00057D49">
              <w:rPr>
                <w:rFonts w:eastAsia="Times New Roman"/>
                <w:color w:val="444444"/>
                <w:sz w:val="22"/>
                <w:szCs w:val="22"/>
              </w:rPr>
              <w:t xml:space="preserve"> KIM</w:t>
            </w:r>
            <w:r w:rsidRPr="00057D49">
              <w:rPr>
                <w:color w:val="444444"/>
                <w:sz w:val="22"/>
                <w:szCs w:val="22"/>
                <w:lang w:eastAsia="zh-CN"/>
              </w:rPr>
              <w:t xml:space="preserve">, </w:t>
            </w:r>
            <w:proofErr w:type="spellStart"/>
            <w:r w:rsidRPr="00057D49">
              <w:rPr>
                <w:rFonts w:eastAsia="Times New Roman"/>
                <w:color w:val="444444"/>
                <w:sz w:val="22"/>
                <w:szCs w:val="22"/>
              </w:rPr>
              <w:t>Changkyu</w:t>
            </w:r>
            <w:proofErr w:type="spellEnd"/>
            <w:r w:rsidRPr="00057D49">
              <w:rPr>
                <w:rFonts w:eastAsia="Times New Roman"/>
                <w:color w:val="444444"/>
                <w:sz w:val="22"/>
                <w:szCs w:val="22"/>
              </w:rPr>
              <w:t xml:space="preserve"> LEE (ETRI, Korea (Republic of))</w:t>
            </w:r>
          </w:p>
        </w:tc>
        <w:tc>
          <w:tcPr>
            <w:tcW w:w="995" w:type="dxa"/>
            <w:shd w:val="clear" w:color="auto" w:fill="FFFFFF" w:themeFill="background1"/>
          </w:tcPr>
          <w:p w14:paraId="6898F42C" w14:textId="77777777" w:rsidR="00F42501" w:rsidRPr="00057D49" w:rsidRDefault="00F42501" w:rsidP="001807A2">
            <w:pPr>
              <w:jc w:val="center"/>
              <w:rPr>
                <w:rFonts w:eastAsia="Times New Roman"/>
                <w:sz w:val="22"/>
                <w:szCs w:val="22"/>
              </w:rPr>
            </w:pPr>
            <w:r w:rsidRPr="00057D49">
              <w:rPr>
                <w:rFonts w:eastAsia="Times New Roman"/>
                <w:sz w:val="22"/>
                <w:szCs w:val="22"/>
              </w:rPr>
              <w:t>March 2024</w:t>
            </w:r>
          </w:p>
        </w:tc>
      </w:tr>
      <w:tr w:rsidR="00F42501" w:rsidRPr="00057D49" w14:paraId="521AC9FE" w14:textId="77777777" w:rsidTr="001807A2">
        <w:tc>
          <w:tcPr>
            <w:tcW w:w="724" w:type="dxa"/>
            <w:vMerge w:val="restart"/>
            <w:shd w:val="clear" w:color="auto" w:fill="FFFFFF" w:themeFill="background1"/>
            <w:tcMar>
              <w:top w:w="105" w:type="dxa"/>
              <w:left w:w="75" w:type="dxa"/>
              <w:bottom w:w="90" w:type="dxa"/>
              <w:right w:w="75" w:type="dxa"/>
            </w:tcMar>
            <w:hideMark/>
          </w:tcPr>
          <w:p w14:paraId="705A21FD"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WG 5</w:t>
            </w:r>
          </w:p>
        </w:tc>
        <w:tc>
          <w:tcPr>
            <w:tcW w:w="1701" w:type="dxa"/>
            <w:vMerge w:val="restart"/>
            <w:shd w:val="clear" w:color="auto" w:fill="FFFFFF" w:themeFill="background1"/>
            <w:tcMar>
              <w:top w:w="105" w:type="dxa"/>
              <w:left w:w="75" w:type="dxa"/>
              <w:bottom w:w="90" w:type="dxa"/>
              <w:right w:w="75" w:type="dxa"/>
            </w:tcMar>
            <w:hideMark/>
          </w:tcPr>
          <w:p w14:paraId="4CD6DA86" w14:textId="77777777" w:rsidR="00F42501" w:rsidRPr="00057D49" w:rsidRDefault="002C6688" w:rsidP="001807A2">
            <w:pPr>
              <w:rPr>
                <w:color w:val="444444"/>
                <w:sz w:val="22"/>
                <w:szCs w:val="22"/>
                <w:lang w:eastAsia="zh-CN"/>
              </w:rPr>
            </w:pPr>
            <w:hyperlink r:id="rId141" w:history="1">
              <w:r w:rsidR="00F42501" w:rsidRPr="00057D49">
                <w:rPr>
                  <w:rFonts w:eastAsia="Times New Roman"/>
                  <w:b/>
                  <w:bCs/>
                  <w:color w:val="3789BD"/>
                  <w:sz w:val="22"/>
                  <w:szCs w:val="22"/>
                  <w:bdr w:val="none" w:sz="0" w:space="0" w:color="auto" w:frame="1"/>
                </w:rPr>
                <w:t>Interoperability</w:t>
              </w:r>
            </w:hyperlink>
          </w:p>
        </w:tc>
        <w:tc>
          <w:tcPr>
            <w:tcW w:w="2610" w:type="dxa"/>
            <w:vMerge w:val="restart"/>
            <w:shd w:val="clear" w:color="auto" w:fill="FFFFFF" w:themeFill="background1"/>
            <w:tcMar>
              <w:top w:w="105" w:type="dxa"/>
              <w:left w:w="75" w:type="dxa"/>
              <w:bottom w:w="90" w:type="dxa"/>
              <w:right w:w="75" w:type="dxa"/>
            </w:tcMar>
            <w:hideMark/>
          </w:tcPr>
          <w:p w14:paraId="698A2B02"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Chair:</w:t>
            </w:r>
          </w:p>
          <w:p w14:paraId="74A0CDE1" w14:textId="77777777" w:rsidR="00F42501" w:rsidRPr="00057D49" w:rsidRDefault="00F42501" w:rsidP="00F42501">
            <w:pPr>
              <w:numPr>
                <w:ilvl w:val="0"/>
                <w:numId w:val="43"/>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Hideo IMANAKA (NICT, Japan) </w:t>
            </w:r>
          </w:p>
          <w:p w14:paraId="58072EFE"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Vice-Chair:</w:t>
            </w:r>
          </w:p>
          <w:p w14:paraId="26A2A2A9" w14:textId="77777777" w:rsidR="00F42501" w:rsidRPr="00057D49" w:rsidRDefault="00F42501" w:rsidP="00F42501">
            <w:pPr>
              <w:numPr>
                <w:ilvl w:val="0"/>
                <w:numId w:val="44"/>
              </w:numPr>
              <w:spacing w:before="0"/>
              <w:textAlignment w:val="baseline"/>
              <w:rPr>
                <w:color w:val="444444"/>
                <w:sz w:val="22"/>
                <w:szCs w:val="22"/>
                <w:lang w:eastAsia="zh-CN"/>
              </w:rPr>
            </w:pPr>
            <w:r w:rsidRPr="00057D49">
              <w:rPr>
                <w:rFonts w:eastAsia="Times New Roman"/>
                <w:color w:val="444444"/>
                <w:sz w:val="22"/>
                <w:szCs w:val="22"/>
              </w:rPr>
              <w:t xml:space="preserve">Mr Wook HYUN (ETRI, </w:t>
            </w:r>
            <w:r w:rsidRPr="00057D49">
              <w:rPr>
                <w:rFonts w:eastAsia="Times New Roman"/>
                <w:color w:val="444444"/>
                <w:sz w:val="22"/>
                <w:szCs w:val="22"/>
              </w:rPr>
              <w:lastRenderedPageBreak/>
              <w:t>Korea (Republic of))</w:t>
            </w:r>
          </w:p>
        </w:tc>
        <w:tc>
          <w:tcPr>
            <w:tcW w:w="2790" w:type="dxa"/>
            <w:vMerge w:val="restart"/>
            <w:shd w:val="clear" w:color="auto" w:fill="FFFFFF" w:themeFill="background1"/>
            <w:tcMar>
              <w:top w:w="105" w:type="dxa"/>
              <w:left w:w="75" w:type="dxa"/>
              <w:bottom w:w="90" w:type="dxa"/>
              <w:right w:w="75" w:type="dxa"/>
            </w:tcMar>
            <w:hideMark/>
          </w:tcPr>
          <w:p w14:paraId="484705CF" w14:textId="77777777" w:rsidR="00F42501" w:rsidRPr="00057D49" w:rsidRDefault="00F42501" w:rsidP="00F42501">
            <w:pPr>
              <w:numPr>
                <w:ilvl w:val="0"/>
                <w:numId w:val="45"/>
              </w:numPr>
              <w:spacing w:before="0"/>
              <w:textAlignment w:val="baseline"/>
              <w:rPr>
                <w:rFonts w:eastAsia="Times New Roman"/>
                <w:color w:val="444444"/>
                <w:sz w:val="22"/>
                <w:szCs w:val="22"/>
              </w:rPr>
            </w:pPr>
            <w:r w:rsidRPr="00057D49">
              <w:rPr>
                <w:rFonts w:eastAsia="Times New Roman"/>
                <w:color w:val="444444"/>
                <w:sz w:val="22"/>
                <w:szCs w:val="22"/>
              </w:rPr>
              <w:lastRenderedPageBreak/>
              <w:t xml:space="preserve">Use cases and requirements for cross-platform </w:t>
            </w:r>
            <w:proofErr w:type="gramStart"/>
            <w:r w:rsidRPr="00057D49">
              <w:rPr>
                <w:rFonts w:eastAsia="Times New Roman"/>
                <w:color w:val="444444"/>
                <w:sz w:val="22"/>
                <w:szCs w:val="22"/>
              </w:rPr>
              <w:t>interoperability</w:t>
            </w:r>
            <w:proofErr w:type="gramEnd"/>
          </w:p>
          <w:p w14:paraId="67B6BCEC" w14:textId="77777777" w:rsidR="00F42501" w:rsidRPr="00057D49" w:rsidRDefault="00F42501" w:rsidP="00F42501">
            <w:pPr>
              <w:numPr>
                <w:ilvl w:val="0"/>
                <w:numId w:val="45"/>
              </w:numPr>
              <w:spacing w:before="0"/>
              <w:textAlignment w:val="baseline"/>
              <w:rPr>
                <w:rFonts w:eastAsia="Times New Roman"/>
                <w:color w:val="444444"/>
                <w:sz w:val="22"/>
                <w:szCs w:val="22"/>
              </w:rPr>
            </w:pPr>
            <w:r w:rsidRPr="00057D49">
              <w:rPr>
                <w:rFonts w:eastAsia="Times New Roman"/>
                <w:color w:val="444444"/>
                <w:sz w:val="22"/>
                <w:szCs w:val="22"/>
              </w:rPr>
              <w:t>Functional enablers for interoperability of services and applications</w:t>
            </w:r>
          </w:p>
          <w:p w14:paraId="687AAB0F" w14:textId="77777777" w:rsidR="00F42501" w:rsidRPr="00057D49" w:rsidRDefault="00F42501" w:rsidP="00F42501">
            <w:pPr>
              <w:numPr>
                <w:ilvl w:val="0"/>
                <w:numId w:val="45"/>
              </w:numPr>
              <w:spacing w:before="0"/>
              <w:textAlignment w:val="baseline"/>
              <w:rPr>
                <w:rFonts w:eastAsia="Times New Roman"/>
                <w:color w:val="444444"/>
                <w:sz w:val="22"/>
                <w:szCs w:val="22"/>
              </w:rPr>
            </w:pPr>
            <w:r w:rsidRPr="00057D49">
              <w:rPr>
                <w:rFonts w:eastAsia="Times New Roman"/>
                <w:color w:val="444444"/>
                <w:sz w:val="22"/>
                <w:szCs w:val="22"/>
              </w:rPr>
              <w:lastRenderedPageBreak/>
              <w:t>Functional architecture and interfaces for cross-platform interoperability</w:t>
            </w:r>
          </w:p>
          <w:p w14:paraId="45014BEB" w14:textId="77777777" w:rsidR="00F42501" w:rsidRPr="00057D49" w:rsidRDefault="00F42501" w:rsidP="00F42501">
            <w:pPr>
              <w:numPr>
                <w:ilvl w:val="0"/>
                <w:numId w:val="45"/>
              </w:numPr>
              <w:spacing w:before="0"/>
              <w:textAlignment w:val="baseline"/>
              <w:rPr>
                <w:rFonts w:eastAsia="Times New Roman"/>
                <w:color w:val="444444"/>
                <w:sz w:val="22"/>
                <w:szCs w:val="22"/>
              </w:rPr>
            </w:pPr>
            <w:r w:rsidRPr="00057D49">
              <w:rPr>
                <w:rFonts w:eastAsia="Times New Roman"/>
                <w:color w:val="444444"/>
                <w:sz w:val="22"/>
                <w:szCs w:val="22"/>
              </w:rPr>
              <w:t xml:space="preserve">Interfaces amongst platform, </w:t>
            </w:r>
            <w:proofErr w:type="gramStart"/>
            <w:r w:rsidRPr="00057D49">
              <w:rPr>
                <w:rFonts w:eastAsia="Times New Roman"/>
                <w:color w:val="444444"/>
                <w:sz w:val="22"/>
                <w:szCs w:val="22"/>
              </w:rPr>
              <w:t>users</w:t>
            </w:r>
            <w:proofErr w:type="gramEnd"/>
            <w:r w:rsidRPr="00057D49">
              <w:rPr>
                <w:rFonts w:eastAsia="Times New Roman"/>
                <w:color w:val="444444"/>
                <w:sz w:val="22"/>
                <w:szCs w:val="22"/>
              </w:rPr>
              <w:t xml:space="preserve"> and devices</w:t>
            </w:r>
          </w:p>
        </w:tc>
        <w:tc>
          <w:tcPr>
            <w:tcW w:w="1800" w:type="dxa"/>
            <w:shd w:val="clear" w:color="auto" w:fill="FFFFFF" w:themeFill="background1"/>
            <w:tcMar>
              <w:top w:w="105" w:type="dxa"/>
              <w:left w:w="75" w:type="dxa"/>
              <w:bottom w:w="90" w:type="dxa"/>
              <w:right w:w="75" w:type="dxa"/>
            </w:tcMar>
            <w:hideMark/>
          </w:tcPr>
          <w:p w14:paraId="5DCA5EAB"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lastRenderedPageBreak/>
              <w:t>Technical Specification</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79EC054" w14:textId="77777777" w:rsidR="00F42501" w:rsidRPr="00057D49" w:rsidRDefault="002C6688" w:rsidP="001807A2">
            <w:pPr>
              <w:jc w:val="center"/>
              <w:rPr>
                <w:rFonts w:eastAsia="Times New Roman"/>
                <w:color w:val="444444"/>
                <w:sz w:val="22"/>
                <w:szCs w:val="22"/>
              </w:rPr>
            </w:pPr>
            <w:hyperlink r:id="rId142" w:history="1">
              <w:r w:rsidR="00F42501" w:rsidRPr="00057D49">
                <w:rPr>
                  <w:rFonts w:eastAsia="Times New Roman"/>
                  <w:color w:val="3789BD"/>
                  <w:sz w:val="22"/>
                  <w:szCs w:val="22"/>
                  <w:bdr w:val="none" w:sz="0" w:space="0" w:color="auto" w:frame="1"/>
                </w:rPr>
                <w:t>Service scenarios and high-level requirements for metaverse cross-platform interoperability</w:t>
              </w:r>
            </w:hyperlink>
          </w:p>
        </w:tc>
        <w:tc>
          <w:tcPr>
            <w:tcW w:w="2520" w:type="dxa"/>
            <w:shd w:val="clear" w:color="auto" w:fill="FFFFFF" w:themeFill="background1"/>
            <w:tcMar>
              <w:top w:w="105" w:type="dxa"/>
              <w:left w:w="75" w:type="dxa"/>
              <w:bottom w:w="90" w:type="dxa"/>
              <w:right w:w="75" w:type="dxa"/>
            </w:tcMar>
            <w:hideMark/>
          </w:tcPr>
          <w:p w14:paraId="60453A2B"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Jungha</w:t>
            </w:r>
            <w:proofErr w:type="spellEnd"/>
            <w:r w:rsidRPr="00057D49">
              <w:rPr>
                <w:rFonts w:eastAsia="Times New Roman"/>
                <w:color w:val="444444"/>
                <w:sz w:val="22"/>
                <w:szCs w:val="22"/>
              </w:rPr>
              <w:t xml:space="preserve"> HONG (ETRI, Korea (Republic of))</w:t>
            </w:r>
          </w:p>
          <w:p w14:paraId="5AD573CA"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Wook HYUN (ETRI, Korea (Republic of))</w:t>
            </w:r>
          </w:p>
          <w:p w14:paraId="49C7E300"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MiYoung</w:t>
            </w:r>
            <w:proofErr w:type="spellEnd"/>
            <w:r w:rsidRPr="00057D49">
              <w:rPr>
                <w:rFonts w:eastAsia="Times New Roman"/>
                <w:color w:val="444444"/>
                <w:sz w:val="22"/>
                <w:szCs w:val="22"/>
              </w:rPr>
              <w:t xml:space="preserve"> HUH (ETRI, Korea (Republic of)) </w:t>
            </w:r>
          </w:p>
          <w:p w14:paraId="145C4FF1"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Xiaojun MU (China Unicom)</w:t>
            </w:r>
          </w:p>
        </w:tc>
        <w:tc>
          <w:tcPr>
            <w:tcW w:w="995" w:type="dxa"/>
            <w:shd w:val="clear" w:color="auto" w:fill="FFFFFF" w:themeFill="background1"/>
          </w:tcPr>
          <w:p w14:paraId="34739B55"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December 2023</w:t>
            </w:r>
          </w:p>
        </w:tc>
      </w:tr>
      <w:tr w:rsidR="00F42501" w:rsidRPr="00057D49" w14:paraId="7DDFE50E" w14:textId="77777777" w:rsidTr="001807A2">
        <w:tc>
          <w:tcPr>
            <w:tcW w:w="724" w:type="dxa"/>
            <w:vMerge/>
            <w:vAlign w:val="bottom"/>
            <w:hideMark/>
          </w:tcPr>
          <w:p w14:paraId="68C4055D" w14:textId="77777777" w:rsidR="00F42501" w:rsidRPr="00057D49" w:rsidRDefault="00F42501" w:rsidP="001807A2">
            <w:pPr>
              <w:rPr>
                <w:rFonts w:eastAsia="Times New Roman"/>
                <w:color w:val="444444"/>
                <w:sz w:val="22"/>
                <w:szCs w:val="22"/>
              </w:rPr>
            </w:pPr>
          </w:p>
        </w:tc>
        <w:tc>
          <w:tcPr>
            <w:tcW w:w="1701" w:type="dxa"/>
            <w:vMerge/>
            <w:vAlign w:val="bottom"/>
            <w:hideMark/>
          </w:tcPr>
          <w:p w14:paraId="430EB6CC" w14:textId="77777777" w:rsidR="00F42501" w:rsidRPr="00057D49" w:rsidRDefault="00F42501" w:rsidP="001807A2">
            <w:pPr>
              <w:rPr>
                <w:rFonts w:eastAsia="Times New Roman"/>
                <w:color w:val="444444"/>
                <w:sz w:val="22"/>
                <w:szCs w:val="22"/>
              </w:rPr>
            </w:pPr>
          </w:p>
        </w:tc>
        <w:tc>
          <w:tcPr>
            <w:tcW w:w="2610" w:type="dxa"/>
            <w:vMerge/>
            <w:vAlign w:val="bottom"/>
            <w:hideMark/>
          </w:tcPr>
          <w:p w14:paraId="26878D2C" w14:textId="77777777" w:rsidR="00F42501" w:rsidRPr="00057D49" w:rsidRDefault="00F42501" w:rsidP="001807A2">
            <w:pPr>
              <w:rPr>
                <w:rFonts w:eastAsia="Times New Roman"/>
                <w:color w:val="444444"/>
                <w:sz w:val="22"/>
                <w:szCs w:val="22"/>
              </w:rPr>
            </w:pPr>
          </w:p>
        </w:tc>
        <w:tc>
          <w:tcPr>
            <w:tcW w:w="2790" w:type="dxa"/>
            <w:vMerge/>
            <w:vAlign w:val="bottom"/>
            <w:hideMark/>
          </w:tcPr>
          <w:p w14:paraId="393F9B64"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58390CF7"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1FB33E11"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A60DFF4" w14:textId="77777777" w:rsidR="00F42501" w:rsidRPr="00057D49" w:rsidRDefault="002C6688" w:rsidP="001807A2">
            <w:pPr>
              <w:jc w:val="center"/>
              <w:rPr>
                <w:rFonts w:eastAsia="Times New Roman"/>
                <w:color w:val="444444"/>
                <w:sz w:val="22"/>
                <w:szCs w:val="22"/>
              </w:rPr>
            </w:pPr>
            <w:hyperlink r:id="rId143" w:history="1">
              <w:r w:rsidR="00F42501" w:rsidRPr="00057D49">
                <w:rPr>
                  <w:color w:val="3789BD"/>
                  <w:sz w:val="22"/>
                  <w:szCs w:val="22"/>
                  <w:bdr w:val="none" w:sz="0" w:space="0" w:color="auto" w:frame="1"/>
                </w:rPr>
                <w:t>Interoperability of identity of things across metaverse platforms</w:t>
              </w:r>
            </w:hyperlink>
          </w:p>
        </w:tc>
        <w:tc>
          <w:tcPr>
            <w:tcW w:w="2520" w:type="dxa"/>
            <w:shd w:val="clear" w:color="auto" w:fill="FFFFFF" w:themeFill="background1"/>
            <w:tcMar>
              <w:top w:w="105" w:type="dxa"/>
              <w:left w:w="75" w:type="dxa"/>
              <w:bottom w:w="90" w:type="dxa"/>
              <w:right w:w="75" w:type="dxa"/>
            </w:tcMar>
            <w:hideMark/>
          </w:tcPr>
          <w:p w14:paraId="317C5BF3" w14:textId="77777777" w:rsidR="00F42501" w:rsidRPr="00057D49" w:rsidRDefault="00F42501" w:rsidP="001807A2">
            <w:pPr>
              <w:jc w:val="center"/>
              <w:rPr>
                <w:rFonts w:eastAsia="Times New Roman"/>
                <w:color w:val="444444"/>
                <w:sz w:val="22"/>
                <w:szCs w:val="22"/>
              </w:rPr>
            </w:pPr>
            <w:proofErr w:type="spellStart"/>
            <w:r w:rsidRPr="00057D49">
              <w:rPr>
                <w:rFonts w:eastAsia="Times New Roman"/>
                <w:color w:val="444444"/>
                <w:sz w:val="22"/>
                <w:szCs w:val="22"/>
              </w:rPr>
              <w:t>Xiongwei</w:t>
            </w:r>
            <w:proofErr w:type="spellEnd"/>
            <w:r w:rsidRPr="00057D49">
              <w:rPr>
                <w:rFonts w:eastAsia="Times New Roman"/>
                <w:color w:val="444444"/>
                <w:sz w:val="22"/>
                <w:szCs w:val="22"/>
              </w:rPr>
              <w:t xml:space="preserve"> JIA (China Unicom)</w:t>
            </w:r>
          </w:p>
          <w:p w14:paraId="0AE0379F" w14:textId="77777777" w:rsidR="00F42501" w:rsidRPr="00057D49" w:rsidRDefault="00F42501" w:rsidP="001807A2">
            <w:pPr>
              <w:jc w:val="center"/>
              <w:rPr>
                <w:rFonts w:eastAsia="Times New Roman"/>
                <w:color w:val="444444"/>
                <w:sz w:val="22"/>
                <w:szCs w:val="22"/>
              </w:rPr>
            </w:pPr>
            <w:proofErr w:type="spellStart"/>
            <w:r w:rsidRPr="00057D49">
              <w:rPr>
                <w:rFonts w:eastAsia="Times New Roman"/>
                <w:color w:val="444444"/>
                <w:sz w:val="22"/>
                <w:szCs w:val="22"/>
              </w:rPr>
              <w:t>Ziqin</w:t>
            </w:r>
            <w:proofErr w:type="spellEnd"/>
            <w:r w:rsidRPr="00057D49">
              <w:rPr>
                <w:rFonts w:eastAsia="Times New Roman"/>
                <w:color w:val="444444"/>
                <w:sz w:val="22"/>
                <w:szCs w:val="22"/>
              </w:rPr>
              <w:t xml:space="preserve"> SANG (CICT, China)</w:t>
            </w:r>
          </w:p>
          <w:p w14:paraId="56C28708"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Keng LI (CICT, China)</w:t>
            </w:r>
          </w:p>
          <w:p w14:paraId="7FC3278D"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Xiaojun MU (China Unicom)</w:t>
            </w:r>
          </w:p>
          <w:p w14:paraId="7CD150C4" w14:textId="77777777" w:rsidR="00F42501" w:rsidRPr="00057D49" w:rsidRDefault="00F42501" w:rsidP="001807A2">
            <w:pPr>
              <w:jc w:val="center"/>
              <w:rPr>
                <w:rFonts w:eastAsia="Times New Roman"/>
                <w:color w:val="444444"/>
                <w:sz w:val="22"/>
                <w:szCs w:val="22"/>
              </w:rPr>
            </w:pPr>
            <w:proofErr w:type="spellStart"/>
            <w:r w:rsidRPr="00057D49">
              <w:rPr>
                <w:rFonts w:eastAsia="Times New Roman"/>
                <w:color w:val="444444"/>
                <w:sz w:val="22"/>
                <w:szCs w:val="22"/>
              </w:rPr>
              <w:t>MiYoung</w:t>
            </w:r>
            <w:proofErr w:type="spellEnd"/>
            <w:r w:rsidRPr="00057D49">
              <w:rPr>
                <w:rFonts w:eastAsia="Times New Roman"/>
                <w:color w:val="444444"/>
                <w:sz w:val="22"/>
                <w:szCs w:val="22"/>
              </w:rPr>
              <w:t xml:space="preserve"> HUH (ETRI, Korea (Republic of)) </w:t>
            </w:r>
          </w:p>
        </w:tc>
        <w:tc>
          <w:tcPr>
            <w:tcW w:w="995" w:type="dxa"/>
            <w:shd w:val="clear" w:color="auto" w:fill="FFFFFF" w:themeFill="background1"/>
          </w:tcPr>
          <w:p w14:paraId="05147BD9"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11E2A1F0" w14:textId="77777777" w:rsidTr="001807A2">
        <w:tc>
          <w:tcPr>
            <w:tcW w:w="724" w:type="dxa"/>
            <w:vMerge/>
            <w:vAlign w:val="bottom"/>
            <w:hideMark/>
          </w:tcPr>
          <w:p w14:paraId="11635741" w14:textId="77777777" w:rsidR="00F42501" w:rsidRPr="00057D49" w:rsidRDefault="00F42501" w:rsidP="001807A2">
            <w:pPr>
              <w:rPr>
                <w:rFonts w:eastAsia="Times New Roman"/>
                <w:color w:val="444444"/>
                <w:sz w:val="22"/>
                <w:szCs w:val="22"/>
              </w:rPr>
            </w:pPr>
          </w:p>
        </w:tc>
        <w:tc>
          <w:tcPr>
            <w:tcW w:w="1701" w:type="dxa"/>
            <w:vMerge/>
            <w:vAlign w:val="bottom"/>
            <w:hideMark/>
          </w:tcPr>
          <w:p w14:paraId="2B17142F" w14:textId="77777777" w:rsidR="00F42501" w:rsidRPr="00057D49" w:rsidRDefault="00F42501" w:rsidP="001807A2">
            <w:pPr>
              <w:rPr>
                <w:rFonts w:eastAsia="Times New Roman"/>
                <w:color w:val="444444"/>
                <w:sz w:val="22"/>
                <w:szCs w:val="22"/>
              </w:rPr>
            </w:pPr>
          </w:p>
        </w:tc>
        <w:tc>
          <w:tcPr>
            <w:tcW w:w="2610" w:type="dxa"/>
            <w:vMerge/>
            <w:vAlign w:val="bottom"/>
            <w:hideMark/>
          </w:tcPr>
          <w:p w14:paraId="2F6E1210" w14:textId="77777777" w:rsidR="00F42501" w:rsidRPr="00057D49" w:rsidRDefault="00F42501" w:rsidP="001807A2">
            <w:pPr>
              <w:rPr>
                <w:rFonts w:eastAsia="Times New Roman"/>
                <w:color w:val="444444"/>
                <w:sz w:val="22"/>
                <w:szCs w:val="22"/>
              </w:rPr>
            </w:pPr>
          </w:p>
        </w:tc>
        <w:tc>
          <w:tcPr>
            <w:tcW w:w="2790" w:type="dxa"/>
            <w:vMerge/>
            <w:vAlign w:val="bottom"/>
            <w:hideMark/>
          </w:tcPr>
          <w:p w14:paraId="2CB7B220"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E3945F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163D4A54"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8594431" w14:textId="77777777" w:rsidR="00F42501" w:rsidRPr="00057D49" w:rsidRDefault="002C6688" w:rsidP="001807A2">
            <w:pPr>
              <w:jc w:val="center"/>
              <w:rPr>
                <w:rFonts w:eastAsia="Times New Roman"/>
                <w:color w:val="444444"/>
                <w:sz w:val="22"/>
                <w:szCs w:val="22"/>
              </w:rPr>
            </w:pPr>
            <w:hyperlink r:id="rId144" w:history="1">
              <w:r w:rsidR="00F42501" w:rsidRPr="00057D49">
                <w:rPr>
                  <w:color w:val="3789BD"/>
                  <w:sz w:val="22"/>
                  <w:szCs w:val="22"/>
                  <w:bdr w:val="none" w:sz="0" w:space="0" w:color="auto" w:frame="1"/>
                </w:rPr>
                <w:t>High-level interoperability architecture for cross-platform metaverse</w:t>
              </w:r>
            </w:hyperlink>
          </w:p>
        </w:tc>
        <w:tc>
          <w:tcPr>
            <w:tcW w:w="2520" w:type="dxa"/>
            <w:shd w:val="clear" w:color="auto" w:fill="FFFFFF" w:themeFill="background1"/>
            <w:tcMar>
              <w:top w:w="105" w:type="dxa"/>
              <w:left w:w="75" w:type="dxa"/>
              <w:bottom w:w="90" w:type="dxa"/>
              <w:right w:w="75" w:type="dxa"/>
            </w:tcMar>
            <w:hideMark/>
          </w:tcPr>
          <w:p w14:paraId="2399F72D"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Wook HYUN (ETRI, Korea (Republic of))</w:t>
            </w:r>
          </w:p>
          <w:p w14:paraId="64AC37FC" w14:textId="77777777" w:rsidR="00F42501" w:rsidRPr="00057D49" w:rsidRDefault="00F42501" w:rsidP="001807A2">
            <w:pPr>
              <w:jc w:val="center"/>
              <w:textAlignment w:val="baseline"/>
              <w:rPr>
                <w:color w:val="444444"/>
                <w:sz w:val="22"/>
                <w:szCs w:val="22"/>
                <w:lang w:val="es-AR" w:eastAsia="zh-CN"/>
              </w:rPr>
            </w:pPr>
            <w:proofErr w:type="spellStart"/>
            <w:r w:rsidRPr="00057D49">
              <w:rPr>
                <w:rFonts w:eastAsia="Times New Roman"/>
                <w:color w:val="444444"/>
                <w:sz w:val="22"/>
                <w:szCs w:val="22"/>
                <w:lang w:val="es-AR"/>
              </w:rPr>
              <w:t>Xiongwei</w:t>
            </w:r>
            <w:proofErr w:type="spellEnd"/>
            <w:r w:rsidRPr="00057D49">
              <w:rPr>
                <w:rFonts w:eastAsia="Times New Roman"/>
                <w:color w:val="444444"/>
                <w:sz w:val="22"/>
                <w:szCs w:val="22"/>
                <w:lang w:val="es-AR"/>
              </w:rPr>
              <w:t xml:space="preserve"> JIA (China </w:t>
            </w:r>
            <w:proofErr w:type="spellStart"/>
            <w:r w:rsidRPr="00057D49">
              <w:rPr>
                <w:rFonts w:eastAsia="Times New Roman"/>
                <w:color w:val="444444"/>
                <w:sz w:val="22"/>
                <w:szCs w:val="22"/>
                <w:lang w:val="es-AR"/>
              </w:rPr>
              <w:t>Unicom</w:t>
            </w:r>
            <w:proofErr w:type="spellEnd"/>
            <w:r w:rsidRPr="00057D49">
              <w:rPr>
                <w:rFonts w:eastAsia="Times New Roman"/>
                <w:color w:val="444444"/>
                <w:sz w:val="22"/>
                <w:szCs w:val="22"/>
                <w:lang w:val="es-AR"/>
              </w:rPr>
              <w:t>)</w:t>
            </w:r>
          </w:p>
          <w:p w14:paraId="3DECB90E" w14:textId="77777777" w:rsidR="00F42501" w:rsidRPr="00057D49" w:rsidRDefault="00F42501" w:rsidP="001807A2">
            <w:pPr>
              <w:jc w:val="center"/>
              <w:textAlignment w:val="baseline"/>
              <w:rPr>
                <w:rFonts w:eastAsia="Times New Roman"/>
                <w:color w:val="444444"/>
                <w:sz w:val="22"/>
                <w:szCs w:val="22"/>
                <w:lang w:val="es-AR"/>
              </w:rPr>
            </w:pPr>
            <w:r w:rsidRPr="00057D49">
              <w:rPr>
                <w:rFonts w:eastAsia="Times New Roman"/>
                <w:color w:val="444444"/>
                <w:sz w:val="22"/>
                <w:szCs w:val="22"/>
                <w:lang w:val="es-AR"/>
              </w:rPr>
              <w:t xml:space="preserve">Hideki YAMAMOTO (Oki, </w:t>
            </w:r>
            <w:proofErr w:type="spellStart"/>
            <w:r w:rsidRPr="00057D49">
              <w:rPr>
                <w:rFonts w:eastAsia="Times New Roman"/>
                <w:color w:val="444444"/>
                <w:sz w:val="22"/>
                <w:szCs w:val="22"/>
                <w:lang w:val="es-AR"/>
              </w:rPr>
              <w:t>Japan</w:t>
            </w:r>
            <w:proofErr w:type="spellEnd"/>
            <w:r w:rsidRPr="00057D49">
              <w:rPr>
                <w:rFonts w:eastAsia="Times New Roman"/>
                <w:color w:val="444444"/>
                <w:sz w:val="22"/>
                <w:szCs w:val="22"/>
                <w:lang w:val="es-AR"/>
              </w:rPr>
              <w:t>)</w:t>
            </w:r>
          </w:p>
        </w:tc>
        <w:tc>
          <w:tcPr>
            <w:tcW w:w="995" w:type="dxa"/>
            <w:shd w:val="clear" w:color="auto" w:fill="FFFFFF" w:themeFill="background1"/>
          </w:tcPr>
          <w:p w14:paraId="3D842740"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68DEACE7" w14:textId="77777777" w:rsidTr="001807A2">
        <w:trPr>
          <w:trHeight w:val="408"/>
        </w:trPr>
        <w:tc>
          <w:tcPr>
            <w:tcW w:w="724" w:type="dxa"/>
            <w:vMerge w:val="restart"/>
            <w:shd w:val="clear" w:color="auto" w:fill="FFFFFF" w:themeFill="background1"/>
            <w:tcMar>
              <w:top w:w="105" w:type="dxa"/>
              <w:left w:w="75" w:type="dxa"/>
              <w:bottom w:w="90" w:type="dxa"/>
              <w:right w:w="75" w:type="dxa"/>
            </w:tcMar>
            <w:hideMark/>
          </w:tcPr>
          <w:p w14:paraId="3E6B25F1"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WG 6</w:t>
            </w:r>
          </w:p>
        </w:tc>
        <w:tc>
          <w:tcPr>
            <w:tcW w:w="1701" w:type="dxa"/>
            <w:shd w:val="clear" w:color="auto" w:fill="FFFFFF" w:themeFill="background1"/>
            <w:tcMar>
              <w:top w:w="105" w:type="dxa"/>
              <w:left w:w="75" w:type="dxa"/>
              <w:bottom w:w="90" w:type="dxa"/>
              <w:right w:w="75" w:type="dxa"/>
            </w:tcMar>
            <w:hideMark/>
          </w:tcPr>
          <w:p w14:paraId="2F9B5968" w14:textId="77777777" w:rsidR="00F42501" w:rsidRPr="00057D49" w:rsidRDefault="002C6688" w:rsidP="001807A2">
            <w:pPr>
              <w:rPr>
                <w:color w:val="444444"/>
                <w:sz w:val="22"/>
                <w:szCs w:val="22"/>
                <w:lang w:eastAsia="zh-CN"/>
              </w:rPr>
            </w:pPr>
            <w:hyperlink r:id="rId145" w:history="1">
              <w:r w:rsidR="00F42501" w:rsidRPr="00057D49">
                <w:rPr>
                  <w:rFonts w:eastAsia="Times New Roman"/>
                  <w:b/>
                  <w:bCs/>
                  <w:color w:val="3789BD"/>
                  <w:sz w:val="22"/>
                  <w:szCs w:val="22"/>
                  <w:bdr w:val="none" w:sz="0" w:space="0" w:color="auto" w:frame="1"/>
                </w:rPr>
                <w:t>Security, Data &amp; PII Protection</w:t>
              </w:r>
            </w:hyperlink>
          </w:p>
        </w:tc>
        <w:tc>
          <w:tcPr>
            <w:tcW w:w="2610" w:type="dxa"/>
            <w:shd w:val="clear" w:color="auto" w:fill="FFFFFF" w:themeFill="background1"/>
            <w:tcMar>
              <w:top w:w="105" w:type="dxa"/>
              <w:left w:w="75" w:type="dxa"/>
              <w:bottom w:w="90" w:type="dxa"/>
              <w:right w:w="75" w:type="dxa"/>
            </w:tcMar>
            <w:hideMark/>
          </w:tcPr>
          <w:p w14:paraId="75C1AFDD"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Chair:</w:t>
            </w:r>
          </w:p>
          <w:p w14:paraId="22849D42" w14:textId="77777777" w:rsidR="00F42501" w:rsidRPr="00057D49" w:rsidRDefault="00F42501" w:rsidP="00F42501">
            <w:pPr>
              <w:numPr>
                <w:ilvl w:val="0"/>
                <w:numId w:val="46"/>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 xml:space="preserve">Mr Vincent AFFLECK (United Kingdom) </w:t>
            </w:r>
          </w:p>
          <w:p w14:paraId="5491BD13"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Vice-Chairs:</w:t>
            </w:r>
          </w:p>
          <w:p w14:paraId="760F6268" w14:textId="77777777" w:rsidR="00F42501" w:rsidRPr="00057D49" w:rsidRDefault="00F42501" w:rsidP="00F42501">
            <w:pPr>
              <w:numPr>
                <w:ilvl w:val="0"/>
                <w:numId w:val="47"/>
              </w:numPr>
              <w:spacing w:before="0"/>
              <w:textAlignment w:val="baseline"/>
              <w:rPr>
                <w:rFonts w:eastAsia="Times New Roman"/>
                <w:color w:val="444444"/>
                <w:sz w:val="22"/>
                <w:szCs w:val="22"/>
              </w:rPr>
            </w:pPr>
            <w:r w:rsidRPr="00057D49">
              <w:rPr>
                <w:rFonts w:eastAsia="Times New Roman"/>
                <w:color w:val="444444"/>
                <w:sz w:val="22"/>
                <w:szCs w:val="22"/>
              </w:rPr>
              <w:t xml:space="preserve">Ms </w:t>
            </w:r>
            <w:proofErr w:type="spellStart"/>
            <w:r w:rsidRPr="00057D49">
              <w:rPr>
                <w:rFonts w:eastAsia="Times New Roman"/>
                <w:color w:val="444444"/>
                <w:sz w:val="22"/>
                <w:szCs w:val="22"/>
              </w:rPr>
              <w:t>Naying</w:t>
            </w:r>
            <w:proofErr w:type="spellEnd"/>
            <w:r w:rsidRPr="00057D49">
              <w:rPr>
                <w:rFonts w:eastAsia="Times New Roman"/>
                <w:color w:val="444444"/>
                <w:sz w:val="22"/>
                <w:szCs w:val="22"/>
              </w:rPr>
              <w:t xml:space="preserve"> HU (CAICT, China)</w:t>
            </w:r>
          </w:p>
          <w:p w14:paraId="473F2E2F" w14:textId="77777777" w:rsidR="00F42501" w:rsidRPr="00057D49" w:rsidRDefault="00F42501" w:rsidP="00F42501">
            <w:pPr>
              <w:numPr>
                <w:ilvl w:val="0"/>
                <w:numId w:val="47"/>
              </w:numPr>
              <w:spacing w:before="0"/>
              <w:textAlignment w:val="baseline"/>
              <w:rPr>
                <w:rFonts w:eastAsia="Times New Roman"/>
                <w:color w:val="444444"/>
                <w:sz w:val="22"/>
                <w:szCs w:val="22"/>
              </w:rPr>
            </w:pPr>
            <w:r w:rsidRPr="00057D49">
              <w:rPr>
                <w:rFonts w:eastAsia="Times New Roman"/>
                <w:color w:val="444444"/>
                <w:sz w:val="22"/>
                <w:szCs w:val="22"/>
              </w:rPr>
              <w:t>Ms Radia FUNNA (Build n Blaze)</w:t>
            </w:r>
          </w:p>
          <w:p w14:paraId="5DDBAB65" w14:textId="77777777" w:rsidR="00F42501" w:rsidRPr="00057D49" w:rsidRDefault="00F42501" w:rsidP="00F42501">
            <w:pPr>
              <w:numPr>
                <w:ilvl w:val="0"/>
                <w:numId w:val="47"/>
              </w:numPr>
              <w:spacing w:before="0"/>
              <w:textAlignment w:val="baseline"/>
              <w:rPr>
                <w:rFonts w:eastAsia="Times New Roman"/>
                <w:color w:val="444444"/>
                <w:sz w:val="22"/>
                <w:szCs w:val="22"/>
              </w:rPr>
            </w:pPr>
            <w:r w:rsidRPr="00057D49">
              <w:rPr>
                <w:rFonts w:eastAsia="Times New Roman"/>
                <w:color w:val="444444"/>
                <w:sz w:val="22"/>
                <w:szCs w:val="22"/>
              </w:rPr>
              <w:t xml:space="preserve">Ms </w:t>
            </w:r>
            <w:proofErr w:type="spellStart"/>
            <w:r w:rsidRPr="00057D49">
              <w:rPr>
                <w:rFonts w:eastAsia="Times New Roman"/>
                <w:color w:val="444444"/>
                <w:sz w:val="22"/>
                <w:szCs w:val="22"/>
              </w:rPr>
              <w:t>Hlekiwe</w:t>
            </w:r>
            <w:proofErr w:type="spellEnd"/>
            <w:r w:rsidRPr="00057D49">
              <w:rPr>
                <w:rFonts w:eastAsia="Times New Roman"/>
                <w:color w:val="444444"/>
                <w:sz w:val="22"/>
                <w:szCs w:val="22"/>
              </w:rPr>
              <w:t xml:space="preserve"> KACHALI (UNICEF)</w:t>
            </w:r>
          </w:p>
          <w:p w14:paraId="4F4B383A" w14:textId="77777777" w:rsidR="00F42501" w:rsidRPr="00057D49" w:rsidRDefault="00F42501" w:rsidP="00F42501">
            <w:pPr>
              <w:numPr>
                <w:ilvl w:val="0"/>
                <w:numId w:val="47"/>
              </w:numPr>
              <w:spacing w:before="0"/>
              <w:textAlignment w:val="baseline"/>
              <w:rPr>
                <w:rFonts w:eastAsia="Times New Roman"/>
                <w:color w:val="444444"/>
                <w:sz w:val="22"/>
                <w:szCs w:val="22"/>
              </w:rPr>
            </w:pPr>
            <w:r w:rsidRPr="00057D49">
              <w:rPr>
                <w:rFonts w:eastAsia="Times New Roman"/>
                <w:color w:val="444444"/>
                <w:sz w:val="22"/>
                <w:szCs w:val="22"/>
              </w:rPr>
              <w:t xml:space="preserve">Mr </w:t>
            </w:r>
            <w:proofErr w:type="spellStart"/>
            <w:r w:rsidRPr="00057D49">
              <w:rPr>
                <w:rFonts w:eastAsia="Times New Roman"/>
                <w:color w:val="444444"/>
                <w:sz w:val="22"/>
                <w:szCs w:val="22"/>
              </w:rPr>
              <w:t>Bhanujeet</w:t>
            </w:r>
            <w:proofErr w:type="spellEnd"/>
            <w:r w:rsidRPr="00057D49">
              <w:rPr>
                <w:rFonts w:eastAsia="Times New Roman"/>
                <w:color w:val="444444"/>
                <w:sz w:val="22"/>
                <w:szCs w:val="22"/>
              </w:rPr>
              <w:t xml:space="preserve"> CHOUDHARY (XRSI)</w:t>
            </w:r>
          </w:p>
        </w:tc>
        <w:tc>
          <w:tcPr>
            <w:tcW w:w="2790" w:type="dxa"/>
            <w:shd w:val="clear" w:color="auto" w:fill="FFFFFF" w:themeFill="background1"/>
            <w:tcMar>
              <w:top w:w="105" w:type="dxa"/>
              <w:left w:w="75" w:type="dxa"/>
              <w:bottom w:w="90" w:type="dxa"/>
              <w:right w:w="75" w:type="dxa"/>
            </w:tcMar>
            <w:hideMark/>
          </w:tcPr>
          <w:p w14:paraId="13B8F08D" w14:textId="77777777" w:rsidR="00F42501" w:rsidRPr="00057D49" w:rsidRDefault="00F42501" w:rsidP="00F42501">
            <w:pPr>
              <w:numPr>
                <w:ilvl w:val="0"/>
                <w:numId w:val="48"/>
              </w:numPr>
              <w:spacing w:before="0"/>
              <w:textAlignment w:val="baseline"/>
              <w:rPr>
                <w:rFonts w:eastAsia="Times New Roman"/>
                <w:color w:val="444444"/>
                <w:sz w:val="22"/>
                <w:szCs w:val="22"/>
              </w:rPr>
            </w:pPr>
            <w:r w:rsidRPr="00057D49">
              <w:rPr>
                <w:rFonts w:eastAsia="Times New Roman"/>
                <w:color w:val="444444"/>
                <w:sz w:val="22"/>
                <w:szCs w:val="22"/>
              </w:rPr>
              <w:t xml:space="preserve">Use cases and requirements related to security and PII protection </w:t>
            </w:r>
            <w:proofErr w:type="gramStart"/>
            <w:r w:rsidRPr="00057D49">
              <w:rPr>
                <w:rFonts w:eastAsia="Times New Roman"/>
                <w:color w:val="444444"/>
                <w:sz w:val="22"/>
                <w:szCs w:val="22"/>
              </w:rPr>
              <w:t>aspects</w:t>
            </w:r>
            <w:proofErr w:type="gramEnd"/>
          </w:p>
          <w:p w14:paraId="38F0FEC8" w14:textId="77777777" w:rsidR="00F42501" w:rsidRPr="00057D49" w:rsidRDefault="00F42501" w:rsidP="00F42501">
            <w:pPr>
              <w:numPr>
                <w:ilvl w:val="0"/>
                <w:numId w:val="48"/>
              </w:numPr>
              <w:spacing w:before="0"/>
              <w:textAlignment w:val="baseline"/>
              <w:rPr>
                <w:rFonts w:eastAsia="Times New Roman"/>
                <w:color w:val="444444"/>
                <w:sz w:val="22"/>
                <w:szCs w:val="22"/>
              </w:rPr>
            </w:pPr>
            <w:r w:rsidRPr="00057D49">
              <w:rPr>
                <w:rFonts w:eastAsia="Times New Roman"/>
                <w:color w:val="444444"/>
                <w:sz w:val="22"/>
                <w:szCs w:val="22"/>
              </w:rPr>
              <w:t>Security of networks and technology underpinning the metaverse platform, including cybersecurity and identity management</w:t>
            </w:r>
          </w:p>
          <w:p w14:paraId="106B02EB" w14:textId="77777777" w:rsidR="00F42501" w:rsidRPr="00057D49" w:rsidRDefault="00F42501" w:rsidP="00F42501">
            <w:pPr>
              <w:numPr>
                <w:ilvl w:val="0"/>
                <w:numId w:val="48"/>
              </w:numPr>
              <w:spacing w:before="0"/>
              <w:textAlignment w:val="baseline"/>
              <w:rPr>
                <w:rFonts w:eastAsia="Times New Roman"/>
                <w:color w:val="444444"/>
                <w:sz w:val="22"/>
                <w:szCs w:val="22"/>
              </w:rPr>
            </w:pPr>
            <w:r w:rsidRPr="00057D49">
              <w:rPr>
                <w:rFonts w:eastAsia="Times New Roman"/>
                <w:color w:val="444444"/>
                <w:sz w:val="22"/>
                <w:szCs w:val="22"/>
              </w:rPr>
              <w:t xml:space="preserve">Building confidence and security including Personally identifiable information (PII) protection-related aspects plus </w:t>
            </w:r>
            <w:r w:rsidRPr="00057D49">
              <w:rPr>
                <w:rFonts w:eastAsia="Times New Roman"/>
                <w:color w:val="444444"/>
                <w:sz w:val="22"/>
                <w:szCs w:val="22"/>
              </w:rPr>
              <w:lastRenderedPageBreak/>
              <w:t>preventing online and offline harm and considering ethical issues and standards</w:t>
            </w:r>
          </w:p>
          <w:p w14:paraId="745BB70D" w14:textId="77777777" w:rsidR="00F42501" w:rsidRPr="00057D49" w:rsidRDefault="00F42501" w:rsidP="00F42501">
            <w:pPr>
              <w:numPr>
                <w:ilvl w:val="0"/>
                <w:numId w:val="48"/>
              </w:numPr>
              <w:spacing w:before="0"/>
              <w:textAlignment w:val="baseline"/>
              <w:rPr>
                <w:rFonts w:eastAsia="Times New Roman"/>
                <w:color w:val="444444"/>
                <w:sz w:val="22"/>
                <w:szCs w:val="22"/>
              </w:rPr>
            </w:pPr>
            <w:r w:rsidRPr="00057D49">
              <w:rPr>
                <w:rFonts w:eastAsia="Times New Roman"/>
                <w:color w:val="444444"/>
                <w:sz w:val="22"/>
                <w:szCs w:val="22"/>
              </w:rPr>
              <w:t xml:space="preserve">Consider the issues on trustworthiness related to the </w:t>
            </w:r>
            <w:proofErr w:type="gramStart"/>
            <w:r w:rsidRPr="00057D49">
              <w:rPr>
                <w:rFonts w:eastAsia="Times New Roman"/>
                <w:color w:val="444444"/>
                <w:sz w:val="22"/>
                <w:szCs w:val="22"/>
              </w:rPr>
              <w:t>metaverse</w:t>
            </w:r>
            <w:proofErr w:type="gramEnd"/>
          </w:p>
          <w:p w14:paraId="7D8A6B13" w14:textId="77777777" w:rsidR="00F42501" w:rsidRPr="00057D49" w:rsidRDefault="00F42501" w:rsidP="00F42501">
            <w:pPr>
              <w:numPr>
                <w:ilvl w:val="0"/>
                <w:numId w:val="48"/>
              </w:numPr>
              <w:spacing w:before="0"/>
              <w:textAlignment w:val="baseline"/>
              <w:rPr>
                <w:rFonts w:eastAsia="Times New Roman"/>
                <w:color w:val="444444"/>
                <w:sz w:val="22"/>
                <w:szCs w:val="22"/>
              </w:rPr>
            </w:pPr>
            <w:r w:rsidRPr="00057D49">
              <w:rPr>
                <w:rFonts w:eastAsia="Times New Roman"/>
                <w:color w:val="444444"/>
                <w:sz w:val="22"/>
                <w:szCs w:val="22"/>
              </w:rPr>
              <w:t>Child online protection</w:t>
            </w:r>
          </w:p>
          <w:p w14:paraId="423AB3C2" w14:textId="77777777" w:rsidR="00F42501" w:rsidRPr="00057D49" w:rsidRDefault="00F42501" w:rsidP="00F42501">
            <w:pPr>
              <w:numPr>
                <w:ilvl w:val="0"/>
                <w:numId w:val="48"/>
              </w:numPr>
              <w:spacing w:before="0"/>
              <w:textAlignment w:val="baseline"/>
              <w:rPr>
                <w:rFonts w:eastAsia="Times New Roman"/>
                <w:color w:val="444444"/>
                <w:sz w:val="22"/>
                <w:szCs w:val="22"/>
              </w:rPr>
            </w:pPr>
            <w:r w:rsidRPr="00057D49">
              <w:rPr>
                <w:rFonts w:eastAsia="Times New Roman"/>
                <w:color w:val="444444"/>
                <w:sz w:val="22"/>
                <w:szCs w:val="22"/>
              </w:rPr>
              <w:t>Data ownership and protection</w:t>
            </w:r>
          </w:p>
          <w:p w14:paraId="610EFD0E" w14:textId="77777777" w:rsidR="00F42501" w:rsidRPr="00057D49" w:rsidRDefault="00F42501" w:rsidP="00F42501">
            <w:pPr>
              <w:numPr>
                <w:ilvl w:val="0"/>
                <w:numId w:val="48"/>
              </w:numPr>
              <w:spacing w:before="0"/>
              <w:textAlignment w:val="baseline"/>
              <w:rPr>
                <w:rFonts w:eastAsia="Times New Roman"/>
                <w:color w:val="444444"/>
                <w:sz w:val="22"/>
                <w:szCs w:val="22"/>
              </w:rPr>
            </w:pPr>
            <w:r w:rsidRPr="00057D49">
              <w:rPr>
                <w:rFonts w:eastAsia="Times New Roman"/>
                <w:color w:val="444444"/>
                <w:sz w:val="22"/>
                <w:szCs w:val="22"/>
              </w:rPr>
              <w:t>Digital asset ownership</w:t>
            </w:r>
          </w:p>
        </w:tc>
        <w:tc>
          <w:tcPr>
            <w:tcW w:w="1800" w:type="dxa"/>
            <w:shd w:val="clear" w:color="auto" w:fill="FFFFFF" w:themeFill="background1"/>
            <w:tcMar>
              <w:top w:w="105" w:type="dxa"/>
              <w:left w:w="75" w:type="dxa"/>
              <w:bottom w:w="90" w:type="dxa"/>
              <w:right w:w="75" w:type="dxa"/>
            </w:tcMar>
            <w:hideMark/>
          </w:tcPr>
          <w:p w14:paraId="170EEB4A" w14:textId="77777777" w:rsidR="00F42501" w:rsidRPr="00057D49" w:rsidRDefault="00F42501" w:rsidP="001807A2">
            <w:pPr>
              <w:jc w:val="center"/>
              <w:rPr>
                <w:color w:val="444444"/>
                <w:sz w:val="22"/>
                <w:szCs w:val="22"/>
                <w:lang w:eastAsia="zh-CN"/>
              </w:rPr>
            </w:pPr>
          </w:p>
        </w:tc>
        <w:tc>
          <w:tcPr>
            <w:tcW w:w="2250" w:type="dxa"/>
            <w:shd w:val="clear" w:color="auto" w:fill="FFFFFF" w:themeFill="background1"/>
            <w:tcMar>
              <w:top w:w="105" w:type="dxa"/>
              <w:left w:w="75" w:type="dxa"/>
              <w:bottom w:w="90" w:type="dxa"/>
              <w:right w:w="75" w:type="dxa"/>
            </w:tcMar>
            <w:hideMark/>
          </w:tcPr>
          <w:p w14:paraId="32652A42"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 </w:t>
            </w:r>
          </w:p>
        </w:tc>
        <w:tc>
          <w:tcPr>
            <w:tcW w:w="2520" w:type="dxa"/>
            <w:shd w:val="clear" w:color="auto" w:fill="FFFFFF" w:themeFill="background1"/>
            <w:tcMar>
              <w:top w:w="105" w:type="dxa"/>
              <w:left w:w="75" w:type="dxa"/>
              <w:bottom w:w="90" w:type="dxa"/>
              <w:right w:w="75" w:type="dxa"/>
            </w:tcMar>
            <w:hideMark/>
          </w:tcPr>
          <w:p w14:paraId="6E12FE8A" w14:textId="77777777" w:rsidR="00F42501" w:rsidRPr="00057D49" w:rsidRDefault="00F42501" w:rsidP="001807A2">
            <w:pPr>
              <w:jc w:val="center"/>
              <w:rPr>
                <w:rFonts w:eastAsia="Times New Roman"/>
                <w:color w:val="444444"/>
                <w:sz w:val="22"/>
                <w:szCs w:val="22"/>
              </w:rPr>
            </w:pPr>
          </w:p>
        </w:tc>
        <w:tc>
          <w:tcPr>
            <w:tcW w:w="995" w:type="dxa"/>
            <w:shd w:val="clear" w:color="auto" w:fill="FFFFFF" w:themeFill="background1"/>
          </w:tcPr>
          <w:p w14:paraId="69BBE8CB" w14:textId="77777777" w:rsidR="00F42501" w:rsidRPr="00057D49" w:rsidRDefault="00F42501" w:rsidP="001807A2">
            <w:pPr>
              <w:jc w:val="center"/>
              <w:rPr>
                <w:rFonts w:eastAsia="Times New Roman"/>
                <w:sz w:val="22"/>
                <w:szCs w:val="22"/>
              </w:rPr>
            </w:pPr>
          </w:p>
        </w:tc>
      </w:tr>
      <w:tr w:rsidR="00F42501" w:rsidRPr="00057D49" w14:paraId="64CB3061" w14:textId="77777777" w:rsidTr="001807A2">
        <w:trPr>
          <w:trHeight w:val="408"/>
        </w:trPr>
        <w:tc>
          <w:tcPr>
            <w:tcW w:w="724" w:type="dxa"/>
            <w:vMerge/>
            <w:vAlign w:val="bottom"/>
            <w:hideMark/>
          </w:tcPr>
          <w:p w14:paraId="419C0F1B"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1AFC5BF2"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TG-cybersecurity</w:t>
            </w:r>
          </w:p>
        </w:tc>
        <w:tc>
          <w:tcPr>
            <w:tcW w:w="2610" w:type="dxa"/>
            <w:vMerge w:val="restart"/>
            <w:shd w:val="clear" w:color="auto" w:fill="FFFFFF" w:themeFill="background1"/>
            <w:tcMar>
              <w:top w:w="105" w:type="dxa"/>
              <w:left w:w="75" w:type="dxa"/>
              <w:bottom w:w="90" w:type="dxa"/>
              <w:right w:w="75" w:type="dxa"/>
            </w:tcMar>
            <w:hideMark/>
          </w:tcPr>
          <w:p w14:paraId="5E602449" w14:textId="77777777" w:rsidR="00F42501" w:rsidRPr="00057D49" w:rsidRDefault="00F42501" w:rsidP="001807A2">
            <w:pPr>
              <w:rPr>
                <w:color w:val="444444"/>
                <w:sz w:val="22"/>
                <w:szCs w:val="22"/>
                <w:lang w:eastAsia="zh-CN"/>
              </w:rPr>
            </w:pPr>
            <w:r w:rsidRPr="00057D49">
              <w:rPr>
                <w:rFonts w:eastAsia="Times New Roman"/>
                <w:color w:val="444444"/>
                <w:sz w:val="22"/>
                <w:szCs w:val="22"/>
              </w:rPr>
              <w:t>Co-Chairs</w:t>
            </w:r>
          </w:p>
          <w:p w14:paraId="295CE867" w14:textId="77777777" w:rsidR="00F42501" w:rsidRPr="00057D49" w:rsidRDefault="00F42501" w:rsidP="00F42501">
            <w:pPr>
              <w:numPr>
                <w:ilvl w:val="0"/>
                <w:numId w:val="49"/>
              </w:numPr>
              <w:spacing w:before="0"/>
              <w:textAlignment w:val="baseline"/>
              <w:rPr>
                <w:rFonts w:eastAsia="Times New Roman"/>
                <w:color w:val="444444"/>
                <w:sz w:val="22"/>
                <w:szCs w:val="22"/>
              </w:rPr>
            </w:pPr>
            <w:r w:rsidRPr="00057D49">
              <w:rPr>
                <w:rFonts w:eastAsia="Times New Roman"/>
                <w:color w:val="444444"/>
                <w:sz w:val="22"/>
                <w:szCs w:val="22"/>
              </w:rPr>
              <w:t>Mr Christian ALVAREZ (UNICEF)</w:t>
            </w:r>
          </w:p>
          <w:p w14:paraId="6C4C6FC3" w14:textId="77777777" w:rsidR="00F42501" w:rsidRPr="00057D49" w:rsidRDefault="00F42501" w:rsidP="00F42501">
            <w:pPr>
              <w:numPr>
                <w:ilvl w:val="0"/>
                <w:numId w:val="49"/>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 Hanna LINDERSTÅL (EARHART Business protection agency)</w:t>
            </w:r>
          </w:p>
        </w:tc>
        <w:tc>
          <w:tcPr>
            <w:tcW w:w="2790" w:type="dxa"/>
            <w:vMerge w:val="restart"/>
            <w:shd w:val="clear" w:color="auto" w:fill="FFFFFF" w:themeFill="background1"/>
            <w:tcMar>
              <w:top w:w="105" w:type="dxa"/>
              <w:left w:w="75" w:type="dxa"/>
              <w:bottom w:w="90" w:type="dxa"/>
              <w:right w:w="75" w:type="dxa"/>
            </w:tcMar>
            <w:hideMark/>
          </w:tcPr>
          <w:p w14:paraId="4B687C75"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27B6EA6"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 xml:space="preserve">Technical </w:t>
            </w:r>
            <w:r w:rsidRPr="00057D49">
              <w:rPr>
                <w:color w:val="444444"/>
                <w:sz w:val="22"/>
                <w:szCs w:val="22"/>
                <w:lang w:eastAsia="zh-CN"/>
              </w:rPr>
              <w:t>Report</w:t>
            </w:r>
          </w:p>
          <w:p w14:paraId="5450771F" w14:textId="77777777" w:rsidR="00F42501" w:rsidRPr="00057D49" w:rsidRDefault="00F42501" w:rsidP="001807A2">
            <w:pPr>
              <w:jc w:val="center"/>
              <w:rPr>
                <w:color w:val="444444"/>
                <w:sz w:val="22"/>
                <w:szCs w:val="22"/>
                <w:lang w:eastAsia="zh-CN"/>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DF6CF89" w14:textId="77777777" w:rsidR="00F42501" w:rsidRPr="00057D49" w:rsidRDefault="002C6688" w:rsidP="001807A2">
            <w:pPr>
              <w:jc w:val="center"/>
              <w:rPr>
                <w:rFonts w:eastAsia="Times New Roman"/>
                <w:color w:val="444444"/>
                <w:sz w:val="22"/>
                <w:szCs w:val="22"/>
              </w:rPr>
            </w:pPr>
            <w:hyperlink r:id="rId146" w:history="1">
              <w:r w:rsidR="00F42501" w:rsidRPr="00057D49">
                <w:rPr>
                  <w:color w:val="3789BD"/>
                  <w:sz w:val="22"/>
                  <w:szCs w:val="22"/>
                  <w:bdr w:val="none" w:sz="0" w:space="0" w:color="auto" w:frame="1"/>
                </w:rPr>
                <w:t>Security for things across metaverses in aspects of data processing and management</w:t>
              </w:r>
            </w:hyperlink>
          </w:p>
        </w:tc>
        <w:tc>
          <w:tcPr>
            <w:tcW w:w="2520" w:type="dxa"/>
            <w:shd w:val="clear" w:color="auto" w:fill="FFFFFF" w:themeFill="background1"/>
            <w:tcMar>
              <w:top w:w="105" w:type="dxa"/>
              <w:left w:w="75" w:type="dxa"/>
              <w:bottom w:w="90" w:type="dxa"/>
              <w:right w:w="75" w:type="dxa"/>
            </w:tcMar>
            <w:hideMark/>
          </w:tcPr>
          <w:p w14:paraId="70847B21" w14:textId="77777777" w:rsidR="00F42501" w:rsidRPr="00057D49" w:rsidRDefault="00F42501" w:rsidP="001807A2">
            <w:pPr>
              <w:jc w:val="center"/>
              <w:rPr>
                <w:color w:val="444444"/>
                <w:sz w:val="22"/>
                <w:szCs w:val="22"/>
                <w:lang w:val="es-AR" w:eastAsia="zh-CN"/>
              </w:rPr>
            </w:pPr>
            <w:proofErr w:type="spellStart"/>
            <w:r w:rsidRPr="00057D49">
              <w:rPr>
                <w:rFonts w:eastAsia="Times New Roman"/>
                <w:color w:val="444444"/>
                <w:sz w:val="22"/>
                <w:szCs w:val="22"/>
                <w:lang w:val="es-AR"/>
              </w:rPr>
              <w:t>Xiongwei</w:t>
            </w:r>
            <w:proofErr w:type="spellEnd"/>
            <w:r w:rsidRPr="00057D49">
              <w:rPr>
                <w:rFonts w:eastAsia="Times New Roman"/>
                <w:color w:val="444444"/>
                <w:sz w:val="22"/>
                <w:szCs w:val="22"/>
                <w:lang w:val="es-AR"/>
              </w:rPr>
              <w:t xml:space="preserve"> JIA</w:t>
            </w:r>
            <w:r w:rsidRPr="00057D49">
              <w:rPr>
                <w:color w:val="444444"/>
                <w:sz w:val="22"/>
                <w:szCs w:val="22"/>
                <w:lang w:val="es-AR" w:eastAsia="zh-CN"/>
              </w:rPr>
              <w:t xml:space="preserve">, </w:t>
            </w:r>
            <w:proofErr w:type="spellStart"/>
            <w:r w:rsidRPr="00057D49">
              <w:rPr>
                <w:color w:val="444444"/>
                <w:sz w:val="22"/>
                <w:szCs w:val="22"/>
                <w:lang w:val="es-AR" w:eastAsia="zh-CN"/>
              </w:rPr>
              <w:t>Xiaojun</w:t>
            </w:r>
            <w:proofErr w:type="spellEnd"/>
            <w:r w:rsidRPr="00057D49">
              <w:rPr>
                <w:color w:val="444444"/>
                <w:sz w:val="22"/>
                <w:szCs w:val="22"/>
                <w:lang w:val="es-AR" w:eastAsia="zh-CN"/>
              </w:rPr>
              <w:t xml:space="preserve"> MU</w:t>
            </w:r>
            <w:r w:rsidRPr="00057D49">
              <w:rPr>
                <w:rFonts w:eastAsia="Times New Roman"/>
                <w:color w:val="444444"/>
                <w:sz w:val="22"/>
                <w:szCs w:val="22"/>
                <w:lang w:val="es-AR"/>
              </w:rPr>
              <w:t xml:space="preserve"> (China </w:t>
            </w:r>
            <w:proofErr w:type="spellStart"/>
            <w:r w:rsidRPr="00057D49">
              <w:rPr>
                <w:rFonts w:eastAsia="Times New Roman"/>
                <w:color w:val="444444"/>
                <w:sz w:val="22"/>
                <w:szCs w:val="22"/>
                <w:lang w:val="es-AR"/>
              </w:rPr>
              <w:t>Unicom</w:t>
            </w:r>
            <w:proofErr w:type="spellEnd"/>
            <w:r w:rsidRPr="00057D49">
              <w:rPr>
                <w:rFonts w:eastAsia="Times New Roman"/>
                <w:color w:val="444444"/>
                <w:sz w:val="22"/>
                <w:szCs w:val="22"/>
                <w:lang w:val="es-AR"/>
              </w:rPr>
              <w:t>)</w:t>
            </w:r>
          </w:p>
          <w:p w14:paraId="2574A251" w14:textId="77777777" w:rsidR="00F42501" w:rsidRPr="00057D49" w:rsidRDefault="00F42501" w:rsidP="001807A2">
            <w:pPr>
              <w:jc w:val="center"/>
              <w:rPr>
                <w:color w:val="444444"/>
                <w:sz w:val="22"/>
                <w:szCs w:val="22"/>
                <w:lang w:eastAsia="zh-CN"/>
              </w:rPr>
            </w:pPr>
            <w:r w:rsidRPr="00057D49">
              <w:rPr>
                <w:color w:val="444444"/>
                <w:sz w:val="22"/>
                <w:szCs w:val="22"/>
                <w:lang w:eastAsia="zh-CN"/>
              </w:rPr>
              <w:t>Keng LI (CICT, China)</w:t>
            </w:r>
          </w:p>
          <w:p w14:paraId="0683C4B0" w14:textId="77777777" w:rsidR="00F42501" w:rsidRPr="00057D49" w:rsidRDefault="00F42501" w:rsidP="001807A2">
            <w:pPr>
              <w:jc w:val="center"/>
              <w:rPr>
                <w:color w:val="444444"/>
                <w:sz w:val="22"/>
                <w:szCs w:val="22"/>
                <w:lang w:eastAsia="zh-CN"/>
              </w:rPr>
            </w:pPr>
            <w:r w:rsidRPr="00057D49">
              <w:rPr>
                <w:color w:val="444444"/>
                <w:sz w:val="22"/>
                <w:szCs w:val="22"/>
                <w:lang w:eastAsia="zh-CN"/>
              </w:rPr>
              <w:t>Heung Youl YOUM (</w:t>
            </w:r>
            <w:proofErr w:type="spellStart"/>
            <w:r w:rsidRPr="00057D49">
              <w:rPr>
                <w:color w:val="444444"/>
                <w:sz w:val="22"/>
                <w:szCs w:val="22"/>
                <w:lang w:eastAsia="zh-CN"/>
              </w:rPr>
              <w:t>Soonchunhyang</w:t>
            </w:r>
            <w:proofErr w:type="spellEnd"/>
            <w:r w:rsidRPr="00057D49">
              <w:rPr>
                <w:color w:val="444444"/>
                <w:sz w:val="22"/>
                <w:szCs w:val="22"/>
                <w:lang w:eastAsia="zh-CN"/>
              </w:rPr>
              <w:t xml:space="preserve"> University, Korea (Republic of.))</w:t>
            </w:r>
          </w:p>
        </w:tc>
        <w:tc>
          <w:tcPr>
            <w:tcW w:w="995" w:type="dxa"/>
            <w:shd w:val="clear" w:color="auto" w:fill="FFFFFF" w:themeFill="background1"/>
          </w:tcPr>
          <w:p w14:paraId="081D3D74"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1E4D64C9" w14:textId="77777777" w:rsidTr="001807A2">
        <w:tc>
          <w:tcPr>
            <w:tcW w:w="724" w:type="dxa"/>
            <w:vMerge/>
            <w:vAlign w:val="bottom"/>
            <w:hideMark/>
          </w:tcPr>
          <w:p w14:paraId="620BDDA4" w14:textId="77777777" w:rsidR="00F42501" w:rsidRPr="00057D49" w:rsidRDefault="00F42501" w:rsidP="001807A2">
            <w:pPr>
              <w:rPr>
                <w:rFonts w:eastAsia="Times New Roman"/>
                <w:color w:val="444444"/>
                <w:sz w:val="22"/>
                <w:szCs w:val="22"/>
              </w:rPr>
            </w:pPr>
          </w:p>
        </w:tc>
        <w:tc>
          <w:tcPr>
            <w:tcW w:w="1701" w:type="dxa"/>
            <w:vMerge/>
            <w:vAlign w:val="bottom"/>
            <w:hideMark/>
          </w:tcPr>
          <w:p w14:paraId="7C42C5B3" w14:textId="77777777" w:rsidR="00F42501" w:rsidRPr="00057D49" w:rsidRDefault="00F42501" w:rsidP="001807A2">
            <w:pPr>
              <w:rPr>
                <w:rFonts w:eastAsia="Times New Roman"/>
                <w:color w:val="444444"/>
                <w:sz w:val="22"/>
                <w:szCs w:val="22"/>
              </w:rPr>
            </w:pPr>
          </w:p>
        </w:tc>
        <w:tc>
          <w:tcPr>
            <w:tcW w:w="2610" w:type="dxa"/>
            <w:vMerge/>
            <w:vAlign w:val="bottom"/>
            <w:hideMark/>
          </w:tcPr>
          <w:p w14:paraId="28A75E2A" w14:textId="77777777" w:rsidR="00F42501" w:rsidRPr="00057D49" w:rsidRDefault="00F42501" w:rsidP="001807A2">
            <w:pPr>
              <w:rPr>
                <w:rFonts w:eastAsia="Times New Roman"/>
                <w:color w:val="444444"/>
                <w:sz w:val="22"/>
                <w:szCs w:val="22"/>
              </w:rPr>
            </w:pPr>
          </w:p>
        </w:tc>
        <w:tc>
          <w:tcPr>
            <w:tcW w:w="2790" w:type="dxa"/>
            <w:vMerge/>
            <w:vAlign w:val="bottom"/>
            <w:hideMark/>
          </w:tcPr>
          <w:p w14:paraId="37D427BB"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1050CCB"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bdr w:val="none" w:sz="0" w:space="0" w:color="auto" w:frame="1"/>
              </w:rPr>
              <w:t>Technical Report</w:t>
            </w:r>
            <w:r w:rsidRPr="00057D49">
              <w:rPr>
                <w:rFonts w:eastAsia="Times New Roman"/>
                <w:color w:val="444444"/>
                <w:sz w:val="22"/>
                <w:szCs w:val="22"/>
                <w:bdr w:val="none" w:sz="0" w:space="0" w:color="auto" w:frame="1"/>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19C8BC1D" w14:textId="77777777" w:rsidR="00F42501" w:rsidRPr="00057D49" w:rsidRDefault="002C6688" w:rsidP="001807A2">
            <w:pPr>
              <w:jc w:val="center"/>
              <w:rPr>
                <w:rFonts w:eastAsia="Times New Roman"/>
                <w:color w:val="444444"/>
                <w:sz w:val="22"/>
                <w:szCs w:val="22"/>
              </w:rPr>
            </w:pPr>
            <w:hyperlink r:id="rId147" w:history="1">
              <w:r w:rsidR="00F42501" w:rsidRPr="00057D49">
                <w:rPr>
                  <w:rFonts w:eastAsia="Times New Roman"/>
                  <w:color w:val="3789BD"/>
                  <w:sz w:val="22"/>
                  <w:szCs w:val="22"/>
                  <w:bdr w:val="none" w:sz="0" w:space="0" w:color="auto" w:frame="1"/>
                </w:rPr>
                <w:t>Cyber risks, threats, and harms in the metaverse</w:t>
              </w:r>
            </w:hyperlink>
          </w:p>
        </w:tc>
        <w:tc>
          <w:tcPr>
            <w:tcW w:w="2520" w:type="dxa"/>
            <w:shd w:val="clear" w:color="auto" w:fill="FFFFFF" w:themeFill="background1"/>
            <w:tcMar>
              <w:top w:w="105" w:type="dxa"/>
              <w:left w:w="75" w:type="dxa"/>
              <w:bottom w:w="90" w:type="dxa"/>
              <w:right w:w="75" w:type="dxa"/>
            </w:tcMar>
            <w:hideMark/>
          </w:tcPr>
          <w:p w14:paraId="44E55B62"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Aljawharah</w:t>
            </w:r>
            <w:proofErr w:type="spellEnd"/>
            <w:r w:rsidRPr="00057D49">
              <w:rPr>
                <w:rFonts w:eastAsia="Times New Roman"/>
                <w:color w:val="444444"/>
                <w:sz w:val="22"/>
                <w:szCs w:val="22"/>
              </w:rPr>
              <w:t xml:space="preserve"> ALSALEM (NCA, Kingdom of Saudi Arabia)</w:t>
            </w:r>
          </w:p>
          <w:p w14:paraId="2DEF96F2"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Hussain ALDAWOOD (NEOM, Kingdom of Saudi Arabia)</w:t>
            </w:r>
          </w:p>
        </w:tc>
        <w:tc>
          <w:tcPr>
            <w:tcW w:w="995" w:type="dxa"/>
            <w:shd w:val="clear" w:color="auto" w:fill="FFFFFF" w:themeFill="background1"/>
          </w:tcPr>
          <w:p w14:paraId="5B7E7B4F"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December 2023</w:t>
            </w:r>
          </w:p>
        </w:tc>
      </w:tr>
      <w:tr w:rsidR="00F42501" w:rsidRPr="00057D49" w14:paraId="7857769A" w14:textId="77777777" w:rsidTr="001807A2">
        <w:tc>
          <w:tcPr>
            <w:tcW w:w="724" w:type="dxa"/>
            <w:vMerge/>
            <w:vAlign w:val="bottom"/>
            <w:hideMark/>
          </w:tcPr>
          <w:p w14:paraId="1A2039C1"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61546692"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TG-building confidence and security in the metaverse</w:t>
            </w:r>
          </w:p>
        </w:tc>
        <w:tc>
          <w:tcPr>
            <w:tcW w:w="2610" w:type="dxa"/>
            <w:vMerge w:val="restart"/>
            <w:shd w:val="clear" w:color="auto" w:fill="FFFFFF" w:themeFill="background1"/>
            <w:tcMar>
              <w:top w:w="105" w:type="dxa"/>
              <w:left w:w="75" w:type="dxa"/>
              <w:bottom w:w="90" w:type="dxa"/>
              <w:right w:w="75" w:type="dxa"/>
            </w:tcMar>
            <w:hideMark/>
          </w:tcPr>
          <w:p w14:paraId="7DEFD77C"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bdr w:val="none" w:sz="0" w:space="0" w:color="auto" w:frame="1"/>
              </w:rPr>
              <w:t>Chair:</w:t>
            </w:r>
          </w:p>
          <w:p w14:paraId="752AB830" w14:textId="77777777" w:rsidR="00F42501" w:rsidRPr="00057D49" w:rsidRDefault="00F42501" w:rsidP="00F42501">
            <w:pPr>
              <w:numPr>
                <w:ilvl w:val="0"/>
                <w:numId w:val="50"/>
              </w:numPr>
              <w:spacing w:before="0"/>
              <w:textAlignment w:val="baseline"/>
              <w:rPr>
                <w:color w:val="444444"/>
                <w:sz w:val="22"/>
                <w:szCs w:val="22"/>
                <w:lang w:eastAsia="zh-CN"/>
              </w:rPr>
            </w:pPr>
            <w:r w:rsidRPr="00057D49">
              <w:rPr>
                <w:rFonts w:eastAsia="Times New Roman"/>
                <w:color w:val="444444"/>
                <w:sz w:val="22"/>
                <w:szCs w:val="22"/>
                <w:bdr w:val="none" w:sz="0" w:space="0" w:color="auto" w:frame="1"/>
              </w:rPr>
              <w:t>Ms Radia FUNNA (Build n Blaze)</w:t>
            </w:r>
          </w:p>
        </w:tc>
        <w:tc>
          <w:tcPr>
            <w:tcW w:w="2790" w:type="dxa"/>
            <w:vMerge w:val="restart"/>
            <w:shd w:val="clear" w:color="auto" w:fill="FFFFFF" w:themeFill="background1"/>
            <w:tcMar>
              <w:top w:w="105" w:type="dxa"/>
              <w:left w:w="75" w:type="dxa"/>
              <w:bottom w:w="90" w:type="dxa"/>
              <w:right w:w="75" w:type="dxa"/>
            </w:tcMar>
            <w:hideMark/>
          </w:tcPr>
          <w:p w14:paraId="02E90B4B" w14:textId="77777777" w:rsidR="00F42501" w:rsidRPr="00057D49" w:rsidRDefault="00F42501" w:rsidP="001807A2">
            <w:pPr>
              <w:rPr>
                <w:color w:val="444444"/>
                <w:sz w:val="22"/>
                <w:szCs w:val="22"/>
                <w:lang w:eastAsia="zh-CN"/>
              </w:rPr>
            </w:pPr>
          </w:p>
        </w:tc>
        <w:tc>
          <w:tcPr>
            <w:tcW w:w="1800" w:type="dxa"/>
            <w:shd w:val="clear" w:color="auto" w:fill="FFFFFF" w:themeFill="background1"/>
            <w:tcMar>
              <w:top w:w="105" w:type="dxa"/>
              <w:left w:w="75" w:type="dxa"/>
              <w:bottom w:w="90" w:type="dxa"/>
              <w:right w:w="75" w:type="dxa"/>
            </w:tcMar>
            <w:hideMark/>
          </w:tcPr>
          <w:p w14:paraId="4162E77B"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third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A572C1C" w14:textId="77777777" w:rsidR="00F42501" w:rsidRPr="00057D49" w:rsidRDefault="002C6688" w:rsidP="001807A2">
            <w:pPr>
              <w:jc w:val="center"/>
              <w:rPr>
                <w:rFonts w:eastAsia="Times New Roman"/>
                <w:color w:val="444444"/>
                <w:sz w:val="22"/>
                <w:szCs w:val="22"/>
              </w:rPr>
            </w:pPr>
            <w:hyperlink r:id="rId148" w:history="1">
              <w:r w:rsidR="00F42501" w:rsidRPr="00057D49">
                <w:rPr>
                  <w:rFonts w:eastAsia="Times New Roman"/>
                  <w:color w:val="3789BD"/>
                  <w:sz w:val="22"/>
                  <w:szCs w:val="22"/>
                  <w:bdr w:val="none" w:sz="0" w:space="0" w:color="auto" w:frame="1"/>
                </w:rPr>
                <w:t>Guidelines for consideration of ethical issues in standards that build confidence and security in the metaverse</w:t>
              </w:r>
            </w:hyperlink>
          </w:p>
        </w:tc>
        <w:tc>
          <w:tcPr>
            <w:tcW w:w="2520" w:type="dxa"/>
            <w:shd w:val="clear" w:color="auto" w:fill="FFFFFF" w:themeFill="background1"/>
            <w:tcMar>
              <w:top w:w="105" w:type="dxa"/>
              <w:left w:w="75" w:type="dxa"/>
              <w:bottom w:w="90" w:type="dxa"/>
              <w:right w:w="75" w:type="dxa"/>
            </w:tcMar>
            <w:hideMark/>
          </w:tcPr>
          <w:p w14:paraId="4D43F128" w14:textId="77777777" w:rsidR="00F42501" w:rsidRPr="00057D49" w:rsidRDefault="00F42501" w:rsidP="001807A2">
            <w:pPr>
              <w:jc w:val="center"/>
              <w:textAlignment w:val="baseline"/>
              <w:rPr>
                <w:color w:val="444444"/>
                <w:sz w:val="22"/>
                <w:szCs w:val="22"/>
                <w:lang w:eastAsia="zh-CN"/>
              </w:rPr>
            </w:pPr>
            <w:r w:rsidRPr="00057D49">
              <w:rPr>
                <w:rFonts w:eastAsia="Times New Roman"/>
                <w:color w:val="444444"/>
                <w:sz w:val="22"/>
                <w:szCs w:val="22"/>
              </w:rPr>
              <w:t>Radia FUNNA (Build n Blaze)</w:t>
            </w:r>
          </w:p>
          <w:p w14:paraId="42877435" w14:textId="77777777" w:rsidR="00F42501" w:rsidRPr="00057D49" w:rsidRDefault="00F42501" w:rsidP="001807A2">
            <w:pPr>
              <w:jc w:val="center"/>
              <w:textAlignment w:val="baseline"/>
              <w:rPr>
                <w:color w:val="444444"/>
                <w:sz w:val="22"/>
                <w:szCs w:val="22"/>
                <w:lang w:eastAsia="zh-CN"/>
              </w:rPr>
            </w:pPr>
            <w:proofErr w:type="spellStart"/>
            <w:r w:rsidRPr="00057D49">
              <w:rPr>
                <w:rFonts w:eastAsia="Times New Roman"/>
                <w:color w:val="444444"/>
                <w:sz w:val="22"/>
                <w:szCs w:val="22"/>
              </w:rPr>
              <w:t>Gayoung</w:t>
            </w:r>
            <w:proofErr w:type="spellEnd"/>
            <w:r w:rsidRPr="00057D49">
              <w:rPr>
                <w:rFonts w:eastAsia="Times New Roman"/>
                <w:color w:val="444444"/>
                <w:sz w:val="22"/>
                <w:szCs w:val="22"/>
              </w:rPr>
              <w:t xml:space="preserve"> PARK</w:t>
            </w:r>
          </w:p>
          <w:p w14:paraId="6181E593" w14:textId="77777777" w:rsidR="00F42501" w:rsidRPr="00057D49" w:rsidRDefault="00F42501" w:rsidP="001807A2">
            <w:pPr>
              <w:jc w:val="center"/>
              <w:textAlignment w:val="baseline"/>
              <w:rPr>
                <w:color w:val="444444"/>
                <w:sz w:val="22"/>
                <w:szCs w:val="22"/>
                <w:lang w:eastAsia="zh-CN"/>
              </w:rPr>
            </w:pPr>
            <w:r w:rsidRPr="00057D49">
              <w:rPr>
                <w:rFonts w:eastAsia="Times New Roman"/>
                <w:color w:val="444444"/>
                <w:sz w:val="22"/>
                <w:szCs w:val="22"/>
              </w:rPr>
              <w:lastRenderedPageBreak/>
              <w:t>(The State University of New York, Korea (Korea, (Republic of))</w:t>
            </w:r>
          </w:p>
        </w:tc>
        <w:tc>
          <w:tcPr>
            <w:tcW w:w="995" w:type="dxa"/>
            <w:shd w:val="clear" w:color="auto" w:fill="FFFFFF" w:themeFill="background1"/>
          </w:tcPr>
          <w:p w14:paraId="4F512DD0"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lastRenderedPageBreak/>
              <w:t xml:space="preserve">October 2023 </w:t>
            </w:r>
          </w:p>
        </w:tc>
      </w:tr>
      <w:tr w:rsidR="00F42501" w:rsidRPr="00057D49" w14:paraId="64A8066E" w14:textId="77777777" w:rsidTr="001807A2">
        <w:tc>
          <w:tcPr>
            <w:tcW w:w="724" w:type="dxa"/>
            <w:vMerge/>
            <w:vAlign w:val="bottom"/>
            <w:hideMark/>
          </w:tcPr>
          <w:p w14:paraId="4E6DDD51" w14:textId="77777777" w:rsidR="00F42501" w:rsidRPr="00057D49" w:rsidRDefault="00F42501" w:rsidP="001807A2">
            <w:pPr>
              <w:rPr>
                <w:rFonts w:eastAsia="Times New Roman"/>
                <w:color w:val="444444"/>
                <w:sz w:val="22"/>
                <w:szCs w:val="22"/>
              </w:rPr>
            </w:pPr>
          </w:p>
        </w:tc>
        <w:tc>
          <w:tcPr>
            <w:tcW w:w="1701" w:type="dxa"/>
            <w:vMerge/>
            <w:vAlign w:val="bottom"/>
            <w:hideMark/>
          </w:tcPr>
          <w:p w14:paraId="67D05180" w14:textId="77777777" w:rsidR="00F42501" w:rsidRPr="00057D49" w:rsidRDefault="00F42501" w:rsidP="001807A2">
            <w:pPr>
              <w:rPr>
                <w:rFonts w:eastAsia="Times New Roman"/>
                <w:color w:val="444444"/>
                <w:sz w:val="22"/>
                <w:szCs w:val="22"/>
              </w:rPr>
            </w:pPr>
          </w:p>
        </w:tc>
        <w:tc>
          <w:tcPr>
            <w:tcW w:w="2610" w:type="dxa"/>
            <w:vMerge/>
            <w:vAlign w:val="bottom"/>
            <w:hideMark/>
          </w:tcPr>
          <w:p w14:paraId="3DD39CFA" w14:textId="77777777" w:rsidR="00F42501" w:rsidRPr="00057D49" w:rsidRDefault="00F42501" w:rsidP="001807A2">
            <w:pPr>
              <w:rPr>
                <w:rFonts w:eastAsia="Times New Roman"/>
                <w:color w:val="444444"/>
                <w:sz w:val="22"/>
                <w:szCs w:val="22"/>
              </w:rPr>
            </w:pPr>
          </w:p>
        </w:tc>
        <w:tc>
          <w:tcPr>
            <w:tcW w:w="2790" w:type="dxa"/>
            <w:vMerge/>
            <w:vAlign w:val="bottom"/>
            <w:hideMark/>
          </w:tcPr>
          <w:p w14:paraId="7A39F7DC"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CE6B959"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bdr w:val="none" w:sz="0" w:space="0" w:color="auto" w:frame="1"/>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5A6139B6" w14:textId="77777777" w:rsidR="00F42501" w:rsidRPr="00057D49" w:rsidRDefault="002C6688" w:rsidP="001807A2">
            <w:pPr>
              <w:jc w:val="center"/>
              <w:rPr>
                <w:color w:val="444444"/>
                <w:sz w:val="22"/>
                <w:szCs w:val="22"/>
                <w:lang w:eastAsia="zh-CN"/>
              </w:rPr>
            </w:pPr>
            <w:hyperlink r:id="rId149" w:history="1">
              <w:r w:rsidR="00F42501" w:rsidRPr="00057D49">
                <w:rPr>
                  <w:rFonts w:eastAsia="Times New Roman"/>
                  <w:color w:val="3789BD"/>
                  <w:sz w:val="22"/>
                  <w:szCs w:val="22"/>
                  <w:bdr w:val="none" w:sz="0" w:space="0" w:color="auto" w:frame="1"/>
                </w:rPr>
                <w:t>Embedding safety standards and the user control of Personally Identifiable Information (PII) in the development of the metaverse</w:t>
              </w:r>
            </w:hyperlink>
          </w:p>
        </w:tc>
        <w:tc>
          <w:tcPr>
            <w:tcW w:w="2520" w:type="dxa"/>
            <w:shd w:val="clear" w:color="auto" w:fill="FFFFFF" w:themeFill="background1"/>
            <w:tcMar>
              <w:top w:w="105" w:type="dxa"/>
              <w:left w:w="75" w:type="dxa"/>
              <w:bottom w:w="90" w:type="dxa"/>
              <w:right w:w="75" w:type="dxa"/>
            </w:tcMar>
            <w:hideMark/>
          </w:tcPr>
          <w:p w14:paraId="5EEFE5AA"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Jan EISSFEL</w:t>
            </w:r>
            <w:r w:rsidRPr="00057D49">
              <w:rPr>
                <w:rFonts w:eastAsia="Times New Roman"/>
                <w:color w:val="444444"/>
                <w:sz w:val="22"/>
                <w:szCs w:val="22"/>
                <w:bdr w:val="none" w:sz="0" w:space="0" w:color="auto" w:frame="1"/>
              </w:rPr>
              <w:t>DT (Wikimedia Foundation)</w:t>
            </w:r>
          </w:p>
          <w:p w14:paraId="344A8FD6" w14:textId="77777777" w:rsidR="00F42501" w:rsidRPr="00057D49" w:rsidRDefault="00F42501" w:rsidP="001807A2">
            <w:pPr>
              <w:jc w:val="center"/>
              <w:textAlignment w:val="baseline"/>
              <w:rPr>
                <w:color w:val="444444"/>
                <w:sz w:val="22"/>
                <w:szCs w:val="22"/>
                <w:lang w:eastAsia="zh-CN"/>
              </w:rPr>
            </w:pPr>
            <w:r w:rsidRPr="00057D49">
              <w:rPr>
                <w:rFonts w:eastAsia="Times New Roman"/>
                <w:color w:val="444444"/>
                <w:sz w:val="22"/>
                <w:szCs w:val="22"/>
              </w:rPr>
              <w:t>Sarah Nicole</w:t>
            </w:r>
          </w:p>
          <w:p w14:paraId="2B7CDFDB"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(Project Liberty Institute)</w:t>
            </w:r>
          </w:p>
          <w:p w14:paraId="70A4A999"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Neha VIJAY</w:t>
            </w:r>
          </w:p>
          <w:p w14:paraId="780B5900"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(Radix)</w:t>
            </w:r>
          </w:p>
        </w:tc>
        <w:tc>
          <w:tcPr>
            <w:tcW w:w="995" w:type="dxa"/>
            <w:shd w:val="clear" w:color="auto" w:fill="FFFFFF" w:themeFill="background1"/>
          </w:tcPr>
          <w:p w14:paraId="6662501B"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December 2023</w:t>
            </w:r>
          </w:p>
        </w:tc>
      </w:tr>
      <w:tr w:rsidR="00F42501" w:rsidRPr="00057D49" w14:paraId="36ED6D69" w14:textId="77777777" w:rsidTr="001807A2">
        <w:trPr>
          <w:trHeight w:val="408"/>
        </w:trPr>
        <w:tc>
          <w:tcPr>
            <w:tcW w:w="724" w:type="dxa"/>
            <w:vMerge/>
            <w:vAlign w:val="bottom"/>
            <w:hideMark/>
          </w:tcPr>
          <w:p w14:paraId="1D0B9603" w14:textId="77777777" w:rsidR="00F42501" w:rsidRPr="00057D49" w:rsidRDefault="00F42501" w:rsidP="001807A2">
            <w:pPr>
              <w:rPr>
                <w:rFonts w:eastAsia="Times New Roman"/>
                <w:color w:val="444444"/>
                <w:sz w:val="22"/>
                <w:szCs w:val="22"/>
              </w:rPr>
            </w:pPr>
          </w:p>
        </w:tc>
        <w:tc>
          <w:tcPr>
            <w:tcW w:w="1701" w:type="dxa"/>
            <w:vMerge/>
            <w:vAlign w:val="bottom"/>
            <w:hideMark/>
          </w:tcPr>
          <w:p w14:paraId="6086A1B7" w14:textId="77777777" w:rsidR="00F42501" w:rsidRPr="00057D49" w:rsidRDefault="00F42501" w:rsidP="001807A2">
            <w:pPr>
              <w:rPr>
                <w:rFonts w:eastAsia="Times New Roman"/>
                <w:color w:val="444444"/>
                <w:sz w:val="22"/>
                <w:szCs w:val="22"/>
              </w:rPr>
            </w:pPr>
          </w:p>
        </w:tc>
        <w:tc>
          <w:tcPr>
            <w:tcW w:w="2610" w:type="dxa"/>
            <w:vMerge/>
            <w:vAlign w:val="bottom"/>
            <w:hideMark/>
          </w:tcPr>
          <w:p w14:paraId="27F6E544" w14:textId="77777777" w:rsidR="00F42501" w:rsidRPr="00057D49" w:rsidRDefault="00F42501" w:rsidP="001807A2">
            <w:pPr>
              <w:rPr>
                <w:rFonts w:eastAsia="Times New Roman"/>
                <w:color w:val="444444"/>
                <w:sz w:val="22"/>
                <w:szCs w:val="22"/>
              </w:rPr>
            </w:pPr>
          </w:p>
        </w:tc>
        <w:tc>
          <w:tcPr>
            <w:tcW w:w="2790" w:type="dxa"/>
            <w:vMerge/>
            <w:vAlign w:val="bottom"/>
            <w:hideMark/>
          </w:tcPr>
          <w:p w14:paraId="45C617E0"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5B8ED2BA" w14:textId="77777777" w:rsidR="00F42501" w:rsidRPr="00057D49" w:rsidRDefault="00F42501" w:rsidP="001807A2">
            <w:pPr>
              <w:spacing w:after="240"/>
              <w:jc w:val="center"/>
              <w:rPr>
                <w:color w:val="444444"/>
                <w:sz w:val="22"/>
                <w:szCs w:val="22"/>
                <w:lang w:eastAsia="zh-CN"/>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fifth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1137080F" w14:textId="77777777" w:rsidR="00F42501" w:rsidRPr="00057D49" w:rsidRDefault="002C6688" w:rsidP="001807A2">
            <w:pPr>
              <w:jc w:val="center"/>
              <w:rPr>
                <w:rFonts w:eastAsia="Times New Roman"/>
                <w:color w:val="444444"/>
                <w:sz w:val="22"/>
                <w:szCs w:val="22"/>
              </w:rPr>
            </w:pPr>
            <w:hyperlink r:id="rId150" w:history="1">
              <w:r w:rsidR="00F42501" w:rsidRPr="00057D49">
                <w:rPr>
                  <w:color w:val="3789BD"/>
                  <w:sz w:val="22"/>
                  <w:szCs w:val="22"/>
                  <w:bdr w:val="none" w:sz="0" w:space="0" w:color="auto" w:frame="1"/>
                </w:rPr>
                <w:t>Considering online and offline implications in efforts to build confidence and security in the metaverse</w:t>
              </w:r>
            </w:hyperlink>
          </w:p>
        </w:tc>
        <w:tc>
          <w:tcPr>
            <w:tcW w:w="2520" w:type="dxa"/>
            <w:shd w:val="clear" w:color="auto" w:fill="FFFFFF" w:themeFill="background1"/>
            <w:tcMar>
              <w:top w:w="105" w:type="dxa"/>
              <w:left w:w="75" w:type="dxa"/>
              <w:bottom w:w="90" w:type="dxa"/>
              <w:right w:w="75" w:type="dxa"/>
            </w:tcMar>
            <w:hideMark/>
          </w:tcPr>
          <w:p w14:paraId="073CDCCD"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Radia FUNNA (Build n Blaze)</w:t>
            </w:r>
          </w:p>
          <w:p w14:paraId="44EF6489"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Araba Sey (Research ICT Africa, South Africa)</w:t>
            </w:r>
          </w:p>
          <w:p w14:paraId="2EF0C139" w14:textId="77777777" w:rsidR="00F42501" w:rsidRPr="00057D49" w:rsidRDefault="00F42501" w:rsidP="001807A2">
            <w:pPr>
              <w:jc w:val="center"/>
              <w:textAlignment w:val="baseline"/>
              <w:rPr>
                <w:rFonts w:eastAsia="Times New Roman"/>
                <w:color w:val="444444"/>
                <w:sz w:val="22"/>
                <w:szCs w:val="22"/>
              </w:rPr>
            </w:pPr>
          </w:p>
        </w:tc>
        <w:tc>
          <w:tcPr>
            <w:tcW w:w="995" w:type="dxa"/>
            <w:shd w:val="clear" w:color="auto" w:fill="FFFFFF" w:themeFill="background1"/>
          </w:tcPr>
          <w:p w14:paraId="65317F4C"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March 2024</w:t>
            </w:r>
          </w:p>
        </w:tc>
      </w:tr>
      <w:tr w:rsidR="00F42501" w:rsidRPr="00057D49" w14:paraId="15DAEB72" w14:textId="77777777" w:rsidTr="001807A2">
        <w:tc>
          <w:tcPr>
            <w:tcW w:w="724" w:type="dxa"/>
            <w:vMerge/>
            <w:vAlign w:val="bottom"/>
            <w:hideMark/>
          </w:tcPr>
          <w:p w14:paraId="4D8B3713"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70CCBD40" w14:textId="77777777" w:rsidR="00F42501" w:rsidRPr="00057D49" w:rsidRDefault="00F42501" w:rsidP="001807A2">
            <w:pPr>
              <w:spacing w:after="240"/>
              <w:rPr>
                <w:rFonts w:eastAsia="Times New Roman"/>
                <w:color w:val="444444"/>
                <w:sz w:val="22"/>
                <w:szCs w:val="22"/>
              </w:rPr>
            </w:pPr>
            <w:r w:rsidRPr="00057D49">
              <w:rPr>
                <w:rFonts w:eastAsia="Times New Roman"/>
                <w:b/>
                <w:bCs/>
                <w:color w:val="444444"/>
                <w:sz w:val="22"/>
                <w:szCs w:val="22"/>
                <w:bdr w:val="none" w:sz="0" w:space="0" w:color="auto" w:frame="1"/>
              </w:rPr>
              <w:t>TG-child online protection</w:t>
            </w:r>
          </w:p>
        </w:tc>
        <w:tc>
          <w:tcPr>
            <w:tcW w:w="2610" w:type="dxa"/>
            <w:vMerge w:val="restart"/>
            <w:shd w:val="clear" w:color="auto" w:fill="FFFFFF" w:themeFill="background1"/>
            <w:tcMar>
              <w:top w:w="105" w:type="dxa"/>
              <w:left w:w="75" w:type="dxa"/>
              <w:bottom w:w="90" w:type="dxa"/>
              <w:right w:w="75" w:type="dxa"/>
            </w:tcMar>
            <w:hideMark/>
          </w:tcPr>
          <w:p w14:paraId="798528EC"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Chair</w:t>
            </w:r>
          </w:p>
          <w:p w14:paraId="047FDC80" w14:textId="77777777" w:rsidR="00F42501" w:rsidRPr="00057D49" w:rsidRDefault="00F42501" w:rsidP="00F42501">
            <w:pPr>
              <w:numPr>
                <w:ilvl w:val="0"/>
                <w:numId w:val="51"/>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Muhammad Khurram KHAN (King Saud University, Kingdom of Saudi Arabia)</w:t>
            </w:r>
          </w:p>
        </w:tc>
        <w:tc>
          <w:tcPr>
            <w:tcW w:w="2790" w:type="dxa"/>
            <w:vMerge w:val="restart"/>
            <w:shd w:val="clear" w:color="auto" w:fill="FFFFFF" w:themeFill="background1"/>
            <w:tcMar>
              <w:top w:w="105" w:type="dxa"/>
              <w:left w:w="75" w:type="dxa"/>
              <w:bottom w:w="90" w:type="dxa"/>
              <w:right w:w="75" w:type="dxa"/>
            </w:tcMar>
            <w:hideMark/>
          </w:tcPr>
          <w:p w14:paraId="383ACA3B"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26D07F5"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6BD729A1" w14:textId="77777777" w:rsidR="00F42501" w:rsidRPr="00057D49" w:rsidRDefault="002C6688" w:rsidP="001807A2">
            <w:pPr>
              <w:jc w:val="center"/>
              <w:rPr>
                <w:rFonts w:eastAsia="Times New Roman"/>
                <w:color w:val="444444"/>
                <w:sz w:val="22"/>
                <w:szCs w:val="22"/>
              </w:rPr>
            </w:pPr>
            <w:hyperlink r:id="rId151" w:history="1">
              <w:r w:rsidR="00F42501" w:rsidRPr="00057D49">
                <w:rPr>
                  <w:rFonts w:eastAsia="Times New Roman"/>
                  <w:color w:val="3789BD"/>
                  <w:sz w:val="22"/>
                  <w:szCs w:val="22"/>
                  <w:bdr w:val="none" w:sz="0" w:space="0" w:color="auto" w:frame="1"/>
                </w:rPr>
                <w:t>Responsible use of AI for child protection in the metaverse</w:t>
              </w:r>
            </w:hyperlink>
          </w:p>
        </w:tc>
        <w:tc>
          <w:tcPr>
            <w:tcW w:w="2520" w:type="dxa"/>
            <w:shd w:val="clear" w:color="auto" w:fill="FFFFFF" w:themeFill="background1"/>
            <w:tcMar>
              <w:top w:w="105" w:type="dxa"/>
              <w:left w:w="75" w:type="dxa"/>
              <w:bottom w:w="90" w:type="dxa"/>
              <w:right w:w="75" w:type="dxa"/>
            </w:tcMar>
            <w:hideMark/>
          </w:tcPr>
          <w:p w14:paraId="3864E758"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Muhammad Khurram KHAN (King Saud University, Kingdom of Saudi Arabia)</w:t>
            </w:r>
          </w:p>
          <w:p w14:paraId="120BFD81"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Zaheema</w:t>
            </w:r>
            <w:proofErr w:type="spellEnd"/>
            <w:r w:rsidRPr="00057D49">
              <w:rPr>
                <w:rFonts w:eastAsia="Times New Roman"/>
                <w:color w:val="444444"/>
                <w:sz w:val="22"/>
                <w:szCs w:val="22"/>
              </w:rPr>
              <w:t xml:space="preserve"> IQBAL (Global Foundation for Cyber Studies and Research)</w:t>
            </w:r>
          </w:p>
          <w:p w14:paraId="7108EBDE"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Paul GRAINGER (University College London)</w:t>
            </w:r>
          </w:p>
          <w:p w14:paraId="7E4D91B7"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Farhan KHAN (</w:t>
            </w:r>
            <w:proofErr w:type="spellStart"/>
            <w:r w:rsidRPr="00057D49">
              <w:rPr>
                <w:rFonts w:eastAsia="Times New Roman"/>
                <w:color w:val="444444"/>
                <w:sz w:val="22"/>
                <w:szCs w:val="22"/>
              </w:rPr>
              <w:t>Metaronical</w:t>
            </w:r>
            <w:proofErr w:type="spellEnd"/>
            <w:r w:rsidRPr="00057D49">
              <w:rPr>
                <w:rFonts w:eastAsia="Times New Roman"/>
                <w:color w:val="444444"/>
                <w:sz w:val="22"/>
                <w:szCs w:val="22"/>
              </w:rPr>
              <w:t>)</w:t>
            </w:r>
          </w:p>
        </w:tc>
        <w:tc>
          <w:tcPr>
            <w:tcW w:w="995" w:type="dxa"/>
            <w:shd w:val="clear" w:color="auto" w:fill="FFFFFF" w:themeFill="background1"/>
          </w:tcPr>
          <w:p w14:paraId="00DC133E"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December 2023</w:t>
            </w:r>
          </w:p>
        </w:tc>
      </w:tr>
      <w:tr w:rsidR="00F42501" w:rsidRPr="00057D49" w14:paraId="4D041C53" w14:textId="77777777" w:rsidTr="001807A2">
        <w:tc>
          <w:tcPr>
            <w:tcW w:w="724" w:type="dxa"/>
            <w:vMerge/>
            <w:vAlign w:val="bottom"/>
            <w:hideMark/>
          </w:tcPr>
          <w:p w14:paraId="0A87378E" w14:textId="77777777" w:rsidR="00F42501" w:rsidRPr="00057D49" w:rsidRDefault="00F42501" w:rsidP="001807A2">
            <w:pPr>
              <w:rPr>
                <w:rFonts w:eastAsia="Times New Roman"/>
                <w:color w:val="444444"/>
                <w:sz w:val="22"/>
                <w:szCs w:val="22"/>
              </w:rPr>
            </w:pPr>
          </w:p>
        </w:tc>
        <w:tc>
          <w:tcPr>
            <w:tcW w:w="1701" w:type="dxa"/>
            <w:vMerge/>
            <w:vAlign w:val="bottom"/>
            <w:hideMark/>
          </w:tcPr>
          <w:p w14:paraId="006AF7FA" w14:textId="77777777" w:rsidR="00F42501" w:rsidRPr="00057D49" w:rsidRDefault="00F42501" w:rsidP="001807A2">
            <w:pPr>
              <w:rPr>
                <w:rFonts w:eastAsia="Times New Roman"/>
                <w:color w:val="444444"/>
                <w:sz w:val="22"/>
                <w:szCs w:val="22"/>
              </w:rPr>
            </w:pPr>
          </w:p>
        </w:tc>
        <w:tc>
          <w:tcPr>
            <w:tcW w:w="2610" w:type="dxa"/>
            <w:vMerge/>
            <w:vAlign w:val="bottom"/>
            <w:hideMark/>
          </w:tcPr>
          <w:p w14:paraId="22B7E230" w14:textId="77777777" w:rsidR="00F42501" w:rsidRPr="00057D49" w:rsidRDefault="00F42501" w:rsidP="001807A2">
            <w:pPr>
              <w:rPr>
                <w:rFonts w:eastAsia="Times New Roman"/>
                <w:color w:val="444444"/>
                <w:sz w:val="22"/>
                <w:szCs w:val="22"/>
              </w:rPr>
            </w:pPr>
          </w:p>
        </w:tc>
        <w:tc>
          <w:tcPr>
            <w:tcW w:w="2790" w:type="dxa"/>
            <w:vMerge/>
            <w:vAlign w:val="bottom"/>
            <w:hideMark/>
          </w:tcPr>
          <w:p w14:paraId="036D1BA7"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BCA9297"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56651D1" w14:textId="77777777" w:rsidR="00F42501" w:rsidRPr="00057D49" w:rsidRDefault="002C6688" w:rsidP="001807A2">
            <w:pPr>
              <w:jc w:val="center"/>
              <w:rPr>
                <w:color w:val="444444"/>
                <w:sz w:val="22"/>
                <w:szCs w:val="22"/>
                <w:lang w:eastAsia="zh-CN"/>
              </w:rPr>
            </w:pPr>
            <w:hyperlink r:id="rId152" w:history="1">
              <w:r w:rsidR="00F42501" w:rsidRPr="00057D49">
                <w:rPr>
                  <w:rFonts w:eastAsia="Times New Roman"/>
                  <w:color w:val="3789BD"/>
                  <w:sz w:val="22"/>
                  <w:szCs w:val="22"/>
                  <w:bdr w:val="none" w:sz="0" w:space="0" w:color="auto" w:frame="1"/>
                </w:rPr>
                <w:t>Children’s age verification in the metaverse</w:t>
              </w:r>
            </w:hyperlink>
          </w:p>
        </w:tc>
        <w:tc>
          <w:tcPr>
            <w:tcW w:w="2520" w:type="dxa"/>
            <w:shd w:val="clear" w:color="auto" w:fill="FFFFFF" w:themeFill="background1"/>
            <w:tcMar>
              <w:top w:w="105" w:type="dxa"/>
              <w:left w:w="75" w:type="dxa"/>
              <w:bottom w:w="90" w:type="dxa"/>
              <w:right w:w="75" w:type="dxa"/>
            </w:tcMar>
            <w:hideMark/>
          </w:tcPr>
          <w:p w14:paraId="715DAA25"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Yazeed ALABDULKARI</w:t>
            </w:r>
          </w:p>
          <w:p w14:paraId="31554AF3" w14:textId="77777777" w:rsidR="00F42501" w:rsidRPr="00057D49" w:rsidRDefault="00F42501" w:rsidP="001807A2">
            <w:pPr>
              <w:jc w:val="center"/>
              <w:textAlignment w:val="baseline"/>
              <w:rPr>
                <w:color w:val="444444"/>
                <w:sz w:val="22"/>
                <w:szCs w:val="22"/>
                <w:lang w:eastAsia="zh-CN"/>
              </w:rPr>
            </w:pPr>
            <w:r w:rsidRPr="00057D49">
              <w:rPr>
                <w:rFonts w:eastAsia="Times New Roman"/>
                <w:color w:val="444444"/>
                <w:sz w:val="22"/>
                <w:szCs w:val="22"/>
              </w:rPr>
              <w:t xml:space="preserve">Muath ALDUHISHY Bushra ALAHMADI </w:t>
            </w:r>
          </w:p>
          <w:p w14:paraId="30290958"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lastRenderedPageBreak/>
              <w:t>Louai</w:t>
            </w:r>
            <w:proofErr w:type="spellEnd"/>
            <w:r w:rsidRPr="00057D49">
              <w:rPr>
                <w:rFonts w:eastAsia="Times New Roman"/>
                <w:color w:val="444444"/>
                <w:sz w:val="22"/>
                <w:szCs w:val="22"/>
              </w:rPr>
              <w:t xml:space="preserve"> ALARABI</w:t>
            </w:r>
          </w:p>
          <w:p w14:paraId="3158503C" w14:textId="77777777" w:rsidR="00F42501" w:rsidRPr="00057D49" w:rsidRDefault="00F42501" w:rsidP="001807A2">
            <w:pPr>
              <w:jc w:val="center"/>
              <w:textAlignment w:val="baseline"/>
              <w:rPr>
                <w:color w:val="444444"/>
                <w:sz w:val="22"/>
                <w:szCs w:val="22"/>
                <w:lang w:eastAsia="zh-CN"/>
              </w:rPr>
            </w:pPr>
            <w:r w:rsidRPr="00057D49">
              <w:rPr>
                <w:rFonts w:eastAsia="Times New Roman"/>
                <w:color w:val="444444"/>
                <w:sz w:val="22"/>
                <w:szCs w:val="22"/>
              </w:rPr>
              <w:t>(SITE, Kingdom of Saudi Arabia)</w:t>
            </w:r>
          </w:p>
        </w:tc>
        <w:tc>
          <w:tcPr>
            <w:tcW w:w="995" w:type="dxa"/>
            <w:shd w:val="clear" w:color="auto" w:fill="FFFFFF" w:themeFill="background1"/>
          </w:tcPr>
          <w:p w14:paraId="240ACA6A"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lastRenderedPageBreak/>
              <w:t>December 2023</w:t>
            </w:r>
          </w:p>
        </w:tc>
      </w:tr>
      <w:tr w:rsidR="00F42501" w:rsidRPr="00057D49" w14:paraId="43618036" w14:textId="77777777" w:rsidTr="001807A2">
        <w:tc>
          <w:tcPr>
            <w:tcW w:w="724" w:type="dxa"/>
            <w:vMerge/>
            <w:vAlign w:val="bottom"/>
            <w:hideMark/>
          </w:tcPr>
          <w:p w14:paraId="31BF717F"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1871EAB5"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TG-issues on trustworthiness related to the metaverse</w:t>
            </w:r>
          </w:p>
        </w:tc>
        <w:tc>
          <w:tcPr>
            <w:tcW w:w="2610" w:type="dxa"/>
            <w:vMerge w:val="restart"/>
            <w:shd w:val="clear" w:color="auto" w:fill="FFFFFF" w:themeFill="background1"/>
            <w:tcMar>
              <w:top w:w="105" w:type="dxa"/>
              <w:left w:w="75" w:type="dxa"/>
              <w:bottom w:w="90" w:type="dxa"/>
              <w:right w:w="75" w:type="dxa"/>
            </w:tcMar>
            <w:hideMark/>
          </w:tcPr>
          <w:p w14:paraId="6545E5DD"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Chair: </w:t>
            </w:r>
          </w:p>
          <w:p w14:paraId="45902D65" w14:textId="77777777" w:rsidR="00F42501" w:rsidRPr="00057D49" w:rsidRDefault="00F42501" w:rsidP="00F42501">
            <w:pPr>
              <w:numPr>
                <w:ilvl w:val="0"/>
                <w:numId w:val="52"/>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Gyu Myoung LEE (KAIST)</w:t>
            </w:r>
          </w:p>
          <w:p w14:paraId="472A5AED" w14:textId="77777777" w:rsidR="00F42501" w:rsidRPr="00057D49" w:rsidRDefault="00F42501" w:rsidP="001807A2">
            <w:pPr>
              <w:rPr>
                <w:rFonts w:eastAsia="Times New Roman"/>
                <w:color w:val="444444"/>
                <w:sz w:val="22"/>
                <w:szCs w:val="22"/>
              </w:rPr>
            </w:pPr>
          </w:p>
        </w:tc>
        <w:tc>
          <w:tcPr>
            <w:tcW w:w="2790" w:type="dxa"/>
            <w:vMerge w:val="restart"/>
            <w:shd w:val="clear" w:color="auto" w:fill="FFFFFF" w:themeFill="background1"/>
            <w:tcMar>
              <w:top w:w="105" w:type="dxa"/>
              <w:left w:w="75" w:type="dxa"/>
              <w:bottom w:w="90" w:type="dxa"/>
              <w:right w:w="75" w:type="dxa"/>
            </w:tcMar>
            <w:hideMark/>
          </w:tcPr>
          <w:p w14:paraId="3EEF0AC4"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37CE4C8"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1961B5DC"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548A6D4C" w14:textId="77777777" w:rsidR="00F42501" w:rsidRPr="00057D49" w:rsidRDefault="002C6688" w:rsidP="001807A2">
            <w:pPr>
              <w:jc w:val="center"/>
              <w:rPr>
                <w:color w:val="444444"/>
                <w:sz w:val="22"/>
                <w:szCs w:val="22"/>
                <w:lang w:eastAsia="zh-CN"/>
              </w:rPr>
            </w:pPr>
            <w:hyperlink r:id="rId153" w:history="1">
              <w:r w:rsidR="00F42501" w:rsidRPr="00057D49">
                <w:rPr>
                  <w:color w:val="3789BD"/>
                  <w:sz w:val="22"/>
                  <w:szCs w:val="22"/>
                  <w:bdr w:val="none" w:sz="0" w:space="0" w:color="auto" w:frame="1"/>
                </w:rPr>
                <w:t>Challenges to achieving trustworthy metaverse</w:t>
              </w:r>
            </w:hyperlink>
          </w:p>
        </w:tc>
        <w:tc>
          <w:tcPr>
            <w:tcW w:w="2520" w:type="dxa"/>
            <w:shd w:val="clear" w:color="auto" w:fill="FFFFFF" w:themeFill="background1"/>
            <w:tcMar>
              <w:top w:w="105" w:type="dxa"/>
              <w:left w:w="75" w:type="dxa"/>
              <w:bottom w:w="90" w:type="dxa"/>
              <w:right w:w="75" w:type="dxa"/>
            </w:tcMar>
            <w:hideMark/>
          </w:tcPr>
          <w:p w14:paraId="5D8FD52C"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Gyu Myoung LEE (KAIST)</w:t>
            </w:r>
          </w:p>
          <w:p w14:paraId="71F1EDA5"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Woojoo</w:t>
            </w:r>
            <w:proofErr w:type="spellEnd"/>
            <w:r w:rsidRPr="00057D49">
              <w:rPr>
                <w:rFonts w:eastAsia="Times New Roman"/>
                <w:color w:val="444444"/>
                <w:sz w:val="22"/>
                <w:szCs w:val="22"/>
              </w:rPr>
              <w:t xml:space="preserve"> PARK (ETRI (Republic of))</w:t>
            </w:r>
          </w:p>
          <w:p w14:paraId="6936CC06" w14:textId="77777777" w:rsidR="00F42501" w:rsidRPr="00057D49" w:rsidRDefault="00F42501" w:rsidP="001807A2">
            <w:pPr>
              <w:jc w:val="center"/>
              <w:textAlignment w:val="baseline"/>
              <w:rPr>
                <w:rFonts w:eastAsia="Times New Roman"/>
                <w:color w:val="444444"/>
                <w:sz w:val="22"/>
                <w:szCs w:val="22"/>
                <w:lang w:val="es-ES"/>
              </w:rPr>
            </w:pPr>
            <w:proofErr w:type="spellStart"/>
            <w:r w:rsidRPr="00057D49">
              <w:rPr>
                <w:rFonts w:eastAsia="Times New Roman"/>
                <w:color w:val="444444"/>
                <w:sz w:val="22"/>
                <w:szCs w:val="22"/>
                <w:lang w:val="es-ES"/>
              </w:rPr>
              <w:t>Xiaojia</w:t>
            </w:r>
            <w:proofErr w:type="spellEnd"/>
            <w:r w:rsidRPr="00057D49">
              <w:rPr>
                <w:rFonts w:eastAsia="Times New Roman"/>
                <w:color w:val="444444"/>
                <w:sz w:val="22"/>
                <w:szCs w:val="22"/>
                <w:lang w:val="es-ES"/>
              </w:rPr>
              <w:t xml:space="preserve"> SONG (China Mobile) </w:t>
            </w:r>
          </w:p>
          <w:p w14:paraId="763DF065" w14:textId="77777777" w:rsidR="00F42501" w:rsidRPr="00057D49" w:rsidRDefault="00F42501" w:rsidP="001807A2">
            <w:pPr>
              <w:jc w:val="center"/>
              <w:textAlignment w:val="baseline"/>
              <w:rPr>
                <w:rFonts w:eastAsia="Times New Roman"/>
                <w:color w:val="444444"/>
                <w:sz w:val="22"/>
                <w:szCs w:val="22"/>
                <w:lang w:val="es-ES"/>
              </w:rPr>
            </w:pPr>
            <w:proofErr w:type="spellStart"/>
            <w:r w:rsidRPr="00057D49">
              <w:rPr>
                <w:rFonts w:eastAsia="Times New Roman"/>
                <w:color w:val="444444"/>
                <w:sz w:val="22"/>
                <w:szCs w:val="22"/>
                <w:lang w:val="es-ES"/>
              </w:rPr>
              <w:t>Xiongwei</w:t>
            </w:r>
            <w:proofErr w:type="spellEnd"/>
            <w:r w:rsidRPr="00057D49">
              <w:rPr>
                <w:rFonts w:eastAsia="Times New Roman"/>
                <w:color w:val="444444"/>
                <w:sz w:val="22"/>
                <w:szCs w:val="22"/>
                <w:lang w:val="es-ES"/>
              </w:rPr>
              <w:t xml:space="preserve"> JIA (China </w:t>
            </w:r>
            <w:proofErr w:type="spellStart"/>
            <w:r w:rsidRPr="00057D49">
              <w:rPr>
                <w:rFonts w:eastAsia="Times New Roman"/>
                <w:color w:val="444444"/>
                <w:sz w:val="22"/>
                <w:szCs w:val="22"/>
                <w:lang w:val="es-ES"/>
              </w:rPr>
              <w:t>Unicom</w:t>
            </w:r>
            <w:proofErr w:type="spellEnd"/>
            <w:r w:rsidRPr="00057D49">
              <w:rPr>
                <w:rFonts w:eastAsia="Times New Roman"/>
                <w:color w:val="444444"/>
                <w:sz w:val="22"/>
                <w:szCs w:val="22"/>
                <w:lang w:val="es-ES"/>
              </w:rPr>
              <w:t>)</w:t>
            </w:r>
          </w:p>
        </w:tc>
        <w:tc>
          <w:tcPr>
            <w:tcW w:w="995" w:type="dxa"/>
            <w:shd w:val="clear" w:color="auto" w:fill="FFFFFF" w:themeFill="background1"/>
          </w:tcPr>
          <w:p w14:paraId="413C5A50" w14:textId="77777777" w:rsidR="00F42501" w:rsidRPr="00057D49" w:rsidRDefault="00F42501" w:rsidP="001807A2">
            <w:pPr>
              <w:jc w:val="center"/>
              <w:textAlignment w:val="baseline"/>
              <w:rPr>
                <w:rFonts w:eastAsia="Times New Roman"/>
                <w:sz w:val="22"/>
                <w:szCs w:val="22"/>
              </w:rPr>
            </w:pPr>
            <w:r w:rsidRPr="00057D49">
              <w:rPr>
                <w:rFonts w:eastAsia="Times New Roman"/>
                <w:color w:val="000000" w:themeColor="text1"/>
                <w:sz w:val="22"/>
                <w:szCs w:val="22"/>
              </w:rPr>
              <w:t>June 2024</w:t>
            </w:r>
          </w:p>
        </w:tc>
      </w:tr>
      <w:tr w:rsidR="00F42501" w:rsidRPr="00057D49" w14:paraId="34193A0D" w14:textId="77777777" w:rsidTr="001807A2">
        <w:tc>
          <w:tcPr>
            <w:tcW w:w="724" w:type="dxa"/>
            <w:vMerge/>
            <w:vAlign w:val="bottom"/>
            <w:hideMark/>
          </w:tcPr>
          <w:p w14:paraId="0E806698" w14:textId="77777777" w:rsidR="00F42501" w:rsidRPr="00057D49" w:rsidRDefault="00F42501" w:rsidP="001807A2">
            <w:pPr>
              <w:rPr>
                <w:rFonts w:eastAsia="Times New Roman"/>
                <w:color w:val="444444"/>
                <w:sz w:val="22"/>
                <w:szCs w:val="22"/>
              </w:rPr>
            </w:pPr>
          </w:p>
        </w:tc>
        <w:tc>
          <w:tcPr>
            <w:tcW w:w="1701" w:type="dxa"/>
            <w:vMerge/>
            <w:vAlign w:val="bottom"/>
            <w:hideMark/>
          </w:tcPr>
          <w:p w14:paraId="6EEC99ED" w14:textId="77777777" w:rsidR="00F42501" w:rsidRPr="00057D49" w:rsidRDefault="00F42501" w:rsidP="001807A2">
            <w:pPr>
              <w:rPr>
                <w:rFonts w:eastAsia="Times New Roman"/>
                <w:color w:val="444444"/>
                <w:sz w:val="22"/>
                <w:szCs w:val="22"/>
              </w:rPr>
            </w:pPr>
          </w:p>
        </w:tc>
        <w:tc>
          <w:tcPr>
            <w:tcW w:w="2610" w:type="dxa"/>
            <w:vMerge/>
            <w:vAlign w:val="bottom"/>
            <w:hideMark/>
          </w:tcPr>
          <w:p w14:paraId="05DA0898" w14:textId="77777777" w:rsidR="00F42501" w:rsidRPr="00057D49" w:rsidRDefault="00F42501" w:rsidP="001807A2">
            <w:pPr>
              <w:rPr>
                <w:rFonts w:eastAsia="Times New Roman"/>
                <w:color w:val="444444"/>
                <w:sz w:val="22"/>
                <w:szCs w:val="22"/>
              </w:rPr>
            </w:pPr>
          </w:p>
        </w:tc>
        <w:tc>
          <w:tcPr>
            <w:tcW w:w="2790" w:type="dxa"/>
            <w:vMerge/>
            <w:vAlign w:val="bottom"/>
            <w:hideMark/>
          </w:tcPr>
          <w:p w14:paraId="18886D7D"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44DD05B7" w14:textId="77777777" w:rsidR="00F42501" w:rsidRPr="00057D49" w:rsidRDefault="00F42501" w:rsidP="001807A2">
            <w:pPr>
              <w:jc w:val="center"/>
              <w:rPr>
                <w:rFonts w:eastAsia="Times New Roman"/>
                <w:color w:val="444444"/>
                <w:sz w:val="22"/>
                <w:szCs w:val="22"/>
                <w:bdr w:val="none" w:sz="0" w:space="0" w:color="auto" w:frame="1"/>
              </w:rPr>
            </w:pPr>
            <w:r w:rsidRPr="00057D49">
              <w:rPr>
                <w:rFonts w:eastAsia="Times New Roman"/>
                <w:color w:val="444444"/>
                <w:sz w:val="22"/>
                <w:szCs w:val="22"/>
              </w:rPr>
              <w:t>​</w:t>
            </w:r>
            <w:r w:rsidRPr="00057D49">
              <w:rPr>
                <w:rFonts w:eastAsia="Times New Roman"/>
                <w:color w:val="444444"/>
                <w:sz w:val="22"/>
                <w:szCs w:val="22"/>
                <w:bdr w:val="none" w:sz="0" w:space="0" w:color="auto" w:frame="1"/>
              </w:rPr>
              <w:t>​Technical Report</w:t>
            </w:r>
          </w:p>
          <w:p w14:paraId="6E3104E2" w14:textId="77777777" w:rsidR="00F42501" w:rsidRPr="00057D49" w:rsidRDefault="00F42501" w:rsidP="001807A2">
            <w:pPr>
              <w:jc w:val="center"/>
              <w:rPr>
                <w:rFonts w:eastAsia="Times New Roman"/>
                <w:color w:val="444444"/>
                <w:sz w:val="22"/>
                <w:szCs w:val="22"/>
              </w:rPr>
            </w:pPr>
          </w:p>
        </w:tc>
        <w:tc>
          <w:tcPr>
            <w:tcW w:w="2250" w:type="dxa"/>
            <w:shd w:val="clear" w:color="auto" w:fill="FFFFFF" w:themeFill="background1"/>
            <w:tcMar>
              <w:top w:w="105" w:type="dxa"/>
              <w:left w:w="75" w:type="dxa"/>
              <w:bottom w:w="90" w:type="dxa"/>
              <w:right w:w="75" w:type="dxa"/>
            </w:tcMar>
          </w:tcPr>
          <w:p w14:paraId="69955646"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bdr w:val="none" w:sz="0" w:space="0" w:color="auto" w:frame="1"/>
              </w:rPr>
              <w:t>The framework of building a trustworthy digital human​</w:t>
            </w:r>
            <w:r w:rsidRPr="00057D49">
              <w:rPr>
                <w:rFonts w:eastAsia="Times New Roman"/>
                <w:color w:val="444444"/>
                <w:sz w:val="22"/>
                <w:szCs w:val="22"/>
              </w:rPr>
              <w:t>​</w:t>
            </w:r>
          </w:p>
        </w:tc>
        <w:tc>
          <w:tcPr>
            <w:tcW w:w="2520" w:type="dxa"/>
            <w:shd w:val="clear" w:color="auto" w:fill="FFFFFF" w:themeFill="background1"/>
            <w:tcMar>
              <w:top w:w="105" w:type="dxa"/>
              <w:left w:w="75" w:type="dxa"/>
              <w:bottom w:w="90" w:type="dxa"/>
              <w:right w:w="75" w:type="dxa"/>
            </w:tcMar>
          </w:tcPr>
          <w:p w14:paraId="211BA528"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Naying</w:t>
            </w:r>
            <w:proofErr w:type="spellEnd"/>
            <w:r w:rsidRPr="00057D49">
              <w:rPr>
                <w:rFonts w:eastAsia="Times New Roman"/>
                <w:color w:val="444444"/>
                <w:sz w:val="22"/>
                <w:szCs w:val="22"/>
              </w:rPr>
              <w:t xml:space="preserve"> HU (CAICT, China)</w:t>
            </w:r>
          </w:p>
          <w:p w14:paraId="3C9BAE52"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Sumin GUO (Beijing Normal University, China)</w:t>
            </w:r>
          </w:p>
          <w:p w14:paraId="3B7B61DF" w14:textId="77777777" w:rsidR="00F42501" w:rsidRPr="00057D49" w:rsidRDefault="00F42501" w:rsidP="001807A2">
            <w:pPr>
              <w:jc w:val="center"/>
              <w:rPr>
                <w:rFonts w:eastAsia="Times New Roman"/>
                <w:color w:val="444444"/>
                <w:sz w:val="22"/>
                <w:szCs w:val="22"/>
              </w:rPr>
            </w:pPr>
          </w:p>
        </w:tc>
        <w:tc>
          <w:tcPr>
            <w:tcW w:w="995" w:type="dxa"/>
            <w:shd w:val="clear" w:color="auto" w:fill="FFFFFF" w:themeFill="background1"/>
          </w:tcPr>
          <w:p w14:paraId="076678F0"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Not completed</w:t>
            </w:r>
          </w:p>
          <w:p w14:paraId="013A4943" w14:textId="77777777" w:rsidR="00F42501" w:rsidRPr="00057D49" w:rsidRDefault="002C6688" w:rsidP="001807A2">
            <w:pPr>
              <w:jc w:val="center"/>
              <w:textAlignment w:val="baseline"/>
              <w:rPr>
                <w:rFonts w:eastAsia="Times New Roman"/>
                <w:sz w:val="22"/>
                <w:szCs w:val="22"/>
              </w:rPr>
            </w:pPr>
            <w:hyperlink r:id="rId154" w:history="1">
              <w:r w:rsidR="00F42501" w:rsidRPr="00057D49">
                <w:rPr>
                  <w:rStyle w:val="Hyperlink"/>
                  <w:rFonts w:eastAsia="Times New Roman"/>
                  <w:sz w:val="22"/>
                  <w:szCs w:val="22"/>
                </w:rPr>
                <w:t>FGMV-I-852</w:t>
              </w:r>
            </w:hyperlink>
          </w:p>
        </w:tc>
      </w:tr>
      <w:tr w:rsidR="00F42501" w:rsidRPr="00057D49" w14:paraId="62494683" w14:textId="77777777" w:rsidTr="001807A2">
        <w:tc>
          <w:tcPr>
            <w:tcW w:w="724" w:type="dxa"/>
            <w:vMerge/>
            <w:vAlign w:val="bottom"/>
            <w:hideMark/>
          </w:tcPr>
          <w:p w14:paraId="46D4CCBB" w14:textId="77777777" w:rsidR="00F42501" w:rsidRPr="00057D49" w:rsidRDefault="00F42501" w:rsidP="001807A2">
            <w:pPr>
              <w:rPr>
                <w:rFonts w:eastAsia="Times New Roman"/>
                <w:color w:val="444444"/>
                <w:sz w:val="22"/>
                <w:szCs w:val="22"/>
              </w:rPr>
            </w:pPr>
          </w:p>
        </w:tc>
        <w:tc>
          <w:tcPr>
            <w:tcW w:w="1701" w:type="dxa"/>
            <w:vMerge/>
            <w:vAlign w:val="bottom"/>
            <w:hideMark/>
          </w:tcPr>
          <w:p w14:paraId="6CBEF643" w14:textId="77777777" w:rsidR="00F42501" w:rsidRPr="00057D49" w:rsidRDefault="00F42501" w:rsidP="001807A2">
            <w:pPr>
              <w:rPr>
                <w:rFonts w:eastAsia="Times New Roman"/>
                <w:color w:val="444444"/>
                <w:sz w:val="22"/>
                <w:szCs w:val="22"/>
              </w:rPr>
            </w:pPr>
          </w:p>
        </w:tc>
        <w:tc>
          <w:tcPr>
            <w:tcW w:w="2610" w:type="dxa"/>
            <w:vMerge/>
            <w:vAlign w:val="bottom"/>
            <w:hideMark/>
          </w:tcPr>
          <w:p w14:paraId="74FA6611" w14:textId="77777777" w:rsidR="00F42501" w:rsidRPr="00057D49" w:rsidRDefault="00F42501" w:rsidP="001807A2">
            <w:pPr>
              <w:rPr>
                <w:rFonts w:eastAsia="Times New Roman"/>
                <w:color w:val="444444"/>
                <w:sz w:val="22"/>
                <w:szCs w:val="22"/>
              </w:rPr>
            </w:pPr>
          </w:p>
        </w:tc>
        <w:tc>
          <w:tcPr>
            <w:tcW w:w="2790" w:type="dxa"/>
            <w:vMerge/>
            <w:vAlign w:val="bottom"/>
            <w:hideMark/>
          </w:tcPr>
          <w:p w14:paraId="452A9296"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D465A70"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5F083B46"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59D6DC4C" w14:textId="77777777" w:rsidR="00F42501" w:rsidRPr="00057D49" w:rsidRDefault="002C6688" w:rsidP="001807A2">
            <w:pPr>
              <w:jc w:val="center"/>
              <w:rPr>
                <w:rFonts w:eastAsia="Times New Roman"/>
                <w:color w:val="3789BD"/>
                <w:sz w:val="22"/>
                <w:szCs w:val="22"/>
                <w:bdr w:val="none" w:sz="0" w:space="0" w:color="auto" w:frame="1"/>
              </w:rPr>
            </w:pPr>
            <w:hyperlink r:id="rId155" w:history="1">
              <w:r w:rsidR="00F42501" w:rsidRPr="00057D49">
                <w:rPr>
                  <w:rFonts w:eastAsia="Times New Roman"/>
                  <w:color w:val="3789BD"/>
                  <w:sz w:val="22"/>
                  <w:szCs w:val="22"/>
                  <w:bdr w:val="none" w:sz="0" w:space="0" w:color="auto" w:frame="1"/>
                </w:rPr>
                <w:t>The essential components of trusted data use in building a trustworthy metaverse</w:t>
              </w:r>
            </w:hyperlink>
          </w:p>
        </w:tc>
        <w:tc>
          <w:tcPr>
            <w:tcW w:w="2520" w:type="dxa"/>
            <w:shd w:val="clear" w:color="auto" w:fill="FFFFFF" w:themeFill="background1"/>
            <w:tcMar>
              <w:top w:w="105" w:type="dxa"/>
              <w:left w:w="75" w:type="dxa"/>
              <w:bottom w:w="90" w:type="dxa"/>
              <w:right w:w="75" w:type="dxa"/>
            </w:tcMar>
            <w:hideMark/>
          </w:tcPr>
          <w:p w14:paraId="22CE30B8"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Xiaoshuang</w:t>
            </w:r>
            <w:proofErr w:type="spellEnd"/>
            <w:r w:rsidRPr="00057D49">
              <w:rPr>
                <w:rFonts w:eastAsia="Times New Roman"/>
                <w:color w:val="444444"/>
                <w:sz w:val="22"/>
                <w:szCs w:val="22"/>
              </w:rPr>
              <w:t xml:space="preserve"> JIA, Xiaomi AN, </w:t>
            </w:r>
            <w:proofErr w:type="spellStart"/>
            <w:r w:rsidRPr="00057D49">
              <w:rPr>
                <w:rFonts w:eastAsia="Times New Roman"/>
                <w:color w:val="444444"/>
                <w:sz w:val="22"/>
                <w:szCs w:val="22"/>
              </w:rPr>
              <w:t>Jinfa</w:t>
            </w:r>
            <w:proofErr w:type="spellEnd"/>
            <w:r w:rsidRPr="00057D49">
              <w:rPr>
                <w:rFonts w:eastAsia="Times New Roman"/>
                <w:color w:val="444444"/>
                <w:sz w:val="22"/>
                <w:szCs w:val="22"/>
              </w:rPr>
              <w:t xml:space="preserve"> L</w:t>
            </w:r>
            <w:r w:rsidRPr="00057D49">
              <w:rPr>
                <w:color w:val="444444"/>
                <w:sz w:val="22"/>
                <w:szCs w:val="22"/>
                <w:lang w:eastAsia="zh-CN"/>
              </w:rPr>
              <w:t>I</w:t>
            </w:r>
            <w:r w:rsidRPr="00057D49">
              <w:rPr>
                <w:rFonts w:eastAsia="Times New Roman"/>
                <w:color w:val="444444"/>
                <w:sz w:val="22"/>
                <w:szCs w:val="22"/>
              </w:rPr>
              <w:t xml:space="preserve"> (Renmin University of China)</w:t>
            </w:r>
          </w:p>
          <w:p w14:paraId="5B2FC5E7" w14:textId="77777777" w:rsidR="00F42501" w:rsidRPr="00057D49" w:rsidRDefault="00F42501" w:rsidP="001807A2">
            <w:pPr>
              <w:jc w:val="center"/>
              <w:textAlignment w:val="baseline"/>
              <w:rPr>
                <w:rFonts w:eastAsia="Times New Roman"/>
                <w:color w:val="444444"/>
                <w:sz w:val="22"/>
                <w:szCs w:val="22"/>
                <w:lang w:val="de-DE"/>
              </w:rPr>
            </w:pPr>
            <w:r w:rsidRPr="00057D49">
              <w:rPr>
                <w:rFonts w:eastAsia="Times New Roman"/>
                <w:color w:val="444444"/>
                <w:sz w:val="22"/>
                <w:szCs w:val="22"/>
                <w:lang w:val="de-DE"/>
              </w:rPr>
              <w:t>Gyu Myoung LEE (KAIST)</w:t>
            </w:r>
          </w:p>
        </w:tc>
        <w:tc>
          <w:tcPr>
            <w:tcW w:w="995" w:type="dxa"/>
            <w:shd w:val="clear" w:color="auto" w:fill="FFFFFF" w:themeFill="background1"/>
          </w:tcPr>
          <w:p w14:paraId="52C81E8F" w14:textId="77777777" w:rsidR="00F42501" w:rsidRPr="00057D49" w:rsidRDefault="00F42501" w:rsidP="001807A2">
            <w:pPr>
              <w:jc w:val="center"/>
              <w:textAlignment w:val="baseline"/>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2D5CFF7A" w14:textId="77777777" w:rsidTr="001807A2">
        <w:tc>
          <w:tcPr>
            <w:tcW w:w="724" w:type="dxa"/>
            <w:vMerge w:val="restart"/>
            <w:shd w:val="clear" w:color="auto" w:fill="FFFFFF" w:themeFill="background1"/>
            <w:tcMar>
              <w:top w:w="105" w:type="dxa"/>
              <w:left w:w="75" w:type="dxa"/>
              <w:bottom w:w="90" w:type="dxa"/>
              <w:right w:w="75" w:type="dxa"/>
            </w:tcMar>
            <w:hideMark/>
          </w:tcPr>
          <w:p w14:paraId="30230561" w14:textId="77777777" w:rsidR="00F42501" w:rsidRPr="00057D49" w:rsidRDefault="00F42501" w:rsidP="001807A2">
            <w:pPr>
              <w:spacing w:after="240"/>
              <w:rPr>
                <w:rFonts w:eastAsia="Times New Roman"/>
                <w:color w:val="444444"/>
                <w:sz w:val="22"/>
                <w:szCs w:val="22"/>
              </w:rPr>
            </w:pPr>
            <w:r w:rsidRPr="00057D49">
              <w:rPr>
                <w:rFonts w:eastAsia="Times New Roman"/>
                <w:b/>
                <w:bCs/>
                <w:color w:val="444444"/>
                <w:sz w:val="22"/>
                <w:szCs w:val="22"/>
                <w:bdr w:val="none" w:sz="0" w:space="0" w:color="auto" w:frame="1"/>
              </w:rPr>
              <w:t>WG 7</w:t>
            </w:r>
          </w:p>
        </w:tc>
        <w:tc>
          <w:tcPr>
            <w:tcW w:w="1701" w:type="dxa"/>
            <w:vMerge w:val="restart"/>
            <w:shd w:val="clear" w:color="auto" w:fill="FFFFFF" w:themeFill="background1"/>
            <w:tcMar>
              <w:top w:w="105" w:type="dxa"/>
              <w:left w:w="75" w:type="dxa"/>
              <w:bottom w:w="90" w:type="dxa"/>
              <w:right w:w="75" w:type="dxa"/>
            </w:tcMar>
            <w:hideMark/>
          </w:tcPr>
          <w:p w14:paraId="4A922265" w14:textId="77777777" w:rsidR="00F42501" w:rsidRPr="00057D49" w:rsidRDefault="002C6688" w:rsidP="001807A2">
            <w:pPr>
              <w:rPr>
                <w:rFonts w:eastAsia="Times New Roman"/>
                <w:color w:val="444444"/>
                <w:sz w:val="22"/>
                <w:szCs w:val="22"/>
              </w:rPr>
            </w:pPr>
            <w:hyperlink r:id="rId156" w:history="1">
              <w:r w:rsidR="00F42501" w:rsidRPr="00057D49">
                <w:rPr>
                  <w:rFonts w:eastAsia="Times New Roman"/>
                  <w:b/>
                  <w:bCs/>
                  <w:color w:val="3789BD"/>
                  <w:sz w:val="22"/>
                  <w:szCs w:val="22"/>
                  <w:bdr w:val="none" w:sz="0" w:space="0" w:color="auto" w:frame="1"/>
                </w:rPr>
                <w:t>Economic, regulatory &amp; competition aspects</w:t>
              </w:r>
            </w:hyperlink>
          </w:p>
        </w:tc>
        <w:tc>
          <w:tcPr>
            <w:tcW w:w="2610" w:type="dxa"/>
            <w:vMerge w:val="restart"/>
            <w:shd w:val="clear" w:color="auto" w:fill="FFFFFF" w:themeFill="background1"/>
            <w:tcMar>
              <w:top w:w="105" w:type="dxa"/>
              <w:left w:w="75" w:type="dxa"/>
              <w:bottom w:w="90" w:type="dxa"/>
              <w:right w:w="75" w:type="dxa"/>
            </w:tcMar>
            <w:hideMark/>
          </w:tcPr>
          <w:p w14:paraId="633E5375"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Co-Chairs:</w:t>
            </w:r>
          </w:p>
          <w:p w14:paraId="69149661" w14:textId="77777777" w:rsidR="00F42501" w:rsidRPr="00057D49" w:rsidRDefault="00F42501" w:rsidP="00F42501">
            <w:pPr>
              <w:numPr>
                <w:ilvl w:val="0"/>
                <w:numId w:val="53"/>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Mr Andrey PEREZ (</w:t>
            </w:r>
            <w:proofErr w:type="spellStart"/>
            <w:r w:rsidRPr="00057D49">
              <w:rPr>
                <w:rFonts w:eastAsia="Times New Roman"/>
                <w:color w:val="444444"/>
                <w:sz w:val="22"/>
                <w:szCs w:val="22"/>
                <w:bdr w:val="none" w:sz="0" w:space="0" w:color="auto" w:frame="1"/>
              </w:rPr>
              <w:t>Anatel</w:t>
            </w:r>
            <w:proofErr w:type="spellEnd"/>
            <w:r w:rsidRPr="00057D49">
              <w:rPr>
                <w:rFonts w:eastAsia="Times New Roman"/>
                <w:color w:val="444444"/>
                <w:sz w:val="22"/>
                <w:szCs w:val="22"/>
                <w:bdr w:val="none" w:sz="0" w:space="0" w:color="auto" w:frame="1"/>
              </w:rPr>
              <w:t>, Brazil) </w:t>
            </w:r>
          </w:p>
          <w:p w14:paraId="55D9F023" w14:textId="77777777" w:rsidR="00F42501" w:rsidRPr="00057D49" w:rsidRDefault="00F42501" w:rsidP="00F42501">
            <w:pPr>
              <w:numPr>
                <w:ilvl w:val="0"/>
                <w:numId w:val="53"/>
              </w:numPr>
              <w:spacing w:before="0"/>
              <w:textAlignment w:val="baseline"/>
              <w:rPr>
                <w:rFonts w:eastAsia="Times New Roman"/>
                <w:color w:val="444444"/>
                <w:sz w:val="22"/>
                <w:szCs w:val="22"/>
              </w:rPr>
            </w:pPr>
            <w:r w:rsidRPr="00057D49">
              <w:rPr>
                <w:rFonts w:eastAsia="Times New Roman"/>
                <w:color w:val="444444"/>
                <w:sz w:val="22"/>
                <w:szCs w:val="22"/>
              </w:rPr>
              <w:t>Mr Okan GERAY (Digital Dubai, UAE)</w:t>
            </w:r>
          </w:p>
          <w:p w14:paraId="24DE53F2"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Vice-Chair:</w:t>
            </w:r>
          </w:p>
          <w:p w14:paraId="00472D9B" w14:textId="77777777" w:rsidR="00F42501" w:rsidRPr="00057D49" w:rsidRDefault="00F42501" w:rsidP="00F42501">
            <w:pPr>
              <w:numPr>
                <w:ilvl w:val="0"/>
                <w:numId w:val="54"/>
              </w:numPr>
              <w:spacing w:before="0"/>
              <w:textAlignment w:val="baseline"/>
              <w:rPr>
                <w:color w:val="444444"/>
                <w:sz w:val="22"/>
                <w:szCs w:val="22"/>
                <w:lang w:eastAsia="zh-CN"/>
              </w:rPr>
            </w:pPr>
            <w:r w:rsidRPr="00057D49">
              <w:rPr>
                <w:rFonts w:eastAsia="Times New Roman"/>
                <w:color w:val="444444"/>
                <w:sz w:val="22"/>
                <w:szCs w:val="22"/>
              </w:rPr>
              <w:lastRenderedPageBreak/>
              <w:t>Mr Ahmed SAID (Egypt)</w:t>
            </w:r>
          </w:p>
        </w:tc>
        <w:tc>
          <w:tcPr>
            <w:tcW w:w="2790" w:type="dxa"/>
            <w:vMerge w:val="restart"/>
            <w:shd w:val="clear" w:color="auto" w:fill="FFFFFF" w:themeFill="background1"/>
            <w:tcMar>
              <w:top w:w="105" w:type="dxa"/>
              <w:left w:w="75" w:type="dxa"/>
              <w:bottom w:w="90" w:type="dxa"/>
              <w:right w:w="75" w:type="dxa"/>
            </w:tcMar>
            <w:hideMark/>
          </w:tcPr>
          <w:p w14:paraId="45AD39BF" w14:textId="77777777" w:rsidR="00F42501" w:rsidRPr="00057D49" w:rsidRDefault="00F42501" w:rsidP="00F42501">
            <w:pPr>
              <w:numPr>
                <w:ilvl w:val="0"/>
                <w:numId w:val="55"/>
              </w:numPr>
              <w:spacing w:before="0"/>
              <w:textAlignment w:val="baseline"/>
              <w:rPr>
                <w:rFonts w:eastAsia="Times New Roman"/>
                <w:color w:val="444444"/>
                <w:sz w:val="22"/>
                <w:szCs w:val="22"/>
              </w:rPr>
            </w:pPr>
            <w:r w:rsidRPr="00057D49">
              <w:rPr>
                <w:rFonts w:eastAsia="Times New Roman"/>
                <w:color w:val="444444"/>
                <w:sz w:val="22"/>
                <w:szCs w:val="22"/>
              </w:rPr>
              <w:lastRenderedPageBreak/>
              <w:t>Economic aspects and competition</w:t>
            </w:r>
          </w:p>
          <w:p w14:paraId="218D3533" w14:textId="77777777" w:rsidR="00F42501" w:rsidRPr="00057D49" w:rsidRDefault="00F42501" w:rsidP="00F42501">
            <w:pPr>
              <w:numPr>
                <w:ilvl w:val="0"/>
                <w:numId w:val="55"/>
              </w:numPr>
              <w:spacing w:before="0"/>
              <w:textAlignment w:val="baseline"/>
              <w:rPr>
                <w:rFonts w:eastAsia="Times New Roman"/>
                <w:color w:val="444444"/>
                <w:sz w:val="22"/>
                <w:szCs w:val="22"/>
              </w:rPr>
            </w:pPr>
            <w:r w:rsidRPr="00057D49">
              <w:rPr>
                <w:rFonts w:eastAsia="Times New Roman"/>
                <w:color w:val="444444"/>
                <w:sz w:val="22"/>
                <w:szCs w:val="22"/>
              </w:rPr>
              <w:t>Metaverse value chain: main agents' role and interactions</w:t>
            </w:r>
          </w:p>
          <w:p w14:paraId="413E9B1A" w14:textId="77777777" w:rsidR="00F42501" w:rsidRPr="00057D49" w:rsidRDefault="00F42501" w:rsidP="00F42501">
            <w:pPr>
              <w:numPr>
                <w:ilvl w:val="0"/>
                <w:numId w:val="55"/>
              </w:numPr>
              <w:spacing w:before="0"/>
              <w:textAlignment w:val="baseline"/>
              <w:rPr>
                <w:rFonts w:eastAsia="Times New Roman"/>
                <w:color w:val="444444"/>
                <w:sz w:val="22"/>
                <w:szCs w:val="22"/>
              </w:rPr>
            </w:pPr>
            <w:r w:rsidRPr="00057D49">
              <w:rPr>
                <w:rFonts w:eastAsia="Times New Roman"/>
                <w:color w:val="444444"/>
                <w:sz w:val="22"/>
                <w:szCs w:val="22"/>
              </w:rPr>
              <w:t xml:space="preserve">Impacts on revenues and investments, </w:t>
            </w:r>
            <w:r w:rsidRPr="00057D49">
              <w:rPr>
                <w:rFonts w:eastAsia="Times New Roman"/>
                <w:color w:val="444444"/>
                <w:sz w:val="22"/>
                <w:szCs w:val="22"/>
              </w:rPr>
              <w:lastRenderedPageBreak/>
              <w:t>with a focus on the telecom sector</w:t>
            </w:r>
          </w:p>
          <w:p w14:paraId="19D1096B" w14:textId="77777777" w:rsidR="00F42501" w:rsidRPr="00057D49" w:rsidRDefault="00F42501" w:rsidP="00F42501">
            <w:pPr>
              <w:numPr>
                <w:ilvl w:val="0"/>
                <w:numId w:val="55"/>
              </w:numPr>
              <w:spacing w:before="0"/>
              <w:textAlignment w:val="baseline"/>
              <w:rPr>
                <w:rFonts w:eastAsia="Times New Roman"/>
                <w:color w:val="444444"/>
                <w:sz w:val="22"/>
                <w:szCs w:val="22"/>
              </w:rPr>
            </w:pPr>
            <w:r w:rsidRPr="00057D49">
              <w:rPr>
                <w:rFonts w:eastAsia="Times New Roman"/>
                <w:color w:val="444444"/>
                <w:sz w:val="22"/>
                <w:szCs w:val="22"/>
              </w:rPr>
              <w:t>Main competitive dynamics: scale and scope economies</w:t>
            </w:r>
          </w:p>
          <w:p w14:paraId="0363009A" w14:textId="77777777" w:rsidR="00F42501" w:rsidRPr="00057D49" w:rsidRDefault="00F42501" w:rsidP="00F42501">
            <w:pPr>
              <w:numPr>
                <w:ilvl w:val="0"/>
                <w:numId w:val="55"/>
              </w:numPr>
              <w:spacing w:before="0"/>
              <w:textAlignment w:val="baseline"/>
              <w:rPr>
                <w:rFonts w:eastAsia="Times New Roman"/>
                <w:color w:val="444444"/>
                <w:sz w:val="22"/>
                <w:szCs w:val="22"/>
              </w:rPr>
            </w:pPr>
            <w:r w:rsidRPr="00057D49">
              <w:rPr>
                <w:rFonts w:eastAsia="Times New Roman"/>
                <w:color w:val="444444"/>
                <w:sz w:val="22"/>
                <w:szCs w:val="22"/>
              </w:rPr>
              <w:t>Metaverse potential market failures and regulatory remedies</w:t>
            </w:r>
          </w:p>
          <w:p w14:paraId="081AC64D" w14:textId="77777777" w:rsidR="00F42501" w:rsidRPr="00057D49" w:rsidRDefault="00F42501" w:rsidP="00F42501">
            <w:pPr>
              <w:numPr>
                <w:ilvl w:val="0"/>
                <w:numId w:val="55"/>
              </w:numPr>
              <w:spacing w:before="0"/>
              <w:textAlignment w:val="baseline"/>
              <w:rPr>
                <w:rFonts w:eastAsia="Times New Roman"/>
                <w:color w:val="444444"/>
                <w:sz w:val="22"/>
                <w:szCs w:val="22"/>
              </w:rPr>
            </w:pPr>
            <w:r w:rsidRPr="00057D49">
              <w:rPr>
                <w:rFonts w:eastAsia="Times New Roman"/>
                <w:color w:val="444444"/>
                <w:sz w:val="22"/>
                <w:szCs w:val="22"/>
              </w:rPr>
              <w:t>Public sector value models</w:t>
            </w:r>
          </w:p>
        </w:tc>
        <w:tc>
          <w:tcPr>
            <w:tcW w:w="1800" w:type="dxa"/>
            <w:shd w:val="clear" w:color="auto" w:fill="FFFFFF" w:themeFill="background1"/>
            <w:tcMar>
              <w:top w:w="105" w:type="dxa"/>
              <w:left w:w="75" w:type="dxa"/>
              <w:bottom w:w="90" w:type="dxa"/>
              <w:right w:w="75" w:type="dxa"/>
            </w:tcMar>
            <w:hideMark/>
          </w:tcPr>
          <w:p w14:paraId="06362DDA"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lastRenderedPageBreak/>
              <w:t>Technical Report</w:t>
            </w:r>
          </w:p>
          <w:p w14:paraId="6789A84F"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70ACDAB" w14:textId="77777777" w:rsidR="00F42501" w:rsidRPr="00057D49" w:rsidRDefault="002C6688" w:rsidP="001807A2">
            <w:pPr>
              <w:jc w:val="center"/>
              <w:rPr>
                <w:rFonts w:eastAsia="Times New Roman"/>
                <w:color w:val="3789BD"/>
                <w:sz w:val="22"/>
                <w:szCs w:val="22"/>
                <w:bdr w:val="none" w:sz="0" w:space="0" w:color="auto" w:frame="1"/>
              </w:rPr>
            </w:pPr>
            <w:hyperlink r:id="rId157" w:history="1">
              <w:r w:rsidR="00F42501" w:rsidRPr="00057D49">
                <w:rPr>
                  <w:rFonts w:eastAsia="Times New Roman"/>
                  <w:color w:val="3789BD"/>
                  <w:sz w:val="22"/>
                  <w:szCs w:val="22"/>
                  <w:bdr w:val="none" w:sz="0" w:space="0" w:color="auto" w:frame="1"/>
                </w:rPr>
                <w:t>Economic Value Creation and Competition in metaverse</w:t>
              </w:r>
            </w:hyperlink>
          </w:p>
        </w:tc>
        <w:tc>
          <w:tcPr>
            <w:tcW w:w="2520" w:type="dxa"/>
            <w:shd w:val="clear" w:color="auto" w:fill="FFFFFF" w:themeFill="background1"/>
            <w:tcMar>
              <w:top w:w="105" w:type="dxa"/>
              <w:left w:w="75" w:type="dxa"/>
              <w:bottom w:w="90" w:type="dxa"/>
              <w:right w:w="75" w:type="dxa"/>
            </w:tcMar>
            <w:hideMark/>
          </w:tcPr>
          <w:p w14:paraId="6480F355" w14:textId="77777777" w:rsidR="00F42501" w:rsidRPr="00D026D8" w:rsidRDefault="00F42501" w:rsidP="001807A2">
            <w:pPr>
              <w:jc w:val="center"/>
              <w:rPr>
                <w:rFonts w:eastAsia="Times New Roman"/>
                <w:color w:val="444444"/>
                <w:sz w:val="22"/>
                <w:szCs w:val="22"/>
                <w:lang w:val="de-DE"/>
              </w:rPr>
            </w:pPr>
            <w:r w:rsidRPr="00D026D8">
              <w:rPr>
                <w:rFonts w:eastAsia="Times New Roman"/>
                <w:color w:val="444444"/>
                <w:sz w:val="22"/>
                <w:szCs w:val="22"/>
                <w:lang w:val="de-DE"/>
              </w:rPr>
              <w:t>Okan GERAY (Digital Dubai, UAE)</w:t>
            </w:r>
          </w:p>
        </w:tc>
        <w:tc>
          <w:tcPr>
            <w:tcW w:w="995" w:type="dxa"/>
            <w:shd w:val="clear" w:color="auto" w:fill="FFFFFF" w:themeFill="background1"/>
          </w:tcPr>
          <w:p w14:paraId="4203F865"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3A54D322" w14:textId="77777777" w:rsidTr="001807A2">
        <w:tc>
          <w:tcPr>
            <w:tcW w:w="724" w:type="dxa"/>
            <w:vMerge/>
            <w:vAlign w:val="bottom"/>
            <w:hideMark/>
          </w:tcPr>
          <w:p w14:paraId="63C1BB6B" w14:textId="77777777" w:rsidR="00F42501" w:rsidRPr="00057D49" w:rsidRDefault="00F42501" w:rsidP="001807A2">
            <w:pPr>
              <w:rPr>
                <w:rFonts w:eastAsia="Times New Roman"/>
                <w:color w:val="444444"/>
                <w:sz w:val="22"/>
                <w:szCs w:val="22"/>
              </w:rPr>
            </w:pPr>
          </w:p>
        </w:tc>
        <w:tc>
          <w:tcPr>
            <w:tcW w:w="1701" w:type="dxa"/>
            <w:vMerge/>
            <w:vAlign w:val="bottom"/>
            <w:hideMark/>
          </w:tcPr>
          <w:p w14:paraId="1A3FD862" w14:textId="77777777" w:rsidR="00F42501" w:rsidRPr="00057D49" w:rsidRDefault="00F42501" w:rsidP="001807A2">
            <w:pPr>
              <w:rPr>
                <w:rFonts w:eastAsia="Times New Roman"/>
                <w:color w:val="444444"/>
                <w:sz w:val="22"/>
                <w:szCs w:val="22"/>
              </w:rPr>
            </w:pPr>
          </w:p>
        </w:tc>
        <w:tc>
          <w:tcPr>
            <w:tcW w:w="2610" w:type="dxa"/>
            <w:vMerge/>
            <w:vAlign w:val="bottom"/>
            <w:hideMark/>
          </w:tcPr>
          <w:p w14:paraId="1E5CD948" w14:textId="77777777" w:rsidR="00F42501" w:rsidRPr="00057D49" w:rsidRDefault="00F42501" w:rsidP="001807A2">
            <w:pPr>
              <w:rPr>
                <w:rFonts w:eastAsia="Times New Roman"/>
                <w:color w:val="444444"/>
                <w:sz w:val="22"/>
                <w:szCs w:val="22"/>
              </w:rPr>
            </w:pPr>
          </w:p>
        </w:tc>
        <w:tc>
          <w:tcPr>
            <w:tcW w:w="2790" w:type="dxa"/>
            <w:vMerge/>
            <w:vAlign w:val="bottom"/>
            <w:hideMark/>
          </w:tcPr>
          <w:p w14:paraId="6B08630A"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3BCC6634"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lastRenderedPageBreak/>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B799E33" w14:textId="77777777" w:rsidR="00F42501" w:rsidRPr="00057D49" w:rsidRDefault="002C6688" w:rsidP="001807A2">
            <w:pPr>
              <w:jc w:val="center"/>
              <w:rPr>
                <w:rFonts w:eastAsia="Times New Roman"/>
                <w:color w:val="444444"/>
                <w:sz w:val="22"/>
                <w:szCs w:val="22"/>
              </w:rPr>
            </w:pPr>
            <w:hyperlink r:id="rId158" w:history="1">
              <w:r w:rsidR="00F42501" w:rsidRPr="00057D49">
                <w:rPr>
                  <w:rFonts w:eastAsia="Times New Roman"/>
                  <w:color w:val="3789BD"/>
                  <w:sz w:val="22"/>
                  <w:szCs w:val="22"/>
                  <w:bdr w:val="none" w:sz="0" w:space="0" w:color="auto" w:frame="1"/>
                </w:rPr>
                <w:t xml:space="preserve">Regulatory and economic aspects in the </w:t>
              </w:r>
              <w:r w:rsidR="00F42501" w:rsidRPr="00057D49">
                <w:rPr>
                  <w:rFonts w:eastAsia="Times New Roman"/>
                  <w:color w:val="3789BD"/>
                  <w:sz w:val="22"/>
                  <w:szCs w:val="22"/>
                  <w:bdr w:val="none" w:sz="0" w:space="0" w:color="auto" w:frame="1"/>
                </w:rPr>
                <w:lastRenderedPageBreak/>
                <w:t>metaverse: Data protection</w:t>
              </w:r>
            </w:hyperlink>
          </w:p>
        </w:tc>
        <w:tc>
          <w:tcPr>
            <w:tcW w:w="2520" w:type="dxa"/>
            <w:shd w:val="clear" w:color="auto" w:fill="FFFFFF" w:themeFill="background1"/>
            <w:tcMar>
              <w:top w:w="105" w:type="dxa"/>
              <w:left w:w="75" w:type="dxa"/>
              <w:bottom w:w="90" w:type="dxa"/>
              <w:right w:w="75" w:type="dxa"/>
            </w:tcMar>
            <w:hideMark/>
          </w:tcPr>
          <w:p w14:paraId="73B6E50A"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lastRenderedPageBreak/>
              <w:t>Ahmed SAID (MCIT, Egypt)</w:t>
            </w:r>
          </w:p>
          <w:p w14:paraId="4A7D9AA8"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lastRenderedPageBreak/>
              <w:t>Hedaia</w:t>
            </w:r>
            <w:proofErr w:type="spellEnd"/>
            <w:r w:rsidRPr="00057D49">
              <w:rPr>
                <w:rFonts w:eastAsia="Times New Roman"/>
                <w:color w:val="444444"/>
                <w:sz w:val="22"/>
                <w:szCs w:val="22"/>
              </w:rPr>
              <w:t xml:space="preserve"> NABIL (MCIT, Egypt)</w:t>
            </w:r>
          </w:p>
        </w:tc>
        <w:tc>
          <w:tcPr>
            <w:tcW w:w="995" w:type="dxa"/>
            <w:shd w:val="clear" w:color="auto" w:fill="FFFFFF" w:themeFill="background1"/>
          </w:tcPr>
          <w:p w14:paraId="4FA2F9C5" w14:textId="77777777" w:rsidR="00F42501" w:rsidRPr="00057D49" w:rsidRDefault="00F42501" w:rsidP="001807A2">
            <w:pPr>
              <w:jc w:val="center"/>
              <w:rPr>
                <w:rFonts w:eastAsia="Times New Roman"/>
                <w:sz w:val="22"/>
                <w:szCs w:val="22"/>
              </w:rPr>
            </w:pPr>
            <w:r w:rsidRPr="00057D49">
              <w:rPr>
                <w:rFonts w:eastAsia="Times New Roman"/>
                <w:sz w:val="22"/>
                <w:szCs w:val="22"/>
              </w:rPr>
              <w:lastRenderedPageBreak/>
              <w:t>December 2023</w:t>
            </w:r>
          </w:p>
        </w:tc>
      </w:tr>
      <w:tr w:rsidR="00F42501" w:rsidRPr="00057D49" w14:paraId="748012D1" w14:textId="77777777" w:rsidTr="001807A2">
        <w:tc>
          <w:tcPr>
            <w:tcW w:w="724" w:type="dxa"/>
            <w:vMerge/>
            <w:vAlign w:val="bottom"/>
            <w:hideMark/>
          </w:tcPr>
          <w:p w14:paraId="63348DA6" w14:textId="77777777" w:rsidR="00F42501" w:rsidRPr="00057D49" w:rsidRDefault="00F42501" w:rsidP="001807A2">
            <w:pPr>
              <w:rPr>
                <w:rFonts w:eastAsia="Times New Roman"/>
                <w:color w:val="444444"/>
                <w:sz w:val="22"/>
                <w:szCs w:val="22"/>
              </w:rPr>
            </w:pPr>
          </w:p>
        </w:tc>
        <w:tc>
          <w:tcPr>
            <w:tcW w:w="1701" w:type="dxa"/>
            <w:vMerge/>
            <w:vAlign w:val="bottom"/>
            <w:hideMark/>
          </w:tcPr>
          <w:p w14:paraId="722B1263" w14:textId="77777777" w:rsidR="00F42501" w:rsidRPr="00057D49" w:rsidRDefault="00F42501" w:rsidP="001807A2">
            <w:pPr>
              <w:rPr>
                <w:rFonts w:eastAsia="Times New Roman"/>
                <w:color w:val="444444"/>
                <w:sz w:val="22"/>
                <w:szCs w:val="22"/>
              </w:rPr>
            </w:pPr>
          </w:p>
        </w:tc>
        <w:tc>
          <w:tcPr>
            <w:tcW w:w="2610" w:type="dxa"/>
            <w:vMerge/>
            <w:vAlign w:val="bottom"/>
            <w:hideMark/>
          </w:tcPr>
          <w:p w14:paraId="796D4E2E" w14:textId="77777777" w:rsidR="00F42501" w:rsidRPr="00057D49" w:rsidRDefault="00F42501" w:rsidP="001807A2">
            <w:pPr>
              <w:rPr>
                <w:rFonts w:eastAsia="Times New Roman"/>
                <w:color w:val="444444"/>
                <w:sz w:val="22"/>
                <w:szCs w:val="22"/>
              </w:rPr>
            </w:pPr>
          </w:p>
        </w:tc>
        <w:tc>
          <w:tcPr>
            <w:tcW w:w="2790" w:type="dxa"/>
            <w:vMerge/>
            <w:vAlign w:val="bottom"/>
            <w:hideMark/>
          </w:tcPr>
          <w:p w14:paraId="715D4267"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21C967D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third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6A0CD9D" w14:textId="77777777" w:rsidR="00F42501" w:rsidRPr="00057D49" w:rsidRDefault="002C6688" w:rsidP="001807A2">
            <w:pPr>
              <w:jc w:val="center"/>
              <w:rPr>
                <w:rFonts w:eastAsia="Times New Roman"/>
                <w:color w:val="444444"/>
                <w:sz w:val="22"/>
                <w:szCs w:val="22"/>
              </w:rPr>
            </w:pPr>
            <w:hyperlink r:id="rId159" w:history="1">
              <w:r w:rsidR="00F42501" w:rsidRPr="00057D49">
                <w:rPr>
                  <w:color w:val="3789BD"/>
                  <w:sz w:val="22"/>
                  <w:szCs w:val="22"/>
                </w:rPr>
                <w:t>Policy and regulation opportunities and challenges in the metaverse</w:t>
              </w:r>
            </w:hyperlink>
          </w:p>
        </w:tc>
        <w:tc>
          <w:tcPr>
            <w:tcW w:w="2520" w:type="dxa"/>
            <w:shd w:val="clear" w:color="auto" w:fill="FFFFFF" w:themeFill="background1"/>
            <w:tcMar>
              <w:top w:w="105" w:type="dxa"/>
              <w:left w:w="75" w:type="dxa"/>
              <w:bottom w:w="90" w:type="dxa"/>
              <w:right w:w="75" w:type="dxa"/>
            </w:tcMar>
            <w:hideMark/>
          </w:tcPr>
          <w:p w14:paraId="21FCD036"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Andrey PEREZ (</w:t>
            </w:r>
            <w:proofErr w:type="spellStart"/>
            <w:r w:rsidRPr="00057D49">
              <w:rPr>
                <w:rFonts w:eastAsia="Times New Roman"/>
                <w:color w:val="444444"/>
                <w:sz w:val="22"/>
                <w:szCs w:val="22"/>
              </w:rPr>
              <w:t>Anatel</w:t>
            </w:r>
            <w:proofErr w:type="spellEnd"/>
            <w:r w:rsidRPr="00057D49">
              <w:rPr>
                <w:rFonts w:eastAsia="Times New Roman"/>
                <w:color w:val="444444"/>
                <w:sz w:val="22"/>
                <w:szCs w:val="22"/>
              </w:rPr>
              <w:t>, Brazil)</w:t>
            </w:r>
          </w:p>
          <w:p w14:paraId="7ACC68BA" w14:textId="77777777" w:rsidR="00F42501" w:rsidRPr="00057D49" w:rsidRDefault="00F42501" w:rsidP="001807A2">
            <w:pPr>
              <w:jc w:val="center"/>
              <w:textAlignment w:val="baseline"/>
              <w:rPr>
                <w:color w:val="444444"/>
                <w:sz w:val="22"/>
                <w:szCs w:val="22"/>
                <w:lang w:eastAsia="zh-CN"/>
              </w:rPr>
            </w:pPr>
            <w:r w:rsidRPr="00057D49">
              <w:rPr>
                <w:rFonts w:eastAsia="Times New Roman"/>
                <w:color w:val="444444"/>
                <w:sz w:val="22"/>
                <w:szCs w:val="22"/>
              </w:rPr>
              <w:t>Okan GERAY (Digital Dubai, UAE)</w:t>
            </w:r>
          </w:p>
        </w:tc>
        <w:tc>
          <w:tcPr>
            <w:tcW w:w="995" w:type="dxa"/>
            <w:shd w:val="clear" w:color="auto" w:fill="FFFFFF" w:themeFill="background1"/>
          </w:tcPr>
          <w:p w14:paraId="0EDAA1DB"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October 2023</w:t>
            </w:r>
          </w:p>
        </w:tc>
      </w:tr>
      <w:tr w:rsidR="00F42501" w:rsidRPr="00057D49" w14:paraId="1FE13CB9" w14:textId="77777777" w:rsidTr="001807A2">
        <w:tc>
          <w:tcPr>
            <w:tcW w:w="724" w:type="dxa"/>
            <w:vMerge w:val="restart"/>
            <w:shd w:val="clear" w:color="auto" w:fill="FFFFFF" w:themeFill="background1"/>
            <w:tcMar>
              <w:top w:w="105" w:type="dxa"/>
              <w:left w:w="75" w:type="dxa"/>
              <w:bottom w:w="90" w:type="dxa"/>
              <w:right w:w="75" w:type="dxa"/>
            </w:tcMar>
            <w:hideMark/>
          </w:tcPr>
          <w:p w14:paraId="705EC7F8" w14:textId="77777777" w:rsidR="00F42501" w:rsidRPr="00057D49" w:rsidRDefault="00F42501" w:rsidP="001807A2">
            <w:pPr>
              <w:rPr>
                <w:b/>
                <w:bCs/>
                <w:color w:val="444444"/>
                <w:sz w:val="22"/>
                <w:szCs w:val="22"/>
                <w:lang w:eastAsia="zh-CN"/>
              </w:rPr>
            </w:pPr>
            <w:r w:rsidRPr="00057D49">
              <w:rPr>
                <w:b/>
                <w:bCs/>
                <w:color w:val="444444"/>
                <w:sz w:val="22"/>
                <w:szCs w:val="22"/>
                <w:lang w:eastAsia="zh-CN"/>
              </w:rPr>
              <w:t>WG 8</w:t>
            </w:r>
          </w:p>
        </w:tc>
        <w:tc>
          <w:tcPr>
            <w:tcW w:w="1701" w:type="dxa"/>
            <w:shd w:val="clear" w:color="auto" w:fill="FFFFFF" w:themeFill="background1"/>
            <w:tcMar>
              <w:top w:w="105" w:type="dxa"/>
              <w:left w:w="75" w:type="dxa"/>
              <w:bottom w:w="90" w:type="dxa"/>
              <w:right w:w="75" w:type="dxa"/>
            </w:tcMar>
            <w:hideMark/>
          </w:tcPr>
          <w:p w14:paraId="7F2A7298" w14:textId="77777777" w:rsidR="00F42501" w:rsidRPr="00057D49" w:rsidRDefault="002C6688" w:rsidP="001807A2">
            <w:pPr>
              <w:rPr>
                <w:color w:val="444444"/>
                <w:sz w:val="22"/>
                <w:szCs w:val="22"/>
                <w:lang w:eastAsia="zh-CN"/>
              </w:rPr>
            </w:pPr>
            <w:hyperlink r:id="rId160" w:history="1">
              <w:r w:rsidR="00F42501" w:rsidRPr="00057D49">
                <w:rPr>
                  <w:rFonts w:eastAsia="Times New Roman"/>
                  <w:b/>
                  <w:bCs/>
                  <w:color w:val="3789BD"/>
                  <w:sz w:val="22"/>
                  <w:szCs w:val="22"/>
                  <w:bdr w:val="none" w:sz="0" w:space="0" w:color="auto" w:frame="1"/>
                </w:rPr>
                <w:t>Sustainability, Accessibility &amp; Inclusion</w:t>
              </w:r>
            </w:hyperlink>
          </w:p>
        </w:tc>
        <w:tc>
          <w:tcPr>
            <w:tcW w:w="2610" w:type="dxa"/>
            <w:shd w:val="clear" w:color="auto" w:fill="FFFFFF" w:themeFill="background1"/>
            <w:tcMar>
              <w:top w:w="105" w:type="dxa"/>
              <w:left w:w="75" w:type="dxa"/>
              <w:bottom w:w="90" w:type="dxa"/>
              <w:right w:w="75" w:type="dxa"/>
            </w:tcMar>
            <w:hideMark/>
          </w:tcPr>
          <w:p w14:paraId="1A7B3B04"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Co-Chairs:</w:t>
            </w:r>
          </w:p>
          <w:p w14:paraId="0493BD6E" w14:textId="77777777" w:rsidR="00F42501" w:rsidRPr="00057D49" w:rsidRDefault="00F42501" w:rsidP="00F42501">
            <w:pPr>
              <w:numPr>
                <w:ilvl w:val="0"/>
                <w:numId w:val="56"/>
              </w:numPr>
              <w:spacing w:before="0"/>
              <w:textAlignment w:val="baseline"/>
              <w:rPr>
                <w:rFonts w:eastAsia="Times New Roman"/>
                <w:color w:val="444444"/>
                <w:sz w:val="22"/>
                <w:szCs w:val="22"/>
              </w:rPr>
            </w:pPr>
            <w:r w:rsidRPr="00057D49">
              <w:rPr>
                <w:rFonts w:eastAsia="Times New Roman"/>
                <w:color w:val="444444"/>
                <w:sz w:val="22"/>
                <w:szCs w:val="22"/>
              </w:rPr>
              <w:t>Ms Nevine TEWFIK (Egypt)</w:t>
            </w:r>
          </w:p>
          <w:p w14:paraId="32D6E88C" w14:textId="77777777" w:rsidR="00F42501" w:rsidRPr="00057D49" w:rsidRDefault="00F42501" w:rsidP="00F42501">
            <w:pPr>
              <w:numPr>
                <w:ilvl w:val="0"/>
                <w:numId w:val="56"/>
              </w:numPr>
              <w:spacing w:before="0"/>
              <w:textAlignment w:val="baseline"/>
              <w:rPr>
                <w:rFonts w:eastAsia="Times New Roman"/>
                <w:color w:val="444444"/>
                <w:sz w:val="22"/>
                <w:szCs w:val="22"/>
              </w:rPr>
            </w:pPr>
            <w:r w:rsidRPr="00057D49">
              <w:rPr>
                <w:rFonts w:eastAsia="Times New Roman"/>
                <w:color w:val="444444"/>
                <w:sz w:val="22"/>
                <w:szCs w:val="22"/>
              </w:rPr>
              <w:t>Ms Pilar ORERO (UAB, Spain)</w:t>
            </w:r>
          </w:p>
          <w:p w14:paraId="79A4168D"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Vice-Chairs:</w:t>
            </w:r>
          </w:p>
          <w:p w14:paraId="27021B4E" w14:textId="77777777" w:rsidR="00F42501" w:rsidRPr="00057D49" w:rsidRDefault="00F42501" w:rsidP="00F42501">
            <w:pPr>
              <w:numPr>
                <w:ilvl w:val="0"/>
                <w:numId w:val="57"/>
              </w:numPr>
              <w:spacing w:before="0"/>
              <w:textAlignment w:val="baseline"/>
              <w:rPr>
                <w:rFonts w:eastAsia="Times New Roman"/>
                <w:color w:val="444444"/>
                <w:sz w:val="22"/>
                <w:szCs w:val="22"/>
                <w:lang w:val="pt-BR"/>
              </w:rPr>
            </w:pPr>
            <w:r w:rsidRPr="00057D49">
              <w:rPr>
                <w:rFonts w:eastAsia="Times New Roman"/>
                <w:color w:val="444444"/>
                <w:sz w:val="22"/>
                <w:szCs w:val="22"/>
                <w:lang w:val="pt-BR"/>
              </w:rPr>
              <w:t>Mr Manuel BARREIRO, (Aston Group, Mexico) </w:t>
            </w:r>
          </w:p>
          <w:p w14:paraId="16DE5163" w14:textId="77777777" w:rsidR="00F42501" w:rsidRPr="00057D49" w:rsidRDefault="00F42501" w:rsidP="00F42501">
            <w:pPr>
              <w:numPr>
                <w:ilvl w:val="0"/>
                <w:numId w:val="57"/>
              </w:numPr>
              <w:spacing w:before="0"/>
              <w:textAlignment w:val="baseline"/>
              <w:rPr>
                <w:rFonts w:eastAsia="Times New Roman"/>
                <w:color w:val="444444"/>
                <w:sz w:val="22"/>
                <w:szCs w:val="22"/>
              </w:rPr>
            </w:pPr>
            <w:r w:rsidRPr="00057D49">
              <w:rPr>
                <w:rFonts w:eastAsia="Times New Roman"/>
                <w:color w:val="444444"/>
                <w:sz w:val="22"/>
                <w:szCs w:val="22"/>
              </w:rPr>
              <w:t>Ms Christina Yan ZHANG, (The Metaverse Institute)</w:t>
            </w:r>
          </w:p>
          <w:p w14:paraId="69E4F278" w14:textId="77777777" w:rsidR="00F42501" w:rsidRPr="00057D49" w:rsidRDefault="00F42501" w:rsidP="00F42501">
            <w:pPr>
              <w:numPr>
                <w:ilvl w:val="0"/>
                <w:numId w:val="57"/>
              </w:numPr>
              <w:spacing w:before="0"/>
              <w:textAlignment w:val="baseline"/>
              <w:rPr>
                <w:rFonts w:eastAsia="Times New Roman"/>
                <w:color w:val="444444"/>
                <w:sz w:val="22"/>
                <w:szCs w:val="22"/>
              </w:rPr>
            </w:pPr>
            <w:r w:rsidRPr="00057D49">
              <w:rPr>
                <w:rFonts w:eastAsia="Times New Roman"/>
                <w:color w:val="444444"/>
                <w:sz w:val="22"/>
                <w:szCs w:val="22"/>
              </w:rPr>
              <w:t>Mr Khaled KOUBAA, (</w:t>
            </w:r>
            <w:proofErr w:type="spellStart"/>
            <w:r w:rsidRPr="00057D49">
              <w:rPr>
                <w:rFonts w:eastAsia="Times New Roman"/>
                <w:color w:val="444444"/>
                <w:sz w:val="22"/>
                <w:szCs w:val="22"/>
              </w:rPr>
              <w:t>Medeverse</w:t>
            </w:r>
            <w:proofErr w:type="spellEnd"/>
            <w:r w:rsidRPr="00057D49">
              <w:rPr>
                <w:rFonts w:eastAsia="Times New Roman"/>
                <w:color w:val="444444"/>
                <w:sz w:val="22"/>
                <w:szCs w:val="22"/>
              </w:rPr>
              <w:t>)</w:t>
            </w:r>
          </w:p>
          <w:p w14:paraId="0F36C595" w14:textId="77777777" w:rsidR="00F42501" w:rsidRPr="00057D49" w:rsidRDefault="00F42501" w:rsidP="00F42501">
            <w:pPr>
              <w:numPr>
                <w:ilvl w:val="0"/>
                <w:numId w:val="57"/>
              </w:numPr>
              <w:spacing w:before="0"/>
              <w:textAlignment w:val="baseline"/>
              <w:rPr>
                <w:rFonts w:eastAsia="Times New Roman"/>
                <w:color w:val="444444"/>
                <w:sz w:val="22"/>
                <w:szCs w:val="22"/>
              </w:rPr>
            </w:pPr>
            <w:r w:rsidRPr="00057D49">
              <w:rPr>
                <w:rFonts w:eastAsia="Times New Roman"/>
                <w:color w:val="444444"/>
                <w:sz w:val="22"/>
                <w:szCs w:val="22"/>
              </w:rPr>
              <w:t>Ms Wendy Teresa GOICO CAMPAGNA (Dominican Republic)</w:t>
            </w:r>
          </w:p>
          <w:p w14:paraId="43468C64" w14:textId="77777777" w:rsidR="00F42501" w:rsidRPr="00057D49" w:rsidRDefault="00F42501" w:rsidP="001807A2">
            <w:pPr>
              <w:rPr>
                <w:rFonts w:eastAsia="Times New Roman"/>
                <w:color w:val="444444"/>
                <w:sz w:val="22"/>
                <w:szCs w:val="22"/>
              </w:rPr>
            </w:pPr>
          </w:p>
        </w:tc>
        <w:tc>
          <w:tcPr>
            <w:tcW w:w="2790" w:type="dxa"/>
            <w:shd w:val="clear" w:color="auto" w:fill="FFFFFF" w:themeFill="background1"/>
            <w:tcMar>
              <w:top w:w="105" w:type="dxa"/>
              <w:left w:w="75" w:type="dxa"/>
              <w:bottom w:w="90" w:type="dxa"/>
              <w:right w:w="75" w:type="dxa"/>
            </w:tcMar>
            <w:hideMark/>
          </w:tcPr>
          <w:p w14:paraId="0484B911" w14:textId="77777777" w:rsidR="00F42501" w:rsidRPr="00057D49" w:rsidRDefault="00F42501" w:rsidP="00F42501">
            <w:pPr>
              <w:numPr>
                <w:ilvl w:val="0"/>
                <w:numId w:val="58"/>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 xml:space="preserve">Impact on the climate changes (e.g., </w:t>
            </w:r>
            <w:proofErr w:type="gramStart"/>
            <w:r w:rsidRPr="00057D49">
              <w:rPr>
                <w:rFonts w:eastAsia="Times New Roman"/>
                <w:color w:val="444444"/>
                <w:sz w:val="22"/>
                <w:szCs w:val="22"/>
                <w:bdr w:val="none" w:sz="0" w:space="0" w:color="auto" w:frame="1"/>
              </w:rPr>
              <w:t>Green</w:t>
            </w:r>
            <w:proofErr w:type="gramEnd"/>
            <w:r w:rsidRPr="00057D49">
              <w:rPr>
                <w:rFonts w:eastAsia="Times New Roman"/>
                <w:color w:val="444444"/>
                <w:sz w:val="22"/>
                <w:szCs w:val="22"/>
                <w:bdr w:val="none" w:sz="0" w:space="0" w:color="auto" w:frame="1"/>
              </w:rPr>
              <w:t xml:space="preserve"> and low carbon issues, etc.)</w:t>
            </w:r>
          </w:p>
          <w:p w14:paraId="72BC6164" w14:textId="77777777" w:rsidR="00F42501" w:rsidRPr="00057D49" w:rsidRDefault="00F42501" w:rsidP="00F42501">
            <w:pPr>
              <w:numPr>
                <w:ilvl w:val="0"/>
                <w:numId w:val="58"/>
              </w:numPr>
              <w:spacing w:before="0"/>
              <w:textAlignment w:val="baseline"/>
              <w:rPr>
                <w:rFonts w:eastAsia="Times New Roman"/>
                <w:color w:val="444444"/>
                <w:sz w:val="22"/>
                <w:szCs w:val="22"/>
              </w:rPr>
            </w:pPr>
            <w:r w:rsidRPr="00057D49">
              <w:rPr>
                <w:rFonts w:eastAsia="Times New Roman"/>
                <w:color w:val="444444"/>
                <w:sz w:val="22"/>
                <w:szCs w:val="22"/>
              </w:rPr>
              <w:t>Environmental Sustainability related issues</w:t>
            </w:r>
          </w:p>
          <w:p w14:paraId="3FF13D94" w14:textId="77777777" w:rsidR="00F42501" w:rsidRPr="00057D49" w:rsidRDefault="00F42501" w:rsidP="00F42501">
            <w:pPr>
              <w:numPr>
                <w:ilvl w:val="0"/>
                <w:numId w:val="58"/>
              </w:numPr>
              <w:spacing w:before="0"/>
              <w:textAlignment w:val="baseline"/>
              <w:rPr>
                <w:rFonts w:eastAsia="Times New Roman"/>
                <w:color w:val="444444"/>
                <w:sz w:val="22"/>
                <w:szCs w:val="22"/>
              </w:rPr>
            </w:pPr>
            <w:r w:rsidRPr="00057D49">
              <w:rPr>
                <w:rFonts w:eastAsia="Times New Roman"/>
                <w:color w:val="444444"/>
                <w:sz w:val="22"/>
                <w:szCs w:val="22"/>
              </w:rPr>
              <w:t>Accessibility related issues</w:t>
            </w:r>
          </w:p>
          <w:p w14:paraId="24D4212C" w14:textId="77777777" w:rsidR="00F42501" w:rsidRPr="00057D49" w:rsidRDefault="00F42501" w:rsidP="00F42501">
            <w:pPr>
              <w:numPr>
                <w:ilvl w:val="0"/>
                <w:numId w:val="58"/>
              </w:numPr>
              <w:spacing w:before="0"/>
              <w:textAlignment w:val="baseline"/>
              <w:rPr>
                <w:rFonts w:eastAsia="Times New Roman"/>
                <w:color w:val="444444"/>
                <w:sz w:val="22"/>
                <w:szCs w:val="22"/>
              </w:rPr>
            </w:pPr>
            <w:r w:rsidRPr="00057D49">
              <w:rPr>
                <w:rFonts w:eastAsia="Times New Roman"/>
                <w:color w:val="444444"/>
                <w:sz w:val="22"/>
                <w:szCs w:val="22"/>
              </w:rPr>
              <w:t>Social considerations</w:t>
            </w:r>
          </w:p>
          <w:p w14:paraId="7909569E" w14:textId="77777777" w:rsidR="00F42501" w:rsidRPr="00057D49" w:rsidRDefault="00F42501" w:rsidP="00F42501">
            <w:pPr>
              <w:numPr>
                <w:ilvl w:val="0"/>
                <w:numId w:val="58"/>
              </w:numPr>
              <w:spacing w:before="0"/>
              <w:textAlignment w:val="baseline"/>
              <w:rPr>
                <w:rFonts w:eastAsia="Times New Roman"/>
                <w:color w:val="444444"/>
                <w:sz w:val="22"/>
                <w:szCs w:val="22"/>
              </w:rPr>
            </w:pPr>
            <w:r w:rsidRPr="00057D49">
              <w:rPr>
                <w:rFonts w:eastAsia="Times New Roman"/>
                <w:color w:val="444444"/>
                <w:sz w:val="22"/>
                <w:szCs w:val="22"/>
              </w:rPr>
              <w:t xml:space="preserve">Diversity, </w:t>
            </w:r>
            <w:proofErr w:type="gramStart"/>
            <w:r w:rsidRPr="00057D49">
              <w:rPr>
                <w:rFonts w:eastAsia="Times New Roman"/>
                <w:color w:val="444444"/>
                <w:sz w:val="22"/>
                <w:szCs w:val="22"/>
              </w:rPr>
              <w:t>equity</w:t>
            </w:r>
            <w:proofErr w:type="gramEnd"/>
            <w:r w:rsidRPr="00057D49">
              <w:rPr>
                <w:rFonts w:eastAsia="Times New Roman"/>
                <w:color w:val="444444"/>
                <w:sz w:val="22"/>
                <w:szCs w:val="22"/>
              </w:rPr>
              <w:t xml:space="preserve"> and inclusion</w:t>
            </w:r>
          </w:p>
          <w:p w14:paraId="764CF018" w14:textId="77777777" w:rsidR="00F42501" w:rsidRPr="00057D49" w:rsidRDefault="00F42501" w:rsidP="00F42501">
            <w:pPr>
              <w:numPr>
                <w:ilvl w:val="0"/>
                <w:numId w:val="58"/>
              </w:numPr>
              <w:spacing w:before="0"/>
              <w:textAlignment w:val="baseline"/>
              <w:rPr>
                <w:rFonts w:eastAsia="Times New Roman"/>
                <w:color w:val="444444"/>
                <w:sz w:val="22"/>
                <w:szCs w:val="22"/>
              </w:rPr>
            </w:pPr>
            <w:r w:rsidRPr="00057D49">
              <w:rPr>
                <w:rFonts w:eastAsia="Times New Roman"/>
                <w:color w:val="444444"/>
                <w:sz w:val="22"/>
                <w:szCs w:val="22"/>
              </w:rPr>
              <w:t>Circular economy related issues</w:t>
            </w:r>
          </w:p>
        </w:tc>
        <w:tc>
          <w:tcPr>
            <w:tcW w:w="1800" w:type="dxa"/>
            <w:shd w:val="clear" w:color="auto" w:fill="FFFFFF" w:themeFill="background1"/>
            <w:tcMar>
              <w:top w:w="105" w:type="dxa"/>
              <w:left w:w="75" w:type="dxa"/>
              <w:bottom w:w="90" w:type="dxa"/>
              <w:right w:w="75" w:type="dxa"/>
            </w:tcMar>
            <w:hideMark/>
          </w:tcPr>
          <w:p w14:paraId="00A3BCF0"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 </w:t>
            </w:r>
          </w:p>
        </w:tc>
        <w:tc>
          <w:tcPr>
            <w:tcW w:w="2250" w:type="dxa"/>
            <w:shd w:val="clear" w:color="auto" w:fill="FFFFFF" w:themeFill="background1"/>
            <w:tcMar>
              <w:top w:w="105" w:type="dxa"/>
              <w:left w:w="75" w:type="dxa"/>
              <w:bottom w:w="90" w:type="dxa"/>
              <w:right w:w="75" w:type="dxa"/>
            </w:tcMar>
            <w:hideMark/>
          </w:tcPr>
          <w:p w14:paraId="2493EC2D"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 </w:t>
            </w:r>
          </w:p>
        </w:tc>
        <w:tc>
          <w:tcPr>
            <w:tcW w:w="2520" w:type="dxa"/>
            <w:shd w:val="clear" w:color="auto" w:fill="FFFFFF" w:themeFill="background1"/>
            <w:tcMar>
              <w:top w:w="105" w:type="dxa"/>
              <w:left w:w="75" w:type="dxa"/>
              <w:bottom w:w="90" w:type="dxa"/>
              <w:right w:w="75" w:type="dxa"/>
            </w:tcMar>
            <w:hideMark/>
          </w:tcPr>
          <w:p w14:paraId="59D83B89" w14:textId="77777777" w:rsidR="00F42501" w:rsidRPr="00057D49" w:rsidRDefault="00F42501" w:rsidP="001807A2">
            <w:pPr>
              <w:rPr>
                <w:rFonts w:eastAsia="Times New Roman"/>
                <w:color w:val="444444"/>
                <w:sz w:val="22"/>
                <w:szCs w:val="22"/>
              </w:rPr>
            </w:pPr>
          </w:p>
        </w:tc>
        <w:tc>
          <w:tcPr>
            <w:tcW w:w="995" w:type="dxa"/>
            <w:shd w:val="clear" w:color="auto" w:fill="FFFFFF" w:themeFill="background1"/>
          </w:tcPr>
          <w:p w14:paraId="5770DD28" w14:textId="77777777" w:rsidR="00F42501" w:rsidRPr="00057D49" w:rsidRDefault="00F42501" w:rsidP="001807A2">
            <w:pPr>
              <w:rPr>
                <w:rFonts w:eastAsia="Times New Roman"/>
                <w:sz w:val="22"/>
                <w:szCs w:val="22"/>
              </w:rPr>
            </w:pPr>
          </w:p>
        </w:tc>
      </w:tr>
      <w:tr w:rsidR="00F42501" w:rsidRPr="00057D49" w14:paraId="0A497663" w14:textId="77777777" w:rsidTr="001807A2">
        <w:tc>
          <w:tcPr>
            <w:tcW w:w="724" w:type="dxa"/>
            <w:vMerge/>
            <w:vAlign w:val="bottom"/>
            <w:hideMark/>
          </w:tcPr>
          <w:p w14:paraId="1EE33BFB"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0E80DD8F"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TG-sustainability</w:t>
            </w:r>
          </w:p>
        </w:tc>
        <w:tc>
          <w:tcPr>
            <w:tcW w:w="2610" w:type="dxa"/>
            <w:vMerge w:val="restart"/>
            <w:shd w:val="clear" w:color="auto" w:fill="FFFFFF" w:themeFill="background1"/>
            <w:tcMar>
              <w:top w:w="105" w:type="dxa"/>
              <w:left w:w="75" w:type="dxa"/>
              <w:bottom w:w="90" w:type="dxa"/>
              <w:right w:w="75" w:type="dxa"/>
            </w:tcMar>
            <w:hideMark/>
          </w:tcPr>
          <w:p w14:paraId="00C07478"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rPr>
              <w:t>Chair:</w:t>
            </w:r>
          </w:p>
          <w:p w14:paraId="7240D7F0" w14:textId="77777777" w:rsidR="00F42501" w:rsidRPr="00057D49" w:rsidRDefault="00F42501" w:rsidP="00F42501">
            <w:pPr>
              <w:numPr>
                <w:ilvl w:val="0"/>
                <w:numId w:val="59"/>
              </w:numPr>
              <w:spacing w:before="0"/>
              <w:textAlignment w:val="baseline"/>
              <w:rPr>
                <w:color w:val="444444"/>
                <w:sz w:val="22"/>
                <w:szCs w:val="22"/>
                <w:lang w:eastAsia="zh-CN"/>
              </w:rPr>
            </w:pPr>
            <w:r w:rsidRPr="00057D49">
              <w:rPr>
                <w:rFonts w:eastAsia="Times New Roman"/>
                <w:color w:val="444444"/>
                <w:sz w:val="22"/>
                <w:szCs w:val="22"/>
                <w:bdr w:val="none" w:sz="0" w:space="0" w:color="auto" w:frame="1"/>
              </w:rPr>
              <w:t xml:space="preserve">Ms </w:t>
            </w:r>
            <w:proofErr w:type="spellStart"/>
            <w:r w:rsidRPr="00057D49">
              <w:rPr>
                <w:rFonts w:eastAsia="Times New Roman"/>
                <w:color w:val="444444"/>
                <w:sz w:val="22"/>
                <w:szCs w:val="22"/>
                <w:bdr w:val="none" w:sz="0" w:space="0" w:color="auto" w:frame="1"/>
              </w:rPr>
              <w:t>Shuguang</w:t>
            </w:r>
            <w:proofErr w:type="spellEnd"/>
            <w:r w:rsidRPr="00057D49">
              <w:rPr>
                <w:rFonts w:eastAsia="Times New Roman"/>
                <w:color w:val="444444"/>
                <w:sz w:val="22"/>
                <w:szCs w:val="22"/>
                <w:bdr w:val="none" w:sz="0" w:space="0" w:color="auto" w:frame="1"/>
              </w:rPr>
              <w:t xml:space="preserve"> QI (CAICT, China)</w:t>
            </w:r>
          </w:p>
        </w:tc>
        <w:tc>
          <w:tcPr>
            <w:tcW w:w="2790" w:type="dxa"/>
            <w:vMerge w:val="restart"/>
            <w:shd w:val="clear" w:color="auto" w:fill="FFFFFF" w:themeFill="background1"/>
            <w:tcMar>
              <w:top w:w="105" w:type="dxa"/>
              <w:left w:w="75" w:type="dxa"/>
              <w:bottom w:w="90" w:type="dxa"/>
              <w:right w:w="75" w:type="dxa"/>
            </w:tcMar>
            <w:hideMark/>
          </w:tcPr>
          <w:p w14:paraId="3CA902CE" w14:textId="77777777" w:rsidR="00F42501" w:rsidRPr="00057D49" w:rsidRDefault="00F42501" w:rsidP="00F42501">
            <w:pPr>
              <w:numPr>
                <w:ilvl w:val="0"/>
                <w:numId w:val="60"/>
              </w:numPr>
              <w:spacing w:before="0"/>
              <w:textAlignment w:val="baseline"/>
              <w:rPr>
                <w:color w:val="444444"/>
                <w:sz w:val="22"/>
                <w:szCs w:val="22"/>
                <w:lang w:eastAsia="zh-CN"/>
              </w:rPr>
            </w:pPr>
            <w:r w:rsidRPr="00057D49">
              <w:rPr>
                <w:rFonts w:eastAsia="Times New Roman"/>
                <w:color w:val="444444"/>
                <w:sz w:val="22"/>
                <w:szCs w:val="22"/>
              </w:rPr>
              <w:t xml:space="preserve">Use cases, requirements, and technical solutions </w:t>
            </w:r>
            <w:r w:rsidRPr="00057D49">
              <w:rPr>
                <w:rFonts w:eastAsia="Times New Roman"/>
                <w:color w:val="444444"/>
                <w:sz w:val="22"/>
                <w:szCs w:val="22"/>
              </w:rPr>
              <w:lastRenderedPageBreak/>
              <w:t>related to climate changes and environmental sustainability</w:t>
            </w:r>
          </w:p>
        </w:tc>
        <w:tc>
          <w:tcPr>
            <w:tcW w:w="1800" w:type="dxa"/>
            <w:shd w:val="clear" w:color="auto" w:fill="FFFFFF" w:themeFill="background1"/>
            <w:tcMar>
              <w:top w:w="105" w:type="dxa"/>
              <w:left w:w="75" w:type="dxa"/>
              <w:bottom w:w="90" w:type="dxa"/>
              <w:right w:w="75" w:type="dxa"/>
            </w:tcMar>
            <w:hideMark/>
          </w:tcPr>
          <w:p w14:paraId="3ADD7E84"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lastRenderedPageBreak/>
              <w:t xml:space="preserve">Technical </w:t>
            </w:r>
            <w:r w:rsidRPr="00057D49">
              <w:rPr>
                <w:color w:val="444444"/>
                <w:sz w:val="22"/>
                <w:szCs w:val="22"/>
                <w:lang w:eastAsia="zh-CN"/>
              </w:rPr>
              <w:t>Report</w:t>
            </w:r>
          </w:p>
          <w:p w14:paraId="5E4B5416"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lastRenderedPageBreak/>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AE5AA6F" w14:textId="77777777" w:rsidR="00F42501" w:rsidRPr="00057D49" w:rsidRDefault="002C6688" w:rsidP="001807A2">
            <w:pPr>
              <w:jc w:val="center"/>
              <w:rPr>
                <w:rFonts w:eastAsia="Times New Roman"/>
                <w:color w:val="3789BD"/>
                <w:sz w:val="22"/>
                <w:szCs w:val="22"/>
                <w:bdr w:val="none" w:sz="0" w:space="0" w:color="auto" w:frame="1"/>
              </w:rPr>
            </w:pPr>
            <w:hyperlink r:id="rId161" w:history="1">
              <w:r w:rsidR="00F42501" w:rsidRPr="00057D49">
                <w:rPr>
                  <w:rFonts w:eastAsia="Times New Roman"/>
                  <w:color w:val="3789BD"/>
                  <w:sz w:val="22"/>
                  <w:szCs w:val="22"/>
                  <w:bdr w:val="none" w:sz="0" w:space="0" w:color="auto" w:frame="1"/>
                </w:rPr>
                <w:t xml:space="preserve">Metaverse Sustainability: Driving energy efficiency and </w:t>
              </w:r>
              <w:r w:rsidR="00F42501" w:rsidRPr="00057D49">
                <w:rPr>
                  <w:rFonts w:eastAsia="Times New Roman"/>
                  <w:color w:val="3789BD"/>
                  <w:sz w:val="22"/>
                  <w:szCs w:val="22"/>
                  <w:bdr w:val="none" w:sz="0" w:space="0" w:color="auto" w:frame="1"/>
                </w:rPr>
                <w:lastRenderedPageBreak/>
                <w:t>GHG emissions reduction</w:t>
              </w:r>
            </w:hyperlink>
          </w:p>
        </w:tc>
        <w:tc>
          <w:tcPr>
            <w:tcW w:w="2520" w:type="dxa"/>
            <w:shd w:val="clear" w:color="auto" w:fill="FFFFFF" w:themeFill="background1"/>
            <w:tcMar>
              <w:top w:w="105" w:type="dxa"/>
              <w:left w:w="75" w:type="dxa"/>
              <w:bottom w:w="90" w:type="dxa"/>
              <w:right w:w="75" w:type="dxa"/>
            </w:tcMar>
            <w:hideMark/>
          </w:tcPr>
          <w:p w14:paraId="27C82105" w14:textId="77777777" w:rsidR="00F42501" w:rsidRPr="00057D49" w:rsidRDefault="00F42501" w:rsidP="001807A2">
            <w:pPr>
              <w:jc w:val="center"/>
              <w:rPr>
                <w:rFonts w:eastAsia="Times New Roman"/>
                <w:color w:val="444444"/>
                <w:sz w:val="22"/>
                <w:szCs w:val="22"/>
              </w:rPr>
            </w:pPr>
            <w:proofErr w:type="spellStart"/>
            <w:r w:rsidRPr="00057D49">
              <w:rPr>
                <w:rFonts w:eastAsia="Times New Roman"/>
                <w:color w:val="444444"/>
                <w:sz w:val="22"/>
                <w:szCs w:val="22"/>
              </w:rPr>
              <w:lastRenderedPageBreak/>
              <w:t>Shuguang</w:t>
            </w:r>
            <w:proofErr w:type="spellEnd"/>
            <w:r w:rsidRPr="00057D49">
              <w:rPr>
                <w:rFonts w:eastAsia="Times New Roman"/>
                <w:color w:val="444444"/>
                <w:sz w:val="22"/>
                <w:szCs w:val="22"/>
              </w:rPr>
              <w:t xml:space="preserve"> QI</w:t>
            </w:r>
            <w:r w:rsidRPr="00057D49">
              <w:rPr>
                <w:color w:val="444444"/>
                <w:sz w:val="22"/>
                <w:szCs w:val="22"/>
                <w:lang w:eastAsia="zh-CN"/>
              </w:rPr>
              <w:t xml:space="preserve">, </w:t>
            </w:r>
            <w:proofErr w:type="spellStart"/>
            <w:r w:rsidRPr="00057D49">
              <w:rPr>
                <w:color w:val="444444"/>
                <w:sz w:val="22"/>
                <w:szCs w:val="22"/>
                <w:lang w:eastAsia="zh-CN"/>
              </w:rPr>
              <w:t>Mengdi</w:t>
            </w:r>
            <w:proofErr w:type="spellEnd"/>
            <w:r w:rsidRPr="00057D49">
              <w:rPr>
                <w:color w:val="444444"/>
                <w:sz w:val="22"/>
                <w:szCs w:val="22"/>
                <w:lang w:eastAsia="zh-CN"/>
              </w:rPr>
              <w:t xml:space="preserve"> WANG </w:t>
            </w:r>
            <w:r w:rsidRPr="00057D49">
              <w:rPr>
                <w:rFonts w:eastAsia="Times New Roman"/>
                <w:color w:val="444444"/>
                <w:sz w:val="22"/>
                <w:szCs w:val="22"/>
              </w:rPr>
              <w:t>(CAICT, China)</w:t>
            </w:r>
          </w:p>
        </w:tc>
        <w:tc>
          <w:tcPr>
            <w:tcW w:w="995" w:type="dxa"/>
            <w:shd w:val="clear" w:color="auto" w:fill="FFFFFF" w:themeFill="background1"/>
          </w:tcPr>
          <w:p w14:paraId="43A7753D" w14:textId="77777777" w:rsidR="00F42501" w:rsidRPr="00057D49" w:rsidRDefault="00F42501" w:rsidP="001807A2">
            <w:pPr>
              <w:jc w:val="center"/>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377529D9" w14:textId="77777777" w:rsidTr="001807A2">
        <w:tc>
          <w:tcPr>
            <w:tcW w:w="724" w:type="dxa"/>
            <w:vMerge/>
            <w:vAlign w:val="bottom"/>
            <w:hideMark/>
          </w:tcPr>
          <w:p w14:paraId="3F4F638B" w14:textId="77777777" w:rsidR="00F42501" w:rsidRPr="00057D49" w:rsidRDefault="00F42501" w:rsidP="001807A2">
            <w:pPr>
              <w:rPr>
                <w:rFonts w:eastAsia="Times New Roman"/>
                <w:color w:val="444444"/>
                <w:sz w:val="22"/>
                <w:szCs w:val="22"/>
              </w:rPr>
            </w:pPr>
          </w:p>
        </w:tc>
        <w:tc>
          <w:tcPr>
            <w:tcW w:w="1701" w:type="dxa"/>
            <w:vMerge/>
            <w:vAlign w:val="bottom"/>
            <w:hideMark/>
          </w:tcPr>
          <w:p w14:paraId="63AAB272" w14:textId="77777777" w:rsidR="00F42501" w:rsidRPr="00057D49" w:rsidRDefault="00F42501" w:rsidP="001807A2">
            <w:pPr>
              <w:rPr>
                <w:rFonts w:eastAsia="Times New Roman"/>
                <w:color w:val="444444"/>
                <w:sz w:val="22"/>
                <w:szCs w:val="22"/>
              </w:rPr>
            </w:pPr>
          </w:p>
        </w:tc>
        <w:tc>
          <w:tcPr>
            <w:tcW w:w="2610" w:type="dxa"/>
            <w:vMerge/>
            <w:vAlign w:val="bottom"/>
            <w:hideMark/>
          </w:tcPr>
          <w:p w14:paraId="268CAF49" w14:textId="77777777" w:rsidR="00F42501" w:rsidRPr="00057D49" w:rsidRDefault="00F42501" w:rsidP="001807A2">
            <w:pPr>
              <w:rPr>
                <w:rFonts w:eastAsia="Times New Roman"/>
                <w:color w:val="444444"/>
                <w:sz w:val="22"/>
                <w:szCs w:val="22"/>
              </w:rPr>
            </w:pPr>
          </w:p>
        </w:tc>
        <w:tc>
          <w:tcPr>
            <w:tcW w:w="2790" w:type="dxa"/>
            <w:vMerge/>
            <w:vAlign w:val="bottom"/>
            <w:hideMark/>
          </w:tcPr>
          <w:p w14:paraId="7E2D3E43"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28BA79C4"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14DE1D90"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820CA1F" w14:textId="77777777" w:rsidR="00F42501" w:rsidRPr="00057D49" w:rsidRDefault="002C6688" w:rsidP="001807A2">
            <w:pPr>
              <w:jc w:val="center"/>
              <w:rPr>
                <w:rFonts w:eastAsia="Times New Roman"/>
                <w:color w:val="3789BD"/>
                <w:sz w:val="22"/>
                <w:szCs w:val="22"/>
                <w:bdr w:val="none" w:sz="0" w:space="0" w:color="auto" w:frame="1"/>
              </w:rPr>
            </w:pPr>
            <w:hyperlink r:id="rId162" w:history="1">
              <w:r w:rsidR="00F42501" w:rsidRPr="00057D49">
                <w:rPr>
                  <w:rFonts w:eastAsia="Times New Roman"/>
                  <w:color w:val="3789BD"/>
                  <w:sz w:val="22"/>
                  <w:szCs w:val="22"/>
                  <w:bdr w:val="none" w:sz="0" w:space="0" w:color="auto" w:frame="1"/>
                </w:rPr>
                <w:t>Methodology on assessment of GHG emissions of metaverse</w:t>
              </w:r>
            </w:hyperlink>
          </w:p>
        </w:tc>
        <w:tc>
          <w:tcPr>
            <w:tcW w:w="2520" w:type="dxa"/>
            <w:shd w:val="clear" w:color="auto" w:fill="FFFFFF" w:themeFill="background1"/>
            <w:tcMar>
              <w:top w:w="105" w:type="dxa"/>
              <w:left w:w="75" w:type="dxa"/>
              <w:bottom w:w="90" w:type="dxa"/>
              <w:right w:w="75" w:type="dxa"/>
            </w:tcMar>
            <w:hideMark/>
          </w:tcPr>
          <w:p w14:paraId="0CF6D291" w14:textId="77777777" w:rsidR="00F42501" w:rsidRPr="00057D49" w:rsidRDefault="00F42501" w:rsidP="001807A2">
            <w:pPr>
              <w:jc w:val="center"/>
              <w:textAlignment w:val="baseline"/>
              <w:rPr>
                <w:color w:val="444444"/>
                <w:sz w:val="22"/>
                <w:szCs w:val="22"/>
                <w:lang w:eastAsia="zh-CN"/>
              </w:rPr>
            </w:pPr>
            <w:proofErr w:type="spellStart"/>
            <w:r w:rsidRPr="00057D49">
              <w:rPr>
                <w:rFonts w:eastAsia="Times New Roman"/>
                <w:color w:val="444444"/>
                <w:sz w:val="22"/>
                <w:szCs w:val="22"/>
              </w:rPr>
              <w:t>Shuguang</w:t>
            </w:r>
            <w:proofErr w:type="spellEnd"/>
            <w:r w:rsidRPr="00057D49">
              <w:rPr>
                <w:rFonts w:eastAsia="Times New Roman"/>
                <w:color w:val="444444"/>
                <w:sz w:val="22"/>
                <w:szCs w:val="22"/>
              </w:rPr>
              <w:t xml:space="preserve"> QI, </w:t>
            </w:r>
            <w:proofErr w:type="spellStart"/>
            <w:r w:rsidRPr="00057D49">
              <w:rPr>
                <w:rFonts w:eastAsia="Times New Roman"/>
                <w:color w:val="444444"/>
                <w:sz w:val="22"/>
                <w:szCs w:val="22"/>
              </w:rPr>
              <w:t>Mengdi</w:t>
            </w:r>
            <w:proofErr w:type="spellEnd"/>
            <w:r w:rsidRPr="00057D49">
              <w:rPr>
                <w:rFonts w:eastAsia="Times New Roman"/>
                <w:color w:val="444444"/>
                <w:sz w:val="22"/>
                <w:szCs w:val="22"/>
              </w:rPr>
              <w:t xml:space="preserve"> WANG (CAICT, China)</w:t>
            </w:r>
          </w:p>
          <w:p w14:paraId="73F8CD34" w14:textId="77777777" w:rsidR="00F42501" w:rsidRPr="00057D49" w:rsidRDefault="00F42501" w:rsidP="001807A2">
            <w:pPr>
              <w:jc w:val="center"/>
              <w:textAlignment w:val="baseline"/>
              <w:rPr>
                <w:rFonts w:eastAsia="Times New Roman"/>
                <w:color w:val="444444"/>
                <w:sz w:val="22"/>
                <w:szCs w:val="22"/>
                <w:lang w:val="de-DE"/>
              </w:rPr>
            </w:pPr>
            <w:r w:rsidRPr="00057D49">
              <w:rPr>
                <w:color w:val="444444"/>
                <w:sz w:val="22"/>
                <w:szCs w:val="22"/>
                <w:lang w:val="de-DE" w:eastAsia="zh-CN"/>
              </w:rPr>
              <w:t>Anders ANDRAE, Paolo GEMMA (Huawei, China)</w:t>
            </w:r>
          </w:p>
        </w:tc>
        <w:tc>
          <w:tcPr>
            <w:tcW w:w="995" w:type="dxa"/>
            <w:shd w:val="clear" w:color="auto" w:fill="FFFFFF" w:themeFill="background1"/>
          </w:tcPr>
          <w:p w14:paraId="2AE53D80" w14:textId="77777777" w:rsidR="00F42501" w:rsidRPr="00057D49" w:rsidRDefault="00F42501" w:rsidP="001807A2">
            <w:pPr>
              <w:jc w:val="center"/>
              <w:textAlignment w:val="baseline"/>
              <w:rPr>
                <w:rFonts w:eastAsia="Times New Roman"/>
                <w:color w:val="000000" w:themeColor="text1"/>
                <w:sz w:val="22"/>
                <w:szCs w:val="22"/>
              </w:rPr>
            </w:pPr>
            <w:r w:rsidRPr="00057D49">
              <w:rPr>
                <w:rFonts w:eastAsia="Times New Roman"/>
                <w:color w:val="000000" w:themeColor="text1"/>
                <w:sz w:val="22"/>
                <w:szCs w:val="22"/>
              </w:rPr>
              <w:t>June 2024</w:t>
            </w:r>
          </w:p>
        </w:tc>
      </w:tr>
      <w:tr w:rsidR="00F42501" w:rsidRPr="00057D49" w14:paraId="7070BA32" w14:textId="77777777" w:rsidTr="001807A2">
        <w:tc>
          <w:tcPr>
            <w:tcW w:w="724" w:type="dxa"/>
            <w:vMerge/>
            <w:vAlign w:val="bottom"/>
            <w:hideMark/>
          </w:tcPr>
          <w:p w14:paraId="24D33536"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55AD281D"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TG-accessibility &amp; inclusion</w:t>
            </w:r>
          </w:p>
        </w:tc>
        <w:tc>
          <w:tcPr>
            <w:tcW w:w="2610" w:type="dxa"/>
            <w:vMerge w:val="restart"/>
            <w:shd w:val="clear" w:color="auto" w:fill="FFFFFF" w:themeFill="background1"/>
            <w:tcMar>
              <w:top w:w="105" w:type="dxa"/>
              <w:left w:w="75" w:type="dxa"/>
              <w:bottom w:w="90" w:type="dxa"/>
              <w:right w:w="75" w:type="dxa"/>
            </w:tcMar>
            <w:hideMark/>
          </w:tcPr>
          <w:p w14:paraId="6EE8D605"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bdr w:val="none" w:sz="0" w:space="0" w:color="auto" w:frame="1"/>
              </w:rPr>
              <w:t>Co-Chairs:</w:t>
            </w:r>
          </w:p>
          <w:p w14:paraId="756776D3" w14:textId="77777777" w:rsidR="00F42501" w:rsidRPr="00057D49" w:rsidRDefault="00F42501" w:rsidP="00F42501">
            <w:pPr>
              <w:numPr>
                <w:ilvl w:val="0"/>
                <w:numId w:val="61"/>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 Paola CECCHI-DIMEGLIO (Harvard University) </w:t>
            </w:r>
          </w:p>
          <w:p w14:paraId="1D4663FB" w14:textId="77777777" w:rsidR="00F42501" w:rsidRPr="00057D49" w:rsidRDefault="00F42501" w:rsidP="00F42501">
            <w:pPr>
              <w:numPr>
                <w:ilvl w:val="0"/>
                <w:numId w:val="61"/>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 xml:space="preserve">Mr Yong </w:t>
            </w:r>
            <w:proofErr w:type="spellStart"/>
            <w:r w:rsidRPr="00057D49">
              <w:rPr>
                <w:rFonts w:eastAsia="Times New Roman"/>
                <w:color w:val="444444"/>
                <w:sz w:val="22"/>
                <w:szCs w:val="22"/>
                <w:bdr w:val="none" w:sz="0" w:space="0" w:color="auto" w:frame="1"/>
              </w:rPr>
              <w:t>Jick</w:t>
            </w:r>
            <w:proofErr w:type="spellEnd"/>
            <w:r w:rsidRPr="00057D49">
              <w:rPr>
                <w:rFonts w:eastAsia="Times New Roman"/>
                <w:color w:val="444444"/>
                <w:sz w:val="22"/>
                <w:szCs w:val="22"/>
                <w:bdr w:val="none" w:sz="0" w:space="0" w:color="auto" w:frame="1"/>
              </w:rPr>
              <w:t xml:space="preserve"> LEE (</w:t>
            </w:r>
            <w:proofErr w:type="spellStart"/>
            <w:r w:rsidRPr="00057D49">
              <w:rPr>
                <w:rFonts w:eastAsia="Times New Roman"/>
                <w:color w:val="444444"/>
                <w:sz w:val="22"/>
                <w:szCs w:val="22"/>
                <w:bdr w:val="none" w:sz="0" w:space="0" w:color="auto" w:frame="1"/>
              </w:rPr>
              <w:t>Center</w:t>
            </w:r>
            <w:proofErr w:type="spellEnd"/>
            <w:r w:rsidRPr="00057D49">
              <w:rPr>
                <w:rFonts w:eastAsia="Times New Roman"/>
                <w:color w:val="444444"/>
                <w:sz w:val="22"/>
                <w:szCs w:val="22"/>
                <w:bdr w:val="none" w:sz="0" w:space="0" w:color="auto" w:frame="1"/>
              </w:rPr>
              <w:t xml:space="preserve"> for Accessible ICT, Korea (Republic of)) </w:t>
            </w:r>
          </w:p>
        </w:tc>
        <w:tc>
          <w:tcPr>
            <w:tcW w:w="2790" w:type="dxa"/>
            <w:vMerge w:val="restart"/>
            <w:shd w:val="clear" w:color="auto" w:fill="FFFFFF" w:themeFill="background1"/>
            <w:tcMar>
              <w:top w:w="105" w:type="dxa"/>
              <w:left w:w="75" w:type="dxa"/>
              <w:bottom w:w="90" w:type="dxa"/>
              <w:right w:w="75" w:type="dxa"/>
            </w:tcMar>
            <w:hideMark/>
          </w:tcPr>
          <w:p w14:paraId="30765A3E" w14:textId="77777777" w:rsidR="00F42501" w:rsidRPr="00057D49" w:rsidRDefault="00F42501" w:rsidP="00F42501">
            <w:pPr>
              <w:numPr>
                <w:ilvl w:val="0"/>
                <w:numId w:val="62"/>
              </w:numPr>
              <w:spacing w:before="0"/>
              <w:textAlignment w:val="baseline"/>
              <w:rPr>
                <w:rFonts w:eastAsia="Times New Roman"/>
                <w:color w:val="444444"/>
                <w:sz w:val="22"/>
                <w:szCs w:val="22"/>
              </w:rPr>
            </w:pPr>
            <w:r w:rsidRPr="00057D49">
              <w:rPr>
                <w:rFonts w:eastAsia="Times New Roman"/>
                <w:color w:val="444444"/>
                <w:sz w:val="22"/>
                <w:szCs w:val="22"/>
              </w:rPr>
              <w:t>Use cases, requirements, and technical solutions related to accessibility</w:t>
            </w:r>
          </w:p>
        </w:tc>
        <w:tc>
          <w:tcPr>
            <w:tcW w:w="1800" w:type="dxa"/>
            <w:shd w:val="clear" w:color="auto" w:fill="FFFFFF" w:themeFill="background1"/>
            <w:tcMar>
              <w:top w:w="105" w:type="dxa"/>
              <w:left w:w="75" w:type="dxa"/>
              <w:bottom w:w="90" w:type="dxa"/>
              <w:right w:w="75" w:type="dxa"/>
            </w:tcMar>
            <w:hideMark/>
          </w:tcPr>
          <w:p w14:paraId="4770CFFE"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bdr w:val="none" w:sz="0" w:space="0" w:color="auto" w:frame="1"/>
              </w:rPr>
              <w:t>Technical Specification</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DE82A73" w14:textId="77777777" w:rsidR="00F42501" w:rsidRPr="00057D49" w:rsidRDefault="002C6688" w:rsidP="001807A2">
            <w:pPr>
              <w:jc w:val="center"/>
              <w:textAlignment w:val="baseline"/>
              <w:rPr>
                <w:rFonts w:eastAsia="Times New Roman"/>
                <w:color w:val="444444"/>
                <w:sz w:val="22"/>
                <w:szCs w:val="22"/>
              </w:rPr>
            </w:pPr>
            <w:hyperlink r:id="rId163" w:history="1">
              <w:r w:rsidR="00F42501" w:rsidRPr="00057D49">
                <w:rPr>
                  <w:rFonts w:eastAsia="Times New Roman"/>
                  <w:color w:val="3789BD"/>
                  <w:sz w:val="22"/>
                  <w:szCs w:val="22"/>
                  <w:bdr w:val="none" w:sz="0" w:space="0" w:color="auto" w:frame="1"/>
                </w:rPr>
                <w:t>Accessibility requirements for metaverse services supporting IoT</w:t>
              </w:r>
            </w:hyperlink>
          </w:p>
        </w:tc>
        <w:tc>
          <w:tcPr>
            <w:tcW w:w="2520" w:type="dxa"/>
            <w:shd w:val="clear" w:color="auto" w:fill="FFFFFF" w:themeFill="background1"/>
            <w:tcMar>
              <w:top w:w="105" w:type="dxa"/>
              <w:left w:w="75" w:type="dxa"/>
              <w:bottom w:w="90" w:type="dxa"/>
              <w:right w:w="75" w:type="dxa"/>
            </w:tcMar>
            <w:hideMark/>
          </w:tcPr>
          <w:p w14:paraId="5EB15C2F"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 xml:space="preserve">Yong </w:t>
            </w:r>
            <w:proofErr w:type="spellStart"/>
            <w:r w:rsidRPr="00057D49">
              <w:rPr>
                <w:rFonts w:eastAsia="Times New Roman"/>
                <w:color w:val="444444"/>
                <w:sz w:val="22"/>
                <w:szCs w:val="22"/>
              </w:rPr>
              <w:t>Jick</w:t>
            </w:r>
            <w:proofErr w:type="spellEnd"/>
            <w:r w:rsidRPr="00057D49">
              <w:rPr>
                <w:rFonts w:eastAsia="Times New Roman"/>
                <w:color w:val="444444"/>
                <w:sz w:val="22"/>
                <w:szCs w:val="22"/>
              </w:rPr>
              <w:t xml:space="preserve"> LEE (</w:t>
            </w:r>
            <w:proofErr w:type="spellStart"/>
            <w:r w:rsidRPr="00057D49">
              <w:rPr>
                <w:rFonts w:eastAsia="Times New Roman"/>
                <w:color w:val="444444"/>
                <w:sz w:val="22"/>
                <w:szCs w:val="22"/>
              </w:rPr>
              <w:t>Center</w:t>
            </w:r>
            <w:proofErr w:type="spellEnd"/>
            <w:r w:rsidRPr="00057D49">
              <w:rPr>
                <w:rFonts w:eastAsia="Times New Roman"/>
                <w:color w:val="444444"/>
                <w:sz w:val="22"/>
                <w:szCs w:val="22"/>
              </w:rPr>
              <w:t xml:space="preserve"> for Accessible ICT, Korea (Republic of))</w:t>
            </w:r>
          </w:p>
          <w:p w14:paraId="552A722E"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Hark SOHN (SCE Korea, Inc., Korea (Republic of))  </w:t>
            </w:r>
          </w:p>
          <w:p w14:paraId="586B3942"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Jee-In KIM (</w:t>
            </w:r>
            <w:proofErr w:type="spellStart"/>
            <w:r w:rsidRPr="00057D49">
              <w:rPr>
                <w:rFonts w:eastAsia="Times New Roman"/>
                <w:color w:val="444444"/>
                <w:sz w:val="22"/>
                <w:szCs w:val="22"/>
              </w:rPr>
              <w:t>Konkuk</w:t>
            </w:r>
            <w:proofErr w:type="spellEnd"/>
            <w:r w:rsidRPr="00057D49">
              <w:rPr>
                <w:rFonts w:eastAsia="Times New Roman"/>
                <w:color w:val="444444"/>
                <w:sz w:val="22"/>
                <w:szCs w:val="22"/>
              </w:rPr>
              <w:t xml:space="preserve"> University, Korea (Republic of))</w:t>
            </w:r>
          </w:p>
        </w:tc>
        <w:tc>
          <w:tcPr>
            <w:tcW w:w="995" w:type="dxa"/>
            <w:shd w:val="clear" w:color="auto" w:fill="FFFFFF" w:themeFill="background1"/>
          </w:tcPr>
          <w:p w14:paraId="24807E0F"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December 2023</w:t>
            </w:r>
          </w:p>
        </w:tc>
      </w:tr>
      <w:tr w:rsidR="00F42501" w:rsidRPr="00057D49" w14:paraId="5BF3928B" w14:textId="77777777" w:rsidTr="001807A2">
        <w:tc>
          <w:tcPr>
            <w:tcW w:w="724" w:type="dxa"/>
            <w:vMerge/>
            <w:vAlign w:val="bottom"/>
            <w:hideMark/>
          </w:tcPr>
          <w:p w14:paraId="2FA40B93" w14:textId="77777777" w:rsidR="00F42501" w:rsidRPr="00057D49" w:rsidRDefault="00F42501" w:rsidP="001807A2">
            <w:pPr>
              <w:jc w:val="center"/>
              <w:rPr>
                <w:rFonts w:eastAsia="Times New Roman"/>
                <w:color w:val="444444"/>
                <w:sz w:val="22"/>
                <w:szCs w:val="22"/>
              </w:rPr>
            </w:pPr>
          </w:p>
        </w:tc>
        <w:tc>
          <w:tcPr>
            <w:tcW w:w="1701" w:type="dxa"/>
            <w:vMerge/>
            <w:vAlign w:val="bottom"/>
            <w:hideMark/>
          </w:tcPr>
          <w:p w14:paraId="435CC02C" w14:textId="77777777" w:rsidR="00F42501" w:rsidRPr="00057D49" w:rsidRDefault="00F42501" w:rsidP="001807A2">
            <w:pPr>
              <w:jc w:val="center"/>
              <w:rPr>
                <w:rFonts w:eastAsia="Times New Roman"/>
                <w:color w:val="444444"/>
                <w:sz w:val="22"/>
                <w:szCs w:val="22"/>
              </w:rPr>
            </w:pPr>
          </w:p>
        </w:tc>
        <w:tc>
          <w:tcPr>
            <w:tcW w:w="2610" w:type="dxa"/>
            <w:vMerge/>
            <w:vAlign w:val="bottom"/>
            <w:hideMark/>
          </w:tcPr>
          <w:p w14:paraId="5845338C" w14:textId="77777777" w:rsidR="00F42501" w:rsidRPr="00057D49" w:rsidRDefault="00F42501" w:rsidP="001807A2">
            <w:pPr>
              <w:jc w:val="center"/>
              <w:rPr>
                <w:rFonts w:eastAsia="Times New Roman"/>
                <w:color w:val="444444"/>
                <w:sz w:val="22"/>
                <w:szCs w:val="22"/>
              </w:rPr>
            </w:pPr>
          </w:p>
        </w:tc>
        <w:tc>
          <w:tcPr>
            <w:tcW w:w="2790" w:type="dxa"/>
            <w:vMerge/>
            <w:vAlign w:val="bottom"/>
            <w:hideMark/>
          </w:tcPr>
          <w:p w14:paraId="71D75A59" w14:textId="77777777" w:rsidR="00F42501" w:rsidRPr="00057D49" w:rsidRDefault="00F42501"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DB1F606"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bdr w:val="none" w:sz="0" w:space="0" w:color="auto" w:frame="1"/>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5F384162" w14:textId="77777777" w:rsidR="00F42501" w:rsidRPr="00057D49" w:rsidRDefault="002C6688" w:rsidP="001807A2">
            <w:pPr>
              <w:jc w:val="center"/>
              <w:rPr>
                <w:rFonts w:eastAsia="Times New Roman"/>
                <w:color w:val="444444"/>
                <w:sz w:val="22"/>
                <w:szCs w:val="22"/>
              </w:rPr>
            </w:pPr>
            <w:hyperlink r:id="rId164" w:history="1">
              <w:r w:rsidR="00F42501" w:rsidRPr="00057D49">
                <w:rPr>
                  <w:rFonts w:eastAsia="Times New Roman"/>
                  <w:color w:val="3789BD"/>
                  <w:sz w:val="22"/>
                  <w:szCs w:val="22"/>
                  <w:bdr w:val="none" w:sz="0" w:space="0" w:color="auto" w:frame="1"/>
                </w:rPr>
                <w:t>Guidelines and requirements on interpreting in the metaverse</w:t>
              </w:r>
            </w:hyperlink>
          </w:p>
        </w:tc>
        <w:tc>
          <w:tcPr>
            <w:tcW w:w="2520" w:type="dxa"/>
            <w:shd w:val="clear" w:color="auto" w:fill="FFFFFF" w:themeFill="background1"/>
            <w:tcMar>
              <w:top w:w="105" w:type="dxa"/>
              <w:left w:w="75" w:type="dxa"/>
              <w:bottom w:w="90" w:type="dxa"/>
              <w:right w:w="75" w:type="dxa"/>
            </w:tcMar>
            <w:hideMark/>
          </w:tcPr>
          <w:p w14:paraId="0C313A86"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Binhua</w:t>
            </w:r>
            <w:proofErr w:type="spellEnd"/>
            <w:r w:rsidRPr="00057D49">
              <w:rPr>
                <w:rFonts w:eastAsia="Times New Roman"/>
                <w:color w:val="444444"/>
                <w:sz w:val="22"/>
                <w:szCs w:val="22"/>
              </w:rPr>
              <w:t xml:space="preserve"> WANG (University of Leeds)</w:t>
            </w:r>
          </w:p>
          <w:p w14:paraId="579EEC10"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 xml:space="preserve">Yong </w:t>
            </w:r>
            <w:proofErr w:type="spellStart"/>
            <w:r w:rsidRPr="00057D49">
              <w:rPr>
                <w:rFonts w:eastAsia="Times New Roman"/>
                <w:color w:val="444444"/>
                <w:sz w:val="22"/>
                <w:szCs w:val="22"/>
              </w:rPr>
              <w:t>Jick</w:t>
            </w:r>
            <w:proofErr w:type="spellEnd"/>
            <w:r w:rsidRPr="00057D49">
              <w:rPr>
                <w:rFonts w:eastAsia="Times New Roman"/>
                <w:color w:val="444444"/>
                <w:sz w:val="22"/>
                <w:szCs w:val="22"/>
              </w:rPr>
              <w:t xml:space="preserve"> LEE (</w:t>
            </w:r>
            <w:proofErr w:type="spellStart"/>
            <w:r w:rsidRPr="00057D49">
              <w:rPr>
                <w:rFonts w:eastAsia="Times New Roman"/>
                <w:color w:val="444444"/>
                <w:sz w:val="22"/>
                <w:szCs w:val="22"/>
              </w:rPr>
              <w:t>Center</w:t>
            </w:r>
            <w:proofErr w:type="spellEnd"/>
            <w:r w:rsidRPr="00057D49">
              <w:rPr>
                <w:rFonts w:eastAsia="Times New Roman"/>
                <w:color w:val="444444"/>
                <w:sz w:val="22"/>
                <w:szCs w:val="22"/>
              </w:rPr>
              <w:t xml:space="preserve"> for Accessible ICT, Rep. of Korea)</w:t>
            </w:r>
          </w:p>
          <w:p w14:paraId="06D3034C"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Fei GAO (Chongqing University of Posts and Communications)</w:t>
            </w:r>
          </w:p>
          <w:p w14:paraId="68323A25"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Lihong PAN (University of Leeds)</w:t>
            </w:r>
          </w:p>
        </w:tc>
        <w:tc>
          <w:tcPr>
            <w:tcW w:w="995" w:type="dxa"/>
            <w:shd w:val="clear" w:color="auto" w:fill="FFFFFF" w:themeFill="background1"/>
          </w:tcPr>
          <w:p w14:paraId="69ED9ED7"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December 2023</w:t>
            </w:r>
          </w:p>
        </w:tc>
      </w:tr>
      <w:tr w:rsidR="00F42501" w:rsidRPr="00057D49" w14:paraId="46DF77A5" w14:textId="77777777" w:rsidTr="001807A2">
        <w:tc>
          <w:tcPr>
            <w:tcW w:w="724" w:type="dxa"/>
            <w:vMerge/>
            <w:vAlign w:val="bottom"/>
            <w:hideMark/>
          </w:tcPr>
          <w:p w14:paraId="2A49C2AD" w14:textId="77777777" w:rsidR="00F42501" w:rsidRPr="00057D49" w:rsidRDefault="00F42501" w:rsidP="001807A2">
            <w:pPr>
              <w:rPr>
                <w:rFonts w:eastAsia="Times New Roman"/>
                <w:color w:val="444444"/>
                <w:sz w:val="22"/>
                <w:szCs w:val="22"/>
              </w:rPr>
            </w:pPr>
          </w:p>
        </w:tc>
        <w:tc>
          <w:tcPr>
            <w:tcW w:w="1701" w:type="dxa"/>
            <w:vMerge/>
            <w:vAlign w:val="bottom"/>
            <w:hideMark/>
          </w:tcPr>
          <w:p w14:paraId="6ABE3B11" w14:textId="77777777" w:rsidR="00F42501" w:rsidRPr="00057D49" w:rsidRDefault="00F42501" w:rsidP="001807A2">
            <w:pPr>
              <w:rPr>
                <w:rFonts w:eastAsia="Times New Roman"/>
                <w:color w:val="444444"/>
                <w:sz w:val="22"/>
                <w:szCs w:val="22"/>
              </w:rPr>
            </w:pPr>
          </w:p>
        </w:tc>
        <w:tc>
          <w:tcPr>
            <w:tcW w:w="2610" w:type="dxa"/>
            <w:vMerge/>
            <w:vAlign w:val="bottom"/>
            <w:hideMark/>
          </w:tcPr>
          <w:p w14:paraId="1EECDB50" w14:textId="77777777" w:rsidR="00F42501" w:rsidRPr="00057D49" w:rsidRDefault="00F42501" w:rsidP="001807A2">
            <w:pPr>
              <w:rPr>
                <w:rFonts w:eastAsia="Times New Roman"/>
                <w:color w:val="444444"/>
                <w:sz w:val="22"/>
                <w:szCs w:val="22"/>
              </w:rPr>
            </w:pPr>
          </w:p>
        </w:tc>
        <w:tc>
          <w:tcPr>
            <w:tcW w:w="2790" w:type="dxa"/>
            <w:vMerge/>
            <w:vAlign w:val="bottom"/>
            <w:hideMark/>
          </w:tcPr>
          <w:p w14:paraId="7FA64142"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28227FD5"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 xml:space="preserve">Approved at the </w:t>
            </w:r>
            <w:r w:rsidRPr="00057D49">
              <w:rPr>
                <w:rFonts w:eastAsia="Times New Roman"/>
                <w:i/>
                <w:iCs/>
                <w:color w:val="0072C6"/>
                <w:sz w:val="22"/>
                <w:szCs w:val="22"/>
                <w:bdr w:val="none" w:sz="0" w:space="0" w:color="auto" w:frame="1"/>
              </w:rPr>
              <w:lastRenderedPageBreak/>
              <w:t>third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E8ED5C9" w14:textId="77777777" w:rsidR="00F42501" w:rsidRPr="00057D49" w:rsidRDefault="002C6688" w:rsidP="001807A2">
            <w:pPr>
              <w:jc w:val="center"/>
              <w:rPr>
                <w:rFonts w:eastAsia="Times New Roman"/>
                <w:color w:val="444444"/>
                <w:sz w:val="22"/>
                <w:szCs w:val="22"/>
              </w:rPr>
            </w:pPr>
            <w:hyperlink r:id="rId165" w:history="1">
              <w:r w:rsidR="00F42501" w:rsidRPr="00057D49">
                <w:rPr>
                  <w:rFonts w:eastAsia="Times New Roman"/>
                  <w:color w:val="3789BD"/>
                  <w:sz w:val="22"/>
                  <w:szCs w:val="22"/>
                  <w:bdr w:val="none" w:sz="0" w:space="0" w:color="auto" w:frame="1"/>
                </w:rPr>
                <w:t xml:space="preserve">Guidelines to assess inclusion and accessibility in </w:t>
              </w:r>
              <w:r w:rsidR="00F42501" w:rsidRPr="00057D49">
                <w:rPr>
                  <w:rFonts w:eastAsia="Times New Roman"/>
                  <w:color w:val="3789BD"/>
                  <w:sz w:val="22"/>
                  <w:szCs w:val="22"/>
                  <w:bdr w:val="none" w:sz="0" w:space="0" w:color="auto" w:frame="1"/>
                </w:rPr>
                <w:lastRenderedPageBreak/>
                <w:t>metaverse standard development</w:t>
              </w:r>
            </w:hyperlink>
          </w:p>
        </w:tc>
        <w:tc>
          <w:tcPr>
            <w:tcW w:w="2520" w:type="dxa"/>
            <w:shd w:val="clear" w:color="auto" w:fill="FFFFFF" w:themeFill="background1"/>
            <w:tcMar>
              <w:top w:w="105" w:type="dxa"/>
              <w:left w:w="75" w:type="dxa"/>
              <w:bottom w:w="90" w:type="dxa"/>
              <w:right w:w="75" w:type="dxa"/>
            </w:tcMar>
            <w:hideMark/>
          </w:tcPr>
          <w:p w14:paraId="58AC5DD4"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lastRenderedPageBreak/>
              <w:t>Gayoung</w:t>
            </w:r>
            <w:proofErr w:type="spellEnd"/>
            <w:r w:rsidRPr="00057D49">
              <w:rPr>
                <w:rFonts w:eastAsia="Times New Roman"/>
                <w:color w:val="444444"/>
                <w:sz w:val="22"/>
                <w:szCs w:val="22"/>
              </w:rPr>
              <w:t xml:space="preserve"> PARK (The State University of New </w:t>
            </w:r>
            <w:r w:rsidRPr="00057D49">
              <w:rPr>
                <w:rFonts w:eastAsia="Times New Roman"/>
                <w:color w:val="444444"/>
                <w:sz w:val="22"/>
                <w:szCs w:val="22"/>
              </w:rPr>
              <w:lastRenderedPageBreak/>
              <w:t>York, Korea (Republic of))</w:t>
            </w:r>
          </w:p>
          <w:p w14:paraId="679877BD"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Neal DREAMSON (The State University of New York, Korea (Republic of))</w:t>
            </w:r>
          </w:p>
        </w:tc>
        <w:tc>
          <w:tcPr>
            <w:tcW w:w="995" w:type="dxa"/>
            <w:shd w:val="clear" w:color="auto" w:fill="FFFFFF" w:themeFill="background1"/>
          </w:tcPr>
          <w:p w14:paraId="5F3672D0"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lastRenderedPageBreak/>
              <w:t>October 2023</w:t>
            </w:r>
          </w:p>
        </w:tc>
      </w:tr>
      <w:tr w:rsidR="00F42501" w:rsidRPr="00057D49" w14:paraId="56D791D8" w14:textId="77777777" w:rsidTr="001807A2">
        <w:tc>
          <w:tcPr>
            <w:tcW w:w="724" w:type="dxa"/>
            <w:vMerge/>
            <w:vAlign w:val="bottom"/>
            <w:hideMark/>
          </w:tcPr>
          <w:p w14:paraId="05FDC5DE" w14:textId="77777777" w:rsidR="00F42501" w:rsidRPr="00057D49" w:rsidRDefault="00F42501" w:rsidP="001807A2">
            <w:pPr>
              <w:rPr>
                <w:rFonts w:eastAsia="Times New Roman"/>
                <w:color w:val="444444"/>
                <w:sz w:val="22"/>
                <w:szCs w:val="22"/>
              </w:rPr>
            </w:pPr>
          </w:p>
        </w:tc>
        <w:tc>
          <w:tcPr>
            <w:tcW w:w="1701" w:type="dxa"/>
            <w:vMerge/>
            <w:vAlign w:val="bottom"/>
            <w:hideMark/>
          </w:tcPr>
          <w:p w14:paraId="739C8FB7" w14:textId="77777777" w:rsidR="00F42501" w:rsidRPr="00057D49" w:rsidRDefault="00F42501" w:rsidP="001807A2">
            <w:pPr>
              <w:rPr>
                <w:rFonts w:eastAsia="Times New Roman"/>
                <w:color w:val="444444"/>
                <w:sz w:val="22"/>
                <w:szCs w:val="22"/>
              </w:rPr>
            </w:pPr>
          </w:p>
        </w:tc>
        <w:tc>
          <w:tcPr>
            <w:tcW w:w="2610" w:type="dxa"/>
            <w:vMerge/>
            <w:vAlign w:val="bottom"/>
            <w:hideMark/>
          </w:tcPr>
          <w:p w14:paraId="584256EA" w14:textId="77777777" w:rsidR="00F42501" w:rsidRPr="00057D49" w:rsidRDefault="00F42501" w:rsidP="001807A2">
            <w:pPr>
              <w:rPr>
                <w:rFonts w:eastAsia="Times New Roman"/>
                <w:color w:val="444444"/>
                <w:sz w:val="22"/>
                <w:szCs w:val="22"/>
              </w:rPr>
            </w:pPr>
          </w:p>
        </w:tc>
        <w:tc>
          <w:tcPr>
            <w:tcW w:w="2790" w:type="dxa"/>
            <w:vMerge/>
            <w:vAlign w:val="bottom"/>
            <w:hideMark/>
          </w:tcPr>
          <w:p w14:paraId="040D3D88"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AFE3AD0"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third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5622FE13" w14:textId="77777777" w:rsidR="00F42501" w:rsidRPr="00057D49" w:rsidRDefault="002C6688" w:rsidP="001807A2">
            <w:pPr>
              <w:jc w:val="center"/>
              <w:rPr>
                <w:rFonts w:eastAsia="Times New Roman"/>
                <w:color w:val="444444"/>
                <w:sz w:val="22"/>
                <w:szCs w:val="22"/>
              </w:rPr>
            </w:pPr>
            <w:hyperlink r:id="rId166" w:history="1">
              <w:r w:rsidR="00F42501" w:rsidRPr="00057D49">
                <w:rPr>
                  <w:rFonts w:eastAsia="Times New Roman"/>
                  <w:color w:val="3789BD"/>
                  <w:sz w:val="22"/>
                  <w:szCs w:val="22"/>
                  <w:bdr w:val="none" w:sz="0" w:space="0" w:color="auto" w:frame="1"/>
                </w:rPr>
                <w:t>Requirements of accessible products and services in the metaverse: Part I – System design perspective</w:t>
              </w:r>
            </w:hyperlink>
          </w:p>
        </w:tc>
        <w:tc>
          <w:tcPr>
            <w:tcW w:w="2520" w:type="dxa"/>
            <w:shd w:val="clear" w:color="auto" w:fill="FFFFFF" w:themeFill="background1"/>
            <w:tcMar>
              <w:top w:w="105" w:type="dxa"/>
              <w:left w:w="75" w:type="dxa"/>
              <w:bottom w:w="90" w:type="dxa"/>
              <w:right w:w="75" w:type="dxa"/>
            </w:tcMar>
            <w:hideMark/>
          </w:tcPr>
          <w:p w14:paraId="177A07CE"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Estella ONCINS (UAB, Spain)</w:t>
            </w:r>
          </w:p>
          <w:p w14:paraId="3F8A28B3"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Carlo EUGENI (University of Leeds)</w:t>
            </w:r>
          </w:p>
          <w:p w14:paraId="32484414"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Anna Matamala</w:t>
            </w:r>
          </w:p>
          <w:p w14:paraId="19688012"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(UAB, Spain)</w:t>
            </w:r>
          </w:p>
        </w:tc>
        <w:tc>
          <w:tcPr>
            <w:tcW w:w="995" w:type="dxa"/>
            <w:shd w:val="clear" w:color="auto" w:fill="FFFFFF" w:themeFill="background1"/>
          </w:tcPr>
          <w:p w14:paraId="5905ECFB" w14:textId="77777777" w:rsidR="00F42501" w:rsidRPr="00057D49" w:rsidRDefault="00F42501" w:rsidP="001807A2">
            <w:pPr>
              <w:jc w:val="center"/>
              <w:textAlignment w:val="baseline"/>
              <w:rPr>
                <w:rFonts w:eastAsia="Times New Roman"/>
                <w:sz w:val="22"/>
                <w:szCs w:val="22"/>
              </w:rPr>
            </w:pPr>
          </w:p>
          <w:p w14:paraId="53614D19" w14:textId="77777777" w:rsidR="00F42501" w:rsidRPr="00057D49" w:rsidRDefault="00F42501" w:rsidP="001807A2">
            <w:pPr>
              <w:jc w:val="center"/>
              <w:textAlignment w:val="baseline"/>
              <w:rPr>
                <w:rFonts w:eastAsia="Times New Roman"/>
                <w:sz w:val="22"/>
                <w:szCs w:val="22"/>
              </w:rPr>
            </w:pPr>
            <w:r w:rsidRPr="00057D49">
              <w:rPr>
                <w:rFonts w:eastAsia="Times New Roman"/>
                <w:sz w:val="22"/>
                <w:szCs w:val="22"/>
              </w:rPr>
              <w:t>October 2023</w:t>
            </w:r>
          </w:p>
        </w:tc>
      </w:tr>
      <w:tr w:rsidR="00F42501" w:rsidRPr="00057D49" w14:paraId="116A7D88" w14:textId="77777777" w:rsidTr="001807A2">
        <w:tc>
          <w:tcPr>
            <w:tcW w:w="724" w:type="dxa"/>
            <w:vMerge/>
            <w:vAlign w:val="bottom"/>
            <w:hideMark/>
          </w:tcPr>
          <w:p w14:paraId="2702FC8A" w14:textId="77777777" w:rsidR="00F42501" w:rsidRPr="00057D49" w:rsidRDefault="00F42501" w:rsidP="001807A2">
            <w:pPr>
              <w:rPr>
                <w:rFonts w:eastAsia="Times New Roman"/>
                <w:color w:val="444444"/>
                <w:sz w:val="22"/>
                <w:szCs w:val="22"/>
              </w:rPr>
            </w:pPr>
          </w:p>
        </w:tc>
        <w:tc>
          <w:tcPr>
            <w:tcW w:w="1701" w:type="dxa"/>
            <w:vMerge/>
            <w:vAlign w:val="bottom"/>
            <w:hideMark/>
          </w:tcPr>
          <w:p w14:paraId="389EF148" w14:textId="77777777" w:rsidR="00F42501" w:rsidRPr="00057D49" w:rsidRDefault="00F42501" w:rsidP="001807A2">
            <w:pPr>
              <w:rPr>
                <w:rFonts w:eastAsia="Times New Roman"/>
                <w:color w:val="444444"/>
                <w:sz w:val="22"/>
                <w:szCs w:val="22"/>
              </w:rPr>
            </w:pPr>
          </w:p>
        </w:tc>
        <w:tc>
          <w:tcPr>
            <w:tcW w:w="2610" w:type="dxa"/>
            <w:vMerge/>
            <w:vAlign w:val="bottom"/>
            <w:hideMark/>
          </w:tcPr>
          <w:p w14:paraId="449B2502" w14:textId="77777777" w:rsidR="00F42501" w:rsidRPr="00057D49" w:rsidRDefault="00F42501" w:rsidP="001807A2">
            <w:pPr>
              <w:rPr>
                <w:rFonts w:eastAsia="Times New Roman"/>
                <w:color w:val="444444"/>
                <w:sz w:val="22"/>
                <w:szCs w:val="22"/>
              </w:rPr>
            </w:pPr>
          </w:p>
        </w:tc>
        <w:tc>
          <w:tcPr>
            <w:tcW w:w="2790" w:type="dxa"/>
            <w:vMerge/>
            <w:vAlign w:val="bottom"/>
            <w:hideMark/>
          </w:tcPr>
          <w:p w14:paraId="0EE78D01"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4191995"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bdr w:val="none" w:sz="0" w:space="0" w:color="auto" w:frame="1"/>
              </w:rPr>
              <w:t>Technical Specification</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third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1F74824" w14:textId="77777777" w:rsidR="00F42501" w:rsidRPr="00057D49" w:rsidRDefault="002C6688" w:rsidP="001807A2">
            <w:pPr>
              <w:jc w:val="center"/>
              <w:rPr>
                <w:rFonts w:eastAsia="Times New Roman"/>
                <w:color w:val="444444"/>
                <w:sz w:val="22"/>
                <w:szCs w:val="22"/>
              </w:rPr>
            </w:pPr>
            <w:hyperlink r:id="rId167" w:history="1">
              <w:r w:rsidR="00F42501" w:rsidRPr="00057D49">
                <w:rPr>
                  <w:rFonts w:eastAsia="Times New Roman"/>
                  <w:color w:val="3789BD"/>
                  <w:sz w:val="22"/>
                  <w:szCs w:val="22"/>
                  <w:bdr w:val="none" w:sz="0" w:space="0" w:color="auto" w:frame="1"/>
                </w:rPr>
                <w:t>Requirements of accessible products and services in the metaverse: Part II – User perspective</w:t>
              </w:r>
            </w:hyperlink>
          </w:p>
        </w:tc>
        <w:tc>
          <w:tcPr>
            <w:tcW w:w="2520" w:type="dxa"/>
            <w:shd w:val="clear" w:color="auto" w:fill="FFFFFF" w:themeFill="background1"/>
            <w:tcMar>
              <w:top w:w="105" w:type="dxa"/>
              <w:left w:w="75" w:type="dxa"/>
              <w:bottom w:w="90" w:type="dxa"/>
              <w:right w:w="75" w:type="dxa"/>
            </w:tcMar>
            <w:hideMark/>
          </w:tcPr>
          <w:p w14:paraId="76974CD7"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Estella ONCINS (UAB, Spain)</w:t>
            </w:r>
          </w:p>
          <w:p w14:paraId="256BC40D"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Carlo EUGENI (University of Leeds)</w:t>
            </w:r>
          </w:p>
          <w:p w14:paraId="324CE896" w14:textId="77777777" w:rsidR="00F42501" w:rsidRPr="00057D49" w:rsidRDefault="00F42501" w:rsidP="001807A2">
            <w:pPr>
              <w:jc w:val="center"/>
              <w:textAlignment w:val="baseline"/>
              <w:rPr>
                <w:color w:val="444444"/>
                <w:sz w:val="22"/>
                <w:szCs w:val="22"/>
                <w:lang w:eastAsia="zh-CN"/>
              </w:rPr>
            </w:pPr>
            <w:r w:rsidRPr="00057D49">
              <w:rPr>
                <w:rFonts w:eastAsia="Times New Roman"/>
                <w:color w:val="444444"/>
                <w:sz w:val="22"/>
                <w:szCs w:val="22"/>
              </w:rPr>
              <w:t>Anna Matamala (UAB, Spain)</w:t>
            </w:r>
          </w:p>
          <w:p w14:paraId="4B838F5E" w14:textId="77777777" w:rsidR="00F42501" w:rsidRPr="00057D49" w:rsidRDefault="00F42501" w:rsidP="001807A2">
            <w:pPr>
              <w:jc w:val="center"/>
              <w:textAlignment w:val="baseline"/>
              <w:rPr>
                <w:color w:val="444444"/>
                <w:sz w:val="22"/>
                <w:szCs w:val="22"/>
                <w:lang w:eastAsia="zh-CN"/>
              </w:rPr>
            </w:pPr>
            <w:r w:rsidRPr="00057D49">
              <w:rPr>
                <w:color w:val="444444"/>
                <w:sz w:val="22"/>
                <w:szCs w:val="22"/>
                <w:lang w:eastAsia="zh-CN"/>
              </w:rPr>
              <w:t xml:space="preserve">Paola Cecchi </w:t>
            </w:r>
            <w:proofErr w:type="spellStart"/>
            <w:r w:rsidRPr="00057D49">
              <w:rPr>
                <w:color w:val="444444"/>
                <w:sz w:val="22"/>
                <w:szCs w:val="22"/>
                <w:lang w:eastAsia="zh-CN"/>
              </w:rPr>
              <w:t>Dimeglio</w:t>
            </w:r>
            <w:proofErr w:type="spellEnd"/>
            <w:r w:rsidRPr="00057D49">
              <w:rPr>
                <w:color w:val="444444"/>
                <w:sz w:val="22"/>
                <w:szCs w:val="22"/>
                <w:lang w:eastAsia="zh-CN"/>
              </w:rPr>
              <w:t xml:space="preserve"> (Harvard University)</w:t>
            </w:r>
          </w:p>
        </w:tc>
        <w:tc>
          <w:tcPr>
            <w:tcW w:w="995" w:type="dxa"/>
            <w:shd w:val="clear" w:color="auto" w:fill="FFFFFF" w:themeFill="background1"/>
          </w:tcPr>
          <w:p w14:paraId="111FF0ED" w14:textId="77777777" w:rsidR="00F42501" w:rsidRPr="00057D49" w:rsidRDefault="00F42501" w:rsidP="001807A2">
            <w:pPr>
              <w:jc w:val="center"/>
              <w:rPr>
                <w:rFonts w:eastAsia="Times New Roman"/>
                <w:sz w:val="22"/>
                <w:szCs w:val="22"/>
              </w:rPr>
            </w:pPr>
            <w:r w:rsidRPr="00057D49">
              <w:rPr>
                <w:rFonts w:eastAsia="Times New Roman"/>
                <w:sz w:val="22"/>
                <w:szCs w:val="22"/>
              </w:rPr>
              <w:t>October 2023</w:t>
            </w:r>
          </w:p>
        </w:tc>
      </w:tr>
      <w:tr w:rsidR="00F42501" w:rsidRPr="00057D49" w14:paraId="0C1A79A9" w14:textId="77777777" w:rsidTr="001807A2">
        <w:tc>
          <w:tcPr>
            <w:tcW w:w="724" w:type="dxa"/>
            <w:vMerge/>
            <w:vAlign w:val="bottom"/>
            <w:hideMark/>
          </w:tcPr>
          <w:p w14:paraId="3D5E7E2F" w14:textId="77777777" w:rsidR="00F42501" w:rsidRPr="00057D49" w:rsidRDefault="00F42501" w:rsidP="001807A2">
            <w:pPr>
              <w:rPr>
                <w:rFonts w:eastAsia="Times New Roman"/>
                <w:color w:val="444444"/>
                <w:sz w:val="22"/>
                <w:szCs w:val="22"/>
              </w:rPr>
            </w:pPr>
          </w:p>
        </w:tc>
        <w:tc>
          <w:tcPr>
            <w:tcW w:w="1701" w:type="dxa"/>
            <w:vMerge/>
            <w:vAlign w:val="bottom"/>
            <w:hideMark/>
          </w:tcPr>
          <w:p w14:paraId="6D1B9841" w14:textId="77777777" w:rsidR="00F42501" w:rsidRPr="00057D49" w:rsidRDefault="00F42501" w:rsidP="001807A2">
            <w:pPr>
              <w:rPr>
                <w:rFonts w:eastAsia="Times New Roman"/>
                <w:color w:val="444444"/>
                <w:sz w:val="22"/>
                <w:szCs w:val="22"/>
              </w:rPr>
            </w:pPr>
          </w:p>
        </w:tc>
        <w:tc>
          <w:tcPr>
            <w:tcW w:w="2610" w:type="dxa"/>
            <w:vMerge/>
            <w:vAlign w:val="bottom"/>
            <w:hideMark/>
          </w:tcPr>
          <w:p w14:paraId="56ACE4E1" w14:textId="77777777" w:rsidR="00F42501" w:rsidRPr="00057D49" w:rsidRDefault="00F42501" w:rsidP="001807A2">
            <w:pPr>
              <w:rPr>
                <w:rFonts w:eastAsia="Times New Roman"/>
                <w:color w:val="444444"/>
                <w:sz w:val="22"/>
                <w:szCs w:val="22"/>
              </w:rPr>
            </w:pPr>
          </w:p>
        </w:tc>
        <w:tc>
          <w:tcPr>
            <w:tcW w:w="2790" w:type="dxa"/>
            <w:vMerge/>
            <w:vAlign w:val="bottom"/>
            <w:hideMark/>
          </w:tcPr>
          <w:p w14:paraId="41D581E7"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36E53F8E"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13C3ECC0" w14:textId="77777777" w:rsidR="00F42501" w:rsidRPr="00057D49" w:rsidRDefault="002C6688" w:rsidP="001807A2">
            <w:pPr>
              <w:jc w:val="center"/>
              <w:rPr>
                <w:rFonts w:eastAsia="Times New Roman"/>
                <w:color w:val="444444"/>
                <w:sz w:val="22"/>
                <w:szCs w:val="22"/>
              </w:rPr>
            </w:pPr>
            <w:hyperlink r:id="rId168" w:history="1">
              <w:r w:rsidR="00F42501" w:rsidRPr="00057D49">
                <w:rPr>
                  <w:rFonts w:eastAsia="Times New Roman"/>
                  <w:color w:val="3789BD"/>
                  <w:sz w:val="22"/>
                  <w:szCs w:val="22"/>
                  <w:bdr w:val="none" w:sz="0" w:space="0" w:color="auto" w:frame="1"/>
                </w:rPr>
                <w:t>Accessibility in a sustainable metaverse</w:t>
              </w:r>
            </w:hyperlink>
          </w:p>
        </w:tc>
        <w:tc>
          <w:tcPr>
            <w:tcW w:w="2520" w:type="dxa"/>
            <w:shd w:val="clear" w:color="auto" w:fill="FFFFFF" w:themeFill="background1"/>
            <w:tcMar>
              <w:top w:w="105" w:type="dxa"/>
              <w:left w:w="75" w:type="dxa"/>
              <w:bottom w:w="90" w:type="dxa"/>
              <w:right w:w="75" w:type="dxa"/>
            </w:tcMar>
            <w:hideMark/>
          </w:tcPr>
          <w:p w14:paraId="5E5E4423" w14:textId="77777777" w:rsidR="00F42501" w:rsidRPr="00057D49" w:rsidRDefault="00F42501" w:rsidP="001807A2">
            <w:pPr>
              <w:jc w:val="center"/>
              <w:rPr>
                <w:color w:val="444444"/>
                <w:sz w:val="22"/>
                <w:szCs w:val="22"/>
                <w:lang w:eastAsia="zh-CN"/>
              </w:rPr>
            </w:pPr>
            <w:r w:rsidRPr="00057D49">
              <w:rPr>
                <w:rFonts w:eastAsia="Times New Roman"/>
                <w:color w:val="444444"/>
                <w:sz w:val="22"/>
                <w:szCs w:val="22"/>
              </w:rPr>
              <w:t>Sarah Anne MCDONAGH (UAB, Spain)</w:t>
            </w:r>
          </w:p>
        </w:tc>
        <w:tc>
          <w:tcPr>
            <w:tcW w:w="995" w:type="dxa"/>
            <w:shd w:val="clear" w:color="auto" w:fill="FFFFFF" w:themeFill="background1"/>
          </w:tcPr>
          <w:p w14:paraId="6168CA01" w14:textId="77777777" w:rsidR="00F42501" w:rsidRPr="00057D49" w:rsidRDefault="00F42501" w:rsidP="001807A2">
            <w:pPr>
              <w:jc w:val="center"/>
              <w:rPr>
                <w:rFonts w:eastAsia="Times New Roman"/>
                <w:sz w:val="22"/>
                <w:szCs w:val="22"/>
              </w:rPr>
            </w:pPr>
            <w:r w:rsidRPr="00057D49">
              <w:rPr>
                <w:rFonts w:eastAsia="Times New Roman"/>
                <w:sz w:val="22"/>
                <w:szCs w:val="22"/>
              </w:rPr>
              <w:t>December 2023</w:t>
            </w:r>
          </w:p>
        </w:tc>
      </w:tr>
      <w:tr w:rsidR="00F42501" w:rsidRPr="00057D49" w14:paraId="51708C7D" w14:textId="77777777" w:rsidTr="001807A2">
        <w:tc>
          <w:tcPr>
            <w:tcW w:w="724" w:type="dxa"/>
            <w:vMerge/>
            <w:vAlign w:val="bottom"/>
            <w:hideMark/>
          </w:tcPr>
          <w:p w14:paraId="6EB9EE15" w14:textId="77777777" w:rsidR="00F42501" w:rsidRPr="00057D49" w:rsidRDefault="00F42501" w:rsidP="001807A2">
            <w:pPr>
              <w:rPr>
                <w:rFonts w:eastAsia="Times New Roman"/>
                <w:color w:val="444444"/>
                <w:sz w:val="22"/>
                <w:szCs w:val="22"/>
              </w:rPr>
            </w:pPr>
          </w:p>
        </w:tc>
        <w:tc>
          <w:tcPr>
            <w:tcW w:w="1701" w:type="dxa"/>
            <w:vMerge/>
            <w:vAlign w:val="bottom"/>
            <w:hideMark/>
          </w:tcPr>
          <w:p w14:paraId="6DEF837A" w14:textId="77777777" w:rsidR="00F42501" w:rsidRPr="00057D49" w:rsidRDefault="00F42501" w:rsidP="001807A2">
            <w:pPr>
              <w:rPr>
                <w:rFonts w:eastAsia="Times New Roman"/>
                <w:color w:val="444444"/>
                <w:sz w:val="22"/>
                <w:szCs w:val="22"/>
              </w:rPr>
            </w:pPr>
          </w:p>
        </w:tc>
        <w:tc>
          <w:tcPr>
            <w:tcW w:w="2610" w:type="dxa"/>
            <w:vMerge/>
            <w:vAlign w:val="bottom"/>
            <w:hideMark/>
          </w:tcPr>
          <w:p w14:paraId="1893D63C" w14:textId="77777777" w:rsidR="00F42501" w:rsidRPr="00057D49" w:rsidRDefault="00F42501" w:rsidP="001807A2">
            <w:pPr>
              <w:rPr>
                <w:rFonts w:eastAsia="Times New Roman"/>
                <w:color w:val="444444"/>
                <w:sz w:val="22"/>
                <w:szCs w:val="22"/>
              </w:rPr>
            </w:pPr>
          </w:p>
        </w:tc>
        <w:tc>
          <w:tcPr>
            <w:tcW w:w="2790" w:type="dxa"/>
            <w:vMerge/>
            <w:vAlign w:val="bottom"/>
            <w:hideMark/>
          </w:tcPr>
          <w:p w14:paraId="7A8E7976"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6D6908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fourth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072DA1E" w14:textId="77777777" w:rsidR="00F42501" w:rsidRPr="00057D49" w:rsidRDefault="002C6688" w:rsidP="001807A2">
            <w:pPr>
              <w:jc w:val="center"/>
              <w:rPr>
                <w:color w:val="444444"/>
                <w:sz w:val="22"/>
                <w:szCs w:val="22"/>
                <w:lang w:eastAsia="zh-CN"/>
              </w:rPr>
            </w:pPr>
            <w:hyperlink r:id="rId169" w:history="1">
              <w:r w:rsidR="00F42501" w:rsidRPr="00057D49">
                <w:rPr>
                  <w:rFonts w:eastAsia="Times New Roman"/>
                  <w:color w:val="3789BD"/>
                  <w:sz w:val="22"/>
                  <w:szCs w:val="22"/>
                  <w:bdr w:val="none" w:sz="0" w:space="0" w:color="auto" w:frame="1"/>
                </w:rPr>
                <w:t>Guidance on how to build a metaverse for all: Part I – Legal framework</w:t>
              </w:r>
            </w:hyperlink>
          </w:p>
        </w:tc>
        <w:tc>
          <w:tcPr>
            <w:tcW w:w="2520" w:type="dxa"/>
            <w:shd w:val="clear" w:color="auto" w:fill="FFFFFF" w:themeFill="background1"/>
            <w:tcMar>
              <w:top w:w="105" w:type="dxa"/>
              <w:left w:w="75" w:type="dxa"/>
              <w:bottom w:w="90" w:type="dxa"/>
              <w:right w:w="75" w:type="dxa"/>
            </w:tcMar>
            <w:hideMark/>
          </w:tcPr>
          <w:p w14:paraId="41267349" w14:textId="77777777" w:rsidR="00F42501" w:rsidRPr="00057D49" w:rsidRDefault="00F42501" w:rsidP="001807A2">
            <w:pPr>
              <w:spacing w:after="240"/>
              <w:jc w:val="center"/>
              <w:rPr>
                <w:color w:val="444444"/>
                <w:sz w:val="22"/>
                <w:szCs w:val="22"/>
                <w:lang w:eastAsia="zh-CN"/>
              </w:rPr>
            </w:pPr>
            <w:r w:rsidRPr="00057D49">
              <w:rPr>
                <w:rFonts w:eastAsia="Times New Roman"/>
                <w:color w:val="444444"/>
                <w:sz w:val="22"/>
                <w:szCs w:val="22"/>
              </w:rPr>
              <w:t>Christina Yan ZHANG (The Metaverse Institute)</w:t>
            </w:r>
            <w:r w:rsidRPr="00057D49">
              <w:rPr>
                <w:sz w:val="22"/>
                <w:szCs w:val="22"/>
              </w:rPr>
              <w:br/>
            </w:r>
            <w:r w:rsidRPr="00057D49">
              <w:rPr>
                <w:rFonts w:eastAsia="Times New Roman"/>
                <w:color w:val="444444"/>
                <w:sz w:val="22"/>
                <w:szCs w:val="22"/>
              </w:rPr>
              <w:t>Pilar ORERO</w:t>
            </w:r>
            <w:r w:rsidRPr="00057D49">
              <w:rPr>
                <w:color w:val="444444"/>
                <w:sz w:val="22"/>
                <w:szCs w:val="22"/>
                <w:lang w:eastAsia="zh-CN"/>
              </w:rPr>
              <w:t xml:space="preserve"> </w:t>
            </w:r>
            <w:r w:rsidRPr="00057D49">
              <w:rPr>
                <w:rFonts w:eastAsia="Times New Roman"/>
                <w:color w:val="444444"/>
                <w:sz w:val="22"/>
                <w:szCs w:val="22"/>
              </w:rPr>
              <w:t>(UAB, Spain)</w:t>
            </w:r>
          </w:p>
        </w:tc>
        <w:tc>
          <w:tcPr>
            <w:tcW w:w="995" w:type="dxa"/>
            <w:shd w:val="clear" w:color="auto" w:fill="FFFFFF" w:themeFill="background1"/>
          </w:tcPr>
          <w:p w14:paraId="7B218ECF" w14:textId="77777777" w:rsidR="00F42501" w:rsidRPr="00057D49" w:rsidRDefault="00F42501" w:rsidP="001807A2">
            <w:pPr>
              <w:spacing w:after="240"/>
              <w:jc w:val="center"/>
              <w:rPr>
                <w:rFonts w:eastAsia="Times New Roman"/>
                <w:sz w:val="22"/>
                <w:szCs w:val="22"/>
              </w:rPr>
            </w:pPr>
            <w:r w:rsidRPr="00057D49">
              <w:rPr>
                <w:rFonts w:eastAsia="Times New Roman"/>
                <w:sz w:val="22"/>
                <w:szCs w:val="22"/>
              </w:rPr>
              <w:t>December 2023</w:t>
            </w:r>
          </w:p>
        </w:tc>
      </w:tr>
      <w:tr w:rsidR="00F42501" w:rsidRPr="00057D49" w14:paraId="0B3736D8" w14:textId="77777777" w:rsidTr="001807A2">
        <w:tc>
          <w:tcPr>
            <w:tcW w:w="724" w:type="dxa"/>
            <w:vMerge/>
            <w:vAlign w:val="bottom"/>
            <w:hideMark/>
          </w:tcPr>
          <w:p w14:paraId="65CA89D3" w14:textId="77777777" w:rsidR="00F42501" w:rsidRPr="00057D49" w:rsidRDefault="00F42501" w:rsidP="001807A2">
            <w:pPr>
              <w:rPr>
                <w:rFonts w:eastAsia="Times New Roman"/>
                <w:color w:val="444444"/>
                <w:sz w:val="22"/>
                <w:szCs w:val="22"/>
              </w:rPr>
            </w:pPr>
          </w:p>
        </w:tc>
        <w:tc>
          <w:tcPr>
            <w:tcW w:w="1701" w:type="dxa"/>
            <w:vMerge/>
            <w:vAlign w:val="bottom"/>
            <w:hideMark/>
          </w:tcPr>
          <w:p w14:paraId="26164B81" w14:textId="77777777" w:rsidR="00F42501" w:rsidRPr="00057D49" w:rsidRDefault="00F42501" w:rsidP="001807A2">
            <w:pPr>
              <w:rPr>
                <w:rFonts w:eastAsia="Times New Roman"/>
                <w:color w:val="444444"/>
                <w:sz w:val="22"/>
                <w:szCs w:val="22"/>
              </w:rPr>
            </w:pPr>
          </w:p>
        </w:tc>
        <w:tc>
          <w:tcPr>
            <w:tcW w:w="2610" w:type="dxa"/>
            <w:vMerge/>
            <w:vAlign w:val="bottom"/>
            <w:hideMark/>
          </w:tcPr>
          <w:p w14:paraId="405B6443" w14:textId="77777777" w:rsidR="00F42501" w:rsidRPr="00057D49" w:rsidRDefault="00F42501" w:rsidP="001807A2">
            <w:pPr>
              <w:rPr>
                <w:rFonts w:eastAsia="Times New Roman"/>
                <w:color w:val="444444"/>
                <w:sz w:val="22"/>
                <w:szCs w:val="22"/>
              </w:rPr>
            </w:pPr>
          </w:p>
        </w:tc>
        <w:tc>
          <w:tcPr>
            <w:tcW w:w="2790" w:type="dxa"/>
            <w:vMerge/>
            <w:vAlign w:val="bottom"/>
            <w:hideMark/>
          </w:tcPr>
          <w:p w14:paraId="0D22345C"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43F74FA"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41778691"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1724A4F" w14:textId="77777777" w:rsidR="00F42501" w:rsidRPr="00057D49" w:rsidRDefault="002C6688" w:rsidP="001807A2">
            <w:pPr>
              <w:jc w:val="center"/>
              <w:rPr>
                <w:rFonts w:eastAsia="Times New Roman"/>
                <w:color w:val="444444"/>
                <w:sz w:val="22"/>
                <w:szCs w:val="22"/>
              </w:rPr>
            </w:pPr>
            <w:hyperlink r:id="rId170" w:history="1">
              <w:r w:rsidR="00F42501" w:rsidRPr="00057D49">
                <w:rPr>
                  <w:color w:val="3789BD"/>
                  <w:sz w:val="22"/>
                  <w:szCs w:val="22"/>
                  <w:bdr w:val="none" w:sz="0" w:space="0" w:color="auto" w:frame="1"/>
                </w:rPr>
                <w:t>Guidance on how to build a metaverse for all: Part II - Survey</w:t>
              </w:r>
            </w:hyperlink>
            <w:r w:rsidR="00F42501" w:rsidRPr="00057D49">
              <w:rPr>
                <w:rFonts w:eastAsia="Times New Roman"/>
                <w:color w:val="3789BD"/>
                <w:sz w:val="22"/>
                <w:szCs w:val="22"/>
                <w:bdr w:val="none" w:sz="0" w:space="0" w:color="auto" w:frame="1"/>
              </w:rPr>
              <w:t xml:space="preserve"> </w:t>
            </w:r>
          </w:p>
        </w:tc>
        <w:tc>
          <w:tcPr>
            <w:tcW w:w="2520" w:type="dxa"/>
            <w:shd w:val="clear" w:color="auto" w:fill="FFFFFF" w:themeFill="background1"/>
            <w:tcMar>
              <w:top w:w="105" w:type="dxa"/>
              <w:left w:w="75" w:type="dxa"/>
              <w:bottom w:w="90" w:type="dxa"/>
              <w:right w:w="75" w:type="dxa"/>
            </w:tcMar>
            <w:hideMark/>
          </w:tcPr>
          <w:p w14:paraId="3899862D" w14:textId="77777777" w:rsidR="00F42501" w:rsidRPr="00057D49" w:rsidRDefault="00F42501" w:rsidP="001807A2">
            <w:pPr>
              <w:jc w:val="center"/>
              <w:textAlignment w:val="baseline"/>
              <w:rPr>
                <w:rFonts w:eastAsia="Times New Roman"/>
                <w:color w:val="444444"/>
                <w:sz w:val="22"/>
                <w:szCs w:val="22"/>
              </w:rPr>
            </w:pPr>
            <w:r w:rsidRPr="00057D49">
              <w:rPr>
                <w:rFonts w:eastAsia="Times New Roman"/>
                <w:color w:val="444444"/>
                <w:sz w:val="22"/>
                <w:szCs w:val="22"/>
              </w:rPr>
              <w:t>Christina Yan ZHANG (The Metaverse Institute)</w:t>
            </w:r>
          </w:p>
          <w:p w14:paraId="74BD3F24" w14:textId="77777777" w:rsidR="00F42501" w:rsidRPr="00057D49" w:rsidRDefault="00F42501" w:rsidP="001807A2">
            <w:pPr>
              <w:jc w:val="center"/>
              <w:textAlignment w:val="baseline"/>
              <w:rPr>
                <w:color w:val="444444"/>
                <w:sz w:val="22"/>
                <w:szCs w:val="22"/>
                <w:lang w:eastAsia="zh-CN"/>
              </w:rPr>
            </w:pPr>
            <w:r w:rsidRPr="00057D49">
              <w:rPr>
                <w:rFonts w:eastAsia="Times New Roman"/>
                <w:color w:val="444444"/>
                <w:sz w:val="22"/>
                <w:szCs w:val="22"/>
              </w:rPr>
              <w:t>Pilar ORERO (UAB, Spain)</w:t>
            </w:r>
          </w:p>
        </w:tc>
        <w:tc>
          <w:tcPr>
            <w:tcW w:w="995" w:type="dxa"/>
            <w:shd w:val="clear" w:color="auto" w:fill="FFFFFF" w:themeFill="background1"/>
          </w:tcPr>
          <w:p w14:paraId="1B2C3D45" w14:textId="77777777" w:rsidR="00F42501" w:rsidRPr="00057D49" w:rsidRDefault="00F42501" w:rsidP="001807A2">
            <w:pPr>
              <w:jc w:val="center"/>
              <w:textAlignment w:val="baseline"/>
              <w:rPr>
                <w:rFonts w:eastAsia="Times New Roman"/>
                <w:sz w:val="22"/>
                <w:szCs w:val="22"/>
              </w:rPr>
            </w:pPr>
            <w:r w:rsidRPr="00057D49">
              <w:rPr>
                <w:rFonts w:eastAsia="Times New Roman"/>
                <w:color w:val="000000" w:themeColor="text1"/>
                <w:sz w:val="22"/>
                <w:szCs w:val="22"/>
              </w:rPr>
              <w:t>June 2024</w:t>
            </w:r>
          </w:p>
        </w:tc>
      </w:tr>
      <w:tr w:rsidR="00F42501" w:rsidRPr="00057D49" w14:paraId="72D0A124" w14:textId="77777777" w:rsidTr="001807A2">
        <w:tc>
          <w:tcPr>
            <w:tcW w:w="724" w:type="dxa"/>
            <w:vMerge/>
            <w:vAlign w:val="bottom"/>
            <w:hideMark/>
          </w:tcPr>
          <w:p w14:paraId="603FA77A" w14:textId="77777777" w:rsidR="00F42501" w:rsidRPr="00057D49" w:rsidRDefault="00F42501" w:rsidP="001807A2">
            <w:pPr>
              <w:rPr>
                <w:rFonts w:eastAsia="Times New Roman"/>
                <w:color w:val="444444"/>
                <w:sz w:val="22"/>
                <w:szCs w:val="22"/>
              </w:rPr>
            </w:pPr>
          </w:p>
        </w:tc>
        <w:tc>
          <w:tcPr>
            <w:tcW w:w="1701" w:type="dxa"/>
            <w:vMerge/>
            <w:vAlign w:val="bottom"/>
            <w:hideMark/>
          </w:tcPr>
          <w:p w14:paraId="0508D734" w14:textId="77777777" w:rsidR="00F42501" w:rsidRPr="00057D49" w:rsidRDefault="00F42501" w:rsidP="001807A2">
            <w:pPr>
              <w:rPr>
                <w:rFonts w:eastAsia="Times New Roman"/>
                <w:color w:val="444444"/>
                <w:sz w:val="22"/>
                <w:szCs w:val="22"/>
              </w:rPr>
            </w:pPr>
          </w:p>
        </w:tc>
        <w:tc>
          <w:tcPr>
            <w:tcW w:w="2610" w:type="dxa"/>
            <w:vMerge/>
            <w:vAlign w:val="bottom"/>
            <w:hideMark/>
          </w:tcPr>
          <w:p w14:paraId="3F349E3D" w14:textId="77777777" w:rsidR="00F42501" w:rsidRPr="00057D49" w:rsidRDefault="00F42501" w:rsidP="001807A2">
            <w:pPr>
              <w:rPr>
                <w:rFonts w:eastAsia="Times New Roman"/>
                <w:color w:val="444444"/>
                <w:sz w:val="22"/>
                <w:szCs w:val="22"/>
              </w:rPr>
            </w:pPr>
          </w:p>
        </w:tc>
        <w:tc>
          <w:tcPr>
            <w:tcW w:w="2790" w:type="dxa"/>
            <w:vMerge/>
            <w:vAlign w:val="bottom"/>
            <w:hideMark/>
          </w:tcPr>
          <w:p w14:paraId="60A7546A"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E5E409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p w14:paraId="50E0079D" w14:textId="77777777" w:rsidR="00F42501" w:rsidRPr="00057D49" w:rsidRDefault="00F42501" w:rsidP="001807A2">
            <w:pPr>
              <w:jc w:val="center"/>
              <w:rPr>
                <w:color w:val="444444"/>
                <w:sz w:val="22"/>
                <w:szCs w:val="22"/>
                <w:lang w:eastAsia="zh-CN"/>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fifth</w:t>
            </w:r>
            <w:r w:rsidRPr="00057D49">
              <w:rPr>
                <w:i/>
                <w:iCs/>
                <w:color w:val="0072C6"/>
                <w:sz w:val="22"/>
                <w:szCs w:val="22"/>
                <w:bdr w:val="none" w:sz="0" w:space="0" w:color="auto" w:frame="1"/>
                <w:lang w:eastAsia="zh-CN"/>
              </w:rPr>
              <w:t xml:space="preserve"> </w:t>
            </w:r>
            <w:r w:rsidRPr="00057D49">
              <w:rPr>
                <w:rFonts w:eastAsia="Times New Roman"/>
                <w:i/>
                <w:iCs/>
                <w:color w:val="0072C6"/>
                <w:sz w:val="22"/>
                <w:szCs w:val="22"/>
                <w:bdr w:val="none" w:sz="0" w:space="0" w:color="auto" w:frame="1"/>
              </w:rPr>
              <w:t>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D91056D" w14:textId="77777777" w:rsidR="00F42501" w:rsidRPr="00057D49" w:rsidRDefault="002C6688" w:rsidP="001807A2">
            <w:pPr>
              <w:jc w:val="center"/>
              <w:rPr>
                <w:rFonts w:eastAsia="Times New Roman"/>
                <w:color w:val="444444"/>
                <w:sz w:val="22"/>
                <w:szCs w:val="22"/>
              </w:rPr>
            </w:pPr>
            <w:hyperlink r:id="rId171" w:history="1">
              <w:r w:rsidR="00F42501" w:rsidRPr="00057D49">
                <w:rPr>
                  <w:color w:val="3789BD"/>
                  <w:sz w:val="22"/>
                  <w:szCs w:val="22"/>
                  <w:bdr w:val="none" w:sz="0" w:space="0" w:color="auto" w:frame="1"/>
                </w:rPr>
                <w:t>Requirements for communication between human-avatar languages in the metaverse</w:t>
              </w:r>
            </w:hyperlink>
          </w:p>
        </w:tc>
        <w:tc>
          <w:tcPr>
            <w:tcW w:w="2520" w:type="dxa"/>
            <w:shd w:val="clear" w:color="auto" w:fill="FFFFFF" w:themeFill="background1"/>
            <w:tcMar>
              <w:top w:w="105" w:type="dxa"/>
              <w:left w:w="75" w:type="dxa"/>
              <w:bottom w:w="90" w:type="dxa"/>
              <w:right w:w="75" w:type="dxa"/>
            </w:tcMar>
            <w:hideMark/>
          </w:tcPr>
          <w:p w14:paraId="7F89F5F1" w14:textId="77777777" w:rsidR="00F42501" w:rsidRPr="00057D49" w:rsidRDefault="00F42501" w:rsidP="001807A2">
            <w:pPr>
              <w:jc w:val="center"/>
              <w:rPr>
                <w:rFonts w:eastAsia="Times New Roman"/>
                <w:color w:val="444444"/>
                <w:sz w:val="22"/>
                <w:szCs w:val="22"/>
                <w:lang w:val="es-ES"/>
              </w:rPr>
            </w:pPr>
            <w:r w:rsidRPr="00057D49">
              <w:rPr>
                <w:rFonts w:eastAsia="Times New Roman"/>
                <w:color w:val="444444"/>
                <w:sz w:val="22"/>
                <w:szCs w:val="22"/>
                <w:lang w:val="es-ES"/>
              </w:rPr>
              <w:t xml:space="preserve">Pilar ORERO (UAB, </w:t>
            </w:r>
            <w:proofErr w:type="spellStart"/>
            <w:r w:rsidRPr="00057D49">
              <w:rPr>
                <w:rFonts w:eastAsia="Times New Roman"/>
                <w:color w:val="444444"/>
                <w:sz w:val="22"/>
                <w:szCs w:val="22"/>
                <w:lang w:val="es-ES"/>
              </w:rPr>
              <w:t>Spain</w:t>
            </w:r>
            <w:proofErr w:type="spellEnd"/>
            <w:r w:rsidRPr="00057D49">
              <w:rPr>
                <w:rFonts w:eastAsia="Times New Roman"/>
                <w:color w:val="444444"/>
                <w:sz w:val="22"/>
                <w:szCs w:val="22"/>
                <w:lang w:val="es-ES"/>
              </w:rPr>
              <w:t>)</w:t>
            </w:r>
          </w:p>
          <w:p w14:paraId="6AAD2C76" w14:textId="77777777" w:rsidR="00F42501" w:rsidRPr="00057D49" w:rsidRDefault="00F42501" w:rsidP="001807A2">
            <w:pPr>
              <w:spacing w:after="240"/>
              <w:jc w:val="center"/>
              <w:textAlignment w:val="baseline"/>
              <w:rPr>
                <w:color w:val="444444"/>
                <w:sz w:val="22"/>
                <w:szCs w:val="22"/>
                <w:lang w:val="es-ES" w:eastAsia="zh-CN"/>
              </w:rPr>
            </w:pPr>
            <w:proofErr w:type="spellStart"/>
            <w:r w:rsidRPr="00057D49">
              <w:rPr>
                <w:rFonts w:eastAsia="Times New Roman"/>
                <w:color w:val="444444"/>
                <w:sz w:val="22"/>
                <w:szCs w:val="22"/>
                <w:lang w:val="es-ES"/>
              </w:rPr>
              <w:t>Rahel</w:t>
            </w:r>
            <w:proofErr w:type="spellEnd"/>
            <w:r w:rsidRPr="00057D49">
              <w:rPr>
                <w:rFonts w:eastAsia="Times New Roman"/>
                <w:color w:val="444444"/>
                <w:sz w:val="22"/>
                <w:szCs w:val="22"/>
                <w:lang w:val="es-ES"/>
              </w:rPr>
              <w:t xml:space="preserve"> LUDER, Louis AMARA (</w:t>
            </w:r>
            <w:proofErr w:type="spellStart"/>
            <w:r w:rsidRPr="00057D49">
              <w:rPr>
                <w:rFonts w:eastAsia="Times New Roman"/>
                <w:color w:val="444444"/>
                <w:sz w:val="22"/>
                <w:szCs w:val="22"/>
                <w:lang w:val="es-ES"/>
              </w:rPr>
              <w:t>SwissTxt</w:t>
            </w:r>
            <w:proofErr w:type="spellEnd"/>
            <w:r w:rsidRPr="00057D49">
              <w:rPr>
                <w:rFonts w:eastAsia="Times New Roman"/>
                <w:color w:val="444444"/>
                <w:sz w:val="22"/>
                <w:szCs w:val="22"/>
                <w:lang w:val="es-ES"/>
              </w:rPr>
              <w:t>)</w:t>
            </w:r>
          </w:p>
        </w:tc>
        <w:tc>
          <w:tcPr>
            <w:tcW w:w="995" w:type="dxa"/>
            <w:shd w:val="clear" w:color="auto" w:fill="FFFFFF" w:themeFill="background1"/>
          </w:tcPr>
          <w:p w14:paraId="108FAC46" w14:textId="77777777" w:rsidR="00F42501" w:rsidRPr="00057D49" w:rsidRDefault="00F42501" w:rsidP="001807A2">
            <w:pPr>
              <w:jc w:val="center"/>
              <w:rPr>
                <w:rFonts w:eastAsia="Times New Roman"/>
                <w:sz w:val="22"/>
                <w:szCs w:val="22"/>
              </w:rPr>
            </w:pPr>
            <w:r w:rsidRPr="00057D49">
              <w:rPr>
                <w:rFonts w:eastAsia="Times New Roman"/>
                <w:sz w:val="22"/>
                <w:szCs w:val="22"/>
              </w:rPr>
              <w:t>March 2024</w:t>
            </w:r>
          </w:p>
        </w:tc>
      </w:tr>
      <w:tr w:rsidR="00F42501" w:rsidRPr="00057D49" w14:paraId="375A392E" w14:textId="77777777" w:rsidTr="001807A2">
        <w:tc>
          <w:tcPr>
            <w:tcW w:w="724" w:type="dxa"/>
            <w:vMerge/>
            <w:vAlign w:val="bottom"/>
            <w:hideMark/>
          </w:tcPr>
          <w:p w14:paraId="48C2C642" w14:textId="77777777" w:rsidR="00F42501" w:rsidRPr="00057D49" w:rsidRDefault="00F42501"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733CA645"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t>TG-sustainable metaverse design</w:t>
            </w:r>
          </w:p>
        </w:tc>
        <w:tc>
          <w:tcPr>
            <w:tcW w:w="2610" w:type="dxa"/>
            <w:vMerge w:val="restart"/>
            <w:shd w:val="clear" w:color="auto" w:fill="FFFFFF" w:themeFill="background1"/>
            <w:tcMar>
              <w:top w:w="105" w:type="dxa"/>
              <w:left w:w="75" w:type="dxa"/>
              <w:bottom w:w="90" w:type="dxa"/>
              <w:right w:w="75" w:type="dxa"/>
            </w:tcMar>
            <w:hideMark/>
          </w:tcPr>
          <w:p w14:paraId="78C38C2A"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bdr w:val="none" w:sz="0" w:space="0" w:color="auto" w:frame="1"/>
              </w:rPr>
              <w:t>Chair:</w:t>
            </w:r>
          </w:p>
          <w:p w14:paraId="00E52511" w14:textId="77777777" w:rsidR="00F42501" w:rsidRPr="00057D49" w:rsidRDefault="00F42501" w:rsidP="00F42501">
            <w:pPr>
              <w:numPr>
                <w:ilvl w:val="0"/>
                <w:numId w:val="63"/>
              </w:numPr>
              <w:spacing w:before="0"/>
              <w:textAlignment w:val="baseline"/>
              <w:rPr>
                <w:color w:val="444444"/>
                <w:sz w:val="22"/>
                <w:szCs w:val="22"/>
                <w:lang w:val="fr-FR" w:eastAsia="zh-CN"/>
              </w:rPr>
            </w:pPr>
            <w:r w:rsidRPr="00057D49">
              <w:rPr>
                <w:rFonts w:eastAsia="Times New Roman"/>
                <w:color w:val="444444"/>
                <w:sz w:val="22"/>
                <w:szCs w:val="22"/>
                <w:bdr w:val="none" w:sz="0" w:space="0" w:color="auto" w:frame="1"/>
                <w:lang w:val="fr-FR"/>
              </w:rPr>
              <w:t xml:space="preserve">Ms Daniela TULONE (CNIT, </w:t>
            </w:r>
            <w:proofErr w:type="spellStart"/>
            <w:r w:rsidRPr="00057D49">
              <w:rPr>
                <w:rFonts w:eastAsia="Times New Roman"/>
                <w:color w:val="444444"/>
                <w:sz w:val="22"/>
                <w:szCs w:val="22"/>
                <w:bdr w:val="none" w:sz="0" w:space="0" w:color="auto" w:frame="1"/>
                <w:lang w:val="fr-FR"/>
              </w:rPr>
              <w:t>Italy</w:t>
            </w:r>
            <w:proofErr w:type="spellEnd"/>
            <w:r w:rsidRPr="00057D49">
              <w:rPr>
                <w:rFonts w:eastAsia="Times New Roman"/>
                <w:color w:val="444444"/>
                <w:sz w:val="22"/>
                <w:szCs w:val="22"/>
                <w:bdr w:val="none" w:sz="0" w:space="0" w:color="auto" w:frame="1"/>
                <w:lang w:val="fr-FR"/>
              </w:rPr>
              <w:t>)</w:t>
            </w:r>
          </w:p>
        </w:tc>
        <w:tc>
          <w:tcPr>
            <w:tcW w:w="2790" w:type="dxa"/>
            <w:vMerge w:val="restart"/>
            <w:shd w:val="clear" w:color="auto" w:fill="FFFFFF" w:themeFill="background1"/>
            <w:tcMar>
              <w:top w:w="105" w:type="dxa"/>
              <w:left w:w="75" w:type="dxa"/>
              <w:bottom w:w="90" w:type="dxa"/>
              <w:right w:w="75" w:type="dxa"/>
            </w:tcMar>
            <w:hideMark/>
          </w:tcPr>
          <w:p w14:paraId="71CBAFC0" w14:textId="77777777" w:rsidR="00F42501" w:rsidRPr="00057D49" w:rsidRDefault="00F42501" w:rsidP="001807A2">
            <w:pPr>
              <w:rPr>
                <w:color w:val="444444"/>
                <w:sz w:val="22"/>
                <w:szCs w:val="22"/>
                <w:lang w:val="fr-FR" w:eastAsia="zh-CN"/>
              </w:rPr>
            </w:pPr>
          </w:p>
        </w:tc>
        <w:tc>
          <w:tcPr>
            <w:tcW w:w="1800" w:type="dxa"/>
            <w:shd w:val="clear" w:color="auto" w:fill="FFFFFF" w:themeFill="background1"/>
            <w:tcMar>
              <w:top w:w="105" w:type="dxa"/>
              <w:left w:w="75" w:type="dxa"/>
              <w:bottom w:w="90" w:type="dxa"/>
              <w:right w:w="75" w:type="dxa"/>
            </w:tcMar>
            <w:hideMark/>
          </w:tcPr>
          <w:p w14:paraId="2E2249E5"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r w:rsidRPr="00057D49">
              <w:rPr>
                <w:rFonts w:eastAsia="Times New Roman"/>
                <w:color w:val="444444"/>
                <w:sz w:val="22"/>
                <w:szCs w:val="22"/>
              </w:rPr>
              <w:br/>
            </w: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third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4799FD8" w14:textId="77777777" w:rsidR="00F42501" w:rsidRPr="00057D49" w:rsidRDefault="002C6688" w:rsidP="001807A2">
            <w:pPr>
              <w:jc w:val="center"/>
              <w:rPr>
                <w:color w:val="444444"/>
                <w:sz w:val="22"/>
                <w:szCs w:val="22"/>
                <w:lang w:eastAsia="zh-CN"/>
              </w:rPr>
            </w:pPr>
            <w:hyperlink r:id="rId172" w:history="1">
              <w:r w:rsidR="00F42501" w:rsidRPr="00057D49">
                <w:rPr>
                  <w:rFonts w:eastAsia="Times New Roman"/>
                  <w:color w:val="3789BD"/>
                  <w:sz w:val="22"/>
                  <w:szCs w:val="22"/>
                  <w:bdr w:val="none" w:sz="0" w:space="0" w:color="auto" w:frame="1"/>
                </w:rPr>
                <w:t>Design criteria and technical requirements for sustainable metaverse ecosystems</w:t>
              </w:r>
            </w:hyperlink>
          </w:p>
        </w:tc>
        <w:tc>
          <w:tcPr>
            <w:tcW w:w="2520" w:type="dxa"/>
            <w:shd w:val="clear" w:color="auto" w:fill="FFFFFF" w:themeFill="background1"/>
            <w:tcMar>
              <w:top w:w="105" w:type="dxa"/>
              <w:left w:w="75" w:type="dxa"/>
              <w:bottom w:w="90" w:type="dxa"/>
              <w:right w:w="75" w:type="dxa"/>
            </w:tcMar>
            <w:hideMark/>
          </w:tcPr>
          <w:p w14:paraId="78F61082" w14:textId="77777777" w:rsidR="00F42501" w:rsidRPr="00057D49" w:rsidRDefault="00F42501" w:rsidP="001807A2">
            <w:pPr>
              <w:jc w:val="center"/>
              <w:textAlignment w:val="baseline"/>
              <w:rPr>
                <w:rFonts w:eastAsia="Times New Roman"/>
                <w:color w:val="444444"/>
                <w:sz w:val="22"/>
                <w:szCs w:val="22"/>
                <w:lang w:val="es-AR"/>
              </w:rPr>
            </w:pPr>
            <w:r w:rsidRPr="00057D49">
              <w:rPr>
                <w:rFonts w:eastAsia="Times New Roman"/>
                <w:color w:val="444444"/>
                <w:sz w:val="22"/>
                <w:szCs w:val="22"/>
                <w:lang w:val="es-AR"/>
              </w:rPr>
              <w:t xml:space="preserve">Daniela TULONE (CNIT, </w:t>
            </w:r>
            <w:proofErr w:type="spellStart"/>
            <w:r w:rsidRPr="00057D49">
              <w:rPr>
                <w:rFonts w:eastAsia="Times New Roman"/>
                <w:color w:val="444444"/>
                <w:sz w:val="22"/>
                <w:szCs w:val="22"/>
                <w:lang w:val="es-AR"/>
              </w:rPr>
              <w:t>Italy</w:t>
            </w:r>
            <w:proofErr w:type="spellEnd"/>
            <w:r w:rsidRPr="00057D49">
              <w:rPr>
                <w:rFonts w:eastAsia="Times New Roman"/>
                <w:color w:val="444444"/>
                <w:sz w:val="22"/>
                <w:szCs w:val="22"/>
                <w:lang w:val="es-AR"/>
              </w:rPr>
              <w:t>)</w:t>
            </w:r>
          </w:p>
          <w:p w14:paraId="12E452ED" w14:textId="77777777" w:rsidR="00F42501" w:rsidRPr="00057D49" w:rsidRDefault="00F42501" w:rsidP="001807A2">
            <w:pPr>
              <w:spacing w:after="240"/>
              <w:jc w:val="center"/>
              <w:textAlignment w:val="baseline"/>
              <w:rPr>
                <w:rFonts w:eastAsia="Times New Roman"/>
                <w:color w:val="444444"/>
                <w:sz w:val="22"/>
                <w:szCs w:val="22"/>
                <w:lang w:val="es-AR"/>
              </w:rPr>
            </w:pPr>
          </w:p>
        </w:tc>
        <w:tc>
          <w:tcPr>
            <w:tcW w:w="995" w:type="dxa"/>
            <w:shd w:val="clear" w:color="auto" w:fill="FFFFFF" w:themeFill="background1"/>
          </w:tcPr>
          <w:p w14:paraId="5C4DFFC6" w14:textId="77777777" w:rsidR="00F42501" w:rsidRPr="00057D49" w:rsidRDefault="00F42501" w:rsidP="001807A2">
            <w:pPr>
              <w:jc w:val="center"/>
              <w:textAlignment w:val="baseline"/>
              <w:rPr>
                <w:rFonts w:eastAsia="Times New Roman"/>
                <w:sz w:val="22"/>
                <w:szCs w:val="22"/>
                <w:lang w:val="es-AR"/>
              </w:rPr>
            </w:pPr>
            <w:r w:rsidRPr="00057D49">
              <w:rPr>
                <w:rFonts w:eastAsia="Times New Roman"/>
                <w:sz w:val="22"/>
                <w:szCs w:val="22"/>
              </w:rPr>
              <w:t>October 2023</w:t>
            </w:r>
          </w:p>
        </w:tc>
      </w:tr>
      <w:tr w:rsidR="00F42501" w:rsidRPr="00057D49" w14:paraId="34973757" w14:textId="77777777" w:rsidTr="001807A2">
        <w:tc>
          <w:tcPr>
            <w:tcW w:w="724" w:type="dxa"/>
            <w:vMerge/>
            <w:vAlign w:val="bottom"/>
            <w:hideMark/>
          </w:tcPr>
          <w:p w14:paraId="1B5062EB" w14:textId="77777777" w:rsidR="00F42501" w:rsidRPr="00057D49" w:rsidRDefault="00F42501" w:rsidP="001807A2">
            <w:pPr>
              <w:jc w:val="center"/>
              <w:rPr>
                <w:rFonts w:eastAsia="Times New Roman"/>
                <w:color w:val="444444"/>
                <w:sz w:val="22"/>
                <w:szCs w:val="22"/>
                <w:lang w:val="es-AR"/>
              </w:rPr>
            </w:pPr>
          </w:p>
        </w:tc>
        <w:tc>
          <w:tcPr>
            <w:tcW w:w="1701" w:type="dxa"/>
            <w:vMerge/>
            <w:vAlign w:val="bottom"/>
            <w:hideMark/>
          </w:tcPr>
          <w:p w14:paraId="75EF969A" w14:textId="77777777" w:rsidR="00F42501" w:rsidRPr="00057D49" w:rsidRDefault="00F42501" w:rsidP="001807A2">
            <w:pPr>
              <w:jc w:val="center"/>
              <w:rPr>
                <w:rFonts w:eastAsia="Times New Roman"/>
                <w:color w:val="444444"/>
                <w:sz w:val="22"/>
                <w:szCs w:val="22"/>
                <w:lang w:val="es-AR"/>
              </w:rPr>
            </w:pPr>
          </w:p>
        </w:tc>
        <w:tc>
          <w:tcPr>
            <w:tcW w:w="2610" w:type="dxa"/>
            <w:vMerge/>
            <w:vAlign w:val="bottom"/>
            <w:hideMark/>
          </w:tcPr>
          <w:p w14:paraId="03718BDC" w14:textId="77777777" w:rsidR="00F42501" w:rsidRPr="00057D49" w:rsidRDefault="00F42501" w:rsidP="001807A2">
            <w:pPr>
              <w:jc w:val="center"/>
              <w:rPr>
                <w:rFonts w:eastAsia="Times New Roman"/>
                <w:color w:val="444444"/>
                <w:sz w:val="22"/>
                <w:szCs w:val="22"/>
                <w:lang w:val="es-AR"/>
              </w:rPr>
            </w:pPr>
          </w:p>
        </w:tc>
        <w:tc>
          <w:tcPr>
            <w:tcW w:w="2790" w:type="dxa"/>
            <w:vMerge/>
            <w:vAlign w:val="bottom"/>
            <w:hideMark/>
          </w:tcPr>
          <w:p w14:paraId="360F186A" w14:textId="77777777" w:rsidR="00F42501" w:rsidRPr="00057D49" w:rsidRDefault="00F42501" w:rsidP="001807A2">
            <w:pPr>
              <w:jc w:val="center"/>
              <w:rPr>
                <w:rFonts w:eastAsia="Times New Roman"/>
                <w:color w:val="444444"/>
                <w:sz w:val="22"/>
                <w:szCs w:val="22"/>
                <w:lang w:val="es-AR"/>
              </w:rPr>
            </w:pPr>
          </w:p>
        </w:tc>
        <w:tc>
          <w:tcPr>
            <w:tcW w:w="1800" w:type="dxa"/>
            <w:shd w:val="clear" w:color="auto" w:fill="FFFFFF" w:themeFill="background1"/>
            <w:tcMar>
              <w:top w:w="105" w:type="dxa"/>
              <w:left w:w="75" w:type="dxa"/>
              <w:bottom w:w="90" w:type="dxa"/>
              <w:right w:w="75" w:type="dxa"/>
            </w:tcMar>
          </w:tcPr>
          <w:p w14:paraId="7C287BC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tc>
        <w:tc>
          <w:tcPr>
            <w:tcW w:w="2250" w:type="dxa"/>
            <w:shd w:val="clear" w:color="auto" w:fill="FFFFFF" w:themeFill="background1"/>
            <w:tcMar>
              <w:top w:w="105" w:type="dxa"/>
              <w:left w:w="75" w:type="dxa"/>
              <w:bottom w:w="90" w:type="dxa"/>
              <w:right w:w="75" w:type="dxa"/>
            </w:tcMar>
          </w:tcPr>
          <w:p w14:paraId="3820DF34"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Incentive strategies to boost high-impact sustainable metaverse applications​​</w:t>
            </w:r>
          </w:p>
        </w:tc>
        <w:tc>
          <w:tcPr>
            <w:tcW w:w="2520" w:type="dxa"/>
            <w:shd w:val="clear" w:color="auto" w:fill="FFFFFF" w:themeFill="background1"/>
            <w:tcMar>
              <w:top w:w="105" w:type="dxa"/>
              <w:left w:w="75" w:type="dxa"/>
              <w:bottom w:w="90" w:type="dxa"/>
              <w:right w:w="75" w:type="dxa"/>
            </w:tcMar>
          </w:tcPr>
          <w:p w14:paraId="601F8F00" w14:textId="77777777" w:rsidR="00F42501" w:rsidRPr="00057D49" w:rsidRDefault="00F42501" w:rsidP="001807A2">
            <w:pPr>
              <w:spacing w:after="240"/>
              <w:jc w:val="center"/>
              <w:textAlignment w:val="baseline"/>
              <w:rPr>
                <w:rFonts w:eastAsia="Times New Roman"/>
                <w:color w:val="444444"/>
                <w:sz w:val="22"/>
                <w:szCs w:val="22"/>
              </w:rPr>
            </w:pPr>
            <w:r w:rsidRPr="00057D49">
              <w:rPr>
                <w:rFonts w:eastAsia="Times New Roman"/>
                <w:color w:val="444444"/>
                <w:sz w:val="22"/>
                <w:szCs w:val="22"/>
              </w:rPr>
              <w:t>Daniela TULONE (CNIT, Italy)</w:t>
            </w:r>
          </w:p>
        </w:tc>
        <w:tc>
          <w:tcPr>
            <w:tcW w:w="995" w:type="dxa"/>
            <w:shd w:val="clear" w:color="auto" w:fill="FFFFFF" w:themeFill="background1"/>
          </w:tcPr>
          <w:p w14:paraId="35BDED49" w14:textId="77777777" w:rsidR="00F42501" w:rsidRPr="00057D49" w:rsidRDefault="00F42501" w:rsidP="001807A2">
            <w:pPr>
              <w:spacing w:after="240"/>
              <w:jc w:val="center"/>
              <w:textAlignment w:val="baseline"/>
              <w:rPr>
                <w:rFonts w:eastAsia="Times New Roman"/>
                <w:sz w:val="22"/>
                <w:szCs w:val="22"/>
              </w:rPr>
            </w:pPr>
            <w:r w:rsidRPr="00057D49">
              <w:rPr>
                <w:rFonts w:eastAsia="Times New Roman"/>
                <w:sz w:val="22"/>
                <w:szCs w:val="22"/>
              </w:rPr>
              <w:t>Not completed</w:t>
            </w:r>
          </w:p>
          <w:p w14:paraId="5244CDC7" w14:textId="77777777" w:rsidR="00F42501" w:rsidRPr="00057D49" w:rsidRDefault="002C6688" w:rsidP="001807A2">
            <w:pPr>
              <w:spacing w:after="240"/>
              <w:jc w:val="center"/>
              <w:textAlignment w:val="baseline"/>
              <w:rPr>
                <w:rFonts w:eastAsia="Times New Roman"/>
                <w:sz w:val="22"/>
                <w:szCs w:val="22"/>
              </w:rPr>
            </w:pPr>
            <w:hyperlink r:id="rId173" w:history="1">
              <w:r w:rsidR="00F42501" w:rsidRPr="00057D49">
                <w:rPr>
                  <w:rStyle w:val="Hyperlink"/>
                  <w:rFonts w:eastAsia="Times New Roman"/>
                  <w:sz w:val="22"/>
                  <w:szCs w:val="22"/>
                </w:rPr>
                <w:t>FGMV-WG8-I-017</w:t>
              </w:r>
            </w:hyperlink>
          </w:p>
        </w:tc>
      </w:tr>
      <w:tr w:rsidR="00F42501" w:rsidRPr="00057D49" w14:paraId="76CE4845" w14:textId="77777777" w:rsidTr="001807A2">
        <w:tc>
          <w:tcPr>
            <w:tcW w:w="724" w:type="dxa"/>
            <w:vMerge/>
            <w:vAlign w:val="bottom"/>
            <w:hideMark/>
          </w:tcPr>
          <w:p w14:paraId="2832DB99" w14:textId="77777777" w:rsidR="00F42501" w:rsidRPr="00057D49" w:rsidRDefault="00F42501" w:rsidP="001807A2">
            <w:pPr>
              <w:rPr>
                <w:rFonts w:eastAsia="Times New Roman"/>
                <w:color w:val="444444"/>
                <w:sz w:val="22"/>
                <w:szCs w:val="22"/>
              </w:rPr>
            </w:pPr>
          </w:p>
        </w:tc>
        <w:tc>
          <w:tcPr>
            <w:tcW w:w="1701" w:type="dxa"/>
            <w:vMerge/>
            <w:vAlign w:val="bottom"/>
            <w:hideMark/>
          </w:tcPr>
          <w:p w14:paraId="421F5200" w14:textId="77777777" w:rsidR="00F42501" w:rsidRPr="00057D49" w:rsidRDefault="00F42501" w:rsidP="001807A2">
            <w:pPr>
              <w:rPr>
                <w:rFonts w:eastAsia="Times New Roman"/>
                <w:color w:val="444444"/>
                <w:sz w:val="22"/>
                <w:szCs w:val="22"/>
              </w:rPr>
            </w:pPr>
          </w:p>
        </w:tc>
        <w:tc>
          <w:tcPr>
            <w:tcW w:w="2610" w:type="dxa"/>
            <w:vMerge/>
            <w:vAlign w:val="bottom"/>
            <w:hideMark/>
          </w:tcPr>
          <w:p w14:paraId="4699A689" w14:textId="77777777" w:rsidR="00F42501" w:rsidRPr="00057D49" w:rsidRDefault="00F42501" w:rsidP="001807A2">
            <w:pPr>
              <w:rPr>
                <w:rFonts w:eastAsia="Times New Roman"/>
                <w:color w:val="444444"/>
                <w:sz w:val="22"/>
                <w:szCs w:val="22"/>
              </w:rPr>
            </w:pPr>
          </w:p>
        </w:tc>
        <w:tc>
          <w:tcPr>
            <w:tcW w:w="2790" w:type="dxa"/>
            <w:vMerge/>
            <w:vAlign w:val="bottom"/>
            <w:hideMark/>
          </w:tcPr>
          <w:p w14:paraId="0F96BC20"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24BBCFC0"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Specification</w:t>
            </w:r>
          </w:p>
        </w:tc>
        <w:tc>
          <w:tcPr>
            <w:tcW w:w="2250" w:type="dxa"/>
            <w:shd w:val="clear" w:color="auto" w:fill="FFFFFF" w:themeFill="background1"/>
            <w:tcMar>
              <w:top w:w="105" w:type="dxa"/>
              <w:left w:w="75" w:type="dxa"/>
              <w:bottom w:w="90" w:type="dxa"/>
              <w:right w:w="75" w:type="dxa"/>
            </w:tcMar>
          </w:tcPr>
          <w:p w14:paraId="541DAE19"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​Metrics and indicators to drive the design of sustainable metaverse applications</w:t>
            </w:r>
          </w:p>
        </w:tc>
        <w:tc>
          <w:tcPr>
            <w:tcW w:w="2520" w:type="dxa"/>
            <w:shd w:val="clear" w:color="auto" w:fill="FFFFFF" w:themeFill="background1"/>
            <w:tcMar>
              <w:top w:w="105" w:type="dxa"/>
              <w:left w:w="75" w:type="dxa"/>
              <w:bottom w:w="90" w:type="dxa"/>
              <w:right w:w="75" w:type="dxa"/>
            </w:tcMar>
          </w:tcPr>
          <w:p w14:paraId="11ACDB83" w14:textId="77777777" w:rsidR="00F42501" w:rsidRPr="00057D49" w:rsidRDefault="00F42501" w:rsidP="001807A2">
            <w:pPr>
              <w:spacing w:after="240"/>
              <w:jc w:val="center"/>
              <w:textAlignment w:val="baseline"/>
              <w:rPr>
                <w:rFonts w:eastAsia="Times New Roman"/>
                <w:color w:val="444444"/>
                <w:sz w:val="22"/>
                <w:szCs w:val="22"/>
              </w:rPr>
            </w:pPr>
            <w:r w:rsidRPr="00057D49">
              <w:rPr>
                <w:rFonts w:eastAsia="Times New Roman"/>
                <w:color w:val="444444"/>
                <w:sz w:val="22"/>
                <w:szCs w:val="22"/>
              </w:rPr>
              <w:t>Daniela TULONE (CNIT, Italy)</w:t>
            </w:r>
          </w:p>
        </w:tc>
        <w:tc>
          <w:tcPr>
            <w:tcW w:w="995" w:type="dxa"/>
            <w:shd w:val="clear" w:color="auto" w:fill="FFFFFF" w:themeFill="background1"/>
          </w:tcPr>
          <w:p w14:paraId="2F6DEFAE" w14:textId="77777777" w:rsidR="00F42501" w:rsidRPr="00057D49" w:rsidRDefault="00F42501" w:rsidP="001807A2">
            <w:pPr>
              <w:spacing w:after="240"/>
              <w:jc w:val="center"/>
              <w:textAlignment w:val="baseline"/>
              <w:rPr>
                <w:rFonts w:eastAsia="Times New Roman"/>
                <w:sz w:val="22"/>
                <w:szCs w:val="22"/>
              </w:rPr>
            </w:pPr>
            <w:r w:rsidRPr="00057D49">
              <w:rPr>
                <w:rFonts w:eastAsia="Times New Roman"/>
                <w:sz w:val="22"/>
                <w:szCs w:val="22"/>
              </w:rPr>
              <w:t>Not completed</w:t>
            </w:r>
          </w:p>
          <w:p w14:paraId="2790BDCE" w14:textId="77777777" w:rsidR="00F42501" w:rsidRPr="00057D49" w:rsidRDefault="002C6688" w:rsidP="001807A2">
            <w:pPr>
              <w:spacing w:after="240"/>
              <w:jc w:val="center"/>
              <w:textAlignment w:val="baseline"/>
              <w:rPr>
                <w:rFonts w:eastAsia="Times New Roman"/>
                <w:sz w:val="22"/>
                <w:szCs w:val="22"/>
              </w:rPr>
            </w:pPr>
            <w:hyperlink r:id="rId174" w:history="1">
              <w:r w:rsidR="00F42501" w:rsidRPr="00057D49">
                <w:rPr>
                  <w:rStyle w:val="Hyperlink"/>
                  <w:rFonts w:eastAsia="Times New Roman"/>
                  <w:sz w:val="22"/>
                  <w:szCs w:val="22"/>
                </w:rPr>
                <w:t>FGMV-WG8-I-016</w:t>
              </w:r>
            </w:hyperlink>
          </w:p>
        </w:tc>
      </w:tr>
      <w:tr w:rsidR="00F42501" w:rsidRPr="00057D49" w14:paraId="19325648" w14:textId="77777777" w:rsidTr="001807A2">
        <w:tc>
          <w:tcPr>
            <w:tcW w:w="724" w:type="dxa"/>
            <w:vMerge/>
            <w:vAlign w:val="bottom"/>
            <w:hideMark/>
          </w:tcPr>
          <w:p w14:paraId="62B7875C" w14:textId="77777777" w:rsidR="00F42501" w:rsidRPr="00057D49" w:rsidRDefault="00F42501" w:rsidP="001807A2">
            <w:pPr>
              <w:rPr>
                <w:rFonts w:eastAsia="Times New Roman"/>
                <w:color w:val="444444"/>
                <w:sz w:val="22"/>
                <w:szCs w:val="22"/>
              </w:rPr>
            </w:pPr>
          </w:p>
        </w:tc>
        <w:tc>
          <w:tcPr>
            <w:tcW w:w="1701" w:type="dxa"/>
            <w:shd w:val="clear" w:color="auto" w:fill="FFFFFF" w:themeFill="background1"/>
            <w:tcMar>
              <w:top w:w="105" w:type="dxa"/>
              <w:left w:w="75" w:type="dxa"/>
              <w:bottom w:w="90" w:type="dxa"/>
              <w:right w:w="75" w:type="dxa"/>
            </w:tcMar>
            <w:hideMark/>
          </w:tcPr>
          <w:p w14:paraId="35D0BDD9"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TG-metaverse social safety</w:t>
            </w:r>
          </w:p>
        </w:tc>
        <w:tc>
          <w:tcPr>
            <w:tcW w:w="2610" w:type="dxa"/>
            <w:shd w:val="clear" w:color="auto" w:fill="FFFFFF" w:themeFill="background1"/>
            <w:tcMar>
              <w:top w:w="105" w:type="dxa"/>
              <w:left w:w="75" w:type="dxa"/>
              <w:bottom w:w="90" w:type="dxa"/>
              <w:right w:w="75" w:type="dxa"/>
            </w:tcMar>
            <w:hideMark/>
          </w:tcPr>
          <w:p w14:paraId="240FF71D" w14:textId="77777777" w:rsidR="00F42501" w:rsidRPr="00057D49" w:rsidRDefault="00F42501" w:rsidP="001807A2">
            <w:pPr>
              <w:rPr>
                <w:rFonts w:eastAsia="Times New Roman"/>
                <w:color w:val="444444"/>
                <w:sz w:val="22"/>
                <w:szCs w:val="22"/>
              </w:rPr>
            </w:pPr>
            <w:r w:rsidRPr="00057D49">
              <w:rPr>
                <w:rFonts w:eastAsia="Times New Roman"/>
                <w:color w:val="444444"/>
                <w:sz w:val="22"/>
                <w:szCs w:val="22"/>
                <w:bdr w:val="none" w:sz="0" w:space="0" w:color="auto" w:frame="1"/>
              </w:rPr>
              <w:t>Chair:</w:t>
            </w:r>
          </w:p>
          <w:p w14:paraId="1387DFBE" w14:textId="77777777" w:rsidR="00F42501" w:rsidRPr="00D026D8" w:rsidRDefault="00F42501" w:rsidP="00F42501">
            <w:pPr>
              <w:numPr>
                <w:ilvl w:val="0"/>
                <w:numId w:val="64"/>
              </w:numPr>
              <w:spacing w:before="0"/>
              <w:textAlignment w:val="baseline"/>
              <w:rPr>
                <w:rFonts w:eastAsia="Times New Roman"/>
                <w:color w:val="444444"/>
                <w:sz w:val="22"/>
                <w:szCs w:val="22"/>
                <w:lang w:val="fr-FR"/>
              </w:rPr>
            </w:pPr>
            <w:r w:rsidRPr="00D026D8">
              <w:rPr>
                <w:rFonts w:eastAsia="Times New Roman"/>
                <w:color w:val="444444"/>
                <w:sz w:val="22"/>
                <w:szCs w:val="22"/>
                <w:bdr w:val="none" w:sz="0" w:space="0" w:color="auto" w:frame="1"/>
                <w:lang w:val="fr-FR"/>
              </w:rPr>
              <w:lastRenderedPageBreak/>
              <w:t>Ms</w:t>
            </w:r>
            <w:r w:rsidRPr="00D026D8">
              <w:rPr>
                <w:color w:val="444444"/>
                <w:sz w:val="22"/>
                <w:szCs w:val="22"/>
                <w:bdr w:val="none" w:sz="0" w:space="0" w:color="auto" w:frame="1"/>
                <w:lang w:val="fr-FR" w:eastAsia="zh-CN"/>
              </w:rPr>
              <w:t xml:space="preserve"> </w:t>
            </w:r>
            <w:r w:rsidRPr="00D026D8">
              <w:rPr>
                <w:rFonts w:eastAsia="Times New Roman"/>
                <w:color w:val="444444"/>
                <w:sz w:val="22"/>
                <w:szCs w:val="22"/>
                <w:bdr w:val="none" w:sz="0" w:space="0" w:color="auto" w:frame="1"/>
                <w:lang w:val="fr-FR"/>
              </w:rPr>
              <w:t>Gabrielle PANTERA (</w:t>
            </w:r>
            <w:proofErr w:type="spellStart"/>
            <w:r w:rsidRPr="00D026D8">
              <w:rPr>
                <w:rFonts w:eastAsia="Times New Roman"/>
                <w:color w:val="444444"/>
                <w:sz w:val="22"/>
                <w:szCs w:val="22"/>
                <w:bdr w:val="none" w:sz="0" w:space="0" w:color="auto" w:frame="1"/>
                <w:lang w:val="fr-FR"/>
              </w:rPr>
              <w:t>Heroic</w:t>
            </w:r>
            <w:proofErr w:type="spellEnd"/>
            <w:r w:rsidRPr="00D026D8">
              <w:rPr>
                <w:rFonts w:eastAsia="Times New Roman"/>
                <w:color w:val="444444"/>
                <w:sz w:val="22"/>
                <w:szCs w:val="22"/>
                <w:bdr w:val="none" w:sz="0" w:space="0" w:color="auto" w:frame="1"/>
                <w:lang w:val="fr-FR"/>
              </w:rPr>
              <w:t xml:space="preserve"> Robots)</w:t>
            </w:r>
          </w:p>
        </w:tc>
        <w:tc>
          <w:tcPr>
            <w:tcW w:w="2790" w:type="dxa"/>
            <w:shd w:val="clear" w:color="auto" w:fill="FFFFFF" w:themeFill="background1"/>
            <w:tcMar>
              <w:top w:w="105" w:type="dxa"/>
              <w:left w:w="75" w:type="dxa"/>
              <w:bottom w:w="90" w:type="dxa"/>
              <w:right w:w="75" w:type="dxa"/>
            </w:tcMar>
            <w:hideMark/>
          </w:tcPr>
          <w:p w14:paraId="5E9F2515" w14:textId="77777777" w:rsidR="00F42501" w:rsidRPr="00D026D8" w:rsidRDefault="00F42501" w:rsidP="001807A2">
            <w:pPr>
              <w:rPr>
                <w:rFonts w:eastAsia="Times New Roman"/>
                <w:color w:val="444444"/>
                <w:sz w:val="22"/>
                <w:szCs w:val="22"/>
                <w:lang w:val="fr-FR"/>
              </w:rPr>
            </w:pPr>
          </w:p>
        </w:tc>
        <w:tc>
          <w:tcPr>
            <w:tcW w:w="1800" w:type="dxa"/>
            <w:shd w:val="clear" w:color="auto" w:fill="FFFFFF" w:themeFill="background1"/>
            <w:tcMar>
              <w:top w:w="105" w:type="dxa"/>
              <w:left w:w="75" w:type="dxa"/>
              <w:bottom w:w="90" w:type="dxa"/>
              <w:right w:w="75" w:type="dxa"/>
            </w:tcMar>
          </w:tcPr>
          <w:p w14:paraId="1A5E8527"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3726D993"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 xml:space="preserve">Metaverse social safety: mitigating </w:t>
            </w:r>
            <w:r w:rsidRPr="00057D49">
              <w:rPr>
                <w:rFonts w:eastAsia="Times New Roman"/>
                <w:color w:val="444444"/>
                <w:sz w:val="22"/>
                <w:szCs w:val="22"/>
              </w:rPr>
              <w:lastRenderedPageBreak/>
              <w:t>harassment in the metaverse​</w:t>
            </w:r>
          </w:p>
        </w:tc>
        <w:tc>
          <w:tcPr>
            <w:tcW w:w="2520" w:type="dxa"/>
            <w:shd w:val="clear" w:color="auto" w:fill="FFFFFF" w:themeFill="background1"/>
            <w:tcMar>
              <w:top w:w="105" w:type="dxa"/>
              <w:left w:w="75" w:type="dxa"/>
              <w:bottom w:w="90" w:type="dxa"/>
              <w:right w:w="75" w:type="dxa"/>
            </w:tcMar>
          </w:tcPr>
          <w:p w14:paraId="68759CEA"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lastRenderedPageBreak/>
              <w:t>Gabrielle PANTERA (Heroic Robots)​​</w:t>
            </w:r>
          </w:p>
        </w:tc>
        <w:tc>
          <w:tcPr>
            <w:tcW w:w="995" w:type="dxa"/>
            <w:shd w:val="clear" w:color="auto" w:fill="FFFFFF" w:themeFill="background1"/>
          </w:tcPr>
          <w:p w14:paraId="0311A5E9" w14:textId="77777777" w:rsidR="00F42501" w:rsidRPr="00057D49" w:rsidRDefault="00F42501" w:rsidP="001807A2">
            <w:pPr>
              <w:jc w:val="center"/>
              <w:rPr>
                <w:rFonts w:eastAsia="Times New Roman"/>
                <w:sz w:val="22"/>
                <w:szCs w:val="22"/>
              </w:rPr>
            </w:pPr>
            <w:r w:rsidRPr="00057D49">
              <w:rPr>
                <w:rFonts w:eastAsia="Times New Roman"/>
                <w:sz w:val="22"/>
                <w:szCs w:val="22"/>
              </w:rPr>
              <w:t>Not completed</w:t>
            </w:r>
          </w:p>
          <w:p w14:paraId="57169A82" w14:textId="77777777" w:rsidR="00F42501" w:rsidRPr="00057D49" w:rsidRDefault="002C6688" w:rsidP="001807A2">
            <w:pPr>
              <w:jc w:val="center"/>
              <w:rPr>
                <w:rFonts w:eastAsia="Times New Roman"/>
                <w:sz w:val="22"/>
                <w:szCs w:val="22"/>
              </w:rPr>
            </w:pPr>
            <w:hyperlink r:id="rId175" w:history="1">
              <w:r w:rsidR="00F42501" w:rsidRPr="00057D49">
                <w:rPr>
                  <w:rStyle w:val="Hyperlink"/>
                  <w:rFonts w:eastAsia="Times New Roman"/>
                  <w:sz w:val="22"/>
                  <w:szCs w:val="22"/>
                </w:rPr>
                <w:t>FGMV-I-712</w:t>
              </w:r>
            </w:hyperlink>
          </w:p>
        </w:tc>
      </w:tr>
      <w:tr w:rsidR="00F42501" w:rsidRPr="00057D49" w14:paraId="3B83CAD1" w14:textId="77777777" w:rsidTr="001807A2">
        <w:tc>
          <w:tcPr>
            <w:tcW w:w="724" w:type="dxa"/>
            <w:vMerge w:val="restart"/>
            <w:shd w:val="clear" w:color="auto" w:fill="FFFFFF" w:themeFill="background1"/>
            <w:tcMar>
              <w:top w:w="105" w:type="dxa"/>
              <w:left w:w="75" w:type="dxa"/>
              <w:bottom w:w="90" w:type="dxa"/>
              <w:right w:w="75" w:type="dxa"/>
            </w:tcMar>
            <w:hideMark/>
          </w:tcPr>
          <w:p w14:paraId="3B24C599" w14:textId="77777777" w:rsidR="00F42501" w:rsidRPr="00057D49" w:rsidRDefault="00F42501" w:rsidP="001807A2">
            <w:pPr>
              <w:rPr>
                <w:color w:val="444444"/>
                <w:sz w:val="22"/>
                <w:szCs w:val="22"/>
                <w:lang w:eastAsia="zh-CN"/>
              </w:rPr>
            </w:pPr>
            <w:r w:rsidRPr="00057D49">
              <w:rPr>
                <w:rFonts w:eastAsia="Times New Roman"/>
                <w:b/>
                <w:bCs/>
                <w:color w:val="444444"/>
                <w:sz w:val="22"/>
                <w:szCs w:val="22"/>
                <w:bdr w:val="none" w:sz="0" w:space="0" w:color="auto" w:frame="1"/>
              </w:rPr>
              <w:lastRenderedPageBreak/>
              <w:t>WG</w:t>
            </w:r>
            <w:r w:rsidRPr="00057D49">
              <w:rPr>
                <w:b/>
                <w:bCs/>
                <w:color w:val="444444"/>
                <w:sz w:val="22"/>
                <w:szCs w:val="22"/>
                <w:bdr w:val="none" w:sz="0" w:space="0" w:color="auto" w:frame="1"/>
                <w:lang w:eastAsia="zh-CN"/>
              </w:rPr>
              <w:t xml:space="preserve"> </w:t>
            </w:r>
            <w:r w:rsidRPr="00057D49">
              <w:rPr>
                <w:rFonts w:eastAsia="Times New Roman"/>
                <w:b/>
                <w:bCs/>
                <w:color w:val="444444"/>
                <w:sz w:val="22"/>
                <w:szCs w:val="22"/>
                <w:bdr w:val="none" w:sz="0" w:space="0" w:color="auto" w:frame="1"/>
              </w:rPr>
              <w:t>9</w:t>
            </w:r>
          </w:p>
        </w:tc>
        <w:tc>
          <w:tcPr>
            <w:tcW w:w="1701" w:type="dxa"/>
            <w:shd w:val="clear" w:color="auto" w:fill="FFFFFF" w:themeFill="background1"/>
            <w:tcMar>
              <w:top w:w="105" w:type="dxa"/>
              <w:left w:w="75" w:type="dxa"/>
              <w:bottom w:w="90" w:type="dxa"/>
              <w:right w:w="75" w:type="dxa"/>
            </w:tcMar>
            <w:hideMark/>
          </w:tcPr>
          <w:p w14:paraId="0CBD5654" w14:textId="77777777" w:rsidR="00F42501" w:rsidRPr="00057D49" w:rsidRDefault="002C6688" w:rsidP="001807A2">
            <w:pPr>
              <w:spacing w:after="240"/>
              <w:rPr>
                <w:color w:val="444444"/>
                <w:sz w:val="22"/>
                <w:szCs w:val="22"/>
                <w:lang w:eastAsia="zh-CN"/>
              </w:rPr>
            </w:pPr>
            <w:hyperlink r:id="rId176" w:history="1">
              <w:r w:rsidR="00F42501" w:rsidRPr="00057D49">
                <w:rPr>
                  <w:rFonts w:eastAsia="Times New Roman"/>
                  <w:b/>
                  <w:bCs/>
                  <w:color w:val="3789BD"/>
                  <w:sz w:val="22"/>
                  <w:szCs w:val="22"/>
                  <w:bdr w:val="none" w:sz="0" w:space="0" w:color="auto" w:frame="1"/>
                </w:rPr>
                <w:t>Collaboration</w:t>
              </w:r>
            </w:hyperlink>
          </w:p>
        </w:tc>
        <w:tc>
          <w:tcPr>
            <w:tcW w:w="2610" w:type="dxa"/>
            <w:shd w:val="clear" w:color="auto" w:fill="FFFFFF" w:themeFill="background1"/>
            <w:tcMar>
              <w:top w:w="105" w:type="dxa"/>
              <w:left w:w="75" w:type="dxa"/>
              <w:bottom w:w="90" w:type="dxa"/>
              <w:right w:w="75" w:type="dxa"/>
            </w:tcMar>
            <w:hideMark/>
          </w:tcPr>
          <w:p w14:paraId="56A57C87"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Co-Chairs:</w:t>
            </w:r>
          </w:p>
          <w:p w14:paraId="25A720BC" w14:textId="77777777" w:rsidR="00F42501" w:rsidRPr="00057D49" w:rsidRDefault="00F42501" w:rsidP="00F42501">
            <w:pPr>
              <w:numPr>
                <w:ilvl w:val="0"/>
                <w:numId w:val="65"/>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 Stella KIPSAITA (Communications Authority, Kenya)</w:t>
            </w:r>
          </w:p>
          <w:p w14:paraId="179F9009" w14:textId="77777777" w:rsidR="00F42501" w:rsidRPr="00057D49" w:rsidRDefault="00F42501" w:rsidP="00F42501">
            <w:pPr>
              <w:numPr>
                <w:ilvl w:val="0"/>
                <w:numId w:val="65"/>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 xml:space="preserve">Mr </w:t>
            </w:r>
            <w:proofErr w:type="spellStart"/>
            <w:r w:rsidRPr="00057D49">
              <w:rPr>
                <w:rFonts w:eastAsia="Times New Roman"/>
                <w:color w:val="444444"/>
                <w:sz w:val="22"/>
                <w:szCs w:val="22"/>
                <w:bdr w:val="none" w:sz="0" w:space="0" w:color="auto" w:frame="1"/>
              </w:rPr>
              <w:t>Ziqin</w:t>
            </w:r>
            <w:proofErr w:type="spellEnd"/>
            <w:r w:rsidRPr="00057D49">
              <w:rPr>
                <w:rFonts w:eastAsia="Times New Roman"/>
                <w:color w:val="444444"/>
                <w:sz w:val="22"/>
                <w:szCs w:val="22"/>
                <w:bdr w:val="none" w:sz="0" w:space="0" w:color="auto" w:frame="1"/>
              </w:rPr>
              <w:t xml:space="preserve"> SANG (CICT, China) </w:t>
            </w:r>
          </w:p>
        </w:tc>
        <w:tc>
          <w:tcPr>
            <w:tcW w:w="2790" w:type="dxa"/>
            <w:shd w:val="clear" w:color="auto" w:fill="FFFFFF" w:themeFill="background1"/>
            <w:tcMar>
              <w:top w:w="105" w:type="dxa"/>
              <w:left w:w="75" w:type="dxa"/>
              <w:bottom w:w="90" w:type="dxa"/>
              <w:right w:w="75" w:type="dxa"/>
            </w:tcMar>
            <w:hideMark/>
          </w:tcPr>
          <w:p w14:paraId="5F656489" w14:textId="77777777" w:rsidR="00F42501" w:rsidRPr="00057D49" w:rsidRDefault="00F42501" w:rsidP="00F42501">
            <w:pPr>
              <w:numPr>
                <w:ilvl w:val="0"/>
                <w:numId w:val="66"/>
              </w:numPr>
              <w:spacing w:before="0"/>
              <w:textAlignment w:val="baseline"/>
              <w:rPr>
                <w:rFonts w:eastAsia="Times New Roman"/>
                <w:color w:val="444444"/>
                <w:sz w:val="22"/>
                <w:szCs w:val="22"/>
              </w:rPr>
            </w:pPr>
            <w:r w:rsidRPr="00057D49">
              <w:rPr>
                <w:rFonts w:eastAsia="Times New Roman"/>
                <w:color w:val="444444"/>
                <w:sz w:val="22"/>
                <w:szCs w:val="22"/>
              </w:rPr>
              <w:t xml:space="preserve">Promote more active collaboration with other SDOs by setting up a close liaison relationship, including the appointment of an FG-MV liaison rapporteur to other relevant </w:t>
            </w:r>
            <w:proofErr w:type="gramStart"/>
            <w:r w:rsidRPr="00057D49">
              <w:rPr>
                <w:rFonts w:eastAsia="Times New Roman"/>
                <w:color w:val="444444"/>
                <w:sz w:val="22"/>
                <w:szCs w:val="22"/>
              </w:rPr>
              <w:t>SDOs</w:t>
            </w:r>
            <w:proofErr w:type="gramEnd"/>
          </w:p>
          <w:p w14:paraId="4FCECF9C" w14:textId="77777777" w:rsidR="00F42501" w:rsidRPr="00057D49" w:rsidRDefault="00F42501" w:rsidP="00F42501">
            <w:pPr>
              <w:numPr>
                <w:ilvl w:val="0"/>
                <w:numId w:val="66"/>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Focal point on collaboration issues, including coordination of incoming and outgoing Liaison Statements in FG-MV</w:t>
            </w:r>
          </w:p>
          <w:p w14:paraId="4BFF6678" w14:textId="77777777" w:rsidR="00F42501" w:rsidRPr="00057D49" w:rsidRDefault="00F42501" w:rsidP="00F42501">
            <w:pPr>
              <w:numPr>
                <w:ilvl w:val="0"/>
                <w:numId w:val="66"/>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 xml:space="preserve">Develop deliverable on gap analysis, in collaboration with other </w:t>
            </w:r>
            <w:proofErr w:type="gramStart"/>
            <w:r w:rsidRPr="00057D49">
              <w:rPr>
                <w:rFonts w:eastAsia="Times New Roman"/>
                <w:color w:val="444444"/>
                <w:sz w:val="22"/>
                <w:szCs w:val="22"/>
                <w:bdr w:val="none" w:sz="0" w:space="0" w:color="auto" w:frame="1"/>
              </w:rPr>
              <w:t>SDOs</w:t>
            </w:r>
            <w:proofErr w:type="gramEnd"/>
          </w:p>
          <w:p w14:paraId="200AD86C" w14:textId="77777777" w:rsidR="00F42501" w:rsidRPr="00057D49" w:rsidRDefault="00F42501" w:rsidP="00F42501">
            <w:pPr>
              <w:numPr>
                <w:ilvl w:val="0"/>
                <w:numId w:val="66"/>
              </w:numPr>
              <w:spacing w:before="0"/>
              <w:textAlignment w:val="baseline"/>
              <w:rPr>
                <w:rFonts w:eastAsia="Times New Roman"/>
                <w:color w:val="444444"/>
                <w:sz w:val="22"/>
                <w:szCs w:val="22"/>
              </w:rPr>
            </w:pPr>
            <w:r w:rsidRPr="00057D49">
              <w:rPr>
                <w:rFonts w:eastAsia="Times New Roman"/>
                <w:color w:val="444444"/>
                <w:sz w:val="22"/>
                <w:szCs w:val="22"/>
              </w:rPr>
              <w:t xml:space="preserve">Develop deliverable on standardization roadmap on metaverse, in collaboration with other </w:t>
            </w:r>
            <w:proofErr w:type="gramStart"/>
            <w:r w:rsidRPr="00057D49">
              <w:rPr>
                <w:rFonts w:eastAsia="Times New Roman"/>
                <w:color w:val="444444"/>
                <w:sz w:val="22"/>
                <w:szCs w:val="22"/>
              </w:rPr>
              <w:t>SDOs</w:t>
            </w:r>
            <w:proofErr w:type="gramEnd"/>
          </w:p>
          <w:p w14:paraId="5B1D5E01" w14:textId="77777777" w:rsidR="00F42501" w:rsidRPr="00057D49" w:rsidRDefault="00F42501" w:rsidP="00F42501">
            <w:pPr>
              <w:numPr>
                <w:ilvl w:val="0"/>
                <w:numId w:val="66"/>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Other collaboration-related issues of FG-MV</w:t>
            </w:r>
          </w:p>
        </w:tc>
        <w:tc>
          <w:tcPr>
            <w:tcW w:w="1800" w:type="dxa"/>
            <w:shd w:val="clear" w:color="auto" w:fill="FFFFFF" w:themeFill="background1"/>
            <w:tcMar>
              <w:top w:w="105" w:type="dxa"/>
              <w:left w:w="75" w:type="dxa"/>
              <w:bottom w:w="90" w:type="dxa"/>
              <w:right w:w="75" w:type="dxa"/>
            </w:tcMar>
            <w:hideMark/>
          </w:tcPr>
          <w:p w14:paraId="10AC441A"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3BBD56F6"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69BDFA13" w14:textId="77777777" w:rsidR="00F42501" w:rsidRPr="00057D49" w:rsidRDefault="002C6688" w:rsidP="001807A2">
            <w:pPr>
              <w:jc w:val="center"/>
              <w:rPr>
                <w:rFonts w:eastAsia="Times New Roman"/>
                <w:color w:val="444444"/>
                <w:sz w:val="22"/>
                <w:szCs w:val="22"/>
              </w:rPr>
            </w:pPr>
            <w:hyperlink r:id="rId177" w:history="1">
              <w:r w:rsidR="00F42501" w:rsidRPr="00057D49">
                <w:rPr>
                  <w:color w:val="3789BD"/>
                  <w:sz w:val="22"/>
                  <w:szCs w:val="22"/>
                  <w:bdr w:val="none" w:sz="0" w:space="0" w:color="auto" w:frame="1"/>
                </w:rPr>
                <w:t>Standardization roadmap for metaverse</w:t>
              </w:r>
            </w:hyperlink>
          </w:p>
        </w:tc>
        <w:tc>
          <w:tcPr>
            <w:tcW w:w="2520" w:type="dxa"/>
            <w:shd w:val="clear" w:color="auto" w:fill="FFFFFF" w:themeFill="background1"/>
            <w:tcMar>
              <w:top w:w="105" w:type="dxa"/>
              <w:left w:w="75" w:type="dxa"/>
              <w:bottom w:w="90" w:type="dxa"/>
              <w:right w:w="75" w:type="dxa"/>
            </w:tcMar>
            <w:hideMark/>
          </w:tcPr>
          <w:p w14:paraId="382F9B85" w14:textId="77777777" w:rsidR="00F42501" w:rsidRPr="00057D49" w:rsidRDefault="00F42501" w:rsidP="001807A2">
            <w:pPr>
              <w:jc w:val="center"/>
              <w:textAlignment w:val="baseline"/>
              <w:rPr>
                <w:rFonts w:eastAsia="Times New Roman"/>
                <w:color w:val="444444"/>
                <w:sz w:val="22"/>
                <w:szCs w:val="22"/>
              </w:rPr>
            </w:pPr>
            <w:proofErr w:type="spellStart"/>
            <w:r w:rsidRPr="00057D49">
              <w:rPr>
                <w:rFonts w:eastAsia="Times New Roman"/>
                <w:color w:val="444444"/>
                <w:sz w:val="22"/>
                <w:szCs w:val="22"/>
              </w:rPr>
              <w:t>Ziqin</w:t>
            </w:r>
            <w:proofErr w:type="spellEnd"/>
            <w:r w:rsidRPr="00057D49">
              <w:rPr>
                <w:rFonts w:eastAsia="Times New Roman"/>
                <w:color w:val="444444"/>
                <w:sz w:val="22"/>
                <w:szCs w:val="22"/>
              </w:rPr>
              <w:t xml:space="preserve"> SANG, Hao WU (CICT, China)</w:t>
            </w:r>
          </w:p>
        </w:tc>
        <w:tc>
          <w:tcPr>
            <w:tcW w:w="995" w:type="dxa"/>
            <w:shd w:val="clear" w:color="auto" w:fill="FFFFFF" w:themeFill="background1"/>
          </w:tcPr>
          <w:p w14:paraId="156E1762" w14:textId="77777777" w:rsidR="00F42501" w:rsidRPr="00057D49" w:rsidRDefault="00F42501" w:rsidP="001807A2">
            <w:pPr>
              <w:jc w:val="center"/>
              <w:textAlignment w:val="baseline"/>
              <w:rPr>
                <w:rFonts w:eastAsia="Times New Roman"/>
                <w:sz w:val="22"/>
                <w:szCs w:val="22"/>
              </w:rPr>
            </w:pPr>
            <w:r w:rsidRPr="00057D49">
              <w:rPr>
                <w:rFonts w:eastAsia="Times New Roman"/>
                <w:color w:val="000000" w:themeColor="text1"/>
                <w:sz w:val="22"/>
                <w:szCs w:val="22"/>
              </w:rPr>
              <w:t>June 2024</w:t>
            </w:r>
          </w:p>
        </w:tc>
      </w:tr>
      <w:tr w:rsidR="00F42501" w:rsidRPr="00057D49" w14:paraId="7F3C4A1B" w14:textId="77777777" w:rsidTr="001807A2">
        <w:tc>
          <w:tcPr>
            <w:tcW w:w="724" w:type="dxa"/>
            <w:vMerge/>
            <w:vAlign w:val="bottom"/>
            <w:hideMark/>
          </w:tcPr>
          <w:p w14:paraId="4A0880F4" w14:textId="77777777" w:rsidR="00F42501" w:rsidRPr="00057D49" w:rsidRDefault="00F42501" w:rsidP="001807A2">
            <w:pPr>
              <w:rPr>
                <w:rFonts w:eastAsia="Times New Roman"/>
                <w:color w:val="444444"/>
                <w:sz w:val="22"/>
                <w:szCs w:val="22"/>
              </w:rPr>
            </w:pPr>
          </w:p>
        </w:tc>
        <w:tc>
          <w:tcPr>
            <w:tcW w:w="1701" w:type="dxa"/>
            <w:shd w:val="clear" w:color="auto" w:fill="FFFFFF" w:themeFill="background1"/>
            <w:tcMar>
              <w:top w:w="105" w:type="dxa"/>
              <w:left w:w="75" w:type="dxa"/>
              <w:bottom w:w="90" w:type="dxa"/>
              <w:right w:w="75" w:type="dxa"/>
            </w:tcMar>
            <w:hideMark/>
          </w:tcPr>
          <w:p w14:paraId="4347DFFD" w14:textId="77777777" w:rsidR="00F42501" w:rsidRPr="00057D49" w:rsidRDefault="00F42501" w:rsidP="001807A2">
            <w:pPr>
              <w:rPr>
                <w:rFonts w:eastAsia="Times New Roman"/>
                <w:color w:val="444444"/>
                <w:sz w:val="22"/>
                <w:szCs w:val="22"/>
              </w:rPr>
            </w:pPr>
            <w:r w:rsidRPr="00057D49">
              <w:rPr>
                <w:rFonts w:eastAsia="Times New Roman"/>
                <w:b/>
                <w:bCs/>
                <w:color w:val="444444"/>
                <w:sz w:val="22"/>
                <w:szCs w:val="22"/>
                <w:bdr w:val="none" w:sz="0" w:space="0" w:color="auto" w:frame="1"/>
              </w:rPr>
              <w:t>TG-gap analysis</w:t>
            </w:r>
          </w:p>
        </w:tc>
        <w:tc>
          <w:tcPr>
            <w:tcW w:w="2610" w:type="dxa"/>
            <w:shd w:val="clear" w:color="auto" w:fill="FFFFFF" w:themeFill="background1"/>
            <w:tcMar>
              <w:top w:w="105" w:type="dxa"/>
              <w:left w:w="75" w:type="dxa"/>
              <w:bottom w:w="90" w:type="dxa"/>
              <w:right w:w="75" w:type="dxa"/>
            </w:tcMar>
            <w:hideMark/>
          </w:tcPr>
          <w:p w14:paraId="3768D476" w14:textId="77777777" w:rsidR="00F42501" w:rsidRPr="00057D49" w:rsidRDefault="00F42501" w:rsidP="001807A2">
            <w:pPr>
              <w:rPr>
                <w:color w:val="444444"/>
                <w:sz w:val="22"/>
                <w:szCs w:val="22"/>
                <w:lang w:eastAsia="zh-CN"/>
              </w:rPr>
            </w:pPr>
            <w:r w:rsidRPr="00057D49">
              <w:rPr>
                <w:rFonts w:eastAsia="Times New Roman"/>
                <w:color w:val="444444"/>
                <w:sz w:val="22"/>
                <w:szCs w:val="22"/>
                <w:bdr w:val="none" w:sz="0" w:space="0" w:color="auto" w:frame="1"/>
              </w:rPr>
              <w:t>Co-Chairs:</w:t>
            </w:r>
          </w:p>
          <w:p w14:paraId="4BAB8DC1" w14:textId="77777777" w:rsidR="00F42501" w:rsidRPr="00057D49" w:rsidRDefault="00F42501" w:rsidP="00F42501">
            <w:pPr>
              <w:numPr>
                <w:ilvl w:val="0"/>
                <w:numId w:val="67"/>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 xml:space="preserve">Mr Leonidas ANTHOPOULOS </w:t>
            </w:r>
            <w:r w:rsidRPr="00057D49">
              <w:rPr>
                <w:rFonts w:eastAsia="Times New Roman"/>
                <w:color w:val="444444"/>
                <w:sz w:val="22"/>
                <w:szCs w:val="22"/>
                <w:bdr w:val="none" w:sz="0" w:space="0" w:color="auto" w:frame="1"/>
              </w:rPr>
              <w:lastRenderedPageBreak/>
              <w:t>(University of Thessaly, Greece)</w:t>
            </w:r>
          </w:p>
          <w:p w14:paraId="0F6A0B9E" w14:textId="77777777" w:rsidR="00F42501" w:rsidRPr="00057D49" w:rsidRDefault="00F42501" w:rsidP="00F42501">
            <w:pPr>
              <w:numPr>
                <w:ilvl w:val="0"/>
                <w:numId w:val="67"/>
              </w:numPr>
              <w:spacing w:before="0"/>
              <w:textAlignment w:val="baseline"/>
              <w:rPr>
                <w:rFonts w:eastAsia="Times New Roman"/>
                <w:color w:val="444444"/>
                <w:sz w:val="22"/>
                <w:szCs w:val="22"/>
              </w:rPr>
            </w:pPr>
            <w:r w:rsidRPr="00057D49">
              <w:rPr>
                <w:rFonts w:eastAsia="Times New Roman"/>
                <w:color w:val="444444"/>
                <w:sz w:val="22"/>
                <w:szCs w:val="22"/>
                <w:bdr w:val="none" w:sz="0" w:space="0" w:color="auto" w:frame="1"/>
              </w:rPr>
              <w:t>Ms</w:t>
            </w:r>
            <w:r w:rsidRPr="00057D49">
              <w:rPr>
                <w:color w:val="444444"/>
                <w:sz w:val="22"/>
                <w:szCs w:val="22"/>
                <w:bdr w:val="none" w:sz="0" w:space="0" w:color="auto" w:frame="1"/>
                <w:lang w:eastAsia="zh-CN"/>
              </w:rPr>
              <w:t xml:space="preserve"> </w:t>
            </w:r>
            <w:proofErr w:type="spellStart"/>
            <w:r w:rsidRPr="00057D49">
              <w:rPr>
                <w:rFonts w:eastAsia="Times New Roman"/>
                <w:color w:val="444444"/>
                <w:sz w:val="22"/>
                <w:szCs w:val="22"/>
                <w:bdr w:val="none" w:sz="0" w:space="0" w:color="auto" w:frame="1"/>
              </w:rPr>
              <w:t>Jungha</w:t>
            </w:r>
            <w:proofErr w:type="spellEnd"/>
            <w:r w:rsidRPr="00057D49">
              <w:rPr>
                <w:rFonts w:eastAsia="Times New Roman"/>
                <w:color w:val="444444"/>
                <w:sz w:val="22"/>
                <w:szCs w:val="22"/>
                <w:bdr w:val="none" w:sz="0" w:space="0" w:color="auto" w:frame="1"/>
              </w:rPr>
              <w:t xml:space="preserve"> HONG (ETRI,</w:t>
            </w:r>
            <w:r w:rsidRPr="00057D49">
              <w:rPr>
                <w:color w:val="444444"/>
                <w:sz w:val="22"/>
                <w:szCs w:val="22"/>
                <w:bdr w:val="none" w:sz="0" w:space="0" w:color="auto" w:frame="1"/>
                <w:lang w:eastAsia="zh-CN"/>
              </w:rPr>
              <w:t xml:space="preserve"> </w:t>
            </w:r>
            <w:r w:rsidRPr="00057D49">
              <w:rPr>
                <w:rFonts w:eastAsia="Times New Roman"/>
                <w:color w:val="444444"/>
                <w:sz w:val="22"/>
                <w:szCs w:val="22"/>
                <w:bdr w:val="none" w:sz="0" w:space="0" w:color="auto" w:frame="1"/>
              </w:rPr>
              <w:t>Korea (Republic of))</w:t>
            </w:r>
          </w:p>
        </w:tc>
        <w:tc>
          <w:tcPr>
            <w:tcW w:w="2790" w:type="dxa"/>
            <w:shd w:val="clear" w:color="auto" w:fill="FFFFFF" w:themeFill="background1"/>
            <w:tcMar>
              <w:top w:w="105" w:type="dxa"/>
              <w:left w:w="75" w:type="dxa"/>
              <w:bottom w:w="90" w:type="dxa"/>
              <w:right w:w="75" w:type="dxa"/>
            </w:tcMar>
            <w:hideMark/>
          </w:tcPr>
          <w:p w14:paraId="724C7274" w14:textId="77777777" w:rsidR="00F42501" w:rsidRPr="00057D49" w:rsidRDefault="00F42501"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9CFC5F9" w14:textId="77777777" w:rsidR="00F42501" w:rsidRPr="00057D49" w:rsidRDefault="00F42501" w:rsidP="001807A2">
            <w:pPr>
              <w:jc w:val="center"/>
              <w:rPr>
                <w:rFonts w:eastAsia="Times New Roman"/>
                <w:color w:val="444444"/>
                <w:sz w:val="22"/>
                <w:szCs w:val="22"/>
              </w:rPr>
            </w:pPr>
            <w:r w:rsidRPr="00057D49">
              <w:rPr>
                <w:rFonts w:eastAsia="Times New Roman"/>
                <w:color w:val="444444"/>
                <w:sz w:val="22"/>
                <w:szCs w:val="22"/>
              </w:rPr>
              <w:t>Technical Report</w:t>
            </w:r>
          </w:p>
          <w:p w14:paraId="32EAC8C9" w14:textId="77777777" w:rsidR="00F42501" w:rsidRPr="00057D49" w:rsidRDefault="00F42501" w:rsidP="001807A2">
            <w:pPr>
              <w:jc w:val="center"/>
              <w:rPr>
                <w:rFonts w:eastAsia="Times New Roman"/>
                <w:color w:val="444444"/>
                <w:sz w:val="22"/>
                <w:szCs w:val="22"/>
              </w:rPr>
            </w:pPr>
            <w:r w:rsidRPr="00057D49">
              <w:rPr>
                <w:rFonts w:eastAsia="Times New Roman"/>
                <w:color w:val="0072C6"/>
                <w:sz w:val="22"/>
                <w:szCs w:val="22"/>
                <w:bdr w:val="none" w:sz="0" w:space="0" w:color="auto" w:frame="1"/>
              </w:rPr>
              <w:lastRenderedPageBreak/>
              <w:t>[</w:t>
            </w:r>
            <w:r w:rsidRPr="00057D49">
              <w:rPr>
                <w:rFonts w:eastAsia="Times New Roman"/>
                <w:i/>
                <w:iCs/>
                <w:color w:val="0072C6"/>
                <w:sz w:val="22"/>
                <w:szCs w:val="22"/>
                <w:bdr w:val="none" w:sz="0" w:space="0" w:color="auto" w:frame="1"/>
              </w:rPr>
              <w:t>Approved at the seventh FG-MV meeting</w:t>
            </w:r>
            <w:r w:rsidRPr="00057D49">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4258D13" w14:textId="77777777" w:rsidR="00F42501" w:rsidRPr="00057D49" w:rsidRDefault="002C6688" w:rsidP="001807A2">
            <w:pPr>
              <w:jc w:val="center"/>
              <w:rPr>
                <w:rFonts w:eastAsia="Times New Roman"/>
                <w:color w:val="444444"/>
                <w:sz w:val="22"/>
                <w:szCs w:val="22"/>
              </w:rPr>
            </w:pPr>
            <w:hyperlink r:id="rId178" w:history="1">
              <w:r w:rsidR="00F42501" w:rsidRPr="00057D49">
                <w:rPr>
                  <w:rFonts w:eastAsia="Times New Roman"/>
                  <w:color w:val="3789BD"/>
                  <w:sz w:val="22"/>
                  <w:szCs w:val="22"/>
                  <w:bdr w:val="none" w:sz="0" w:space="0" w:color="auto" w:frame="1"/>
                </w:rPr>
                <w:t xml:space="preserve">Metaverse standardization </w:t>
              </w:r>
              <w:r w:rsidR="00F42501" w:rsidRPr="00057D49">
                <w:rPr>
                  <w:rFonts w:eastAsia="Times New Roman"/>
                  <w:color w:val="3789BD"/>
                  <w:sz w:val="22"/>
                  <w:szCs w:val="22"/>
                  <w:bdr w:val="none" w:sz="0" w:space="0" w:color="auto" w:frame="1"/>
                </w:rPr>
                <w:lastRenderedPageBreak/>
                <w:t>landscape for gap analyses</w:t>
              </w:r>
            </w:hyperlink>
          </w:p>
        </w:tc>
        <w:tc>
          <w:tcPr>
            <w:tcW w:w="2520" w:type="dxa"/>
            <w:shd w:val="clear" w:color="auto" w:fill="FFFFFF" w:themeFill="background1"/>
            <w:tcMar>
              <w:top w:w="105" w:type="dxa"/>
              <w:left w:w="75" w:type="dxa"/>
              <w:bottom w:w="90" w:type="dxa"/>
              <w:right w:w="75" w:type="dxa"/>
            </w:tcMar>
            <w:hideMark/>
          </w:tcPr>
          <w:p w14:paraId="5FA20BBC" w14:textId="77777777" w:rsidR="00F42501" w:rsidRPr="00057D49" w:rsidRDefault="00F42501" w:rsidP="001807A2">
            <w:pPr>
              <w:jc w:val="center"/>
              <w:rPr>
                <w:rFonts w:eastAsia="Times New Roman"/>
                <w:color w:val="444444"/>
                <w:sz w:val="22"/>
                <w:szCs w:val="22"/>
              </w:rPr>
            </w:pPr>
            <w:proofErr w:type="spellStart"/>
            <w:r w:rsidRPr="00057D49">
              <w:rPr>
                <w:rFonts w:eastAsia="Times New Roman"/>
                <w:color w:val="444444"/>
                <w:sz w:val="22"/>
                <w:szCs w:val="22"/>
              </w:rPr>
              <w:lastRenderedPageBreak/>
              <w:t>Jungha</w:t>
            </w:r>
            <w:proofErr w:type="spellEnd"/>
            <w:r w:rsidRPr="00057D49">
              <w:rPr>
                <w:rFonts w:eastAsia="Times New Roman"/>
                <w:color w:val="444444"/>
                <w:sz w:val="22"/>
                <w:szCs w:val="22"/>
              </w:rPr>
              <w:t xml:space="preserve"> HONG (ETRI,</w:t>
            </w:r>
            <w:r w:rsidRPr="00057D49">
              <w:rPr>
                <w:color w:val="444444"/>
                <w:sz w:val="22"/>
                <w:szCs w:val="22"/>
                <w:lang w:eastAsia="zh-CN"/>
              </w:rPr>
              <w:t xml:space="preserve"> </w:t>
            </w:r>
            <w:r w:rsidRPr="00057D49">
              <w:rPr>
                <w:rFonts w:eastAsia="Times New Roman"/>
                <w:color w:val="444444"/>
                <w:sz w:val="22"/>
                <w:szCs w:val="22"/>
                <w:bdr w:val="none" w:sz="0" w:space="0" w:color="auto" w:frame="1"/>
              </w:rPr>
              <w:t>Korea (Republic of)</w:t>
            </w:r>
            <w:r w:rsidRPr="00057D49">
              <w:rPr>
                <w:rFonts w:eastAsia="Times New Roman"/>
                <w:color w:val="444444"/>
                <w:sz w:val="22"/>
                <w:szCs w:val="22"/>
              </w:rPr>
              <w:t>)</w:t>
            </w:r>
          </w:p>
        </w:tc>
        <w:tc>
          <w:tcPr>
            <w:tcW w:w="995" w:type="dxa"/>
            <w:shd w:val="clear" w:color="auto" w:fill="FFFFFF" w:themeFill="background1"/>
          </w:tcPr>
          <w:p w14:paraId="66A9129F" w14:textId="77777777" w:rsidR="00F42501" w:rsidRPr="00057D49" w:rsidRDefault="00F42501" w:rsidP="001807A2">
            <w:pPr>
              <w:jc w:val="center"/>
              <w:rPr>
                <w:rFonts w:eastAsia="Times New Roman"/>
                <w:sz w:val="22"/>
                <w:szCs w:val="22"/>
              </w:rPr>
            </w:pPr>
            <w:r w:rsidRPr="00057D49">
              <w:rPr>
                <w:rFonts w:eastAsia="Times New Roman"/>
                <w:color w:val="000000" w:themeColor="text1"/>
                <w:sz w:val="22"/>
                <w:szCs w:val="22"/>
              </w:rPr>
              <w:t>June 2024</w:t>
            </w:r>
          </w:p>
        </w:tc>
      </w:tr>
    </w:tbl>
    <w:p w14:paraId="691BE85E" w14:textId="77777777" w:rsidR="00165665" w:rsidRDefault="00165665">
      <w:pPr>
        <w:spacing w:before="0" w:after="160" w:line="259" w:lineRule="auto"/>
      </w:pPr>
    </w:p>
    <w:p w14:paraId="515DD955" w14:textId="77777777" w:rsidR="00044902" w:rsidRDefault="00044902">
      <w:pPr>
        <w:spacing w:before="0" w:after="160" w:line="259" w:lineRule="auto"/>
      </w:pPr>
    </w:p>
    <w:p w14:paraId="41CE4BFD" w14:textId="77777777" w:rsidR="00044902" w:rsidRDefault="00044902" w:rsidP="00F42501">
      <w:pPr>
        <w:spacing w:before="0" w:after="160" w:line="259" w:lineRule="auto"/>
      </w:pPr>
    </w:p>
    <w:p w14:paraId="23538318" w14:textId="4D83417C" w:rsidR="00CC4E52" w:rsidRPr="00572E4E" w:rsidRDefault="00CC4E52" w:rsidP="00CC4E52">
      <w:pPr>
        <w:spacing w:before="0" w:after="160" w:line="259" w:lineRule="auto"/>
        <w:jc w:val="center"/>
      </w:pPr>
      <w:r w:rsidRPr="00572E4E">
        <w:t>______________________</w:t>
      </w:r>
    </w:p>
    <w:p w14:paraId="3880A86C" w14:textId="77777777" w:rsidR="00764D0E" w:rsidRPr="004E0229" w:rsidRDefault="00764D0E"/>
    <w:sectPr w:rsidR="00764D0E" w:rsidRPr="004E0229" w:rsidSect="008A1356">
      <w:footnotePr>
        <w:numFmt w:val="chicago"/>
      </w:footnotePr>
      <w:pgSz w:w="16834" w:h="11907" w:orient="landscape"/>
      <w:pgMar w:top="851" w:right="964" w:bottom="851" w:left="964"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B6CA3" w14:textId="77777777" w:rsidR="00AE48D9" w:rsidRDefault="00AE48D9">
      <w:pPr>
        <w:spacing w:before="0"/>
      </w:pPr>
      <w:r>
        <w:separator/>
      </w:r>
    </w:p>
  </w:endnote>
  <w:endnote w:type="continuationSeparator" w:id="0">
    <w:p w14:paraId="7A7381DE" w14:textId="77777777" w:rsidR="00AE48D9" w:rsidRDefault="00AE48D9">
      <w:pPr>
        <w:spacing w:before="0"/>
      </w:pPr>
      <w:r>
        <w:continuationSeparator/>
      </w:r>
    </w:p>
  </w:endnote>
  <w:endnote w:type="continuationNotice" w:id="1">
    <w:p w14:paraId="028E7F1F" w14:textId="77777777" w:rsidR="00AE48D9" w:rsidRDefault="00AE48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
    <w:panose1 w:val="00000000000000000000"/>
    <w:charset w:val="80"/>
    <w:family w:val="auto"/>
    <w:notTrueType/>
    <w:pitch w:val="variable"/>
    <w:sig w:usb0="00000001" w:usb1="08070000" w:usb2="00000010" w:usb3="00000000" w:csb0="00020000"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w:altName w:val="汉仪旗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338AF" w14:textId="77777777" w:rsidR="00AE48D9" w:rsidRDefault="00AE48D9">
      <w:pPr>
        <w:spacing w:before="0"/>
      </w:pPr>
      <w:r>
        <w:separator/>
      </w:r>
    </w:p>
  </w:footnote>
  <w:footnote w:type="continuationSeparator" w:id="0">
    <w:p w14:paraId="68BD911C" w14:textId="77777777" w:rsidR="00AE48D9" w:rsidRDefault="00AE48D9">
      <w:pPr>
        <w:spacing w:before="0"/>
      </w:pPr>
      <w:r>
        <w:continuationSeparator/>
      </w:r>
    </w:p>
  </w:footnote>
  <w:footnote w:type="continuationNotice" w:id="1">
    <w:p w14:paraId="597727EA" w14:textId="77777777" w:rsidR="00AE48D9" w:rsidRDefault="00AE48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00DA" w14:textId="77777777" w:rsidR="00961FAA" w:rsidRPr="006343EA" w:rsidRDefault="00961FAA" w:rsidP="00BA538D">
    <w:pPr>
      <w:pStyle w:val="Header"/>
    </w:pPr>
    <w:r w:rsidRPr="006343EA">
      <w:t xml:space="preserve">- </w:t>
    </w:r>
    <w:r w:rsidRPr="006343EA">
      <w:fldChar w:fldCharType="begin"/>
    </w:r>
    <w:r w:rsidRPr="006343EA">
      <w:instrText xml:space="preserve"> PAGE  \* MERGEFORMAT </w:instrText>
    </w:r>
    <w:r w:rsidRPr="006343EA">
      <w:fldChar w:fldCharType="separate"/>
    </w:r>
    <w:r w:rsidR="00740C64">
      <w:rPr>
        <w:noProof/>
      </w:rPr>
      <w:t>9</w:t>
    </w:r>
    <w:r w:rsidRPr="006343EA">
      <w:fldChar w:fldCharType="end"/>
    </w:r>
    <w:r w:rsidRPr="006343EA">
      <w:t xml:space="preserve"> -</w:t>
    </w:r>
  </w:p>
  <w:p w14:paraId="73C823E1" w14:textId="360A0440" w:rsidR="00F46151" w:rsidRPr="006343EA" w:rsidRDefault="00D026D8" w:rsidP="00057D49">
    <w:pPr>
      <w:pStyle w:val="Header"/>
      <w:spacing w:after="240"/>
    </w:pPr>
    <w:r>
      <w:rPr>
        <w:color w:val="000000"/>
        <w:szCs w:val="36"/>
      </w:rPr>
      <w:t>TSAG-TD588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D6B35"/>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512DCA"/>
    <w:multiLevelType w:val="multilevel"/>
    <w:tmpl w:val="964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F5C1B"/>
    <w:multiLevelType w:val="multilevel"/>
    <w:tmpl w:val="8312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924448"/>
    <w:multiLevelType w:val="multilevel"/>
    <w:tmpl w:val="6C52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A24C53"/>
    <w:multiLevelType w:val="multilevel"/>
    <w:tmpl w:val="817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8209A"/>
    <w:multiLevelType w:val="multilevel"/>
    <w:tmpl w:val="EFD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D41D6E"/>
    <w:multiLevelType w:val="multilevel"/>
    <w:tmpl w:val="9B6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8F2661"/>
    <w:multiLevelType w:val="hybridMultilevel"/>
    <w:tmpl w:val="4250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4B2EDB"/>
    <w:multiLevelType w:val="multilevel"/>
    <w:tmpl w:val="6462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194B3A"/>
    <w:multiLevelType w:val="multilevel"/>
    <w:tmpl w:val="8F7C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91591B"/>
    <w:multiLevelType w:val="hybridMultilevel"/>
    <w:tmpl w:val="AA3662DC"/>
    <w:lvl w:ilvl="0" w:tplc="E5D257DA">
      <w:start w:val="3"/>
      <w:numFmt w:val="bullet"/>
      <w:lvlText w:val=""/>
      <w:lvlJc w:val="left"/>
      <w:pPr>
        <w:ind w:left="720" w:hanging="360"/>
      </w:pPr>
      <w:rPr>
        <w:rFonts w:ascii="Symbol" w:eastAsia="Times New Roman" w:hAnsi="Symbol" w:cs="Times New Roman" w:hint="default"/>
        <w:color w:val="44444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F43CD"/>
    <w:multiLevelType w:val="multilevel"/>
    <w:tmpl w:val="8B1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493914"/>
    <w:multiLevelType w:val="multilevel"/>
    <w:tmpl w:val="C81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7B63543"/>
    <w:multiLevelType w:val="multilevel"/>
    <w:tmpl w:val="293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FD585E"/>
    <w:multiLevelType w:val="multilevel"/>
    <w:tmpl w:val="8E8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500958"/>
    <w:multiLevelType w:val="multilevel"/>
    <w:tmpl w:val="66E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813459"/>
    <w:multiLevelType w:val="multilevel"/>
    <w:tmpl w:val="E08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D306CA"/>
    <w:multiLevelType w:val="multilevel"/>
    <w:tmpl w:val="26A0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1E0AAD"/>
    <w:multiLevelType w:val="multilevel"/>
    <w:tmpl w:val="9D6E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427E67"/>
    <w:multiLevelType w:val="multilevel"/>
    <w:tmpl w:val="2D6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EE4319"/>
    <w:multiLevelType w:val="multilevel"/>
    <w:tmpl w:val="C9F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501805"/>
    <w:multiLevelType w:val="hybridMultilevel"/>
    <w:tmpl w:val="47E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5D7DEE"/>
    <w:multiLevelType w:val="multilevel"/>
    <w:tmpl w:val="AAA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6B1CA4"/>
    <w:multiLevelType w:val="multilevel"/>
    <w:tmpl w:val="E25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EC2B3A"/>
    <w:multiLevelType w:val="multilevel"/>
    <w:tmpl w:val="243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04289E"/>
    <w:multiLevelType w:val="hybridMultilevel"/>
    <w:tmpl w:val="E6E6C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FB1319"/>
    <w:multiLevelType w:val="multilevel"/>
    <w:tmpl w:val="BB7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B22FD7"/>
    <w:multiLevelType w:val="multilevel"/>
    <w:tmpl w:val="1CE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9E7790"/>
    <w:multiLevelType w:val="hybridMultilevel"/>
    <w:tmpl w:val="4E22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5572B3"/>
    <w:multiLevelType w:val="multilevel"/>
    <w:tmpl w:val="27B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327D1F"/>
    <w:multiLevelType w:val="multilevel"/>
    <w:tmpl w:val="B28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8081D70"/>
    <w:multiLevelType w:val="hybridMultilevel"/>
    <w:tmpl w:val="EEAA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FF26CA"/>
    <w:multiLevelType w:val="multilevel"/>
    <w:tmpl w:val="9C3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0F0355"/>
    <w:multiLevelType w:val="multilevel"/>
    <w:tmpl w:val="E33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B66A1C"/>
    <w:multiLevelType w:val="multilevel"/>
    <w:tmpl w:val="EE5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037C7F"/>
    <w:multiLevelType w:val="hybridMultilevel"/>
    <w:tmpl w:val="94B6945A"/>
    <w:lvl w:ilvl="0" w:tplc="F96AFE20">
      <w:start w:val="3"/>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925DE3"/>
    <w:multiLevelType w:val="multilevel"/>
    <w:tmpl w:val="151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C00696"/>
    <w:multiLevelType w:val="multilevel"/>
    <w:tmpl w:val="CFA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9C1BEA"/>
    <w:multiLevelType w:val="hybridMultilevel"/>
    <w:tmpl w:val="10EC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1A5726"/>
    <w:multiLevelType w:val="multilevel"/>
    <w:tmpl w:val="217E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021D25"/>
    <w:multiLevelType w:val="hybridMultilevel"/>
    <w:tmpl w:val="73424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6858FF"/>
    <w:multiLevelType w:val="multilevel"/>
    <w:tmpl w:val="DB4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C30034"/>
    <w:multiLevelType w:val="multilevel"/>
    <w:tmpl w:val="D74C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ED346B"/>
    <w:multiLevelType w:val="hybridMultilevel"/>
    <w:tmpl w:val="69507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9F5467C"/>
    <w:multiLevelType w:val="multilevel"/>
    <w:tmpl w:val="9A9A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A064CB"/>
    <w:multiLevelType w:val="multilevel"/>
    <w:tmpl w:val="112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122222"/>
    <w:multiLevelType w:val="multilevel"/>
    <w:tmpl w:val="350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DB2633"/>
    <w:multiLevelType w:val="multilevel"/>
    <w:tmpl w:val="3218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19544C"/>
    <w:multiLevelType w:val="multilevel"/>
    <w:tmpl w:val="400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461930"/>
    <w:multiLevelType w:val="multilevel"/>
    <w:tmpl w:val="02B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873121"/>
    <w:multiLevelType w:val="multilevel"/>
    <w:tmpl w:val="100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D46838"/>
    <w:multiLevelType w:val="multilevel"/>
    <w:tmpl w:val="F02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30127C"/>
    <w:multiLevelType w:val="multilevel"/>
    <w:tmpl w:val="9C5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0E5936"/>
    <w:multiLevelType w:val="hybridMultilevel"/>
    <w:tmpl w:val="F928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AA1506"/>
    <w:multiLevelType w:val="hybridMultilevel"/>
    <w:tmpl w:val="B936FF56"/>
    <w:lvl w:ilvl="0" w:tplc="687CB978">
      <w:start w:val="3"/>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3060C49"/>
    <w:multiLevelType w:val="multilevel"/>
    <w:tmpl w:val="DAD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7C01F5"/>
    <w:multiLevelType w:val="multilevel"/>
    <w:tmpl w:val="9DB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8D1CD0"/>
    <w:multiLevelType w:val="multilevel"/>
    <w:tmpl w:val="001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19010E"/>
    <w:multiLevelType w:val="multilevel"/>
    <w:tmpl w:val="3FB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0E7F16"/>
    <w:multiLevelType w:val="multilevel"/>
    <w:tmpl w:val="87E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512411">
    <w:abstractNumId w:val="34"/>
  </w:num>
  <w:num w:numId="2" w16cid:durableId="839781880">
    <w:abstractNumId w:val="41"/>
  </w:num>
  <w:num w:numId="3" w16cid:durableId="1636905346">
    <w:abstractNumId w:val="54"/>
  </w:num>
  <w:num w:numId="4" w16cid:durableId="1221089711">
    <w:abstractNumId w:val="18"/>
  </w:num>
  <w:num w:numId="5" w16cid:durableId="1197623456">
    <w:abstractNumId w:val="52"/>
  </w:num>
  <w:num w:numId="6" w16cid:durableId="872838984">
    <w:abstractNumId w:val="67"/>
  </w:num>
  <w:num w:numId="7" w16cid:durableId="1114709991">
    <w:abstractNumId w:val="9"/>
  </w:num>
  <w:num w:numId="8" w16cid:durableId="331304179">
    <w:abstractNumId w:val="7"/>
  </w:num>
  <w:num w:numId="9" w16cid:durableId="975333209">
    <w:abstractNumId w:val="6"/>
  </w:num>
  <w:num w:numId="10" w16cid:durableId="2122870683">
    <w:abstractNumId w:val="5"/>
  </w:num>
  <w:num w:numId="11" w16cid:durableId="1678077235">
    <w:abstractNumId w:val="4"/>
  </w:num>
  <w:num w:numId="12" w16cid:durableId="2086023794">
    <w:abstractNumId w:val="8"/>
  </w:num>
  <w:num w:numId="13" w16cid:durableId="1788154628">
    <w:abstractNumId w:val="3"/>
  </w:num>
  <w:num w:numId="14" w16cid:durableId="869337584">
    <w:abstractNumId w:val="2"/>
  </w:num>
  <w:num w:numId="15" w16cid:durableId="1965497925">
    <w:abstractNumId w:val="1"/>
  </w:num>
  <w:num w:numId="16" w16cid:durableId="1831483136">
    <w:abstractNumId w:val="0"/>
  </w:num>
  <w:num w:numId="17" w16cid:durableId="841508386">
    <w:abstractNumId w:val="44"/>
  </w:num>
  <w:num w:numId="18" w16cid:durableId="1862543702">
    <w:abstractNumId w:val="20"/>
  </w:num>
  <w:num w:numId="19" w16cid:durableId="788474028">
    <w:abstractNumId w:val="25"/>
  </w:num>
  <w:num w:numId="20" w16cid:durableId="2006469418">
    <w:abstractNumId w:val="14"/>
  </w:num>
  <w:num w:numId="21" w16cid:durableId="148519395">
    <w:abstractNumId w:val="66"/>
  </w:num>
  <w:num w:numId="22" w16cid:durableId="896086606">
    <w:abstractNumId w:val="69"/>
  </w:num>
  <w:num w:numId="23" w16cid:durableId="807668138">
    <w:abstractNumId w:val="24"/>
  </w:num>
  <w:num w:numId="24" w16cid:durableId="1120294932">
    <w:abstractNumId w:val="71"/>
  </w:num>
  <w:num w:numId="25" w16cid:durableId="139813851">
    <w:abstractNumId w:val="48"/>
  </w:num>
  <w:num w:numId="26" w16cid:durableId="1749617904">
    <w:abstractNumId w:val="40"/>
  </w:num>
  <w:num w:numId="27" w16cid:durableId="116221297">
    <w:abstractNumId w:val="12"/>
  </w:num>
  <w:num w:numId="28" w16cid:durableId="950820157">
    <w:abstractNumId w:val="59"/>
  </w:num>
  <w:num w:numId="29" w16cid:durableId="1665164452">
    <w:abstractNumId w:val="28"/>
  </w:num>
  <w:num w:numId="30" w16cid:durableId="79062739">
    <w:abstractNumId w:val="21"/>
  </w:num>
  <w:num w:numId="31" w16cid:durableId="1815752199">
    <w:abstractNumId w:val="31"/>
  </w:num>
  <w:num w:numId="32" w16cid:durableId="1034428856">
    <w:abstractNumId w:val="13"/>
  </w:num>
  <w:num w:numId="33" w16cid:durableId="1716150698">
    <w:abstractNumId w:val="50"/>
  </w:num>
  <w:num w:numId="34" w16cid:durableId="1549686076">
    <w:abstractNumId w:val="26"/>
  </w:num>
  <w:num w:numId="35" w16cid:durableId="1268269252">
    <w:abstractNumId w:val="29"/>
  </w:num>
  <w:num w:numId="36" w16cid:durableId="343674004">
    <w:abstractNumId w:val="51"/>
  </w:num>
  <w:num w:numId="37" w16cid:durableId="751318141">
    <w:abstractNumId w:val="42"/>
  </w:num>
  <w:num w:numId="38" w16cid:durableId="1942372778">
    <w:abstractNumId w:val="61"/>
  </w:num>
  <w:num w:numId="39" w16cid:durableId="1711110395">
    <w:abstractNumId w:val="46"/>
  </w:num>
  <w:num w:numId="40" w16cid:durableId="1620726217">
    <w:abstractNumId w:val="15"/>
  </w:num>
  <w:num w:numId="41" w16cid:durableId="1096092361">
    <w:abstractNumId w:val="56"/>
  </w:num>
  <w:num w:numId="42" w16cid:durableId="393702246">
    <w:abstractNumId w:val="70"/>
  </w:num>
  <w:num w:numId="43" w16cid:durableId="389038349">
    <w:abstractNumId w:val="62"/>
  </w:num>
  <w:num w:numId="44" w16cid:durableId="347879060">
    <w:abstractNumId w:val="39"/>
  </w:num>
  <w:num w:numId="45" w16cid:durableId="1905332582">
    <w:abstractNumId w:val="19"/>
  </w:num>
  <w:num w:numId="46" w16cid:durableId="1617830712">
    <w:abstractNumId w:val="37"/>
  </w:num>
  <w:num w:numId="47" w16cid:durableId="1799177958">
    <w:abstractNumId w:val="47"/>
  </w:num>
  <w:num w:numId="48" w16cid:durableId="1578713237">
    <w:abstractNumId w:val="30"/>
  </w:num>
  <w:num w:numId="49" w16cid:durableId="853692595">
    <w:abstractNumId w:val="64"/>
  </w:num>
  <w:num w:numId="50" w16cid:durableId="394427979">
    <w:abstractNumId w:val="43"/>
  </w:num>
  <w:num w:numId="51" w16cid:durableId="1060666974">
    <w:abstractNumId w:val="65"/>
  </w:num>
  <w:num w:numId="52" w16cid:durableId="1415516715">
    <w:abstractNumId w:val="33"/>
  </w:num>
  <w:num w:numId="53" w16cid:durableId="1273052451">
    <w:abstractNumId w:val="63"/>
  </w:num>
  <w:num w:numId="54" w16cid:durableId="779840931">
    <w:abstractNumId w:val="35"/>
  </w:num>
  <w:num w:numId="55" w16cid:durableId="1500003745">
    <w:abstractNumId w:val="60"/>
  </w:num>
  <w:num w:numId="56" w16cid:durableId="1182744636">
    <w:abstractNumId w:val="55"/>
  </w:num>
  <w:num w:numId="57" w16cid:durableId="670329829">
    <w:abstractNumId w:val="73"/>
  </w:num>
  <w:num w:numId="58" w16cid:durableId="209659051">
    <w:abstractNumId w:val="11"/>
  </w:num>
  <w:num w:numId="59" w16cid:durableId="1255431408">
    <w:abstractNumId w:val="72"/>
  </w:num>
  <w:num w:numId="60" w16cid:durableId="521549869">
    <w:abstractNumId w:val="32"/>
  </w:num>
  <w:num w:numId="61" w16cid:durableId="1717464741">
    <w:abstractNumId w:val="23"/>
  </w:num>
  <w:num w:numId="62" w16cid:durableId="949165248">
    <w:abstractNumId w:val="53"/>
  </w:num>
  <w:num w:numId="63" w16cid:durableId="870729316">
    <w:abstractNumId w:val="27"/>
  </w:num>
  <w:num w:numId="64" w16cid:durableId="52510694">
    <w:abstractNumId w:val="16"/>
  </w:num>
  <w:num w:numId="65" w16cid:durableId="813257466">
    <w:abstractNumId w:val="17"/>
  </w:num>
  <w:num w:numId="66" w16cid:durableId="2071152865">
    <w:abstractNumId w:val="10"/>
  </w:num>
  <w:num w:numId="67" w16cid:durableId="1248539669">
    <w:abstractNumId w:val="36"/>
  </w:num>
  <w:num w:numId="68" w16cid:durableId="157769918">
    <w:abstractNumId w:val="68"/>
  </w:num>
  <w:num w:numId="69" w16cid:durableId="595022089">
    <w:abstractNumId w:val="49"/>
  </w:num>
  <w:num w:numId="70" w16cid:durableId="366637886">
    <w:abstractNumId w:val="38"/>
  </w:num>
  <w:num w:numId="71" w16cid:durableId="959142931">
    <w:abstractNumId w:val="45"/>
  </w:num>
  <w:num w:numId="72" w16cid:durableId="538981377">
    <w:abstractNumId w:val="57"/>
  </w:num>
  <w:num w:numId="73" w16cid:durableId="667056063">
    <w:abstractNumId w:val="58"/>
  </w:num>
  <w:num w:numId="74" w16cid:durableId="1495416171">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0MTYyNDQwsTQxsTRX0lEKTi0uzszPAykwNKkFAOPVayMtAAAA"/>
  </w:docVars>
  <w:rsids>
    <w:rsidRoot w:val="00C010C7"/>
    <w:rsid w:val="00001770"/>
    <w:rsid w:val="00002E67"/>
    <w:rsid w:val="000049B7"/>
    <w:rsid w:val="00004B7D"/>
    <w:rsid w:val="0000563B"/>
    <w:rsid w:val="00005C69"/>
    <w:rsid w:val="00006A66"/>
    <w:rsid w:val="0000723A"/>
    <w:rsid w:val="00010CB0"/>
    <w:rsid w:val="000115D4"/>
    <w:rsid w:val="00012E76"/>
    <w:rsid w:val="0001647B"/>
    <w:rsid w:val="0001683D"/>
    <w:rsid w:val="00017579"/>
    <w:rsid w:val="00020308"/>
    <w:rsid w:val="00020D35"/>
    <w:rsid w:val="00021D64"/>
    <w:rsid w:val="000233DC"/>
    <w:rsid w:val="0002538E"/>
    <w:rsid w:val="00025ACB"/>
    <w:rsid w:val="00026D20"/>
    <w:rsid w:val="00027821"/>
    <w:rsid w:val="00031697"/>
    <w:rsid w:val="00031A38"/>
    <w:rsid w:val="00033DC5"/>
    <w:rsid w:val="000344FB"/>
    <w:rsid w:val="00036892"/>
    <w:rsid w:val="00041EDF"/>
    <w:rsid w:val="0004204E"/>
    <w:rsid w:val="000422E1"/>
    <w:rsid w:val="00044902"/>
    <w:rsid w:val="00044E47"/>
    <w:rsid w:val="0004600F"/>
    <w:rsid w:val="00050723"/>
    <w:rsid w:val="00050B48"/>
    <w:rsid w:val="00050CB9"/>
    <w:rsid w:val="00050CD6"/>
    <w:rsid w:val="000514D8"/>
    <w:rsid w:val="000562DC"/>
    <w:rsid w:val="00056C2B"/>
    <w:rsid w:val="00057C1B"/>
    <w:rsid w:val="00057D49"/>
    <w:rsid w:val="00057D8B"/>
    <w:rsid w:val="00060666"/>
    <w:rsid w:val="00061C68"/>
    <w:rsid w:val="00062825"/>
    <w:rsid w:val="000637A4"/>
    <w:rsid w:val="00063A13"/>
    <w:rsid w:val="000657CE"/>
    <w:rsid w:val="0006759A"/>
    <w:rsid w:val="00067626"/>
    <w:rsid w:val="000723AF"/>
    <w:rsid w:val="000733BE"/>
    <w:rsid w:val="00077BC1"/>
    <w:rsid w:val="000803FC"/>
    <w:rsid w:val="000807F9"/>
    <w:rsid w:val="00080FAC"/>
    <w:rsid w:val="00082995"/>
    <w:rsid w:val="00082D6C"/>
    <w:rsid w:val="00083417"/>
    <w:rsid w:val="0008401D"/>
    <w:rsid w:val="00084151"/>
    <w:rsid w:val="00085B6C"/>
    <w:rsid w:val="00090376"/>
    <w:rsid w:val="00091611"/>
    <w:rsid w:val="0009197C"/>
    <w:rsid w:val="00091EF9"/>
    <w:rsid w:val="00091EFB"/>
    <w:rsid w:val="00093339"/>
    <w:rsid w:val="0009498F"/>
    <w:rsid w:val="000953A0"/>
    <w:rsid w:val="000976EF"/>
    <w:rsid w:val="000A1BA7"/>
    <w:rsid w:val="000A39A8"/>
    <w:rsid w:val="000A62AA"/>
    <w:rsid w:val="000A7037"/>
    <w:rsid w:val="000A7809"/>
    <w:rsid w:val="000B039F"/>
    <w:rsid w:val="000B0BF5"/>
    <w:rsid w:val="000B13DC"/>
    <w:rsid w:val="000B4073"/>
    <w:rsid w:val="000B4A44"/>
    <w:rsid w:val="000B4F5F"/>
    <w:rsid w:val="000B59FB"/>
    <w:rsid w:val="000B660A"/>
    <w:rsid w:val="000C2B1C"/>
    <w:rsid w:val="000C4E82"/>
    <w:rsid w:val="000C5681"/>
    <w:rsid w:val="000C7990"/>
    <w:rsid w:val="000D034E"/>
    <w:rsid w:val="000D28B6"/>
    <w:rsid w:val="000D34FC"/>
    <w:rsid w:val="000D3C07"/>
    <w:rsid w:val="000D4844"/>
    <w:rsid w:val="000D4BB3"/>
    <w:rsid w:val="000D68C7"/>
    <w:rsid w:val="000D6B50"/>
    <w:rsid w:val="000D7A43"/>
    <w:rsid w:val="000E09F4"/>
    <w:rsid w:val="000E0AC5"/>
    <w:rsid w:val="000E0C78"/>
    <w:rsid w:val="000E41E5"/>
    <w:rsid w:val="000E4CDB"/>
    <w:rsid w:val="000E50F5"/>
    <w:rsid w:val="000E5C19"/>
    <w:rsid w:val="000E6306"/>
    <w:rsid w:val="000F016D"/>
    <w:rsid w:val="000F0631"/>
    <w:rsid w:val="000F1493"/>
    <w:rsid w:val="000F4169"/>
    <w:rsid w:val="000F4A70"/>
    <w:rsid w:val="000F7DFB"/>
    <w:rsid w:val="001017F7"/>
    <w:rsid w:val="00107C86"/>
    <w:rsid w:val="001100B8"/>
    <w:rsid w:val="00110AA5"/>
    <w:rsid w:val="001113BA"/>
    <w:rsid w:val="00116AB7"/>
    <w:rsid w:val="00116FCC"/>
    <w:rsid w:val="00117038"/>
    <w:rsid w:val="0012199E"/>
    <w:rsid w:val="00122188"/>
    <w:rsid w:val="00123264"/>
    <w:rsid w:val="00126655"/>
    <w:rsid w:val="00127253"/>
    <w:rsid w:val="00130039"/>
    <w:rsid w:val="00130098"/>
    <w:rsid w:val="00130C1F"/>
    <w:rsid w:val="0013133E"/>
    <w:rsid w:val="001316D0"/>
    <w:rsid w:val="001318C1"/>
    <w:rsid w:val="00132027"/>
    <w:rsid w:val="001320A0"/>
    <w:rsid w:val="00133AC7"/>
    <w:rsid w:val="00134E0B"/>
    <w:rsid w:val="00136FEF"/>
    <w:rsid w:val="00141886"/>
    <w:rsid w:val="00141B98"/>
    <w:rsid w:val="00142BED"/>
    <w:rsid w:val="00143C3E"/>
    <w:rsid w:val="00144390"/>
    <w:rsid w:val="001446DB"/>
    <w:rsid w:val="001449BD"/>
    <w:rsid w:val="00144EE0"/>
    <w:rsid w:val="001462FA"/>
    <w:rsid w:val="00155E0C"/>
    <w:rsid w:val="001560CE"/>
    <w:rsid w:val="0015646A"/>
    <w:rsid w:val="001564EC"/>
    <w:rsid w:val="001571CE"/>
    <w:rsid w:val="0015741C"/>
    <w:rsid w:val="00161F99"/>
    <w:rsid w:val="00165290"/>
    <w:rsid w:val="00165665"/>
    <w:rsid w:val="00166CFC"/>
    <w:rsid w:val="001701DA"/>
    <w:rsid w:val="00170C7E"/>
    <w:rsid w:val="001735C4"/>
    <w:rsid w:val="00173B04"/>
    <w:rsid w:val="001747AB"/>
    <w:rsid w:val="00175809"/>
    <w:rsid w:val="001769E7"/>
    <w:rsid w:val="00176F9B"/>
    <w:rsid w:val="00180011"/>
    <w:rsid w:val="00182C03"/>
    <w:rsid w:val="00185C60"/>
    <w:rsid w:val="00186A34"/>
    <w:rsid w:val="001932EA"/>
    <w:rsid w:val="00193F89"/>
    <w:rsid w:val="00195499"/>
    <w:rsid w:val="001A0D8E"/>
    <w:rsid w:val="001A0DBA"/>
    <w:rsid w:val="001A1CB1"/>
    <w:rsid w:val="001A4CEE"/>
    <w:rsid w:val="001B09A6"/>
    <w:rsid w:val="001B0A5D"/>
    <w:rsid w:val="001B2FCE"/>
    <w:rsid w:val="001B33D5"/>
    <w:rsid w:val="001B46FD"/>
    <w:rsid w:val="001B5C5E"/>
    <w:rsid w:val="001B7F0D"/>
    <w:rsid w:val="001C16E9"/>
    <w:rsid w:val="001C172C"/>
    <w:rsid w:val="001C4433"/>
    <w:rsid w:val="001C4F97"/>
    <w:rsid w:val="001C5DA6"/>
    <w:rsid w:val="001C6B6A"/>
    <w:rsid w:val="001C7A5E"/>
    <w:rsid w:val="001D04D2"/>
    <w:rsid w:val="001D15DF"/>
    <w:rsid w:val="001D2A15"/>
    <w:rsid w:val="001D3E4F"/>
    <w:rsid w:val="001D452A"/>
    <w:rsid w:val="001D65CB"/>
    <w:rsid w:val="001D732E"/>
    <w:rsid w:val="001E013B"/>
    <w:rsid w:val="001E0781"/>
    <w:rsid w:val="001E0EA2"/>
    <w:rsid w:val="001E1B87"/>
    <w:rsid w:val="001E3A1A"/>
    <w:rsid w:val="001E40B3"/>
    <w:rsid w:val="001E46F8"/>
    <w:rsid w:val="001E5387"/>
    <w:rsid w:val="001E6591"/>
    <w:rsid w:val="001F1164"/>
    <w:rsid w:val="001F4FBD"/>
    <w:rsid w:val="001F7F45"/>
    <w:rsid w:val="002007A7"/>
    <w:rsid w:val="002008D2"/>
    <w:rsid w:val="002017A7"/>
    <w:rsid w:val="00201F87"/>
    <w:rsid w:val="002048D6"/>
    <w:rsid w:val="0020615F"/>
    <w:rsid w:val="002079DE"/>
    <w:rsid w:val="00210962"/>
    <w:rsid w:val="0021225C"/>
    <w:rsid w:val="00215860"/>
    <w:rsid w:val="00222A4D"/>
    <w:rsid w:val="00223B67"/>
    <w:rsid w:val="00227083"/>
    <w:rsid w:val="00227147"/>
    <w:rsid w:val="00227300"/>
    <w:rsid w:val="002313A7"/>
    <w:rsid w:val="00232AC4"/>
    <w:rsid w:val="002340A7"/>
    <w:rsid w:val="002356B2"/>
    <w:rsid w:val="00236630"/>
    <w:rsid w:val="00236BAF"/>
    <w:rsid w:val="002376D0"/>
    <w:rsid w:val="002377D5"/>
    <w:rsid w:val="00241E53"/>
    <w:rsid w:val="00243429"/>
    <w:rsid w:val="00244AE8"/>
    <w:rsid w:val="00246B76"/>
    <w:rsid w:val="00247131"/>
    <w:rsid w:val="00247AF8"/>
    <w:rsid w:val="00247C22"/>
    <w:rsid w:val="00250DDF"/>
    <w:rsid w:val="00251A76"/>
    <w:rsid w:val="00251C68"/>
    <w:rsid w:val="00252645"/>
    <w:rsid w:val="0025558B"/>
    <w:rsid w:val="00255DA8"/>
    <w:rsid w:val="00256326"/>
    <w:rsid w:val="0025642B"/>
    <w:rsid w:val="00260A8E"/>
    <w:rsid w:val="00261F18"/>
    <w:rsid w:val="00264401"/>
    <w:rsid w:val="002654A0"/>
    <w:rsid w:val="00271355"/>
    <w:rsid w:val="002727CE"/>
    <w:rsid w:val="002738D4"/>
    <w:rsid w:val="002760FA"/>
    <w:rsid w:val="00277383"/>
    <w:rsid w:val="00280C8D"/>
    <w:rsid w:val="00281108"/>
    <w:rsid w:val="00282460"/>
    <w:rsid w:val="002828F8"/>
    <w:rsid w:val="00284B0F"/>
    <w:rsid w:val="0028543B"/>
    <w:rsid w:val="002864D6"/>
    <w:rsid w:val="00286504"/>
    <w:rsid w:val="00286B61"/>
    <w:rsid w:val="00287844"/>
    <w:rsid w:val="002901EA"/>
    <w:rsid w:val="00296868"/>
    <w:rsid w:val="002A10D7"/>
    <w:rsid w:val="002A163A"/>
    <w:rsid w:val="002A16C0"/>
    <w:rsid w:val="002A3B30"/>
    <w:rsid w:val="002A6DCD"/>
    <w:rsid w:val="002B0256"/>
    <w:rsid w:val="002B0953"/>
    <w:rsid w:val="002B13EE"/>
    <w:rsid w:val="002B1D01"/>
    <w:rsid w:val="002B2187"/>
    <w:rsid w:val="002B572C"/>
    <w:rsid w:val="002B5BF3"/>
    <w:rsid w:val="002B688B"/>
    <w:rsid w:val="002C0469"/>
    <w:rsid w:val="002C0B1B"/>
    <w:rsid w:val="002C1551"/>
    <w:rsid w:val="002C2BA6"/>
    <w:rsid w:val="002C2BC5"/>
    <w:rsid w:val="002C3E38"/>
    <w:rsid w:val="002C40A2"/>
    <w:rsid w:val="002C5116"/>
    <w:rsid w:val="002C546A"/>
    <w:rsid w:val="002C6688"/>
    <w:rsid w:val="002C705A"/>
    <w:rsid w:val="002D123D"/>
    <w:rsid w:val="002D181A"/>
    <w:rsid w:val="002D1BC6"/>
    <w:rsid w:val="002D2097"/>
    <w:rsid w:val="002D409C"/>
    <w:rsid w:val="002D4B39"/>
    <w:rsid w:val="002D4BB7"/>
    <w:rsid w:val="002D5797"/>
    <w:rsid w:val="002D5C55"/>
    <w:rsid w:val="002D74B5"/>
    <w:rsid w:val="002D76FE"/>
    <w:rsid w:val="002E47D1"/>
    <w:rsid w:val="002E5F95"/>
    <w:rsid w:val="002E69E7"/>
    <w:rsid w:val="002E6D4A"/>
    <w:rsid w:val="002E7A0D"/>
    <w:rsid w:val="002E7A31"/>
    <w:rsid w:val="002F2FE2"/>
    <w:rsid w:val="002F310D"/>
    <w:rsid w:val="002F5546"/>
    <w:rsid w:val="002F6055"/>
    <w:rsid w:val="002F61ED"/>
    <w:rsid w:val="002F7FB2"/>
    <w:rsid w:val="00300EC4"/>
    <w:rsid w:val="003032D5"/>
    <w:rsid w:val="00303A9A"/>
    <w:rsid w:val="00306D2B"/>
    <w:rsid w:val="0030706A"/>
    <w:rsid w:val="00307882"/>
    <w:rsid w:val="00311B2E"/>
    <w:rsid w:val="00311F51"/>
    <w:rsid w:val="00314389"/>
    <w:rsid w:val="00315804"/>
    <w:rsid w:val="00315CC0"/>
    <w:rsid w:val="003160BA"/>
    <w:rsid w:val="0031733F"/>
    <w:rsid w:val="003226DD"/>
    <w:rsid w:val="003232AA"/>
    <w:rsid w:val="00323338"/>
    <w:rsid w:val="00324320"/>
    <w:rsid w:val="0032544A"/>
    <w:rsid w:val="003255C5"/>
    <w:rsid w:val="003277BD"/>
    <w:rsid w:val="003303BC"/>
    <w:rsid w:val="003315E7"/>
    <w:rsid w:val="00331D5E"/>
    <w:rsid w:val="00333656"/>
    <w:rsid w:val="00334C0B"/>
    <w:rsid w:val="00337DBB"/>
    <w:rsid w:val="00337E79"/>
    <w:rsid w:val="00341B9E"/>
    <w:rsid w:val="00341BC2"/>
    <w:rsid w:val="00342B2B"/>
    <w:rsid w:val="00343261"/>
    <w:rsid w:val="00345029"/>
    <w:rsid w:val="00345179"/>
    <w:rsid w:val="00346C32"/>
    <w:rsid w:val="0034729E"/>
    <w:rsid w:val="003504A6"/>
    <w:rsid w:val="003506E8"/>
    <w:rsid w:val="00350DC9"/>
    <w:rsid w:val="00350FB0"/>
    <w:rsid w:val="0035156B"/>
    <w:rsid w:val="00352F1E"/>
    <w:rsid w:val="00356313"/>
    <w:rsid w:val="00357009"/>
    <w:rsid w:val="0036078B"/>
    <w:rsid w:val="003613CA"/>
    <w:rsid w:val="00361CFD"/>
    <w:rsid w:val="003624D4"/>
    <w:rsid w:val="00362611"/>
    <w:rsid w:val="00362858"/>
    <w:rsid w:val="00364E97"/>
    <w:rsid w:val="00366F9F"/>
    <w:rsid w:val="0037106A"/>
    <w:rsid w:val="00377D3E"/>
    <w:rsid w:val="00381322"/>
    <w:rsid w:val="0038282C"/>
    <w:rsid w:val="00383084"/>
    <w:rsid w:val="003870E1"/>
    <w:rsid w:val="0039099F"/>
    <w:rsid w:val="00390A29"/>
    <w:rsid w:val="003910E3"/>
    <w:rsid w:val="00391EF6"/>
    <w:rsid w:val="003922B8"/>
    <w:rsid w:val="00393F32"/>
    <w:rsid w:val="00394A75"/>
    <w:rsid w:val="003A027A"/>
    <w:rsid w:val="003A1757"/>
    <w:rsid w:val="003A2AA2"/>
    <w:rsid w:val="003A3E86"/>
    <w:rsid w:val="003B1289"/>
    <w:rsid w:val="003B13EC"/>
    <w:rsid w:val="003B16CD"/>
    <w:rsid w:val="003B1728"/>
    <w:rsid w:val="003B1EA5"/>
    <w:rsid w:val="003B2266"/>
    <w:rsid w:val="003B32D5"/>
    <w:rsid w:val="003B33F1"/>
    <w:rsid w:val="003B3E2D"/>
    <w:rsid w:val="003B5CF5"/>
    <w:rsid w:val="003B7E3F"/>
    <w:rsid w:val="003C3867"/>
    <w:rsid w:val="003C410C"/>
    <w:rsid w:val="003C4132"/>
    <w:rsid w:val="003C58E1"/>
    <w:rsid w:val="003D13F8"/>
    <w:rsid w:val="003D50A4"/>
    <w:rsid w:val="003D67EF"/>
    <w:rsid w:val="003D74FD"/>
    <w:rsid w:val="003E17AA"/>
    <w:rsid w:val="003E216A"/>
    <w:rsid w:val="003E3124"/>
    <w:rsid w:val="003E3D1C"/>
    <w:rsid w:val="003E5FC9"/>
    <w:rsid w:val="003E742E"/>
    <w:rsid w:val="003E7547"/>
    <w:rsid w:val="003E7D6B"/>
    <w:rsid w:val="003F04D4"/>
    <w:rsid w:val="003F3E33"/>
    <w:rsid w:val="003F5074"/>
    <w:rsid w:val="003F54B7"/>
    <w:rsid w:val="003F5F11"/>
    <w:rsid w:val="003F716D"/>
    <w:rsid w:val="003F77B6"/>
    <w:rsid w:val="00400D08"/>
    <w:rsid w:val="0040208A"/>
    <w:rsid w:val="00403927"/>
    <w:rsid w:val="00403BA6"/>
    <w:rsid w:val="00403D38"/>
    <w:rsid w:val="00407676"/>
    <w:rsid w:val="004100A2"/>
    <w:rsid w:val="004105E7"/>
    <w:rsid w:val="00410CF2"/>
    <w:rsid w:val="004112D2"/>
    <w:rsid w:val="00412306"/>
    <w:rsid w:val="004131B7"/>
    <w:rsid w:val="00415424"/>
    <w:rsid w:val="004165E2"/>
    <w:rsid w:val="00420733"/>
    <w:rsid w:val="004209A4"/>
    <w:rsid w:val="0042175F"/>
    <w:rsid w:val="00422053"/>
    <w:rsid w:val="00422CC5"/>
    <w:rsid w:val="00426844"/>
    <w:rsid w:val="004268E2"/>
    <w:rsid w:val="0042785F"/>
    <w:rsid w:val="0043073E"/>
    <w:rsid w:val="00430C49"/>
    <w:rsid w:val="0043211F"/>
    <w:rsid w:val="00432471"/>
    <w:rsid w:val="00441D13"/>
    <w:rsid w:val="00442242"/>
    <w:rsid w:val="004437DC"/>
    <w:rsid w:val="00443879"/>
    <w:rsid w:val="00443E51"/>
    <w:rsid w:val="0044513A"/>
    <w:rsid w:val="00445ACB"/>
    <w:rsid w:val="00445CCB"/>
    <w:rsid w:val="00446C5B"/>
    <w:rsid w:val="00450544"/>
    <w:rsid w:val="004520AF"/>
    <w:rsid w:val="00453E28"/>
    <w:rsid w:val="004644CD"/>
    <w:rsid w:val="00465094"/>
    <w:rsid w:val="00466E5C"/>
    <w:rsid w:val="00471140"/>
    <w:rsid w:val="004718FC"/>
    <w:rsid w:val="00471F7A"/>
    <w:rsid w:val="0047319C"/>
    <w:rsid w:val="00473977"/>
    <w:rsid w:val="00473E12"/>
    <w:rsid w:val="00480696"/>
    <w:rsid w:val="00483547"/>
    <w:rsid w:val="0048465F"/>
    <w:rsid w:val="00485133"/>
    <w:rsid w:val="004901AB"/>
    <w:rsid w:val="0049210B"/>
    <w:rsid w:val="0049237F"/>
    <w:rsid w:val="00492646"/>
    <w:rsid w:val="00493320"/>
    <w:rsid w:val="00495788"/>
    <w:rsid w:val="00495AEF"/>
    <w:rsid w:val="0049717C"/>
    <w:rsid w:val="004A0B93"/>
    <w:rsid w:val="004A1C7B"/>
    <w:rsid w:val="004A2C63"/>
    <w:rsid w:val="004A2F2B"/>
    <w:rsid w:val="004A3225"/>
    <w:rsid w:val="004A42F1"/>
    <w:rsid w:val="004A4D6A"/>
    <w:rsid w:val="004A5350"/>
    <w:rsid w:val="004B0AE4"/>
    <w:rsid w:val="004B1102"/>
    <w:rsid w:val="004B2C9D"/>
    <w:rsid w:val="004B2ED8"/>
    <w:rsid w:val="004B337E"/>
    <w:rsid w:val="004B385C"/>
    <w:rsid w:val="004B3A24"/>
    <w:rsid w:val="004B3B02"/>
    <w:rsid w:val="004B4F03"/>
    <w:rsid w:val="004C15FC"/>
    <w:rsid w:val="004C1B12"/>
    <w:rsid w:val="004C1E12"/>
    <w:rsid w:val="004C1F4B"/>
    <w:rsid w:val="004C248B"/>
    <w:rsid w:val="004C28A2"/>
    <w:rsid w:val="004C5E5E"/>
    <w:rsid w:val="004C68D2"/>
    <w:rsid w:val="004C7131"/>
    <w:rsid w:val="004D0389"/>
    <w:rsid w:val="004D0EC8"/>
    <w:rsid w:val="004D264D"/>
    <w:rsid w:val="004D3DC5"/>
    <w:rsid w:val="004D43A0"/>
    <w:rsid w:val="004D4DA1"/>
    <w:rsid w:val="004D58D4"/>
    <w:rsid w:val="004D66A8"/>
    <w:rsid w:val="004D6F22"/>
    <w:rsid w:val="004D7391"/>
    <w:rsid w:val="004E0229"/>
    <w:rsid w:val="004E0F82"/>
    <w:rsid w:val="004E2826"/>
    <w:rsid w:val="004E38FD"/>
    <w:rsid w:val="004E3970"/>
    <w:rsid w:val="004E3DF1"/>
    <w:rsid w:val="004E4C4A"/>
    <w:rsid w:val="004E652C"/>
    <w:rsid w:val="004E74E3"/>
    <w:rsid w:val="004F0393"/>
    <w:rsid w:val="004F153F"/>
    <w:rsid w:val="004F2B88"/>
    <w:rsid w:val="004F2F94"/>
    <w:rsid w:val="004F3E37"/>
    <w:rsid w:val="004F529B"/>
    <w:rsid w:val="004F5B03"/>
    <w:rsid w:val="004F6511"/>
    <w:rsid w:val="00501C64"/>
    <w:rsid w:val="00502D38"/>
    <w:rsid w:val="00505461"/>
    <w:rsid w:val="00507F7E"/>
    <w:rsid w:val="00511DB2"/>
    <w:rsid w:val="00512098"/>
    <w:rsid w:val="005128B2"/>
    <w:rsid w:val="005132D4"/>
    <w:rsid w:val="00520938"/>
    <w:rsid w:val="00522A84"/>
    <w:rsid w:val="005278E8"/>
    <w:rsid w:val="00527F3F"/>
    <w:rsid w:val="0053032F"/>
    <w:rsid w:val="00535096"/>
    <w:rsid w:val="00535772"/>
    <w:rsid w:val="00540F5E"/>
    <w:rsid w:val="005411CF"/>
    <w:rsid w:val="00541F08"/>
    <w:rsid w:val="00542597"/>
    <w:rsid w:val="0054326B"/>
    <w:rsid w:val="00546EDB"/>
    <w:rsid w:val="00553909"/>
    <w:rsid w:val="00554DEA"/>
    <w:rsid w:val="0055738C"/>
    <w:rsid w:val="00560C92"/>
    <w:rsid w:val="005613E5"/>
    <w:rsid w:val="00561A2D"/>
    <w:rsid w:val="00561BC2"/>
    <w:rsid w:val="00565FB6"/>
    <w:rsid w:val="00567A92"/>
    <w:rsid w:val="00572E4E"/>
    <w:rsid w:val="005735B2"/>
    <w:rsid w:val="00577BA5"/>
    <w:rsid w:val="00580E91"/>
    <w:rsid w:val="005810B2"/>
    <w:rsid w:val="005819C7"/>
    <w:rsid w:val="00585197"/>
    <w:rsid w:val="00585FD0"/>
    <w:rsid w:val="00586D93"/>
    <w:rsid w:val="00587F95"/>
    <w:rsid w:val="00590CCE"/>
    <w:rsid w:val="00593D2B"/>
    <w:rsid w:val="005945CD"/>
    <w:rsid w:val="005946D9"/>
    <w:rsid w:val="005948B7"/>
    <w:rsid w:val="00594D74"/>
    <w:rsid w:val="00595B05"/>
    <w:rsid w:val="005A0B98"/>
    <w:rsid w:val="005A0C2C"/>
    <w:rsid w:val="005A0F43"/>
    <w:rsid w:val="005A1A18"/>
    <w:rsid w:val="005A3CC3"/>
    <w:rsid w:val="005A3DD4"/>
    <w:rsid w:val="005A558B"/>
    <w:rsid w:val="005A7935"/>
    <w:rsid w:val="005B0051"/>
    <w:rsid w:val="005B2E00"/>
    <w:rsid w:val="005B6507"/>
    <w:rsid w:val="005C12BB"/>
    <w:rsid w:val="005C46BE"/>
    <w:rsid w:val="005C5AD8"/>
    <w:rsid w:val="005C5DFF"/>
    <w:rsid w:val="005D74C3"/>
    <w:rsid w:val="005D7782"/>
    <w:rsid w:val="005D7B7C"/>
    <w:rsid w:val="005D7BB6"/>
    <w:rsid w:val="005E1074"/>
    <w:rsid w:val="005E5C99"/>
    <w:rsid w:val="005E6722"/>
    <w:rsid w:val="005F0DC4"/>
    <w:rsid w:val="005F24BF"/>
    <w:rsid w:val="005F2E15"/>
    <w:rsid w:val="005F6703"/>
    <w:rsid w:val="0060117B"/>
    <w:rsid w:val="0060143A"/>
    <w:rsid w:val="00601EE3"/>
    <w:rsid w:val="00601FF6"/>
    <w:rsid w:val="00602E48"/>
    <w:rsid w:val="00605FAA"/>
    <w:rsid w:val="00610533"/>
    <w:rsid w:val="00611AAD"/>
    <w:rsid w:val="00613038"/>
    <w:rsid w:val="00616A80"/>
    <w:rsid w:val="0061797F"/>
    <w:rsid w:val="00617E3D"/>
    <w:rsid w:val="00622D6B"/>
    <w:rsid w:val="00623F62"/>
    <w:rsid w:val="00624737"/>
    <w:rsid w:val="00625C23"/>
    <w:rsid w:val="00627392"/>
    <w:rsid w:val="006273B7"/>
    <w:rsid w:val="0062758B"/>
    <w:rsid w:val="006279AF"/>
    <w:rsid w:val="0063119F"/>
    <w:rsid w:val="00632CF6"/>
    <w:rsid w:val="00633948"/>
    <w:rsid w:val="006356D5"/>
    <w:rsid w:val="00636586"/>
    <w:rsid w:val="006410BA"/>
    <w:rsid w:val="00642D9D"/>
    <w:rsid w:val="00642EBB"/>
    <w:rsid w:val="00644C21"/>
    <w:rsid w:val="00645129"/>
    <w:rsid w:val="00645EC3"/>
    <w:rsid w:val="00647053"/>
    <w:rsid w:val="00647544"/>
    <w:rsid w:val="006475CD"/>
    <w:rsid w:val="00647E50"/>
    <w:rsid w:val="006505D8"/>
    <w:rsid w:val="006530D5"/>
    <w:rsid w:val="00653152"/>
    <w:rsid w:val="00654BC0"/>
    <w:rsid w:val="00656310"/>
    <w:rsid w:val="006572C3"/>
    <w:rsid w:val="006578DC"/>
    <w:rsid w:val="00657ADC"/>
    <w:rsid w:val="00657B1D"/>
    <w:rsid w:val="00661D06"/>
    <w:rsid w:val="00661DB1"/>
    <w:rsid w:val="00662DC0"/>
    <w:rsid w:val="006633B0"/>
    <w:rsid w:val="00663C35"/>
    <w:rsid w:val="006641E1"/>
    <w:rsid w:val="00664727"/>
    <w:rsid w:val="00664BA0"/>
    <w:rsid w:val="00666CA5"/>
    <w:rsid w:val="00672B84"/>
    <w:rsid w:val="00673DC6"/>
    <w:rsid w:val="0067523C"/>
    <w:rsid w:val="00675695"/>
    <w:rsid w:val="00676525"/>
    <w:rsid w:val="0067670F"/>
    <w:rsid w:val="00676C79"/>
    <w:rsid w:val="00677FC7"/>
    <w:rsid w:val="00680491"/>
    <w:rsid w:val="00680E3D"/>
    <w:rsid w:val="00681178"/>
    <w:rsid w:val="0068128E"/>
    <w:rsid w:val="006819E1"/>
    <w:rsid w:val="00682BF8"/>
    <w:rsid w:val="0068630D"/>
    <w:rsid w:val="006923B5"/>
    <w:rsid w:val="006935C9"/>
    <w:rsid w:val="0069451B"/>
    <w:rsid w:val="006953C9"/>
    <w:rsid w:val="00695A3F"/>
    <w:rsid w:val="00695D11"/>
    <w:rsid w:val="00695FE9"/>
    <w:rsid w:val="00696B37"/>
    <w:rsid w:val="006A587A"/>
    <w:rsid w:val="006A65D5"/>
    <w:rsid w:val="006B0CF5"/>
    <w:rsid w:val="006B1801"/>
    <w:rsid w:val="006B360C"/>
    <w:rsid w:val="006B3F4B"/>
    <w:rsid w:val="006B5FE5"/>
    <w:rsid w:val="006B70D0"/>
    <w:rsid w:val="006B7411"/>
    <w:rsid w:val="006B7A5B"/>
    <w:rsid w:val="006C085F"/>
    <w:rsid w:val="006C097E"/>
    <w:rsid w:val="006C1F7B"/>
    <w:rsid w:val="006C59C2"/>
    <w:rsid w:val="006C6204"/>
    <w:rsid w:val="006C794F"/>
    <w:rsid w:val="006C7E51"/>
    <w:rsid w:val="006C7E63"/>
    <w:rsid w:val="006D03A7"/>
    <w:rsid w:val="006D1751"/>
    <w:rsid w:val="006D382D"/>
    <w:rsid w:val="006D67BC"/>
    <w:rsid w:val="006D7C3C"/>
    <w:rsid w:val="006E14FD"/>
    <w:rsid w:val="006E4364"/>
    <w:rsid w:val="006E5016"/>
    <w:rsid w:val="006E5AB6"/>
    <w:rsid w:val="006F1908"/>
    <w:rsid w:val="006F2B64"/>
    <w:rsid w:val="006F37E2"/>
    <w:rsid w:val="006F3B74"/>
    <w:rsid w:val="006F3BFE"/>
    <w:rsid w:val="006F3CD9"/>
    <w:rsid w:val="00700247"/>
    <w:rsid w:val="00700534"/>
    <w:rsid w:val="007029EE"/>
    <w:rsid w:val="00702B37"/>
    <w:rsid w:val="007039EC"/>
    <w:rsid w:val="00704F4D"/>
    <w:rsid w:val="007054FD"/>
    <w:rsid w:val="00705584"/>
    <w:rsid w:val="007057D6"/>
    <w:rsid w:val="00706EE1"/>
    <w:rsid w:val="00711AAE"/>
    <w:rsid w:val="00714749"/>
    <w:rsid w:val="00716C86"/>
    <w:rsid w:val="007176DA"/>
    <w:rsid w:val="00717D43"/>
    <w:rsid w:val="00720B70"/>
    <w:rsid w:val="00720E6F"/>
    <w:rsid w:val="007221AF"/>
    <w:rsid w:val="0072381E"/>
    <w:rsid w:val="00725699"/>
    <w:rsid w:val="0072742F"/>
    <w:rsid w:val="00727DE2"/>
    <w:rsid w:val="00731104"/>
    <w:rsid w:val="0073289A"/>
    <w:rsid w:val="00734339"/>
    <w:rsid w:val="00734D40"/>
    <w:rsid w:val="007353C2"/>
    <w:rsid w:val="007400E4"/>
    <w:rsid w:val="00740C64"/>
    <w:rsid w:val="00740DF2"/>
    <w:rsid w:val="00741D2E"/>
    <w:rsid w:val="00743F76"/>
    <w:rsid w:val="00744794"/>
    <w:rsid w:val="007453E2"/>
    <w:rsid w:val="00745AF0"/>
    <w:rsid w:val="00746775"/>
    <w:rsid w:val="00746D3A"/>
    <w:rsid w:val="00750B5C"/>
    <w:rsid w:val="00750CB2"/>
    <w:rsid w:val="00751490"/>
    <w:rsid w:val="007571ED"/>
    <w:rsid w:val="007573F1"/>
    <w:rsid w:val="00764D0E"/>
    <w:rsid w:val="00765916"/>
    <w:rsid w:val="007672DE"/>
    <w:rsid w:val="00772D2D"/>
    <w:rsid w:val="00773333"/>
    <w:rsid w:val="00774201"/>
    <w:rsid w:val="007743CA"/>
    <w:rsid w:val="007743FD"/>
    <w:rsid w:val="00775758"/>
    <w:rsid w:val="00776936"/>
    <w:rsid w:val="007813F3"/>
    <w:rsid w:val="00783D27"/>
    <w:rsid w:val="00787117"/>
    <w:rsid w:val="00791F26"/>
    <w:rsid w:val="00797AD8"/>
    <w:rsid w:val="007A18B1"/>
    <w:rsid w:val="007A2698"/>
    <w:rsid w:val="007A629F"/>
    <w:rsid w:val="007B207C"/>
    <w:rsid w:val="007B3E86"/>
    <w:rsid w:val="007B5F0D"/>
    <w:rsid w:val="007B7C6C"/>
    <w:rsid w:val="007C1402"/>
    <w:rsid w:val="007C2C42"/>
    <w:rsid w:val="007C2D28"/>
    <w:rsid w:val="007C44D0"/>
    <w:rsid w:val="007C595E"/>
    <w:rsid w:val="007C5F42"/>
    <w:rsid w:val="007C7381"/>
    <w:rsid w:val="007C7462"/>
    <w:rsid w:val="007C7E3B"/>
    <w:rsid w:val="007D061F"/>
    <w:rsid w:val="007D1DE2"/>
    <w:rsid w:val="007D1F6E"/>
    <w:rsid w:val="007D38B1"/>
    <w:rsid w:val="007D538F"/>
    <w:rsid w:val="007E5330"/>
    <w:rsid w:val="007E6EEE"/>
    <w:rsid w:val="007E7C06"/>
    <w:rsid w:val="007E7D45"/>
    <w:rsid w:val="007F09F4"/>
    <w:rsid w:val="007F1F59"/>
    <w:rsid w:val="007F4001"/>
    <w:rsid w:val="00802179"/>
    <w:rsid w:val="008025A5"/>
    <w:rsid w:val="00802768"/>
    <w:rsid w:val="0080349A"/>
    <w:rsid w:val="008048F8"/>
    <w:rsid w:val="008101F4"/>
    <w:rsid w:val="00811F88"/>
    <w:rsid w:val="00813037"/>
    <w:rsid w:val="008138B5"/>
    <w:rsid w:val="00823218"/>
    <w:rsid w:val="008247C9"/>
    <w:rsid w:val="00824A35"/>
    <w:rsid w:val="00825453"/>
    <w:rsid w:val="00825DDA"/>
    <w:rsid w:val="00826310"/>
    <w:rsid w:val="008276AF"/>
    <w:rsid w:val="0082784D"/>
    <w:rsid w:val="008310DA"/>
    <w:rsid w:val="0083264B"/>
    <w:rsid w:val="0083464A"/>
    <w:rsid w:val="008354A8"/>
    <w:rsid w:val="008367D5"/>
    <w:rsid w:val="008371EF"/>
    <w:rsid w:val="008410F9"/>
    <w:rsid w:val="0084465A"/>
    <w:rsid w:val="00844883"/>
    <w:rsid w:val="00844904"/>
    <w:rsid w:val="00844E99"/>
    <w:rsid w:val="00845A37"/>
    <w:rsid w:val="00846527"/>
    <w:rsid w:val="0085034C"/>
    <w:rsid w:val="0085257C"/>
    <w:rsid w:val="008579F8"/>
    <w:rsid w:val="008607D5"/>
    <w:rsid w:val="00861853"/>
    <w:rsid w:val="0086202B"/>
    <w:rsid w:val="008621FF"/>
    <w:rsid w:val="00862538"/>
    <w:rsid w:val="00863BD4"/>
    <w:rsid w:val="00865C4D"/>
    <w:rsid w:val="00871BD8"/>
    <w:rsid w:val="00872A4B"/>
    <w:rsid w:val="0087396B"/>
    <w:rsid w:val="0087466D"/>
    <w:rsid w:val="008750AB"/>
    <w:rsid w:val="00875859"/>
    <w:rsid w:val="00875D7F"/>
    <w:rsid w:val="008777AC"/>
    <w:rsid w:val="00877AAC"/>
    <w:rsid w:val="00880F55"/>
    <w:rsid w:val="008824EE"/>
    <w:rsid w:val="008827D1"/>
    <w:rsid w:val="00882EF2"/>
    <w:rsid w:val="0088463B"/>
    <w:rsid w:val="00885091"/>
    <w:rsid w:val="008850ED"/>
    <w:rsid w:val="008853EA"/>
    <w:rsid w:val="00885746"/>
    <w:rsid w:val="00886263"/>
    <w:rsid w:val="00887F2B"/>
    <w:rsid w:val="00890D3D"/>
    <w:rsid w:val="00890FD7"/>
    <w:rsid w:val="008924B5"/>
    <w:rsid w:val="008927B7"/>
    <w:rsid w:val="00892A50"/>
    <w:rsid w:val="00893639"/>
    <w:rsid w:val="00894A87"/>
    <w:rsid w:val="00895883"/>
    <w:rsid w:val="00895E17"/>
    <w:rsid w:val="00896019"/>
    <w:rsid w:val="00896BB0"/>
    <w:rsid w:val="008A1356"/>
    <w:rsid w:val="008A3494"/>
    <w:rsid w:val="008A45DB"/>
    <w:rsid w:val="008A6D49"/>
    <w:rsid w:val="008B0E39"/>
    <w:rsid w:val="008B219D"/>
    <w:rsid w:val="008B3CB9"/>
    <w:rsid w:val="008B418E"/>
    <w:rsid w:val="008B6933"/>
    <w:rsid w:val="008C0B57"/>
    <w:rsid w:val="008C1603"/>
    <w:rsid w:val="008C3976"/>
    <w:rsid w:val="008C5AE0"/>
    <w:rsid w:val="008C6BDD"/>
    <w:rsid w:val="008C6E52"/>
    <w:rsid w:val="008C7AFC"/>
    <w:rsid w:val="008D0A7E"/>
    <w:rsid w:val="008D0FCD"/>
    <w:rsid w:val="008D150D"/>
    <w:rsid w:val="008D15E0"/>
    <w:rsid w:val="008D2701"/>
    <w:rsid w:val="008D4119"/>
    <w:rsid w:val="008D48E9"/>
    <w:rsid w:val="008D5FDF"/>
    <w:rsid w:val="008D609C"/>
    <w:rsid w:val="008D7D71"/>
    <w:rsid w:val="008E2108"/>
    <w:rsid w:val="008E2329"/>
    <w:rsid w:val="008E27A7"/>
    <w:rsid w:val="008E27B3"/>
    <w:rsid w:val="008E2F3B"/>
    <w:rsid w:val="008E40FC"/>
    <w:rsid w:val="008E4918"/>
    <w:rsid w:val="008E4DEE"/>
    <w:rsid w:val="008E5D0C"/>
    <w:rsid w:val="008E6FE4"/>
    <w:rsid w:val="008F0393"/>
    <w:rsid w:val="008F0E38"/>
    <w:rsid w:val="008F1B05"/>
    <w:rsid w:val="008F27B6"/>
    <w:rsid w:val="008F2CBF"/>
    <w:rsid w:val="008F360E"/>
    <w:rsid w:val="008F39E5"/>
    <w:rsid w:val="008F4193"/>
    <w:rsid w:val="0090084B"/>
    <w:rsid w:val="009010F0"/>
    <w:rsid w:val="00904089"/>
    <w:rsid w:val="00904776"/>
    <w:rsid w:val="00904E9F"/>
    <w:rsid w:val="009078AA"/>
    <w:rsid w:val="00907D5A"/>
    <w:rsid w:val="00907D9D"/>
    <w:rsid w:val="009108AE"/>
    <w:rsid w:val="00911702"/>
    <w:rsid w:val="009124AE"/>
    <w:rsid w:val="00912782"/>
    <w:rsid w:val="00913977"/>
    <w:rsid w:val="00913B7C"/>
    <w:rsid w:val="00916696"/>
    <w:rsid w:val="00922594"/>
    <w:rsid w:val="00922D48"/>
    <w:rsid w:val="00923476"/>
    <w:rsid w:val="00926096"/>
    <w:rsid w:val="0092662E"/>
    <w:rsid w:val="00926AC2"/>
    <w:rsid w:val="009270EF"/>
    <w:rsid w:val="00927871"/>
    <w:rsid w:val="00930A85"/>
    <w:rsid w:val="0093119E"/>
    <w:rsid w:val="00932C39"/>
    <w:rsid w:val="00933679"/>
    <w:rsid w:val="0093518A"/>
    <w:rsid w:val="00936264"/>
    <w:rsid w:val="009362D6"/>
    <w:rsid w:val="0094091B"/>
    <w:rsid w:val="0094189D"/>
    <w:rsid w:val="00941E4B"/>
    <w:rsid w:val="009441F0"/>
    <w:rsid w:val="00944980"/>
    <w:rsid w:val="009472D3"/>
    <w:rsid w:val="009476B6"/>
    <w:rsid w:val="00952CE4"/>
    <w:rsid w:val="009543EE"/>
    <w:rsid w:val="00961FAA"/>
    <w:rsid w:val="00962415"/>
    <w:rsid w:val="00964C30"/>
    <w:rsid w:val="0096651A"/>
    <w:rsid w:val="00970810"/>
    <w:rsid w:val="00970CCF"/>
    <w:rsid w:val="009711CE"/>
    <w:rsid w:val="00973FCE"/>
    <w:rsid w:val="009748D5"/>
    <w:rsid w:val="00974C8C"/>
    <w:rsid w:val="00976882"/>
    <w:rsid w:val="009768E2"/>
    <w:rsid w:val="00976CA9"/>
    <w:rsid w:val="009770D0"/>
    <w:rsid w:val="0098003D"/>
    <w:rsid w:val="00980490"/>
    <w:rsid w:val="009807B7"/>
    <w:rsid w:val="00982D76"/>
    <w:rsid w:val="00983BFF"/>
    <w:rsid w:val="00987092"/>
    <w:rsid w:val="00990B3F"/>
    <w:rsid w:val="00995BB7"/>
    <w:rsid w:val="00995E03"/>
    <w:rsid w:val="009A0150"/>
    <w:rsid w:val="009A1E1A"/>
    <w:rsid w:val="009A29E5"/>
    <w:rsid w:val="009A5B93"/>
    <w:rsid w:val="009A7F3D"/>
    <w:rsid w:val="009B0F97"/>
    <w:rsid w:val="009B1624"/>
    <w:rsid w:val="009B18FC"/>
    <w:rsid w:val="009B2C64"/>
    <w:rsid w:val="009B2D75"/>
    <w:rsid w:val="009B79BF"/>
    <w:rsid w:val="009C051D"/>
    <w:rsid w:val="009C25C9"/>
    <w:rsid w:val="009C26D4"/>
    <w:rsid w:val="009C3C67"/>
    <w:rsid w:val="009C4BD9"/>
    <w:rsid w:val="009C5E0C"/>
    <w:rsid w:val="009C6097"/>
    <w:rsid w:val="009C6F2A"/>
    <w:rsid w:val="009C707A"/>
    <w:rsid w:val="009C7206"/>
    <w:rsid w:val="009D1571"/>
    <w:rsid w:val="009D22FF"/>
    <w:rsid w:val="009E0D93"/>
    <w:rsid w:val="009E13C3"/>
    <w:rsid w:val="009E2192"/>
    <w:rsid w:val="009E4EE6"/>
    <w:rsid w:val="009E6EE8"/>
    <w:rsid w:val="009E72D9"/>
    <w:rsid w:val="009F09E2"/>
    <w:rsid w:val="009F211C"/>
    <w:rsid w:val="009F2C19"/>
    <w:rsid w:val="009F3187"/>
    <w:rsid w:val="009F5168"/>
    <w:rsid w:val="00A00FD3"/>
    <w:rsid w:val="00A028E9"/>
    <w:rsid w:val="00A06E9E"/>
    <w:rsid w:val="00A0725B"/>
    <w:rsid w:val="00A111AD"/>
    <w:rsid w:val="00A12A18"/>
    <w:rsid w:val="00A148F2"/>
    <w:rsid w:val="00A14C23"/>
    <w:rsid w:val="00A16AD3"/>
    <w:rsid w:val="00A226ED"/>
    <w:rsid w:val="00A22CCF"/>
    <w:rsid w:val="00A261F9"/>
    <w:rsid w:val="00A306BF"/>
    <w:rsid w:val="00A30856"/>
    <w:rsid w:val="00A308ED"/>
    <w:rsid w:val="00A31262"/>
    <w:rsid w:val="00A317C8"/>
    <w:rsid w:val="00A31D41"/>
    <w:rsid w:val="00A34AF8"/>
    <w:rsid w:val="00A35252"/>
    <w:rsid w:val="00A4001C"/>
    <w:rsid w:val="00A41109"/>
    <w:rsid w:val="00A412FE"/>
    <w:rsid w:val="00A42EEA"/>
    <w:rsid w:val="00A43573"/>
    <w:rsid w:val="00A43B83"/>
    <w:rsid w:val="00A4499D"/>
    <w:rsid w:val="00A44E72"/>
    <w:rsid w:val="00A4749D"/>
    <w:rsid w:val="00A47C15"/>
    <w:rsid w:val="00A50EA0"/>
    <w:rsid w:val="00A52504"/>
    <w:rsid w:val="00A5458B"/>
    <w:rsid w:val="00A55BE9"/>
    <w:rsid w:val="00A60584"/>
    <w:rsid w:val="00A65D6C"/>
    <w:rsid w:val="00A65DAA"/>
    <w:rsid w:val="00A661EE"/>
    <w:rsid w:val="00A66A67"/>
    <w:rsid w:val="00A670CF"/>
    <w:rsid w:val="00A67513"/>
    <w:rsid w:val="00A70206"/>
    <w:rsid w:val="00A7155B"/>
    <w:rsid w:val="00A72B2F"/>
    <w:rsid w:val="00A76DB0"/>
    <w:rsid w:val="00A77480"/>
    <w:rsid w:val="00A77876"/>
    <w:rsid w:val="00A802D6"/>
    <w:rsid w:val="00A83A3C"/>
    <w:rsid w:val="00A850B1"/>
    <w:rsid w:val="00A85BB8"/>
    <w:rsid w:val="00A86BAF"/>
    <w:rsid w:val="00A86D52"/>
    <w:rsid w:val="00A86F0E"/>
    <w:rsid w:val="00A871D5"/>
    <w:rsid w:val="00A903C4"/>
    <w:rsid w:val="00A909BE"/>
    <w:rsid w:val="00A936AA"/>
    <w:rsid w:val="00A9455A"/>
    <w:rsid w:val="00A97356"/>
    <w:rsid w:val="00AA0865"/>
    <w:rsid w:val="00AA0D8F"/>
    <w:rsid w:val="00AA125C"/>
    <w:rsid w:val="00AA22B8"/>
    <w:rsid w:val="00AA3B54"/>
    <w:rsid w:val="00AA4227"/>
    <w:rsid w:val="00AA4D57"/>
    <w:rsid w:val="00AA5059"/>
    <w:rsid w:val="00AA5155"/>
    <w:rsid w:val="00AA5619"/>
    <w:rsid w:val="00AA61F0"/>
    <w:rsid w:val="00AA6F77"/>
    <w:rsid w:val="00AB0557"/>
    <w:rsid w:val="00AB2CAB"/>
    <w:rsid w:val="00AB2F72"/>
    <w:rsid w:val="00AB42FD"/>
    <w:rsid w:val="00AB57E8"/>
    <w:rsid w:val="00AB6064"/>
    <w:rsid w:val="00AB75DC"/>
    <w:rsid w:val="00AC075E"/>
    <w:rsid w:val="00AC1F06"/>
    <w:rsid w:val="00AC532B"/>
    <w:rsid w:val="00AD1723"/>
    <w:rsid w:val="00AD3B16"/>
    <w:rsid w:val="00AD5A2D"/>
    <w:rsid w:val="00AD5B44"/>
    <w:rsid w:val="00AD5EA1"/>
    <w:rsid w:val="00AE26FB"/>
    <w:rsid w:val="00AE467E"/>
    <w:rsid w:val="00AE48D9"/>
    <w:rsid w:val="00AE71E2"/>
    <w:rsid w:val="00AE7B36"/>
    <w:rsid w:val="00AF1A2A"/>
    <w:rsid w:val="00AF30F2"/>
    <w:rsid w:val="00AF5035"/>
    <w:rsid w:val="00AF6895"/>
    <w:rsid w:val="00AF6AC4"/>
    <w:rsid w:val="00B0051B"/>
    <w:rsid w:val="00B0059B"/>
    <w:rsid w:val="00B02B57"/>
    <w:rsid w:val="00B031B3"/>
    <w:rsid w:val="00B06501"/>
    <w:rsid w:val="00B07C35"/>
    <w:rsid w:val="00B122D5"/>
    <w:rsid w:val="00B1387B"/>
    <w:rsid w:val="00B15CBD"/>
    <w:rsid w:val="00B20824"/>
    <w:rsid w:val="00B23A3F"/>
    <w:rsid w:val="00B23D32"/>
    <w:rsid w:val="00B24151"/>
    <w:rsid w:val="00B2496E"/>
    <w:rsid w:val="00B24E43"/>
    <w:rsid w:val="00B2565E"/>
    <w:rsid w:val="00B25B97"/>
    <w:rsid w:val="00B26183"/>
    <w:rsid w:val="00B274E1"/>
    <w:rsid w:val="00B30315"/>
    <w:rsid w:val="00B30DD3"/>
    <w:rsid w:val="00B310F6"/>
    <w:rsid w:val="00B32090"/>
    <w:rsid w:val="00B3474C"/>
    <w:rsid w:val="00B34E5D"/>
    <w:rsid w:val="00B35D06"/>
    <w:rsid w:val="00B37607"/>
    <w:rsid w:val="00B4149B"/>
    <w:rsid w:val="00B44042"/>
    <w:rsid w:val="00B454D2"/>
    <w:rsid w:val="00B456B6"/>
    <w:rsid w:val="00B4672E"/>
    <w:rsid w:val="00B4770D"/>
    <w:rsid w:val="00B510D3"/>
    <w:rsid w:val="00B51270"/>
    <w:rsid w:val="00B547A4"/>
    <w:rsid w:val="00B57416"/>
    <w:rsid w:val="00B57C70"/>
    <w:rsid w:val="00B607F4"/>
    <w:rsid w:val="00B6146A"/>
    <w:rsid w:val="00B61EAC"/>
    <w:rsid w:val="00B6552F"/>
    <w:rsid w:val="00B657F1"/>
    <w:rsid w:val="00B65E56"/>
    <w:rsid w:val="00B66F55"/>
    <w:rsid w:val="00B70E22"/>
    <w:rsid w:val="00B72A5C"/>
    <w:rsid w:val="00B72AEB"/>
    <w:rsid w:val="00B734E4"/>
    <w:rsid w:val="00B75592"/>
    <w:rsid w:val="00B76152"/>
    <w:rsid w:val="00B803BF"/>
    <w:rsid w:val="00B809D6"/>
    <w:rsid w:val="00B82840"/>
    <w:rsid w:val="00B82AC6"/>
    <w:rsid w:val="00B84299"/>
    <w:rsid w:val="00B86135"/>
    <w:rsid w:val="00B91936"/>
    <w:rsid w:val="00B9397A"/>
    <w:rsid w:val="00B943B0"/>
    <w:rsid w:val="00B94E5C"/>
    <w:rsid w:val="00B9770F"/>
    <w:rsid w:val="00BA29E5"/>
    <w:rsid w:val="00BA3FCD"/>
    <w:rsid w:val="00BA538D"/>
    <w:rsid w:val="00BA6ED0"/>
    <w:rsid w:val="00BA75F0"/>
    <w:rsid w:val="00BB13B7"/>
    <w:rsid w:val="00BB2B8C"/>
    <w:rsid w:val="00BB2E17"/>
    <w:rsid w:val="00BB33EC"/>
    <w:rsid w:val="00BB38A7"/>
    <w:rsid w:val="00BB4144"/>
    <w:rsid w:val="00BB4986"/>
    <w:rsid w:val="00BB51C7"/>
    <w:rsid w:val="00BB5E98"/>
    <w:rsid w:val="00BC0021"/>
    <w:rsid w:val="00BC252C"/>
    <w:rsid w:val="00BC373A"/>
    <w:rsid w:val="00BC3F88"/>
    <w:rsid w:val="00BC5006"/>
    <w:rsid w:val="00BC5777"/>
    <w:rsid w:val="00BC66CE"/>
    <w:rsid w:val="00BC7224"/>
    <w:rsid w:val="00BC7253"/>
    <w:rsid w:val="00BD2741"/>
    <w:rsid w:val="00BD2CA9"/>
    <w:rsid w:val="00BD3E76"/>
    <w:rsid w:val="00BD68A6"/>
    <w:rsid w:val="00BD68D9"/>
    <w:rsid w:val="00BD6B61"/>
    <w:rsid w:val="00BE0EAA"/>
    <w:rsid w:val="00BE1122"/>
    <w:rsid w:val="00BE3918"/>
    <w:rsid w:val="00BE65DC"/>
    <w:rsid w:val="00BE6874"/>
    <w:rsid w:val="00BE7405"/>
    <w:rsid w:val="00BE7DDF"/>
    <w:rsid w:val="00BF00BC"/>
    <w:rsid w:val="00BF0756"/>
    <w:rsid w:val="00BF1B12"/>
    <w:rsid w:val="00BF1E22"/>
    <w:rsid w:val="00BF2B38"/>
    <w:rsid w:val="00BF5035"/>
    <w:rsid w:val="00BF540F"/>
    <w:rsid w:val="00C000DE"/>
    <w:rsid w:val="00C00427"/>
    <w:rsid w:val="00C010C7"/>
    <w:rsid w:val="00C01C83"/>
    <w:rsid w:val="00C0319C"/>
    <w:rsid w:val="00C03353"/>
    <w:rsid w:val="00C06E11"/>
    <w:rsid w:val="00C10CD7"/>
    <w:rsid w:val="00C11C64"/>
    <w:rsid w:val="00C11E80"/>
    <w:rsid w:val="00C17DD8"/>
    <w:rsid w:val="00C20033"/>
    <w:rsid w:val="00C22879"/>
    <w:rsid w:val="00C236D0"/>
    <w:rsid w:val="00C23BA0"/>
    <w:rsid w:val="00C24FCF"/>
    <w:rsid w:val="00C26A67"/>
    <w:rsid w:val="00C3096A"/>
    <w:rsid w:val="00C326E1"/>
    <w:rsid w:val="00C327BA"/>
    <w:rsid w:val="00C33996"/>
    <w:rsid w:val="00C3627C"/>
    <w:rsid w:val="00C44739"/>
    <w:rsid w:val="00C466F4"/>
    <w:rsid w:val="00C46928"/>
    <w:rsid w:val="00C51181"/>
    <w:rsid w:val="00C518C1"/>
    <w:rsid w:val="00C51FB4"/>
    <w:rsid w:val="00C521E0"/>
    <w:rsid w:val="00C55CE5"/>
    <w:rsid w:val="00C60456"/>
    <w:rsid w:val="00C60491"/>
    <w:rsid w:val="00C607F1"/>
    <w:rsid w:val="00C60D46"/>
    <w:rsid w:val="00C63DDD"/>
    <w:rsid w:val="00C64058"/>
    <w:rsid w:val="00C6515E"/>
    <w:rsid w:val="00C65340"/>
    <w:rsid w:val="00C659DD"/>
    <w:rsid w:val="00C66D5B"/>
    <w:rsid w:val="00C66D85"/>
    <w:rsid w:val="00C67407"/>
    <w:rsid w:val="00C71699"/>
    <w:rsid w:val="00C725AA"/>
    <w:rsid w:val="00C74C2D"/>
    <w:rsid w:val="00C77351"/>
    <w:rsid w:val="00C807AB"/>
    <w:rsid w:val="00C82929"/>
    <w:rsid w:val="00C8422D"/>
    <w:rsid w:val="00C85860"/>
    <w:rsid w:val="00C914FD"/>
    <w:rsid w:val="00C93A1D"/>
    <w:rsid w:val="00C96EBE"/>
    <w:rsid w:val="00CA1EDD"/>
    <w:rsid w:val="00CA2F78"/>
    <w:rsid w:val="00CA481F"/>
    <w:rsid w:val="00CA5A2D"/>
    <w:rsid w:val="00CB0360"/>
    <w:rsid w:val="00CB079C"/>
    <w:rsid w:val="00CB2DBA"/>
    <w:rsid w:val="00CB5808"/>
    <w:rsid w:val="00CB5D6D"/>
    <w:rsid w:val="00CB6D00"/>
    <w:rsid w:val="00CC03DB"/>
    <w:rsid w:val="00CC2130"/>
    <w:rsid w:val="00CC4E52"/>
    <w:rsid w:val="00CC5FD9"/>
    <w:rsid w:val="00CC677D"/>
    <w:rsid w:val="00CD0140"/>
    <w:rsid w:val="00CD0535"/>
    <w:rsid w:val="00CD3850"/>
    <w:rsid w:val="00CD3FA4"/>
    <w:rsid w:val="00CD4D19"/>
    <w:rsid w:val="00CD5BFB"/>
    <w:rsid w:val="00CD60BE"/>
    <w:rsid w:val="00CD6146"/>
    <w:rsid w:val="00CD664A"/>
    <w:rsid w:val="00CD6FC3"/>
    <w:rsid w:val="00CE19C2"/>
    <w:rsid w:val="00CE2607"/>
    <w:rsid w:val="00CE2ECB"/>
    <w:rsid w:val="00CE3F63"/>
    <w:rsid w:val="00CE4C9C"/>
    <w:rsid w:val="00CE4FA9"/>
    <w:rsid w:val="00CE4FBB"/>
    <w:rsid w:val="00CE5ABA"/>
    <w:rsid w:val="00CF03AC"/>
    <w:rsid w:val="00CF1A0D"/>
    <w:rsid w:val="00CF3431"/>
    <w:rsid w:val="00CF3CC3"/>
    <w:rsid w:val="00CF5505"/>
    <w:rsid w:val="00CF74A3"/>
    <w:rsid w:val="00D0084B"/>
    <w:rsid w:val="00D00B44"/>
    <w:rsid w:val="00D01F98"/>
    <w:rsid w:val="00D02022"/>
    <w:rsid w:val="00D02093"/>
    <w:rsid w:val="00D026D8"/>
    <w:rsid w:val="00D038E3"/>
    <w:rsid w:val="00D0443D"/>
    <w:rsid w:val="00D06211"/>
    <w:rsid w:val="00D069FC"/>
    <w:rsid w:val="00D10013"/>
    <w:rsid w:val="00D1651F"/>
    <w:rsid w:val="00D20547"/>
    <w:rsid w:val="00D20D58"/>
    <w:rsid w:val="00D222B0"/>
    <w:rsid w:val="00D225B4"/>
    <w:rsid w:val="00D235AB"/>
    <w:rsid w:val="00D25701"/>
    <w:rsid w:val="00D25AE8"/>
    <w:rsid w:val="00D27D4D"/>
    <w:rsid w:val="00D31320"/>
    <w:rsid w:val="00D319F0"/>
    <w:rsid w:val="00D3393A"/>
    <w:rsid w:val="00D36468"/>
    <w:rsid w:val="00D36F14"/>
    <w:rsid w:val="00D36FB4"/>
    <w:rsid w:val="00D37ED7"/>
    <w:rsid w:val="00D40200"/>
    <w:rsid w:val="00D405A7"/>
    <w:rsid w:val="00D41685"/>
    <w:rsid w:val="00D4363E"/>
    <w:rsid w:val="00D437D2"/>
    <w:rsid w:val="00D465C8"/>
    <w:rsid w:val="00D47681"/>
    <w:rsid w:val="00D4769F"/>
    <w:rsid w:val="00D5253A"/>
    <w:rsid w:val="00D53224"/>
    <w:rsid w:val="00D53A83"/>
    <w:rsid w:val="00D548AE"/>
    <w:rsid w:val="00D54A60"/>
    <w:rsid w:val="00D54D8A"/>
    <w:rsid w:val="00D55D6E"/>
    <w:rsid w:val="00D571F4"/>
    <w:rsid w:val="00D57E6D"/>
    <w:rsid w:val="00D60DB2"/>
    <w:rsid w:val="00D63FA7"/>
    <w:rsid w:val="00D6411C"/>
    <w:rsid w:val="00D64324"/>
    <w:rsid w:val="00D6587B"/>
    <w:rsid w:val="00D67E9C"/>
    <w:rsid w:val="00D71FB2"/>
    <w:rsid w:val="00D73998"/>
    <w:rsid w:val="00D75B85"/>
    <w:rsid w:val="00D779CB"/>
    <w:rsid w:val="00D77DCE"/>
    <w:rsid w:val="00D8039F"/>
    <w:rsid w:val="00D803DC"/>
    <w:rsid w:val="00D82567"/>
    <w:rsid w:val="00D82B52"/>
    <w:rsid w:val="00D835BC"/>
    <w:rsid w:val="00D86894"/>
    <w:rsid w:val="00D874AA"/>
    <w:rsid w:val="00D87D53"/>
    <w:rsid w:val="00D91272"/>
    <w:rsid w:val="00D937DC"/>
    <w:rsid w:val="00D94A0C"/>
    <w:rsid w:val="00D957AE"/>
    <w:rsid w:val="00DA1127"/>
    <w:rsid w:val="00DA11F5"/>
    <w:rsid w:val="00DA1A72"/>
    <w:rsid w:val="00DA20DC"/>
    <w:rsid w:val="00DA3490"/>
    <w:rsid w:val="00DA4E18"/>
    <w:rsid w:val="00DA64ED"/>
    <w:rsid w:val="00DA6CAD"/>
    <w:rsid w:val="00DA7672"/>
    <w:rsid w:val="00DB055F"/>
    <w:rsid w:val="00DB0AB0"/>
    <w:rsid w:val="00DB3198"/>
    <w:rsid w:val="00DB47D0"/>
    <w:rsid w:val="00DB494E"/>
    <w:rsid w:val="00DB737A"/>
    <w:rsid w:val="00DB769B"/>
    <w:rsid w:val="00DC0D6B"/>
    <w:rsid w:val="00DC1742"/>
    <w:rsid w:val="00DC1E98"/>
    <w:rsid w:val="00DC48BE"/>
    <w:rsid w:val="00DC4E37"/>
    <w:rsid w:val="00DC67D1"/>
    <w:rsid w:val="00DC6F7C"/>
    <w:rsid w:val="00DD2230"/>
    <w:rsid w:val="00DD3040"/>
    <w:rsid w:val="00DD4A9D"/>
    <w:rsid w:val="00DD635C"/>
    <w:rsid w:val="00DE0095"/>
    <w:rsid w:val="00DE0D5E"/>
    <w:rsid w:val="00DE1F83"/>
    <w:rsid w:val="00DE3AEF"/>
    <w:rsid w:val="00DE40DC"/>
    <w:rsid w:val="00DE6F58"/>
    <w:rsid w:val="00DE727F"/>
    <w:rsid w:val="00DF1469"/>
    <w:rsid w:val="00DF5341"/>
    <w:rsid w:val="00DF5E53"/>
    <w:rsid w:val="00E0007E"/>
    <w:rsid w:val="00E03291"/>
    <w:rsid w:val="00E12573"/>
    <w:rsid w:val="00E142DB"/>
    <w:rsid w:val="00E145C7"/>
    <w:rsid w:val="00E14A0A"/>
    <w:rsid w:val="00E15B2F"/>
    <w:rsid w:val="00E168D8"/>
    <w:rsid w:val="00E20274"/>
    <w:rsid w:val="00E20833"/>
    <w:rsid w:val="00E210FF"/>
    <w:rsid w:val="00E24307"/>
    <w:rsid w:val="00E259CA"/>
    <w:rsid w:val="00E2699E"/>
    <w:rsid w:val="00E30A11"/>
    <w:rsid w:val="00E32021"/>
    <w:rsid w:val="00E32500"/>
    <w:rsid w:val="00E32DD7"/>
    <w:rsid w:val="00E3378C"/>
    <w:rsid w:val="00E33D14"/>
    <w:rsid w:val="00E33DE7"/>
    <w:rsid w:val="00E34586"/>
    <w:rsid w:val="00E3685E"/>
    <w:rsid w:val="00E373BC"/>
    <w:rsid w:val="00E376C5"/>
    <w:rsid w:val="00E44CE3"/>
    <w:rsid w:val="00E464C5"/>
    <w:rsid w:val="00E46C10"/>
    <w:rsid w:val="00E47FFD"/>
    <w:rsid w:val="00E52728"/>
    <w:rsid w:val="00E57161"/>
    <w:rsid w:val="00E57374"/>
    <w:rsid w:val="00E62F4E"/>
    <w:rsid w:val="00E63E4F"/>
    <w:rsid w:val="00E65706"/>
    <w:rsid w:val="00E66782"/>
    <w:rsid w:val="00E66B3C"/>
    <w:rsid w:val="00E66F70"/>
    <w:rsid w:val="00E70B5A"/>
    <w:rsid w:val="00E715E0"/>
    <w:rsid w:val="00E740F5"/>
    <w:rsid w:val="00E753D1"/>
    <w:rsid w:val="00E804F2"/>
    <w:rsid w:val="00E82B24"/>
    <w:rsid w:val="00E83FF9"/>
    <w:rsid w:val="00E84083"/>
    <w:rsid w:val="00E9191B"/>
    <w:rsid w:val="00E942BC"/>
    <w:rsid w:val="00E948B3"/>
    <w:rsid w:val="00EA40F7"/>
    <w:rsid w:val="00EA4121"/>
    <w:rsid w:val="00EA4EDA"/>
    <w:rsid w:val="00EB1B97"/>
    <w:rsid w:val="00EB3920"/>
    <w:rsid w:val="00EB3AE9"/>
    <w:rsid w:val="00EB44AB"/>
    <w:rsid w:val="00EB44BB"/>
    <w:rsid w:val="00EB4626"/>
    <w:rsid w:val="00EB5D26"/>
    <w:rsid w:val="00EB6EB2"/>
    <w:rsid w:val="00EB749B"/>
    <w:rsid w:val="00EC1917"/>
    <w:rsid w:val="00EC19F7"/>
    <w:rsid w:val="00EC2492"/>
    <w:rsid w:val="00EC4918"/>
    <w:rsid w:val="00EC5704"/>
    <w:rsid w:val="00EC6126"/>
    <w:rsid w:val="00ED16E1"/>
    <w:rsid w:val="00ED23D6"/>
    <w:rsid w:val="00ED3659"/>
    <w:rsid w:val="00ED3EB3"/>
    <w:rsid w:val="00ED67F8"/>
    <w:rsid w:val="00ED7891"/>
    <w:rsid w:val="00EE6077"/>
    <w:rsid w:val="00EF05EF"/>
    <w:rsid w:val="00EF1A6C"/>
    <w:rsid w:val="00EF5C24"/>
    <w:rsid w:val="00F01DC1"/>
    <w:rsid w:val="00F0336A"/>
    <w:rsid w:val="00F0342C"/>
    <w:rsid w:val="00F045ED"/>
    <w:rsid w:val="00F11A7F"/>
    <w:rsid w:val="00F1411D"/>
    <w:rsid w:val="00F15986"/>
    <w:rsid w:val="00F15E54"/>
    <w:rsid w:val="00F16152"/>
    <w:rsid w:val="00F16C3E"/>
    <w:rsid w:val="00F205DD"/>
    <w:rsid w:val="00F213B6"/>
    <w:rsid w:val="00F2618B"/>
    <w:rsid w:val="00F261BF"/>
    <w:rsid w:val="00F2667B"/>
    <w:rsid w:val="00F27100"/>
    <w:rsid w:val="00F32381"/>
    <w:rsid w:val="00F325B4"/>
    <w:rsid w:val="00F32739"/>
    <w:rsid w:val="00F34BAB"/>
    <w:rsid w:val="00F40638"/>
    <w:rsid w:val="00F42501"/>
    <w:rsid w:val="00F4289A"/>
    <w:rsid w:val="00F4342F"/>
    <w:rsid w:val="00F4350F"/>
    <w:rsid w:val="00F44755"/>
    <w:rsid w:val="00F45FDF"/>
    <w:rsid w:val="00F46151"/>
    <w:rsid w:val="00F5018F"/>
    <w:rsid w:val="00F51F5C"/>
    <w:rsid w:val="00F52077"/>
    <w:rsid w:val="00F538F9"/>
    <w:rsid w:val="00F57A12"/>
    <w:rsid w:val="00F61865"/>
    <w:rsid w:val="00F61BDD"/>
    <w:rsid w:val="00F6457F"/>
    <w:rsid w:val="00F656EB"/>
    <w:rsid w:val="00F6578A"/>
    <w:rsid w:val="00F675F0"/>
    <w:rsid w:val="00F702E5"/>
    <w:rsid w:val="00F71677"/>
    <w:rsid w:val="00F73144"/>
    <w:rsid w:val="00F74877"/>
    <w:rsid w:val="00F7525E"/>
    <w:rsid w:val="00F754B2"/>
    <w:rsid w:val="00F76BE2"/>
    <w:rsid w:val="00F804AB"/>
    <w:rsid w:val="00F811E5"/>
    <w:rsid w:val="00F82DCE"/>
    <w:rsid w:val="00F83974"/>
    <w:rsid w:val="00F84809"/>
    <w:rsid w:val="00F858B2"/>
    <w:rsid w:val="00F932A5"/>
    <w:rsid w:val="00F94359"/>
    <w:rsid w:val="00F94FA6"/>
    <w:rsid w:val="00F95D59"/>
    <w:rsid w:val="00F964A3"/>
    <w:rsid w:val="00F96C05"/>
    <w:rsid w:val="00FA325A"/>
    <w:rsid w:val="00FA410C"/>
    <w:rsid w:val="00FA6207"/>
    <w:rsid w:val="00FA789F"/>
    <w:rsid w:val="00FB1359"/>
    <w:rsid w:val="00FB21BC"/>
    <w:rsid w:val="00FB2F9E"/>
    <w:rsid w:val="00FB421C"/>
    <w:rsid w:val="00FB5A84"/>
    <w:rsid w:val="00FC0AF6"/>
    <w:rsid w:val="00FC0FE9"/>
    <w:rsid w:val="00FC2F1D"/>
    <w:rsid w:val="00FC3B1F"/>
    <w:rsid w:val="00FC459E"/>
    <w:rsid w:val="00FC45A8"/>
    <w:rsid w:val="00FC52C1"/>
    <w:rsid w:val="00FC724B"/>
    <w:rsid w:val="00FD10AE"/>
    <w:rsid w:val="00FD5563"/>
    <w:rsid w:val="00FD5848"/>
    <w:rsid w:val="00FD593E"/>
    <w:rsid w:val="00FD5FB7"/>
    <w:rsid w:val="00FE05DF"/>
    <w:rsid w:val="00FE0F2A"/>
    <w:rsid w:val="00FE3AEE"/>
    <w:rsid w:val="00FE3C79"/>
    <w:rsid w:val="00FE449E"/>
    <w:rsid w:val="00FE77CD"/>
    <w:rsid w:val="00FF3B3B"/>
    <w:rsid w:val="00FF5B30"/>
    <w:rsid w:val="079F4F0F"/>
    <w:rsid w:val="0D2C4FC8"/>
    <w:rsid w:val="13EB06AD"/>
    <w:rsid w:val="1AAB1C9C"/>
    <w:rsid w:val="1BEFA8ED"/>
    <w:rsid w:val="1C978485"/>
    <w:rsid w:val="1E59C6A3"/>
    <w:rsid w:val="1FABDF5B"/>
    <w:rsid w:val="200C2EB0"/>
    <w:rsid w:val="240E9B8A"/>
    <w:rsid w:val="2443E0A1"/>
    <w:rsid w:val="2490752A"/>
    <w:rsid w:val="25BD2FC1"/>
    <w:rsid w:val="26001252"/>
    <w:rsid w:val="26D76471"/>
    <w:rsid w:val="2F5A75C5"/>
    <w:rsid w:val="30805520"/>
    <w:rsid w:val="30C867AA"/>
    <w:rsid w:val="30D937E5"/>
    <w:rsid w:val="31811972"/>
    <w:rsid w:val="34FC5AF5"/>
    <w:rsid w:val="35B5492B"/>
    <w:rsid w:val="37129DD5"/>
    <w:rsid w:val="3868A85B"/>
    <w:rsid w:val="3C35C586"/>
    <w:rsid w:val="3D6B6EEB"/>
    <w:rsid w:val="3E0937E3"/>
    <w:rsid w:val="3FE9FF33"/>
    <w:rsid w:val="40E22D74"/>
    <w:rsid w:val="4458AA20"/>
    <w:rsid w:val="447793F9"/>
    <w:rsid w:val="453093B7"/>
    <w:rsid w:val="454CD1BA"/>
    <w:rsid w:val="490DEF9A"/>
    <w:rsid w:val="4DF07C9E"/>
    <w:rsid w:val="4DF17256"/>
    <w:rsid w:val="52BC8C95"/>
    <w:rsid w:val="5655E310"/>
    <w:rsid w:val="56FDC9C6"/>
    <w:rsid w:val="5777DD93"/>
    <w:rsid w:val="5828BDF5"/>
    <w:rsid w:val="58B0B29A"/>
    <w:rsid w:val="5B4F6149"/>
    <w:rsid w:val="5C83B385"/>
    <w:rsid w:val="60847C92"/>
    <w:rsid w:val="61C426E0"/>
    <w:rsid w:val="630FAF30"/>
    <w:rsid w:val="65A3D510"/>
    <w:rsid w:val="67861BA4"/>
    <w:rsid w:val="678FC644"/>
    <w:rsid w:val="690257C9"/>
    <w:rsid w:val="6A9566BE"/>
    <w:rsid w:val="6ADAD905"/>
    <w:rsid w:val="6CE13118"/>
    <w:rsid w:val="6DFECA5F"/>
    <w:rsid w:val="6E87B186"/>
    <w:rsid w:val="6F982677"/>
    <w:rsid w:val="7164CA64"/>
    <w:rsid w:val="719DBC99"/>
    <w:rsid w:val="7401F06B"/>
    <w:rsid w:val="76156C50"/>
    <w:rsid w:val="789DC5B6"/>
    <w:rsid w:val="7A562210"/>
    <w:rsid w:val="7F6FCF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0ED5B"/>
  <w15:docId w15:val="{B217CBFB-A61A-4BA8-8D32-61B93A1C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6C79"/>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uiPriority w:val="9"/>
    <w:qFormat/>
    <w:rsid w:val="009D22FF"/>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D22FF"/>
    <w:pPr>
      <w:spacing w:before="240"/>
      <w:outlineLvl w:val="1"/>
    </w:pPr>
  </w:style>
  <w:style w:type="paragraph" w:styleId="Heading3">
    <w:name w:val="heading 3"/>
    <w:basedOn w:val="Normal"/>
    <w:next w:val="Normal"/>
    <w:link w:val="Heading3Char"/>
    <w:rsid w:val="00B310F6"/>
    <w:pPr>
      <w:keepNext/>
      <w:tabs>
        <w:tab w:val="num" w:pos="720"/>
      </w:tabs>
      <w:spacing w:before="240" w:after="60"/>
      <w:ind w:left="720" w:hanging="720"/>
      <w:outlineLvl w:val="2"/>
    </w:pPr>
    <w:rPr>
      <w:rFonts w:eastAsia="MS Mincho" w:cs="Arial"/>
      <w:b/>
      <w:bCs/>
      <w:szCs w:val="26"/>
    </w:rPr>
  </w:style>
  <w:style w:type="paragraph" w:styleId="Heading4">
    <w:name w:val="heading 4"/>
    <w:basedOn w:val="Normal"/>
    <w:next w:val="Normal"/>
    <w:link w:val="Heading4Char"/>
    <w:qFormat/>
    <w:rsid w:val="00B310F6"/>
    <w:pPr>
      <w:keepNext/>
      <w:tabs>
        <w:tab w:val="num" w:pos="864"/>
      </w:tabs>
      <w:spacing w:before="240" w:after="60"/>
      <w:ind w:left="864" w:hanging="864"/>
      <w:outlineLvl w:val="3"/>
    </w:pPr>
    <w:rPr>
      <w:rFonts w:eastAsia="MS Mincho"/>
      <w:b/>
      <w:bCs/>
      <w:szCs w:val="28"/>
    </w:rPr>
  </w:style>
  <w:style w:type="paragraph" w:styleId="Heading5">
    <w:name w:val="heading 5"/>
    <w:basedOn w:val="Normal"/>
    <w:next w:val="Normal"/>
    <w:link w:val="Heading5Char"/>
    <w:qFormat/>
    <w:rsid w:val="00B310F6"/>
    <w:pPr>
      <w:tabs>
        <w:tab w:val="num" w:pos="1008"/>
      </w:tabs>
      <w:spacing w:before="240" w:after="60"/>
      <w:ind w:left="1008" w:hanging="1008"/>
      <w:outlineLvl w:val="4"/>
    </w:pPr>
    <w:rPr>
      <w:rFonts w:eastAsia="MS Mincho"/>
      <w:b/>
      <w:bCs/>
      <w:i/>
      <w:iCs/>
      <w:szCs w:val="26"/>
    </w:rPr>
  </w:style>
  <w:style w:type="paragraph" w:styleId="Heading6">
    <w:name w:val="heading 6"/>
    <w:basedOn w:val="Normal"/>
    <w:next w:val="Normal"/>
    <w:link w:val="Heading6Char"/>
    <w:rsid w:val="00B310F6"/>
    <w:pPr>
      <w:tabs>
        <w:tab w:val="num" w:pos="1152"/>
      </w:tabs>
      <w:spacing w:before="240" w:after="60"/>
      <w:ind w:left="1152" w:hanging="1152"/>
      <w:outlineLvl w:val="5"/>
    </w:pPr>
    <w:rPr>
      <w:rFonts w:eastAsia="MS Mincho"/>
      <w:b/>
      <w:bCs/>
      <w:szCs w:val="20"/>
    </w:rPr>
  </w:style>
  <w:style w:type="paragraph" w:styleId="Heading7">
    <w:name w:val="heading 7"/>
    <w:basedOn w:val="Normal"/>
    <w:next w:val="Normal"/>
    <w:link w:val="Heading7Char"/>
    <w:rsid w:val="00B310F6"/>
    <w:pPr>
      <w:tabs>
        <w:tab w:val="num" w:pos="1296"/>
      </w:tabs>
      <w:spacing w:before="240" w:after="60"/>
      <w:ind w:left="1296" w:hanging="1296"/>
      <w:outlineLvl w:val="6"/>
    </w:pPr>
    <w:rPr>
      <w:rFonts w:eastAsia="MS Mincho"/>
    </w:rPr>
  </w:style>
  <w:style w:type="paragraph" w:styleId="Heading8">
    <w:name w:val="heading 8"/>
    <w:basedOn w:val="Normal"/>
    <w:next w:val="Normal"/>
    <w:link w:val="Heading8Char"/>
    <w:rsid w:val="00B310F6"/>
    <w:pPr>
      <w:tabs>
        <w:tab w:val="num" w:pos="1440"/>
      </w:tabs>
      <w:spacing w:before="240" w:after="60"/>
      <w:ind w:left="1440" w:hanging="1440"/>
      <w:outlineLvl w:val="7"/>
    </w:pPr>
    <w:rPr>
      <w:rFonts w:eastAsia="MS Mincho"/>
      <w:i/>
      <w:iCs/>
    </w:rPr>
  </w:style>
  <w:style w:type="paragraph" w:styleId="Heading9">
    <w:name w:val="heading 9"/>
    <w:basedOn w:val="Normal"/>
    <w:next w:val="Normal"/>
    <w:link w:val="Heading9Char"/>
    <w:rsid w:val="00B310F6"/>
    <w:pPr>
      <w:tabs>
        <w:tab w:val="num" w:pos="1584"/>
      </w:tabs>
      <w:spacing w:before="240" w:after="60"/>
      <w:ind w:left="1584" w:hanging="1584"/>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qFormat/>
    <w:rsid w:val="00C010C7"/>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C010C7"/>
    <w:rPr>
      <w:rFonts w:ascii="Times New Roman" w:eastAsia="SimSun" w:hAnsi="Times New Roman" w:cs="Times New Roman"/>
      <w:b/>
      <w:sz w:val="32"/>
      <w:szCs w:val="20"/>
    </w:rPr>
  </w:style>
  <w:style w:type="character" w:styleId="Hyperlink">
    <w:name w:val="Hyperlink"/>
    <w:aliases w:val="超级链接,超?级链,CEO_Hyperlink,Style 58,超????,하이퍼링크2,超链接1,하이퍼링크21,超??级链Ú,fL????,fL?级,超??级链,超?级链Ú,’´?级链,’´????,’´??级链Ú,’´??级,超?级链?,Style?,S,하이퍼링크1,超?级链ïÈ,õ±?级链,õ±链ïÈ1,õ±???"/>
    <w:basedOn w:val="DefaultParagraphFont"/>
    <w:qFormat/>
    <w:rsid w:val="00C010C7"/>
    <w:rPr>
      <w:color w:val="0000FF"/>
      <w:u w:val="single"/>
    </w:rPr>
  </w:style>
  <w:style w:type="paragraph" w:styleId="Header">
    <w:name w:val="header"/>
    <w:aliases w:val="header odd,header entry,HE"/>
    <w:basedOn w:val="Normal"/>
    <w:link w:val="HeaderChar"/>
    <w:rsid w:val="00C010C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aliases w:val="header odd Char,header entry Char,HE Char"/>
    <w:basedOn w:val="DefaultParagraphFont"/>
    <w:link w:val="Header"/>
    <w:rsid w:val="00C010C7"/>
    <w:rPr>
      <w:rFonts w:ascii="Times New Roman" w:eastAsia="Times New Roman" w:hAnsi="Times New Roman" w:cs="Times New Roman"/>
      <w:sz w:val="18"/>
      <w:szCs w:val="20"/>
    </w:rPr>
  </w:style>
  <w:style w:type="paragraph" w:customStyle="1" w:styleId="VenueDate">
    <w:name w:val="VenueDate"/>
    <w:basedOn w:val="Normal"/>
    <w:qFormat/>
    <w:rsid w:val="00C010C7"/>
    <w:pPr>
      <w:jc w:val="right"/>
    </w:p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O5"/>
    <w:basedOn w:val="Normal"/>
    <w:link w:val="ListParagraphChar"/>
    <w:uiPriority w:val="34"/>
    <w:qFormat/>
    <w:rsid w:val="00C010C7"/>
    <w:pPr>
      <w:ind w:left="720"/>
      <w:contextualSpacing/>
    </w:pPr>
  </w:style>
  <w:style w:type="paragraph" w:customStyle="1" w:styleId="TSBHeaderRight14">
    <w:name w:val="TSBHeaderRight14"/>
    <w:basedOn w:val="Normal"/>
    <w:qFormat/>
    <w:rsid w:val="00C010C7"/>
    <w:pPr>
      <w:jc w:val="right"/>
    </w:pPr>
    <w:rPr>
      <w:b/>
      <w:bCs/>
      <w:sz w:val="28"/>
      <w:szCs w:val="28"/>
    </w:rPr>
  </w:style>
  <w:style w:type="paragraph" w:customStyle="1" w:styleId="TSBHeaderQuestion">
    <w:name w:val="TSBHeaderQuestion"/>
    <w:basedOn w:val="Normal"/>
    <w:qFormat/>
    <w:rsid w:val="00C010C7"/>
  </w:style>
  <w:style w:type="paragraph" w:customStyle="1" w:styleId="TSBHeaderSource">
    <w:name w:val="TSBHeaderSource"/>
    <w:basedOn w:val="Normal"/>
    <w:qFormat/>
    <w:rsid w:val="00C010C7"/>
  </w:style>
  <w:style w:type="paragraph" w:customStyle="1" w:styleId="TSBHeaderTitle">
    <w:name w:val="TSBHeaderTitle"/>
    <w:basedOn w:val="Normal"/>
    <w:qFormat/>
    <w:rsid w:val="00C010C7"/>
  </w:style>
  <w:style w:type="paragraph" w:customStyle="1" w:styleId="TSBHeaderSummary">
    <w:name w:val="TSBHeaderSummary"/>
    <w:basedOn w:val="Normal"/>
    <w:rsid w:val="00C010C7"/>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O5 Char"/>
    <w:link w:val="ListParagraph"/>
    <w:qFormat/>
    <w:rsid w:val="00C010C7"/>
    <w:rPr>
      <w:rFonts w:ascii="Times New Roman" w:eastAsiaTheme="minorEastAsia" w:hAnsi="Times New Roman" w:cs="Times New Roman"/>
      <w:sz w:val="24"/>
      <w:szCs w:val="24"/>
      <w:lang w:eastAsia="ja-JP"/>
    </w:rPr>
  </w:style>
  <w:style w:type="character" w:customStyle="1" w:styleId="UnresolvedMention1">
    <w:name w:val="Unresolved Mention1"/>
    <w:basedOn w:val="DefaultParagraphFont"/>
    <w:uiPriority w:val="99"/>
    <w:semiHidden/>
    <w:unhideWhenUsed/>
    <w:rsid w:val="00B456B6"/>
    <w:rPr>
      <w:color w:val="605E5C"/>
      <w:shd w:val="clear" w:color="auto" w:fill="E1DFDD"/>
    </w:rPr>
  </w:style>
  <w:style w:type="character" w:customStyle="1" w:styleId="Heading1Char">
    <w:name w:val="Heading 1 Char"/>
    <w:basedOn w:val="DefaultParagraphFont"/>
    <w:link w:val="Heading1"/>
    <w:uiPriority w:val="9"/>
    <w:rsid w:val="009D22F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D22FF"/>
    <w:rPr>
      <w:rFonts w:ascii="Times New Roman" w:eastAsia="Times New Roman" w:hAnsi="Times New Roman" w:cs="Times New Roman"/>
      <w:b/>
      <w:sz w:val="24"/>
      <w:szCs w:val="20"/>
    </w:rPr>
  </w:style>
  <w:style w:type="table" w:styleId="TableGrid">
    <w:name w:val="Table Grid"/>
    <w:basedOn w:val="TableNormal"/>
    <w:uiPriority w:val="59"/>
    <w:rsid w:val="0042684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rsid w:val="0042684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styleId="Caption">
    <w:name w:val="caption"/>
    <w:basedOn w:val="Normal"/>
    <w:next w:val="Normal"/>
    <w:uiPriority w:val="35"/>
    <w:unhideWhenUsed/>
    <w:qFormat/>
    <w:rsid w:val="00426844"/>
    <w:pPr>
      <w:spacing w:before="0" w:after="200"/>
    </w:pPr>
    <w:rPr>
      <w:rFonts w:cstheme="minorBidi"/>
      <w:i/>
      <w:iCs/>
      <w:color w:val="44546A" w:themeColor="text2"/>
      <w:sz w:val="18"/>
      <w:szCs w:val="18"/>
      <w:lang w:eastAsia="en-US"/>
    </w:rPr>
  </w:style>
  <w:style w:type="character" w:styleId="Strong">
    <w:name w:val="Strong"/>
    <w:basedOn w:val="DefaultParagraphFont"/>
    <w:uiPriority w:val="22"/>
    <w:qFormat/>
    <w:rsid w:val="000F1493"/>
    <w:rPr>
      <w:b/>
      <w:bCs/>
    </w:rPr>
  </w:style>
  <w:style w:type="paragraph" w:styleId="NormalWeb">
    <w:name w:val="Normal (Web)"/>
    <w:basedOn w:val="Normal"/>
    <w:uiPriority w:val="99"/>
    <w:unhideWhenUsed/>
    <w:rsid w:val="000F1493"/>
    <w:pPr>
      <w:spacing w:before="100" w:beforeAutospacing="1" w:after="100" w:afterAutospacing="1"/>
    </w:pPr>
    <w:rPr>
      <w:rFonts w:eastAsia="Times New Roman"/>
      <w:lang w:eastAsia="zh-CN"/>
    </w:rPr>
  </w:style>
  <w:style w:type="character" w:styleId="CommentReference">
    <w:name w:val="annotation reference"/>
    <w:basedOn w:val="DefaultParagraphFont"/>
    <w:uiPriority w:val="99"/>
    <w:unhideWhenUsed/>
    <w:qFormat/>
    <w:rsid w:val="00006A66"/>
    <w:rPr>
      <w:sz w:val="16"/>
      <w:szCs w:val="16"/>
    </w:rPr>
  </w:style>
  <w:style w:type="paragraph" w:styleId="CommentText">
    <w:name w:val="annotation text"/>
    <w:basedOn w:val="Normal"/>
    <w:link w:val="CommentTextChar"/>
    <w:uiPriority w:val="99"/>
    <w:unhideWhenUsed/>
    <w:qFormat/>
    <w:rsid w:val="00006A66"/>
    <w:rPr>
      <w:sz w:val="20"/>
      <w:szCs w:val="20"/>
    </w:rPr>
  </w:style>
  <w:style w:type="character" w:customStyle="1" w:styleId="CommentTextChar">
    <w:name w:val="Comment Text Char"/>
    <w:basedOn w:val="DefaultParagraphFont"/>
    <w:link w:val="CommentText"/>
    <w:uiPriority w:val="99"/>
    <w:qFormat/>
    <w:rsid w:val="00006A66"/>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06A66"/>
    <w:rPr>
      <w:b/>
      <w:bCs/>
    </w:rPr>
  </w:style>
  <w:style w:type="character" w:customStyle="1" w:styleId="CommentSubjectChar">
    <w:name w:val="Comment Subject Char"/>
    <w:basedOn w:val="CommentTextChar"/>
    <w:link w:val="CommentSubject"/>
    <w:uiPriority w:val="99"/>
    <w:semiHidden/>
    <w:rsid w:val="00006A66"/>
    <w:rPr>
      <w:rFonts w:ascii="Times New Roman" w:eastAsiaTheme="minorEastAsia" w:hAnsi="Times New Roman" w:cs="Times New Roman"/>
      <w:b/>
      <w:bCs/>
      <w:sz w:val="20"/>
      <w:szCs w:val="20"/>
      <w:lang w:eastAsia="ja-JP"/>
    </w:rPr>
  </w:style>
  <w:style w:type="paragraph" w:styleId="Footer">
    <w:name w:val="footer"/>
    <w:basedOn w:val="Normal"/>
    <w:link w:val="FooterChar"/>
    <w:uiPriority w:val="99"/>
    <w:unhideWhenUsed/>
    <w:rsid w:val="00844904"/>
    <w:pPr>
      <w:tabs>
        <w:tab w:val="center" w:pos="4513"/>
        <w:tab w:val="right" w:pos="9026"/>
      </w:tabs>
      <w:spacing w:before="0"/>
    </w:pPr>
  </w:style>
  <w:style w:type="character" w:customStyle="1" w:styleId="FooterChar">
    <w:name w:val="Footer Char"/>
    <w:basedOn w:val="DefaultParagraphFont"/>
    <w:link w:val="Footer"/>
    <w:uiPriority w:val="99"/>
    <w:rsid w:val="00844904"/>
    <w:rPr>
      <w:rFonts w:ascii="Times New Roman" w:eastAsiaTheme="minorEastAsia" w:hAnsi="Times New Roman" w:cs="Times New Roman"/>
      <w:sz w:val="24"/>
      <w:szCs w:val="24"/>
      <w:lang w:eastAsia="ja-JP"/>
    </w:rPr>
  </w:style>
  <w:style w:type="paragraph" w:styleId="BalloonText">
    <w:name w:val="Balloon Text"/>
    <w:basedOn w:val="Normal"/>
    <w:link w:val="BalloonTextChar"/>
    <w:uiPriority w:val="99"/>
    <w:semiHidden/>
    <w:unhideWhenUsed/>
    <w:rsid w:val="00907D9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D9D"/>
    <w:rPr>
      <w:rFonts w:ascii="Tahoma" w:eastAsiaTheme="minorEastAsia" w:hAnsi="Tahoma" w:cs="Tahoma"/>
      <w:sz w:val="16"/>
      <w:szCs w:val="16"/>
      <w:lang w:eastAsia="ja-JP"/>
    </w:rPr>
  </w:style>
  <w:style w:type="paragraph" w:styleId="Revision">
    <w:name w:val="Revision"/>
    <w:hidden/>
    <w:uiPriority w:val="99"/>
    <w:semiHidden/>
    <w:rsid w:val="009C707A"/>
    <w:pPr>
      <w:spacing w:after="0" w:line="240" w:lineRule="auto"/>
    </w:pPr>
    <w:rPr>
      <w:rFonts w:ascii="Times New Roman" w:eastAsiaTheme="minorEastAsia" w:hAnsi="Times New Roman" w:cs="Times New Roman"/>
      <w:sz w:val="24"/>
      <w:szCs w:val="24"/>
      <w:lang w:eastAsia="ja-JP"/>
    </w:rPr>
  </w:style>
  <w:style w:type="character" w:customStyle="1" w:styleId="UnresolvedMention2">
    <w:name w:val="Unresolved Mention2"/>
    <w:basedOn w:val="DefaultParagraphFont"/>
    <w:uiPriority w:val="99"/>
    <w:semiHidden/>
    <w:unhideWhenUsed/>
    <w:rsid w:val="00001770"/>
    <w:rPr>
      <w:color w:val="605E5C"/>
      <w:shd w:val="clear" w:color="auto" w:fill="E1DFDD"/>
    </w:rPr>
  </w:style>
  <w:style w:type="character" w:styleId="FollowedHyperlink">
    <w:name w:val="FollowedHyperlink"/>
    <w:basedOn w:val="DefaultParagraphFont"/>
    <w:uiPriority w:val="99"/>
    <w:semiHidden/>
    <w:unhideWhenUsed/>
    <w:rsid w:val="00664BA0"/>
    <w:rPr>
      <w:color w:val="954F72" w:themeColor="followedHyperlink"/>
      <w:u w:val="single"/>
    </w:rPr>
  </w:style>
  <w:style w:type="character" w:styleId="Emphasis">
    <w:name w:val="Emphasis"/>
    <w:basedOn w:val="DefaultParagraphFont"/>
    <w:uiPriority w:val="20"/>
    <w:qFormat/>
    <w:rsid w:val="00BD68A6"/>
    <w:rPr>
      <w:i/>
      <w:iCs/>
    </w:rPr>
  </w:style>
  <w:style w:type="paragraph" w:styleId="FootnoteText">
    <w:name w:val="footnote text"/>
    <w:basedOn w:val="Normal"/>
    <w:link w:val="FootnoteTextChar"/>
    <w:uiPriority w:val="99"/>
    <w:semiHidden/>
    <w:unhideWhenUsed/>
    <w:rsid w:val="006F1908"/>
    <w:pPr>
      <w:spacing w:before="0"/>
    </w:pPr>
    <w:rPr>
      <w:rFonts w:cstheme="minorBidi"/>
      <w:sz w:val="20"/>
      <w:szCs w:val="20"/>
      <w:lang w:eastAsia="en-US"/>
    </w:rPr>
  </w:style>
  <w:style w:type="character" w:customStyle="1" w:styleId="FootnoteTextChar">
    <w:name w:val="Footnote Text Char"/>
    <w:basedOn w:val="DefaultParagraphFont"/>
    <w:link w:val="FootnoteText"/>
    <w:uiPriority w:val="99"/>
    <w:semiHidden/>
    <w:rsid w:val="006F1908"/>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6F1908"/>
    <w:rPr>
      <w:vertAlign w:val="superscript"/>
    </w:rPr>
  </w:style>
  <w:style w:type="paragraph" w:customStyle="1" w:styleId="elementtoproof">
    <w:name w:val="elementtoproof"/>
    <w:basedOn w:val="Normal"/>
    <w:rsid w:val="00C46928"/>
    <w:pPr>
      <w:spacing w:before="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C46928"/>
    <w:rPr>
      <w:color w:val="605E5C"/>
      <w:shd w:val="clear" w:color="auto" w:fill="E1DFDD"/>
    </w:rPr>
  </w:style>
  <w:style w:type="character" w:customStyle="1" w:styleId="Heading3Char">
    <w:name w:val="Heading 3 Char"/>
    <w:basedOn w:val="DefaultParagraphFont"/>
    <w:link w:val="Heading3"/>
    <w:rsid w:val="00B310F6"/>
    <w:rPr>
      <w:rFonts w:ascii="Times New Roman" w:eastAsia="MS Mincho" w:hAnsi="Times New Roman" w:cs="Arial"/>
      <w:b/>
      <w:bCs/>
      <w:sz w:val="24"/>
      <w:szCs w:val="26"/>
      <w:lang w:eastAsia="ja-JP"/>
    </w:rPr>
  </w:style>
  <w:style w:type="character" w:customStyle="1" w:styleId="Heading4Char">
    <w:name w:val="Heading 4 Char"/>
    <w:basedOn w:val="DefaultParagraphFont"/>
    <w:link w:val="Heading4"/>
    <w:rsid w:val="00B310F6"/>
    <w:rPr>
      <w:rFonts w:ascii="Times New Roman" w:eastAsia="MS Mincho" w:hAnsi="Times New Roman" w:cs="Times New Roman"/>
      <w:b/>
      <w:bCs/>
      <w:sz w:val="24"/>
      <w:szCs w:val="28"/>
      <w:lang w:eastAsia="ja-JP"/>
    </w:rPr>
  </w:style>
  <w:style w:type="character" w:customStyle="1" w:styleId="Heading5Char">
    <w:name w:val="Heading 5 Char"/>
    <w:basedOn w:val="DefaultParagraphFont"/>
    <w:link w:val="Heading5"/>
    <w:rsid w:val="00B310F6"/>
    <w:rPr>
      <w:rFonts w:ascii="Times New Roman" w:eastAsia="MS Mincho" w:hAnsi="Times New Roman" w:cs="Times New Roman"/>
      <w:b/>
      <w:bCs/>
      <w:i/>
      <w:iCs/>
      <w:sz w:val="24"/>
      <w:szCs w:val="26"/>
      <w:lang w:eastAsia="ja-JP"/>
    </w:rPr>
  </w:style>
  <w:style w:type="character" w:customStyle="1" w:styleId="Heading6Char">
    <w:name w:val="Heading 6 Char"/>
    <w:basedOn w:val="DefaultParagraphFont"/>
    <w:link w:val="Heading6"/>
    <w:rsid w:val="00B310F6"/>
    <w:rPr>
      <w:rFonts w:ascii="Times New Roman" w:eastAsia="MS Mincho" w:hAnsi="Times New Roman" w:cs="Times New Roman"/>
      <w:b/>
      <w:bCs/>
      <w:sz w:val="24"/>
      <w:szCs w:val="20"/>
      <w:lang w:eastAsia="ja-JP"/>
    </w:rPr>
  </w:style>
  <w:style w:type="character" w:customStyle="1" w:styleId="Heading7Char">
    <w:name w:val="Heading 7 Char"/>
    <w:basedOn w:val="DefaultParagraphFont"/>
    <w:link w:val="Heading7"/>
    <w:rsid w:val="00B310F6"/>
    <w:rPr>
      <w:rFonts w:ascii="Times New Roman" w:eastAsia="MS Mincho" w:hAnsi="Times New Roman" w:cs="Times New Roman"/>
      <w:sz w:val="24"/>
      <w:szCs w:val="24"/>
      <w:lang w:eastAsia="ja-JP"/>
    </w:rPr>
  </w:style>
  <w:style w:type="character" w:customStyle="1" w:styleId="Heading8Char">
    <w:name w:val="Heading 8 Char"/>
    <w:basedOn w:val="DefaultParagraphFont"/>
    <w:link w:val="Heading8"/>
    <w:rsid w:val="00B310F6"/>
    <w:rPr>
      <w:rFonts w:ascii="Times New Roman" w:eastAsia="MS Mincho" w:hAnsi="Times New Roman" w:cs="Times New Roman"/>
      <w:i/>
      <w:iCs/>
      <w:sz w:val="24"/>
      <w:szCs w:val="24"/>
      <w:lang w:eastAsia="ja-JP"/>
    </w:rPr>
  </w:style>
  <w:style w:type="character" w:customStyle="1" w:styleId="Heading9Char">
    <w:name w:val="Heading 9 Char"/>
    <w:basedOn w:val="DefaultParagraphFont"/>
    <w:link w:val="Heading9"/>
    <w:rsid w:val="00B310F6"/>
    <w:rPr>
      <w:rFonts w:ascii="Times New Roman" w:eastAsia="MS Mincho" w:hAnsi="Times New Roman" w:cs="Arial"/>
      <w:sz w:val="24"/>
      <w:szCs w:val="20"/>
      <w:lang w:eastAsia="ja-JP"/>
    </w:rPr>
  </w:style>
  <w:style w:type="paragraph" w:customStyle="1" w:styleId="CorrectionSeparatorBegin">
    <w:name w:val="Correction Separator Begin"/>
    <w:basedOn w:val="Normal"/>
    <w:rsid w:val="00B310F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310F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310F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310F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paragraph" w:customStyle="1" w:styleId="Heading1Centered">
    <w:name w:val="Heading 1 Centered"/>
    <w:basedOn w:val="Heading1"/>
    <w:rsid w:val="00B310F6"/>
    <w:pPr>
      <w:ind w:left="0" w:firstLine="0"/>
      <w:jc w:val="center"/>
    </w:pPr>
    <w:rPr>
      <w:rFonts w:eastAsia="MS Mincho"/>
      <w:bCs/>
    </w:rPr>
  </w:style>
  <w:style w:type="paragraph" w:customStyle="1" w:styleId="Headingb">
    <w:name w:val="Heading_b"/>
    <w:basedOn w:val="Normal"/>
    <w:next w:val="Normal"/>
    <w:qFormat/>
    <w:rsid w:val="00B310F6"/>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B310F6"/>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paragraph" w:customStyle="1" w:styleId="LSDeadline">
    <w:name w:val="LSDeadline"/>
    <w:basedOn w:val="LSForAction"/>
    <w:next w:val="Normal"/>
    <w:rsid w:val="00B310F6"/>
    <w:rPr>
      <w:bCs w:val="0"/>
    </w:rPr>
  </w:style>
  <w:style w:type="paragraph" w:customStyle="1" w:styleId="LSSource">
    <w:name w:val="LSSource"/>
    <w:basedOn w:val="LSForAction"/>
    <w:next w:val="Normal"/>
    <w:rsid w:val="00B310F6"/>
    <w:rPr>
      <w:rFonts w:eastAsia="Calibri"/>
      <w:bCs w:val="0"/>
    </w:rPr>
  </w:style>
  <w:style w:type="paragraph" w:customStyle="1" w:styleId="LSTitle">
    <w:name w:val="LSTitle"/>
    <w:basedOn w:val="LSForAction"/>
    <w:next w:val="Normal"/>
    <w:rsid w:val="00B310F6"/>
    <w:rPr>
      <w:rFonts w:eastAsia="Calibri"/>
      <w:bCs w:val="0"/>
    </w:rPr>
  </w:style>
  <w:style w:type="paragraph" w:customStyle="1" w:styleId="Note">
    <w:name w:val="Note"/>
    <w:basedOn w:val="Normal"/>
    <w:rsid w:val="00B310F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310F6"/>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B310F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B310F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310F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B310F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310F6"/>
    <w:pPr>
      <w:tabs>
        <w:tab w:val="clear" w:pos="964"/>
      </w:tabs>
      <w:spacing w:before="80"/>
      <w:ind w:left="1531" w:hanging="851"/>
    </w:pPr>
  </w:style>
  <w:style w:type="paragraph" w:styleId="TOC3">
    <w:name w:val="toc 3"/>
    <w:basedOn w:val="TOC2"/>
    <w:rsid w:val="00B310F6"/>
    <w:pPr>
      <w:ind w:left="2269"/>
    </w:pPr>
  </w:style>
  <w:style w:type="paragraph" w:customStyle="1" w:styleId="Normalbeforetable">
    <w:name w:val="Normal before table"/>
    <w:basedOn w:val="Normal"/>
    <w:rsid w:val="00B310F6"/>
    <w:pPr>
      <w:keepNext/>
      <w:spacing w:after="120"/>
    </w:pPr>
    <w:rPr>
      <w:rFonts w:eastAsia="????"/>
      <w:lang w:eastAsia="en-US"/>
    </w:rPr>
  </w:style>
  <w:style w:type="paragraph" w:customStyle="1" w:styleId="Tablehead">
    <w:name w:val="Table_head"/>
    <w:basedOn w:val="Normal"/>
    <w:next w:val="Normal"/>
    <w:rsid w:val="00B310F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310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310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310F6"/>
    <w:rPr>
      <w:b/>
      <w:bCs/>
    </w:rPr>
  </w:style>
  <w:style w:type="paragraph" w:customStyle="1" w:styleId="NormalITU">
    <w:name w:val="Normal_ITU"/>
    <w:basedOn w:val="Normal"/>
    <w:rsid w:val="00B310F6"/>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B310F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310F6"/>
  </w:style>
  <w:style w:type="paragraph" w:customStyle="1" w:styleId="Figurelegend">
    <w:name w:val="Figure_legend"/>
    <w:basedOn w:val="Normal"/>
    <w:rsid w:val="00B310F6"/>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B310F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B310F6"/>
  </w:style>
  <w:style w:type="paragraph" w:customStyle="1" w:styleId="Title3">
    <w:name w:val="Title 3"/>
    <w:basedOn w:val="Title2"/>
    <w:next w:val="Normal"/>
    <w:rsid w:val="00B310F6"/>
    <w:rPr>
      <w:caps w:val="0"/>
    </w:rPr>
  </w:style>
  <w:style w:type="paragraph" w:customStyle="1" w:styleId="Title4">
    <w:name w:val="Title 4"/>
    <w:basedOn w:val="Title3"/>
    <w:next w:val="Heading1"/>
    <w:rsid w:val="00B310F6"/>
    <w:rPr>
      <w:b/>
    </w:rPr>
  </w:style>
  <w:style w:type="paragraph" w:customStyle="1" w:styleId="Formal">
    <w:name w:val="Formal"/>
    <w:basedOn w:val="Normal"/>
    <w:rsid w:val="00B310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TableofFigures">
    <w:name w:val="table of figures"/>
    <w:basedOn w:val="Normal"/>
    <w:next w:val="Normal"/>
    <w:uiPriority w:val="99"/>
    <w:rsid w:val="00B310F6"/>
    <w:pPr>
      <w:tabs>
        <w:tab w:val="right" w:leader="dot" w:pos="9639"/>
      </w:tabs>
    </w:pPr>
    <w:rPr>
      <w:rFonts w:eastAsia="MS Mincho"/>
    </w:rPr>
  </w:style>
  <w:style w:type="character" w:customStyle="1" w:styleId="ReftextArial9pt">
    <w:name w:val="Ref_text Arial 9 pt"/>
    <w:rsid w:val="00B310F6"/>
    <w:rPr>
      <w:rFonts w:ascii="Arial" w:hAnsi="Arial" w:cs="Arial"/>
      <w:sz w:val="18"/>
      <w:szCs w:val="18"/>
    </w:rPr>
  </w:style>
  <w:style w:type="paragraph" w:customStyle="1" w:styleId="LSForAction">
    <w:name w:val="LSForAction"/>
    <w:basedOn w:val="Normal"/>
    <w:rsid w:val="00B310F6"/>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B310F6"/>
  </w:style>
  <w:style w:type="paragraph" w:customStyle="1" w:styleId="LSForInfo">
    <w:name w:val="LSForInfo"/>
    <w:basedOn w:val="LSForAction"/>
    <w:next w:val="Normal"/>
    <w:rsid w:val="00B310F6"/>
  </w:style>
  <w:style w:type="character" w:styleId="PlaceholderText">
    <w:name w:val="Placeholder Text"/>
    <w:uiPriority w:val="99"/>
    <w:semiHidden/>
    <w:rsid w:val="00B310F6"/>
    <w:rPr>
      <w:rFonts w:ascii="Times New Roman" w:hAnsi="Times New Roman"/>
      <w:color w:val="808080"/>
    </w:rPr>
  </w:style>
  <w:style w:type="paragraph" w:styleId="Bibliography">
    <w:name w:val="Bibliography"/>
    <w:basedOn w:val="Normal"/>
    <w:next w:val="Normal"/>
    <w:uiPriority w:val="37"/>
    <w:semiHidden/>
    <w:unhideWhenUsed/>
    <w:rsid w:val="00B310F6"/>
    <w:rPr>
      <w:rFonts w:eastAsiaTheme="minorHAnsi"/>
    </w:rPr>
  </w:style>
  <w:style w:type="paragraph" w:styleId="BlockText">
    <w:name w:val="Block Text"/>
    <w:basedOn w:val="Normal"/>
    <w:uiPriority w:val="99"/>
    <w:semiHidden/>
    <w:unhideWhenUsed/>
    <w:rsid w:val="00B310F6"/>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hAnsiTheme="minorHAnsi" w:cstheme="minorBidi"/>
      <w:i/>
      <w:iCs/>
      <w:color w:val="4472C4" w:themeColor="accent1"/>
    </w:rPr>
  </w:style>
  <w:style w:type="paragraph" w:styleId="BodyText">
    <w:name w:val="Body Text"/>
    <w:basedOn w:val="Normal"/>
    <w:link w:val="BodyTextChar"/>
    <w:uiPriority w:val="99"/>
    <w:semiHidden/>
    <w:unhideWhenUsed/>
    <w:rsid w:val="00B310F6"/>
    <w:pPr>
      <w:spacing w:after="120"/>
    </w:pPr>
    <w:rPr>
      <w:rFonts w:eastAsiaTheme="minorHAnsi"/>
    </w:rPr>
  </w:style>
  <w:style w:type="character" w:customStyle="1" w:styleId="BodyTextChar">
    <w:name w:val="Body Text Char"/>
    <w:basedOn w:val="DefaultParagraphFont"/>
    <w:link w:val="BodyText"/>
    <w:uiPriority w:val="99"/>
    <w:semiHidden/>
    <w:rsid w:val="00B310F6"/>
    <w:rPr>
      <w:rFonts w:ascii="Times New Roman" w:eastAsiaTheme="minorHAnsi" w:hAnsi="Times New Roman" w:cs="Times New Roman"/>
      <w:sz w:val="24"/>
      <w:szCs w:val="24"/>
      <w:lang w:eastAsia="ja-JP"/>
    </w:rPr>
  </w:style>
  <w:style w:type="paragraph" w:styleId="BodyText2">
    <w:name w:val="Body Text 2"/>
    <w:basedOn w:val="Normal"/>
    <w:link w:val="BodyText2Char"/>
    <w:uiPriority w:val="99"/>
    <w:semiHidden/>
    <w:unhideWhenUsed/>
    <w:rsid w:val="00B310F6"/>
    <w:pPr>
      <w:spacing w:after="120" w:line="480" w:lineRule="auto"/>
    </w:pPr>
    <w:rPr>
      <w:rFonts w:eastAsia="SimSun"/>
    </w:rPr>
  </w:style>
  <w:style w:type="character" w:customStyle="1" w:styleId="BodyText2Char">
    <w:name w:val="Body Text 2 Char"/>
    <w:basedOn w:val="DefaultParagraphFont"/>
    <w:link w:val="BodyText2"/>
    <w:uiPriority w:val="99"/>
    <w:semiHidden/>
    <w:rsid w:val="00B310F6"/>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B310F6"/>
    <w:pPr>
      <w:spacing w:after="120"/>
    </w:pPr>
    <w:rPr>
      <w:rFonts w:eastAsia="SimSun"/>
      <w:sz w:val="16"/>
      <w:szCs w:val="16"/>
    </w:rPr>
  </w:style>
  <w:style w:type="character" w:customStyle="1" w:styleId="BodyText3Char">
    <w:name w:val="Body Text 3 Char"/>
    <w:basedOn w:val="DefaultParagraphFont"/>
    <w:link w:val="BodyText3"/>
    <w:uiPriority w:val="99"/>
    <w:semiHidden/>
    <w:rsid w:val="00B310F6"/>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B310F6"/>
    <w:pPr>
      <w:spacing w:after="0"/>
      <w:ind w:firstLine="360"/>
    </w:pPr>
  </w:style>
  <w:style w:type="character" w:customStyle="1" w:styleId="BodyTextFirstIndentChar">
    <w:name w:val="Body Text First Indent Char"/>
    <w:basedOn w:val="BodyTextChar"/>
    <w:link w:val="BodyTextFirstIndent"/>
    <w:uiPriority w:val="99"/>
    <w:semiHidden/>
    <w:rsid w:val="00B310F6"/>
    <w:rPr>
      <w:rFonts w:ascii="Times New Roman" w:eastAsiaTheme="minorHAnsi" w:hAnsi="Times New Roman" w:cs="Times New Roman"/>
      <w:sz w:val="24"/>
      <w:szCs w:val="24"/>
      <w:lang w:eastAsia="ja-JP"/>
    </w:rPr>
  </w:style>
  <w:style w:type="paragraph" w:styleId="BodyTextIndent">
    <w:name w:val="Body Text Indent"/>
    <w:basedOn w:val="Normal"/>
    <w:link w:val="BodyTextIndentChar"/>
    <w:uiPriority w:val="99"/>
    <w:semiHidden/>
    <w:unhideWhenUsed/>
    <w:rsid w:val="00B310F6"/>
    <w:pPr>
      <w:spacing w:after="120"/>
      <w:ind w:left="360"/>
    </w:pPr>
    <w:rPr>
      <w:rFonts w:eastAsia="SimSun"/>
    </w:rPr>
  </w:style>
  <w:style w:type="character" w:customStyle="1" w:styleId="BodyTextIndentChar">
    <w:name w:val="Body Text Indent Char"/>
    <w:basedOn w:val="DefaultParagraphFont"/>
    <w:link w:val="BodyTextIndent"/>
    <w:uiPriority w:val="99"/>
    <w:semiHidden/>
    <w:rsid w:val="00B310F6"/>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B310F6"/>
    <w:pPr>
      <w:spacing w:after="0"/>
      <w:ind w:firstLine="360"/>
    </w:pPr>
  </w:style>
  <w:style w:type="character" w:customStyle="1" w:styleId="BodyTextFirstIndent2Char">
    <w:name w:val="Body Text First Indent 2 Char"/>
    <w:basedOn w:val="BodyTextIndentChar"/>
    <w:link w:val="BodyTextFirstIndent2"/>
    <w:uiPriority w:val="99"/>
    <w:semiHidden/>
    <w:rsid w:val="00B310F6"/>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B310F6"/>
    <w:pPr>
      <w:spacing w:after="120" w:line="480" w:lineRule="auto"/>
      <w:ind w:left="360"/>
    </w:pPr>
    <w:rPr>
      <w:rFonts w:eastAsia="SimSun"/>
    </w:rPr>
  </w:style>
  <w:style w:type="character" w:customStyle="1" w:styleId="BodyTextIndent2Char">
    <w:name w:val="Body Text Indent 2 Char"/>
    <w:basedOn w:val="DefaultParagraphFont"/>
    <w:link w:val="BodyTextIndent2"/>
    <w:uiPriority w:val="99"/>
    <w:semiHidden/>
    <w:rsid w:val="00B310F6"/>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B310F6"/>
    <w:pPr>
      <w:spacing w:after="120"/>
      <w:ind w:left="360"/>
    </w:pPr>
    <w:rPr>
      <w:rFonts w:eastAsia="SimSun"/>
      <w:sz w:val="16"/>
      <w:szCs w:val="16"/>
    </w:rPr>
  </w:style>
  <w:style w:type="character" w:customStyle="1" w:styleId="BodyTextIndent3Char">
    <w:name w:val="Body Text Indent 3 Char"/>
    <w:basedOn w:val="DefaultParagraphFont"/>
    <w:link w:val="BodyTextIndent3"/>
    <w:uiPriority w:val="99"/>
    <w:semiHidden/>
    <w:rsid w:val="00B310F6"/>
    <w:rPr>
      <w:rFonts w:ascii="Times New Roman" w:hAnsi="Times New Roman" w:cs="Times New Roman"/>
      <w:sz w:val="16"/>
      <w:szCs w:val="16"/>
      <w:lang w:eastAsia="ja-JP"/>
    </w:rPr>
  </w:style>
  <w:style w:type="character" w:styleId="BookTitle">
    <w:name w:val="Book Title"/>
    <w:basedOn w:val="DefaultParagraphFont"/>
    <w:uiPriority w:val="33"/>
    <w:rsid w:val="00B310F6"/>
    <w:rPr>
      <w:b/>
      <w:bCs/>
      <w:i/>
      <w:iCs/>
      <w:spacing w:val="5"/>
    </w:rPr>
  </w:style>
  <w:style w:type="paragraph" w:styleId="Closing">
    <w:name w:val="Closing"/>
    <w:basedOn w:val="Normal"/>
    <w:link w:val="ClosingChar"/>
    <w:uiPriority w:val="99"/>
    <w:semiHidden/>
    <w:unhideWhenUsed/>
    <w:rsid w:val="00B310F6"/>
    <w:pPr>
      <w:spacing w:before="0"/>
      <w:ind w:left="4320"/>
    </w:pPr>
    <w:rPr>
      <w:rFonts w:eastAsia="SimSun"/>
    </w:rPr>
  </w:style>
  <w:style w:type="character" w:customStyle="1" w:styleId="ClosingChar">
    <w:name w:val="Closing Char"/>
    <w:basedOn w:val="DefaultParagraphFont"/>
    <w:link w:val="Closing"/>
    <w:uiPriority w:val="99"/>
    <w:semiHidden/>
    <w:rsid w:val="00B310F6"/>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B310F6"/>
    <w:rPr>
      <w:rFonts w:eastAsia="SimSun"/>
    </w:rPr>
  </w:style>
  <w:style w:type="character" w:customStyle="1" w:styleId="DateChar">
    <w:name w:val="Date Char"/>
    <w:basedOn w:val="DefaultParagraphFont"/>
    <w:link w:val="Date"/>
    <w:uiPriority w:val="99"/>
    <w:semiHidden/>
    <w:rsid w:val="00B310F6"/>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B310F6"/>
    <w:pPr>
      <w:spacing w:before="0"/>
    </w:pPr>
    <w:rPr>
      <w:rFonts w:ascii="Segoe UI" w:eastAsia="SimSun" w:hAnsi="Segoe UI" w:cs="Segoe UI"/>
      <w:sz w:val="16"/>
      <w:szCs w:val="16"/>
    </w:rPr>
  </w:style>
  <w:style w:type="character" w:customStyle="1" w:styleId="DocumentMapChar">
    <w:name w:val="Document Map Char"/>
    <w:basedOn w:val="DefaultParagraphFont"/>
    <w:link w:val="DocumentMap"/>
    <w:uiPriority w:val="99"/>
    <w:semiHidden/>
    <w:rsid w:val="00B310F6"/>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B310F6"/>
    <w:pPr>
      <w:spacing w:before="0"/>
    </w:pPr>
    <w:rPr>
      <w:rFonts w:eastAsia="SimSun"/>
    </w:rPr>
  </w:style>
  <w:style w:type="character" w:customStyle="1" w:styleId="E-mailSignatureChar">
    <w:name w:val="E-mail Signature Char"/>
    <w:basedOn w:val="DefaultParagraphFont"/>
    <w:link w:val="E-mailSignature"/>
    <w:uiPriority w:val="99"/>
    <w:semiHidden/>
    <w:rsid w:val="00B310F6"/>
    <w:rPr>
      <w:rFonts w:ascii="Times New Roman" w:hAnsi="Times New Roman" w:cs="Times New Roman"/>
      <w:sz w:val="24"/>
      <w:szCs w:val="24"/>
      <w:lang w:eastAsia="ja-JP"/>
    </w:rPr>
  </w:style>
  <w:style w:type="character" w:styleId="EndnoteReference">
    <w:name w:val="endnote reference"/>
    <w:basedOn w:val="DefaultParagraphFont"/>
    <w:uiPriority w:val="99"/>
    <w:semiHidden/>
    <w:unhideWhenUsed/>
    <w:rsid w:val="00B310F6"/>
    <w:rPr>
      <w:vertAlign w:val="superscript"/>
    </w:rPr>
  </w:style>
  <w:style w:type="paragraph" w:styleId="EndnoteText">
    <w:name w:val="endnote text"/>
    <w:basedOn w:val="Normal"/>
    <w:link w:val="EndnoteTextChar"/>
    <w:uiPriority w:val="99"/>
    <w:semiHidden/>
    <w:unhideWhenUsed/>
    <w:rsid w:val="00B310F6"/>
    <w:pPr>
      <w:spacing w:before="0"/>
    </w:pPr>
    <w:rPr>
      <w:rFonts w:eastAsia="SimSun"/>
      <w:sz w:val="20"/>
      <w:szCs w:val="20"/>
    </w:rPr>
  </w:style>
  <w:style w:type="character" w:customStyle="1" w:styleId="EndnoteTextChar">
    <w:name w:val="Endnote Text Char"/>
    <w:basedOn w:val="DefaultParagraphFont"/>
    <w:link w:val="EndnoteText"/>
    <w:uiPriority w:val="99"/>
    <w:semiHidden/>
    <w:rsid w:val="00B310F6"/>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B310F6"/>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310F6"/>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310F6"/>
    <w:rPr>
      <w:color w:val="2B579A"/>
      <w:shd w:val="clear" w:color="auto" w:fill="E6E6E6"/>
    </w:rPr>
  </w:style>
  <w:style w:type="character" w:styleId="HTMLAcronym">
    <w:name w:val="HTML Acronym"/>
    <w:basedOn w:val="DefaultParagraphFont"/>
    <w:uiPriority w:val="99"/>
    <w:semiHidden/>
    <w:unhideWhenUsed/>
    <w:rsid w:val="00B310F6"/>
  </w:style>
  <w:style w:type="paragraph" w:styleId="HTMLAddress">
    <w:name w:val="HTML Address"/>
    <w:basedOn w:val="Normal"/>
    <w:link w:val="HTMLAddressChar"/>
    <w:uiPriority w:val="99"/>
    <w:semiHidden/>
    <w:unhideWhenUsed/>
    <w:rsid w:val="00B310F6"/>
    <w:pPr>
      <w:spacing w:before="0"/>
    </w:pPr>
    <w:rPr>
      <w:rFonts w:eastAsia="SimSun"/>
      <w:i/>
      <w:iCs/>
    </w:rPr>
  </w:style>
  <w:style w:type="character" w:customStyle="1" w:styleId="HTMLAddressChar">
    <w:name w:val="HTML Address Char"/>
    <w:basedOn w:val="DefaultParagraphFont"/>
    <w:link w:val="HTMLAddress"/>
    <w:uiPriority w:val="99"/>
    <w:semiHidden/>
    <w:rsid w:val="00B310F6"/>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B310F6"/>
    <w:rPr>
      <w:i/>
      <w:iCs/>
    </w:rPr>
  </w:style>
  <w:style w:type="character" w:styleId="HTMLCode">
    <w:name w:val="HTML Code"/>
    <w:basedOn w:val="DefaultParagraphFont"/>
    <w:uiPriority w:val="99"/>
    <w:semiHidden/>
    <w:unhideWhenUsed/>
    <w:rsid w:val="00B310F6"/>
    <w:rPr>
      <w:rFonts w:ascii="Consolas" w:hAnsi="Consolas"/>
      <w:sz w:val="20"/>
      <w:szCs w:val="20"/>
    </w:rPr>
  </w:style>
  <w:style w:type="character" w:styleId="HTMLDefinition">
    <w:name w:val="HTML Definition"/>
    <w:basedOn w:val="DefaultParagraphFont"/>
    <w:uiPriority w:val="99"/>
    <w:semiHidden/>
    <w:unhideWhenUsed/>
    <w:rsid w:val="00B310F6"/>
    <w:rPr>
      <w:i/>
      <w:iCs/>
    </w:rPr>
  </w:style>
  <w:style w:type="character" w:styleId="HTMLKeyboard">
    <w:name w:val="HTML Keyboard"/>
    <w:basedOn w:val="DefaultParagraphFont"/>
    <w:uiPriority w:val="99"/>
    <w:semiHidden/>
    <w:unhideWhenUsed/>
    <w:rsid w:val="00B310F6"/>
    <w:rPr>
      <w:rFonts w:ascii="Consolas" w:hAnsi="Consolas"/>
      <w:sz w:val="20"/>
      <w:szCs w:val="20"/>
    </w:rPr>
  </w:style>
  <w:style w:type="paragraph" w:styleId="HTMLPreformatted">
    <w:name w:val="HTML Preformatted"/>
    <w:basedOn w:val="Normal"/>
    <w:link w:val="HTMLPreformattedChar"/>
    <w:uiPriority w:val="99"/>
    <w:semiHidden/>
    <w:unhideWhenUsed/>
    <w:rsid w:val="00B310F6"/>
    <w:pPr>
      <w:spacing w:before="0"/>
    </w:pPr>
    <w:rPr>
      <w:rFonts w:ascii="Consolas" w:eastAsia="SimSun" w:hAnsi="Consolas"/>
      <w:sz w:val="20"/>
      <w:szCs w:val="20"/>
    </w:rPr>
  </w:style>
  <w:style w:type="character" w:customStyle="1" w:styleId="HTMLPreformattedChar">
    <w:name w:val="HTML Preformatted Char"/>
    <w:basedOn w:val="DefaultParagraphFont"/>
    <w:link w:val="HTMLPreformatted"/>
    <w:uiPriority w:val="99"/>
    <w:semiHidden/>
    <w:rsid w:val="00B310F6"/>
    <w:rPr>
      <w:rFonts w:ascii="Consolas" w:hAnsi="Consolas" w:cs="Times New Roman"/>
      <w:sz w:val="20"/>
      <w:szCs w:val="20"/>
      <w:lang w:eastAsia="ja-JP"/>
    </w:rPr>
  </w:style>
  <w:style w:type="character" w:styleId="HTMLSample">
    <w:name w:val="HTML Sample"/>
    <w:basedOn w:val="DefaultParagraphFont"/>
    <w:uiPriority w:val="99"/>
    <w:semiHidden/>
    <w:unhideWhenUsed/>
    <w:rsid w:val="00B310F6"/>
    <w:rPr>
      <w:rFonts w:ascii="Consolas" w:hAnsi="Consolas"/>
      <w:sz w:val="24"/>
      <w:szCs w:val="24"/>
    </w:rPr>
  </w:style>
  <w:style w:type="character" w:styleId="HTMLTypewriter">
    <w:name w:val="HTML Typewriter"/>
    <w:basedOn w:val="DefaultParagraphFont"/>
    <w:uiPriority w:val="99"/>
    <w:semiHidden/>
    <w:unhideWhenUsed/>
    <w:rsid w:val="00B310F6"/>
    <w:rPr>
      <w:rFonts w:ascii="Consolas" w:hAnsi="Consolas"/>
      <w:sz w:val="20"/>
      <w:szCs w:val="20"/>
    </w:rPr>
  </w:style>
  <w:style w:type="character" w:styleId="HTMLVariable">
    <w:name w:val="HTML Variable"/>
    <w:basedOn w:val="DefaultParagraphFont"/>
    <w:uiPriority w:val="99"/>
    <w:semiHidden/>
    <w:unhideWhenUsed/>
    <w:rsid w:val="00B310F6"/>
    <w:rPr>
      <w:i/>
      <w:iCs/>
    </w:rPr>
  </w:style>
  <w:style w:type="paragraph" w:styleId="Index1">
    <w:name w:val="index 1"/>
    <w:basedOn w:val="Normal"/>
    <w:next w:val="Normal"/>
    <w:autoRedefine/>
    <w:uiPriority w:val="99"/>
    <w:semiHidden/>
    <w:unhideWhenUsed/>
    <w:rsid w:val="00B310F6"/>
    <w:pPr>
      <w:spacing w:before="0"/>
      <w:ind w:left="240" w:hanging="240"/>
    </w:pPr>
    <w:rPr>
      <w:rFonts w:eastAsiaTheme="minorHAnsi"/>
    </w:rPr>
  </w:style>
  <w:style w:type="paragraph" w:styleId="Index2">
    <w:name w:val="index 2"/>
    <w:basedOn w:val="Normal"/>
    <w:next w:val="Normal"/>
    <w:autoRedefine/>
    <w:uiPriority w:val="99"/>
    <w:semiHidden/>
    <w:unhideWhenUsed/>
    <w:rsid w:val="00B310F6"/>
    <w:pPr>
      <w:spacing w:before="0"/>
      <w:ind w:left="480" w:hanging="240"/>
    </w:pPr>
    <w:rPr>
      <w:rFonts w:eastAsia="SimSun"/>
    </w:rPr>
  </w:style>
  <w:style w:type="paragraph" w:styleId="Index3">
    <w:name w:val="index 3"/>
    <w:basedOn w:val="Normal"/>
    <w:next w:val="Normal"/>
    <w:autoRedefine/>
    <w:uiPriority w:val="99"/>
    <w:semiHidden/>
    <w:unhideWhenUsed/>
    <w:rsid w:val="00B310F6"/>
    <w:pPr>
      <w:spacing w:before="0"/>
      <w:ind w:left="720" w:hanging="240"/>
    </w:pPr>
    <w:rPr>
      <w:rFonts w:eastAsia="SimSun"/>
    </w:rPr>
  </w:style>
  <w:style w:type="paragraph" w:styleId="Index4">
    <w:name w:val="index 4"/>
    <w:basedOn w:val="Normal"/>
    <w:next w:val="Normal"/>
    <w:autoRedefine/>
    <w:uiPriority w:val="99"/>
    <w:semiHidden/>
    <w:unhideWhenUsed/>
    <w:rsid w:val="00B310F6"/>
    <w:pPr>
      <w:spacing w:before="0"/>
      <w:ind w:left="960" w:hanging="240"/>
    </w:pPr>
    <w:rPr>
      <w:rFonts w:eastAsia="SimSun"/>
    </w:rPr>
  </w:style>
  <w:style w:type="paragraph" w:styleId="Index5">
    <w:name w:val="index 5"/>
    <w:basedOn w:val="Normal"/>
    <w:next w:val="Normal"/>
    <w:autoRedefine/>
    <w:uiPriority w:val="99"/>
    <w:semiHidden/>
    <w:unhideWhenUsed/>
    <w:rsid w:val="00B310F6"/>
    <w:pPr>
      <w:spacing w:before="0"/>
      <w:ind w:left="1200" w:hanging="240"/>
    </w:pPr>
    <w:rPr>
      <w:rFonts w:eastAsia="SimSun"/>
    </w:rPr>
  </w:style>
  <w:style w:type="paragraph" w:styleId="Index6">
    <w:name w:val="index 6"/>
    <w:basedOn w:val="Normal"/>
    <w:next w:val="Normal"/>
    <w:autoRedefine/>
    <w:uiPriority w:val="99"/>
    <w:semiHidden/>
    <w:unhideWhenUsed/>
    <w:rsid w:val="00B310F6"/>
    <w:pPr>
      <w:spacing w:before="0"/>
      <w:ind w:left="1440" w:hanging="240"/>
    </w:pPr>
    <w:rPr>
      <w:rFonts w:eastAsia="SimSun"/>
    </w:rPr>
  </w:style>
  <w:style w:type="paragraph" w:styleId="Index7">
    <w:name w:val="index 7"/>
    <w:basedOn w:val="Normal"/>
    <w:next w:val="Normal"/>
    <w:autoRedefine/>
    <w:uiPriority w:val="99"/>
    <w:semiHidden/>
    <w:unhideWhenUsed/>
    <w:rsid w:val="00B310F6"/>
    <w:pPr>
      <w:spacing w:before="0"/>
      <w:ind w:left="1680" w:hanging="240"/>
    </w:pPr>
    <w:rPr>
      <w:rFonts w:eastAsia="SimSun"/>
    </w:rPr>
  </w:style>
  <w:style w:type="paragraph" w:styleId="Index8">
    <w:name w:val="index 8"/>
    <w:basedOn w:val="Normal"/>
    <w:next w:val="Normal"/>
    <w:autoRedefine/>
    <w:uiPriority w:val="99"/>
    <w:semiHidden/>
    <w:unhideWhenUsed/>
    <w:rsid w:val="00B310F6"/>
    <w:pPr>
      <w:spacing w:before="0"/>
      <w:ind w:left="1920" w:hanging="240"/>
    </w:pPr>
    <w:rPr>
      <w:rFonts w:eastAsia="SimSun"/>
    </w:rPr>
  </w:style>
  <w:style w:type="paragraph" w:styleId="Index9">
    <w:name w:val="index 9"/>
    <w:basedOn w:val="Normal"/>
    <w:next w:val="Normal"/>
    <w:autoRedefine/>
    <w:uiPriority w:val="99"/>
    <w:semiHidden/>
    <w:unhideWhenUsed/>
    <w:rsid w:val="00B310F6"/>
    <w:pPr>
      <w:spacing w:before="0"/>
      <w:ind w:left="2160" w:hanging="240"/>
    </w:pPr>
    <w:rPr>
      <w:rFonts w:eastAsia="SimSun"/>
    </w:rPr>
  </w:style>
  <w:style w:type="paragraph" w:styleId="IndexHeading">
    <w:name w:val="index heading"/>
    <w:basedOn w:val="Normal"/>
    <w:next w:val="Index1"/>
    <w:uiPriority w:val="99"/>
    <w:semiHidden/>
    <w:unhideWhenUsed/>
    <w:rsid w:val="00B310F6"/>
    <w:rPr>
      <w:rFonts w:asciiTheme="majorHAnsi" w:eastAsiaTheme="majorEastAsia" w:hAnsiTheme="majorHAnsi" w:cstheme="majorBidi"/>
      <w:b/>
      <w:bCs/>
    </w:rPr>
  </w:style>
  <w:style w:type="character" w:styleId="IntenseEmphasis">
    <w:name w:val="Intense Emphasis"/>
    <w:basedOn w:val="DefaultParagraphFont"/>
    <w:uiPriority w:val="21"/>
    <w:rsid w:val="00B310F6"/>
    <w:rPr>
      <w:i/>
      <w:iCs/>
      <w:color w:val="4472C4" w:themeColor="accent1"/>
    </w:rPr>
  </w:style>
  <w:style w:type="paragraph" w:styleId="IntenseQuote">
    <w:name w:val="Intense Quote"/>
    <w:basedOn w:val="Normal"/>
    <w:next w:val="Normal"/>
    <w:link w:val="IntenseQuoteChar"/>
    <w:uiPriority w:val="30"/>
    <w:rsid w:val="00B310F6"/>
    <w:pPr>
      <w:pBdr>
        <w:top w:val="single" w:sz="4" w:space="10" w:color="4472C4" w:themeColor="accent1"/>
        <w:bottom w:val="single" w:sz="4" w:space="10" w:color="4472C4" w:themeColor="accent1"/>
      </w:pBdr>
      <w:spacing w:before="360" w:after="360"/>
      <w:ind w:left="864" w:right="864"/>
      <w:jc w:val="center"/>
    </w:pPr>
    <w:rPr>
      <w:rFonts w:eastAsiaTheme="minorHAnsi"/>
      <w:i/>
      <w:iCs/>
      <w:color w:val="4472C4" w:themeColor="accent1"/>
    </w:rPr>
  </w:style>
  <w:style w:type="character" w:customStyle="1" w:styleId="IntenseQuoteChar">
    <w:name w:val="Intense Quote Char"/>
    <w:basedOn w:val="DefaultParagraphFont"/>
    <w:link w:val="IntenseQuote"/>
    <w:uiPriority w:val="30"/>
    <w:rsid w:val="00B310F6"/>
    <w:rPr>
      <w:rFonts w:ascii="Times New Roman" w:eastAsiaTheme="minorHAnsi" w:hAnsi="Times New Roman" w:cs="Times New Roman"/>
      <w:i/>
      <w:iCs/>
      <w:color w:val="4472C4" w:themeColor="accent1"/>
      <w:sz w:val="24"/>
      <w:szCs w:val="24"/>
      <w:lang w:eastAsia="ja-JP"/>
    </w:rPr>
  </w:style>
  <w:style w:type="character" w:styleId="IntenseReference">
    <w:name w:val="Intense Reference"/>
    <w:basedOn w:val="DefaultParagraphFont"/>
    <w:uiPriority w:val="32"/>
    <w:rsid w:val="00B310F6"/>
    <w:rPr>
      <w:b/>
      <w:bCs/>
      <w:smallCaps/>
      <w:color w:val="4472C4" w:themeColor="accent1"/>
      <w:spacing w:val="5"/>
    </w:rPr>
  </w:style>
  <w:style w:type="character" w:styleId="LineNumber">
    <w:name w:val="line number"/>
    <w:basedOn w:val="DefaultParagraphFont"/>
    <w:uiPriority w:val="99"/>
    <w:semiHidden/>
    <w:unhideWhenUsed/>
    <w:rsid w:val="00B310F6"/>
  </w:style>
  <w:style w:type="paragraph" w:styleId="List">
    <w:name w:val="List"/>
    <w:basedOn w:val="Normal"/>
    <w:uiPriority w:val="99"/>
    <w:semiHidden/>
    <w:unhideWhenUsed/>
    <w:rsid w:val="00B310F6"/>
    <w:pPr>
      <w:ind w:left="360" w:hanging="360"/>
      <w:contextualSpacing/>
    </w:pPr>
    <w:rPr>
      <w:rFonts w:eastAsiaTheme="minorHAnsi"/>
    </w:rPr>
  </w:style>
  <w:style w:type="paragraph" w:styleId="List2">
    <w:name w:val="List 2"/>
    <w:basedOn w:val="Normal"/>
    <w:uiPriority w:val="99"/>
    <w:semiHidden/>
    <w:unhideWhenUsed/>
    <w:rsid w:val="00B310F6"/>
    <w:pPr>
      <w:ind w:left="720" w:hanging="360"/>
      <w:contextualSpacing/>
    </w:pPr>
    <w:rPr>
      <w:rFonts w:eastAsia="SimSun"/>
    </w:rPr>
  </w:style>
  <w:style w:type="paragraph" w:styleId="List3">
    <w:name w:val="List 3"/>
    <w:basedOn w:val="Normal"/>
    <w:uiPriority w:val="99"/>
    <w:semiHidden/>
    <w:unhideWhenUsed/>
    <w:rsid w:val="00B310F6"/>
    <w:pPr>
      <w:ind w:left="1080" w:hanging="360"/>
      <w:contextualSpacing/>
    </w:pPr>
    <w:rPr>
      <w:rFonts w:eastAsia="SimSun"/>
    </w:rPr>
  </w:style>
  <w:style w:type="paragraph" w:styleId="List4">
    <w:name w:val="List 4"/>
    <w:basedOn w:val="Normal"/>
    <w:uiPriority w:val="99"/>
    <w:semiHidden/>
    <w:unhideWhenUsed/>
    <w:rsid w:val="00B310F6"/>
    <w:pPr>
      <w:ind w:left="1440" w:hanging="360"/>
      <w:contextualSpacing/>
    </w:pPr>
    <w:rPr>
      <w:rFonts w:eastAsia="SimSun"/>
    </w:rPr>
  </w:style>
  <w:style w:type="paragraph" w:styleId="List5">
    <w:name w:val="List 5"/>
    <w:basedOn w:val="Normal"/>
    <w:uiPriority w:val="99"/>
    <w:semiHidden/>
    <w:unhideWhenUsed/>
    <w:rsid w:val="00B310F6"/>
    <w:pPr>
      <w:ind w:left="1800" w:hanging="360"/>
      <w:contextualSpacing/>
    </w:pPr>
    <w:rPr>
      <w:rFonts w:eastAsia="SimSun"/>
    </w:rPr>
  </w:style>
  <w:style w:type="paragraph" w:styleId="ListBullet">
    <w:name w:val="List Bullet"/>
    <w:basedOn w:val="Normal"/>
    <w:uiPriority w:val="99"/>
    <w:semiHidden/>
    <w:unhideWhenUsed/>
    <w:rsid w:val="00B310F6"/>
    <w:pPr>
      <w:numPr>
        <w:numId w:val="7"/>
      </w:numPr>
      <w:contextualSpacing/>
    </w:pPr>
    <w:rPr>
      <w:rFonts w:eastAsiaTheme="minorHAnsi"/>
    </w:rPr>
  </w:style>
  <w:style w:type="paragraph" w:styleId="ListBullet2">
    <w:name w:val="List Bullet 2"/>
    <w:basedOn w:val="Normal"/>
    <w:uiPriority w:val="99"/>
    <w:semiHidden/>
    <w:unhideWhenUsed/>
    <w:rsid w:val="00B310F6"/>
    <w:pPr>
      <w:numPr>
        <w:numId w:val="8"/>
      </w:numPr>
      <w:contextualSpacing/>
    </w:pPr>
    <w:rPr>
      <w:rFonts w:eastAsia="SimSun"/>
    </w:rPr>
  </w:style>
  <w:style w:type="paragraph" w:styleId="ListBullet3">
    <w:name w:val="List Bullet 3"/>
    <w:basedOn w:val="Normal"/>
    <w:uiPriority w:val="99"/>
    <w:semiHidden/>
    <w:unhideWhenUsed/>
    <w:rsid w:val="00B310F6"/>
    <w:pPr>
      <w:numPr>
        <w:numId w:val="9"/>
      </w:numPr>
      <w:contextualSpacing/>
    </w:pPr>
    <w:rPr>
      <w:rFonts w:eastAsia="SimSun"/>
    </w:rPr>
  </w:style>
  <w:style w:type="paragraph" w:styleId="ListBullet4">
    <w:name w:val="List Bullet 4"/>
    <w:basedOn w:val="Normal"/>
    <w:uiPriority w:val="99"/>
    <w:semiHidden/>
    <w:unhideWhenUsed/>
    <w:rsid w:val="00B310F6"/>
    <w:pPr>
      <w:numPr>
        <w:numId w:val="10"/>
      </w:numPr>
      <w:contextualSpacing/>
    </w:pPr>
    <w:rPr>
      <w:rFonts w:eastAsia="SimSun"/>
    </w:rPr>
  </w:style>
  <w:style w:type="paragraph" w:styleId="ListBullet5">
    <w:name w:val="List Bullet 5"/>
    <w:basedOn w:val="Normal"/>
    <w:uiPriority w:val="99"/>
    <w:semiHidden/>
    <w:unhideWhenUsed/>
    <w:rsid w:val="00B310F6"/>
    <w:pPr>
      <w:numPr>
        <w:numId w:val="11"/>
      </w:numPr>
      <w:contextualSpacing/>
    </w:pPr>
    <w:rPr>
      <w:rFonts w:eastAsia="SimSun"/>
    </w:rPr>
  </w:style>
  <w:style w:type="paragraph" w:styleId="ListContinue">
    <w:name w:val="List Continue"/>
    <w:basedOn w:val="Normal"/>
    <w:uiPriority w:val="99"/>
    <w:semiHidden/>
    <w:unhideWhenUsed/>
    <w:rsid w:val="00B310F6"/>
    <w:pPr>
      <w:spacing w:after="120"/>
      <w:ind w:left="360"/>
      <w:contextualSpacing/>
    </w:pPr>
    <w:rPr>
      <w:rFonts w:eastAsia="SimSun"/>
    </w:rPr>
  </w:style>
  <w:style w:type="paragraph" w:styleId="ListContinue2">
    <w:name w:val="List Continue 2"/>
    <w:basedOn w:val="Normal"/>
    <w:uiPriority w:val="99"/>
    <w:semiHidden/>
    <w:unhideWhenUsed/>
    <w:rsid w:val="00B310F6"/>
    <w:pPr>
      <w:spacing w:after="120"/>
      <w:ind w:left="720"/>
      <w:contextualSpacing/>
    </w:pPr>
    <w:rPr>
      <w:rFonts w:eastAsia="SimSun"/>
    </w:rPr>
  </w:style>
  <w:style w:type="paragraph" w:styleId="ListContinue3">
    <w:name w:val="List Continue 3"/>
    <w:basedOn w:val="Normal"/>
    <w:uiPriority w:val="99"/>
    <w:semiHidden/>
    <w:unhideWhenUsed/>
    <w:rsid w:val="00B310F6"/>
    <w:pPr>
      <w:spacing w:after="120"/>
      <w:ind w:left="1080"/>
      <w:contextualSpacing/>
    </w:pPr>
    <w:rPr>
      <w:rFonts w:eastAsia="SimSun"/>
    </w:rPr>
  </w:style>
  <w:style w:type="paragraph" w:styleId="ListContinue4">
    <w:name w:val="List Continue 4"/>
    <w:basedOn w:val="Normal"/>
    <w:uiPriority w:val="99"/>
    <w:semiHidden/>
    <w:unhideWhenUsed/>
    <w:rsid w:val="00B310F6"/>
    <w:pPr>
      <w:spacing w:after="120"/>
      <w:ind w:left="1440"/>
      <w:contextualSpacing/>
    </w:pPr>
    <w:rPr>
      <w:rFonts w:eastAsia="SimSun"/>
    </w:rPr>
  </w:style>
  <w:style w:type="paragraph" w:styleId="ListContinue5">
    <w:name w:val="List Continue 5"/>
    <w:basedOn w:val="Normal"/>
    <w:uiPriority w:val="99"/>
    <w:semiHidden/>
    <w:unhideWhenUsed/>
    <w:rsid w:val="00B310F6"/>
    <w:pPr>
      <w:spacing w:after="120"/>
      <w:ind w:left="1800"/>
      <w:contextualSpacing/>
    </w:pPr>
    <w:rPr>
      <w:rFonts w:eastAsia="SimSun"/>
    </w:rPr>
  </w:style>
  <w:style w:type="paragraph" w:styleId="ListNumber">
    <w:name w:val="List Number"/>
    <w:basedOn w:val="Normal"/>
    <w:uiPriority w:val="99"/>
    <w:semiHidden/>
    <w:unhideWhenUsed/>
    <w:rsid w:val="00B310F6"/>
    <w:pPr>
      <w:numPr>
        <w:numId w:val="12"/>
      </w:numPr>
      <w:contextualSpacing/>
    </w:pPr>
    <w:rPr>
      <w:rFonts w:eastAsia="SimSun"/>
    </w:rPr>
  </w:style>
  <w:style w:type="paragraph" w:styleId="ListNumber2">
    <w:name w:val="List Number 2"/>
    <w:basedOn w:val="Normal"/>
    <w:uiPriority w:val="99"/>
    <w:semiHidden/>
    <w:unhideWhenUsed/>
    <w:rsid w:val="00B310F6"/>
    <w:pPr>
      <w:numPr>
        <w:numId w:val="13"/>
      </w:numPr>
      <w:contextualSpacing/>
    </w:pPr>
    <w:rPr>
      <w:rFonts w:eastAsia="SimSun"/>
    </w:rPr>
  </w:style>
  <w:style w:type="paragraph" w:styleId="ListNumber3">
    <w:name w:val="List Number 3"/>
    <w:basedOn w:val="Normal"/>
    <w:uiPriority w:val="99"/>
    <w:semiHidden/>
    <w:unhideWhenUsed/>
    <w:rsid w:val="00B310F6"/>
    <w:pPr>
      <w:numPr>
        <w:numId w:val="14"/>
      </w:numPr>
      <w:contextualSpacing/>
    </w:pPr>
    <w:rPr>
      <w:rFonts w:eastAsia="SimSun"/>
    </w:rPr>
  </w:style>
  <w:style w:type="paragraph" w:styleId="ListNumber4">
    <w:name w:val="List Number 4"/>
    <w:basedOn w:val="Normal"/>
    <w:uiPriority w:val="99"/>
    <w:semiHidden/>
    <w:unhideWhenUsed/>
    <w:rsid w:val="00B310F6"/>
    <w:pPr>
      <w:numPr>
        <w:numId w:val="15"/>
      </w:numPr>
      <w:contextualSpacing/>
    </w:pPr>
    <w:rPr>
      <w:rFonts w:eastAsia="SimSun"/>
    </w:rPr>
  </w:style>
  <w:style w:type="paragraph" w:styleId="ListNumber5">
    <w:name w:val="List Number 5"/>
    <w:basedOn w:val="Normal"/>
    <w:uiPriority w:val="99"/>
    <w:semiHidden/>
    <w:unhideWhenUsed/>
    <w:rsid w:val="00B310F6"/>
    <w:pPr>
      <w:numPr>
        <w:numId w:val="16"/>
      </w:numPr>
      <w:contextualSpacing/>
    </w:pPr>
    <w:rPr>
      <w:rFonts w:eastAsia="SimSun"/>
    </w:rPr>
  </w:style>
  <w:style w:type="paragraph" w:styleId="MacroText">
    <w:name w:val="macro"/>
    <w:link w:val="MacroTextChar"/>
    <w:uiPriority w:val="99"/>
    <w:semiHidden/>
    <w:unhideWhenUsed/>
    <w:rsid w:val="00B310F6"/>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eastAsia="ja-JP"/>
    </w:rPr>
  </w:style>
  <w:style w:type="character" w:customStyle="1" w:styleId="MacroTextChar">
    <w:name w:val="Macro Text Char"/>
    <w:basedOn w:val="DefaultParagraphFont"/>
    <w:link w:val="MacroText"/>
    <w:uiPriority w:val="99"/>
    <w:semiHidden/>
    <w:rsid w:val="00B310F6"/>
    <w:rPr>
      <w:rFonts w:ascii="Consolas" w:eastAsiaTheme="minorHAnsi" w:hAnsi="Consolas" w:cs="Times New Roman"/>
      <w:sz w:val="20"/>
      <w:szCs w:val="20"/>
      <w:lang w:eastAsia="ja-JP"/>
    </w:rPr>
  </w:style>
  <w:style w:type="character" w:customStyle="1" w:styleId="Mention1">
    <w:name w:val="Mention1"/>
    <w:basedOn w:val="DefaultParagraphFont"/>
    <w:uiPriority w:val="99"/>
    <w:semiHidden/>
    <w:unhideWhenUsed/>
    <w:rsid w:val="00B310F6"/>
    <w:rPr>
      <w:color w:val="2B579A"/>
      <w:shd w:val="clear" w:color="auto" w:fill="E6E6E6"/>
    </w:rPr>
  </w:style>
  <w:style w:type="paragraph" w:styleId="MessageHeader">
    <w:name w:val="Message Header"/>
    <w:basedOn w:val="Normal"/>
    <w:link w:val="MessageHeaderChar"/>
    <w:uiPriority w:val="99"/>
    <w:semiHidden/>
    <w:unhideWhenUsed/>
    <w:rsid w:val="00B310F6"/>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10F6"/>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B310F6"/>
    <w:pPr>
      <w:spacing w:after="0" w:line="240" w:lineRule="auto"/>
    </w:pPr>
    <w:rPr>
      <w:rFonts w:ascii="Times New Roman" w:eastAsiaTheme="minorHAnsi" w:hAnsi="Times New Roman" w:cs="Times New Roman"/>
      <w:sz w:val="24"/>
      <w:szCs w:val="24"/>
      <w:lang w:eastAsia="ja-JP"/>
    </w:rPr>
  </w:style>
  <w:style w:type="paragraph" w:styleId="NormalIndent">
    <w:name w:val="Normal Indent"/>
    <w:basedOn w:val="Normal"/>
    <w:uiPriority w:val="99"/>
    <w:semiHidden/>
    <w:unhideWhenUsed/>
    <w:rsid w:val="00B310F6"/>
    <w:pPr>
      <w:ind w:left="720"/>
    </w:pPr>
    <w:rPr>
      <w:rFonts w:eastAsiaTheme="minorHAnsi"/>
    </w:rPr>
  </w:style>
  <w:style w:type="paragraph" w:styleId="NoteHeading">
    <w:name w:val="Note Heading"/>
    <w:basedOn w:val="Normal"/>
    <w:next w:val="Normal"/>
    <w:link w:val="NoteHeadingChar"/>
    <w:uiPriority w:val="99"/>
    <w:semiHidden/>
    <w:unhideWhenUsed/>
    <w:rsid w:val="00B310F6"/>
    <w:pPr>
      <w:spacing w:before="0"/>
    </w:pPr>
    <w:rPr>
      <w:rFonts w:eastAsia="SimSun"/>
    </w:rPr>
  </w:style>
  <w:style w:type="character" w:customStyle="1" w:styleId="NoteHeadingChar">
    <w:name w:val="Note Heading Char"/>
    <w:basedOn w:val="DefaultParagraphFont"/>
    <w:link w:val="NoteHeading"/>
    <w:uiPriority w:val="99"/>
    <w:semiHidden/>
    <w:rsid w:val="00B310F6"/>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B310F6"/>
  </w:style>
  <w:style w:type="paragraph" w:styleId="PlainText">
    <w:name w:val="Plain Text"/>
    <w:basedOn w:val="Normal"/>
    <w:link w:val="PlainTextChar"/>
    <w:uiPriority w:val="99"/>
    <w:semiHidden/>
    <w:unhideWhenUsed/>
    <w:rsid w:val="00B310F6"/>
    <w:pPr>
      <w:spacing w:before="0"/>
    </w:pPr>
    <w:rPr>
      <w:rFonts w:ascii="Consolas" w:eastAsia="SimSun" w:hAnsi="Consolas"/>
      <w:sz w:val="21"/>
      <w:szCs w:val="21"/>
    </w:rPr>
  </w:style>
  <w:style w:type="character" w:customStyle="1" w:styleId="PlainTextChar">
    <w:name w:val="Plain Text Char"/>
    <w:basedOn w:val="DefaultParagraphFont"/>
    <w:link w:val="PlainText"/>
    <w:uiPriority w:val="99"/>
    <w:semiHidden/>
    <w:rsid w:val="00B310F6"/>
    <w:rPr>
      <w:rFonts w:ascii="Consolas" w:hAnsi="Consolas" w:cs="Times New Roman"/>
      <w:sz w:val="21"/>
      <w:szCs w:val="21"/>
      <w:lang w:eastAsia="ja-JP"/>
    </w:rPr>
  </w:style>
  <w:style w:type="paragraph" w:styleId="Quote">
    <w:name w:val="Quote"/>
    <w:basedOn w:val="Normal"/>
    <w:next w:val="Normal"/>
    <w:link w:val="QuoteChar"/>
    <w:uiPriority w:val="29"/>
    <w:rsid w:val="00B310F6"/>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B310F6"/>
    <w:rPr>
      <w:rFonts w:ascii="Times New Roman" w:eastAsiaTheme="minorHAnsi"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B310F6"/>
    <w:rPr>
      <w:rFonts w:eastAsia="SimSun"/>
    </w:rPr>
  </w:style>
  <w:style w:type="character" w:customStyle="1" w:styleId="SalutationChar">
    <w:name w:val="Salutation Char"/>
    <w:basedOn w:val="DefaultParagraphFont"/>
    <w:link w:val="Salutation"/>
    <w:uiPriority w:val="99"/>
    <w:semiHidden/>
    <w:rsid w:val="00B310F6"/>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B310F6"/>
    <w:pPr>
      <w:spacing w:before="0"/>
      <w:ind w:left="4320"/>
    </w:pPr>
    <w:rPr>
      <w:rFonts w:eastAsia="SimSun"/>
    </w:rPr>
  </w:style>
  <w:style w:type="character" w:customStyle="1" w:styleId="SignatureChar">
    <w:name w:val="Signature Char"/>
    <w:basedOn w:val="DefaultParagraphFont"/>
    <w:link w:val="Signature"/>
    <w:uiPriority w:val="99"/>
    <w:semiHidden/>
    <w:rsid w:val="00B310F6"/>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B310F6"/>
    <w:rPr>
      <w:u w:val="dotted"/>
    </w:rPr>
  </w:style>
  <w:style w:type="paragraph" w:styleId="Subtitle">
    <w:name w:val="Subtitle"/>
    <w:basedOn w:val="Normal"/>
    <w:next w:val="Normal"/>
    <w:link w:val="SubtitleChar"/>
    <w:uiPriority w:val="11"/>
    <w:rsid w:val="00B310F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310F6"/>
    <w:rPr>
      <w:rFonts w:eastAsiaTheme="minorEastAsia"/>
      <w:color w:val="5A5A5A" w:themeColor="text1" w:themeTint="A5"/>
      <w:spacing w:val="15"/>
      <w:lang w:eastAsia="ja-JP"/>
    </w:rPr>
  </w:style>
  <w:style w:type="character" w:styleId="SubtleEmphasis">
    <w:name w:val="Subtle Emphasis"/>
    <w:basedOn w:val="DefaultParagraphFont"/>
    <w:uiPriority w:val="19"/>
    <w:rsid w:val="00B310F6"/>
    <w:rPr>
      <w:i/>
      <w:iCs/>
      <w:color w:val="404040" w:themeColor="text1" w:themeTint="BF"/>
    </w:rPr>
  </w:style>
  <w:style w:type="character" w:styleId="SubtleReference">
    <w:name w:val="Subtle Reference"/>
    <w:basedOn w:val="DefaultParagraphFont"/>
    <w:uiPriority w:val="31"/>
    <w:rsid w:val="00B310F6"/>
    <w:rPr>
      <w:smallCaps/>
      <w:color w:val="5A5A5A" w:themeColor="text1" w:themeTint="A5"/>
    </w:rPr>
  </w:style>
  <w:style w:type="paragraph" w:styleId="TableofAuthorities">
    <w:name w:val="table of authorities"/>
    <w:basedOn w:val="Normal"/>
    <w:next w:val="Normal"/>
    <w:uiPriority w:val="99"/>
    <w:semiHidden/>
    <w:unhideWhenUsed/>
    <w:rsid w:val="00B310F6"/>
    <w:pPr>
      <w:ind w:left="240" w:hanging="240"/>
    </w:pPr>
    <w:rPr>
      <w:rFonts w:eastAsia="SimSun"/>
    </w:rPr>
  </w:style>
  <w:style w:type="paragraph" w:styleId="Title">
    <w:name w:val="Title"/>
    <w:basedOn w:val="Normal"/>
    <w:next w:val="Normal"/>
    <w:link w:val="TitleChar"/>
    <w:uiPriority w:val="10"/>
    <w:rsid w:val="00B310F6"/>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0F6"/>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B310F6"/>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310F6"/>
    <w:pPr>
      <w:spacing w:after="100"/>
      <w:ind w:left="720"/>
    </w:pPr>
    <w:rPr>
      <w:rFonts w:eastAsia="SimSun"/>
    </w:rPr>
  </w:style>
  <w:style w:type="paragraph" w:styleId="TOC5">
    <w:name w:val="toc 5"/>
    <w:basedOn w:val="Normal"/>
    <w:next w:val="Normal"/>
    <w:autoRedefine/>
    <w:uiPriority w:val="39"/>
    <w:semiHidden/>
    <w:unhideWhenUsed/>
    <w:rsid w:val="00B310F6"/>
    <w:pPr>
      <w:spacing w:after="100"/>
      <w:ind w:left="960"/>
    </w:pPr>
    <w:rPr>
      <w:rFonts w:eastAsia="SimSun"/>
    </w:rPr>
  </w:style>
  <w:style w:type="paragraph" w:styleId="TOC6">
    <w:name w:val="toc 6"/>
    <w:basedOn w:val="Normal"/>
    <w:next w:val="Normal"/>
    <w:autoRedefine/>
    <w:uiPriority w:val="39"/>
    <w:semiHidden/>
    <w:unhideWhenUsed/>
    <w:rsid w:val="00B310F6"/>
    <w:pPr>
      <w:spacing w:after="100"/>
      <w:ind w:left="1200"/>
    </w:pPr>
    <w:rPr>
      <w:rFonts w:eastAsia="SimSun"/>
    </w:rPr>
  </w:style>
  <w:style w:type="paragraph" w:styleId="TOC7">
    <w:name w:val="toc 7"/>
    <w:basedOn w:val="Normal"/>
    <w:next w:val="Normal"/>
    <w:autoRedefine/>
    <w:uiPriority w:val="39"/>
    <w:semiHidden/>
    <w:unhideWhenUsed/>
    <w:rsid w:val="00B310F6"/>
    <w:pPr>
      <w:spacing w:after="100"/>
      <w:ind w:left="1440"/>
    </w:pPr>
    <w:rPr>
      <w:rFonts w:eastAsia="SimSun"/>
    </w:rPr>
  </w:style>
  <w:style w:type="paragraph" w:styleId="TOC8">
    <w:name w:val="toc 8"/>
    <w:basedOn w:val="Normal"/>
    <w:next w:val="Normal"/>
    <w:autoRedefine/>
    <w:uiPriority w:val="39"/>
    <w:semiHidden/>
    <w:unhideWhenUsed/>
    <w:rsid w:val="00B310F6"/>
    <w:pPr>
      <w:spacing w:after="100"/>
      <w:ind w:left="1680"/>
    </w:pPr>
    <w:rPr>
      <w:rFonts w:eastAsia="SimSun"/>
    </w:rPr>
  </w:style>
  <w:style w:type="paragraph" w:styleId="TOC9">
    <w:name w:val="toc 9"/>
    <w:basedOn w:val="Normal"/>
    <w:next w:val="Normal"/>
    <w:autoRedefine/>
    <w:uiPriority w:val="39"/>
    <w:semiHidden/>
    <w:unhideWhenUsed/>
    <w:rsid w:val="00B310F6"/>
    <w:pPr>
      <w:spacing w:after="100"/>
      <w:ind w:left="1920"/>
    </w:pPr>
    <w:rPr>
      <w:rFonts w:eastAsia="SimSun"/>
    </w:rPr>
  </w:style>
  <w:style w:type="paragraph" w:styleId="TOCHeading">
    <w:name w:val="TOC Heading"/>
    <w:basedOn w:val="Heading1"/>
    <w:next w:val="Normal"/>
    <w:uiPriority w:val="39"/>
    <w:semiHidden/>
    <w:unhideWhenUsed/>
    <w:rsid w:val="00B310F6"/>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F5496" w:themeColor="accent1" w:themeShade="BF"/>
      <w:sz w:val="32"/>
      <w:szCs w:val="32"/>
      <w:lang w:eastAsia="ja-JP"/>
    </w:rPr>
  </w:style>
  <w:style w:type="table" w:customStyle="1" w:styleId="TableGrid1">
    <w:name w:val="Table Grid1"/>
    <w:basedOn w:val="TableNormal"/>
    <w:next w:val="TableGrid"/>
    <w:uiPriority w:val="39"/>
    <w:rsid w:val="00797AD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41E4B"/>
  </w:style>
  <w:style w:type="character" w:customStyle="1" w:styleId="UnresolvedMention3">
    <w:name w:val="Unresolved Mention3"/>
    <w:basedOn w:val="DefaultParagraphFont"/>
    <w:uiPriority w:val="99"/>
    <w:semiHidden/>
    <w:unhideWhenUsed/>
    <w:rsid w:val="00941E4B"/>
    <w:rPr>
      <w:color w:val="605E5C"/>
      <w:shd w:val="clear" w:color="auto" w:fill="E1DFDD"/>
    </w:rPr>
  </w:style>
  <w:style w:type="character" w:customStyle="1" w:styleId="normaltextrun">
    <w:name w:val="normaltextrun"/>
    <w:basedOn w:val="DefaultParagraphFont"/>
    <w:rsid w:val="00941E4B"/>
  </w:style>
  <w:style w:type="paragraph" w:customStyle="1" w:styleId="msonormal0">
    <w:name w:val="msonormal"/>
    <w:basedOn w:val="Normal"/>
    <w:rsid w:val="00941E4B"/>
    <w:pPr>
      <w:spacing w:before="100" w:beforeAutospacing="1" w:after="100" w:afterAutospacing="1"/>
    </w:pPr>
    <w:rPr>
      <w:rFonts w:eastAsia="Times New Roman"/>
      <w:lang w:eastAsia="zh-CN"/>
    </w:rPr>
  </w:style>
  <w:style w:type="character" w:customStyle="1" w:styleId="ms-rtethemeforecolor-5-0">
    <w:name w:val="ms-rtethemeforecolor-5-0"/>
    <w:basedOn w:val="DefaultParagraphFont"/>
    <w:rsid w:val="0094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983">
      <w:bodyDiv w:val="1"/>
      <w:marLeft w:val="0"/>
      <w:marRight w:val="0"/>
      <w:marTop w:val="0"/>
      <w:marBottom w:val="0"/>
      <w:divBdr>
        <w:top w:val="none" w:sz="0" w:space="0" w:color="auto"/>
        <w:left w:val="none" w:sz="0" w:space="0" w:color="auto"/>
        <w:bottom w:val="none" w:sz="0" w:space="0" w:color="auto"/>
        <w:right w:val="none" w:sz="0" w:space="0" w:color="auto"/>
      </w:divBdr>
    </w:div>
    <w:div w:id="459111573">
      <w:bodyDiv w:val="1"/>
      <w:marLeft w:val="0"/>
      <w:marRight w:val="0"/>
      <w:marTop w:val="0"/>
      <w:marBottom w:val="0"/>
      <w:divBdr>
        <w:top w:val="none" w:sz="0" w:space="0" w:color="auto"/>
        <w:left w:val="none" w:sz="0" w:space="0" w:color="auto"/>
        <w:bottom w:val="none" w:sz="0" w:space="0" w:color="auto"/>
        <w:right w:val="none" w:sz="0" w:space="0" w:color="auto"/>
      </w:divBdr>
    </w:div>
    <w:div w:id="498732767">
      <w:bodyDiv w:val="1"/>
      <w:marLeft w:val="0"/>
      <w:marRight w:val="0"/>
      <w:marTop w:val="0"/>
      <w:marBottom w:val="0"/>
      <w:divBdr>
        <w:top w:val="none" w:sz="0" w:space="0" w:color="auto"/>
        <w:left w:val="none" w:sz="0" w:space="0" w:color="auto"/>
        <w:bottom w:val="none" w:sz="0" w:space="0" w:color="auto"/>
        <w:right w:val="none" w:sz="0" w:space="0" w:color="auto"/>
      </w:divBdr>
    </w:div>
    <w:div w:id="730155691">
      <w:bodyDiv w:val="1"/>
      <w:marLeft w:val="0"/>
      <w:marRight w:val="0"/>
      <w:marTop w:val="0"/>
      <w:marBottom w:val="0"/>
      <w:divBdr>
        <w:top w:val="none" w:sz="0" w:space="0" w:color="auto"/>
        <w:left w:val="none" w:sz="0" w:space="0" w:color="auto"/>
        <w:bottom w:val="none" w:sz="0" w:space="0" w:color="auto"/>
        <w:right w:val="none" w:sz="0" w:space="0" w:color="auto"/>
      </w:divBdr>
    </w:div>
    <w:div w:id="2009553971">
      <w:bodyDiv w:val="1"/>
      <w:marLeft w:val="0"/>
      <w:marRight w:val="0"/>
      <w:marTop w:val="0"/>
      <w:marBottom w:val="0"/>
      <w:divBdr>
        <w:top w:val="none" w:sz="0" w:space="0" w:color="auto"/>
        <w:left w:val="none" w:sz="0" w:space="0" w:color="auto"/>
        <w:bottom w:val="none" w:sz="0" w:space="0" w:color="auto"/>
        <w:right w:val="none" w:sz="0" w:space="0" w:color="auto"/>
      </w:divBdr>
      <w:divsChild>
        <w:div w:id="260451451">
          <w:marLeft w:val="0"/>
          <w:marRight w:val="0"/>
          <w:marTop w:val="0"/>
          <w:marBottom w:val="0"/>
          <w:divBdr>
            <w:top w:val="none" w:sz="0" w:space="0" w:color="auto"/>
            <w:left w:val="none" w:sz="0" w:space="0" w:color="auto"/>
            <w:bottom w:val="none" w:sz="0" w:space="0" w:color="auto"/>
            <w:right w:val="none" w:sz="0" w:space="0" w:color="auto"/>
          </w:divBdr>
        </w:div>
        <w:div w:id="524100430">
          <w:marLeft w:val="0"/>
          <w:marRight w:val="0"/>
          <w:marTop w:val="0"/>
          <w:marBottom w:val="0"/>
          <w:divBdr>
            <w:top w:val="none" w:sz="0" w:space="0" w:color="auto"/>
            <w:left w:val="none" w:sz="0" w:space="0" w:color="auto"/>
            <w:bottom w:val="none" w:sz="0" w:space="0" w:color="auto"/>
            <w:right w:val="none" w:sz="0" w:space="0" w:color="auto"/>
          </w:divBdr>
        </w:div>
        <w:div w:id="601567880">
          <w:marLeft w:val="0"/>
          <w:marRight w:val="0"/>
          <w:marTop w:val="0"/>
          <w:marBottom w:val="0"/>
          <w:divBdr>
            <w:top w:val="none" w:sz="0" w:space="0" w:color="auto"/>
            <w:left w:val="none" w:sz="0" w:space="0" w:color="auto"/>
            <w:bottom w:val="none" w:sz="0" w:space="0" w:color="auto"/>
            <w:right w:val="none" w:sz="0" w:space="0" w:color="auto"/>
          </w:divBdr>
        </w:div>
        <w:div w:id="708460651">
          <w:marLeft w:val="0"/>
          <w:marRight w:val="0"/>
          <w:marTop w:val="0"/>
          <w:marBottom w:val="0"/>
          <w:divBdr>
            <w:top w:val="none" w:sz="0" w:space="0" w:color="auto"/>
            <w:left w:val="none" w:sz="0" w:space="0" w:color="auto"/>
            <w:bottom w:val="none" w:sz="0" w:space="0" w:color="auto"/>
            <w:right w:val="none" w:sz="0" w:space="0" w:color="auto"/>
          </w:divBdr>
        </w:div>
        <w:div w:id="1532916555">
          <w:marLeft w:val="0"/>
          <w:marRight w:val="0"/>
          <w:marTop w:val="0"/>
          <w:marBottom w:val="0"/>
          <w:divBdr>
            <w:top w:val="none" w:sz="0" w:space="0" w:color="auto"/>
            <w:left w:val="none" w:sz="0" w:space="0" w:color="auto"/>
            <w:bottom w:val="none" w:sz="0" w:space="0" w:color="auto"/>
            <w:right w:val="none" w:sz="0" w:space="0" w:color="auto"/>
          </w:divBdr>
        </w:div>
        <w:div w:id="1798528466">
          <w:marLeft w:val="0"/>
          <w:marRight w:val="0"/>
          <w:marTop w:val="0"/>
          <w:marBottom w:val="0"/>
          <w:divBdr>
            <w:top w:val="none" w:sz="0" w:space="0" w:color="auto"/>
            <w:left w:val="none" w:sz="0" w:space="0" w:color="auto"/>
            <w:bottom w:val="none" w:sz="0" w:space="0" w:color="auto"/>
            <w:right w:val="none" w:sz="0" w:space="0" w:color="auto"/>
          </w:divBdr>
        </w:div>
      </w:divsChild>
    </w:div>
    <w:div w:id="21121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mv/Documents/List%20of%20FG-MV%20deliverables/FGMV-25.pdf" TargetMode="External"/><Relationship Id="rId21" Type="http://schemas.openxmlformats.org/officeDocument/2006/relationships/hyperlink" Target="https://extranet.itu.int/sites/itu-t/focusgroups/mv/output/FGMV-O-289-R3.docx" TargetMode="External"/><Relationship Id="rId42" Type="http://schemas.openxmlformats.org/officeDocument/2006/relationships/hyperlink" Target="https://www.itu.int/cities/standards4dt/ep32/" TargetMode="External"/><Relationship Id="rId63" Type="http://schemas.openxmlformats.org/officeDocument/2006/relationships/hyperlink" Target="https://www.itu.int/en/ITU-T/focusgroups/mv/Documents/List%20of%20FG-MV%20deliverables/FGMV-32.pdf" TargetMode="External"/><Relationship Id="rId84" Type="http://schemas.openxmlformats.org/officeDocument/2006/relationships/hyperlink" Target="http://handle.itu.int/11.1002/pub/82047d78-en" TargetMode="External"/><Relationship Id="rId138" Type="http://schemas.openxmlformats.org/officeDocument/2006/relationships/hyperlink" Target="https://extranet.itu.int/sites/itu-t/focusgroups/mv/wg/SitePages/Working-Group-4.aspx" TargetMode="External"/><Relationship Id="rId159" Type="http://schemas.openxmlformats.org/officeDocument/2006/relationships/hyperlink" Target="http://handle.itu.int/11.1002/pub/822f50e7-en" TargetMode="External"/><Relationship Id="rId170" Type="http://schemas.openxmlformats.org/officeDocument/2006/relationships/hyperlink" Target="https://www.itu.int/en/ITU-T/focusgroups/mv/Documents/List%20of%20FG-MV%20deliverables/FGMV-48.pdf" TargetMode="External"/><Relationship Id="rId107" Type="http://schemas.openxmlformats.org/officeDocument/2006/relationships/hyperlink" Target="https://extranet.itu.int/sites/itu-t/focusgroups/mv/wg/SitePages/Working-Group-1.aspx" TargetMode="External"/><Relationship Id="rId11" Type="http://schemas.openxmlformats.org/officeDocument/2006/relationships/hyperlink" Target="http://handle.itu.int/11.1002/ls/sp17-fg-mv-oLS-00052.docx" TargetMode="External"/><Relationship Id="rId32" Type="http://schemas.openxmlformats.org/officeDocument/2006/relationships/hyperlink" Target="https://www.itu.int/cities/wp-content/uploads/2023/09/Tanzania-Arusha-Call-to-Action.pdf" TargetMode="External"/><Relationship Id="rId53" Type="http://schemas.openxmlformats.org/officeDocument/2006/relationships/hyperlink" Target="https://www.itu.int/metaverse/un-virtual-worlds-day/" TargetMode="External"/><Relationship Id="rId74" Type="http://schemas.openxmlformats.org/officeDocument/2006/relationships/hyperlink" Target="https://www.itu.int/en/ITU-T/focusgroups/mv/Documents/List%20of%20FG-MV%20deliverables/FGMV-43.pdf" TargetMode="External"/><Relationship Id="rId128" Type="http://schemas.openxmlformats.org/officeDocument/2006/relationships/hyperlink" Target="https://extranet.itu.int/sites/itu-t/focusgroups/mv/input/FGMV-I-086.docx" TargetMode="External"/><Relationship Id="rId149" Type="http://schemas.openxmlformats.org/officeDocument/2006/relationships/hyperlink" Target="http://handle.itu.int/11.1002/pub/822e22ae-en" TargetMode="External"/><Relationship Id="rId5" Type="http://schemas.openxmlformats.org/officeDocument/2006/relationships/styles" Target="styles.xml"/><Relationship Id="rId95" Type="http://schemas.openxmlformats.org/officeDocument/2006/relationships/hyperlink" Target="http://handle.itu.int/11.1002/pub/822e22ae-en" TargetMode="External"/><Relationship Id="rId160" Type="http://schemas.openxmlformats.org/officeDocument/2006/relationships/hyperlink" Target="https://extranet.itu.int/sites/itu-t/focusgroups/mv/wg/SitePages/Working-Group-8.aspx" TargetMode="External"/><Relationship Id="rId181" Type="http://schemas.openxmlformats.org/officeDocument/2006/relationships/theme" Target="theme/theme1.xml"/><Relationship Id="rId22" Type="http://schemas.openxmlformats.org/officeDocument/2006/relationships/hyperlink" Target="https://www.itu.int/metaverse/1st-special-session-fg-mv/" TargetMode="External"/><Relationship Id="rId43" Type="http://schemas.openxmlformats.org/officeDocument/2006/relationships/hyperlink" Target="https://www.itu.int/cities/standards4dt/ep34/" TargetMode="External"/><Relationship Id="rId64" Type="http://schemas.openxmlformats.org/officeDocument/2006/relationships/hyperlink" Target="https://www.itu.int/en/ITU-T/focusgroups/mv/Documents/List%20of%20FG-MV%20deliverables/FGMV-33.pdf" TargetMode="External"/><Relationship Id="rId118" Type="http://schemas.openxmlformats.org/officeDocument/2006/relationships/hyperlink" Target="https://www.itu.int/en/ITU-T/focusgroups/mv/Documents/List%20of%20FG-MV%20deliverables/FGMV-24.pdf" TargetMode="External"/><Relationship Id="rId139" Type="http://schemas.openxmlformats.org/officeDocument/2006/relationships/hyperlink" Target="https://www.itu.int/en/ITU-T/focusgroups/mv/Documents/List%20of%20FG-MV%20deliverables/FGMV-28.pdf" TargetMode="External"/><Relationship Id="rId85" Type="http://schemas.openxmlformats.org/officeDocument/2006/relationships/hyperlink" Target="http://handle.itu.int/11.1002/pub/822e1df0-en" TargetMode="External"/><Relationship Id="rId150" Type="http://schemas.openxmlformats.org/officeDocument/2006/relationships/hyperlink" Target="https://www.itu.int/en/ITU-T/focusgroups/mv/Documents/List%20of%20FG-MV%20deliverables/FGMV-23.pdf" TargetMode="External"/><Relationship Id="rId171" Type="http://schemas.openxmlformats.org/officeDocument/2006/relationships/hyperlink" Target="https://staging.itu.int/en/ITU-T/focusgroups/mv/Documents/List%20of%20FG-MV%20deliverables/FGMV-26.pdf" TargetMode="External"/><Relationship Id="rId12" Type="http://schemas.openxmlformats.org/officeDocument/2006/relationships/hyperlink" Target="http://handle.itu.int/11.1002/ls/sp17-fg-mv-oLS-00052.docx" TargetMode="External"/><Relationship Id="rId33" Type="http://schemas.openxmlformats.org/officeDocument/2006/relationships/hyperlink" Target="https://www.itu.int/cities/3rd-forum-metaverse/" TargetMode="External"/><Relationship Id="rId108" Type="http://schemas.openxmlformats.org/officeDocument/2006/relationships/hyperlink" Target="https://www.itu.int/en/ITU-T/focusgroups/mv/Documents/List%20of%20FG-MV%20deliverables/FGMV-32.pdf" TargetMode="External"/><Relationship Id="rId129" Type="http://schemas.openxmlformats.org/officeDocument/2006/relationships/hyperlink" Target="http://handle.itu.int/11.1002/pub/822f50e9-en" TargetMode="External"/><Relationship Id="rId54" Type="http://schemas.openxmlformats.org/officeDocument/2006/relationships/hyperlink" Target="https://www.itu.int/en/ITU-T/focusgroups/mv/Documents/List%20of%20FG-MV%20deliverables/FGMV-23.pdf" TargetMode="External"/><Relationship Id="rId75" Type="http://schemas.openxmlformats.org/officeDocument/2006/relationships/hyperlink" Target="https://www.itu.int/en/ITU-T/focusgroups/mv/Documents/List%20of%20FG-MV%20deliverables/FGMV-44.pdf" TargetMode="External"/><Relationship Id="rId96" Type="http://schemas.openxmlformats.org/officeDocument/2006/relationships/hyperlink" Target="http://handle.itu.int/11.1002/pub/822e22fb-en" TargetMode="External"/><Relationship Id="rId140" Type="http://schemas.openxmlformats.org/officeDocument/2006/relationships/hyperlink" Target="https://www.itu.int/en/ITU-T/focusgroups/mv/Documents/List%20of%20FG-MV%20deliverables/FGMV-29.pdf" TargetMode="External"/><Relationship Id="rId161" Type="http://schemas.openxmlformats.org/officeDocument/2006/relationships/hyperlink" Target="https://www.itu.int/en/ITU-T/focusgroups/mv/Documents/List%20of%20FG-MV%20deliverables/FGMV-49.pdf" TargetMode="External"/><Relationship Id="rId6" Type="http://schemas.openxmlformats.org/officeDocument/2006/relationships/settings" Target="settings.xml"/><Relationship Id="rId23" Type="http://schemas.openxmlformats.org/officeDocument/2006/relationships/hyperlink" Target="https://www.itu.int/metaverse/1st-special-session-fg-mv/" TargetMode="External"/><Relationship Id="rId119" Type="http://schemas.openxmlformats.org/officeDocument/2006/relationships/hyperlink" Target="https://extranet.itu.int/sites/itu-t/focusgroups/mv/wg/SitePages/Working-Group-2.aspx" TargetMode="External"/><Relationship Id="rId44" Type="http://schemas.openxmlformats.org/officeDocument/2006/relationships/hyperlink" Target="https://www.itu.int/cities/standards4dt/ep35/" TargetMode="External"/><Relationship Id="rId60" Type="http://schemas.openxmlformats.org/officeDocument/2006/relationships/hyperlink" Target="https://www.itu.int/en/ITU-T/focusgroups/mv/Documents/List%20of%20FG-MV%20deliverables/FGMV-29.pdf" TargetMode="External"/><Relationship Id="rId65" Type="http://schemas.openxmlformats.org/officeDocument/2006/relationships/hyperlink" Target="https://www.itu.int/en/ITU-T/focusgroups/mv/Documents/List%20of%20FG-MV%20deliverables/FGMV-34.pdf" TargetMode="External"/><Relationship Id="rId81" Type="http://schemas.openxmlformats.org/officeDocument/2006/relationships/hyperlink" Target="https://www.itu.int/en/ITU-T/focusgroups/mv/Documents/List%20of%20FG-MV%20deliverables/FGMV-50.pdf" TargetMode="External"/><Relationship Id="rId86" Type="http://schemas.openxmlformats.org/officeDocument/2006/relationships/hyperlink" Target="http://handle.itu.int/11.1002/pub/822f50fd-en" TargetMode="External"/><Relationship Id="rId130" Type="http://schemas.openxmlformats.org/officeDocument/2006/relationships/hyperlink" Target="https://www.itu.int/en/ITU-T/focusgroups/mv/Documents/List%20of%20FG-MV%20deliverables/FGMV-27.pdf" TargetMode="External"/><Relationship Id="rId135" Type="http://schemas.openxmlformats.org/officeDocument/2006/relationships/hyperlink" Target="https://www.itu.int/en/ITU-T/focusgroups/mv/Documents/List%20of%20FG-MV%20deliverables/FGMV-41.pdf" TargetMode="External"/><Relationship Id="rId151" Type="http://schemas.openxmlformats.org/officeDocument/2006/relationships/hyperlink" Target="http://handle.itu.int/11.1002/pub/822e2315-en" TargetMode="External"/><Relationship Id="rId156" Type="http://schemas.openxmlformats.org/officeDocument/2006/relationships/hyperlink" Target="https://extranet.itu.int/sites/itu-t/focusgroups/mv/wg/SitePages/Working-Group-7.aspx" TargetMode="External"/><Relationship Id="rId177" Type="http://schemas.openxmlformats.org/officeDocument/2006/relationships/hyperlink" Target="https://www.itu.int/en/ITU-T/focusgroups/mv/Documents/List%20of%20FG-MV%20deliverables/FGMV-51.pdf" TargetMode="External"/><Relationship Id="rId172" Type="http://schemas.openxmlformats.org/officeDocument/2006/relationships/hyperlink" Target="https://www.itu.int/en/ITU-T/focusgroups/mv/Documents/List%20of%20FG-MV%20deliverables/FGMV-08.pdf" TargetMode="External"/><Relationship Id="rId13" Type="http://schemas.openxmlformats.org/officeDocument/2006/relationships/hyperlink" Target="http://www.itu.int/go/fgmv" TargetMode="External"/><Relationship Id="rId18" Type="http://schemas.openxmlformats.org/officeDocument/2006/relationships/hyperlink" Target="https://extranet.itu.int/sites/itu-t/focusgroups/mv/input/FGMV-O-199-R2.docx" TargetMode="External"/><Relationship Id="rId39" Type="http://schemas.openxmlformats.org/officeDocument/2006/relationships/hyperlink" Target="https://www.itu.int/cities/digitaltransformationdialogues/" TargetMode="External"/><Relationship Id="rId109" Type="http://schemas.openxmlformats.org/officeDocument/2006/relationships/hyperlink" Target="http://handle.itu.int/11.1002/pub/82047d78-en" TargetMode="External"/><Relationship Id="rId34" Type="http://schemas.openxmlformats.org/officeDocument/2006/relationships/hyperlink" Target="https://www.itu.int/metaverse/4th-forum-metaverse/" TargetMode="External"/><Relationship Id="rId50" Type="http://schemas.openxmlformats.org/officeDocument/2006/relationships/hyperlink" Target="https://www.itu.int/en/publications/Documents/tsb/2023-Executive-briefing-on-the-metaverse/index.html" TargetMode="External"/><Relationship Id="rId55" Type="http://schemas.openxmlformats.org/officeDocument/2006/relationships/hyperlink" Target="https://www.itu.int/en/ITU-T/focusgroups/mv/Documents/List%20of%20FG-MV%20deliverables/FGMV-24.pdf" TargetMode="External"/><Relationship Id="rId76" Type="http://schemas.openxmlformats.org/officeDocument/2006/relationships/hyperlink" Target="https://www.itu.int/en/ITU-T/focusgroups/mv/Documents/List%20of%20FG-MV%20deliverables/FGMV-45.pdf" TargetMode="External"/><Relationship Id="rId97" Type="http://schemas.openxmlformats.org/officeDocument/2006/relationships/hyperlink" Target="http://handle.itu.int/11.1002/pub/822e2315-en" TargetMode="External"/><Relationship Id="rId104" Type="http://schemas.openxmlformats.org/officeDocument/2006/relationships/hyperlink" Target="http://handle.itu.int/11.1002/pub/822f50fe-en" TargetMode="External"/><Relationship Id="rId120" Type="http://schemas.openxmlformats.org/officeDocument/2006/relationships/hyperlink" Target="https://www.itu.int/en/ITU-T/focusgroups/mv/Documents/List%20of%20FG-MV%20deliverables/FGMV-30.pdf" TargetMode="External"/><Relationship Id="rId125" Type="http://schemas.openxmlformats.org/officeDocument/2006/relationships/hyperlink" Target="https://extranet.itu.int/sites/itu-t/focusgroups/mv/input/FGMV-I-147.docx" TargetMode="External"/><Relationship Id="rId141" Type="http://schemas.openxmlformats.org/officeDocument/2006/relationships/hyperlink" Target="https://extranet.itu.int/sites/itu-t/focusgroups/mv/wg/SitePages/Working-Group-5.aspx" TargetMode="External"/><Relationship Id="rId146" Type="http://schemas.openxmlformats.org/officeDocument/2006/relationships/hyperlink" Target="https://www.itu.int/en/ITU-T/focusgroups/mv/Documents/List%20of%20FG-MV%20deliverables/FGMV-44.pdf" TargetMode="External"/><Relationship Id="rId167" Type="http://schemas.openxmlformats.org/officeDocument/2006/relationships/hyperlink" Target="http://handle.itu.int/11.1002/pub/822e20f7-en" TargetMode="External"/><Relationship Id="rId7" Type="http://schemas.openxmlformats.org/officeDocument/2006/relationships/webSettings" Target="webSettings.xml"/><Relationship Id="rId71" Type="http://schemas.openxmlformats.org/officeDocument/2006/relationships/hyperlink" Target="https://www.itu.int/en/ITU-T/focusgroups/mv/Documents/List%20of%20FG-MV%20deliverables/FGMV-40.pdf" TargetMode="External"/><Relationship Id="rId92" Type="http://schemas.openxmlformats.org/officeDocument/2006/relationships/hyperlink" Target="https://www.itu.int/en/ITU-T/focusgroups/mv/Documents/List%20of%20FG-MV%20deliverables/FGMV-08.pdf" TargetMode="External"/><Relationship Id="rId162" Type="http://schemas.openxmlformats.org/officeDocument/2006/relationships/hyperlink" Target="https://www.itu.int/en/ITU-T/focusgroups/mv/Documents/List%20of%20FG-MV%20deliverables/FGMV-50.pdf" TargetMode="External"/><Relationship Id="rId2" Type="http://schemas.openxmlformats.org/officeDocument/2006/relationships/customXml" Target="../customXml/item2.xml"/><Relationship Id="rId29" Type="http://schemas.openxmlformats.org/officeDocument/2006/relationships/hyperlink" Target="https://www.itu.int/metaverse/2nd-forum-metaverse/" TargetMode="External"/><Relationship Id="rId24" Type="http://schemas.openxmlformats.org/officeDocument/2006/relationships/image" Target="media/image2.png"/><Relationship Id="rId40" Type="http://schemas.openxmlformats.org/officeDocument/2006/relationships/hyperlink" Target="https://www.itu.int/cities/standards4dt/ep25/" TargetMode="External"/><Relationship Id="rId45" Type="http://schemas.openxmlformats.org/officeDocument/2006/relationships/hyperlink" Target="https://www.itu.int/cities/digitaltransformationdialogues/love-metaverse/" TargetMode="External"/><Relationship Id="rId66" Type="http://schemas.openxmlformats.org/officeDocument/2006/relationships/hyperlink" Target="https://www.itu.int/en/ITU-T/focusgroups/mv/Documents/List%20of%20FG-MV%20deliverables/FGMV-35.pdf" TargetMode="External"/><Relationship Id="rId87" Type="http://schemas.openxmlformats.org/officeDocument/2006/relationships/hyperlink" Target="http://handle.itu.int/11.1002/pub/822e1f34-en" TargetMode="External"/><Relationship Id="rId110" Type="http://schemas.openxmlformats.org/officeDocument/2006/relationships/hyperlink" Target="https://www.itu.int/en/ITU-T/focusgroups/mv/Documents/List%20of%20FG-MV%20deliverables/FGMV-33.pdf" TargetMode="External"/><Relationship Id="rId115" Type="http://schemas.openxmlformats.org/officeDocument/2006/relationships/hyperlink" Target="https://extranet.itu.int/sites/itu-t/focusgroups/mv/wg/tg_input/FGMV-TG-collaboration-I-006.docx" TargetMode="External"/><Relationship Id="rId131" Type="http://schemas.openxmlformats.org/officeDocument/2006/relationships/hyperlink" Target="https://www.itu.int/en/ITU-T/focusgroups/mv/Documents/List%20of%20FG-MV%20deliverables/FGMV-37.pdf" TargetMode="External"/><Relationship Id="rId136" Type="http://schemas.openxmlformats.org/officeDocument/2006/relationships/hyperlink" Target="https://extranet.itu.int/sites/itu-t/focusgroups/mv/input/FGMV-I-095.docx" TargetMode="External"/><Relationship Id="rId157" Type="http://schemas.openxmlformats.org/officeDocument/2006/relationships/hyperlink" Target="https://www.itu.int/en/ITU-T/focusgroups/mv/Documents/List%20of%20FG-MV%20deliverables/FGMV-47.pdf" TargetMode="External"/><Relationship Id="rId178" Type="http://schemas.openxmlformats.org/officeDocument/2006/relationships/hyperlink" Target="https://www.itu.int/en/ITU-T/focusgroups/mv/Documents/List%20of%20FG-MV%20deliverables/FGMV-52.pdf" TargetMode="External"/><Relationship Id="rId61" Type="http://schemas.openxmlformats.org/officeDocument/2006/relationships/hyperlink" Target="https://www.itu.int/en/ITU-T/focusgroups/mv/Documents/List%20of%20FG-MV%20deliverables/FGMV-30.pdf" TargetMode="External"/><Relationship Id="rId82" Type="http://schemas.openxmlformats.org/officeDocument/2006/relationships/hyperlink" Target="https://www.itu.int/en/ITU-T/focusgroups/mv/Documents/List%20of%20FG-MV%20deliverables/FGMV-51.pdf" TargetMode="External"/><Relationship Id="rId152" Type="http://schemas.openxmlformats.org/officeDocument/2006/relationships/hyperlink" Target="http://handle.itu.int/11.1002/pub/822e22fb-en" TargetMode="External"/><Relationship Id="rId173" Type="http://schemas.openxmlformats.org/officeDocument/2006/relationships/hyperlink" Target="https://extranet.itu.int/sites/itu-t/focusgroups/mv/wg/wg8_input/FGMV-WG8-I-017.docx" TargetMode="External"/><Relationship Id="rId19" Type="http://schemas.openxmlformats.org/officeDocument/2006/relationships/hyperlink" Target="https://extranet.itu.int/sites/itu-t/focusgroups/mv/output/FGMV-O-249-R1.docx" TargetMode="External"/><Relationship Id="rId14" Type="http://schemas.openxmlformats.org/officeDocument/2006/relationships/hyperlink" Target="https://www.itu.int/md/meetingdoc.asp?lang=en&amp;parent=T22-TSAG-221212-TD-GEN-0164" TargetMode="External"/><Relationship Id="rId30" Type="http://schemas.openxmlformats.org/officeDocument/2006/relationships/hyperlink" Target="https://www.itu.int/metaverse/2nd-forum-metaverse/" TargetMode="External"/><Relationship Id="rId35" Type="http://schemas.openxmlformats.org/officeDocument/2006/relationships/hyperlink" Target="https://www.itu.int/metaverse/4th-forum-metaverse/" TargetMode="External"/><Relationship Id="rId56" Type="http://schemas.openxmlformats.org/officeDocument/2006/relationships/hyperlink" Target="https://www.itu.int/en/ITU-T/focusgroups/mv/Documents/List%20of%20FG-MV%20deliverables/FGMV-25.pdf" TargetMode="External"/><Relationship Id="rId77" Type="http://schemas.openxmlformats.org/officeDocument/2006/relationships/hyperlink" Target="https://www.itu.int/en/ITU-T/focusgroups/mv/Documents/List%20of%20FG-MV%20deliverables/FGMV-46.pdf" TargetMode="External"/><Relationship Id="rId100" Type="http://schemas.openxmlformats.org/officeDocument/2006/relationships/hyperlink" Target="http://handle.itu.int/11.1002/pub/822f50ec-en" TargetMode="External"/><Relationship Id="rId105" Type="http://schemas.openxmlformats.org/officeDocument/2006/relationships/hyperlink" Target="http://handle.itu.int/11.1002/pub/822f50ff-en" TargetMode="External"/><Relationship Id="rId126" Type="http://schemas.openxmlformats.org/officeDocument/2006/relationships/hyperlink" Target="https://www.itu.int/en/ITU-T/focusgroups/mv/Documents/List%20of%20FG-MV%20deliverables/FGMV-36.pdf" TargetMode="External"/><Relationship Id="rId147" Type="http://schemas.openxmlformats.org/officeDocument/2006/relationships/hyperlink" Target="http://handle.itu.int/11.1002/pub/822e2292-en" TargetMode="External"/><Relationship Id="rId168" Type="http://schemas.openxmlformats.org/officeDocument/2006/relationships/hyperlink" Target="https://www.itu.int/en/ITU-T/focusgroups/mv/Documents/List%20of%20FG-MV%20deliverables/FGMV-16.pdf" TargetMode="External"/><Relationship Id="rId8" Type="http://schemas.openxmlformats.org/officeDocument/2006/relationships/footnotes" Target="footnotes.xml"/><Relationship Id="rId51" Type="http://schemas.openxmlformats.org/officeDocument/2006/relationships/hyperlink" Target="https://www.itu.int/metaverse" TargetMode="External"/><Relationship Id="rId72" Type="http://schemas.openxmlformats.org/officeDocument/2006/relationships/hyperlink" Target="https://www.itu.int/en/ITU-T/focusgroups/mv/Documents/List%20of%20FG-MV%20deliverables/FGMV-41.pdf" TargetMode="External"/><Relationship Id="rId93" Type="http://schemas.openxmlformats.org/officeDocument/2006/relationships/hyperlink" Target="http://handle.itu.int/11.1002/pub/822f50e9-en" TargetMode="External"/><Relationship Id="rId98" Type="http://schemas.openxmlformats.org/officeDocument/2006/relationships/hyperlink" Target="http://handle.itu.int/11.1002/pub/822f50ea-en" TargetMode="External"/><Relationship Id="rId121" Type="http://schemas.openxmlformats.org/officeDocument/2006/relationships/hyperlink" Target="https://www.itu.int/en/ITU-T/focusgroups/mv/Documents/List%20of%20FG-MV%20deliverables/FGMV-39.pdf" TargetMode="External"/><Relationship Id="rId142" Type="http://schemas.openxmlformats.org/officeDocument/2006/relationships/hyperlink" Target="https://www.itu.int/en/ITU-T/focusgroups/mv/Documents/List%20of%20FG-MV%20deliverables/FGMV-19.pdf" TargetMode="External"/><Relationship Id="rId163" Type="http://schemas.openxmlformats.org/officeDocument/2006/relationships/hyperlink" Target="http://handle.itu.int/11.1002/pub/822f50eb-en" TargetMode="External"/><Relationship Id="rId3" Type="http://schemas.openxmlformats.org/officeDocument/2006/relationships/customXml" Target="../customXml/item3.xml"/><Relationship Id="rId25" Type="http://schemas.openxmlformats.org/officeDocument/2006/relationships/hyperlink" Target="https://www.itu.int/metaverse/2nd-special-session-fg-mv/" TargetMode="External"/><Relationship Id="rId46" Type="http://schemas.openxmlformats.org/officeDocument/2006/relationships/hyperlink" Target="https://www.itu.int/cities/digitaltransformationdialogues/inclusivity/" TargetMode="External"/><Relationship Id="rId67" Type="http://schemas.openxmlformats.org/officeDocument/2006/relationships/hyperlink" Target="https://www.itu.int/en/ITU-T/focusgroups/mv/Documents/List%20of%20FG-MV%20deliverables/FGMV-36.pdf" TargetMode="External"/><Relationship Id="rId116" Type="http://schemas.openxmlformats.org/officeDocument/2006/relationships/hyperlink" Target="https://www.itu.int/en/ITU-T/focusgroups/mv/Documents/List%20of%20FG-MV%20deliverables/FGMV-35.pdf" TargetMode="External"/><Relationship Id="rId137" Type="http://schemas.openxmlformats.org/officeDocument/2006/relationships/hyperlink" Target="https://www.itu.int/en/ITU-T/focusgroups/mv/Documents/List%20of%20FG-MV%20deliverables/FGMV-40.pdf" TargetMode="External"/><Relationship Id="rId158" Type="http://schemas.openxmlformats.org/officeDocument/2006/relationships/hyperlink" Target="http://handle.itu.int/11.1002/pub/822f50ea-en" TargetMode="External"/><Relationship Id="rId20" Type="http://schemas.openxmlformats.org/officeDocument/2006/relationships/hyperlink" Target="https://extranet.itu.int/sites/itu-t/focusgroups/mv/output/FGMV-O-250-R1.docx" TargetMode="External"/><Relationship Id="rId41" Type="http://schemas.openxmlformats.org/officeDocument/2006/relationships/hyperlink" Target="https://www.itu.int/cities/hlpf-side-event-metaverse-cities/" TargetMode="External"/><Relationship Id="rId62" Type="http://schemas.openxmlformats.org/officeDocument/2006/relationships/hyperlink" Target="https://www.itu.int/en/ITU-T/focusgroups/mv/Documents/List%20of%20FG-MV%20deliverables/FGMV-31.pdf" TargetMode="External"/><Relationship Id="rId83" Type="http://schemas.openxmlformats.org/officeDocument/2006/relationships/hyperlink" Target="https://www.itu.int/en/ITU-T/focusgroups/mv/Documents/List%20of%20FG-MV%20deliverables/FGMV-52.pdf" TargetMode="External"/><Relationship Id="rId88" Type="http://schemas.openxmlformats.org/officeDocument/2006/relationships/hyperlink" Target="http://handle.itu.int/11.1002/pub/822e20cf-en" TargetMode="External"/><Relationship Id="rId111" Type="http://schemas.openxmlformats.org/officeDocument/2006/relationships/hyperlink" Target="http://handle.itu.int/11.1002/pub/822f50fe-en" TargetMode="External"/><Relationship Id="rId132" Type="http://schemas.openxmlformats.org/officeDocument/2006/relationships/hyperlink" Target="https://extranet.itu.int/sites/itu-t/focusgroups/mv/wg/SitePages/Working-Group-3.aspx" TargetMode="External"/><Relationship Id="rId153" Type="http://schemas.openxmlformats.org/officeDocument/2006/relationships/hyperlink" Target="https://www.itu.int/en/ITU-T/focusgroups/mv/Documents/List%20of%20FG-MV%20deliverables/FGMV-45.pdf" TargetMode="External"/><Relationship Id="rId174" Type="http://schemas.openxmlformats.org/officeDocument/2006/relationships/hyperlink" Target="https://extranet.itu.int/sites/itu-t/focusgroups/mv/wg/wg8_input/FGMV-WG8-I-016.zip" TargetMode="External"/><Relationship Id="rId179" Type="http://schemas.openxmlformats.org/officeDocument/2006/relationships/fontTable" Target="fontTable.xml"/><Relationship Id="rId15" Type="http://schemas.openxmlformats.org/officeDocument/2006/relationships/hyperlink" Target="https://extranet.itu.int/sites/itu-t/focusgroups/mv/output/FGMV-O-006-R2.docx" TargetMode="External"/><Relationship Id="rId36" Type="http://schemas.openxmlformats.org/officeDocument/2006/relationships/hyperlink" Target="https://www.itu.int/metaverse/5th-forum-metaverse/" TargetMode="External"/><Relationship Id="rId57" Type="http://schemas.openxmlformats.org/officeDocument/2006/relationships/hyperlink" Target="https://www.itu.int/en/ITU-T/focusgroups/mv/Documents/List%20of%20FG-MV%20deliverables/FGMV-26.pdf" TargetMode="External"/><Relationship Id="rId106" Type="http://schemas.openxmlformats.org/officeDocument/2006/relationships/header" Target="header1.xml"/><Relationship Id="rId127" Type="http://schemas.openxmlformats.org/officeDocument/2006/relationships/hyperlink" Target="https://extranet.itu.int/sites/itu-t/focusgroups/mv/input/FGMV-I-199.docx" TargetMode="External"/><Relationship Id="rId10" Type="http://schemas.openxmlformats.org/officeDocument/2006/relationships/image" Target="media/image1.png"/><Relationship Id="rId31" Type="http://schemas.openxmlformats.org/officeDocument/2006/relationships/hyperlink" Target="https://www.itu.int/cities/3rd-forum-metaverse/" TargetMode="External"/><Relationship Id="rId52" Type="http://schemas.openxmlformats.org/officeDocument/2006/relationships/hyperlink" Target="http://www.itu.int/metaverse" TargetMode="External"/><Relationship Id="rId73" Type="http://schemas.openxmlformats.org/officeDocument/2006/relationships/hyperlink" Target="https://www.itu.int/en/ITU-T/focusgroups/mv/Documents/List%20of%20FG-MV%20deliverables/FGMV-42.pdf" TargetMode="External"/><Relationship Id="rId78" Type="http://schemas.openxmlformats.org/officeDocument/2006/relationships/hyperlink" Target="https://www.itu.int/en/ITU-T/focusgroups/mv/Documents/List%20of%20FG-MV%20deliverables/FGMV-47.pdf" TargetMode="External"/><Relationship Id="rId94" Type="http://schemas.openxmlformats.org/officeDocument/2006/relationships/hyperlink" Target="http://handle.itu.int/11.1002/pub/822e2292-en" TargetMode="External"/><Relationship Id="rId99" Type="http://schemas.openxmlformats.org/officeDocument/2006/relationships/hyperlink" Target="http://handle.itu.int/11.1002/pub/822f50eb-en" TargetMode="External"/><Relationship Id="rId101" Type="http://schemas.openxmlformats.org/officeDocument/2006/relationships/hyperlink" Target="https://www.itu.int/en/ITU-T/focusgroups/mv/Documents/List%20of%20FG-MV%20deliverables/FGMV-17.pdf" TargetMode="External"/><Relationship Id="rId122" Type="http://schemas.openxmlformats.org/officeDocument/2006/relationships/hyperlink" Target="https://extranet.itu.int/sites/itu-t/focusgroups/mv/input/FGMV-I-510.docx" TargetMode="External"/><Relationship Id="rId143" Type="http://schemas.openxmlformats.org/officeDocument/2006/relationships/hyperlink" Target="https://www.itu.int/en/ITU-T/focusgroups/mv/Documents/List%20of%20FG-MV%20deliverables/FGMV-42.pdf" TargetMode="External"/><Relationship Id="rId148" Type="http://schemas.openxmlformats.org/officeDocument/2006/relationships/hyperlink" Target="http://handle.itu.int/11.1002/pub/822f50e6-en" TargetMode="External"/><Relationship Id="rId164" Type="http://schemas.openxmlformats.org/officeDocument/2006/relationships/hyperlink" Target="https://www.itu.int/en/ITU-T/focusgroups/mv/Documents/List%20of%20FG-MV%20deliverables/FGMV-17.pdf" TargetMode="External"/><Relationship Id="rId169" Type="http://schemas.openxmlformats.org/officeDocument/2006/relationships/hyperlink" Target="http://handle.itu.int/11.1002/pub/822f50ee-en"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glossaryDocument" Target="glossary/document.xml"/><Relationship Id="rId26" Type="http://schemas.openxmlformats.org/officeDocument/2006/relationships/hyperlink" Target="https://s43678.pcdn.co/wp-content/uploads/2023/12/Call-to-Action-Riga.pdf" TargetMode="External"/><Relationship Id="rId47" Type="http://schemas.openxmlformats.org/officeDocument/2006/relationships/hyperlink" Target="https://www.itu.int/cities/digitaltransformationdialogues/accessibility-metaverse/" TargetMode="External"/><Relationship Id="rId68" Type="http://schemas.openxmlformats.org/officeDocument/2006/relationships/hyperlink" Target="https://www.itu.int/en/ITU-T/focusgroups/mv/Documents/List%20of%20FG-MV%20deliverables/FGMV-37.pdf" TargetMode="External"/><Relationship Id="rId89" Type="http://schemas.openxmlformats.org/officeDocument/2006/relationships/hyperlink" Target="http://handle.itu.int/11.1002/pub/822e20f7-en" TargetMode="External"/><Relationship Id="rId112" Type="http://schemas.openxmlformats.org/officeDocument/2006/relationships/hyperlink" Target="http://handle.itu.int/11.1002/pub/822e1df0-en" TargetMode="External"/><Relationship Id="rId133" Type="http://schemas.openxmlformats.org/officeDocument/2006/relationships/hyperlink" Target="https://extranet.itu.int/sites/itu-t/focusgroups/mv/input/FGMV-I-835.docx" TargetMode="External"/><Relationship Id="rId154" Type="http://schemas.openxmlformats.org/officeDocument/2006/relationships/hyperlink" Target="https://extranet.itu.int/sites/itu-t/focusgroups/mv/input/FGMV-I-852.docx" TargetMode="External"/><Relationship Id="rId175" Type="http://schemas.openxmlformats.org/officeDocument/2006/relationships/hyperlink" Target="https://extranet.itu.int/sites/itu-t/focusgroups/mv/input/FGMV-I-712.docx" TargetMode="External"/><Relationship Id="rId16" Type="http://schemas.openxmlformats.org/officeDocument/2006/relationships/hyperlink" Target="https://extranet.itu.int/sites/itu-t/focusgroups/mv/output/FGMV-O-068-R1.docx" TargetMode="External"/><Relationship Id="rId37" Type="http://schemas.openxmlformats.org/officeDocument/2006/relationships/hyperlink" Target="https://www.itu.int/metaverse/5th-forum-metaverse/" TargetMode="External"/><Relationship Id="rId58" Type="http://schemas.openxmlformats.org/officeDocument/2006/relationships/hyperlink" Target="https://www.itu.int/en/ITU-T/focusgroups/mv/Documents/List%20of%20FG-MV%20deliverables/FGMV-27.pdf" TargetMode="External"/><Relationship Id="rId79" Type="http://schemas.openxmlformats.org/officeDocument/2006/relationships/hyperlink" Target="https://www.itu.int/en/ITU-T/focusgroups/mv/Documents/List%20of%20FG-MV%20deliverables/FGMV-48.pdf" TargetMode="External"/><Relationship Id="rId102" Type="http://schemas.openxmlformats.org/officeDocument/2006/relationships/hyperlink" Target="http://handle.itu.int/11.1002/pub/822f50ee-en" TargetMode="External"/><Relationship Id="rId123" Type="http://schemas.openxmlformats.org/officeDocument/2006/relationships/hyperlink" Target="https://www.itu.int/en/ITU-T/focusgroups/mv/Documents/List%20of%20FG-MV%20deliverables/FGMV-38.pdf" TargetMode="External"/><Relationship Id="rId144" Type="http://schemas.openxmlformats.org/officeDocument/2006/relationships/hyperlink" Target="https://www.itu.int/en/ITU-T/focusgroups/mv/Documents/List%20of%20FG-MV%20deliverables/FGMV-43.pdf" TargetMode="External"/><Relationship Id="rId90" Type="http://schemas.openxmlformats.org/officeDocument/2006/relationships/hyperlink" Target="http://handle.itu.int/11.1002/pub/822f50e6-en" TargetMode="External"/><Relationship Id="rId165" Type="http://schemas.openxmlformats.org/officeDocument/2006/relationships/hyperlink" Target="https://www.itu.int/pub/T-FG-MV-2023-03" TargetMode="External"/><Relationship Id="rId27" Type="http://schemas.openxmlformats.org/officeDocument/2006/relationships/hyperlink" Target="https://www.itu.int/en/ITU-T/ssc/Pages/1st-forum-metaverse.aspx" TargetMode="External"/><Relationship Id="rId48" Type="http://schemas.openxmlformats.org/officeDocument/2006/relationships/hyperlink" Target="https://www.itu.int/metaverse/project-showcase-competition/" TargetMode="External"/><Relationship Id="rId69" Type="http://schemas.openxmlformats.org/officeDocument/2006/relationships/hyperlink" Target="https://www.itu.int/en/ITU-T/focusgroups/mv/Documents/List%20of%20FG-MV%20deliverables/FGMV-38.pdf" TargetMode="External"/><Relationship Id="rId113" Type="http://schemas.openxmlformats.org/officeDocument/2006/relationships/hyperlink" Target="http://handle.itu.int/11.1002/pub/822f50fd-en" TargetMode="External"/><Relationship Id="rId134" Type="http://schemas.openxmlformats.org/officeDocument/2006/relationships/hyperlink" Target="https://staging.itu.int/en/ITU-T/focusgroups/mv/Documents/List%20of%20FG-MV%20deliverables/FGMV-31.pdf" TargetMode="External"/><Relationship Id="rId80" Type="http://schemas.openxmlformats.org/officeDocument/2006/relationships/hyperlink" Target="https://www.itu.int/en/ITU-T/focusgroups/mv/Documents/List%20of%20FG-MV%20deliverables/FGMV-49.pdf" TargetMode="External"/><Relationship Id="rId155" Type="http://schemas.openxmlformats.org/officeDocument/2006/relationships/hyperlink" Target="https://www.itu.int/en/ITU-T/focusgroups/mv/Documents/List%20of%20FG-MV%20deliverables/FGMV-46.pdf" TargetMode="External"/><Relationship Id="rId176" Type="http://schemas.openxmlformats.org/officeDocument/2006/relationships/hyperlink" Target="https://extranet.itu.int/sites/itu-t/focusgroups/mv/wg/SitePages/Working-Group-9.aspx" TargetMode="External"/><Relationship Id="rId17" Type="http://schemas.openxmlformats.org/officeDocument/2006/relationships/hyperlink" Target="https://extranet.itu.int/sites/itu-t/focusgroups/mv/output/FGMV-O-133-R2.docx" TargetMode="External"/><Relationship Id="rId38" Type="http://schemas.openxmlformats.org/officeDocument/2006/relationships/hyperlink" Target="https://www.itu.int/cities/digitaltransformationdialogues/" TargetMode="External"/><Relationship Id="rId59" Type="http://schemas.openxmlformats.org/officeDocument/2006/relationships/hyperlink" Target="https://www.itu.int/en/ITU-T/focusgroups/mv/Documents/List%20of%20FG-MV%20deliverables/FGMV-28.pdf" TargetMode="External"/><Relationship Id="rId103" Type="http://schemas.openxmlformats.org/officeDocument/2006/relationships/hyperlink" Target="https://www.itu.int/en/ITU-T/focusgroups/mv/Documents/List%20of%20FG-MV%20deliverables/FGMV-19.pdf" TargetMode="External"/><Relationship Id="rId124" Type="http://schemas.openxmlformats.org/officeDocument/2006/relationships/hyperlink" Target="http://handle.itu.int/11.1002/pub/822f50ff-en" TargetMode="External"/><Relationship Id="rId70" Type="http://schemas.openxmlformats.org/officeDocument/2006/relationships/hyperlink" Target="https://www.itu.int/en/ITU-T/focusgroups/mv/Documents/List%20of%20FG-MV%20deliverables/FGMV-39.pdf" TargetMode="External"/><Relationship Id="rId91" Type="http://schemas.openxmlformats.org/officeDocument/2006/relationships/hyperlink" Target="http://handle.itu.int/11.1002/pub/822f50e7-en" TargetMode="External"/><Relationship Id="rId145" Type="http://schemas.openxmlformats.org/officeDocument/2006/relationships/hyperlink" Target="https://extranet.itu.int/sites/itu-t/focusgroups/mv/wg/SitePages/Working-Group-6.aspx" TargetMode="External"/><Relationship Id="rId166" Type="http://schemas.openxmlformats.org/officeDocument/2006/relationships/hyperlink" Target="http://handle.itu.int/11.1002/pub/822e20cf-en" TargetMode="External"/><Relationship Id="rId1" Type="http://schemas.openxmlformats.org/officeDocument/2006/relationships/customXml" Target="../customXml/item1.xml"/><Relationship Id="rId28" Type="http://schemas.openxmlformats.org/officeDocument/2006/relationships/hyperlink" Target="https://www.itu.int/en/ITU-T/ssc/Pages/1st-forum-metaverse.aspx" TargetMode="External"/><Relationship Id="rId49" Type="http://schemas.openxmlformats.org/officeDocument/2006/relationships/hyperlink" Target="https://www.itu.int/net4/wsis/forum/2024/Agenda/Session/167" TargetMode="External"/><Relationship Id="rId114" Type="http://schemas.openxmlformats.org/officeDocument/2006/relationships/hyperlink" Target="https://www.itu.int/en/ITU-T/focusgroups/mv/Documents/List%20of%20FG-MV%20deliverables/FGMV-3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69AC1C379646C788DC815F243ACE2E"/>
        <w:category>
          <w:name w:val="General"/>
          <w:gallery w:val="placeholder"/>
        </w:category>
        <w:types>
          <w:type w:val="bbPlcHdr"/>
        </w:types>
        <w:behaviors>
          <w:behavior w:val="content"/>
        </w:behaviors>
        <w:guid w:val="{3462286B-C42F-43B5-9BC7-66DA371050AC}"/>
      </w:docPartPr>
      <w:docPartBody>
        <w:p w:rsidR="00005FD1" w:rsidRDefault="00005FD1" w:rsidP="00005FD1">
          <w:pPr>
            <w:pStyle w:val="9669AC1C379646C788DC815F243ACE2E"/>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
    <w:panose1 w:val="00000000000000000000"/>
    <w:charset w:val="80"/>
    <w:family w:val="auto"/>
    <w:notTrueType/>
    <w:pitch w:val="variable"/>
    <w:sig w:usb0="00000001" w:usb1="08070000" w:usb2="00000010" w:usb3="00000000" w:csb0="00020000"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w:altName w:val="汉仪旗黑"/>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D1"/>
    <w:rsid w:val="00005FD1"/>
    <w:rsid w:val="002654A0"/>
    <w:rsid w:val="002828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005FD1"/>
    <w:rPr>
      <w:rFonts w:ascii="Times New Roman" w:hAnsi="Times New Roman"/>
      <w:color w:val="808080"/>
    </w:rPr>
  </w:style>
  <w:style w:type="paragraph" w:customStyle="1" w:styleId="9669AC1C379646C788DC815F243ACE2E">
    <w:name w:val="9669AC1C379646C788DC815F243ACE2E"/>
    <w:rsid w:val="00005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FG-MV Chair</Source>
    <Latest_x0020_Version xmlns="1885053c-d437-4b9b-8f24-02b28353599d"/>
    <Abstract xmlns="c7174f76-b793-4c53-bcca-f6115c4b22e2" xsi:nil="true"/>
    <Meeting xmlns="1885053c-d437-4b9b-8f24-02b28353599d">Geneva, 12-13 June 2024</Meeting>
    <Comments xmlns="1885053c-d437-4b9b-8f24-02b28353599d"/>
    <Meeting_x0020_document_x0020_number xmlns="1885053c-d437-4b9b-8f24-02b28353599d">O-269</Meeting_x0020_document_x0020_number>
    <WGs xmlns="cdd995b2-1c32-497a-89ef-f7e3adc57460">
      <Value>PLEN</Value>
    </WG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36ecd9163901dd8d2bdac19522818114">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59136c73d69b65224bae2eef0d26f18d"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fault="Virtual, 30 April 2024" ma:description="Meeting location and date." ma:format="Dropdown" ma:internalName="Meeting">
      <xsd:simpleType>
        <xsd:restriction base="dms:Choice">
          <xsd:enumeration value="Geneva, 12-13 June 2024"/>
          <xsd:enumeration value="Virtual, 30 April 2024"/>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BC8C7-A0B0-44EA-A3B0-9967C92C7EF8}">
  <ds:schemaRefs>
    <ds:schemaRef ds:uri="http://www.w3.org/XML/1998/namespace"/>
    <ds:schemaRef ds:uri="8e771b7f-0b63-4f58-a97c-f4f5ef40758c"/>
    <ds:schemaRef ds:uri="http://schemas.microsoft.com/office/2006/metadata/properties"/>
    <ds:schemaRef ds:uri="http://schemas.microsoft.com/office/infopath/2007/PartnerControls"/>
    <ds:schemaRef ds:uri="1885053c-d437-4b9b-8f24-02b28353599d"/>
    <ds:schemaRef ds:uri="http://purl.org/dc/terms/"/>
    <ds:schemaRef ds:uri="http://schemas.openxmlformats.org/package/2006/metadata/core-properties"/>
    <ds:schemaRef ds:uri="1724b5f7-1ec6-46dd-a130-64a4e9b1f26d"/>
    <ds:schemaRef ds:uri="http://purl.org/dc/elements/1.1/"/>
    <ds:schemaRef ds:uri="http://schemas.microsoft.com/office/2006/documentManagement/types"/>
    <ds:schemaRef ds:uri="c7174f76-b793-4c53-bcca-f6115c4b22e2"/>
    <ds:schemaRef ds:uri="cdd995b2-1c32-497a-89ef-f7e3adc57460"/>
    <ds:schemaRef ds:uri="http://purl.org/dc/dcmitype/"/>
  </ds:schemaRefs>
</ds:datastoreItem>
</file>

<file path=customXml/itemProps2.xml><?xml version="1.0" encoding="utf-8"?>
<ds:datastoreItem xmlns:ds="http://schemas.openxmlformats.org/officeDocument/2006/customXml" ds:itemID="{CE14D692-6327-48CC-AC53-6278BFD3F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C7959-292A-4473-AFE1-0D6F96069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13148</Words>
  <Characters>95081</Characters>
  <Application>Microsoft Office Word</Application>
  <DocSecurity>0</DocSecurity>
  <Lines>792</Lines>
  <Paragraphs>216</Paragraphs>
  <ScaleCrop>false</ScaleCrop>
  <HeadingPairs>
    <vt:vector size="2" baseType="variant">
      <vt:variant>
        <vt:lpstr>Title</vt:lpstr>
      </vt:variant>
      <vt:variant>
        <vt:i4>1</vt:i4>
      </vt:variant>
    </vt:vector>
  </HeadingPairs>
  <TitlesOfParts>
    <vt:vector size="1" baseType="lpstr">
      <vt:lpstr>Final report of the Focus Group on metaverse (FG-MV) to TSAG </vt:lpstr>
    </vt:vector>
  </TitlesOfParts>
  <Company>Hewlett-Packard Company</Company>
  <LinksUpToDate>false</LinksUpToDate>
  <CharactersWithSpaces>108013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Focus Group on metaverse (FG-MV) to TSAG (published after FG-MV concluded)</dc:title>
  <dc:creator>Chairman, FG-MV</dc:creator>
  <dc:description>TSAG-TD209 For: Geneva, 30 May - 2 June 2023Document date: Saved by ITU51014271 at 09:19:10 on 01/03/2023</dc:description>
  <cp:lastModifiedBy>Al-Mnini, Lara</cp:lastModifiedBy>
  <cp:revision>4</cp:revision>
  <dcterms:created xsi:type="dcterms:W3CDTF">2024-06-21T14:59:00Z</dcterms:created>
  <dcterms:modified xsi:type="dcterms:W3CDTF">2024-06-21T15:10:00Z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6b05db2adfe5b0c1177b923e2966a7547c21045ea73da53d9f5f44475b0ca774</vt:lpwstr>
  </property>
  <property fmtid="{D5CDD505-2E9C-101B-9397-08002B2CF9AE}" pid="3" name="ContentTypeId">
    <vt:lpwstr>0x010100B4BE64942ACADE47A0F0A5EE119B36E3</vt:lpwstr>
  </property>
</Properties>
</file>