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8" w:type="dxa"/>
        <w:tblLayout w:type="fixed"/>
        <w:tblCellMar>
          <w:left w:w="0" w:type="dxa"/>
          <w:right w:w="0" w:type="dxa"/>
        </w:tblCellMar>
        <w:tblLook w:val="0000" w:firstRow="0" w:lastRow="0" w:firstColumn="0" w:lastColumn="0" w:noHBand="0" w:noVBand="0"/>
      </w:tblPr>
      <w:tblGrid>
        <w:gridCol w:w="1126"/>
        <w:gridCol w:w="284"/>
        <w:gridCol w:w="3467"/>
        <w:gridCol w:w="5329"/>
      </w:tblGrid>
      <w:tr w:rsidR="007B6316" w:rsidRPr="003F1430" w14:paraId="048753B6" w14:textId="77777777" w:rsidTr="007B6316">
        <w:trPr>
          <w:cantSplit/>
          <w:trHeight w:val="340"/>
        </w:trPr>
        <w:tc>
          <w:tcPr>
            <w:tcW w:w="1410" w:type="dxa"/>
            <w:gridSpan w:val="2"/>
          </w:tcPr>
          <w:p w14:paraId="5B3A09DD" w14:textId="77777777" w:rsidR="007B6316" w:rsidRPr="003F1430" w:rsidRDefault="007B6316" w:rsidP="00303D62">
            <w:pPr>
              <w:tabs>
                <w:tab w:val="left" w:pos="4111"/>
              </w:tabs>
              <w:spacing w:before="10"/>
              <w:ind w:left="57"/>
              <w:rPr>
                <w:sz w:val="22"/>
              </w:rPr>
            </w:pPr>
            <w:r w:rsidRPr="003F1430">
              <w:rPr>
                <w:noProof/>
                <w:lang w:val="en-US"/>
              </w:rPr>
              <w:drawing>
                <wp:inline distT="0" distB="0" distL="0" distR="0" wp14:anchorId="2BD995C8" wp14:editId="5553DD64">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796" w:type="dxa"/>
            <w:gridSpan w:val="2"/>
            <w:vAlign w:val="center"/>
          </w:tcPr>
          <w:p w14:paraId="5C99437E" w14:textId="77777777" w:rsidR="007B6316" w:rsidRPr="003F1430" w:rsidRDefault="007B6316" w:rsidP="007B6316">
            <w:pPr>
              <w:spacing w:before="0"/>
              <w:rPr>
                <w:rFonts w:cs="Times New Roman Bold"/>
                <w:b/>
                <w:bCs/>
                <w:smallCaps/>
                <w:sz w:val="26"/>
                <w:szCs w:val="26"/>
              </w:rPr>
            </w:pPr>
            <w:r w:rsidRPr="003F1430">
              <w:rPr>
                <w:rFonts w:cs="Times New Roman Bold"/>
                <w:b/>
                <w:bCs/>
                <w:smallCaps/>
                <w:sz w:val="36"/>
                <w:szCs w:val="36"/>
              </w:rPr>
              <w:t>Unión Internacional de Telecomunicaciones</w:t>
            </w:r>
          </w:p>
          <w:p w14:paraId="7EBF1B4D" w14:textId="77777777" w:rsidR="007B6316" w:rsidRPr="003F1430" w:rsidRDefault="007B6316" w:rsidP="007B6316">
            <w:pPr>
              <w:spacing w:before="0"/>
            </w:pPr>
            <w:r w:rsidRPr="003F1430">
              <w:rPr>
                <w:rFonts w:cs="Times New Roman Bold"/>
                <w:b/>
                <w:bCs/>
                <w:smallCaps/>
                <w:sz w:val="28"/>
                <w:szCs w:val="28"/>
              </w:rPr>
              <w:t>Oficina</w:t>
            </w:r>
            <w:r w:rsidRPr="003F1430">
              <w:rPr>
                <w:rFonts w:cs="Times New Roman Bold"/>
                <w:b/>
                <w:bCs/>
                <w:iCs/>
                <w:smallCaps/>
                <w:sz w:val="22"/>
                <w:szCs w:val="22"/>
              </w:rPr>
              <w:t xml:space="preserve"> </w:t>
            </w:r>
            <w:r w:rsidRPr="003F1430">
              <w:rPr>
                <w:rFonts w:cs="Times New Roman Bold"/>
                <w:b/>
                <w:bCs/>
                <w:iCs/>
                <w:smallCaps/>
                <w:sz w:val="28"/>
                <w:szCs w:val="28"/>
              </w:rPr>
              <w:t>de Normalización de las Telecomunicaciones</w:t>
            </w:r>
          </w:p>
        </w:tc>
      </w:tr>
      <w:tr w:rsidR="007B6316" w:rsidRPr="003F1430" w14:paraId="5E906DE7" w14:textId="77777777" w:rsidTr="005E7BF4">
        <w:trPr>
          <w:cantSplit/>
          <w:trHeight w:val="340"/>
        </w:trPr>
        <w:tc>
          <w:tcPr>
            <w:tcW w:w="1126" w:type="dxa"/>
          </w:tcPr>
          <w:p w14:paraId="56A30E9C" w14:textId="77777777" w:rsidR="007B6316" w:rsidRPr="003F1430" w:rsidRDefault="007B6316" w:rsidP="00303D62">
            <w:pPr>
              <w:tabs>
                <w:tab w:val="left" w:pos="4111"/>
              </w:tabs>
              <w:spacing w:before="10"/>
              <w:ind w:left="57"/>
              <w:rPr>
                <w:b/>
                <w:bCs/>
                <w:sz w:val="22"/>
              </w:rPr>
            </w:pPr>
          </w:p>
        </w:tc>
        <w:tc>
          <w:tcPr>
            <w:tcW w:w="3751" w:type="dxa"/>
            <w:gridSpan w:val="2"/>
          </w:tcPr>
          <w:p w14:paraId="487457EE" w14:textId="77777777" w:rsidR="007B6316" w:rsidRPr="003F1430" w:rsidRDefault="007B6316" w:rsidP="00303D62">
            <w:pPr>
              <w:tabs>
                <w:tab w:val="left" w:pos="4111"/>
              </w:tabs>
              <w:spacing w:before="0"/>
              <w:ind w:left="57"/>
              <w:rPr>
                <w:b/>
              </w:rPr>
            </w:pPr>
          </w:p>
        </w:tc>
        <w:tc>
          <w:tcPr>
            <w:tcW w:w="5329" w:type="dxa"/>
          </w:tcPr>
          <w:p w14:paraId="325E1676" w14:textId="5EE2F438" w:rsidR="007B6316" w:rsidRPr="003F1430" w:rsidRDefault="007B6316" w:rsidP="00302030">
            <w:pPr>
              <w:tabs>
                <w:tab w:val="clear" w:pos="794"/>
                <w:tab w:val="clear" w:pos="1191"/>
                <w:tab w:val="clear" w:pos="1588"/>
                <w:tab w:val="clear" w:pos="1985"/>
                <w:tab w:val="left" w:pos="284"/>
              </w:tabs>
              <w:spacing w:after="120"/>
              <w:ind w:left="284" w:hanging="227"/>
            </w:pPr>
            <w:r w:rsidRPr="003F1430">
              <w:rPr>
                <w:szCs w:val="24"/>
              </w:rPr>
              <w:t>Ginebra,</w:t>
            </w:r>
            <w:r w:rsidR="00C00C55" w:rsidRPr="003F1430">
              <w:rPr>
                <w:szCs w:val="24"/>
              </w:rPr>
              <w:t xml:space="preserve"> </w:t>
            </w:r>
            <w:r w:rsidR="00302030">
              <w:rPr>
                <w:szCs w:val="24"/>
              </w:rPr>
              <w:t>1</w:t>
            </w:r>
            <w:r w:rsidR="000335AB">
              <w:rPr>
                <w:szCs w:val="24"/>
              </w:rPr>
              <w:t>3</w:t>
            </w:r>
            <w:r w:rsidR="00302030">
              <w:rPr>
                <w:szCs w:val="24"/>
              </w:rPr>
              <w:t xml:space="preserve"> de </w:t>
            </w:r>
            <w:r w:rsidR="000335AB">
              <w:rPr>
                <w:szCs w:val="24"/>
              </w:rPr>
              <w:t>abril</w:t>
            </w:r>
            <w:r w:rsidR="00C00C55" w:rsidRPr="003F1430">
              <w:rPr>
                <w:szCs w:val="24"/>
              </w:rPr>
              <w:t xml:space="preserve"> de 2</w:t>
            </w:r>
            <w:r w:rsidR="005E7BF4" w:rsidRPr="003F1430">
              <w:rPr>
                <w:szCs w:val="24"/>
              </w:rPr>
              <w:t>02</w:t>
            </w:r>
            <w:r w:rsidR="000335AB">
              <w:rPr>
                <w:szCs w:val="24"/>
              </w:rPr>
              <w:t>2</w:t>
            </w:r>
          </w:p>
        </w:tc>
      </w:tr>
      <w:tr w:rsidR="007B6316" w:rsidRPr="003F1430" w14:paraId="488E05A0" w14:textId="77777777" w:rsidTr="005E7BF4">
        <w:trPr>
          <w:cantSplit/>
          <w:trHeight w:val="340"/>
        </w:trPr>
        <w:tc>
          <w:tcPr>
            <w:tcW w:w="1126" w:type="dxa"/>
          </w:tcPr>
          <w:p w14:paraId="3DC2082E" w14:textId="261FF915" w:rsidR="007B6316" w:rsidRPr="003F1430" w:rsidRDefault="007B6316" w:rsidP="000335AB">
            <w:pPr>
              <w:tabs>
                <w:tab w:val="left" w:pos="4111"/>
              </w:tabs>
              <w:spacing w:before="10"/>
              <w:ind w:left="57"/>
              <w:rPr>
                <w:b/>
                <w:bCs/>
                <w:szCs w:val="24"/>
              </w:rPr>
            </w:pPr>
            <w:r w:rsidRPr="003F1430">
              <w:rPr>
                <w:b/>
                <w:bCs/>
                <w:szCs w:val="24"/>
              </w:rPr>
              <w:t>Ref.:</w:t>
            </w:r>
          </w:p>
        </w:tc>
        <w:tc>
          <w:tcPr>
            <w:tcW w:w="3751" w:type="dxa"/>
            <w:gridSpan w:val="2"/>
          </w:tcPr>
          <w:p w14:paraId="57C09205" w14:textId="091D1F1E" w:rsidR="00302030" w:rsidRPr="003F1430" w:rsidRDefault="005E7BF4" w:rsidP="000335AB">
            <w:pPr>
              <w:tabs>
                <w:tab w:val="left" w:pos="4111"/>
              </w:tabs>
              <w:spacing w:before="0"/>
              <w:ind w:left="57"/>
              <w:rPr>
                <w:b/>
              </w:rPr>
            </w:pPr>
            <w:r w:rsidRPr="003F1430">
              <w:rPr>
                <w:b/>
              </w:rPr>
              <w:t xml:space="preserve">Circular TSB </w:t>
            </w:r>
            <w:r w:rsidR="000335AB">
              <w:rPr>
                <w:b/>
              </w:rPr>
              <w:t>008</w:t>
            </w:r>
          </w:p>
        </w:tc>
        <w:tc>
          <w:tcPr>
            <w:tcW w:w="5329" w:type="dxa"/>
            <w:vMerge w:val="restart"/>
          </w:tcPr>
          <w:p w14:paraId="11AEA455" w14:textId="77777777" w:rsidR="005E7BF4" w:rsidRPr="003F1430" w:rsidRDefault="005E7BF4" w:rsidP="005E7BF4">
            <w:pPr>
              <w:tabs>
                <w:tab w:val="clear" w:pos="794"/>
                <w:tab w:val="clear" w:pos="1191"/>
                <w:tab w:val="clear" w:pos="1588"/>
                <w:tab w:val="clear" w:pos="1985"/>
                <w:tab w:val="left" w:pos="284"/>
              </w:tabs>
              <w:spacing w:before="40"/>
              <w:ind w:left="284" w:hanging="227"/>
              <w:rPr>
                <w:b/>
              </w:rPr>
            </w:pPr>
            <w:bookmarkStart w:id="0" w:name="Addressee_S"/>
            <w:bookmarkEnd w:id="0"/>
            <w:r w:rsidRPr="003F1430">
              <w:rPr>
                <w:b/>
              </w:rPr>
              <w:t>A:</w:t>
            </w:r>
          </w:p>
          <w:p w14:paraId="73E31489" w14:textId="7E096684" w:rsidR="005E7BF4" w:rsidRPr="003F1430" w:rsidRDefault="005E7BF4" w:rsidP="005E7BF4">
            <w:pPr>
              <w:tabs>
                <w:tab w:val="clear" w:pos="794"/>
                <w:tab w:val="clear" w:pos="1191"/>
                <w:tab w:val="clear" w:pos="1588"/>
                <w:tab w:val="clear" w:pos="1985"/>
                <w:tab w:val="left" w:pos="284"/>
              </w:tabs>
              <w:spacing w:before="0"/>
              <w:ind w:left="284" w:hanging="227"/>
            </w:pPr>
            <w:r w:rsidRPr="003F1430">
              <w:t>–</w:t>
            </w:r>
            <w:r w:rsidRPr="003F1430">
              <w:tab/>
              <w:t>las Administraciones de los Estados Miembros de la</w:t>
            </w:r>
            <w:r w:rsidR="00D07B21">
              <w:t> </w:t>
            </w:r>
            <w:r w:rsidRPr="003F1430">
              <w:t>Unión;</w:t>
            </w:r>
          </w:p>
          <w:p w14:paraId="6997CCCB" w14:textId="77777777" w:rsidR="005E7BF4" w:rsidRPr="003F1430" w:rsidRDefault="005E7BF4" w:rsidP="005E7BF4">
            <w:pPr>
              <w:tabs>
                <w:tab w:val="clear" w:pos="794"/>
                <w:tab w:val="clear" w:pos="1191"/>
                <w:tab w:val="clear" w:pos="1588"/>
                <w:tab w:val="clear" w:pos="1985"/>
                <w:tab w:val="left" w:pos="284"/>
              </w:tabs>
              <w:spacing w:before="0"/>
              <w:ind w:left="284" w:hanging="227"/>
            </w:pPr>
            <w:r w:rsidRPr="003F1430">
              <w:t>–</w:t>
            </w:r>
            <w:r w:rsidRPr="003F1430">
              <w:tab/>
              <w:t>los Miembros de Sector del UIT-T;</w:t>
            </w:r>
          </w:p>
          <w:p w14:paraId="7F987FDA" w14:textId="77777777" w:rsidR="005E7BF4" w:rsidRPr="003F1430" w:rsidRDefault="005E7BF4" w:rsidP="005E7BF4">
            <w:pPr>
              <w:tabs>
                <w:tab w:val="clear" w:pos="794"/>
                <w:tab w:val="clear" w:pos="1191"/>
                <w:tab w:val="clear" w:pos="1588"/>
                <w:tab w:val="clear" w:pos="1985"/>
                <w:tab w:val="left" w:pos="284"/>
              </w:tabs>
              <w:spacing w:before="0"/>
              <w:ind w:left="284" w:hanging="227"/>
            </w:pPr>
            <w:r w:rsidRPr="003F1430">
              <w:t>–</w:t>
            </w:r>
            <w:r w:rsidRPr="003F1430">
              <w:tab/>
              <w:t>los Asociados del UIT-T;</w:t>
            </w:r>
          </w:p>
          <w:p w14:paraId="186DD4EB" w14:textId="77777777" w:rsidR="007B6316" w:rsidRPr="003F1430" w:rsidRDefault="005E7BF4" w:rsidP="005E7BF4">
            <w:pPr>
              <w:tabs>
                <w:tab w:val="clear" w:pos="794"/>
                <w:tab w:val="clear" w:pos="1191"/>
                <w:tab w:val="clear" w:pos="1588"/>
                <w:tab w:val="clear" w:pos="1985"/>
                <w:tab w:val="left" w:pos="284"/>
              </w:tabs>
              <w:spacing w:before="0"/>
              <w:ind w:left="284" w:hanging="227"/>
            </w:pPr>
            <w:r w:rsidRPr="003F1430">
              <w:t>–</w:t>
            </w:r>
            <w:r w:rsidRPr="003F1430">
              <w:tab/>
              <w:t>las Instituciones Académicas de la UIT</w:t>
            </w:r>
          </w:p>
        </w:tc>
      </w:tr>
      <w:tr w:rsidR="007B6316" w:rsidRPr="003F1430" w14:paraId="75ED5D08" w14:textId="77777777" w:rsidTr="005E7BF4">
        <w:trPr>
          <w:cantSplit/>
        </w:trPr>
        <w:tc>
          <w:tcPr>
            <w:tcW w:w="1126" w:type="dxa"/>
          </w:tcPr>
          <w:p w14:paraId="0B7AA531" w14:textId="77777777" w:rsidR="007B6316" w:rsidRPr="003F1430" w:rsidRDefault="007B6316" w:rsidP="00303D62">
            <w:pPr>
              <w:tabs>
                <w:tab w:val="left" w:pos="4111"/>
              </w:tabs>
              <w:spacing w:before="10"/>
              <w:ind w:left="57"/>
              <w:rPr>
                <w:b/>
                <w:bCs/>
                <w:szCs w:val="24"/>
              </w:rPr>
            </w:pPr>
            <w:r w:rsidRPr="003F1430">
              <w:rPr>
                <w:b/>
                <w:bCs/>
                <w:szCs w:val="24"/>
              </w:rPr>
              <w:t>Tel.:</w:t>
            </w:r>
          </w:p>
        </w:tc>
        <w:tc>
          <w:tcPr>
            <w:tcW w:w="3751" w:type="dxa"/>
            <w:gridSpan w:val="2"/>
          </w:tcPr>
          <w:p w14:paraId="7B200903" w14:textId="42B8F1D2" w:rsidR="007B6316" w:rsidRPr="003F1430" w:rsidRDefault="007B6316" w:rsidP="00303D62">
            <w:pPr>
              <w:tabs>
                <w:tab w:val="left" w:pos="4111"/>
              </w:tabs>
              <w:spacing w:before="0"/>
              <w:ind w:left="57"/>
              <w:rPr>
                <w:rStyle w:val="Hyperlink"/>
              </w:rPr>
            </w:pPr>
            <w:r w:rsidRPr="003F1430">
              <w:t>+41 22 730</w:t>
            </w:r>
            <w:r w:rsidR="005E7BF4" w:rsidRPr="003F1430">
              <w:t xml:space="preserve"> </w:t>
            </w:r>
            <w:r w:rsidR="000335AB">
              <w:t>6805</w:t>
            </w:r>
          </w:p>
        </w:tc>
        <w:tc>
          <w:tcPr>
            <w:tcW w:w="5329" w:type="dxa"/>
            <w:vMerge/>
          </w:tcPr>
          <w:p w14:paraId="1706AB7B" w14:textId="77777777" w:rsidR="007B6316" w:rsidRPr="003F1430" w:rsidRDefault="007B6316" w:rsidP="00303D62">
            <w:pPr>
              <w:tabs>
                <w:tab w:val="left" w:pos="4111"/>
              </w:tabs>
              <w:spacing w:before="0"/>
              <w:rPr>
                <w:b/>
              </w:rPr>
            </w:pPr>
          </w:p>
        </w:tc>
      </w:tr>
      <w:tr w:rsidR="007B6316" w:rsidRPr="003F1430" w14:paraId="6C23C937" w14:textId="77777777" w:rsidTr="005E7BF4">
        <w:trPr>
          <w:cantSplit/>
        </w:trPr>
        <w:tc>
          <w:tcPr>
            <w:tcW w:w="1126" w:type="dxa"/>
          </w:tcPr>
          <w:p w14:paraId="2E16E375" w14:textId="77777777" w:rsidR="007B6316" w:rsidRPr="003F1430" w:rsidRDefault="007B6316" w:rsidP="00303D62">
            <w:pPr>
              <w:tabs>
                <w:tab w:val="left" w:pos="4111"/>
              </w:tabs>
              <w:spacing w:before="10"/>
              <w:ind w:left="57"/>
              <w:rPr>
                <w:b/>
                <w:bCs/>
                <w:szCs w:val="24"/>
              </w:rPr>
            </w:pPr>
            <w:r w:rsidRPr="003F1430">
              <w:rPr>
                <w:b/>
                <w:bCs/>
                <w:szCs w:val="24"/>
              </w:rPr>
              <w:t>Fax:</w:t>
            </w:r>
          </w:p>
        </w:tc>
        <w:tc>
          <w:tcPr>
            <w:tcW w:w="3751" w:type="dxa"/>
            <w:gridSpan w:val="2"/>
          </w:tcPr>
          <w:p w14:paraId="3F20DA8B" w14:textId="77777777" w:rsidR="007B6316" w:rsidRPr="003F1430" w:rsidRDefault="007B6316" w:rsidP="00303D62">
            <w:pPr>
              <w:tabs>
                <w:tab w:val="left" w:pos="4111"/>
              </w:tabs>
              <w:spacing w:before="0"/>
              <w:ind w:left="57"/>
              <w:rPr>
                <w:rStyle w:val="Hyperlink"/>
              </w:rPr>
            </w:pPr>
            <w:r w:rsidRPr="003F1430">
              <w:t>+41 22 730 5853</w:t>
            </w:r>
          </w:p>
        </w:tc>
        <w:tc>
          <w:tcPr>
            <w:tcW w:w="5329" w:type="dxa"/>
            <w:vMerge/>
          </w:tcPr>
          <w:p w14:paraId="6A6CD492" w14:textId="77777777" w:rsidR="007B6316" w:rsidRPr="003F1430" w:rsidRDefault="007B6316" w:rsidP="00303D62">
            <w:pPr>
              <w:tabs>
                <w:tab w:val="left" w:pos="4111"/>
              </w:tabs>
              <w:spacing w:before="0"/>
              <w:rPr>
                <w:b/>
              </w:rPr>
            </w:pPr>
          </w:p>
        </w:tc>
      </w:tr>
      <w:tr w:rsidR="00C34772" w:rsidRPr="003F1430" w14:paraId="30B97C41" w14:textId="77777777" w:rsidTr="005E7BF4">
        <w:trPr>
          <w:cantSplit/>
        </w:trPr>
        <w:tc>
          <w:tcPr>
            <w:tcW w:w="1126" w:type="dxa"/>
          </w:tcPr>
          <w:p w14:paraId="33EB3D90" w14:textId="77777777" w:rsidR="00C34772" w:rsidRPr="003F1430" w:rsidRDefault="00C34772" w:rsidP="00303D62">
            <w:pPr>
              <w:tabs>
                <w:tab w:val="left" w:pos="4111"/>
              </w:tabs>
              <w:spacing w:before="10"/>
              <w:ind w:left="57"/>
              <w:rPr>
                <w:b/>
                <w:bCs/>
                <w:szCs w:val="24"/>
              </w:rPr>
            </w:pPr>
            <w:r w:rsidRPr="003F1430">
              <w:rPr>
                <w:b/>
                <w:bCs/>
                <w:szCs w:val="24"/>
              </w:rPr>
              <w:t>Correo-e:</w:t>
            </w:r>
          </w:p>
        </w:tc>
        <w:tc>
          <w:tcPr>
            <w:tcW w:w="3751" w:type="dxa"/>
            <w:gridSpan w:val="2"/>
          </w:tcPr>
          <w:p w14:paraId="62A59D72" w14:textId="77777777" w:rsidR="00C34772" w:rsidRPr="003F1430" w:rsidRDefault="005A1F93" w:rsidP="00303D62">
            <w:pPr>
              <w:tabs>
                <w:tab w:val="left" w:pos="4111"/>
              </w:tabs>
              <w:spacing w:before="0"/>
              <w:ind w:left="57"/>
            </w:pPr>
            <w:hyperlink r:id="rId9" w:history="1">
              <w:bookmarkStart w:id="1" w:name="lt_pId036"/>
              <w:r w:rsidR="005E7BF4" w:rsidRPr="003F1430">
                <w:rPr>
                  <w:rStyle w:val="Hyperlink"/>
                </w:rPr>
                <w:t>tsbfgai4ad@itu.int</w:t>
              </w:r>
              <w:bookmarkEnd w:id="1"/>
            </w:hyperlink>
            <w:r w:rsidR="00C34772" w:rsidRPr="003F1430">
              <w:t xml:space="preserve"> </w:t>
            </w:r>
          </w:p>
        </w:tc>
        <w:tc>
          <w:tcPr>
            <w:tcW w:w="5329" w:type="dxa"/>
          </w:tcPr>
          <w:p w14:paraId="0695F9FB" w14:textId="77777777" w:rsidR="005E7BF4" w:rsidRPr="003F1430" w:rsidRDefault="005E7BF4" w:rsidP="005E7BF4">
            <w:pPr>
              <w:tabs>
                <w:tab w:val="left" w:pos="4111"/>
              </w:tabs>
              <w:spacing w:before="40"/>
              <w:ind w:left="57"/>
            </w:pPr>
            <w:r w:rsidRPr="003F1430">
              <w:rPr>
                <w:b/>
              </w:rPr>
              <w:t>Copia</w:t>
            </w:r>
            <w:r w:rsidRPr="003F1430">
              <w:t>:</w:t>
            </w:r>
          </w:p>
          <w:p w14:paraId="42A3C450" w14:textId="50140446" w:rsidR="005E7BF4" w:rsidRPr="003F1430" w:rsidRDefault="005E7BF4" w:rsidP="00C00C55">
            <w:pPr>
              <w:tabs>
                <w:tab w:val="clear" w:pos="794"/>
                <w:tab w:val="clear" w:pos="1191"/>
                <w:tab w:val="clear" w:pos="1588"/>
                <w:tab w:val="clear" w:pos="1985"/>
              </w:tabs>
              <w:spacing w:before="0"/>
              <w:ind w:left="284" w:hanging="227"/>
            </w:pPr>
            <w:r w:rsidRPr="003F1430">
              <w:t>–</w:t>
            </w:r>
            <w:r w:rsidRPr="003F1430">
              <w:tab/>
              <w:t>a lo</w:t>
            </w:r>
            <w:r w:rsidR="00C00C55" w:rsidRPr="003F1430">
              <w:t>s Presidentes y Vicepresidentes</w:t>
            </w:r>
            <w:r w:rsidR="00C727CA">
              <w:t xml:space="preserve"> </w:t>
            </w:r>
            <w:r w:rsidRPr="003F1430">
              <w:t>de las Comisiones de Estudio;</w:t>
            </w:r>
          </w:p>
          <w:p w14:paraId="1D37E750" w14:textId="73BC261E" w:rsidR="000335AB" w:rsidRDefault="005E7BF4" w:rsidP="00C00C55">
            <w:pPr>
              <w:tabs>
                <w:tab w:val="clear" w:pos="794"/>
                <w:tab w:val="clear" w:pos="1191"/>
                <w:tab w:val="clear" w:pos="1588"/>
                <w:tab w:val="clear" w:pos="1985"/>
                <w:tab w:val="left" w:pos="510"/>
              </w:tabs>
              <w:spacing w:before="0"/>
              <w:ind w:left="284" w:hanging="227"/>
            </w:pPr>
            <w:r w:rsidRPr="003F1430">
              <w:t>–</w:t>
            </w:r>
            <w:r w:rsidRPr="003F1430">
              <w:tab/>
              <w:t>al Director de la Oficina de Radiocomunicaciones</w:t>
            </w:r>
            <w:r w:rsidR="000335AB" w:rsidRPr="000335AB">
              <w:t>;</w:t>
            </w:r>
          </w:p>
          <w:p w14:paraId="167C1189" w14:textId="43CCA738" w:rsidR="00C34772" w:rsidRPr="003F1430" w:rsidRDefault="000335AB" w:rsidP="00C00C55">
            <w:pPr>
              <w:tabs>
                <w:tab w:val="clear" w:pos="794"/>
                <w:tab w:val="clear" w:pos="1191"/>
                <w:tab w:val="clear" w:pos="1588"/>
                <w:tab w:val="clear" w:pos="1985"/>
                <w:tab w:val="left" w:pos="510"/>
              </w:tabs>
              <w:spacing w:before="0"/>
              <w:ind w:left="284" w:hanging="227"/>
            </w:pPr>
            <w:r w:rsidRPr="003F1430">
              <w:t>–</w:t>
            </w:r>
            <w:r w:rsidRPr="003F1430">
              <w:tab/>
              <w:t>a la Directora de la Oficina de Desarrollo</w:t>
            </w:r>
            <w:r w:rsidRPr="003F1430">
              <w:br/>
              <w:t>de las Telecomunicaciones</w:t>
            </w:r>
          </w:p>
        </w:tc>
      </w:tr>
      <w:tr w:rsidR="007B6316" w:rsidRPr="003F1430" w14:paraId="73C222F7" w14:textId="77777777" w:rsidTr="005E7BF4">
        <w:trPr>
          <w:cantSplit/>
        </w:trPr>
        <w:tc>
          <w:tcPr>
            <w:tcW w:w="1126" w:type="dxa"/>
          </w:tcPr>
          <w:p w14:paraId="56E08807" w14:textId="77777777" w:rsidR="007B6316" w:rsidRPr="003F1430" w:rsidRDefault="007B6316" w:rsidP="00E7234A">
            <w:pPr>
              <w:tabs>
                <w:tab w:val="left" w:pos="4111"/>
              </w:tabs>
              <w:ind w:left="57"/>
              <w:rPr>
                <w:b/>
                <w:bCs/>
                <w:szCs w:val="24"/>
              </w:rPr>
            </w:pPr>
            <w:r w:rsidRPr="003F1430">
              <w:rPr>
                <w:b/>
                <w:bCs/>
                <w:szCs w:val="24"/>
              </w:rPr>
              <w:t>Asunto:</w:t>
            </w:r>
          </w:p>
        </w:tc>
        <w:tc>
          <w:tcPr>
            <w:tcW w:w="9080" w:type="dxa"/>
            <w:gridSpan w:val="3"/>
          </w:tcPr>
          <w:p w14:paraId="7ECF5A24" w14:textId="0E1F7C33" w:rsidR="007B6316" w:rsidRPr="003F1430" w:rsidRDefault="000335AB">
            <w:pPr>
              <w:tabs>
                <w:tab w:val="left" w:pos="4111"/>
              </w:tabs>
              <w:ind w:left="57"/>
              <w:rPr>
                <w:b/>
              </w:rPr>
            </w:pPr>
            <w:r>
              <w:rPr>
                <w:b/>
              </w:rPr>
              <w:t>9ª</w:t>
            </w:r>
            <w:r w:rsidR="005E7BF4" w:rsidRPr="003F1430">
              <w:rPr>
                <w:b/>
              </w:rPr>
              <w:t xml:space="preserve"> reunión del Grupo Temático del UIT-T sobre IA para la conducción autónoma y asistida (FG-AI4AD), </w:t>
            </w:r>
            <w:r>
              <w:rPr>
                <w:b/>
              </w:rPr>
              <w:t xml:space="preserve">y Taller en línea sobre </w:t>
            </w:r>
            <w:r w:rsidR="005B2151" w:rsidRPr="005B2151">
              <w:rPr>
                <w:b/>
                <w:bCs/>
              </w:rPr>
              <w:t>"</w:t>
            </w:r>
            <w:r>
              <w:rPr>
                <w:b/>
              </w:rPr>
              <w:t>Seguimiento</w:t>
            </w:r>
            <w:r w:rsidRPr="000335AB">
              <w:rPr>
                <w:b/>
              </w:rPr>
              <w:t xml:space="preserve"> e informes durante el servicio para la seguridad de la conducción automatizada</w:t>
            </w:r>
            <w:r w:rsidR="005B2151" w:rsidRPr="005B2151">
              <w:rPr>
                <w:b/>
                <w:bCs/>
              </w:rPr>
              <w:t>"</w:t>
            </w:r>
            <w:r>
              <w:rPr>
                <w:b/>
              </w:rPr>
              <w:t>,</w:t>
            </w:r>
            <w:r w:rsidRPr="000335AB">
              <w:rPr>
                <w:b/>
              </w:rPr>
              <w:t xml:space="preserve"> </w:t>
            </w:r>
            <w:r w:rsidR="005E7BF4" w:rsidRPr="003F1430">
              <w:rPr>
                <w:b/>
              </w:rPr>
              <w:t xml:space="preserve">virtual, </w:t>
            </w:r>
            <w:r>
              <w:rPr>
                <w:b/>
              </w:rPr>
              <w:t>16-17</w:t>
            </w:r>
            <w:r w:rsidR="005E7BF4" w:rsidRPr="003F1430">
              <w:rPr>
                <w:b/>
              </w:rPr>
              <w:t xml:space="preserve"> de </w:t>
            </w:r>
            <w:r>
              <w:rPr>
                <w:b/>
              </w:rPr>
              <w:t>mayo</w:t>
            </w:r>
            <w:r w:rsidR="005E7BF4" w:rsidRPr="003F1430">
              <w:rPr>
                <w:b/>
              </w:rPr>
              <w:t xml:space="preserve"> de 202</w:t>
            </w:r>
            <w:r>
              <w:rPr>
                <w:b/>
              </w:rPr>
              <w:t>2</w:t>
            </w:r>
          </w:p>
        </w:tc>
      </w:tr>
    </w:tbl>
    <w:p w14:paraId="79C462BA" w14:textId="546A3754" w:rsidR="00C34772" w:rsidRPr="003F1430" w:rsidRDefault="00C34772" w:rsidP="00E44813">
      <w:pPr>
        <w:pStyle w:val="Normalaftertitle"/>
        <w:spacing w:before="480"/>
      </w:pPr>
      <w:bookmarkStart w:id="2" w:name="StartTyping_S"/>
      <w:bookmarkStart w:id="3" w:name="suitetext"/>
      <w:bookmarkStart w:id="4" w:name="text"/>
      <w:bookmarkEnd w:id="2"/>
      <w:bookmarkEnd w:id="3"/>
      <w:bookmarkEnd w:id="4"/>
      <w:r w:rsidRPr="003F1430">
        <w:t>Muy Señora mía/Muy Señor mío</w:t>
      </w:r>
      <w:r w:rsidR="009E2EA7">
        <w:t>,</w:t>
      </w:r>
    </w:p>
    <w:p w14:paraId="4C04D463" w14:textId="43B84193" w:rsidR="001B6DBB" w:rsidRDefault="00242DF7" w:rsidP="005E7BF4">
      <w:r w:rsidRPr="00E24F5C">
        <w:rPr>
          <w:b/>
          <w:bCs/>
        </w:rPr>
        <w:t>1</w:t>
      </w:r>
      <w:r>
        <w:tab/>
      </w:r>
      <w:r w:rsidR="005E7BF4" w:rsidRPr="003F1430">
        <w:t xml:space="preserve">Me complace comunicarle que </w:t>
      </w:r>
      <w:r w:rsidR="00302030">
        <w:t xml:space="preserve">la </w:t>
      </w:r>
      <w:r w:rsidR="000335AB">
        <w:t>novena</w:t>
      </w:r>
      <w:r w:rsidR="005E7BF4" w:rsidRPr="003F1430">
        <w:t xml:space="preserve"> reunión del </w:t>
      </w:r>
      <w:r w:rsidR="005E7BF4" w:rsidRPr="003F1430">
        <w:rPr>
          <w:b/>
          <w:bCs/>
        </w:rPr>
        <w:t>Grupo Temático del UIT-T sobre</w:t>
      </w:r>
      <w:r w:rsidR="005E7BF4" w:rsidRPr="003F1430">
        <w:t xml:space="preserve"> </w:t>
      </w:r>
      <w:r w:rsidR="005E7BF4" w:rsidRPr="003F1430">
        <w:rPr>
          <w:b/>
          <w:bCs/>
        </w:rPr>
        <w:t>IA para la conducción autónoma y asistida (</w:t>
      </w:r>
      <w:hyperlink r:id="rId10" w:history="1">
        <w:r w:rsidR="005E7BF4" w:rsidRPr="003F1430">
          <w:rPr>
            <w:rStyle w:val="Hyperlink"/>
            <w:b/>
            <w:bCs/>
          </w:rPr>
          <w:t>FG-AI4AD</w:t>
        </w:r>
      </w:hyperlink>
      <w:r w:rsidR="005E7BF4" w:rsidRPr="003F1430">
        <w:rPr>
          <w:b/>
          <w:bCs/>
        </w:rPr>
        <w:t>)</w:t>
      </w:r>
      <w:r w:rsidR="005E7BF4" w:rsidRPr="003F1430">
        <w:t xml:space="preserve">, tendrá lugar de forma plenamente </w:t>
      </w:r>
      <w:r w:rsidR="007B1852">
        <w:t>virtual el día 17 de mayo de 2022</w:t>
      </w:r>
      <w:r w:rsidR="005E7BF4" w:rsidRPr="003F1430">
        <w:rPr>
          <w:b/>
          <w:bCs/>
        </w:rPr>
        <w:t xml:space="preserve"> </w:t>
      </w:r>
      <w:r w:rsidR="005E7BF4" w:rsidRPr="007B1852">
        <w:t>(</w:t>
      </w:r>
      <w:r w:rsidR="00C00C55" w:rsidRPr="007B1852">
        <w:t>13.00-16.00</w:t>
      </w:r>
      <w:r w:rsidR="005E7BF4" w:rsidRPr="007B1852">
        <w:t xml:space="preserve"> horas CET).</w:t>
      </w:r>
      <w:r w:rsidR="001B6DBB" w:rsidRPr="001B6DBB">
        <w:t xml:space="preserve"> </w:t>
      </w:r>
      <w:r w:rsidR="007B1852">
        <w:t xml:space="preserve">Esta reunión irá precedida por el webinario </w:t>
      </w:r>
      <w:r w:rsidR="007B1852" w:rsidRPr="007B1852">
        <w:rPr>
          <w:i/>
          <w:iCs/>
        </w:rPr>
        <w:t>AI for Good</w:t>
      </w:r>
      <w:r w:rsidR="007B1852">
        <w:t xml:space="preserve"> sobre </w:t>
      </w:r>
      <w:r w:rsidR="00E24F5C">
        <w:t>"</w:t>
      </w:r>
      <w:r w:rsidR="007B1852" w:rsidRPr="007B1852">
        <w:rPr>
          <w:b/>
          <w:bCs/>
          <w:i/>
          <w:iCs/>
        </w:rPr>
        <w:t>Seguimiento e informes durante el servicio para la seguridad de la conducción automatizada</w:t>
      </w:r>
      <w:r w:rsidR="00E24F5C">
        <w:t>"</w:t>
      </w:r>
      <w:r w:rsidR="00D07B21" w:rsidRPr="00C83867">
        <w:t xml:space="preserve"> a partir de las 13</w:t>
      </w:r>
      <w:r w:rsidR="00E44813">
        <w:t>.</w:t>
      </w:r>
      <w:r w:rsidR="00D07B21" w:rsidRPr="00C83867">
        <w:t>00 horas (CEST)</w:t>
      </w:r>
      <w:r w:rsidR="00E44813">
        <w:t xml:space="preserve"> </w:t>
      </w:r>
      <w:r w:rsidR="00D27429">
        <w:t>d</w:t>
      </w:r>
      <w:r w:rsidR="00E44813">
        <w:t xml:space="preserve">el </w:t>
      </w:r>
      <w:r w:rsidR="00E44813" w:rsidRPr="00C83867">
        <w:t>16 de mayo de 2022</w:t>
      </w:r>
      <w:r w:rsidR="007B1852">
        <w:t>.</w:t>
      </w:r>
    </w:p>
    <w:p w14:paraId="01C02016" w14:textId="7FF2E6A2" w:rsidR="005E7BF4" w:rsidRPr="003F1430" w:rsidRDefault="00242DF7" w:rsidP="005E7BF4">
      <w:pPr>
        <w:pStyle w:val="Heading1"/>
      </w:pPr>
      <w:r w:rsidRPr="00E24F5C">
        <w:t>2</w:t>
      </w:r>
      <w:r w:rsidR="005E7BF4" w:rsidRPr="003F1430">
        <w:tab/>
        <w:t>Antecedentes</w:t>
      </w:r>
      <w:r w:rsidR="007B1852">
        <w:t xml:space="preserve"> y resultados de la reunión anterior</w:t>
      </w:r>
    </w:p>
    <w:p w14:paraId="429B9966" w14:textId="7EC480D0" w:rsidR="005E7BF4" w:rsidRPr="003F1430" w:rsidRDefault="005E7BF4" w:rsidP="005E7BF4">
      <w:r w:rsidRPr="003F1430">
        <w:t>El FG-AI4AD presta apoyo a las actividades de normalización de servicios y aplicaciones basados en sistemas de inteligencia artificial (IA) en el marco de la conducción autónoma y asistida, conforme a lo estipulado en la Convención sobre la Circulación por Carretera (1949) y la Convención sobre la Circulación Vial (1968). La labor de este Grupo guarda una estrecha relación con la del Foro Mundial de Seguridad Vial de la CEPE y, en particular, con la de sus grupos GT</w:t>
      </w:r>
      <w:r w:rsidR="00D07B21">
        <w:t> </w:t>
      </w:r>
      <w:r w:rsidRPr="003F1430">
        <w:t>1, GT</w:t>
      </w:r>
      <w:r w:rsidR="00D07B21">
        <w:t> </w:t>
      </w:r>
      <w:r w:rsidRPr="003F1430">
        <w:t>29 y GRVA, con los que compartirá los avances logrados. El Grupo Temático tiene por objeto establecer un umbral mínimo de calidad de funcionamiento a escala universal para las funciones de conducción basadas en la IA (véase la IA como conductor), lo que resulta esencial para crear la confianza pública necesaria a efectos del despliegue generalizado de la IA en nuestras carreteras.</w:t>
      </w:r>
    </w:p>
    <w:p w14:paraId="6658BABE" w14:textId="554BD7D4" w:rsidR="005E7BF4" w:rsidRPr="003F1430" w:rsidRDefault="005E7BF4" w:rsidP="005D40DB">
      <w:r w:rsidRPr="003F1430">
        <w:t xml:space="preserve">La </w:t>
      </w:r>
      <w:r w:rsidR="007B1852">
        <w:t>octava</w:t>
      </w:r>
      <w:r w:rsidRPr="003F1430">
        <w:t xml:space="preserve"> reunión del FG-AI4AD </w:t>
      </w:r>
      <w:r w:rsidR="007B1852">
        <w:t>se celebró</w:t>
      </w:r>
      <w:r w:rsidRPr="003F1430">
        <w:t xml:space="preserve"> </w:t>
      </w:r>
      <w:r w:rsidR="007B1852">
        <w:t xml:space="preserve">los días 1 y 2 de diciembre de 2021. </w:t>
      </w:r>
      <w:r w:rsidR="005D40DB">
        <w:t>Consulte e</w:t>
      </w:r>
      <w:r w:rsidRPr="003F1430">
        <w:t xml:space="preserve">l informe </w:t>
      </w:r>
      <w:r w:rsidR="007B1852">
        <w:t>de reunión correspondiente</w:t>
      </w:r>
      <w:r w:rsidR="005D40DB">
        <w:t>,</w:t>
      </w:r>
      <w:r w:rsidRPr="003F1430">
        <w:t xml:space="preserve"> publicado como documento de resultados </w:t>
      </w:r>
      <w:hyperlink r:id="rId11" w:history="1">
        <w:r w:rsidR="005D40DB" w:rsidRPr="007B1852">
          <w:rPr>
            <w:rStyle w:val="Hyperlink"/>
            <w:lang w:val="es-ES"/>
          </w:rPr>
          <w:t>FGAI4AD-O-0</w:t>
        </w:r>
        <w:r w:rsidR="007B1852" w:rsidRPr="007B1852">
          <w:rPr>
            <w:rStyle w:val="Hyperlink"/>
            <w:lang w:val="es-ES"/>
          </w:rPr>
          <w:t>23</w:t>
        </w:r>
      </w:hyperlink>
      <w:r w:rsidRPr="003F1430">
        <w:t xml:space="preserve"> (se requiere una </w:t>
      </w:r>
      <w:hyperlink r:id="rId12" w:history="1">
        <w:r w:rsidRPr="003F1430">
          <w:rPr>
            <w:rStyle w:val="Hyperlink"/>
          </w:rPr>
          <w:t>cuenta gratuita de la UIT</w:t>
        </w:r>
      </w:hyperlink>
      <w:r w:rsidRPr="003F1430">
        <w:t>).</w:t>
      </w:r>
      <w:r w:rsidR="00603579" w:rsidRPr="00603579">
        <w:t xml:space="preserve"> Además, durante esta reunión se aprobó y publicó a nivel de Grupo Temático el Informe Técnico sobre "Protocolo de datos de seguridad en la conducción automatizada</w:t>
      </w:r>
      <w:r w:rsidR="00D07B21">
        <w:t xml:space="preserve"> –</w:t>
      </w:r>
      <w:r w:rsidR="00603579" w:rsidRPr="00603579">
        <w:t xml:space="preserve"> Consideraciones éticas y legales del seguimiento continuo" (</w:t>
      </w:r>
      <w:hyperlink r:id="rId13" w:history="1">
        <w:r w:rsidR="00603579" w:rsidRPr="00242DF7">
          <w:rPr>
            <w:rStyle w:val="Hyperlink"/>
          </w:rPr>
          <w:t>FGAI4AD-02</w:t>
        </w:r>
      </w:hyperlink>
      <w:r w:rsidR="00603579" w:rsidRPr="00603579">
        <w:t>)</w:t>
      </w:r>
    </w:p>
    <w:p w14:paraId="7500EFF3" w14:textId="2083F8E4" w:rsidR="005E7BF4" w:rsidRPr="003F1430" w:rsidRDefault="00242DF7" w:rsidP="005E7BF4">
      <w:pPr>
        <w:pStyle w:val="Heading1"/>
      </w:pPr>
      <w:r w:rsidRPr="00C727CA">
        <w:lastRenderedPageBreak/>
        <w:t>3</w:t>
      </w:r>
      <w:r w:rsidR="005E7BF4" w:rsidRPr="003F1430">
        <w:tab/>
      </w:r>
      <w:r w:rsidR="00603579">
        <w:t>Webinario</w:t>
      </w:r>
      <w:r w:rsidR="00E31063" w:rsidRPr="00E31063">
        <w:t xml:space="preserve"> de </w:t>
      </w:r>
      <w:r w:rsidR="00E31063" w:rsidRPr="00C809AA">
        <w:rPr>
          <w:i/>
        </w:rPr>
        <w:t>AI for Good</w:t>
      </w:r>
      <w:r w:rsidR="00E31063" w:rsidRPr="00E31063">
        <w:t xml:space="preserve"> sobre "</w:t>
      </w:r>
      <w:r w:rsidR="00603579" w:rsidRPr="00603579">
        <w:t>Seguimiento e informes durante el servicio para la seguridad de la conducción automatizada</w:t>
      </w:r>
      <w:r w:rsidR="00E31063">
        <w:t>"</w:t>
      </w:r>
    </w:p>
    <w:p w14:paraId="2069E5FF" w14:textId="4D7AEE6A" w:rsidR="00E31063" w:rsidRDefault="00C83867" w:rsidP="00E31063">
      <w:r w:rsidRPr="00C83867">
        <w:t>El 16 de mayo de 2022, a partir de las 13</w:t>
      </w:r>
      <w:r w:rsidR="00E44813">
        <w:t>.</w:t>
      </w:r>
      <w:r w:rsidRPr="00C83867">
        <w:t xml:space="preserve">00 horas (CEST), se organizará un webinario de </w:t>
      </w:r>
      <w:r w:rsidRPr="00242DF7">
        <w:rPr>
          <w:i/>
          <w:iCs/>
        </w:rPr>
        <w:t>AI for Good</w:t>
      </w:r>
      <w:r w:rsidRPr="00C83867">
        <w:t xml:space="preserve"> sobre </w:t>
      </w:r>
      <w:r w:rsidR="00DE2057">
        <w:t>"</w:t>
      </w:r>
      <w:r w:rsidRPr="00C83867">
        <w:t>Seguimiento e informes durante el servicio para la seguridad de la conducción automatizada</w:t>
      </w:r>
      <w:r w:rsidR="00DE2057">
        <w:t>"</w:t>
      </w:r>
      <w:r w:rsidRPr="00C83867">
        <w:t>. El webinario explorará el papel de la IA para permitir la conducción autónoma y asistida. También destacará las posibilidades de aprovechar la IA en la carretera de manera que se comporte al mismo nivel que un conductor humano responsable y competente</w:t>
      </w:r>
      <w:r w:rsidR="00E31063">
        <w:t>.</w:t>
      </w:r>
    </w:p>
    <w:p w14:paraId="19A938B6" w14:textId="7B70DD75" w:rsidR="00E31063" w:rsidRDefault="00C83867" w:rsidP="00C83867">
      <w:r>
        <w:t xml:space="preserve">En la </w:t>
      </w:r>
      <w:hyperlink r:id="rId14" w:history="1">
        <w:r w:rsidRPr="00C83867">
          <w:rPr>
            <w:rStyle w:val="Hyperlink"/>
          </w:rPr>
          <w:t>página web del FG-AI4AD</w:t>
        </w:r>
      </w:hyperlink>
      <w:r>
        <w:t xml:space="preserve"> y en la página de </w:t>
      </w:r>
      <w:r w:rsidRPr="00242DF7">
        <w:rPr>
          <w:i/>
          <w:iCs/>
        </w:rPr>
        <w:t>AI for Good</w:t>
      </w:r>
      <w:r>
        <w:t xml:space="preserve"> (</w:t>
      </w:r>
      <w:hyperlink r:id="rId15" w:history="1">
        <w:r w:rsidRPr="00E029EC">
          <w:rPr>
            <w:rStyle w:val="Hyperlink"/>
          </w:rPr>
          <w:t>https://aiforgood.itu.int/</w:t>
        </w:r>
      </w:hyperlink>
      <w:r>
        <w:t>)se ofrecerá más información sobre este webinario.</w:t>
      </w:r>
    </w:p>
    <w:p w14:paraId="384979AB" w14:textId="1415549E" w:rsidR="005E7BF4" w:rsidRPr="003F1430" w:rsidRDefault="00242DF7" w:rsidP="005E7BF4">
      <w:pPr>
        <w:pStyle w:val="Heading1"/>
      </w:pPr>
      <w:r w:rsidRPr="00C727CA">
        <w:t>4</w:t>
      </w:r>
      <w:r w:rsidR="005E7BF4" w:rsidRPr="003F1430">
        <w:tab/>
      </w:r>
      <w:r w:rsidR="00A8256E">
        <w:t>Novena</w:t>
      </w:r>
      <w:r w:rsidR="005E7BF4" w:rsidRPr="003F1430">
        <w:t xml:space="preserve"> reunión del </w:t>
      </w:r>
      <w:r w:rsidR="00A8256E" w:rsidRPr="00A8256E">
        <w:t>FG-AI4AD</w:t>
      </w:r>
    </w:p>
    <w:p w14:paraId="6177324F" w14:textId="66C10820" w:rsidR="00A8256E" w:rsidRDefault="00A8256E" w:rsidP="005E7BF4">
      <w:pPr>
        <w:rPr>
          <w:rFonts w:cstheme="minorHAnsi"/>
          <w:szCs w:val="24"/>
        </w:rPr>
      </w:pPr>
      <w:r w:rsidRPr="00A8256E">
        <w:rPr>
          <w:rFonts w:cstheme="minorHAnsi"/>
          <w:szCs w:val="24"/>
        </w:rPr>
        <w:t xml:space="preserve">La novena reunión del FG-AI4AD se organizará de forma totalmente virtual el </w:t>
      </w:r>
      <w:r w:rsidRPr="00D07B21">
        <w:rPr>
          <w:rFonts w:cstheme="minorHAnsi"/>
          <w:b/>
          <w:bCs/>
          <w:szCs w:val="24"/>
        </w:rPr>
        <w:t>17 de mayo de 2022</w:t>
      </w:r>
      <w:r w:rsidRPr="00A8256E">
        <w:rPr>
          <w:rFonts w:cstheme="minorHAnsi"/>
          <w:szCs w:val="24"/>
        </w:rPr>
        <w:t xml:space="preserve">. Está previsto que la reunión </w:t>
      </w:r>
      <w:r>
        <w:rPr>
          <w:rFonts w:cstheme="minorHAnsi"/>
          <w:szCs w:val="24"/>
        </w:rPr>
        <w:t>se celebre entre</w:t>
      </w:r>
      <w:r w:rsidRPr="00A8256E">
        <w:rPr>
          <w:rFonts w:cstheme="minorHAnsi"/>
          <w:szCs w:val="24"/>
        </w:rPr>
        <w:t xml:space="preserve"> las 13</w:t>
      </w:r>
      <w:r w:rsidR="00E44813">
        <w:rPr>
          <w:rFonts w:cstheme="minorHAnsi"/>
          <w:szCs w:val="24"/>
        </w:rPr>
        <w:t>.</w:t>
      </w:r>
      <w:r w:rsidRPr="00A8256E">
        <w:rPr>
          <w:rFonts w:cstheme="minorHAnsi"/>
          <w:szCs w:val="24"/>
        </w:rPr>
        <w:t xml:space="preserve">00 horas CEST </w:t>
      </w:r>
      <w:r>
        <w:rPr>
          <w:rFonts w:cstheme="minorHAnsi"/>
          <w:szCs w:val="24"/>
        </w:rPr>
        <w:t>y</w:t>
      </w:r>
      <w:r w:rsidRPr="00A8256E">
        <w:rPr>
          <w:rFonts w:cstheme="minorHAnsi"/>
          <w:szCs w:val="24"/>
        </w:rPr>
        <w:t xml:space="preserve"> las 16</w:t>
      </w:r>
      <w:r w:rsidR="00E44813">
        <w:rPr>
          <w:rFonts w:cstheme="minorHAnsi"/>
          <w:szCs w:val="24"/>
        </w:rPr>
        <w:t>.</w:t>
      </w:r>
      <w:r w:rsidRPr="00A8256E">
        <w:rPr>
          <w:rFonts w:cstheme="minorHAnsi"/>
          <w:szCs w:val="24"/>
        </w:rPr>
        <w:t>00 horas CEST.</w:t>
      </w:r>
    </w:p>
    <w:p w14:paraId="75CD6883" w14:textId="67B3AF1D" w:rsidR="005E7BF4" w:rsidRPr="003F1430" w:rsidRDefault="00A8256E" w:rsidP="005E7BF4">
      <w:pPr>
        <w:rPr>
          <w:rFonts w:cstheme="minorHAnsi"/>
          <w:szCs w:val="24"/>
        </w:rPr>
      </w:pPr>
      <w:r>
        <w:rPr>
          <w:rFonts w:cstheme="minorHAnsi"/>
          <w:szCs w:val="24"/>
        </w:rPr>
        <w:t>Esta reunión se dedicará a proseguir los debates relacionados con los tres proyectos de producto final</w:t>
      </w:r>
      <w:r w:rsidR="005E7BF4" w:rsidRPr="003F1430">
        <w:rPr>
          <w:rFonts w:cstheme="minorHAnsi"/>
          <w:szCs w:val="24"/>
        </w:rPr>
        <w:t>:</w:t>
      </w:r>
    </w:p>
    <w:p w14:paraId="642F7029" w14:textId="050EA6B9" w:rsidR="005E7BF4" w:rsidRPr="003F1430" w:rsidRDefault="005E7BF4" w:rsidP="005E7BF4">
      <w:pPr>
        <w:pStyle w:val="enumlev1"/>
      </w:pPr>
      <w:r w:rsidRPr="003F1430">
        <w:t>•</w:t>
      </w:r>
      <w:r w:rsidRPr="003F1430">
        <w:tab/>
        <w:t>TR01 "</w:t>
      </w:r>
      <w:r w:rsidR="00A8256E" w:rsidRPr="00B86752">
        <w:rPr>
          <w:i/>
          <w:iCs/>
        </w:rPr>
        <w:t>A</w:t>
      </w:r>
      <w:r w:rsidRPr="00B86752">
        <w:rPr>
          <w:i/>
          <w:iCs/>
        </w:rPr>
        <w:t>utomated driving safety data protocol – Specification</w:t>
      </w:r>
      <w:r w:rsidRPr="003F1430">
        <w:t>" (</w:t>
      </w:r>
      <w:r w:rsidR="00A8256E">
        <w:t>P</w:t>
      </w:r>
      <w:r w:rsidRPr="003F1430">
        <w:t>rotocolo de los datos de seguridad sobre conducción automatizada; especificaciones)</w:t>
      </w:r>
      <w:r w:rsidR="00373AC2">
        <w:t xml:space="preserve"> </w:t>
      </w:r>
      <w:r w:rsidR="00373AC2">
        <w:rPr>
          <w:rFonts w:cstheme="minorHAnsi"/>
        </w:rPr>
        <w:t>(</w:t>
      </w:r>
      <w:hyperlink r:id="rId16" w:history="1">
        <w:r w:rsidR="00373AC2" w:rsidRPr="004A3968">
          <w:rPr>
            <w:rStyle w:val="Hyperlink"/>
            <w:rFonts w:cstheme="minorHAnsi"/>
          </w:rPr>
          <w:t>FGAI4AD-I-100</w:t>
        </w:r>
      </w:hyperlink>
      <w:r w:rsidR="00373AC2">
        <w:rPr>
          <w:rFonts w:cstheme="minorHAnsi"/>
        </w:rPr>
        <w:t>)</w:t>
      </w:r>
    </w:p>
    <w:p w14:paraId="32601067" w14:textId="1E1EA901" w:rsidR="00342DD8" w:rsidRDefault="00342DD8" w:rsidP="005E7BF4">
      <w:pPr>
        <w:pStyle w:val="enumlev1"/>
      </w:pPr>
      <w:r w:rsidRPr="003F1430">
        <w:rPr>
          <w:rFonts w:ascii="Calibri" w:hAnsi="Calibri"/>
        </w:rPr>
        <w:t>•</w:t>
      </w:r>
      <w:r w:rsidRPr="003F1430">
        <w:rPr>
          <w:rFonts w:ascii="Calibri" w:hAnsi="Calibri"/>
        </w:rPr>
        <w:tab/>
        <w:t>TR03 "</w:t>
      </w:r>
      <w:r w:rsidR="004A3968" w:rsidRPr="00A8658E">
        <w:rPr>
          <w:rFonts w:ascii="Calibri" w:hAnsi="Calibri"/>
          <w:i/>
          <w:iCs/>
          <w:lang w:val="en-US"/>
        </w:rPr>
        <w:t>A</w:t>
      </w:r>
      <w:r w:rsidRPr="00A8658E">
        <w:rPr>
          <w:rFonts w:ascii="Calibri" w:hAnsi="Calibri"/>
          <w:i/>
          <w:iCs/>
          <w:lang w:val="en-US"/>
        </w:rPr>
        <w:t>utomated driving safety data protocol – Practical demonstrators</w:t>
      </w:r>
      <w:r w:rsidRPr="003F1430">
        <w:rPr>
          <w:rFonts w:ascii="Calibri" w:hAnsi="Calibri"/>
        </w:rPr>
        <w:t>" (</w:t>
      </w:r>
      <w:r w:rsidR="004A3968">
        <w:rPr>
          <w:rFonts w:ascii="Calibri" w:hAnsi="Calibri"/>
        </w:rPr>
        <w:t>P</w:t>
      </w:r>
      <w:r w:rsidRPr="003F1430">
        <w:rPr>
          <w:rFonts w:ascii="Calibri" w:hAnsi="Calibri"/>
        </w:rPr>
        <w:t>rotocolo de los datos de seguridad sobre conducción automatizada: demostraciones prácticas) (</w:t>
      </w:r>
      <w:hyperlink r:id="rId17" w:history="1">
        <w:r w:rsidRPr="004A3968">
          <w:rPr>
            <w:rStyle w:val="Hyperlink"/>
            <w:rFonts w:ascii="Calibri" w:hAnsi="Calibri" w:cs="Calibri"/>
          </w:rPr>
          <w:t>FGAI4AD</w:t>
        </w:r>
        <w:r w:rsidR="00C727CA">
          <w:rPr>
            <w:rStyle w:val="Hyperlink"/>
            <w:rFonts w:ascii="Calibri" w:hAnsi="Calibri" w:cs="Calibri"/>
          </w:rPr>
          <w:noBreakHyphen/>
        </w:r>
        <w:r w:rsidRPr="004A3968">
          <w:rPr>
            <w:rStyle w:val="Hyperlink"/>
            <w:rFonts w:ascii="Calibri" w:hAnsi="Calibri" w:cs="Calibri"/>
          </w:rPr>
          <w:t>I-064</w:t>
        </w:r>
      </w:hyperlink>
      <w:r w:rsidR="004A3968">
        <w:rPr>
          <w:rFonts w:ascii="Calibri" w:hAnsi="Calibri" w:cs="Calibri"/>
        </w:rPr>
        <w:t>)</w:t>
      </w:r>
    </w:p>
    <w:p w14:paraId="02FFA4F9" w14:textId="368A35F7" w:rsidR="005E7BF4" w:rsidRPr="004A3968" w:rsidRDefault="005E7BF4" w:rsidP="004A3968">
      <w:pPr>
        <w:pStyle w:val="enumlev1"/>
      </w:pPr>
      <w:r w:rsidRPr="003F1430">
        <w:t>•</w:t>
      </w:r>
      <w:r w:rsidRPr="003F1430">
        <w:tab/>
        <w:t>TR0</w:t>
      </w:r>
      <w:r w:rsidR="004A3968">
        <w:t>4</w:t>
      </w:r>
      <w:r w:rsidRPr="003F1430">
        <w:t xml:space="preserve"> "</w:t>
      </w:r>
      <w:r w:rsidR="00A8256E" w:rsidRPr="00A8658E">
        <w:rPr>
          <w:i/>
          <w:iCs/>
          <w:lang w:val="en-US"/>
        </w:rPr>
        <w:t>A</w:t>
      </w:r>
      <w:r w:rsidRPr="00A8658E">
        <w:rPr>
          <w:i/>
          <w:iCs/>
          <w:lang w:val="en-US"/>
        </w:rPr>
        <w:t>utomated driving safety data protocol – Public safety benefits of continual monitoring</w:t>
      </w:r>
      <w:r w:rsidRPr="003F1430">
        <w:t>" (</w:t>
      </w:r>
      <w:r w:rsidR="004A3968">
        <w:t>P</w:t>
      </w:r>
      <w:r w:rsidRPr="003F1430">
        <w:t>rotocolo de los datos de seguridad sobre conducción automatizada; ventajas del control ininterrumpido para la seguridad pública)</w:t>
      </w:r>
      <w:r w:rsidR="004A3968">
        <w:t>.</w:t>
      </w:r>
    </w:p>
    <w:p w14:paraId="246885CD" w14:textId="4A52F04A" w:rsidR="005E7BF4" w:rsidRPr="003F1430" w:rsidRDefault="004A3968" w:rsidP="005E7BF4">
      <w:pPr>
        <w:rPr>
          <w:rFonts w:cs="Calibri"/>
        </w:rPr>
      </w:pPr>
      <w:r>
        <w:rPr>
          <w:rFonts w:cs="Calibri"/>
        </w:rPr>
        <w:t>S</w:t>
      </w:r>
      <w:r w:rsidR="005E7BF4" w:rsidRPr="003F1430">
        <w:rPr>
          <w:rFonts w:cs="Calibri"/>
        </w:rPr>
        <w:t xml:space="preserve">e invita a presentar contribuciones que permitan avanzar en los </w:t>
      </w:r>
      <w:r>
        <w:rPr>
          <w:rFonts w:cs="Calibri"/>
        </w:rPr>
        <w:t>citados productos finales</w:t>
      </w:r>
      <w:r w:rsidR="005E7BF4" w:rsidRPr="003F1430">
        <w:rPr>
          <w:rFonts w:cs="Calibri"/>
        </w:rPr>
        <w:t xml:space="preserve"> del FG</w:t>
      </w:r>
      <w:r w:rsidR="005E7BF4" w:rsidRPr="003F1430">
        <w:rPr>
          <w:rFonts w:cs="Calibri"/>
        </w:rPr>
        <w:noBreakHyphen/>
        <w:t xml:space="preserve">AI4AD, </w:t>
      </w:r>
      <w:r w:rsidR="00664A15">
        <w:rPr>
          <w:rFonts w:cs="Calibri"/>
        </w:rPr>
        <w:t xml:space="preserve">en el marco de </w:t>
      </w:r>
      <w:r w:rsidR="005E7BF4" w:rsidRPr="003F1430">
        <w:rPr>
          <w:rFonts w:cs="Calibri"/>
        </w:rPr>
        <w:t>las tres líneas de trabajo acordadas:</w:t>
      </w:r>
    </w:p>
    <w:p w14:paraId="58E1DCCB" w14:textId="64939F2B" w:rsidR="005E7BF4" w:rsidRPr="003F1430" w:rsidRDefault="005E7BF4" w:rsidP="005E7BF4">
      <w:pPr>
        <w:pStyle w:val="enumlev1"/>
      </w:pPr>
      <w:r w:rsidRPr="003F1430">
        <w:t>•</w:t>
      </w:r>
      <w:r w:rsidRPr="003F1430">
        <w:tab/>
      </w:r>
      <w:r w:rsidR="00DE2057" w:rsidRPr="003F1430">
        <w:t xml:space="preserve">Divulgación </w:t>
      </w:r>
      <w:r w:rsidRPr="003F1430">
        <w:t xml:space="preserve">mediante </w:t>
      </w:r>
      <w:r w:rsidR="004A3968">
        <w:t xml:space="preserve">la </w:t>
      </w:r>
      <w:r w:rsidRPr="003F1430">
        <w:t xml:space="preserve">participación, </w:t>
      </w:r>
      <w:r w:rsidR="004A3968">
        <w:t xml:space="preserve">la </w:t>
      </w:r>
      <w:r w:rsidR="004A3968" w:rsidRPr="003F1430">
        <w:t>colaboración</w:t>
      </w:r>
      <w:r w:rsidRPr="003F1430">
        <w:t xml:space="preserve"> y </w:t>
      </w:r>
      <w:r w:rsidR="004A3968">
        <w:t>la implicación del</w:t>
      </w:r>
      <w:r w:rsidRPr="003F1430">
        <w:t xml:space="preserve"> público</w:t>
      </w:r>
    </w:p>
    <w:p w14:paraId="6BE047FC" w14:textId="19BCBB4D" w:rsidR="005E7BF4" w:rsidRPr="003F1430" w:rsidRDefault="005E7BF4" w:rsidP="005E7BF4">
      <w:pPr>
        <w:pStyle w:val="enumlev1"/>
      </w:pPr>
      <w:r w:rsidRPr="003F1430">
        <w:t>•</w:t>
      </w:r>
      <w:r w:rsidRPr="003F1430">
        <w:tab/>
      </w:r>
      <w:r w:rsidR="00DE2057" w:rsidRPr="003F1430">
        <w:t>Especificaciones</w:t>
      </w:r>
      <w:r w:rsidR="00DE2057">
        <w:t xml:space="preserve"> </w:t>
      </w:r>
      <w:r w:rsidR="00664A15">
        <w:t>técnicas</w:t>
      </w:r>
      <w:r w:rsidRPr="003F1430">
        <w:t xml:space="preserve"> y demostración</w:t>
      </w:r>
    </w:p>
    <w:p w14:paraId="16369280" w14:textId="1C9F84CC" w:rsidR="005E7BF4" w:rsidRDefault="005E7BF4" w:rsidP="005E7BF4">
      <w:pPr>
        <w:pStyle w:val="enumlev1"/>
      </w:pPr>
      <w:r w:rsidRPr="003F1430">
        <w:t>•</w:t>
      </w:r>
      <w:r w:rsidRPr="003F1430">
        <w:tab/>
      </w:r>
      <w:r w:rsidR="00DE2057" w:rsidRPr="003F1430">
        <w:t xml:space="preserve">Orientaciones </w:t>
      </w:r>
      <w:r w:rsidRPr="003F1430">
        <w:t>y notificaciones basadas en la investigación</w:t>
      </w:r>
      <w:r w:rsidR="00DE2057">
        <w:t>.</w:t>
      </w:r>
    </w:p>
    <w:p w14:paraId="728585E4" w14:textId="1C190CC7" w:rsidR="00A8658E" w:rsidRDefault="002A1A06" w:rsidP="005E7BF4">
      <w:pPr>
        <w:pStyle w:val="Heading1"/>
      </w:pPr>
      <w:r w:rsidRPr="00C727CA">
        <w:t>5</w:t>
      </w:r>
      <w:r w:rsidR="005E7BF4" w:rsidRPr="003F1430">
        <w:tab/>
      </w:r>
      <w:r w:rsidR="00A8658E">
        <w:t>Contribuciones</w:t>
      </w:r>
    </w:p>
    <w:p w14:paraId="7BF15348" w14:textId="6F0B9FFB" w:rsidR="00A8658E" w:rsidRPr="00B11156" w:rsidRDefault="00A8658E" w:rsidP="00A8658E">
      <w:r w:rsidRPr="00B11156">
        <w:t>Las contribuciones escritas para la reunión del FG-AI4AD (</w:t>
      </w:r>
      <w:r>
        <w:t>1</w:t>
      </w:r>
      <w:r w:rsidRPr="00B11156">
        <w:t xml:space="preserve">7 de </w:t>
      </w:r>
      <w:r>
        <w:t>mayo</w:t>
      </w:r>
      <w:r w:rsidRPr="00B11156">
        <w:t xml:space="preserve"> de 202</w:t>
      </w:r>
      <w:r>
        <w:t>2</w:t>
      </w:r>
      <w:r w:rsidRPr="00B11156">
        <w:t>) deben enviarse a la secretaría (</w:t>
      </w:r>
      <w:hyperlink r:id="rId18" w:history="1">
        <w:r w:rsidRPr="00B11156">
          <w:rPr>
            <w:rStyle w:val="Hyperlink"/>
            <w:rFonts w:cstheme="minorHAnsi"/>
            <w:szCs w:val="24"/>
          </w:rPr>
          <w:t>tsbfgai4ad@itu.int</w:t>
        </w:r>
      </w:hyperlink>
      <w:r w:rsidRPr="00B11156">
        <w:rPr>
          <w:rFonts w:cstheme="minorHAnsi"/>
          <w:szCs w:val="24"/>
        </w:rPr>
        <w:t>)</w:t>
      </w:r>
      <w:r w:rsidRPr="00B11156">
        <w:t xml:space="preserve"> en formato electrónico, sobre la base del </w:t>
      </w:r>
      <w:hyperlink r:id="rId19" w:history="1">
        <w:r w:rsidRPr="00B11156">
          <w:rPr>
            <w:rStyle w:val="Hyperlink"/>
          </w:rPr>
          <w:t>modelo</w:t>
        </w:r>
      </w:hyperlink>
      <w:r w:rsidRPr="00B11156">
        <w:t xml:space="preserve"> disponible en el sitio SharePoint del FG-AI4AD. </w:t>
      </w:r>
      <w:r w:rsidRPr="00B11156">
        <w:rPr>
          <w:b/>
          <w:bCs/>
        </w:rPr>
        <w:t>El plazo de presentación de las contribuciones es el 1</w:t>
      </w:r>
      <w:r>
        <w:rPr>
          <w:b/>
          <w:bCs/>
        </w:rPr>
        <w:t>2</w:t>
      </w:r>
      <w:r w:rsidRPr="00B11156">
        <w:rPr>
          <w:b/>
          <w:bCs/>
        </w:rPr>
        <w:t xml:space="preserve"> de </w:t>
      </w:r>
      <w:r>
        <w:rPr>
          <w:b/>
          <w:bCs/>
        </w:rPr>
        <w:t>mayo</w:t>
      </w:r>
      <w:r w:rsidRPr="00B11156">
        <w:rPr>
          <w:b/>
          <w:bCs/>
        </w:rPr>
        <w:t xml:space="preserve"> de</w:t>
      </w:r>
      <w:r w:rsidR="00C727CA">
        <w:rPr>
          <w:b/>
          <w:bCs/>
        </w:rPr>
        <w:t> </w:t>
      </w:r>
      <w:r w:rsidRPr="00B11156">
        <w:rPr>
          <w:b/>
          <w:bCs/>
        </w:rPr>
        <w:t>202</w:t>
      </w:r>
      <w:r>
        <w:rPr>
          <w:b/>
          <w:bCs/>
        </w:rPr>
        <w:t>2</w:t>
      </w:r>
      <w:r w:rsidRPr="00B11156">
        <w:t>.</w:t>
      </w:r>
    </w:p>
    <w:p w14:paraId="0DA153C7" w14:textId="2FA6CE59" w:rsidR="00A8658E" w:rsidRDefault="00A8658E" w:rsidP="00A8658E">
      <w:r w:rsidRPr="00B11156">
        <w:t xml:space="preserve">NOTA – Si su contribución incluye propuestas de actualización de uno </w:t>
      </w:r>
      <w:r>
        <w:t xml:space="preserve">o más </w:t>
      </w:r>
      <w:r w:rsidRPr="00B11156">
        <w:t xml:space="preserve">de los informes técnicos objeto de estudio (véase el punto </w:t>
      </w:r>
      <w:r>
        <w:t>2</w:t>
      </w:r>
      <w:r w:rsidRPr="00B11156">
        <w:t xml:space="preserve"> anterior), compruebe que utiliza el texto de referencia más reciente disponible para el Informe técnico. Dicho</w:t>
      </w:r>
      <w:r>
        <w:t>s</w:t>
      </w:r>
      <w:r w:rsidRPr="00B11156">
        <w:t xml:space="preserve"> texto</w:t>
      </w:r>
      <w:r>
        <w:t>s</w:t>
      </w:r>
      <w:r w:rsidRPr="00B11156">
        <w:t xml:space="preserve"> figura</w:t>
      </w:r>
      <w:r>
        <w:t>n</w:t>
      </w:r>
      <w:r w:rsidRPr="00B11156">
        <w:t xml:space="preserve"> en el </w:t>
      </w:r>
      <w:hyperlink r:id="rId20" w:history="1">
        <w:r w:rsidRPr="00E111B2">
          <w:rPr>
            <w:rStyle w:val="Hyperlink"/>
          </w:rPr>
          <w:t>sitio</w:t>
        </w:r>
        <w:r w:rsidR="00C727CA">
          <w:rPr>
            <w:rStyle w:val="Hyperlink"/>
          </w:rPr>
          <w:t> </w:t>
        </w:r>
        <w:r w:rsidRPr="00E111B2">
          <w:rPr>
            <w:rStyle w:val="Hyperlink"/>
          </w:rPr>
          <w:t>web</w:t>
        </w:r>
        <w:r w:rsidR="00C727CA">
          <w:rPr>
            <w:rStyle w:val="Hyperlink"/>
          </w:rPr>
          <w:t> </w:t>
        </w:r>
        <w:r w:rsidRPr="00E111B2">
          <w:rPr>
            <w:rStyle w:val="Hyperlink"/>
          </w:rPr>
          <w:t>de</w:t>
        </w:r>
        <w:r w:rsidR="00C727CA">
          <w:rPr>
            <w:rStyle w:val="Hyperlink"/>
          </w:rPr>
          <w:t> </w:t>
        </w:r>
        <w:r w:rsidRPr="00E111B2">
          <w:rPr>
            <w:rStyle w:val="Hyperlink"/>
          </w:rPr>
          <w:t>FG-AI4AD</w:t>
        </w:r>
      </w:hyperlink>
      <w:r w:rsidRPr="00B11156">
        <w:t>.</w:t>
      </w:r>
    </w:p>
    <w:p w14:paraId="2D46FB9C" w14:textId="0C328ED7" w:rsidR="00DE2057" w:rsidRDefault="00DE2057" w:rsidP="00A8658E">
      <w:r>
        <w:br w:type="page"/>
      </w:r>
    </w:p>
    <w:p w14:paraId="5AC3B8B3" w14:textId="3045E091" w:rsidR="00E111B2" w:rsidRPr="00E111B2" w:rsidRDefault="00E111B2" w:rsidP="00DE2057">
      <w:pPr>
        <w:pStyle w:val="Headingb0"/>
        <w:rPr>
          <w:lang w:val="es-ES"/>
        </w:rPr>
      </w:pPr>
      <w:bookmarkStart w:id="5" w:name="lt_pId085"/>
      <w:r w:rsidRPr="00E111B2">
        <w:rPr>
          <w:lang w:val="es-ES"/>
        </w:rPr>
        <w:lastRenderedPageBreak/>
        <w:t>Plazos clave:</w:t>
      </w:r>
      <w:bookmarkEnd w:id="5"/>
    </w:p>
    <w:tbl>
      <w:tblPr>
        <w:tblpPr w:leftFromText="180" w:rightFromText="180" w:vertAnchor="text" w:horzAnchor="margin" w:tblpY="19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7405"/>
      </w:tblGrid>
      <w:tr w:rsidR="00E111B2" w:rsidRPr="00E111B2" w14:paraId="0D92A239" w14:textId="77777777" w:rsidTr="00FB3D3D">
        <w:trPr>
          <w:trHeight w:val="531"/>
        </w:trPr>
        <w:tc>
          <w:tcPr>
            <w:tcW w:w="1155" w:type="pct"/>
            <w:shd w:val="clear" w:color="auto" w:fill="auto"/>
          </w:tcPr>
          <w:p w14:paraId="2191949A" w14:textId="73395084" w:rsidR="00E111B2" w:rsidRPr="00E111B2" w:rsidRDefault="00E111B2" w:rsidP="00DE2057">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textAlignment w:val="auto"/>
              <w:rPr>
                <w:rFonts w:ascii="Calibri" w:hAnsi="Calibri"/>
                <w:sz w:val="22"/>
                <w:szCs w:val="22"/>
                <w:lang w:val="es-ES"/>
              </w:rPr>
            </w:pPr>
            <w:r w:rsidRPr="00E111B2">
              <w:rPr>
                <w:rFonts w:ascii="Calibri" w:hAnsi="Calibri"/>
                <w:sz w:val="22"/>
                <w:szCs w:val="22"/>
                <w:lang w:val="es-ES"/>
              </w:rPr>
              <w:t xml:space="preserve">10 </w:t>
            </w:r>
            <w:bookmarkStart w:id="6" w:name="lt_pId087"/>
            <w:r w:rsidRPr="00E111B2">
              <w:rPr>
                <w:rFonts w:ascii="Calibri" w:hAnsi="Calibri"/>
                <w:sz w:val="22"/>
                <w:szCs w:val="22"/>
                <w:lang w:val="es-ES"/>
              </w:rPr>
              <w:t>de mayo de 2022</w:t>
            </w:r>
            <w:bookmarkEnd w:id="6"/>
            <w:r w:rsidRPr="00E111B2">
              <w:rPr>
                <w:rFonts w:ascii="Calibri" w:hAnsi="Calibri"/>
                <w:sz w:val="22"/>
                <w:szCs w:val="22"/>
                <w:lang w:val="es-ES"/>
              </w:rPr>
              <w:t xml:space="preserve"> </w:t>
            </w:r>
          </w:p>
        </w:tc>
        <w:tc>
          <w:tcPr>
            <w:tcW w:w="3845" w:type="pct"/>
            <w:shd w:val="clear" w:color="auto" w:fill="auto"/>
            <w:vAlign w:val="center"/>
          </w:tcPr>
          <w:p w14:paraId="68FEAF29" w14:textId="3BB44CE0" w:rsidR="00E111B2" w:rsidRPr="00E111B2" w:rsidRDefault="00DE2057" w:rsidP="00DE2057">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jc w:val="both"/>
              <w:textAlignment w:val="auto"/>
              <w:rPr>
                <w:rFonts w:ascii="Calibri" w:hAnsi="Calibri" w:cs="Calibri"/>
                <w:b/>
                <w:color w:val="800000"/>
                <w:sz w:val="22"/>
                <w:szCs w:val="22"/>
                <w:lang w:val="es-ES"/>
              </w:rPr>
            </w:pPr>
            <w:bookmarkStart w:id="7" w:name="lt_pId088"/>
            <w:r w:rsidRPr="00DE2057">
              <w:rPr>
                <w:rFonts w:ascii="Calibri" w:hAnsi="Calibri"/>
                <w:sz w:val="22"/>
                <w:szCs w:val="22"/>
                <w:lang w:val="es-ES"/>
              </w:rPr>
              <w:t>–</w:t>
            </w:r>
            <w:r>
              <w:rPr>
                <w:rFonts w:ascii="Calibri" w:hAnsi="Calibri"/>
                <w:sz w:val="22"/>
                <w:szCs w:val="22"/>
                <w:lang w:val="es-ES"/>
              </w:rPr>
              <w:tab/>
            </w:r>
            <w:r w:rsidR="00E111B2" w:rsidRPr="00E111B2">
              <w:rPr>
                <w:rFonts w:ascii="Calibri" w:hAnsi="Calibri"/>
                <w:sz w:val="22"/>
                <w:szCs w:val="22"/>
                <w:lang w:val="es-ES"/>
              </w:rPr>
              <w:t xml:space="preserve">Preinscripción en línea (en línea a través de la </w:t>
            </w:r>
            <w:hyperlink r:id="rId21" w:history="1">
              <w:r w:rsidR="00E111B2" w:rsidRPr="00E111B2">
                <w:rPr>
                  <w:rStyle w:val="Hyperlink"/>
                  <w:rFonts w:ascii="Calibri" w:hAnsi="Calibri"/>
                  <w:sz w:val="22"/>
                  <w:szCs w:val="22"/>
                  <w:lang w:val="es-ES"/>
                </w:rPr>
                <w:t>página web del FG-AI4AD</w:t>
              </w:r>
            </w:hyperlink>
            <w:r w:rsidR="00E111B2" w:rsidRPr="00E111B2">
              <w:rPr>
                <w:rFonts w:ascii="Calibri" w:hAnsi="Calibri"/>
                <w:sz w:val="22"/>
                <w:szCs w:val="22"/>
                <w:lang w:val="es-ES"/>
              </w:rPr>
              <w:t>)</w:t>
            </w:r>
            <w:bookmarkEnd w:id="7"/>
          </w:p>
        </w:tc>
      </w:tr>
      <w:tr w:rsidR="00E111B2" w:rsidRPr="00E111B2" w14:paraId="5F6DE0E1" w14:textId="77777777" w:rsidTr="00FB3D3D">
        <w:trPr>
          <w:trHeight w:val="412"/>
        </w:trPr>
        <w:tc>
          <w:tcPr>
            <w:tcW w:w="1155" w:type="pct"/>
            <w:shd w:val="clear" w:color="auto" w:fill="auto"/>
            <w:vAlign w:val="center"/>
          </w:tcPr>
          <w:p w14:paraId="4D660E84" w14:textId="2512716D" w:rsidR="00E111B2" w:rsidRPr="00E111B2" w:rsidRDefault="00E111B2" w:rsidP="00E111B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textAlignment w:val="auto"/>
              <w:rPr>
                <w:rFonts w:ascii="Calibri" w:hAnsi="Calibri"/>
                <w:sz w:val="22"/>
                <w:szCs w:val="22"/>
                <w:lang w:val="es-ES"/>
              </w:rPr>
            </w:pPr>
            <w:r w:rsidRPr="00E111B2">
              <w:rPr>
                <w:rFonts w:ascii="Calibri" w:hAnsi="Calibri"/>
                <w:sz w:val="22"/>
                <w:szCs w:val="22"/>
                <w:lang w:val="es-ES"/>
              </w:rPr>
              <w:t xml:space="preserve">12 </w:t>
            </w:r>
            <w:bookmarkStart w:id="8" w:name="lt_pId090"/>
            <w:r w:rsidRPr="00E111B2">
              <w:rPr>
                <w:rFonts w:ascii="Calibri" w:hAnsi="Calibri"/>
                <w:sz w:val="22"/>
                <w:szCs w:val="22"/>
                <w:lang w:val="es-ES"/>
              </w:rPr>
              <w:t>de mayo de 2022</w:t>
            </w:r>
            <w:bookmarkEnd w:id="8"/>
          </w:p>
        </w:tc>
        <w:tc>
          <w:tcPr>
            <w:tcW w:w="3845" w:type="pct"/>
            <w:shd w:val="clear" w:color="auto" w:fill="auto"/>
            <w:vAlign w:val="center"/>
          </w:tcPr>
          <w:p w14:paraId="5F47C56D" w14:textId="1DC8CEDA" w:rsidR="00E111B2" w:rsidRPr="00E111B2" w:rsidRDefault="00DE2057" w:rsidP="00DE205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ind w:left="284" w:hanging="284"/>
              <w:textAlignment w:val="auto"/>
              <w:rPr>
                <w:rFonts w:ascii="Calibri" w:hAnsi="Calibri"/>
                <w:sz w:val="22"/>
                <w:szCs w:val="22"/>
                <w:lang w:val="es-ES"/>
              </w:rPr>
            </w:pPr>
            <w:bookmarkStart w:id="9" w:name="lt_pId091"/>
            <w:r w:rsidRPr="00DE2057">
              <w:rPr>
                <w:rFonts w:ascii="Calibri" w:hAnsi="Calibri"/>
                <w:sz w:val="22"/>
                <w:szCs w:val="22"/>
                <w:lang w:val="es-ES"/>
              </w:rPr>
              <w:t>–</w:t>
            </w:r>
            <w:r>
              <w:rPr>
                <w:rFonts w:ascii="Calibri" w:hAnsi="Calibri"/>
                <w:sz w:val="22"/>
                <w:szCs w:val="22"/>
                <w:lang w:val="es-ES"/>
              </w:rPr>
              <w:tab/>
            </w:r>
            <w:r w:rsidR="00E111B2" w:rsidRPr="00E111B2">
              <w:rPr>
                <w:rFonts w:ascii="Calibri" w:hAnsi="Calibri"/>
                <w:sz w:val="22"/>
                <w:szCs w:val="22"/>
                <w:lang w:val="es-ES"/>
              </w:rPr>
              <w:t xml:space="preserve">Presentación de contribuciones por escrito (por correo-e a la dirección </w:t>
            </w:r>
            <w:hyperlink r:id="rId22" w:history="1">
              <w:r w:rsidR="00E111B2" w:rsidRPr="00E111B2">
                <w:rPr>
                  <w:rFonts w:ascii="Calibri" w:hAnsi="Calibri"/>
                  <w:color w:val="0000FF"/>
                  <w:sz w:val="22"/>
                  <w:szCs w:val="22"/>
                  <w:u w:val="single"/>
                  <w:lang w:val="es-ES"/>
                </w:rPr>
                <w:t>tsbfgai4ad@itu.int</w:t>
              </w:r>
            </w:hyperlink>
            <w:r w:rsidR="00E111B2" w:rsidRPr="00E111B2">
              <w:rPr>
                <w:rFonts w:ascii="Calibri" w:hAnsi="Calibri"/>
                <w:sz w:val="22"/>
                <w:szCs w:val="22"/>
                <w:lang w:val="es-ES"/>
              </w:rPr>
              <w:t>)</w:t>
            </w:r>
            <w:bookmarkEnd w:id="9"/>
          </w:p>
        </w:tc>
      </w:tr>
    </w:tbl>
    <w:p w14:paraId="469EE708" w14:textId="4CC9BE41" w:rsidR="005E7BF4" w:rsidRPr="003F1430" w:rsidRDefault="002A1A06" w:rsidP="005E7BF4">
      <w:pPr>
        <w:pStyle w:val="Heading1"/>
      </w:pPr>
      <w:r w:rsidRPr="00DE2057">
        <w:t>6</w:t>
      </w:r>
      <w:r w:rsidR="00A8658E">
        <w:tab/>
      </w:r>
      <w:r w:rsidR="004C0D07">
        <w:t>I</w:t>
      </w:r>
      <w:r w:rsidR="005E7BF4" w:rsidRPr="003F1430">
        <w:t>nscripción y participación</w:t>
      </w:r>
    </w:p>
    <w:p w14:paraId="5911F007" w14:textId="763BB345" w:rsidR="005E7BF4" w:rsidRPr="003F1430" w:rsidRDefault="005E7BF4" w:rsidP="005E7BF4">
      <w:pPr>
        <w:rPr>
          <w:rFonts w:cstheme="minorHAnsi"/>
          <w:szCs w:val="24"/>
        </w:rPr>
      </w:pPr>
      <w:r w:rsidRPr="003F1430">
        <w:rPr>
          <w:rFonts w:cstheme="minorHAnsi"/>
          <w:szCs w:val="24"/>
        </w:rPr>
        <w:t xml:space="preserve">Se ruega a los participantes que completen </w:t>
      </w:r>
      <w:r w:rsidRPr="004C0D07">
        <w:rPr>
          <w:rFonts w:cstheme="minorHAnsi"/>
          <w:szCs w:val="24"/>
        </w:rPr>
        <w:t xml:space="preserve">la preinscripción </w:t>
      </w:r>
      <w:r w:rsidR="004C0D07" w:rsidRPr="004C0D07">
        <w:rPr>
          <w:rFonts w:cstheme="minorHAnsi"/>
          <w:szCs w:val="24"/>
        </w:rPr>
        <w:t>para la reunión</w:t>
      </w:r>
      <w:r w:rsidRPr="003F1430">
        <w:rPr>
          <w:rFonts w:cstheme="minorHAnsi"/>
          <w:szCs w:val="24"/>
        </w:rPr>
        <w:t xml:space="preserve"> a la mayor brevedad posible</w:t>
      </w:r>
      <w:r w:rsidRPr="00A60635">
        <w:rPr>
          <w:rFonts w:cstheme="minorHAnsi"/>
          <w:szCs w:val="24"/>
        </w:rPr>
        <w:t xml:space="preserve">. </w:t>
      </w:r>
      <w:r w:rsidR="00A60635">
        <w:rPr>
          <w:rFonts w:cstheme="minorHAnsi"/>
          <w:szCs w:val="24"/>
        </w:rPr>
        <w:t>Rogamos tenga presente que l</w:t>
      </w:r>
      <w:r w:rsidRPr="00A60635">
        <w:rPr>
          <w:rFonts w:cstheme="minorHAnsi"/>
          <w:szCs w:val="24"/>
        </w:rPr>
        <w:t xml:space="preserve">a inscripción es obligatoria para </w:t>
      </w:r>
      <w:r w:rsidR="00A60635">
        <w:rPr>
          <w:rFonts w:cstheme="minorHAnsi"/>
          <w:szCs w:val="24"/>
        </w:rPr>
        <w:t>poder</w:t>
      </w:r>
      <w:r w:rsidRPr="00A60635">
        <w:rPr>
          <w:rFonts w:cstheme="minorHAnsi"/>
          <w:szCs w:val="24"/>
        </w:rPr>
        <w:t xml:space="preserve"> participa</w:t>
      </w:r>
      <w:r w:rsidR="00A60635">
        <w:rPr>
          <w:rFonts w:cstheme="minorHAnsi"/>
          <w:szCs w:val="24"/>
        </w:rPr>
        <w:t>r</w:t>
      </w:r>
      <w:r w:rsidRPr="00A60635">
        <w:rPr>
          <w:rFonts w:cstheme="minorHAnsi"/>
          <w:szCs w:val="24"/>
        </w:rPr>
        <w:t>.</w:t>
      </w:r>
    </w:p>
    <w:p w14:paraId="6FCD0571" w14:textId="1641E5D0" w:rsidR="005E7BF4" w:rsidRPr="003F1430" w:rsidRDefault="005E7BF4" w:rsidP="005E7BF4">
      <w:pPr>
        <w:rPr>
          <w:rFonts w:cstheme="minorHAnsi"/>
          <w:szCs w:val="24"/>
        </w:rPr>
      </w:pPr>
      <w:r w:rsidRPr="003F1430">
        <w:rPr>
          <w:rFonts w:cstheme="minorHAnsi"/>
          <w:szCs w:val="24"/>
        </w:rPr>
        <w:t xml:space="preserve">La participación en </w:t>
      </w:r>
      <w:r w:rsidR="00616D42">
        <w:rPr>
          <w:rFonts w:cstheme="minorHAnsi"/>
          <w:szCs w:val="24"/>
        </w:rPr>
        <w:t>el seminario web y la</w:t>
      </w:r>
      <w:r w:rsidR="004606C4">
        <w:rPr>
          <w:rFonts w:cstheme="minorHAnsi"/>
          <w:szCs w:val="24"/>
        </w:rPr>
        <w:t xml:space="preserve"> </w:t>
      </w:r>
      <w:r w:rsidRPr="003F1430">
        <w:rPr>
          <w:rFonts w:cstheme="minorHAnsi"/>
          <w:szCs w:val="24"/>
        </w:rPr>
        <w:t>reunión del FG-AI4AD es gratuita y está abierta a todos los nacionales de Estados Miembros de la UIT que estén interesados en contribuir a sus trabajos. Ello abarca gobiernos, representantes de asociaciones y empresas de los sectores del automóvil y las telecomunicaciones/TIC, instituciones académicas y centros de investigación, organismos ajen</w:t>
      </w:r>
      <w:r w:rsidR="00D92E8A">
        <w:rPr>
          <w:rFonts w:cstheme="minorHAnsi"/>
          <w:szCs w:val="24"/>
        </w:rPr>
        <w:t>o</w:t>
      </w:r>
      <w:r w:rsidRPr="003F1430">
        <w:rPr>
          <w:rFonts w:cstheme="minorHAnsi"/>
          <w:szCs w:val="24"/>
        </w:rPr>
        <w:t>s a la UIT y particulares.</w:t>
      </w:r>
      <w:r w:rsidR="00A60635">
        <w:rPr>
          <w:rFonts w:cstheme="minorHAnsi"/>
          <w:szCs w:val="24"/>
        </w:rPr>
        <w:t xml:space="preserve"> </w:t>
      </w:r>
      <w:r w:rsidRPr="003F1430">
        <w:rPr>
          <w:rFonts w:cstheme="minorHAnsi"/>
          <w:szCs w:val="24"/>
        </w:rPr>
        <w:t xml:space="preserve">Se invita a las personas interesadas en recibir información y noticias relativas a este Grupo a que </w:t>
      </w:r>
      <w:r w:rsidRPr="00A60635">
        <w:rPr>
          <w:rFonts w:cstheme="minorHAnsi"/>
          <w:szCs w:val="24"/>
        </w:rPr>
        <w:t>se inscriban en la lista de correo electrónico del FG-AI4AD</w:t>
      </w:r>
      <w:r w:rsidRPr="003F1430">
        <w:rPr>
          <w:rFonts w:cstheme="minorHAnsi"/>
          <w:szCs w:val="24"/>
        </w:rPr>
        <w:t xml:space="preserve">. </w:t>
      </w:r>
      <w:r w:rsidR="00A60635">
        <w:rPr>
          <w:rFonts w:cstheme="minorHAnsi"/>
          <w:szCs w:val="24"/>
        </w:rPr>
        <w:t xml:space="preserve">Los detalles sobre la inscripción figuran en </w:t>
      </w:r>
      <w:r w:rsidR="00616D42">
        <w:rPr>
          <w:rFonts w:cstheme="minorHAnsi"/>
          <w:szCs w:val="24"/>
        </w:rPr>
        <w:t xml:space="preserve">la </w:t>
      </w:r>
      <w:r w:rsidRPr="003F1430">
        <w:rPr>
          <w:rFonts w:cstheme="minorHAnsi"/>
          <w:szCs w:val="24"/>
        </w:rPr>
        <w:t>página web del FG-AI4AD</w:t>
      </w:r>
      <w:r w:rsidR="00A60635">
        <w:rPr>
          <w:rFonts w:cstheme="minorHAnsi"/>
          <w:szCs w:val="24"/>
        </w:rPr>
        <w:t xml:space="preserve"> en la dirección</w:t>
      </w:r>
      <w:r w:rsidRPr="003F1430">
        <w:rPr>
          <w:rFonts w:cstheme="minorHAnsi"/>
          <w:szCs w:val="24"/>
        </w:rPr>
        <w:t xml:space="preserve"> </w:t>
      </w:r>
      <w:hyperlink r:id="rId23" w:history="1">
        <w:r w:rsidRPr="003F1430">
          <w:rPr>
            <w:rStyle w:val="Hyperlink"/>
            <w:rFonts w:cstheme="minorHAnsi"/>
            <w:szCs w:val="24"/>
          </w:rPr>
          <w:t>http://itu.int/go/fgai4ad</w:t>
        </w:r>
      </w:hyperlink>
      <w:r w:rsidRPr="003F1430">
        <w:rPr>
          <w:rFonts w:cstheme="minorHAnsi"/>
          <w:szCs w:val="24"/>
        </w:rPr>
        <w:t>.</w:t>
      </w:r>
    </w:p>
    <w:p w14:paraId="7706435D" w14:textId="26286C42" w:rsidR="007B6316" w:rsidRPr="003F1430" w:rsidRDefault="005E7BF4" w:rsidP="005E7BF4">
      <w:r w:rsidRPr="003F1430">
        <w:t>Le deseo una reunión agradable y productiva.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9"/>
        <w:gridCol w:w="3095"/>
      </w:tblGrid>
      <w:tr w:rsidR="005E7BF4" w:rsidRPr="003F1430" w14:paraId="35B5B8FF" w14:textId="77777777" w:rsidTr="004C188B">
        <w:trPr>
          <w:trHeight w:val="1955"/>
        </w:trPr>
        <w:tc>
          <w:tcPr>
            <w:tcW w:w="6663" w:type="dxa"/>
            <w:tcBorders>
              <w:right w:val="single" w:sz="4" w:space="0" w:color="auto"/>
            </w:tcBorders>
          </w:tcPr>
          <w:p w14:paraId="421E728A" w14:textId="473E007D" w:rsidR="00A9693B" w:rsidRPr="003F1430" w:rsidRDefault="005E7BF4" w:rsidP="00A9693B">
            <w:pPr>
              <w:spacing w:before="240"/>
              <w:ind w:left="-105"/>
            </w:pPr>
            <w:r w:rsidRPr="003F1430">
              <w:t>Atentamente,</w:t>
            </w:r>
          </w:p>
          <w:p w14:paraId="5A813CD4" w14:textId="30A587EA" w:rsidR="005E7BF4" w:rsidRPr="003F1430" w:rsidRDefault="005A1F93" w:rsidP="004C188B">
            <w:pPr>
              <w:spacing w:before="960"/>
              <w:ind w:left="-108"/>
            </w:pPr>
            <w:r>
              <w:rPr>
                <w:noProof/>
              </w:rPr>
              <w:drawing>
                <wp:anchor distT="0" distB="0" distL="114300" distR="114300" simplePos="0" relativeHeight="251658240" behindDoc="1" locked="0" layoutInCell="1" allowOverlap="1" wp14:anchorId="71BEFDED" wp14:editId="33387B46">
                  <wp:simplePos x="0" y="0"/>
                  <wp:positionH relativeFrom="column">
                    <wp:posOffset>-64770</wp:posOffset>
                  </wp:positionH>
                  <wp:positionV relativeFrom="paragraph">
                    <wp:posOffset>158750</wp:posOffset>
                  </wp:positionV>
                  <wp:extent cx="712007" cy="320675"/>
                  <wp:effectExtent l="0" t="0" r="0" b="3175"/>
                  <wp:wrapNone/>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712007" cy="320675"/>
                          </a:xfrm>
                          <a:prstGeom prst="rect">
                            <a:avLst/>
                          </a:prstGeom>
                        </pic:spPr>
                      </pic:pic>
                    </a:graphicData>
                  </a:graphic>
                  <wp14:sizeRelH relativeFrom="margin">
                    <wp14:pctWidth>0</wp14:pctWidth>
                  </wp14:sizeRelH>
                  <wp14:sizeRelV relativeFrom="margin">
                    <wp14:pctHeight>0</wp14:pctHeight>
                  </wp14:sizeRelV>
                </wp:anchor>
              </w:drawing>
            </w:r>
            <w:r w:rsidR="005E7BF4" w:rsidRPr="003F1430">
              <w:rPr>
                <w:szCs w:val="24"/>
              </w:rPr>
              <w:t>Chaesub Lee</w:t>
            </w:r>
            <w:r w:rsidR="005E7BF4" w:rsidRPr="003F1430">
              <w:br/>
            </w:r>
            <w:proofErr w:type="gramStart"/>
            <w:r w:rsidR="005E7BF4" w:rsidRPr="003F1430">
              <w:t>Director</w:t>
            </w:r>
            <w:proofErr w:type="gramEnd"/>
            <w:r w:rsidR="005E7BF4" w:rsidRPr="003F1430">
              <w:t xml:space="preserve"> de la Oficina de</w:t>
            </w:r>
            <w:r w:rsidR="00E44813">
              <w:t xml:space="preserve"> </w:t>
            </w:r>
            <w:r w:rsidR="005E7BF4" w:rsidRPr="003F1430">
              <w:t>Normalización</w:t>
            </w:r>
            <w:r w:rsidR="00E44813">
              <w:br/>
            </w:r>
            <w:r w:rsidR="005E7BF4" w:rsidRPr="003F1430">
              <w:t>de las Telecomunicaciones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B078994" w14:textId="77777777" w:rsidR="005E7BF4" w:rsidRPr="003F1430" w:rsidRDefault="005E7BF4" w:rsidP="004C188B">
            <w:pPr>
              <w:spacing w:before="0"/>
              <w:jc w:val="center"/>
            </w:pPr>
            <w:r w:rsidRPr="003F1430">
              <w:rPr>
                <w:noProof/>
                <w:lang w:val="en-US"/>
              </w:rPr>
              <w:drawing>
                <wp:inline distT="0" distB="0" distL="0" distR="0" wp14:anchorId="0D6126F7" wp14:editId="632078D7">
                  <wp:extent cx="1300163" cy="110085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371814" cy="1161524"/>
                          </a:xfrm>
                          <a:prstGeom prst="rect">
                            <a:avLst/>
                          </a:prstGeom>
                        </pic:spPr>
                      </pic:pic>
                    </a:graphicData>
                  </a:graphic>
                </wp:inline>
              </w:drawing>
            </w:r>
          </w:p>
          <w:p w14:paraId="5B35B035" w14:textId="65E10DAA" w:rsidR="005E7BF4" w:rsidRPr="003F1430" w:rsidRDefault="00FF652B" w:rsidP="004C188B">
            <w:pPr>
              <w:spacing w:before="0"/>
              <w:jc w:val="center"/>
            </w:pPr>
            <w:r>
              <w:rPr>
                <w:sz w:val="20"/>
                <w:szCs w:val="16"/>
              </w:rPr>
              <w:t>Últimas noticias</w:t>
            </w:r>
            <w:r w:rsidR="005E7BF4" w:rsidRPr="003F1430">
              <w:rPr>
                <w:sz w:val="20"/>
                <w:szCs w:val="16"/>
              </w:rPr>
              <w:t xml:space="preserve"> sobre la reunión</w:t>
            </w:r>
          </w:p>
        </w:tc>
      </w:tr>
    </w:tbl>
    <w:p w14:paraId="1786DD04" w14:textId="77777777" w:rsidR="00401C20" w:rsidRPr="003F1430" w:rsidRDefault="00401C20" w:rsidP="007B6316">
      <w:pPr>
        <w:ind w:right="92"/>
      </w:pPr>
    </w:p>
    <w:sectPr w:rsidR="00401C20" w:rsidRPr="003F1430" w:rsidSect="00B87E9E">
      <w:headerReference w:type="default" r:id="rId26"/>
      <w:footerReference w:type="first" r:id="rId27"/>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71382" w14:textId="77777777" w:rsidR="00F4225F" w:rsidRDefault="00F4225F">
      <w:r>
        <w:separator/>
      </w:r>
    </w:p>
  </w:endnote>
  <w:endnote w:type="continuationSeparator" w:id="0">
    <w:p w14:paraId="3B1C0171" w14:textId="77777777" w:rsidR="00F4225F" w:rsidRDefault="00F4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D41CE" w14:textId="033B29C9" w:rsidR="0014464D" w:rsidRPr="00C809AA" w:rsidRDefault="00C809AA" w:rsidP="00C809AA">
    <w:pPr>
      <w:pStyle w:val="FirstFooter"/>
      <w:ind w:left="-397" w:right="-397"/>
      <w:jc w:val="center"/>
      <w:rPr>
        <w:color w:val="0070C0"/>
        <w:szCs w:val="18"/>
        <w:lang w:val="es-ES"/>
      </w:rPr>
    </w:pPr>
    <w:r w:rsidRPr="00D834E7">
      <w:rPr>
        <w:color w:val="0070C0"/>
        <w:szCs w:val="18"/>
        <w:lang w:val="es-ES"/>
      </w:rPr>
      <w:t>Unión Internacional de Telecomunicaciones • Place des Nations, CH</w:t>
    </w:r>
    <w:r w:rsidRPr="00D834E7">
      <w:rPr>
        <w:color w:val="0070C0"/>
        <w:szCs w:val="18"/>
        <w:lang w:val="es-ES"/>
      </w:rPr>
      <w:noBreakHyphen/>
      <w:t xml:space="preserve">1211 Ginebra 20, Suiza </w:t>
    </w:r>
    <w:r w:rsidRPr="00D834E7">
      <w:rPr>
        <w:color w:val="0070C0"/>
        <w:szCs w:val="18"/>
        <w:lang w:val="es-ES"/>
      </w:rPr>
      <w:br/>
      <w:t xml:space="preserve">Tel: +41 22 730 5111 • Fax: +41 22 733 7256 • Correo-e: </w:t>
    </w:r>
    <w:hyperlink r:id="rId1" w:history="1">
      <w:r w:rsidRPr="00D834E7">
        <w:rPr>
          <w:rStyle w:val="Hyperlink"/>
          <w:color w:val="0070C0"/>
          <w:lang w:val="es-ES"/>
        </w:rPr>
        <w:t>itumail@itu.int</w:t>
      </w:r>
    </w:hyperlink>
    <w:r w:rsidRPr="00D834E7">
      <w:rPr>
        <w:color w:val="0070C0"/>
        <w:szCs w:val="18"/>
        <w:lang w:val="es-ES"/>
      </w:rPr>
      <w:t xml:space="preserve"> • </w:t>
    </w:r>
    <w:hyperlink r:id="rId2" w:history="1">
      <w:r w:rsidRPr="00D834E7">
        <w:rPr>
          <w:rStyle w:val="Hyperlink"/>
          <w:color w:val="0070C0"/>
          <w:lang w:val="es-ES"/>
        </w:rPr>
        <w:t>www.itu.int</w:t>
      </w:r>
    </w:hyperlink>
    <w:r w:rsidRPr="00D834E7">
      <w:rPr>
        <w:color w:val="0070C0"/>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8C943" w14:textId="77777777" w:rsidR="00F4225F" w:rsidRDefault="00F4225F">
      <w:r>
        <w:t>____________________</w:t>
      </w:r>
    </w:p>
  </w:footnote>
  <w:footnote w:type="continuationSeparator" w:id="0">
    <w:p w14:paraId="54608C2E" w14:textId="77777777" w:rsidR="00F4225F" w:rsidRDefault="00F42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30D1D" w14:textId="67864B4D" w:rsidR="006969B4" w:rsidRPr="00303D62" w:rsidRDefault="006969B4">
    <w:pPr>
      <w:pStyle w:val="Header"/>
      <w:rP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D92E8A">
      <w:rPr>
        <w:rStyle w:val="PageNumber"/>
        <w:noProof/>
        <w:sz w:val="18"/>
        <w:szCs w:val="18"/>
      </w:rPr>
      <w:t>5</w:t>
    </w:r>
    <w:r w:rsidR="00B87E9E" w:rsidRPr="00303D62">
      <w:rPr>
        <w:rStyle w:val="PageNumber"/>
        <w:sz w:val="18"/>
        <w:szCs w:val="18"/>
      </w:rPr>
      <w:fldChar w:fldCharType="end"/>
    </w:r>
    <w:r w:rsidRPr="00303D62">
      <w:rPr>
        <w:rStyle w:val="PageNumber"/>
        <w:sz w:val="18"/>
        <w:szCs w:val="18"/>
      </w:rPr>
      <w:t xml:space="preserve"> -</w:t>
    </w:r>
    <w:r w:rsidR="00ED07AA">
      <w:rPr>
        <w:rStyle w:val="PageNumber"/>
        <w:sz w:val="18"/>
        <w:szCs w:val="18"/>
      </w:rPr>
      <w:br/>
    </w:r>
    <w:r w:rsidR="00ED07AA">
      <w:rPr>
        <w:sz w:val="18"/>
        <w:szCs w:val="18"/>
        <w:lang w:val="en-GB"/>
      </w:rPr>
      <w:t xml:space="preserve">Circular TSB </w:t>
    </w:r>
    <w:r w:rsidR="00A60635">
      <w:rPr>
        <w:sz w:val="18"/>
        <w:szCs w:val="18"/>
        <w:lang w:val="en-GB"/>
      </w:rPr>
      <w:t>008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48DA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EFE01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212DD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0657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4561B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EEAA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D2687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F410B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B224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0432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8C2EA9"/>
    <w:multiLevelType w:val="hybridMultilevel"/>
    <w:tmpl w:val="512ECB88"/>
    <w:lvl w:ilvl="0" w:tplc="63A67628">
      <w:start w:val="3"/>
      <w:numFmt w:val="bullet"/>
      <w:lvlText w:val="•"/>
      <w:lvlJc w:val="left"/>
      <w:pPr>
        <w:ind w:left="1353" w:hanging="360"/>
      </w:pPr>
      <w:rPr>
        <w:rFonts w:ascii="Calibri" w:eastAsia="Times New Roman" w:hAnsi="Calibri" w:cs="Calibri" w:hint="default"/>
      </w:rPr>
    </w:lvl>
    <w:lvl w:ilvl="1" w:tplc="08090003">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11"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2"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16cid:durableId="505944070">
    <w:abstractNumId w:val="11"/>
  </w:num>
  <w:num w:numId="2" w16cid:durableId="325400974">
    <w:abstractNumId w:val="14"/>
  </w:num>
  <w:num w:numId="3" w16cid:durableId="524099766">
    <w:abstractNumId w:val="13"/>
  </w:num>
  <w:num w:numId="4" w16cid:durableId="822116039">
    <w:abstractNumId w:val="12"/>
  </w:num>
  <w:num w:numId="5" w16cid:durableId="368342578">
    <w:abstractNumId w:val="10"/>
  </w:num>
  <w:num w:numId="6" w16cid:durableId="774322098">
    <w:abstractNumId w:val="9"/>
  </w:num>
  <w:num w:numId="7" w16cid:durableId="126826299">
    <w:abstractNumId w:val="7"/>
  </w:num>
  <w:num w:numId="8" w16cid:durableId="1709790919">
    <w:abstractNumId w:val="6"/>
  </w:num>
  <w:num w:numId="9" w16cid:durableId="2078285225">
    <w:abstractNumId w:val="5"/>
  </w:num>
  <w:num w:numId="10" w16cid:durableId="104234085">
    <w:abstractNumId w:val="4"/>
  </w:num>
  <w:num w:numId="11" w16cid:durableId="784154209">
    <w:abstractNumId w:val="8"/>
  </w:num>
  <w:num w:numId="12" w16cid:durableId="241531310">
    <w:abstractNumId w:val="3"/>
  </w:num>
  <w:num w:numId="13" w16cid:durableId="1885482120">
    <w:abstractNumId w:val="2"/>
  </w:num>
  <w:num w:numId="14" w16cid:durableId="1547984177">
    <w:abstractNumId w:val="1"/>
  </w:num>
  <w:num w:numId="15" w16cid:durableId="157036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fr-FR"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25F"/>
    <w:rsid w:val="00002529"/>
    <w:rsid w:val="000335AB"/>
    <w:rsid w:val="00085662"/>
    <w:rsid w:val="000B14A4"/>
    <w:rsid w:val="000C382F"/>
    <w:rsid w:val="000E6D2A"/>
    <w:rsid w:val="001173CC"/>
    <w:rsid w:val="0014464D"/>
    <w:rsid w:val="00150080"/>
    <w:rsid w:val="001A54CC"/>
    <w:rsid w:val="001B6DBB"/>
    <w:rsid w:val="001C1B4A"/>
    <w:rsid w:val="00242DF7"/>
    <w:rsid w:val="00257FB4"/>
    <w:rsid w:val="002A1A06"/>
    <w:rsid w:val="002B7E5B"/>
    <w:rsid w:val="002C626C"/>
    <w:rsid w:val="002E496E"/>
    <w:rsid w:val="00302030"/>
    <w:rsid w:val="00303D62"/>
    <w:rsid w:val="00335367"/>
    <w:rsid w:val="00342DD8"/>
    <w:rsid w:val="00370C2D"/>
    <w:rsid w:val="00373AC2"/>
    <w:rsid w:val="003B51D4"/>
    <w:rsid w:val="003D1E8D"/>
    <w:rsid w:val="003D673B"/>
    <w:rsid w:val="003F1430"/>
    <w:rsid w:val="003F2855"/>
    <w:rsid w:val="003F7A9D"/>
    <w:rsid w:val="00401C20"/>
    <w:rsid w:val="004606C4"/>
    <w:rsid w:val="004A3968"/>
    <w:rsid w:val="004A7957"/>
    <w:rsid w:val="004C0D07"/>
    <w:rsid w:val="004C4144"/>
    <w:rsid w:val="0055719E"/>
    <w:rsid w:val="005A1F93"/>
    <w:rsid w:val="005A4EEC"/>
    <w:rsid w:val="005B2151"/>
    <w:rsid w:val="005D40DB"/>
    <w:rsid w:val="005E7BF4"/>
    <w:rsid w:val="00603579"/>
    <w:rsid w:val="00616D42"/>
    <w:rsid w:val="00660BC9"/>
    <w:rsid w:val="00664A15"/>
    <w:rsid w:val="006969B4"/>
    <w:rsid w:val="006A1867"/>
    <w:rsid w:val="006D6F08"/>
    <w:rsid w:val="006E4F7B"/>
    <w:rsid w:val="00781E2A"/>
    <w:rsid w:val="007933A2"/>
    <w:rsid w:val="007B1852"/>
    <w:rsid w:val="007B6316"/>
    <w:rsid w:val="00814503"/>
    <w:rsid w:val="008258C2"/>
    <w:rsid w:val="00844BE0"/>
    <w:rsid w:val="008505BD"/>
    <w:rsid w:val="00850C78"/>
    <w:rsid w:val="00876165"/>
    <w:rsid w:val="00884D12"/>
    <w:rsid w:val="008C17AD"/>
    <w:rsid w:val="008D02CD"/>
    <w:rsid w:val="0091370C"/>
    <w:rsid w:val="0095172A"/>
    <w:rsid w:val="009A0BA0"/>
    <w:rsid w:val="009A72A5"/>
    <w:rsid w:val="009E2EA7"/>
    <w:rsid w:val="00A54E47"/>
    <w:rsid w:val="00A60635"/>
    <w:rsid w:val="00A8256E"/>
    <w:rsid w:val="00A8658E"/>
    <w:rsid w:val="00A9693B"/>
    <w:rsid w:val="00AB6E3A"/>
    <w:rsid w:val="00AC2598"/>
    <w:rsid w:val="00AE7093"/>
    <w:rsid w:val="00B422BC"/>
    <w:rsid w:val="00B43F77"/>
    <w:rsid w:val="00B55A3E"/>
    <w:rsid w:val="00B67F1A"/>
    <w:rsid w:val="00B86752"/>
    <w:rsid w:val="00B87E9E"/>
    <w:rsid w:val="00B95F0A"/>
    <w:rsid w:val="00B96180"/>
    <w:rsid w:val="00C00C55"/>
    <w:rsid w:val="00C116FE"/>
    <w:rsid w:val="00C17AC0"/>
    <w:rsid w:val="00C34772"/>
    <w:rsid w:val="00C5465A"/>
    <w:rsid w:val="00C727CA"/>
    <w:rsid w:val="00C809AA"/>
    <w:rsid w:val="00C83867"/>
    <w:rsid w:val="00D07B21"/>
    <w:rsid w:val="00D27429"/>
    <w:rsid w:val="00D54642"/>
    <w:rsid w:val="00D92E8A"/>
    <w:rsid w:val="00DD77C9"/>
    <w:rsid w:val="00DE06ED"/>
    <w:rsid w:val="00DE2057"/>
    <w:rsid w:val="00DF3538"/>
    <w:rsid w:val="00E111B2"/>
    <w:rsid w:val="00E24F5C"/>
    <w:rsid w:val="00E31063"/>
    <w:rsid w:val="00E44813"/>
    <w:rsid w:val="00E7234A"/>
    <w:rsid w:val="00E839B0"/>
    <w:rsid w:val="00E92C09"/>
    <w:rsid w:val="00EC692F"/>
    <w:rsid w:val="00ED07AA"/>
    <w:rsid w:val="00F14380"/>
    <w:rsid w:val="00F4225F"/>
    <w:rsid w:val="00F6461F"/>
    <w:rsid w:val="00FC416A"/>
    <w:rsid w:val="00FD2B2D"/>
    <w:rsid w:val="00FF65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2BFB170"/>
  <w15:docId w15:val="{2E38222B-BBE1-4EC4-8FA5-0E77D8E9D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ListParagraph">
    <w:name w:val="List Paragraph"/>
    <w:basedOn w:val="Normal"/>
    <w:uiPriority w:val="34"/>
    <w:qFormat/>
    <w:rsid w:val="005E7BF4"/>
    <w:pPr>
      <w:tabs>
        <w:tab w:val="clear" w:pos="794"/>
        <w:tab w:val="clear" w:pos="1191"/>
        <w:tab w:val="clear" w:pos="1588"/>
        <w:tab w:val="clear" w:pos="1985"/>
      </w:tabs>
      <w:overflowPunct/>
      <w:autoSpaceDE/>
      <w:autoSpaceDN/>
      <w:adjustRightInd/>
      <w:ind w:leftChars="400" w:left="840"/>
      <w:textAlignment w:val="auto"/>
    </w:pPr>
    <w:rPr>
      <w:rFonts w:ascii="Times New Roman" w:eastAsiaTheme="minorEastAsia" w:hAnsi="Times New Roman"/>
      <w:szCs w:val="24"/>
      <w:lang w:val="en-GB" w:eastAsia="ja-JP"/>
    </w:rPr>
  </w:style>
  <w:style w:type="table" w:styleId="TableGrid">
    <w:name w:val="Table Grid"/>
    <w:basedOn w:val="TableNormal"/>
    <w:rsid w:val="005E7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80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pub/T-FG-AI4AD-2021-02" TargetMode="External"/><Relationship Id="rId18" Type="http://schemas.openxmlformats.org/officeDocument/2006/relationships/hyperlink" Target="mailto:tsbfgai4ad@itu.in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itu.int/en/ITU-T/focusgroups/ai4ad" TargetMode="External"/><Relationship Id="rId7" Type="http://schemas.openxmlformats.org/officeDocument/2006/relationships/endnotes" Target="endnotes.xml"/><Relationship Id="rId12" Type="http://schemas.openxmlformats.org/officeDocument/2006/relationships/hyperlink" Target="https://www.itu.int/en/ties-services/Pages/login.aspx" TargetMode="External"/><Relationship Id="rId17" Type="http://schemas.openxmlformats.org/officeDocument/2006/relationships/hyperlink" Target="https://extranet.itu.int/sites/itu-t/focusgroups/ai4ad/input/FGAI4AD-I-064.zip"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extranet.itu.int/sites/itu-t/focusgroups/ai4ad/input/FGAI4AD-I-100.zip" TargetMode="External"/><Relationship Id="rId20" Type="http://schemas.openxmlformats.org/officeDocument/2006/relationships/hyperlink" Target="http://itu.int/go/fgai4a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tranet.itu.int/sites/itu-t/focusgroups/ai4ad/_layouts/15/WopiFrame.aspx?sourcedoc=%7b5B5E931E-C5AA-4971-8D5A-E5356AA97958%7d&amp;file=FGAI4AD-O-023.docx&amp;action=default"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aiforgood.itu.int/" TargetMode="External"/><Relationship Id="rId23" Type="http://schemas.openxmlformats.org/officeDocument/2006/relationships/hyperlink" Target="http://itu.int/go/fgai4ad" TargetMode="External"/><Relationship Id="rId28" Type="http://schemas.openxmlformats.org/officeDocument/2006/relationships/fontTable" Target="fontTable.xml"/><Relationship Id="rId10" Type="http://schemas.openxmlformats.org/officeDocument/2006/relationships/hyperlink" Target="https://www.itu.int/en/ITU-T/focusgroups/ai4ad/Pages/default.aspx" TargetMode="External"/><Relationship Id="rId19" Type="http://schemas.openxmlformats.org/officeDocument/2006/relationships/hyperlink" Target="https://www.itu.int/en/ITU-T/focusgroups/ai4ad/Documents/FGAI4AD-I-template.docx?csf=1&amp;e=efDn12" TargetMode="External"/><Relationship Id="rId4" Type="http://schemas.openxmlformats.org/officeDocument/2006/relationships/settings" Target="settings.xml"/><Relationship Id="rId9" Type="http://schemas.openxmlformats.org/officeDocument/2006/relationships/hyperlink" Target="mailto:tsbfgai4ad@itu.int" TargetMode="External"/><Relationship Id="rId14" Type="http://schemas.openxmlformats.org/officeDocument/2006/relationships/hyperlink" Target="http://itu.int/go/fgai4ad" TargetMode="External"/><Relationship Id="rId22" Type="http://schemas.openxmlformats.org/officeDocument/2006/relationships/hyperlink" Target="mailto:tsbfgai4ad@itu.int"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ejon\AppData\Roaming\Microsoft\Templates\POOL%20S%20-%20ITU\PS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82CE6-FE23-49F0-ADC1-56F28A24D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PS_TSBCIRC.dotx</Template>
  <TotalTime>34</TotalTime>
  <Pages>3</Pages>
  <Words>1010</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7632</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dc:creator>
  <cp:lastModifiedBy>Braud, Olivia</cp:lastModifiedBy>
  <cp:revision>13</cp:revision>
  <cp:lastPrinted>2022-04-25T08:54:00Z</cp:lastPrinted>
  <dcterms:created xsi:type="dcterms:W3CDTF">2022-04-21T07:58:00Z</dcterms:created>
  <dcterms:modified xsi:type="dcterms:W3CDTF">2022-04-25T08:54:00Z</dcterms:modified>
</cp:coreProperties>
</file>