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993"/>
        <w:gridCol w:w="417"/>
        <w:gridCol w:w="3467"/>
        <w:gridCol w:w="4754"/>
      </w:tblGrid>
      <w:tr w:rsidR="007B6316" w:rsidRPr="00120570" w14:paraId="030B741A" w14:textId="77777777" w:rsidTr="00CD6078">
        <w:trPr>
          <w:cantSplit/>
          <w:trHeight w:val="340"/>
        </w:trPr>
        <w:tc>
          <w:tcPr>
            <w:tcW w:w="1410" w:type="dxa"/>
            <w:gridSpan w:val="2"/>
          </w:tcPr>
          <w:p w14:paraId="26639731" w14:textId="77777777" w:rsidR="007B6316" w:rsidRPr="00120570" w:rsidRDefault="007B6316" w:rsidP="00303D62">
            <w:pPr>
              <w:tabs>
                <w:tab w:val="left" w:pos="4111"/>
              </w:tabs>
              <w:spacing w:before="10"/>
              <w:ind w:left="57"/>
              <w:rPr>
                <w:sz w:val="22"/>
              </w:rPr>
            </w:pPr>
            <w:r w:rsidRPr="00120570">
              <w:rPr>
                <w:noProof/>
                <w:lang w:eastAsia="zh-CN"/>
              </w:rPr>
              <w:drawing>
                <wp:inline distT="0" distB="0" distL="0" distR="0" wp14:anchorId="030855B6" wp14:editId="71CCD73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21" w:type="dxa"/>
            <w:gridSpan w:val="2"/>
            <w:vAlign w:val="center"/>
          </w:tcPr>
          <w:p w14:paraId="55ABFA82" w14:textId="77777777" w:rsidR="007B6316" w:rsidRPr="00120570" w:rsidRDefault="007B6316" w:rsidP="007B6316">
            <w:pPr>
              <w:spacing w:before="0"/>
              <w:rPr>
                <w:rFonts w:cs="Times New Roman Bold"/>
                <w:b/>
                <w:bCs/>
                <w:smallCaps/>
                <w:sz w:val="26"/>
                <w:szCs w:val="26"/>
              </w:rPr>
            </w:pPr>
            <w:r w:rsidRPr="00120570">
              <w:rPr>
                <w:rFonts w:cs="Times New Roman Bold"/>
                <w:b/>
                <w:bCs/>
                <w:smallCaps/>
                <w:sz w:val="36"/>
                <w:szCs w:val="36"/>
              </w:rPr>
              <w:t>Unión Internacional de Telecomunicaciones</w:t>
            </w:r>
          </w:p>
          <w:p w14:paraId="41B6208C" w14:textId="77777777" w:rsidR="007B6316" w:rsidRPr="00120570" w:rsidRDefault="007B6316" w:rsidP="007B6316">
            <w:pPr>
              <w:spacing w:before="0"/>
            </w:pPr>
            <w:r w:rsidRPr="00120570">
              <w:rPr>
                <w:rFonts w:cs="Times New Roman Bold"/>
                <w:b/>
                <w:bCs/>
                <w:smallCaps/>
                <w:sz w:val="28"/>
                <w:szCs w:val="28"/>
              </w:rPr>
              <w:t>Oficina</w:t>
            </w:r>
            <w:r w:rsidRPr="00120570">
              <w:rPr>
                <w:rFonts w:cs="Times New Roman Bold"/>
                <w:b/>
                <w:bCs/>
                <w:iCs/>
                <w:smallCaps/>
                <w:sz w:val="22"/>
                <w:szCs w:val="22"/>
              </w:rPr>
              <w:t xml:space="preserve"> </w:t>
            </w:r>
            <w:r w:rsidRPr="00120570">
              <w:rPr>
                <w:rFonts w:cs="Times New Roman Bold"/>
                <w:b/>
                <w:bCs/>
                <w:iCs/>
                <w:smallCaps/>
                <w:sz w:val="28"/>
                <w:szCs w:val="28"/>
              </w:rPr>
              <w:t>de Normalización de las Telecomunicaciones</w:t>
            </w:r>
          </w:p>
        </w:tc>
      </w:tr>
      <w:tr w:rsidR="007B6316" w:rsidRPr="00CD6078" w14:paraId="3EEE572E" w14:textId="77777777" w:rsidTr="00CD6078">
        <w:trPr>
          <w:cantSplit/>
          <w:trHeight w:val="340"/>
        </w:trPr>
        <w:tc>
          <w:tcPr>
            <w:tcW w:w="993" w:type="dxa"/>
          </w:tcPr>
          <w:p w14:paraId="6971C9BB" w14:textId="77777777" w:rsidR="007B6316" w:rsidRPr="00CD6078" w:rsidRDefault="007B6316" w:rsidP="00303D62">
            <w:pPr>
              <w:tabs>
                <w:tab w:val="left" w:pos="4111"/>
              </w:tabs>
              <w:spacing w:before="10"/>
              <w:ind w:left="57"/>
              <w:rPr>
                <w:b/>
                <w:bCs/>
                <w:sz w:val="22"/>
                <w:szCs w:val="22"/>
              </w:rPr>
            </w:pPr>
          </w:p>
        </w:tc>
        <w:tc>
          <w:tcPr>
            <w:tcW w:w="3884" w:type="dxa"/>
            <w:gridSpan w:val="2"/>
          </w:tcPr>
          <w:p w14:paraId="4D55054B" w14:textId="77777777" w:rsidR="007B6316" w:rsidRPr="00CD6078" w:rsidRDefault="007B6316" w:rsidP="00303D62">
            <w:pPr>
              <w:tabs>
                <w:tab w:val="left" w:pos="4111"/>
              </w:tabs>
              <w:spacing w:before="0"/>
              <w:ind w:left="57"/>
              <w:rPr>
                <w:b/>
                <w:sz w:val="22"/>
                <w:szCs w:val="22"/>
              </w:rPr>
            </w:pPr>
          </w:p>
        </w:tc>
        <w:tc>
          <w:tcPr>
            <w:tcW w:w="4754" w:type="dxa"/>
          </w:tcPr>
          <w:p w14:paraId="51B8F07A" w14:textId="6BA9919E" w:rsidR="007B6316" w:rsidRPr="00CD6078" w:rsidRDefault="0061440B" w:rsidP="007B6316">
            <w:pPr>
              <w:tabs>
                <w:tab w:val="clear" w:pos="794"/>
                <w:tab w:val="clear" w:pos="1191"/>
                <w:tab w:val="clear" w:pos="1588"/>
                <w:tab w:val="clear" w:pos="1985"/>
                <w:tab w:val="left" w:pos="284"/>
              </w:tabs>
              <w:spacing w:after="120"/>
              <w:ind w:left="284" w:hanging="227"/>
              <w:rPr>
                <w:sz w:val="22"/>
                <w:szCs w:val="22"/>
              </w:rPr>
            </w:pPr>
            <w:r w:rsidRPr="00CD6078">
              <w:rPr>
                <w:sz w:val="22"/>
                <w:szCs w:val="22"/>
              </w:rPr>
              <w:t>Ginebra, 23 de mayo de 2022</w:t>
            </w:r>
          </w:p>
        </w:tc>
      </w:tr>
      <w:tr w:rsidR="007B6316" w:rsidRPr="00CD6078" w14:paraId="5971D39E" w14:textId="77777777" w:rsidTr="00CD6078">
        <w:trPr>
          <w:cantSplit/>
          <w:trHeight w:val="340"/>
        </w:trPr>
        <w:tc>
          <w:tcPr>
            <w:tcW w:w="993" w:type="dxa"/>
          </w:tcPr>
          <w:p w14:paraId="589357E6" w14:textId="77777777" w:rsidR="007B6316" w:rsidRPr="00CD6078" w:rsidRDefault="007B6316" w:rsidP="00303D62">
            <w:pPr>
              <w:tabs>
                <w:tab w:val="left" w:pos="4111"/>
              </w:tabs>
              <w:spacing w:before="10"/>
              <w:ind w:left="57"/>
              <w:rPr>
                <w:b/>
                <w:bCs/>
                <w:sz w:val="22"/>
                <w:szCs w:val="22"/>
              </w:rPr>
            </w:pPr>
            <w:r w:rsidRPr="00CD6078">
              <w:rPr>
                <w:b/>
                <w:bCs/>
                <w:sz w:val="22"/>
                <w:szCs w:val="22"/>
              </w:rPr>
              <w:t>Ref.:</w:t>
            </w:r>
          </w:p>
          <w:p w14:paraId="27A00ABE" w14:textId="77777777" w:rsidR="007B6316" w:rsidRPr="00CD6078" w:rsidRDefault="007B6316" w:rsidP="007B6316">
            <w:pPr>
              <w:tabs>
                <w:tab w:val="left" w:pos="4111"/>
              </w:tabs>
              <w:spacing w:before="10"/>
              <w:ind w:left="57"/>
              <w:rPr>
                <w:b/>
                <w:bCs/>
                <w:sz w:val="22"/>
                <w:szCs w:val="22"/>
              </w:rPr>
            </w:pPr>
          </w:p>
        </w:tc>
        <w:tc>
          <w:tcPr>
            <w:tcW w:w="3884" w:type="dxa"/>
            <w:gridSpan w:val="2"/>
          </w:tcPr>
          <w:p w14:paraId="3141B56D" w14:textId="634440E6" w:rsidR="0061440B" w:rsidRPr="00CD6078" w:rsidRDefault="0061440B" w:rsidP="0061440B">
            <w:pPr>
              <w:tabs>
                <w:tab w:val="left" w:pos="4111"/>
              </w:tabs>
              <w:spacing w:before="0"/>
              <w:ind w:left="57"/>
              <w:rPr>
                <w:b/>
                <w:sz w:val="22"/>
                <w:szCs w:val="22"/>
              </w:rPr>
            </w:pPr>
            <w:r w:rsidRPr="00CD6078">
              <w:rPr>
                <w:b/>
                <w:sz w:val="22"/>
                <w:szCs w:val="22"/>
              </w:rPr>
              <w:t xml:space="preserve">Circular TSB </w:t>
            </w:r>
            <w:r w:rsidRPr="00CD6078">
              <w:rPr>
                <w:b/>
                <w:bCs/>
                <w:sz w:val="22"/>
                <w:szCs w:val="22"/>
              </w:rPr>
              <w:t>17</w:t>
            </w:r>
          </w:p>
          <w:p w14:paraId="51AC3EE4" w14:textId="40D9E499" w:rsidR="007B6316" w:rsidRPr="00CD6078" w:rsidRDefault="0061440B" w:rsidP="0061440B">
            <w:pPr>
              <w:tabs>
                <w:tab w:val="left" w:pos="4111"/>
              </w:tabs>
              <w:spacing w:before="0"/>
              <w:ind w:left="57"/>
              <w:rPr>
                <w:bCs/>
                <w:sz w:val="22"/>
                <w:szCs w:val="22"/>
              </w:rPr>
            </w:pPr>
            <w:r w:rsidRPr="00CD6078">
              <w:rPr>
                <w:bCs/>
                <w:sz w:val="22"/>
                <w:szCs w:val="22"/>
              </w:rPr>
              <w:t>CE17/XY</w:t>
            </w:r>
          </w:p>
          <w:p w14:paraId="57F5A3B1" w14:textId="77777777" w:rsidR="007B6316" w:rsidRPr="00CD6078" w:rsidRDefault="007B6316" w:rsidP="007B6316">
            <w:pPr>
              <w:tabs>
                <w:tab w:val="left" w:pos="4111"/>
              </w:tabs>
              <w:spacing w:before="0"/>
              <w:ind w:left="57"/>
              <w:rPr>
                <w:sz w:val="22"/>
                <w:szCs w:val="22"/>
              </w:rPr>
            </w:pPr>
          </w:p>
        </w:tc>
        <w:tc>
          <w:tcPr>
            <w:tcW w:w="4754" w:type="dxa"/>
            <w:vMerge w:val="restart"/>
          </w:tcPr>
          <w:p w14:paraId="7313594E" w14:textId="77777777" w:rsidR="007B6316" w:rsidRDefault="0061440B"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CD6078">
              <w:rPr>
                <w:sz w:val="22"/>
                <w:szCs w:val="22"/>
              </w:rPr>
              <w:t>–</w:t>
            </w:r>
            <w:r w:rsidR="007B6316" w:rsidRPr="00CD6078">
              <w:rPr>
                <w:sz w:val="22"/>
                <w:szCs w:val="22"/>
              </w:rPr>
              <w:tab/>
              <w:t>A las Administraciones de los Estados Miembros de la Unión</w:t>
            </w:r>
          </w:p>
          <w:p w14:paraId="4855EF36" w14:textId="77777777" w:rsidR="00CD6078" w:rsidRPr="00CD6078" w:rsidRDefault="00CD6078" w:rsidP="00CD6078">
            <w:pPr>
              <w:tabs>
                <w:tab w:val="left" w:pos="4111"/>
              </w:tabs>
              <w:spacing w:before="0"/>
              <w:rPr>
                <w:sz w:val="22"/>
                <w:szCs w:val="22"/>
              </w:rPr>
            </w:pPr>
            <w:r w:rsidRPr="00CD6078">
              <w:rPr>
                <w:b/>
                <w:sz w:val="22"/>
                <w:szCs w:val="22"/>
              </w:rPr>
              <w:t>Copia</w:t>
            </w:r>
            <w:r w:rsidRPr="00CD6078">
              <w:rPr>
                <w:sz w:val="22"/>
                <w:szCs w:val="22"/>
              </w:rPr>
              <w:t>:</w:t>
            </w:r>
          </w:p>
          <w:p w14:paraId="23C6B76C" w14:textId="77777777" w:rsidR="00CD6078" w:rsidRPr="00CD6078" w:rsidRDefault="00CD6078" w:rsidP="00CD6078">
            <w:pPr>
              <w:tabs>
                <w:tab w:val="clear" w:pos="794"/>
                <w:tab w:val="left" w:pos="226"/>
                <w:tab w:val="left" w:pos="4111"/>
              </w:tabs>
              <w:spacing w:before="0"/>
              <w:rPr>
                <w:sz w:val="22"/>
                <w:szCs w:val="22"/>
              </w:rPr>
            </w:pPr>
            <w:r w:rsidRPr="00CD6078">
              <w:rPr>
                <w:sz w:val="22"/>
                <w:szCs w:val="22"/>
              </w:rPr>
              <w:t>–</w:t>
            </w:r>
            <w:r w:rsidRPr="00CD6078">
              <w:rPr>
                <w:sz w:val="22"/>
                <w:szCs w:val="22"/>
              </w:rPr>
              <w:tab/>
              <w:t>A los Miembros de Sector del UIT</w:t>
            </w:r>
            <w:r w:rsidRPr="00CD6078">
              <w:rPr>
                <w:sz w:val="22"/>
                <w:szCs w:val="22"/>
              </w:rPr>
              <w:noBreakHyphen/>
              <w:t>T;</w:t>
            </w:r>
          </w:p>
          <w:p w14:paraId="197764AE" w14:textId="77777777" w:rsidR="00CD6078" w:rsidRPr="00CD6078" w:rsidRDefault="00CD6078" w:rsidP="00CD6078">
            <w:pPr>
              <w:tabs>
                <w:tab w:val="clear" w:pos="794"/>
                <w:tab w:val="left" w:pos="226"/>
                <w:tab w:val="left" w:pos="4111"/>
              </w:tabs>
              <w:spacing w:before="0"/>
              <w:ind w:left="226" w:hanging="226"/>
              <w:rPr>
                <w:sz w:val="22"/>
                <w:szCs w:val="22"/>
              </w:rPr>
            </w:pPr>
            <w:r w:rsidRPr="00CD6078">
              <w:rPr>
                <w:sz w:val="22"/>
                <w:szCs w:val="22"/>
              </w:rPr>
              <w:t>–</w:t>
            </w:r>
            <w:r w:rsidRPr="00CD6078">
              <w:rPr>
                <w:sz w:val="22"/>
                <w:szCs w:val="22"/>
              </w:rPr>
              <w:tab/>
              <w:t>A los Asociados de la Comisión de Estudio 17 del UIT</w:t>
            </w:r>
            <w:r w:rsidRPr="00CD6078">
              <w:rPr>
                <w:sz w:val="22"/>
                <w:szCs w:val="22"/>
              </w:rPr>
              <w:noBreakHyphen/>
              <w:t>T;</w:t>
            </w:r>
          </w:p>
          <w:p w14:paraId="145E34C4" w14:textId="77777777" w:rsidR="00CD6078" w:rsidRPr="00CD6078" w:rsidRDefault="00CD6078" w:rsidP="00CD6078">
            <w:pPr>
              <w:tabs>
                <w:tab w:val="clear" w:pos="794"/>
                <w:tab w:val="left" w:pos="226"/>
                <w:tab w:val="left" w:pos="4111"/>
              </w:tabs>
              <w:spacing w:before="0"/>
              <w:rPr>
                <w:sz w:val="22"/>
                <w:szCs w:val="22"/>
              </w:rPr>
            </w:pPr>
            <w:r w:rsidRPr="00CD6078">
              <w:rPr>
                <w:sz w:val="22"/>
                <w:szCs w:val="22"/>
              </w:rPr>
              <w:t>–</w:t>
            </w:r>
            <w:r w:rsidRPr="00CD6078">
              <w:rPr>
                <w:sz w:val="22"/>
                <w:szCs w:val="22"/>
              </w:rPr>
              <w:tab/>
              <w:t>A las Instituciones Académicas de la UIT;</w:t>
            </w:r>
          </w:p>
          <w:p w14:paraId="7D1AF69A" w14:textId="77777777" w:rsidR="00CD6078" w:rsidRPr="00CD6078" w:rsidRDefault="00CD6078" w:rsidP="00CD6078">
            <w:pPr>
              <w:tabs>
                <w:tab w:val="clear" w:pos="794"/>
                <w:tab w:val="left" w:pos="226"/>
                <w:tab w:val="left" w:pos="4111"/>
              </w:tabs>
              <w:spacing w:before="0"/>
              <w:ind w:left="226" w:hanging="226"/>
              <w:rPr>
                <w:sz w:val="22"/>
                <w:szCs w:val="22"/>
              </w:rPr>
            </w:pPr>
            <w:r w:rsidRPr="00CD6078">
              <w:rPr>
                <w:sz w:val="22"/>
                <w:szCs w:val="22"/>
              </w:rPr>
              <w:t>–</w:t>
            </w:r>
            <w:r w:rsidRPr="00CD6078">
              <w:rPr>
                <w:sz w:val="22"/>
                <w:szCs w:val="22"/>
              </w:rPr>
              <w:tab/>
              <w:t xml:space="preserve">Al </w:t>
            </w:r>
            <w:proofErr w:type="gramStart"/>
            <w:r w:rsidRPr="00CD6078">
              <w:rPr>
                <w:sz w:val="22"/>
                <w:szCs w:val="22"/>
              </w:rPr>
              <w:t>Presidente</w:t>
            </w:r>
            <w:proofErr w:type="gramEnd"/>
            <w:r w:rsidRPr="00CD6078">
              <w:rPr>
                <w:sz w:val="22"/>
                <w:szCs w:val="22"/>
              </w:rPr>
              <w:t xml:space="preserve"> y a los Vicepresidentes de la</w:t>
            </w:r>
            <w:r w:rsidRPr="00CD6078">
              <w:rPr>
                <w:sz w:val="22"/>
                <w:szCs w:val="22"/>
              </w:rPr>
              <w:br/>
              <w:t>Comisión de Estudio 17;</w:t>
            </w:r>
          </w:p>
          <w:p w14:paraId="0E736304" w14:textId="77777777" w:rsidR="00CD6078" w:rsidRPr="00CD6078" w:rsidRDefault="00CD6078" w:rsidP="00CD6078">
            <w:pPr>
              <w:tabs>
                <w:tab w:val="clear" w:pos="794"/>
                <w:tab w:val="left" w:pos="226"/>
                <w:tab w:val="left" w:pos="4111"/>
              </w:tabs>
              <w:spacing w:before="0"/>
              <w:ind w:left="226" w:hanging="226"/>
              <w:rPr>
                <w:sz w:val="22"/>
                <w:szCs w:val="22"/>
              </w:rPr>
            </w:pPr>
            <w:r w:rsidRPr="00CD6078">
              <w:rPr>
                <w:sz w:val="22"/>
                <w:szCs w:val="22"/>
              </w:rPr>
              <w:t>–</w:t>
            </w:r>
            <w:r w:rsidRPr="00CD6078">
              <w:rPr>
                <w:sz w:val="22"/>
                <w:szCs w:val="22"/>
              </w:rPr>
              <w:tab/>
              <w:t xml:space="preserve">A la </w:t>
            </w:r>
            <w:proofErr w:type="gramStart"/>
            <w:r w:rsidRPr="00CD6078">
              <w:rPr>
                <w:sz w:val="22"/>
                <w:szCs w:val="22"/>
              </w:rPr>
              <w:t>Directora</w:t>
            </w:r>
            <w:proofErr w:type="gramEnd"/>
            <w:r w:rsidRPr="00CD6078">
              <w:rPr>
                <w:sz w:val="22"/>
                <w:szCs w:val="22"/>
              </w:rPr>
              <w:t xml:space="preserve"> de la Oficina de Desarrollo de las Telecomunicaciones;</w:t>
            </w:r>
          </w:p>
          <w:p w14:paraId="0595A89A" w14:textId="1CF7CCD4" w:rsidR="00CD6078" w:rsidRPr="00CD6078" w:rsidRDefault="00CD6078" w:rsidP="00CD6078">
            <w:pPr>
              <w:tabs>
                <w:tab w:val="clear" w:pos="794"/>
                <w:tab w:val="clear" w:pos="1191"/>
                <w:tab w:val="clear" w:pos="1588"/>
                <w:tab w:val="clear" w:pos="1985"/>
                <w:tab w:val="left" w:pos="284"/>
              </w:tabs>
              <w:spacing w:before="0"/>
              <w:ind w:left="284" w:hanging="227"/>
              <w:rPr>
                <w:sz w:val="22"/>
                <w:szCs w:val="22"/>
              </w:rPr>
            </w:pPr>
            <w:r w:rsidRPr="00CD6078">
              <w:rPr>
                <w:sz w:val="22"/>
                <w:szCs w:val="22"/>
              </w:rPr>
              <w:t>–</w:t>
            </w:r>
            <w:r w:rsidRPr="00CD6078">
              <w:rPr>
                <w:sz w:val="22"/>
                <w:szCs w:val="22"/>
              </w:rPr>
              <w:tab/>
              <w:t xml:space="preserve">Al </w:t>
            </w:r>
            <w:proofErr w:type="gramStart"/>
            <w:r w:rsidRPr="00CD6078">
              <w:rPr>
                <w:sz w:val="22"/>
                <w:szCs w:val="22"/>
              </w:rPr>
              <w:t>Director</w:t>
            </w:r>
            <w:proofErr w:type="gramEnd"/>
            <w:r w:rsidRPr="00CD6078">
              <w:rPr>
                <w:sz w:val="22"/>
                <w:szCs w:val="22"/>
              </w:rPr>
              <w:t xml:space="preserve"> de la Oficina de</w:t>
            </w:r>
            <w:r>
              <w:rPr>
                <w:sz w:val="22"/>
                <w:szCs w:val="22"/>
              </w:rPr>
              <w:t xml:space="preserve"> </w:t>
            </w:r>
            <w:r w:rsidRPr="00CD6078">
              <w:rPr>
                <w:sz w:val="22"/>
                <w:szCs w:val="22"/>
              </w:rPr>
              <w:t>Radiocomunicaciones</w:t>
            </w:r>
          </w:p>
        </w:tc>
      </w:tr>
      <w:tr w:rsidR="007B6316" w:rsidRPr="00CD6078" w14:paraId="27651668" w14:textId="77777777" w:rsidTr="00CD6078">
        <w:trPr>
          <w:cantSplit/>
        </w:trPr>
        <w:tc>
          <w:tcPr>
            <w:tcW w:w="993" w:type="dxa"/>
          </w:tcPr>
          <w:p w14:paraId="7ED02CA9" w14:textId="77777777" w:rsidR="007B6316" w:rsidRPr="00CD6078" w:rsidRDefault="007B6316" w:rsidP="00303D62">
            <w:pPr>
              <w:tabs>
                <w:tab w:val="left" w:pos="4111"/>
              </w:tabs>
              <w:spacing w:before="10"/>
              <w:ind w:left="57"/>
              <w:rPr>
                <w:b/>
                <w:bCs/>
                <w:sz w:val="22"/>
                <w:szCs w:val="22"/>
              </w:rPr>
            </w:pPr>
            <w:r w:rsidRPr="00CD6078">
              <w:rPr>
                <w:b/>
                <w:bCs/>
                <w:sz w:val="22"/>
                <w:szCs w:val="22"/>
              </w:rPr>
              <w:t>Tel.:</w:t>
            </w:r>
          </w:p>
        </w:tc>
        <w:tc>
          <w:tcPr>
            <w:tcW w:w="3884" w:type="dxa"/>
            <w:gridSpan w:val="2"/>
          </w:tcPr>
          <w:p w14:paraId="134E4E8D" w14:textId="7649510E" w:rsidR="007B6316" w:rsidRPr="00CD6078" w:rsidRDefault="0061440B" w:rsidP="00303D62">
            <w:pPr>
              <w:tabs>
                <w:tab w:val="left" w:pos="4111"/>
              </w:tabs>
              <w:spacing w:before="0"/>
              <w:ind w:left="57"/>
              <w:rPr>
                <w:rStyle w:val="Hyperlink"/>
                <w:sz w:val="22"/>
                <w:szCs w:val="22"/>
              </w:rPr>
            </w:pPr>
            <w:r w:rsidRPr="00CD6078">
              <w:rPr>
                <w:sz w:val="22"/>
                <w:szCs w:val="22"/>
              </w:rPr>
              <w:t>+41 22 730 6206</w:t>
            </w:r>
          </w:p>
        </w:tc>
        <w:tc>
          <w:tcPr>
            <w:tcW w:w="4754" w:type="dxa"/>
            <w:vMerge/>
          </w:tcPr>
          <w:p w14:paraId="3E283424" w14:textId="77777777" w:rsidR="007B6316" w:rsidRPr="00CD6078" w:rsidRDefault="007B6316" w:rsidP="00303D62">
            <w:pPr>
              <w:tabs>
                <w:tab w:val="left" w:pos="4111"/>
              </w:tabs>
              <w:spacing w:before="0"/>
              <w:rPr>
                <w:b/>
                <w:sz w:val="22"/>
                <w:szCs w:val="22"/>
              </w:rPr>
            </w:pPr>
          </w:p>
        </w:tc>
      </w:tr>
      <w:tr w:rsidR="007B6316" w:rsidRPr="00CD6078" w14:paraId="02EB9EAD" w14:textId="77777777" w:rsidTr="00CD6078">
        <w:trPr>
          <w:cantSplit/>
          <w:trHeight w:val="2648"/>
        </w:trPr>
        <w:tc>
          <w:tcPr>
            <w:tcW w:w="993" w:type="dxa"/>
          </w:tcPr>
          <w:p w14:paraId="352605C9" w14:textId="77777777" w:rsidR="007B6316" w:rsidRDefault="007B6316" w:rsidP="00303D62">
            <w:pPr>
              <w:tabs>
                <w:tab w:val="left" w:pos="4111"/>
              </w:tabs>
              <w:spacing w:before="10"/>
              <w:ind w:left="57"/>
              <w:rPr>
                <w:b/>
                <w:bCs/>
                <w:sz w:val="22"/>
                <w:szCs w:val="22"/>
              </w:rPr>
            </w:pPr>
            <w:r w:rsidRPr="00CD6078">
              <w:rPr>
                <w:b/>
                <w:bCs/>
                <w:sz w:val="22"/>
                <w:szCs w:val="22"/>
              </w:rPr>
              <w:t>Fax:</w:t>
            </w:r>
          </w:p>
          <w:p w14:paraId="6C1958A3" w14:textId="0EB8BE06" w:rsidR="00CD6078" w:rsidRPr="00CD6078" w:rsidRDefault="00CD6078" w:rsidP="00303D62">
            <w:pPr>
              <w:tabs>
                <w:tab w:val="left" w:pos="4111"/>
              </w:tabs>
              <w:spacing w:before="10"/>
              <w:ind w:left="57"/>
              <w:rPr>
                <w:b/>
                <w:bCs/>
                <w:sz w:val="22"/>
                <w:szCs w:val="22"/>
              </w:rPr>
            </w:pPr>
            <w:r w:rsidRPr="00CD6078">
              <w:rPr>
                <w:b/>
                <w:bCs/>
                <w:sz w:val="22"/>
                <w:szCs w:val="22"/>
              </w:rPr>
              <w:t>Correo-e:</w:t>
            </w:r>
          </w:p>
        </w:tc>
        <w:tc>
          <w:tcPr>
            <w:tcW w:w="3884" w:type="dxa"/>
            <w:gridSpan w:val="2"/>
          </w:tcPr>
          <w:p w14:paraId="13171A76" w14:textId="77777777" w:rsidR="007B6316" w:rsidRDefault="007B6316" w:rsidP="00303D62">
            <w:pPr>
              <w:tabs>
                <w:tab w:val="left" w:pos="4111"/>
              </w:tabs>
              <w:spacing w:before="0"/>
              <w:ind w:left="57"/>
              <w:rPr>
                <w:sz w:val="22"/>
                <w:szCs w:val="22"/>
              </w:rPr>
            </w:pPr>
            <w:r w:rsidRPr="00CD6078">
              <w:rPr>
                <w:sz w:val="22"/>
                <w:szCs w:val="22"/>
              </w:rPr>
              <w:t>+41 22 730 5853</w:t>
            </w:r>
          </w:p>
          <w:p w14:paraId="236A62A6" w14:textId="785EE653" w:rsidR="00CD6078" w:rsidRPr="00CD6078" w:rsidRDefault="00CD6078" w:rsidP="00303D62">
            <w:pPr>
              <w:tabs>
                <w:tab w:val="left" w:pos="4111"/>
              </w:tabs>
              <w:spacing w:before="0"/>
              <w:ind w:left="57"/>
              <w:rPr>
                <w:rStyle w:val="Hyperlink"/>
                <w:sz w:val="22"/>
                <w:szCs w:val="22"/>
              </w:rPr>
            </w:pPr>
            <w:hyperlink r:id="rId9" w:history="1">
              <w:r w:rsidRPr="00CD6078">
                <w:rPr>
                  <w:rStyle w:val="Hyperlink"/>
                  <w:sz w:val="22"/>
                  <w:szCs w:val="22"/>
                </w:rPr>
                <w:t>tsbsg17@itu.int</w:t>
              </w:r>
            </w:hyperlink>
          </w:p>
        </w:tc>
        <w:tc>
          <w:tcPr>
            <w:tcW w:w="4754" w:type="dxa"/>
            <w:vMerge/>
          </w:tcPr>
          <w:p w14:paraId="4357307A" w14:textId="77777777" w:rsidR="007B6316" w:rsidRPr="00CD6078" w:rsidRDefault="007B6316" w:rsidP="00303D62">
            <w:pPr>
              <w:tabs>
                <w:tab w:val="left" w:pos="4111"/>
              </w:tabs>
              <w:spacing w:before="0"/>
              <w:rPr>
                <w:b/>
                <w:sz w:val="22"/>
                <w:szCs w:val="22"/>
              </w:rPr>
            </w:pPr>
          </w:p>
        </w:tc>
      </w:tr>
      <w:tr w:rsidR="007B6316" w:rsidRPr="00CD6078" w14:paraId="415E6FA9" w14:textId="77777777" w:rsidTr="00CD6078">
        <w:trPr>
          <w:cantSplit/>
          <w:trHeight w:val="1289"/>
        </w:trPr>
        <w:tc>
          <w:tcPr>
            <w:tcW w:w="993" w:type="dxa"/>
          </w:tcPr>
          <w:p w14:paraId="6BC58E59" w14:textId="77777777" w:rsidR="007B6316" w:rsidRPr="00CD6078" w:rsidRDefault="007B6316" w:rsidP="00303D62">
            <w:pPr>
              <w:tabs>
                <w:tab w:val="left" w:pos="4111"/>
              </w:tabs>
              <w:spacing w:before="10"/>
              <w:ind w:left="57"/>
              <w:rPr>
                <w:b/>
                <w:bCs/>
                <w:sz w:val="22"/>
                <w:szCs w:val="22"/>
              </w:rPr>
            </w:pPr>
            <w:r w:rsidRPr="00CD6078">
              <w:rPr>
                <w:b/>
                <w:bCs/>
                <w:sz w:val="22"/>
                <w:szCs w:val="22"/>
              </w:rPr>
              <w:t>Asunto:</w:t>
            </w:r>
          </w:p>
        </w:tc>
        <w:tc>
          <w:tcPr>
            <w:tcW w:w="8638" w:type="dxa"/>
            <w:gridSpan w:val="3"/>
          </w:tcPr>
          <w:p w14:paraId="14F2CAE5" w14:textId="1E7DB6AF" w:rsidR="007B6316" w:rsidRPr="00CD6078" w:rsidRDefault="0061440B" w:rsidP="00CD6BF1">
            <w:pPr>
              <w:tabs>
                <w:tab w:val="left" w:pos="4111"/>
              </w:tabs>
              <w:spacing w:before="0"/>
              <w:rPr>
                <w:b/>
                <w:sz w:val="22"/>
                <w:szCs w:val="22"/>
              </w:rPr>
            </w:pPr>
            <w:r w:rsidRPr="00CD6078">
              <w:rPr>
                <w:b/>
                <w:sz w:val="22"/>
                <w:szCs w:val="22"/>
              </w:rPr>
              <w:t>Consulta a los Estados Miembros sobre los proyectos determinados de nuevas Recomendaciones UIT-</w:t>
            </w:r>
            <w:r w:rsidR="00BC55F6" w:rsidRPr="00CD6078">
              <w:rPr>
                <w:b/>
                <w:sz w:val="22"/>
                <w:szCs w:val="22"/>
              </w:rPr>
              <w:t xml:space="preserve">T </w:t>
            </w:r>
            <w:r w:rsidRPr="00CD6078">
              <w:rPr>
                <w:b/>
                <w:sz w:val="22"/>
                <w:szCs w:val="22"/>
              </w:rPr>
              <w:t>X.1352 (</w:t>
            </w:r>
            <w:proofErr w:type="gramStart"/>
            <w:r w:rsidRPr="00CD6078">
              <w:rPr>
                <w:b/>
                <w:sz w:val="22"/>
                <w:szCs w:val="22"/>
              </w:rPr>
              <w:t>X.iotsec</w:t>
            </w:r>
            <w:proofErr w:type="gramEnd"/>
            <w:r w:rsidRPr="00CD6078">
              <w:rPr>
                <w:b/>
                <w:sz w:val="22"/>
                <w:szCs w:val="22"/>
              </w:rPr>
              <w:t>-4), X.1813 (X.5Gsec-vs) y X.1814 (X.5Gsec-guide) propuestos para aprobación en la reunión plenaria de la Comisión de Estudio 17 del UIT-T (Ginebra, 23 de agosto-2 de septiembre de 2022)</w:t>
            </w:r>
          </w:p>
        </w:tc>
      </w:tr>
    </w:tbl>
    <w:p w14:paraId="5EEE7046" w14:textId="7170BE37" w:rsidR="00C34772" w:rsidRPr="00CD6078" w:rsidRDefault="00C34772" w:rsidP="00CD6078">
      <w:pPr>
        <w:rPr>
          <w:sz w:val="22"/>
          <w:szCs w:val="22"/>
        </w:rPr>
      </w:pPr>
      <w:bookmarkStart w:id="1" w:name="StartTyping_S"/>
      <w:bookmarkStart w:id="2" w:name="suitetext"/>
      <w:bookmarkStart w:id="3" w:name="text"/>
      <w:bookmarkEnd w:id="1"/>
      <w:bookmarkEnd w:id="2"/>
      <w:bookmarkEnd w:id="3"/>
      <w:r w:rsidRPr="00CD6078">
        <w:rPr>
          <w:sz w:val="22"/>
          <w:szCs w:val="22"/>
        </w:rPr>
        <w:t>Muy Señora mía/Muy Señor mío</w:t>
      </w:r>
      <w:r w:rsidR="00CD6078">
        <w:rPr>
          <w:sz w:val="22"/>
          <w:szCs w:val="22"/>
        </w:rPr>
        <w:t>,</w:t>
      </w:r>
    </w:p>
    <w:p w14:paraId="7C560B03" w14:textId="52E90ACE" w:rsidR="007B6316" w:rsidRPr="00CD6078" w:rsidRDefault="0061440B" w:rsidP="007B6316">
      <w:pPr>
        <w:rPr>
          <w:sz w:val="22"/>
          <w:szCs w:val="22"/>
        </w:rPr>
      </w:pPr>
      <w:r w:rsidRPr="00CD6078">
        <w:rPr>
          <w:bCs/>
          <w:sz w:val="22"/>
          <w:szCs w:val="22"/>
        </w:rPr>
        <w:t>1</w:t>
      </w:r>
      <w:r w:rsidRPr="00CD6078">
        <w:rPr>
          <w:sz w:val="22"/>
          <w:szCs w:val="22"/>
        </w:rPr>
        <w:tab/>
      </w:r>
      <w:proofErr w:type="gramStart"/>
      <w:r w:rsidRPr="00CD6078">
        <w:rPr>
          <w:sz w:val="22"/>
          <w:szCs w:val="22"/>
        </w:rPr>
        <w:t>La</w:t>
      </w:r>
      <w:proofErr w:type="gramEnd"/>
      <w:r w:rsidRPr="00CD6078">
        <w:rPr>
          <w:sz w:val="22"/>
          <w:szCs w:val="22"/>
        </w:rPr>
        <w:t xml:space="preserve"> Comisión de Estudio 17 (Seguridad) tiene previsto aplicar el procedimiento de aprobación tradicional descrito en la Sección 9 de la Resolución 1 (Rev. Ginebra, 2022) de la AMNT a efectos de la aprobación de los proyectos de Recomendación indicados en el asunto durante la próxima reunión que tendrá lugar en Ginebra del 23 de agosto al 2 de septiembre de 2022. El orden del día y toda la información pertinente sobre la reunión de la Comisión de Estudio 17 del UIT-T figuran en la Carta Colectiva </w:t>
      </w:r>
      <w:hyperlink r:id="rId10" w:history="1">
        <w:r w:rsidRPr="00CD6078">
          <w:rPr>
            <w:rStyle w:val="Hyperlink"/>
            <w:sz w:val="22"/>
            <w:szCs w:val="22"/>
          </w:rPr>
          <w:t>2/17</w:t>
        </w:r>
      </w:hyperlink>
      <w:r w:rsidRPr="00CD6078">
        <w:rPr>
          <w:sz w:val="22"/>
          <w:szCs w:val="22"/>
        </w:rPr>
        <w:t>.</w:t>
      </w:r>
    </w:p>
    <w:p w14:paraId="4DA73665" w14:textId="77777777" w:rsidR="0061440B" w:rsidRPr="00CD6078" w:rsidRDefault="0061440B" w:rsidP="0061440B">
      <w:pPr>
        <w:rPr>
          <w:sz w:val="22"/>
          <w:szCs w:val="22"/>
        </w:rPr>
      </w:pPr>
      <w:r w:rsidRPr="00CD6078">
        <w:rPr>
          <w:bCs/>
          <w:sz w:val="22"/>
          <w:szCs w:val="22"/>
        </w:rPr>
        <w:t>2</w:t>
      </w:r>
      <w:r w:rsidRPr="00CD6078">
        <w:rPr>
          <w:sz w:val="22"/>
          <w:szCs w:val="22"/>
        </w:rPr>
        <w:tab/>
      </w:r>
      <w:proofErr w:type="gramStart"/>
      <w:r w:rsidRPr="00CD6078">
        <w:rPr>
          <w:sz w:val="22"/>
          <w:szCs w:val="22"/>
        </w:rPr>
        <w:t>El</w:t>
      </w:r>
      <w:proofErr w:type="gramEnd"/>
      <w:r w:rsidRPr="00CD6078">
        <w:rPr>
          <w:sz w:val="22"/>
          <w:szCs w:val="22"/>
        </w:rPr>
        <w:t xml:space="preserve"> </w:t>
      </w:r>
      <w:r w:rsidRPr="00CD6078">
        <w:rPr>
          <w:b/>
          <w:bCs/>
          <w:sz w:val="22"/>
          <w:szCs w:val="22"/>
        </w:rPr>
        <w:t xml:space="preserve">Anexo 1 </w:t>
      </w:r>
      <w:r w:rsidRPr="00CD6078">
        <w:rPr>
          <w:sz w:val="22"/>
          <w:szCs w:val="22"/>
        </w:rPr>
        <w:t>contiene los títulos, resúmenes y ubicaciones de los proyectos de Recomendación UIT-T propuestos para aprobación.</w:t>
      </w:r>
    </w:p>
    <w:p w14:paraId="22DE9A02" w14:textId="77777777" w:rsidR="0061440B" w:rsidRPr="00CD6078" w:rsidRDefault="0061440B" w:rsidP="00CD6BF1">
      <w:pPr>
        <w:pStyle w:val="Note"/>
        <w:rPr>
          <w:sz w:val="22"/>
          <w:szCs w:val="22"/>
        </w:rPr>
      </w:pPr>
      <w:r w:rsidRPr="00CD6078">
        <w:rPr>
          <w:sz w:val="22"/>
          <w:szCs w:val="22"/>
        </w:rPr>
        <w:t>NOTA 1 de la TSB – No se ha preparado un documento justificativo de la Recomendación UIT-T A.5 para ninguno de los proyectos de texto determinado.</w:t>
      </w:r>
    </w:p>
    <w:p w14:paraId="50C705FC" w14:textId="6784A9CE" w:rsidR="0061440B" w:rsidRPr="00CD6078" w:rsidRDefault="0061440B" w:rsidP="00CD6BF1">
      <w:pPr>
        <w:pStyle w:val="Note"/>
        <w:rPr>
          <w:sz w:val="22"/>
          <w:szCs w:val="22"/>
        </w:rPr>
      </w:pPr>
      <w:r w:rsidRPr="00CD6078">
        <w:rPr>
          <w:sz w:val="22"/>
          <w:szCs w:val="22"/>
        </w:rPr>
        <w:t xml:space="preserve">NOTA 2 de la TSB – En el momento en que se publica la presente Circular, la TSB no había recibido declaración alguna en materia de derechos de propiedad intelectual en relación con estos proyectos de texto. Para obtener información actualizada, se invita a los miembros a que consulten la base de datos de DPI en la dirección </w:t>
      </w:r>
      <w:hyperlink r:id="rId11" w:history="1">
        <w:r w:rsidR="00CD6BF1" w:rsidRPr="00CD6078">
          <w:rPr>
            <w:rStyle w:val="Hyperlink"/>
            <w:sz w:val="22"/>
            <w:szCs w:val="22"/>
          </w:rPr>
          <w:t>https://www.itu.int/ipr/</w:t>
        </w:r>
      </w:hyperlink>
      <w:r w:rsidRPr="00CD6078">
        <w:rPr>
          <w:sz w:val="22"/>
          <w:szCs w:val="22"/>
        </w:rPr>
        <w:t>.</w:t>
      </w:r>
    </w:p>
    <w:p w14:paraId="7E3D646B" w14:textId="081D45A3" w:rsidR="00CD6078" w:rsidRDefault="0061440B" w:rsidP="0061440B">
      <w:pPr>
        <w:rPr>
          <w:sz w:val="22"/>
          <w:szCs w:val="22"/>
        </w:rPr>
      </w:pPr>
      <w:r w:rsidRPr="00CD6078">
        <w:rPr>
          <w:sz w:val="22"/>
          <w:szCs w:val="22"/>
        </w:rPr>
        <w:t>3</w:t>
      </w:r>
      <w:r w:rsidRPr="00CD6078">
        <w:rPr>
          <w:sz w:val="22"/>
          <w:szCs w:val="22"/>
        </w:rPr>
        <w:tab/>
      </w:r>
      <w:proofErr w:type="gramStart"/>
      <w:r w:rsidRPr="00CD6078">
        <w:rPr>
          <w:sz w:val="22"/>
          <w:szCs w:val="22"/>
        </w:rPr>
        <w:t>Con</w:t>
      </w:r>
      <w:proofErr w:type="gramEnd"/>
      <w:r w:rsidRPr="00CD6078">
        <w:rPr>
          <w:sz w:val="22"/>
          <w:szCs w:val="22"/>
        </w:rPr>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CD6078">
        <w:rPr>
          <w:b/>
          <w:sz w:val="22"/>
          <w:szCs w:val="22"/>
        </w:rPr>
        <w:t xml:space="preserve">Anexo 2 </w:t>
      </w:r>
      <w:r w:rsidRPr="00CD6078">
        <w:rPr>
          <w:sz w:val="22"/>
          <w:szCs w:val="22"/>
        </w:rPr>
        <w:t xml:space="preserve">antes de las 23.59 horas UTC del </w:t>
      </w:r>
      <w:r w:rsidRPr="00CD6078">
        <w:rPr>
          <w:b/>
          <w:sz w:val="22"/>
          <w:szCs w:val="22"/>
        </w:rPr>
        <w:t>11 de agosto de 2022</w:t>
      </w:r>
      <w:r w:rsidRPr="00CD6078">
        <w:rPr>
          <w:sz w:val="22"/>
          <w:szCs w:val="22"/>
        </w:rPr>
        <w:t>.</w:t>
      </w:r>
    </w:p>
    <w:p w14:paraId="66052314" w14:textId="77777777" w:rsidR="00CD6078" w:rsidRDefault="00CD6078">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0BF16D47" w14:textId="14424ED7" w:rsidR="007B6316" w:rsidRPr="00CD6078" w:rsidRDefault="0061440B" w:rsidP="0061440B">
      <w:pPr>
        <w:rPr>
          <w:sz w:val="22"/>
          <w:szCs w:val="22"/>
        </w:rPr>
      </w:pPr>
      <w:r w:rsidRPr="00CD6078">
        <w:rPr>
          <w:sz w:val="22"/>
          <w:szCs w:val="22"/>
        </w:rPr>
        <w:lastRenderedPageBreak/>
        <w:t>4</w:t>
      </w:r>
      <w:r w:rsidRPr="00CD6078">
        <w:rPr>
          <w:sz w:val="22"/>
          <w:szCs w:val="22"/>
        </w:rPr>
        <w:tab/>
      </w:r>
      <w:proofErr w:type="gramStart"/>
      <w:r w:rsidRPr="00CD6078">
        <w:rPr>
          <w:sz w:val="22"/>
          <w:szCs w:val="22"/>
        </w:rPr>
        <w:t>Si</w:t>
      </w:r>
      <w:proofErr w:type="gramEnd"/>
      <w:r w:rsidRPr="00CD6078">
        <w:rPr>
          <w:sz w:val="22"/>
          <w:szCs w:val="22"/>
        </w:rPr>
        <w:t xml:space="preserve"> el 70%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CD6078">
        <w:rPr>
          <w:sz w:val="22"/>
          <w:szCs w:val="22"/>
        </w:rPr>
        <w:t>Director</w:t>
      </w:r>
      <w:proofErr w:type="gramEnd"/>
      <w:r w:rsidRPr="00CD6078">
        <w:rPr>
          <w:sz w:val="22"/>
          <w:szCs w:val="22"/>
        </w:rPr>
        <w:t xml:space="preserve"> de la TSB de los motivos en que se fundamenta esta opinión e indicar los cambios que podrían permitir el proseguimiento de los trabajos.</w:t>
      </w:r>
    </w:p>
    <w:p w14:paraId="47F9E195" w14:textId="6132142B" w:rsidR="007B6316" w:rsidRPr="00CD6078" w:rsidRDefault="007B6316" w:rsidP="007B6316">
      <w:pPr>
        <w:rPr>
          <w:sz w:val="22"/>
          <w:szCs w:val="22"/>
        </w:rPr>
      </w:pPr>
      <w:r w:rsidRPr="00CD6078">
        <w:rPr>
          <w:sz w:val="22"/>
          <w:szCs w:val="22"/>
        </w:rPr>
        <w:t>Atentamente,</w:t>
      </w:r>
    </w:p>
    <w:p w14:paraId="0E07117C" w14:textId="593CA244" w:rsidR="007B6316" w:rsidRPr="00CD6078" w:rsidRDefault="000D23FC" w:rsidP="00CD6078">
      <w:pPr>
        <w:spacing w:before="960"/>
        <w:rPr>
          <w:sz w:val="22"/>
          <w:szCs w:val="22"/>
        </w:rPr>
      </w:pPr>
      <w:r>
        <w:rPr>
          <w:noProof/>
          <w:sz w:val="22"/>
          <w:szCs w:val="22"/>
        </w:rPr>
        <w:drawing>
          <wp:anchor distT="0" distB="0" distL="114300" distR="114300" simplePos="0" relativeHeight="251658240" behindDoc="1" locked="0" layoutInCell="1" allowOverlap="1" wp14:anchorId="7F84F583" wp14:editId="0001C464">
            <wp:simplePos x="0" y="0"/>
            <wp:positionH relativeFrom="column">
              <wp:posOffset>-2540</wp:posOffset>
            </wp:positionH>
            <wp:positionV relativeFrom="paragraph">
              <wp:posOffset>136525</wp:posOffset>
            </wp:positionV>
            <wp:extent cx="782503" cy="35242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7B6316" w:rsidRPr="00CD6078">
        <w:rPr>
          <w:sz w:val="22"/>
          <w:szCs w:val="22"/>
        </w:rPr>
        <w:t>Chaesub Lee</w:t>
      </w:r>
      <w:r w:rsidR="007B6316" w:rsidRPr="00CD6078">
        <w:rPr>
          <w:sz w:val="22"/>
          <w:szCs w:val="22"/>
        </w:rPr>
        <w:br/>
      </w:r>
      <w:proofErr w:type="gramStart"/>
      <w:r w:rsidR="007B6316" w:rsidRPr="00CD6078">
        <w:rPr>
          <w:sz w:val="22"/>
          <w:szCs w:val="22"/>
        </w:rPr>
        <w:t>Director</w:t>
      </w:r>
      <w:proofErr w:type="gramEnd"/>
      <w:r w:rsidR="007B6316" w:rsidRPr="00CD6078">
        <w:rPr>
          <w:sz w:val="22"/>
          <w:szCs w:val="22"/>
        </w:rPr>
        <w:t xml:space="preserve"> de la Oficina de </w:t>
      </w:r>
      <w:r w:rsidR="007B6316" w:rsidRPr="00CD6078">
        <w:rPr>
          <w:sz w:val="22"/>
          <w:szCs w:val="22"/>
        </w:rPr>
        <w:br/>
        <w:t>Normalización de las Telecomunicaciones</w:t>
      </w:r>
    </w:p>
    <w:p w14:paraId="40EC1F9C" w14:textId="61D9D679" w:rsidR="0061440B" w:rsidRDefault="0061440B" w:rsidP="0061440B">
      <w:pPr>
        <w:ind w:right="92"/>
        <w:rPr>
          <w:bCs/>
          <w:sz w:val="22"/>
          <w:szCs w:val="22"/>
        </w:rPr>
      </w:pPr>
      <w:r w:rsidRPr="00CD6078">
        <w:rPr>
          <w:b/>
          <w:sz w:val="22"/>
          <w:szCs w:val="22"/>
        </w:rPr>
        <w:t xml:space="preserve">Anexos: </w:t>
      </w:r>
      <w:r w:rsidRPr="00CD6078">
        <w:rPr>
          <w:bCs/>
          <w:sz w:val="22"/>
          <w:szCs w:val="22"/>
        </w:rPr>
        <w:t>2</w:t>
      </w:r>
    </w:p>
    <w:p w14:paraId="7D05CD33" w14:textId="166A4BD6" w:rsidR="00CD6078" w:rsidRPr="00CD6078" w:rsidRDefault="00CD6078" w:rsidP="0061440B">
      <w:pPr>
        <w:ind w:right="92"/>
        <w:rPr>
          <w:bCs/>
          <w:sz w:val="22"/>
          <w:szCs w:val="22"/>
        </w:rPr>
      </w:pPr>
    </w:p>
    <w:p w14:paraId="3D858A06" w14:textId="77777777" w:rsidR="0061440B" w:rsidRPr="0061440B" w:rsidRDefault="0061440B" w:rsidP="0061440B">
      <w:pPr>
        <w:ind w:right="92"/>
      </w:pPr>
      <w:r w:rsidRPr="0061440B">
        <w:br w:type="page"/>
      </w:r>
    </w:p>
    <w:p w14:paraId="38AC25D2" w14:textId="3C91B63F" w:rsidR="0061440B" w:rsidRPr="00120570" w:rsidRDefault="0061440B" w:rsidP="00A87D62">
      <w:pPr>
        <w:pStyle w:val="AnnexNotitle"/>
      </w:pPr>
      <w:r w:rsidRPr="00120570">
        <w:lastRenderedPageBreak/>
        <w:t>Anexo 1</w:t>
      </w:r>
    </w:p>
    <w:p w14:paraId="3F33AD66" w14:textId="6C4E8937" w:rsidR="0061440B" w:rsidRPr="00120570" w:rsidRDefault="0061440B" w:rsidP="00EC3DE5">
      <w:pPr>
        <w:pStyle w:val="AnnexNotitle"/>
      </w:pPr>
      <w:r w:rsidRPr="00120570">
        <w:t xml:space="preserve">Resumen y ubicación de los proyectos determinados de </w:t>
      </w:r>
      <w:r w:rsidR="00EC3DE5" w:rsidRPr="00120570">
        <w:br/>
      </w:r>
      <w:r w:rsidRPr="00120570">
        <w:t>nuevas Recomendaciones UIT-T X.1352 (X.iotsec-4),</w:t>
      </w:r>
      <w:r w:rsidR="00EC3DE5" w:rsidRPr="00120570">
        <w:br/>
      </w:r>
      <w:r w:rsidRPr="00120570">
        <w:t>X.1813 (X.5Gsec-vs) y X.1814 (X.5Gsec-guide)</w:t>
      </w:r>
    </w:p>
    <w:p w14:paraId="3C90002A" w14:textId="5C75766D" w:rsidR="0061440B" w:rsidRPr="00120570" w:rsidRDefault="0061440B" w:rsidP="003A353B">
      <w:pPr>
        <w:pStyle w:val="Heading1"/>
      </w:pPr>
      <w:r w:rsidRPr="00120570">
        <w:t>1</w:t>
      </w:r>
      <w:r w:rsidRPr="00120570">
        <w:tab/>
      </w:r>
      <w:r w:rsidRPr="003A353B">
        <w:t>Proyecto</w:t>
      </w:r>
      <w:r w:rsidRPr="00120570">
        <w:t xml:space="preserve"> de nueva Recomendación UIT-T X.1352 (</w:t>
      </w:r>
      <w:proofErr w:type="gramStart"/>
      <w:r w:rsidRPr="00120570">
        <w:t>X.iotsec</w:t>
      </w:r>
      <w:proofErr w:type="gramEnd"/>
      <w:r w:rsidRPr="00120570">
        <w:t>-4) [</w:t>
      </w:r>
      <w:hyperlink r:id="rId13" w:history="1">
        <w:r w:rsidRPr="00120570">
          <w:rPr>
            <w:rStyle w:val="Hyperlink"/>
            <w:bCs/>
          </w:rPr>
          <w:t>R9</w:t>
        </w:r>
      </w:hyperlink>
      <w:r w:rsidRPr="00120570">
        <w:t>]</w:t>
      </w:r>
    </w:p>
    <w:p w14:paraId="7B632A7D" w14:textId="44CCA0D7" w:rsidR="0061440B" w:rsidRPr="00120570" w:rsidRDefault="0061440B" w:rsidP="00CD6BF1">
      <w:r w:rsidRPr="00120570">
        <w:t>Requisitos de seguridad para los dispositivos y pasarelas de Internet de las Cosas (</w:t>
      </w:r>
      <w:proofErr w:type="spellStart"/>
      <w:r w:rsidRPr="00120570">
        <w:t>IoT</w:t>
      </w:r>
      <w:proofErr w:type="spellEnd"/>
      <w:r w:rsidRPr="00120570">
        <w:t>)</w:t>
      </w:r>
    </w:p>
    <w:p w14:paraId="2661F872" w14:textId="77777777" w:rsidR="0061440B" w:rsidRPr="00120570" w:rsidRDefault="0061440B" w:rsidP="00CD6BF1">
      <w:pPr>
        <w:pStyle w:val="headingb"/>
      </w:pPr>
      <w:r w:rsidRPr="00120570">
        <w:t>Resumen</w:t>
      </w:r>
    </w:p>
    <w:p w14:paraId="1784EAC8" w14:textId="4EB1837C" w:rsidR="0061440B" w:rsidRPr="00120570" w:rsidRDefault="0061440B" w:rsidP="00CD6BF1">
      <w:r w:rsidRPr="00120570">
        <w:t>En esta Recomendación se definen con detalle los requisitos de las cinco dimensiones de seguridad aplicables a los dispositivos y pasarelas de Internet de las Cosas (</w:t>
      </w:r>
      <w:proofErr w:type="spellStart"/>
      <w:r w:rsidRPr="00120570">
        <w:t>IoT</w:t>
      </w:r>
      <w:proofErr w:type="spellEnd"/>
      <w:r w:rsidRPr="00120570">
        <w:t xml:space="preserve">): autenticación, cifrado, seguridad de datos, seguridad de plataformas de dispositivos y seguridad física. Estos requisitos de seguridad se basan en el modelo de referencia de la </w:t>
      </w:r>
      <w:proofErr w:type="spellStart"/>
      <w:r w:rsidRPr="00120570">
        <w:t>IoT</w:t>
      </w:r>
      <w:proofErr w:type="spellEnd"/>
      <w:r w:rsidRPr="00120570">
        <w:t xml:space="preserve"> que figura en [UIT-T Y.4100] y en el marco de seguridad de la </w:t>
      </w:r>
      <w:proofErr w:type="spellStart"/>
      <w:r w:rsidRPr="00120570">
        <w:t>IoT</w:t>
      </w:r>
      <w:proofErr w:type="spellEnd"/>
      <w:r w:rsidRPr="00120570">
        <w:t xml:space="preserve"> que se presenta en [UIT-T X.1361]</w:t>
      </w:r>
      <w:r w:rsidR="003A353B">
        <w:t>.</w:t>
      </w:r>
    </w:p>
    <w:p w14:paraId="612FCB6D" w14:textId="7AC2560A" w:rsidR="0061440B" w:rsidRPr="00120570" w:rsidRDefault="0061440B" w:rsidP="00CD6BF1">
      <w:pPr>
        <w:pStyle w:val="Heading1"/>
      </w:pPr>
      <w:r w:rsidRPr="00120570">
        <w:t>2</w:t>
      </w:r>
      <w:r w:rsidRPr="00120570">
        <w:tab/>
      </w:r>
      <w:proofErr w:type="gramStart"/>
      <w:r w:rsidRPr="00120570">
        <w:t>Proyecto</w:t>
      </w:r>
      <w:proofErr w:type="gramEnd"/>
      <w:r w:rsidRPr="00120570">
        <w:t xml:space="preserve"> de nueva Recomendación </w:t>
      </w:r>
      <w:r w:rsidR="009F3653">
        <w:t xml:space="preserve">UIT-T </w:t>
      </w:r>
      <w:r w:rsidRPr="00120570">
        <w:t>X.1813 (X.5Gsec-vs) [</w:t>
      </w:r>
      <w:hyperlink r:id="rId14" w:history="1">
        <w:r w:rsidRPr="00120570">
          <w:rPr>
            <w:rStyle w:val="Hyperlink"/>
          </w:rPr>
          <w:t>R7</w:t>
        </w:r>
      </w:hyperlink>
      <w:r w:rsidRPr="00120570">
        <w:t>]</w:t>
      </w:r>
    </w:p>
    <w:p w14:paraId="019C0D76" w14:textId="55783F35" w:rsidR="0061440B" w:rsidRPr="00120570" w:rsidRDefault="0061440B" w:rsidP="00EC3DE5">
      <w:r w:rsidRPr="00120570">
        <w:t xml:space="preserve">Requisitos de seguridad para el funcionamiento de los servicios verticales que respaldan la comunicación de </w:t>
      </w:r>
      <w:proofErr w:type="spellStart"/>
      <w:r w:rsidRPr="00120570">
        <w:t>ultrafiabilidad</w:t>
      </w:r>
      <w:proofErr w:type="spellEnd"/>
      <w:r w:rsidRPr="00120570">
        <w:t xml:space="preserve"> y baja latencia (URLLC) en las redes privadas IMT-2020</w:t>
      </w:r>
      <w:r w:rsidR="009F3653">
        <w:t>.</w:t>
      </w:r>
    </w:p>
    <w:p w14:paraId="5ABD1AD1" w14:textId="77777777" w:rsidR="0061440B" w:rsidRPr="00120570" w:rsidRDefault="0061440B" w:rsidP="00EC3DE5">
      <w:pPr>
        <w:pStyle w:val="headingb"/>
      </w:pPr>
      <w:r w:rsidRPr="00120570">
        <w:t>Resumen</w:t>
      </w:r>
    </w:p>
    <w:p w14:paraId="5B676F3B" w14:textId="77777777" w:rsidR="0061440B" w:rsidRPr="00120570" w:rsidRDefault="0061440B" w:rsidP="00EC3DE5">
      <w:r w:rsidRPr="00120570">
        <w:t>La red privada IMT-2020, que también se conoce como red no pública (NPN) IMT-2020, se ha diseñado para uso exclusivo de una entidad privada, como una empresa, y puede desplegarse con distintas configuraciones que utilizan elementos tanto virtuales como físicos. Proporcionará velocidad, baja latencia y otras ventajas auguradas por la IMT-2020 para apoyar las aplicaciones de la próxima generación.</w:t>
      </w:r>
    </w:p>
    <w:p w14:paraId="2A23003A" w14:textId="77777777" w:rsidR="0061440B" w:rsidRPr="00120570" w:rsidRDefault="0061440B" w:rsidP="00EC3DE5">
      <w:r w:rsidRPr="00120570">
        <w:t>En el marco de los servicios verticales de fábricas y ciudades inteligentes que utilizan una red privada IMT-2020, muchos dispositivos de Internet de las Cosas (</w:t>
      </w:r>
      <w:proofErr w:type="spellStart"/>
      <w:r w:rsidRPr="00120570">
        <w:t>IoT</w:t>
      </w:r>
      <w:proofErr w:type="spellEnd"/>
      <w:r w:rsidRPr="00120570">
        <w:t>) emplean comunicaciones masivas entre máquinas (</w:t>
      </w:r>
      <w:proofErr w:type="spellStart"/>
      <w:r w:rsidRPr="00120570">
        <w:t>mMTC</w:t>
      </w:r>
      <w:proofErr w:type="spellEnd"/>
      <w:r w:rsidRPr="00120570">
        <w:t xml:space="preserve">) y comunicaciones de baja latencia </w:t>
      </w:r>
      <w:proofErr w:type="spellStart"/>
      <w:r w:rsidRPr="00120570">
        <w:t>ultrafiables</w:t>
      </w:r>
      <w:proofErr w:type="spellEnd"/>
      <w:r w:rsidRPr="00120570">
        <w:t xml:space="preserve"> (URLLC). Estas comunicaciones pueden estar expuestas a amenazas de seguridad y a los riesgos asociados, y esas amenazas pueden deteriorar el funcionamiento estable de los servicios verticales en los que se apoyan las URLLC. No se puede saber con certeza en qué ocasiones la degradación del rendimiento de los servicios verticales es consecuencia de tales riesgos.</w:t>
      </w:r>
    </w:p>
    <w:p w14:paraId="1BCC8A16" w14:textId="6BBDB41A" w:rsidR="0061440B" w:rsidRPr="00120570" w:rsidRDefault="0061440B" w:rsidP="00EC3DE5">
      <w:r w:rsidRPr="00120570">
        <w:t>En esta Recomendación se especifican los requisitos de seguridad para el funcionamiento de los servicios verticales que respaldan las URLLC de las redes privadas IMT-20</w:t>
      </w:r>
      <w:r w:rsidR="009F3653">
        <w:t>20</w:t>
      </w:r>
      <w:r w:rsidRPr="00120570">
        <w:t>. Se identifican las amenazas y los riesgos asociados a la prestación de servicios verticales en los que se apoyan las URLLC de una red privada IMT-2020 y se describen los diferentes despliegues de seguridad de las redes privadas IMT-2020 que posibilitan el funcionamiento de los servicios verticales en los que se basan las URLLC. El seguimiento del contenido de comunicación queda fuera del alcance de esta Recomendación.</w:t>
      </w:r>
    </w:p>
    <w:p w14:paraId="10DA3FBE" w14:textId="464C16E5" w:rsidR="0061440B" w:rsidRPr="00120570" w:rsidRDefault="0061440B" w:rsidP="00EC3DE5">
      <w:pPr>
        <w:pStyle w:val="Heading1"/>
      </w:pPr>
      <w:bookmarkStart w:id="4" w:name="lt_pId087"/>
      <w:r w:rsidRPr="00120570">
        <w:t>3</w:t>
      </w:r>
      <w:r w:rsidRPr="00120570">
        <w:tab/>
      </w:r>
      <w:proofErr w:type="gramStart"/>
      <w:r w:rsidRPr="00120570">
        <w:t>Proyecto</w:t>
      </w:r>
      <w:proofErr w:type="gramEnd"/>
      <w:r w:rsidRPr="00120570">
        <w:t xml:space="preserve"> de nueva Recomendación </w:t>
      </w:r>
      <w:r w:rsidR="009F3653">
        <w:t xml:space="preserve">UIT-T </w:t>
      </w:r>
      <w:r w:rsidRPr="00120570">
        <w:t>X.1814 (X.5Gsec-guide) [</w:t>
      </w:r>
      <w:hyperlink r:id="rId15" w:history="1">
        <w:r w:rsidRPr="00120570">
          <w:rPr>
            <w:rStyle w:val="Hyperlink"/>
          </w:rPr>
          <w:t>R8</w:t>
        </w:r>
      </w:hyperlink>
      <w:r w:rsidRPr="00120570">
        <w:t>]</w:t>
      </w:r>
      <w:bookmarkEnd w:id="4"/>
    </w:p>
    <w:p w14:paraId="1FCC1605" w14:textId="70171852" w:rsidR="0061440B" w:rsidRPr="00120570" w:rsidRDefault="0061440B" w:rsidP="00EC3DE5">
      <w:r w:rsidRPr="00120570">
        <w:t>Directrices de seguridad del sistema de comunicaciones IMT-2020</w:t>
      </w:r>
      <w:r w:rsidR="009F3653">
        <w:t>.</w:t>
      </w:r>
    </w:p>
    <w:p w14:paraId="737587EB" w14:textId="77777777" w:rsidR="0061440B" w:rsidRPr="00120570" w:rsidRDefault="0061440B" w:rsidP="00EC3DE5">
      <w:pPr>
        <w:pStyle w:val="Headingb0"/>
      </w:pPr>
      <w:r w:rsidRPr="00120570">
        <w:lastRenderedPageBreak/>
        <w:t>Resumen</w:t>
      </w:r>
    </w:p>
    <w:p w14:paraId="652CB51B" w14:textId="77777777" w:rsidR="0061440B" w:rsidRPr="00120570" w:rsidRDefault="0061440B" w:rsidP="00EC3DE5">
      <w:r w:rsidRPr="00120570">
        <w:t xml:space="preserve">Los dispositivos </w:t>
      </w:r>
      <w:proofErr w:type="spellStart"/>
      <w:r w:rsidRPr="00120570">
        <w:t>IoT</w:t>
      </w:r>
      <w:proofErr w:type="spellEnd"/>
      <w:r w:rsidRPr="00120570">
        <w:t xml:space="preserve"> conectados y las aplicaciones móviles necesitan un acceso a redes inalámbricas que sea resiliente, seguro y capaz de proteger la privacidad de las personas. El sistema de comunicaciones IMT-2020 debería diseñarse conforme a estos requisitos de alto nivel. Es preciso definir un marco de seguridad para el sistema de comunicaciones IMT-2020 que pueda servir de base para preparar una Recomendación técnica detallada sobre cuestiones relacionadas con la seguridad de IMT-2020.</w:t>
      </w:r>
    </w:p>
    <w:p w14:paraId="7F2CAA3E" w14:textId="2A379C46" w:rsidR="0061440B" w:rsidRPr="00120570" w:rsidRDefault="0061440B" w:rsidP="00EC3DE5">
      <w:r w:rsidRPr="00120570">
        <w:t>En esta Recomendación se identifican todos los componentes relacionados con la seguridad del sistema de comunicaciones IMT-2020 y se definen directrices de seguridad para dicho sistema. Se describe una arquitectura IMT-2020 genérica y sus dominios, se identifican las amenazas y se proporcionan las capacidades de seguridad de cada componente, teniendo en cuenta las características únicas de la red. Esta Recomendación se basa en la arquitectura de seguridad 5</w:t>
      </w:r>
      <w:r w:rsidR="008F33C3">
        <w:t>G </w:t>
      </w:r>
      <w:r w:rsidRPr="00120570">
        <w:t>3GPP.</w:t>
      </w:r>
    </w:p>
    <w:p w14:paraId="6198A7E1" w14:textId="386D5F7F" w:rsidR="00A87D62" w:rsidRPr="00120570" w:rsidRDefault="00A87D62">
      <w:pPr>
        <w:tabs>
          <w:tab w:val="clear" w:pos="794"/>
          <w:tab w:val="clear" w:pos="1191"/>
          <w:tab w:val="clear" w:pos="1588"/>
          <w:tab w:val="clear" w:pos="1985"/>
        </w:tabs>
        <w:overflowPunct/>
        <w:autoSpaceDE/>
        <w:autoSpaceDN/>
        <w:adjustRightInd/>
        <w:spacing w:before="0"/>
        <w:textAlignment w:val="auto"/>
      </w:pPr>
      <w:r w:rsidRPr="00120570">
        <w:br w:type="page"/>
      </w:r>
    </w:p>
    <w:p w14:paraId="6F8BF9C4" w14:textId="072DD74B" w:rsidR="0061440B" w:rsidRPr="00120570" w:rsidRDefault="0061440B" w:rsidP="00EC3DE5">
      <w:pPr>
        <w:pStyle w:val="AnnexNotitle"/>
      </w:pPr>
      <w:r w:rsidRPr="00120570">
        <w:lastRenderedPageBreak/>
        <w:t>Anexo 2</w:t>
      </w:r>
    </w:p>
    <w:p w14:paraId="67F9CE1C" w14:textId="02174F3D" w:rsidR="0061440B" w:rsidRPr="00120570" w:rsidRDefault="0061440B" w:rsidP="00EC3DE5">
      <w:pPr>
        <w:pStyle w:val="AnnexNotitle"/>
        <w:spacing w:after="240"/>
      </w:pPr>
      <w:r w:rsidRPr="00120570">
        <w:t>Asunto: Respuesta del Estado Miembro a la Circular 17 de la TSB:</w:t>
      </w:r>
      <w:r w:rsidRPr="00120570">
        <w:br/>
        <w:t xml:space="preserve">Consulta sobre los proyectos determinados de nuevas </w:t>
      </w:r>
      <w:r w:rsidR="00EC3DE5" w:rsidRPr="00120570">
        <w:br/>
      </w:r>
      <w:r w:rsidRPr="00120570">
        <w:t>Recomendaciones UIT-T X. 1352 (X.iotsec</w:t>
      </w:r>
      <w:r w:rsidR="00120570">
        <w:t>-</w:t>
      </w:r>
      <w:r w:rsidRPr="00120570">
        <w:t>4),</w:t>
      </w:r>
      <w:r w:rsidR="00EC3DE5" w:rsidRPr="00120570">
        <w:br/>
      </w:r>
      <w:r w:rsidRPr="00120570">
        <w:t xml:space="preserve">X.1813 (X.5Gsec-vs) y X.1814 (X.5Gsec-guide) </w:t>
      </w:r>
    </w:p>
    <w:tbl>
      <w:tblPr>
        <w:tblW w:w="9957" w:type="dxa"/>
        <w:tblInd w:w="-176" w:type="dxa"/>
        <w:tblLayout w:type="fixed"/>
        <w:tblLook w:val="04A0" w:firstRow="1" w:lastRow="0" w:firstColumn="1" w:lastColumn="0" w:noHBand="0" w:noVBand="1"/>
      </w:tblPr>
      <w:tblGrid>
        <w:gridCol w:w="1310"/>
        <w:gridCol w:w="4356"/>
        <w:gridCol w:w="1314"/>
        <w:gridCol w:w="2977"/>
      </w:tblGrid>
      <w:tr w:rsidR="0061440B" w:rsidRPr="0061440B" w14:paraId="7FF1B04B" w14:textId="77777777" w:rsidTr="00EC3DE5">
        <w:tc>
          <w:tcPr>
            <w:tcW w:w="1310" w:type="dxa"/>
            <w:shd w:val="clear" w:color="auto" w:fill="auto"/>
          </w:tcPr>
          <w:p w14:paraId="7564F663" w14:textId="77777777" w:rsidR="0061440B" w:rsidRPr="0061440B" w:rsidRDefault="0061440B" w:rsidP="00A523F3">
            <w:pPr>
              <w:ind w:right="92"/>
              <w:jc w:val="right"/>
              <w:rPr>
                <w:b/>
                <w:bCs/>
              </w:rPr>
            </w:pPr>
            <w:r w:rsidRPr="0061440B">
              <w:rPr>
                <w:b/>
                <w:bCs/>
              </w:rPr>
              <w:t>A:</w:t>
            </w:r>
          </w:p>
        </w:tc>
        <w:tc>
          <w:tcPr>
            <w:tcW w:w="4356" w:type="dxa"/>
            <w:tcBorders>
              <w:right w:val="single" w:sz="8" w:space="0" w:color="auto"/>
            </w:tcBorders>
            <w:shd w:val="clear" w:color="auto" w:fill="auto"/>
          </w:tcPr>
          <w:p w14:paraId="3D4D3B96" w14:textId="06EDCFEE" w:rsidR="0061440B" w:rsidRPr="00120570" w:rsidRDefault="0061440B" w:rsidP="00EC3DE5">
            <w:bookmarkStart w:id="5" w:name="lt_pId115"/>
            <w:r w:rsidRPr="00120570">
              <w:t xml:space="preserve">Director </w:t>
            </w:r>
            <w:bookmarkStart w:id="6" w:name="lt_pId116"/>
            <w:bookmarkEnd w:id="5"/>
            <w:r w:rsidRPr="00120570">
              <w:t xml:space="preserve">de la Oficina de </w:t>
            </w:r>
            <w:r w:rsidR="00120570">
              <w:br/>
            </w:r>
            <w:r w:rsidRPr="00120570">
              <w:t>Normalización de las Telecomunicaciones,</w:t>
            </w:r>
            <w:bookmarkEnd w:id="6"/>
            <w:r w:rsidRPr="00120570">
              <w:t xml:space="preserve"> </w:t>
            </w:r>
            <w:r w:rsidRPr="00120570">
              <w:br/>
              <w:t>Unión Internacional de Telecomunicaciones</w:t>
            </w:r>
            <w:r w:rsidRPr="00120570">
              <w:br/>
              <w:t xml:space="preserve">Place des </w:t>
            </w:r>
            <w:proofErr w:type="spellStart"/>
            <w:r w:rsidRPr="00120570">
              <w:t>Nations</w:t>
            </w:r>
            <w:proofErr w:type="spellEnd"/>
            <w:r w:rsidRPr="00120570">
              <w:br/>
              <w:t>CH 1211 Ginebra 20, Suiza</w:t>
            </w:r>
          </w:p>
        </w:tc>
        <w:tc>
          <w:tcPr>
            <w:tcW w:w="1314" w:type="dxa"/>
            <w:tcBorders>
              <w:left w:val="single" w:sz="4" w:space="0" w:color="auto"/>
            </w:tcBorders>
            <w:shd w:val="clear" w:color="auto" w:fill="auto"/>
            <w:tcMar>
              <w:left w:w="115" w:type="dxa"/>
              <w:right w:w="115" w:type="dxa"/>
            </w:tcMar>
          </w:tcPr>
          <w:p w14:paraId="56F3BAA3" w14:textId="77777777" w:rsidR="0061440B" w:rsidRPr="0061440B" w:rsidRDefault="0061440B" w:rsidP="00A523F3">
            <w:pPr>
              <w:ind w:right="92"/>
              <w:jc w:val="right"/>
              <w:rPr>
                <w:b/>
                <w:bCs/>
              </w:rPr>
            </w:pPr>
            <w:r w:rsidRPr="0061440B">
              <w:rPr>
                <w:b/>
                <w:bCs/>
              </w:rPr>
              <w:t>De:</w:t>
            </w:r>
          </w:p>
        </w:tc>
        <w:tc>
          <w:tcPr>
            <w:tcW w:w="2977" w:type="dxa"/>
            <w:shd w:val="clear" w:color="auto" w:fill="auto"/>
          </w:tcPr>
          <w:p w14:paraId="5F4BF48D" w14:textId="77777777" w:rsidR="0061440B" w:rsidRPr="00120570" w:rsidRDefault="0061440B" w:rsidP="00EC3DE5">
            <w:r w:rsidRPr="00120570">
              <w:rPr>
                <w:highlight w:val="green"/>
              </w:rPr>
              <w:t>[Nombre]</w:t>
            </w:r>
            <w:r w:rsidRPr="00120570">
              <w:rPr>
                <w:highlight w:val="green"/>
              </w:rPr>
              <w:br/>
              <w:t>[Cargo oficial/Título]</w:t>
            </w:r>
            <w:r w:rsidRPr="00120570">
              <w:rPr>
                <w:highlight w:val="green"/>
              </w:rPr>
              <w:br/>
              <w:t>[Dirección]</w:t>
            </w:r>
          </w:p>
        </w:tc>
      </w:tr>
      <w:tr w:rsidR="0061440B" w:rsidRPr="0061440B" w14:paraId="323AA660" w14:textId="77777777" w:rsidTr="00EC3DE5">
        <w:tc>
          <w:tcPr>
            <w:tcW w:w="1310" w:type="dxa"/>
            <w:shd w:val="clear" w:color="auto" w:fill="auto"/>
          </w:tcPr>
          <w:p w14:paraId="76051CBD" w14:textId="77777777" w:rsidR="0061440B" w:rsidRPr="0061440B" w:rsidRDefault="0061440B" w:rsidP="000D538C">
            <w:pPr>
              <w:spacing w:before="0"/>
              <w:jc w:val="right"/>
            </w:pPr>
            <w:r w:rsidRPr="0061440B">
              <w:rPr>
                <w:b/>
                <w:bCs/>
              </w:rPr>
              <w:t>Fax</w:t>
            </w:r>
            <w:r w:rsidRPr="0061440B">
              <w:t>:</w:t>
            </w:r>
          </w:p>
          <w:p w14:paraId="3D2C634A" w14:textId="77777777" w:rsidR="0061440B" w:rsidRPr="0061440B" w:rsidRDefault="0061440B" w:rsidP="000D538C">
            <w:pPr>
              <w:spacing w:before="0"/>
              <w:jc w:val="right"/>
            </w:pPr>
            <w:r w:rsidRPr="0061440B">
              <w:rPr>
                <w:b/>
                <w:bCs/>
              </w:rPr>
              <w:t>Correo-e</w:t>
            </w:r>
            <w:r w:rsidRPr="0061440B">
              <w:t>:</w:t>
            </w:r>
          </w:p>
        </w:tc>
        <w:tc>
          <w:tcPr>
            <w:tcW w:w="4356" w:type="dxa"/>
            <w:tcBorders>
              <w:right w:val="single" w:sz="8" w:space="0" w:color="auto"/>
            </w:tcBorders>
            <w:shd w:val="clear" w:color="auto" w:fill="auto"/>
          </w:tcPr>
          <w:p w14:paraId="6AE9E59F" w14:textId="77777777" w:rsidR="0061440B" w:rsidRPr="00120570" w:rsidRDefault="0061440B" w:rsidP="000D538C">
            <w:pPr>
              <w:spacing w:before="0"/>
            </w:pPr>
            <w:r w:rsidRPr="00120570">
              <w:t>+41-22-</w:t>
            </w:r>
            <w:r w:rsidRPr="000D538C">
              <w:rPr>
                <w:rFonts w:ascii="Calibri" w:hAnsi="Calibri"/>
                <w:szCs w:val="24"/>
                <w:lang w:val="en-GB"/>
              </w:rPr>
              <w:t>730</w:t>
            </w:r>
            <w:r w:rsidRPr="00120570">
              <w:t>-5853</w:t>
            </w:r>
          </w:p>
          <w:p w14:paraId="2A1AF980" w14:textId="77777777" w:rsidR="0061440B" w:rsidRPr="00120570" w:rsidRDefault="000D23FC" w:rsidP="000D538C">
            <w:pPr>
              <w:spacing w:before="0"/>
            </w:pPr>
            <w:hyperlink r:id="rId16" w:history="1">
              <w:r w:rsidR="0061440B" w:rsidRPr="00120570">
                <w:rPr>
                  <w:rStyle w:val="Hyperlink"/>
                </w:rPr>
                <w:t>tsbdir@itu.int</w:t>
              </w:r>
            </w:hyperlink>
            <w:r w:rsidR="0061440B" w:rsidRPr="00120570">
              <w:t xml:space="preserve"> </w:t>
            </w:r>
          </w:p>
        </w:tc>
        <w:tc>
          <w:tcPr>
            <w:tcW w:w="1314" w:type="dxa"/>
            <w:tcBorders>
              <w:left w:val="single" w:sz="4" w:space="0" w:color="auto"/>
            </w:tcBorders>
            <w:shd w:val="clear" w:color="auto" w:fill="auto"/>
          </w:tcPr>
          <w:p w14:paraId="67E27D56" w14:textId="77777777" w:rsidR="0061440B" w:rsidRPr="0061440B" w:rsidRDefault="0061440B" w:rsidP="000D538C">
            <w:pPr>
              <w:spacing w:before="0"/>
              <w:jc w:val="right"/>
            </w:pPr>
            <w:r w:rsidRPr="0061440B">
              <w:rPr>
                <w:b/>
                <w:bCs/>
              </w:rPr>
              <w:t>Fax</w:t>
            </w:r>
            <w:r w:rsidRPr="0061440B">
              <w:t>:</w:t>
            </w:r>
          </w:p>
          <w:p w14:paraId="76EF4446" w14:textId="77777777" w:rsidR="0061440B" w:rsidRPr="0061440B" w:rsidRDefault="0061440B" w:rsidP="000D538C">
            <w:pPr>
              <w:spacing w:before="0"/>
              <w:jc w:val="right"/>
            </w:pPr>
            <w:r w:rsidRPr="0061440B">
              <w:rPr>
                <w:b/>
                <w:bCs/>
              </w:rPr>
              <w:t>Correo-e:</w:t>
            </w:r>
          </w:p>
        </w:tc>
        <w:tc>
          <w:tcPr>
            <w:tcW w:w="2977" w:type="dxa"/>
            <w:shd w:val="clear" w:color="auto" w:fill="auto"/>
          </w:tcPr>
          <w:p w14:paraId="541B312E" w14:textId="77777777" w:rsidR="0061440B" w:rsidRPr="0061440B" w:rsidRDefault="0061440B" w:rsidP="0061440B">
            <w:pPr>
              <w:ind w:right="92"/>
            </w:pPr>
          </w:p>
        </w:tc>
      </w:tr>
      <w:tr w:rsidR="0061440B" w:rsidRPr="0061440B" w14:paraId="41E2430C" w14:textId="77777777" w:rsidTr="00EC3DE5">
        <w:tc>
          <w:tcPr>
            <w:tcW w:w="1310" w:type="dxa"/>
            <w:shd w:val="clear" w:color="auto" w:fill="auto"/>
          </w:tcPr>
          <w:p w14:paraId="0F0D8399" w14:textId="77777777" w:rsidR="0061440B" w:rsidRPr="0061440B" w:rsidRDefault="0061440B" w:rsidP="000D538C">
            <w:pPr>
              <w:spacing w:before="0"/>
            </w:pPr>
          </w:p>
        </w:tc>
        <w:tc>
          <w:tcPr>
            <w:tcW w:w="4356" w:type="dxa"/>
            <w:tcBorders>
              <w:right w:val="single" w:sz="8" w:space="0" w:color="auto"/>
            </w:tcBorders>
            <w:shd w:val="clear" w:color="auto" w:fill="auto"/>
          </w:tcPr>
          <w:p w14:paraId="147E4C71" w14:textId="77777777" w:rsidR="0061440B" w:rsidRPr="0061440B" w:rsidRDefault="0061440B" w:rsidP="000D538C">
            <w:pPr>
              <w:spacing w:before="0"/>
            </w:pPr>
          </w:p>
        </w:tc>
        <w:tc>
          <w:tcPr>
            <w:tcW w:w="1314" w:type="dxa"/>
            <w:tcBorders>
              <w:left w:val="single" w:sz="4" w:space="0" w:color="auto"/>
            </w:tcBorders>
            <w:shd w:val="clear" w:color="auto" w:fill="auto"/>
          </w:tcPr>
          <w:p w14:paraId="4C4745F2" w14:textId="77777777" w:rsidR="0061440B" w:rsidRPr="0061440B" w:rsidRDefault="0061440B" w:rsidP="000D538C">
            <w:pPr>
              <w:spacing w:before="0"/>
              <w:jc w:val="right"/>
            </w:pPr>
            <w:r w:rsidRPr="0061440B">
              <w:rPr>
                <w:b/>
                <w:bCs/>
              </w:rPr>
              <w:t>Fecha:</w:t>
            </w:r>
          </w:p>
        </w:tc>
        <w:tc>
          <w:tcPr>
            <w:tcW w:w="2977" w:type="dxa"/>
            <w:shd w:val="clear" w:color="auto" w:fill="auto"/>
          </w:tcPr>
          <w:p w14:paraId="655325E9" w14:textId="77777777" w:rsidR="0061440B" w:rsidRPr="00120570" w:rsidRDefault="0061440B" w:rsidP="000D538C">
            <w:pPr>
              <w:spacing w:before="0"/>
            </w:pPr>
            <w:r w:rsidRPr="00120570">
              <w:rPr>
                <w:highlight w:val="green"/>
              </w:rPr>
              <w:t>[Lugar,] [Fecha]</w:t>
            </w:r>
          </w:p>
        </w:tc>
      </w:tr>
    </w:tbl>
    <w:p w14:paraId="43AA7A86" w14:textId="77777777" w:rsidR="0052698F" w:rsidRDefault="0052698F" w:rsidP="00A523F3">
      <w:pPr>
        <w:spacing w:before="320"/>
      </w:pPr>
    </w:p>
    <w:p w14:paraId="2032F050" w14:textId="04E79778" w:rsidR="0061440B" w:rsidRPr="0061440B" w:rsidRDefault="0061440B" w:rsidP="00A523F3">
      <w:pPr>
        <w:spacing w:before="320"/>
      </w:pPr>
      <w:r w:rsidRPr="0061440B">
        <w:t>Muy Señora mía/Muy Señor mío:</w:t>
      </w:r>
    </w:p>
    <w:p w14:paraId="5D39F571" w14:textId="6316F370" w:rsidR="0061440B" w:rsidRPr="00120570" w:rsidRDefault="0061440B" w:rsidP="00A523F3">
      <w:pPr>
        <w:spacing w:after="240"/>
      </w:pPr>
      <w:r w:rsidRPr="00120570">
        <w:t>En lo que respecta a la consulta a los Estados Miembros sobre los proyectos determinados que se enumeran en la Circular 17 de la TSB, deseo informarle de la opinión de esta Administración, que se refleja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8"/>
      </w:tblGrid>
      <w:tr w:rsidR="0061440B" w:rsidRPr="00120570" w14:paraId="01A3D6DF" w14:textId="77777777" w:rsidTr="00C13F27">
        <w:trPr>
          <w:cantSplit/>
          <w:tblHeader/>
        </w:trPr>
        <w:tc>
          <w:tcPr>
            <w:tcW w:w="2061" w:type="dxa"/>
            <w:shd w:val="clear" w:color="auto" w:fill="auto"/>
            <w:vAlign w:val="center"/>
          </w:tcPr>
          <w:p w14:paraId="1389DBBA" w14:textId="77777777" w:rsidR="0061440B" w:rsidRPr="00120570" w:rsidRDefault="0061440B" w:rsidP="00A523F3">
            <w:pPr>
              <w:pStyle w:val="Tablehead0"/>
            </w:pPr>
          </w:p>
        </w:tc>
        <w:tc>
          <w:tcPr>
            <w:tcW w:w="7568" w:type="dxa"/>
            <w:shd w:val="clear" w:color="auto" w:fill="auto"/>
            <w:vAlign w:val="center"/>
          </w:tcPr>
          <w:p w14:paraId="2ABF22B9" w14:textId="77777777" w:rsidR="0061440B" w:rsidRPr="00120570" w:rsidRDefault="0061440B" w:rsidP="00A523F3">
            <w:pPr>
              <w:pStyle w:val="Tablehead0"/>
            </w:pPr>
            <w:bookmarkStart w:id="7" w:name="lt_pId134"/>
            <w:r w:rsidRPr="00120570">
              <w:t>Seleccione una de las dos casillas</w:t>
            </w:r>
            <w:bookmarkEnd w:id="7"/>
            <w:r w:rsidRPr="00120570">
              <w:t xml:space="preserve"> para cada texto</w:t>
            </w:r>
          </w:p>
        </w:tc>
      </w:tr>
      <w:tr w:rsidR="0061440B" w:rsidRPr="0061440B" w14:paraId="5072DA5D" w14:textId="77777777" w:rsidTr="00C13F27">
        <w:trPr>
          <w:cantSplit/>
          <w:trHeight w:val="748"/>
        </w:trPr>
        <w:tc>
          <w:tcPr>
            <w:tcW w:w="2061" w:type="dxa"/>
            <w:vMerge w:val="restart"/>
            <w:shd w:val="clear" w:color="auto" w:fill="auto"/>
            <w:vAlign w:val="center"/>
          </w:tcPr>
          <w:p w14:paraId="0576DD51" w14:textId="501289D4" w:rsidR="0061440B" w:rsidRPr="00120570" w:rsidRDefault="0061440B" w:rsidP="00A523F3">
            <w:pPr>
              <w:pStyle w:val="Tablehead0"/>
            </w:pPr>
            <w:r w:rsidRPr="00120570">
              <w:t xml:space="preserve">Proyecto de nueva Recomendación UIT-T X.1352 </w:t>
            </w:r>
            <w:r w:rsidR="0052698F">
              <w:br/>
            </w:r>
            <w:r w:rsidRPr="00120570">
              <w:t>(X. iotsec-4)</w:t>
            </w:r>
          </w:p>
        </w:tc>
        <w:tc>
          <w:tcPr>
            <w:tcW w:w="7568" w:type="dxa"/>
            <w:shd w:val="clear" w:color="auto" w:fill="auto"/>
            <w:vAlign w:val="center"/>
          </w:tcPr>
          <w:p w14:paraId="3C1517A9" w14:textId="43AE666E" w:rsidR="0061440B" w:rsidRPr="00120570" w:rsidRDefault="0061440B" w:rsidP="00A523F3">
            <w:pPr>
              <w:pStyle w:val="Tabletext0"/>
              <w:ind w:left="567" w:hanging="567"/>
            </w:pPr>
            <w:r w:rsidRPr="00120570">
              <w:fldChar w:fldCharType="begin">
                <w:ffData>
                  <w:name w:val="Check1"/>
                  <w:enabled/>
                  <w:calcOnExit w:val="0"/>
                  <w:checkBox>
                    <w:sizeAuto/>
                    <w:default w:val="0"/>
                  </w:checkBox>
                </w:ffData>
              </w:fldChar>
            </w:r>
            <w:r w:rsidRPr="00120570">
              <w:instrText xml:space="preserve"> FORMCHECKBOX </w:instrText>
            </w:r>
            <w:r w:rsidR="000D23FC">
              <w:fldChar w:fldCharType="separate"/>
            </w:r>
            <w:r w:rsidRPr="00120570">
              <w:fldChar w:fldCharType="end"/>
            </w:r>
            <w:r w:rsidRPr="00120570">
              <w:tab/>
            </w:r>
            <w:r w:rsidR="00A523F3" w:rsidRPr="00120570">
              <w:tab/>
            </w:r>
            <w:r w:rsidRPr="00120570">
              <w:rPr>
                <w:b/>
                <w:bCs/>
              </w:rPr>
              <w:t xml:space="preserve">Otorga autoridad </w:t>
            </w:r>
            <w:r w:rsidRPr="00120570">
              <w:t>a la Comisión de Estudio 17 a fin de examinar este texto para aprobación (en cuyo caso seleccionará una de las dos opciones ⃝):</w:t>
            </w:r>
          </w:p>
          <w:p w14:paraId="10398C51" w14:textId="7E8E0BB0" w:rsidR="0061440B" w:rsidRPr="00120570" w:rsidRDefault="00A523F3" w:rsidP="0052698F">
            <w:pPr>
              <w:pStyle w:val="Tabletext0"/>
              <w:tabs>
                <w:tab w:val="clear" w:pos="284"/>
              </w:tabs>
              <w:ind w:left="567" w:hanging="567"/>
            </w:pPr>
            <w:r w:rsidRPr="00120570">
              <w:tab/>
            </w:r>
            <w:r w:rsidR="0061440B" w:rsidRPr="00120570">
              <w:t>⃝</w:t>
            </w:r>
            <w:r w:rsidRPr="00120570">
              <w:tab/>
            </w:r>
            <w:r w:rsidR="0061440B" w:rsidRPr="00120570">
              <w:t>Sin comentarios o cambios sugeridos</w:t>
            </w:r>
          </w:p>
          <w:p w14:paraId="0AC8B275" w14:textId="592C5178" w:rsidR="0061440B" w:rsidRPr="00120570" w:rsidRDefault="00A523F3" w:rsidP="0052698F">
            <w:pPr>
              <w:pStyle w:val="Tabletext0"/>
              <w:tabs>
                <w:tab w:val="clear" w:pos="284"/>
              </w:tabs>
            </w:pPr>
            <w:r w:rsidRPr="00120570">
              <w:tab/>
            </w:r>
            <w:r w:rsidR="0061440B" w:rsidRPr="00120570">
              <w:t>⃝</w:t>
            </w:r>
            <w:r w:rsidR="0061440B" w:rsidRPr="00120570">
              <w:tab/>
              <w:t>Se adjuntan los comentarios o cambios sugeridos</w:t>
            </w:r>
          </w:p>
        </w:tc>
      </w:tr>
      <w:tr w:rsidR="0061440B" w:rsidRPr="0061440B" w14:paraId="7EC44212" w14:textId="77777777" w:rsidTr="00C13F27">
        <w:trPr>
          <w:cantSplit/>
          <w:trHeight w:val="747"/>
        </w:trPr>
        <w:tc>
          <w:tcPr>
            <w:tcW w:w="2061" w:type="dxa"/>
            <w:vMerge/>
            <w:shd w:val="clear" w:color="auto" w:fill="auto"/>
            <w:vAlign w:val="center"/>
          </w:tcPr>
          <w:p w14:paraId="613013E6" w14:textId="77777777" w:rsidR="0061440B" w:rsidRPr="0061440B" w:rsidRDefault="0061440B" w:rsidP="0061440B">
            <w:pPr>
              <w:ind w:right="92"/>
              <w:rPr>
                <w:b/>
                <w:bCs/>
              </w:rPr>
            </w:pPr>
          </w:p>
        </w:tc>
        <w:tc>
          <w:tcPr>
            <w:tcW w:w="7568" w:type="dxa"/>
            <w:shd w:val="clear" w:color="auto" w:fill="auto"/>
            <w:vAlign w:val="center"/>
          </w:tcPr>
          <w:p w14:paraId="0C7850E6" w14:textId="73595FA5" w:rsidR="0061440B" w:rsidRPr="0061440B" w:rsidRDefault="0061440B" w:rsidP="00A523F3">
            <w:pPr>
              <w:pStyle w:val="Tabletext0"/>
              <w:ind w:left="567" w:hanging="567"/>
            </w:pPr>
            <w:r w:rsidRPr="0061440B">
              <w:fldChar w:fldCharType="begin">
                <w:ffData>
                  <w:name w:val="Check1"/>
                  <w:enabled/>
                  <w:calcOnExit w:val="0"/>
                  <w:checkBox>
                    <w:sizeAuto/>
                    <w:default w:val="0"/>
                  </w:checkBox>
                </w:ffData>
              </w:fldChar>
            </w:r>
            <w:r w:rsidRPr="0061440B">
              <w:instrText xml:space="preserve"> FORMCHECKBOX </w:instrText>
            </w:r>
            <w:r w:rsidR="000D23FC">
              <w:fldChar w:fldCharType="separate"/>
            </w:r>
            <w:r w:rsidRPr="0061440B">
              <w:fldChar w:fldCharType="end"/>
            </w:r>
            <w:r w:rsidRPr="0061440B">
              <w:tab/>
            </w:r>
            <w:r w:rsidR="00A523F3" w:rsidRPr="00120570">
              <w:tab/>
            </w:r>
            <w:r w:rsidRPr="0061440B">
              <w:rPr>
                <w:b/>
                <w:bCs/>
              </w:rPr>
              <w:t xml:space="preserve">No otorga autoridad </w:t>
            </w:r>
            <w:r w:rsidRPr="0061440B">
              <w:t>a la Comisión de Estudio 17 a fin de examinar este texto para aprobación (se adjuntan los motivos en que se fundamenta esta opinión y las modificaciones que podrían permitir el proseguimiento de los trabajos)</w:t>
            </w:r>
          </w:p>
        </w:tc>
      </w:tr>
      <w:tr w:rsidR="0061440B" w:rsidRPr="0061440B" w14:paraId="1162CC5C" w14:textId="77777777" w:rsidTr="00C13F27">
        <w:trPr>
          <w:cantSplit/>
          <w:trHeight w:val="748"/>
        </w:trPr>
        <w:tc>
          <w:tcPr>
            <w:tcW w:w="2061" w:type="dxa"/>
            <w:vMerge w:val="restart"/>
            <w:shd w:val="clear" w:color="auto" w:fill="auto"/>
            <w:vAlign w:val="center"/>
          </w:tcPr>
          <w:p w14:paraId="4A27A76C" w14:textId="77777777" w:rsidR="0061440B" w:rsidRPr="0061440B" w:rsidRDefault="0061440B" w:rsidP="00A523F3">
            <w:pPr>
              <w:pStyle w:val="Tablehead0"/>
              <w:rPr>
                <w:bCs/>
              </w:rPr>
            </w:pPr>
            <w:r w:rsidRPr="0061440B">
              <w:rPr>
                <w:bCs/>
              </w:rPr>
              <w:t xml:space="preserve">Proyecto de nueva Recomendación UIT-T X.1813 </w:t>
            </w:r>
            <w:r w:rsidRPr="0061440B">
              <w:rPr>
                <w:bCs/>
              </w:rPr>
              <w:br/>
            </w:r>
            <w:bookmarkStart w:id="8" w:name="lt_pId128"/>
            <w:r w:rsidRPr="0061440B">
              <w:rPr>
                <w:bCs/>
              </w:rPr>
              <w:t>(X.5Gsec-vs)</w:t>
            </w:r>
            <w:bookmarkEnd w:id="8"/>
            <w:r w:rsidRPr="0061440B">
              <w:rPr>
                <w:bCs/>
              </w:rPr>
              <w:t>)</w:t>
            </w:r>
          </w:p>
        </w:tc>
        <w:tc>
          <w:tcPr>
            <w:tcW w:w="7568" w:type="dxa"/>
            <w:shd w:val="clear" w:color="auto" w:fill="auto"/>
            <w:vAlign w:val="center"/>
          </w:tcPr>
          <w:p w14:paraId="6E4EAFE0" w14:textId="46B72AF0" w:rsidR="0061440B" w:rsidRPr="0061440B" w:rsidRDefault="0061440B" w:rsidP="00A523F3">
            <w:pPr>
              <w:pStyle w:val="Tabletext0"/>
              <w:ind w:left="567" w:hanging="567"/>
            </w:pPr>
            <w:r w:rsidRPr="0061440B">
              <w:fldChar w:fldCharType="begin">
                <w:ffData>
                  <w:name w:val="Check1"/>
                  <w:enabled/>
                  <w:calcOnExit w:val="0"/>
                  <w:checkBox>
                    <w:sizeAuto/>
                    <w:default w:val="0"/>
                  </w:checkBox>
                </w:ffData>
              </w:fldChar>
            </w:r>
            <w:r w:rsidRPr="0061440B">
              <w:instrText xml:space="preserve"> FORMCHECKBOX </w:instrText>
            </w:r>
            <w:r w:rsidR="000D23FC">
              <w:fldChar w:fldCharType="separate"/>
            </w:r>
            <w:r w:rsidRPr="0061440B">
              <w:fldChar w:fldCharType="end"/>
            </w:r>
            <w:r w:rsidRPr="0061440B">
              <w:tab/>
            </w:r>
            <w:r w:rsidR="00A523F3" w:rsidRPr="00120570">
              <w:tab/>
            </w:r>
            <w:r w:rsidRPr="0061440B">
              <w:rPr>
                <w:b/>
                <w:bCs/>
              </w:rPr>
              <w:t xml:space="preserve">Otorga autoridad </w:t>
            </w:r>
            <w:r w:rsidRPr="0061440B">
              <w:t>a la Comisión de Estudio 17 a fin de examinar este texto para aprobación (en cuyo caso seleccionará una de las dos opciones ⃝):</w:t>
            </w:r>
          </w:p>
          <w:p w14:paraId="5BBE15D1" w14:textId="0987D65A" w:rsidR="0061440B" w:rsidRPr="0061440B" w:rsidRDefault="00A523F3" w:rsidP="0052698F">
            <w:pPr>
              <w:pStyle w:val="Tabletext0"/>
              <w:tabs>
                <w:tab w:val="clear" w:pos="284"/>
              </w:tabs>
            </w:pPr>
            <w:r w:rsidRPr="00120570">
              <w:tab/>
            </w:r>
            <w:r w:rsidR="0061440B" w:rsidRPr="0061440B">
              <w:t>⃝</w:t>
            </w:r>
            <w:r w:rsidRPr="00120570">
              <w:tab/>
            </w:r>
            <w:r w:rsidR="0061440B" w:rsidRPr="0061440B">
              <w:t>Sin comentarios o cambios sugeridos</w:t>
            </w:r>
          </w:p>
          <w:p w14:paraId="2657CD11" w14:textId="3B370241" w:rsidR="0061440B" w:rsidRPr="0061440B" w:rsidRDefault="00A523F3" w:rsidP="0052698F">
            <w:pPr>
              <w:pStyle w:val="Tabletext0"/>
              <w:tabs>
                <w:tab w:val="clear" w:pos="284"/>
              </w:tabs>
            </w:pPr>
            <w:r w:rsidRPr="00120570">
              <w:tab/>
            </w:r>
            <w:r w:rsidR="0061440B" w:rsidRPr="0061440B">
              <w:t>⃝</w:t>
            </w:r>
            <w:r w:rsidR="0061440B" w:rsidRPr="0061440B">
              <w:tab/>
              <w:t>Se adjuntan los comentarios o cambios sugeridos</w:t>
            </w:r>
          </w:p>
        </w:tc>
      </w:tr>
      <w:tr w:rsidR="0061440B" w:rsidRPr="0061440B" w14:paraId="3668B431" w14:textId="77777777" w:rsidTr="00C13F27">
        <w:trPr>
          <w:cantSplit/>
          <w:trHeight w:val="747"/>
        </w:trPr>
        <w:tc>
          <w:tcPr>
            <w:tcW w:w="2061" w:type="dxa"/>
            <w:vMerge/>
            <w:shd w:val="clear" w:color="auto" w:fill="auto"/>
            <w:vAlign w:val="center"/>
          </w:tcPr>
          <w:p w14:paraId="1646AE54" w14:textId="77777777" w:rsidR="0061440B" w:rsidRPr="0061440B" w:rsidRDefault="0061440B" w:rsidP="0061440B">
            <w:pPr>
              <w:ind w:right="92"/>
              <w:rPr>
                <w:b/>
                <w:bCs/>
              </w:rPr>
            </w:pPr>
          </w:p>
        </w:tc>
        <w:tc>
          <w:tcPr>
            <w:tcW w:w="7568" w:type="dxa"/>
            <w:shd w:val="clear" w:color="auto" w:fill="auto"/>
            <w:vAlign w:val="center"/>
          </w:tcPr>
          <w:p w14:paraId="309A9C3E" w14:textId="1A0BA9E1" w:rsidR="0061440B" w:rsidRPr="0061440B" w:rsidRDefault="0061440B" w:rsidP="00A523F3">
            <w:pPr>
              <w:pStyle w:val="Tabletext0"/>
              <w:ind w:left="567" w:hanging="567"/>
            </w:pPr>
            <w:r w:rsidRPr="0061440B">
              <w:fldChar w:fldCharType="begin">
                <w:ffData>
                  <w:name w:val="Check1"/>
                  <w:enabled/>
                  <w:calcOnExit w:val="0"/>
                  <w:checkBox>
                    <w:sizeAuto/>
                    <w:default w:val="0"/>
                  </w:checkBox>
                </w:ffData>
              </w:fldChar>
            </w:r>
            <w:r w:rsidRPr="0061440B">
              <w:instrText xml:space="preserve"> FORMCHECKBOX </w:instrText>
            </w:r>
            <w:r w:rsidR="000D23FC">
              <w:fldChar w:fldCharType="separate"/>
            </w:r>
            <w:r w:rsidRPr="0061440B">
              <w:fldChar w:fldCharType="end"/>
            </w:r>
            <w:r w:rsidRPr="0061440B">
              <w:tab/>
            </w:r>
            <w:r w:rsidR="00A523F3" w:rsidRPr="00120570">
              <w:tab/>
            </w:r>
            <w:r w:rsidRPr="0061440B">
              <w:rPr>
                <w:b/>
                <w:bCs/>
              </w:rPr>
              <w:t xml:space="preserve">No otorga autoridad </w:t>
            </w:r>
            <w:r w:rsidRPr="0061440B">
              <w:t>a la Comisión de Estudio 17 a fin de examinar este texto para aprobación (se adjuntan los motivos en que se fundamenta esta opinión y las modificaciones que podrían permitir el proseguimiento de los trabajos)</w:t>
            </w:r>
          </w:p>
        </w:tc>
      </w:tr>
      <w:tr w:rsidR="0061440B" w:rsidRPr="0061440B" w14:paraId="1B6CE248" w14:textId="77777777" w:rsidTr="00C13F27">
        <w:trPr>
          <w:cantSplit/>
          <w:trHeight w:val="747"/>
        </w:trPr>
        <w:tc>
          <w:tcPr>
            <w:tcW w:w="2061" w:type="dxa"/>
            <w:vMerge w:val="restart"/>
            <w:shd w:val="clear" w:color="auto" w:fill="auto"/>
            <w:vAlign w:val="center"/>
          </w:tcPr>
          <w:p w14:paraId="69D58215" w14:textId="4D40E73C" w:rsidR="0061440B" w:rsidRPr="0061440B" w:rsidRDefault="0061440B" w:rsidP="00A523F3">
            <w:pPr>
              <w:pStyle w:val="Tablehead0"/>
              <w:rPr>
                <w:bCs/>
              </w:rPr>
            </w:pPr>
            <w:r w:rsidRPr="0061440B">
              <w:rPr>
                <w:bCs/>
              </w:rPr>
              <w:lastRenderedPageBreak/>
              <w:t>Proyecto de nueva Recomendación UIT-T X.1814 (X.5Gsec-guide)</w:t>
            </w:r>
          </w:p>
        </w:tc>
        <w:tc>
          <w:tcPr>
            <w:tcW w:w="7568" w:type="dxa"/>
            <w:shd w:val="clear" w:color="auto" w:fill="auto"/>
            <w:vAlign w:val="center"/>
          </w:tcPr>
          <w:p w14:paraId="3EEC4801" w14:textId="485E3CFF" w:rsidR="0061440B" w:rsidRPr="0061440B" w:rsidRDefault="0061440B" w:rsidP="000A4629">
            <w:pPr>
              <w:pStyle w:val="Tabletext0"/>
              <w:ind w:left="567" w:hanging="567"/>
            </w:pPr>
            <w:r w:rsidRPr="0061440B">
              <w:fldChar w:fldCharType="begin">
                <w:ffData>
                  <w:name w:val="Check1"/>
                  <w:enabled/>
                  <w:calcOnExit w:val="0"/>
                  <w:checkBox>
                    <w:sizeAuto/>
                    <w:default w:val="0"/>
                  </w:checkBox>
                </w:ffData>
              </w:fldChar>
            </w:r>
            <w:r w:rsidRPr="0061440B">
              <w:instrText xml:space="preserve"> FORMCHECKBOX </w:instrText>
            </w:r>
            <w:r w:rsidR="000D23FC">
              <w:fldChar w:fldCharType="separate"/>
            </w:r>
            <w:r w:rsidRPr="0061440B">
              <w:fldChar w:fldCharType="end"/>
            </w:r>
            <w:r w:rsidRPr="0061440B">
              <w:tab/>
            </w:r>
            <w:r w:rsidR="00A523F3" w:rsidRPr="00120570">
              <w:tab/>
            </w:r>
            <w:r w:rsidRPr="0061440B">
              <w:rPr>
                <w:b/>
                <w:bCs/>
              </w:rPr>
              <w:t xml:space="preserve">Otorga autoridad </w:t>
            </w:r>
            <w:r w:rsidRPr="0061440B">
              <w:t>a la Comisión de Estudio 17 a fin de examinar este texto para aprobación (en cuyo caso seleccionará una de las dos opciones ⃝):</w:t>
            </w:r>
          </w:p>
          <w:p w14:paraId="0993292E" w14:textId="210F37E0" w:rsidR="0061440B" w:rsidRPr="0061440B" w:rsidRDefault="00A523F3" w:rsidP="0052698F">
            <w:pPr>
              <w:pStyle w:val="Tabletext0"/>
              <w:tabs>
                <w:tab w:val="clear" w:pos="284"/>
              </w:tabs>
            </w:pPr>
            <w:r w:rsidRPr="00120570">
              <w:tab/>
            </w:r>
            <w:r w:rsidR="0061440B" w:rsidRPr="0061440B">
              <w:t>⃝</w:t>
            </w:r>
            <w:r w:rsidR="0061440B" w:rsidRPr="0061440B">
              <w:tab/>
              <w:t>Sin comentarios o cambios sugeridos</w:t>
            </w:r>
          </w:p>
          <w:p w14:paraId="6D9F82E1" w14:textId="5FDF5355" w:rsidR="0061440B" w:rsidRPr="0061440B" w:rsidRDefault="00A523F3" w:rsidP="0052698F">
            <w:pPr>
              <w:pStyle w:val="Tabletext0"/>
              <w:tabs>
                <w:tab w:val="clear" w:pos="284"/>
              </w:tabs>
            </w:pPr>
            <w:r w:rsidRPr="00120570">
              <w:tab/>
            </w:r>
            <w:r w:rsidR="0061440B" w:rsidRPr="0061440B">
              <w:t>⃝</w:t>
            </w:r>
            <w:r w:rsidR="0061440B" w:rsidRPr="0061440B">
              <w:tab/>
              <w:t>Se adjuntan los comentarios o cambios sugeridos</w:t>
            </w:r>
          </w:p>
        </w:tc>
      </w:tr>
      <w:tr w:rsidR="0061440B" w:rsidRPr="0061440B" w14:paraId="5D3496B5" w14:textId="77777777" w:rsidTr="00C13F27">
        <w:trPr>
          <w:cantSplit/>
          <w:trHeight w:val="747"/>
        </w:trPr>
        <w:tc>
          <w:tcPr>
            <w:tcW w:w="2061" w:type="dxa"/>
            <w:vMerge/>
            <w:shd w:val="clear" w:color="auto" w:fill="auto"/>
            <w:vAlign w:val="center"/>
          </w:tcPr>
          <w:p w14:paraId="3B31B767" w14:textId="77777777" w:rsidR="0061440B" w:rsidRPr="0061440B" w:rsidRDefault="0061440B" w:rsidP="0061440B">
            <w:pPr>
              <w:ind w:right="92"/>
              <w:rPr>
                <w:b/>
                <w:bCs/>
              </w:rPr>
            </w:pPr>
          </w:p>
        </w:tc>
        <w:tc>
          <w:tcPr>
            <w:tcW w:w="7568" w:type="dxa"/>
            <w:shd w:val="clear" w:color="auto" w:fill="auto"/>
            <w:vAlign w:val="center"/>
          </w:tcPr>
          <w:p w14:paraId="7D55BCB0" w14:textId="158CBE3F" w:rsidR="0061440B" w:rsidRPr="0061440B" w:rsidRDefault="0061440B" w:rsidP="000A4629">
            <w:pPr>
              <w:pStyle w:val="Tabletext0"/>
              <w:ind w:left="567" w:hanging="567"/>
            </w:pPr>
            <w:r w:rsidRPr="0061440B">
              <w:fldChar w:fldCharType="begin">
                <w:ffData>
                  <w:name w:val="Check1"/>
                  <w:enabled/>
                  <w:calcOnExit w:val="0"/>
                  <w:checkBox>
                    <w:sizeAuto/>
                    <w:default w:val="0"/>
                  </w:checkBox>
                </w:ffData>
              </w:fldChar>
            </w:r>
            <w:r w:rsidRPr="0061440B">
              <w:instrText xml:space="preserve"> FORMCHECKBOX </w:instrText>
            </w:r>
            <w:r w:rsidR="000D23FC">
              <w:fldChar w:fldCharType="separate"/>
            </w:r>
            <w:r w:rsidRPr="0061440B">
              <w:fldChar w:fldCharType="end"/>
            </w:r>
            <w:r w:rsidRPr="0061440B">
              <w:tab/>
            </w:r>
            <w:r w:rsidR="00A523F3" w:rsidRPr="00120570">
              <w:tab/>
            </w:r>
            <w:r w:rsidRPr="0061440B">
              <w:rPr>
                <w:b/>
                <w:bCs/>
              </w:rPr>
              <w:t xml:space="preserve">No otorga autoridad </w:t>
            </w:r>
            <w:r w:rsidRPr="0061440B">
              <w:t>a la Comisión de Estudio 17 a fin de examinar este texto para aprobación (se adjuntan los motivos en que se fundamenta esta opinión y las modificaciones que podrían permitir el proseguimiento de los trabajos)</w:t>
            </w:r>
          </w:p>
        </w:tc>
      </w:tr>
    </w:tbl>
    <w:p w14:paraId="19DF5FD4" w14:textId="77777777" w:rsidR="0061440B" w:rsidRPr="00120570" w:rsidRDefault="0061440B" w:rsidP="00A87D62">
      <w:pPr>
        <w:spacing w:before="480"/>
      </w:pPr>
      <w:r w:rsidRPr="00120570">
        <w:t>Atentamente,</w:t>
      </w:r>
    </w:p>
    <w:p w14:paraId="296C11E6" w14:textId="192EC078" w:rsidR="0061440B" w:rsidRDefault="0061440B" w:rsidP="00A87D62">
      <w:pPr>
        <w:spacing w:before="480"/>
      </w:pPr>
      <w:r w:rsidRPr="00120570">
        <w:rPr>
          <w:highlight w:val="green"/>
        </w:rPr>
        <w:t>[Nombre]</w:t>
      </w:r>
      <w:r w:rsidRPr="00120570">
        <w:rPr>
          <w:highlight w:val="green"/>
        </w:rPr>
        <w:br/>
        <w:t>[Cargo oficial/Título]</w:t>
      </w:r>
      <w:r w:rsidRPr="00120570">
        <w:br/>
        <w:t xml:space="preserve">Administración de </w:t>
      </w:r>
      <w:r w:rsidRPr="00120570">
        <w:rPr>
          <w:highlight w:val="green"/>
        </w:rPr>
        <w:t>[Estado Miembro]</w:t>
      </w:r>
    </w:p>
    <w:p w14:paraId="03AD8997" w14:textId="77777777" w:rsidR="0052698F" w:rsidRPr="00B56110" w:rsidRDefault="0052698F" w:rsidP="00411C49">
      <w:pPr>
        <w:pStyle w:val="Reasons"/>
        <w:rPr>
          <w:lang w:val="fr-CH"/>
        </w:rPr>
      </w:pPr>
    </w:p>
    <w:p w14:paraId="33842A31" w14:textId="77777777" w:rsidR="0052698F" w:rsidRDefault="0052698F">
      <w:pPr>
        <w:jc w:val="center"/>
      </w:pPr>
      <w:r>
        <w:t>______________</w:t>
      </w:r>
    </w:p>
    <w:p w14:paraId="319A700B" w14:textId="1E176C96" w:rsidR="0052698F" w:rsidRPr="00120570" w:rsidRDefault="0052698F" w:rsidP="0052698F">
      <w:pPr>
        <w:spacing w:before="480"/>
        <w:jc w:val="center"/>
      </w:pPr>
    </w:p>
    <w:sectPr w:rsidR="0052698F" w:rsidRPr="00120570"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606C" w14:textId="77777777" w:rsidR="0061440B" w:rsidRDefault="0061440B">
      <w:r>
        <w:separator/>
      </w:r>
    </w:p>
  </w:endnote>
  <w:endnote w:type="continuationSeparator" w:id="0">
    <w:p w14:paraId="10B6888A" w14:textId="77777777" w:rsidR="0061440B" w:rsidRDefault="006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9E8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025" w14:textId="77777777" w:rsidR="0061440B" w:rsidRDefault="0061440B">
      <w:r>
        <w:t>____________________</w:t>
      </w:r>
    </w:p>
  </w:footnote>
  <w:footnote w:type="continuationSeparator" w:id="0">
    <w:p w14:paraId="67B10D9E" w14:textId="77777777" w:rsidR="0061440B" w:rsidRDefault="0061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EA6" w14:textId="6594D12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192981BE" w14:textId="5442C5E7" w:rsidR="00A87D62" w:rsidRPr="00303D62" w:rsidRDefault="00A87D62">
    <w:pPr>
      <w:pStyle w:val="Header"/>
      <w:rPr>
        <w:sz w:val="18"/>
        <w:szCs w:val="18"/>
      </w:rPr>
    </w:pPr>
    <w:r>
      <w:rPr>
        <w:rStyle w:val="PageNumber"/>
        <w:sz w:val="18"/>
        <w:szCs w:val="18"/>
      </w:rPr>
      <w:t>Circular TSB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59044360">
    <w:abstractNumId w:val="0"/>
  </w:num>
  <w:num w:numId="2" w16cid:durableId="1545561440">
    <w:abstractNumId w:val="3"/>
  </w:num>
  <w:num w:numId="3" w16cid:durableId="1911768064">
    <w:abstractNumId w:val="2"/>
  </w:num>
  <w:num w:numId="4" w16cid:durableId="32945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0B"/>
    <w:rsid w:val="00002529"/>
    <w:rsid w:val="00085662"/>
    <w:rsid w:val="000A4629"/>
    <w:rsid w:val="000C382F"/>
    <w:rsid w:val="000D23FC"/>
    <w:rsid w:val="000D538C"/>
    <w:rsid w:val="001173CC"/>
    <w:rsid w:val="00120570"/>
    <w:rsid w:val="0014464D"/>
    <w:rsid w:val="001A54CC"/>
    <w:rsid w:val="00257FB4"/>
    <w:rsid w:val="002E496E"/>
    <w:rsid w:val="00303D62"/>
    <w:rsid w:val="00335367"/>
    <w:rsid w:val="00370C2D"/>
    <w:rsid w:val="003A353B"/>
    <w:rsid w:val="003D1E8D"/>
    <w:rsid w:val="003D673B"/>
    <w:rsid w:val="003F2855"/>
    <w:rsid w:val="00401C20"/>
    <w:rsid w:val="004A7957"/>
    <w:rsid w:val="004C1012"/>
    <w:rsid w:val="004C4144"/>
    <w:rsid w:val="004E3BE5"/>
    <w:rsid w:val="0052698F"/>
    <w:rsid w:val="0055719E"/>
    <w:rsid w:val="0061440B"/>
    <w:rsid w:val="006969B4"/>
    <w:rsid w:val="006E4F7B"/>
    <w:rsid w:val="00781E2A"/>
    <w:rsid w:val="007933A2"/>
    <w:rsid w:val="007B6316"/>
    <w:rsid w:val="00814503"/>
    <w:rsid w:val="008258C2"/>
    <w:rsid w:val="008505BD"/>
    <w:rsid w:val="00850C78"/>
    <w:rsid w:val="00876165"/>
    <w:rsid w:val="00884D12"/>
    <w:rsid w:val="008C17AD"/>
    <w:rsid w:val="008D02CD"/>
    <w:rsid w:val="008F33C3"/>
    <w:rsid w:val="0091370C"/>
    <w:rsid w:val="0095172A"/>
    <w:rsid w:val="009A0BA0"/>
    <w:rsid w:val="009F3653"/>
    <w:rsid w:val="00A523F3"/>
    <w:rsid w:val="00A54E47"/>
    <w:rsid w:val="00A87D62"/>
    <w:rsid w:val="00AB6E3A"/>
    <w:rsid w:val="00AD75E0"/>
    <w:rsid w:val="00AE7093"/>
    <w:rsid w:val="00B422BC"/>
    <w:rsid w:val="00B43F77"/>
    <w:rsid w:val="00B55A3E"/>
    <w:rsid w:val="00B56110"/>
    <w:rsid w:val="00B87E9E"/>
    <w:rsid w:val="00B95F0A"/>
    <w:rsid w:val="00B96180"/>
    <w:rsid w:val="00BC55F6"/>
    <w:rsid w:val="00C116FE"/>
    <w:rsid w:val="00C17AC0"/>
    <w:rsid w:val="00C34772"/>
    <w:rsid w:val="00C5465A"/>
    <w:rsid w:val="00CD6078"/>
    <w:rsid w:val="00CD6BF1"/>
    <w:rsid w:val="00D54642"/>
    <w:rsid w:val="00D834E7"/>
    <w:rsid w:val="00DD77C9"/>
    <w:rsid w:val="00DF3538"/>
    <w:rsid w:val="00E839B0"/>
    <w:rsid w:val="00E92C09"/>
    <w:rsid w:val="00EC3DE5"/>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537FC"/>
  <w15:docId w15:val="{1969FEA8-4213-4339-B9DE-E8CEF8E8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1440B"/>
    <w:rPr>
      <w:color w:val="605E5C"/>
      <w:shd w:val="clear" w:color="auto" w:fill="E1DFDD"/>
    </w:rPr>
  </w:style>
  <w:style w:type="paragraph" w:customStyle="1" w:styleId="Reasons">
    <w:name w:val="Reasons"/>
    <w:basedOn w:val="Normal"/>
    <w:qFormat/>
    <w:rsid w:val="0052698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09/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hyperlink" Target="https://www.itu.int/md/T22-SG17-R-0008/es" TargetMode="External"/><Relationship Id="rId10" Type="http://schemas.openxmlformats.org/officeDocument/2006/relationships/hyperlink" Target="https://www.itu.int/md/T17-SG17-COL-0013/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07/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112</TotalTime>
  <Pages>6</Pages>
  <Words>1438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9732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16</cp:revision>
  <cp:lastPrinted>2022-06-06T12:42:00Z</cp:lastPrinted>
  <dcterms:created xsi:type="dcterms:W3CDTF">2022-05-24T11:51:00Z</dcterms:created>
  <dcterms:modified xsi:type="dcterms:W3CDTF">2022-06-06T12:43:00Z</dcterms:modified>
</cp:coreProperties>
</file>