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7909DDAA" w14:textId="77777777" w:rsidTr="00F01D97">
        <w:trPr>
          <w:cantSplit/>
          <w:trHeight w:val="80"/>
        </w:trPr>
        <w:tc>
          <w:tcPr>
            <w:tcW w:w="1276" w:type="dxa"/>
            <w:gridSpan w:val="2"/>
            <w:vAlign w:val="center"/>
          </w:tcPr>
          <w:p w14:paraId="23C671F5" w14:textId="77777777" w:rsidR="00344BEA" w:rsidRPr="009A54D9" w:rsidRDefault="00DF1ABB" w:rsidP="00344BEA">
            <w:pPr>
              <w:pStyle w:val="Tabletext"/>
              <w:jc w:val="center"/>
            </w:pPr>
            <w:r w:rsidRPr="00DF1ABB">
              <w:rPr>
                <w:noProof/>
                <w:lang w:val="en-CA" w:eastAsia="en-CA"/>
              </w:rPr>
              <w:drawing>
                <wp:inline distT="0" distB="0" distL="0" distR="0" wp14:anchorId="591E98CC" wp14:editId="05D8BB7B">
                  <wp:extent cx="812800" cy="81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inline>
              </w:drawing>
            </w:r>
          </w:p>
        </w:tc>
        <w:tc>
          <w:tcPr>
            <w:tcW w:w="6521" w:type="dxa"/>
            <w:gridSpan w:val="2"/>
            <w:tcMar>
              <w:left w:w="142" w:type="dxa"/>
            </w:tcMar>
            <w:vAlign w:val="center"/>
          </w:tcPr>
          <w:p w14:paraId="0F0E7935"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394C9862" w14:textId="77777777"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4A7EAEEF" w14:textId="77777777" w:rsidR="00344BEA" w:rsidRPr="00F50108" w:rsidRDefault="00344BEA" w:rsidP="00344BEA">
            <w:pPr>
              <w:spacing w:before="0"/>
              <w:jc w:val="right"/>
              <w:rPr>
                <w:rFonts w:ascii="Verdana" w:hAnsi="Verdana"/>
                <w:color w:val="FFFFFF"/>
                <w:sz w:val="26"/>
                <w:szCs w:val="26"/>
              </w:rPr>
            </w:pPr>
          </w:p>
        </w:tc>
      </w:tr>
      <w:tr w:rsidR="003D38E3" w14:paraId="0B1AA68E" w14:textId="77777777" w:rsidTr="00B42ADC">
        <w:trPr>
          <w:cantSplit/>
          <w:trHeight w:val="621"/>
        </w:trPr>
        <w:tc>
          <w:tcPr>
            <w:tcW w:w="5387" w:type="dxa"/>
            <w:gridSpan w:val="3"/>
            <w:vAlign w:val="center"/>
          </w:tcPr>
          <w:p w14:paraId="0A89B09B" w14:textId="77777777" w:rsidR="003D38E3" w:rsidRDefault="003D38E3" w:rsidP="00932E45">
            <w:pPr>
              <w:pStyle w:val="Tabletext"/>
              <w:jc w:val="right"/>
            </w:pPr>
          </w:p>
        </w:tc>
        <w:tc>
          <w:tcPr>
            <w:tcW w:w="4394" w:type="dxa"/>
            <w:gridSpan w:val="2"/>
            <w:vAlign w:val="center"/>
          </w:tcPr>
          <w:p w14:paraId="5F48E8DF" w14:textId="3D1A76B8" w:rsidR="003D38E3" w:rsidRPr="003C58BF" w:rsidRDefault="003D38E3" w:rsidP="00B42ADC">
            <w:pPr>
              <w:pStyle w:val="Tabletext"/>
              <w:spacing w:before="0" w:after="120"/>
              <w:rPr>
                <w:sz w:val="22"/>
                <w:szCs w:val="22"/>
              </w:rPr>
            </w:pPr>
            <w:r w:rsidRPr="00355180">
              <w:rPr>
                <w:sz w:val="22"/>
                <w:szCs w:val="22"/>
              </w:rPr>
              <w:t>Geneva,</w:t>
            </w:r>
            <w:r w:rsidR="00D92327" w:rsidRPr="00355180">
              <w:rPr>
                <w:sz w:val="22"/>
                <w:szCs w:val="22"/>
              </w:rPr>
              <w:t xml:space="preserve"> </w:t>
            </w:r>
            <w:r w:rsidR="00974A0D">
              <w:rPr>
                <w:sz w:val="22"/>
                <w:szCs w:val="22"/>
              </w:rPr>
              <w:t>16</w:t>
            </w:r>
            <w:r w:rsidR="00AE04B7" w:rsidRPr="00355180">
              <w:rPr>
                <w:sz w:val="22"/>
                <w:szCs w:val="22"/>
              </w:rPr>
              <w:t xml:space="preserve"> </w:t>
            </w:r>
            <w:r w:rsidR="009F742E">
              <w:rPr>
                <w:sz w:val="22"/>
                <w:szCs w:val="22"/>
              </w:rPr>
              <w:t>June</w:t>
            </w:r>
            <w:r w:rsidR="00965E6D">
              <w:rPr>
                <w:sz w:val="22"/>
                <w:szCs w:val="22"/>
              </w:rPr>
              <w:t xml:space="preserve"> </w:t>
            </w:r>
            <w:r w:rsidR="009B4024" w:rsidRPr="003C58BF">
              <w:rPr>
                <w:sz w:val="22"/>
                <w:szCs w:val="22"/>
              </w:rPr>
              <w:t>20</w:t>
            </w:r>
            <w:r w:rsidR="006902B3" w:rsidRPr="003C58BF">
              <w:rPr>
                <w:sz w:val="22"/>
                <w:szCs w:val="22"/>
              </w:rPr>
              <w:t>2</w:t>
            </w:r>
            <w:r w:rsidR="00B837E4">
              <w:rPr>
                <w:sz w:val="22"/>
                <w:szCs w:val="22"/>
              </w:rPr>
              <w:t>2</w:t>
            </w:r>
          </w:p>
        </w:tc>
      </w:tr>
      <w:tr w:rsidR="00932E45" w:rsidRPr="003C58BF" w14:paraId="24138230" w14:textId="77777777" w:rsidTr="00A5354B">
        <w:trPr>
          <w:cantSplit/>
          <w:trHeight w:val="700"/>
        </w:trPr>
        <w:tc>
          <w:tcPr>
            <w:tcW w:w="1143" w:type="dxa"/>
          </w:tcPr>
          <w:p w14:paraId="18744C83" w14:textId="77777777" w:rsidR="00932E45" w:rsidRPr="003C58BF" w:rsidRDefault="00932E45" w:rsidP="0088403A">
            <w:pPr>
              <w:pStyle w:val="Tabletext"/>
              <w:rPr>
                <w:rFonts w:ascii="Futura Lt BT" w:hAnsi="Futura Lt BT"/>
                <w:sz w:val="22"/>
                <w:szCs w:val="22"/>
              </w:rPr>
            </w:pPr>
            <w:r w:rsidRPr="003C58BF">
              <w:rPr>
                <w:sz w:val="22"/>
                <w:szCs w:val="22"/>
              </w:rPr>
              <w:t>Ref:</w:t>
            </w:r>
          </w:p>
        </w:tc>
        <w:tc>
          <w:tcPr>
            <w:tcW w:w="4244" w:type="dxa"/>
            <w:gridSpan w:val="2"/>
          </w:tcPr>
          <w:p w14:paraId="40A7F689" w14:textId="6B390FA3" w:rsidR="00932E45" w:rsidRPr="003C58BF" w:rsidRDefault="00932E45" w:rsidP="0056338C">
            <w:pPr>
              <w:pStyle w:val="Tabletext"/>
              <w:rPr>
                <w:b/>
                <w:sz w:val="22"/>
                <w:szCs w:val="22"/>
              </w:rPr>
            </w:pPr>
            <w:r w:rsidRPr="003C58BF">
              <w:rPr>
                <w:b/>
                <w:sz w:val="22"/>
                <w:szCs w:val="22"/>
              </w:rPr>
              <w:t xml:space="preserve">TSB Circular </w:t>
            </w:r>
            <w:r w:rsidR="00C92B11">
              <w:rPr>
                <w:b/>
                <w:sz w:val="22"/>
                <w:szCs w:val="22"/>
              </w:rPr>
              <w:t>23</w:t>
            </w:r>
          </w:p>
          <w:p w14:paraId="06A9C169" w14:textId="16829A4D" w:rsidR="00932E45" w:rsidRPr="003C58BF" w:rsidRDefault="002F4914" w:rsidP="00B910C0">
            <w:pPr>
              <w:pStyle w:val="Tabletext"/>
              <w:rPr>
                <w:sz w:val="22"/>
                <w:szCs w:val="22"/>
              </w:rPr>
            </w:pPr>
            <w:r w:rsidRPr="003C58BF">
              <w:rPr>
                <w:sz w:val="22"/>
                <w:szCs w:val="22"/>
              </w:rPr>
              <w:t xml:space="preserve">TSB </w:t>
            </w:r>
            <w:r w:rsidR="00CA5F8E" w:rsidRPr="003C58BF">
              <w:rPr>
                <w:sz w:val="22"/>
                <w:szCs w:val="22"/>
              </w:rPr>
              <w:t>Events</w:t>
            </w:r>
            <w:r w:rsidRPr="003C58BF">
              <w:rPr>
                <w:sz w:val="22"/>
                <w:szCs w:val="22"/>
              </w:rPr>
              <w:t>/</w:t>
            </w:r>
            <w:r w:rsidR="009F742E">
              <w:rPr>
                <w:sz w:val="22"/>
                <w:szCs w:val="22"/>
              </w:rPr>
              <w:t>ME</w:t>
            </w:r>
          </w:p>
        </w:tc>
        <w:tc>
          <w:tcPr>
            <w:tcW w:w="4394" w:type="dxa"/>
            <w:gridSpan w:val="2"/>
            <w:vMerge w:val="restart"/>
          </w:tcPr>
          <w:p w14:paraId="396D923E" w14:textId="77777777" w:rsidR="005A3191" w:rsidRPr="003C58BF" w:rsidRDefault="005A3191" w:rsidP="00222D56">
            <w:pPr>
              <w:pStyle w:val="Tabletext"/>
              <w:ind w:left="283" w:hanging="283"/>
              <w:rPr>
                <w:b/>
                <w:bCs/>
                <w:sz w:val="22"/>
                <w:szCs w:val="22"/>
              </w:rPr>
            </w:pPr>
            <w:bookmarkStart w:id="0" w:name="Addressee_E"/>
            <w:bookmarkEnd w:id="0"/>
            <w:r w:rsidRPr="003C58BF">
              <w:rPr>
                <w:b/>
                <w:bCs/>
                <w:sz w:val="22"/>
                <w:szCs w:val="22"/>
              </w:rPr>
              <w:t>To:</w:t>
            </w:r>
          </w:p>
          <w:p w14:paraId="3B9017BC" w14:textId="77777777" w:rsidR="00932E45" w:rsidRPr="003C58BF" w:rsidRDefault="00932E45" w:rsidP="00EB0FD4">
            <w:pPr>
              <w:pStyle w:val="Tabletext"/>
              <w:ind w:left="283" w:hanging="283"/>
              <w:rPr>
                <w:sz w:val="22"/>
                <w:szCs w:val="22"/>
              </w:rPr>
            </w:pPr>
            <w:r w:rsidRPr="003C58BF">
              <w:rPr>
                <w:sz w:val="22"/>
                <w:szCs w:val="22"/>
              </w:rPr>
              <w:t>-</w:t>
            </w:r>
            <w:r w:rsidRPr="003C58BF">
              <w:rPr>
                <w:sz w:val="22"/>
                <w:szCs w:val="22"/>
              </w:rPr>
              <w:tab/>
              <w:t xml:space="preserve">Administrations of Member States of the </w:t>
            </w:r>
            <w:proofErr w:type="gramStart"/>
            <w:r w:rsidRPr="003C58BF">
              <w:rPr>
                <w:sz w:val="22"/>
                <w:szCs w:val="22"/>
              </w:rPr>
              <w:t>Union;</w:t>
            </w:r>
            <w:proofErr w:type="gramEnd"/>
          </w:p>
          <w:p w14:paraId="21EB5E84" w14:textId="77777777" w:rsidR="00932E45" w:rsidRPr="003C58BF" w:rsidRDefault="00EB0FD4" w:rsidP="00222D56">
            <w:pPr>
              <w:pStyle w:val="Tabletext"/>
              <w:ind w:left="283" w:hanging="283"/>
              <w:rPr>
                <w:color w:val="000000"/>
                <w:sz w:val="22"/>
                <w:szCs w:val="22"/>
                <w:lang w:val="fr-CH"/>
              </w:rPr>
            </w:pPr>
            <w:r w:rsidRPr="003C58BF">
              <w:rPr>
                <w:color w:val="000000"/>
                <w:sz w:val="22"/>
                <w:szCs w:val="22"/>
                <w:lang w:val="fr-CH"/>
              </w:rPr>
              <w:t>-</w:t>
            </w:r>
            <w:r w:rsidRPr="003C58BF">
              <w:rPr>
                <w:color w:val="000000"/>
                <w:sz w:val="22"/>
                <w:szCs w:val="22"/>
                <w:lang w:val="fr-CH"/>
              </w:rPr>
              <w:tab/>
            </w:r>
            <w:r w:rsidR="00932E45" w:rsidRPr="003C58BF">
              <w:rPr>
                <w:color w:val="000000"/>
                <w:sz w:val="22"/>
                <w:szCs w:val="22"/>
                <w:lang w:val="fr-CH"/>
              </w:rPr>
              <w:t xml:space="preserve">ITU-T </w:t>
            </w:r>
            <w:proofErr w:type="spellStart"/>
            <w:r w:rsidR="00932E45" w:rsidRPr="003C58BF">
              <w:rPr>
                <w:color w:val="000000"/>
                <w:sz w:val="22"/>
                <w:szCs w:val="22"/>
                <w:lang w:val="fr-CH"/>
              </w:rPr>
              <w:t>Sector</w:t>
            </w:r>
            <w:proofErr w:type="spellEnd"/>
            <w:r w:rsidR="00932E45" w:rsidRPr="003C58BF">
              <w:rPr>
                <w:color w:val="000000"/>
                <w:sz w:val="22"/>
                <w:szCs w:val="22"/>
                <w:lang w:val="fr-CH"/>
              </w:rPr>
              <w:t xml:space="preserve"> </w:t>
            </w:r>
            <w:proofErr w:type="gramStart"/>
            <w:r w:rsidR="00932E45" w:rsidRPr="003C58BF">
              <w:rPr>
                <w:color w:val="000000"/>
                <w:sz w:val="22"/>
                <w:szCs w:val="22"/>
                <w:lang w:val="fr-CH"/>
              </w:rPr>
              <w:t>Members;</w:t>
            </w:r>
            <w:proofErr w:type="gramEnd"/>
          </w:p>
          <w:p w14:paraId="5D95B1E9" w14:textId="77777777" w:rsidR="00932E45" w:rsidRPr="003C58BF" w:rsidRDefault="00EB0FD4" w:rsidP="00222D56">
            <w:pPr>
              <w:pStyle w:val="Tabletext"/>
              <w:ind w:left="283" w:hanging="283"/>
              <w:rPr>
                <w:color w:val="000000"/>
                <w:sz w:val="22"/>
                <w:szCs w:val="22"/>
                <w:lang w:val="fr-CH"/>
              </w:rPr>
            </w:pPr>
            <w:r w:rsidRPr="003C58BF">
              <w:rPr>
                <w:color w:val="000000"/>
                <w:sz w:val="22"/>
                <w:szCs w:val="22"/>
                <w:lang w:val="fr-CH"/>
              </w:rPr>
              <w:t>-</w:t>
            </w:r>
            <w:r w:rsidRPr="003C58BF">
              <w:rPr>
                <w:color w:val="000000"/>
                <w:sz w:val="22"/>
                <w:szCs w:val="22"/>
                <w:lang w:val="fr-CH"/>
              </w:rPr>
              <w:tab/>
            </w:r>
            <w:r w:rsidR="00932E45" w:rsidRPr="003C58BF">
              <w:rPr>
                <w:color w:val="000000"/>
                <w:sz w:val="22"/>
                <w:szCs w:val="22"/>
                <w:lang w:val="fr-CH"/>
              </w:rPr>
              <w:t xml:space="preserve">ITU-T </w:t>
            </w:r>
            <w:proofErr w:type="gramStart"/>
            <w:r w:rsidR="00932E45" w:rsidRPr="003C58BF">
              <w:rPr>
                <w:color w:val="000000"/>
                <w:sz w:val="22"/>
                <w:szCs w:val="22"/>
                <w:lang w:val="fr-CH"/>
              </w:rPr>
              <w:t>Associates;</w:t>
            </w:r>
            <w:proofErr w:type="gramEnd"/>
          </w:p>
          <w:p w14:paraId="52D72E2E" w14:textId="77777777" w:rsidR="00932E45" w:rsidRPr="003C58BF" w:rsidRDefault="00EB0FD4" w:rsidP="004D0DCE">
            <w:pPr>
              <w:pStyle w:val="Tabletext"/>
              <w:ind w:left="283" w:hanging="283"/>
              <w:rPr>
                <w:sz w:val="22"/>
                <w:szCs w:val="22"/>
              </w:rPr>
            </w:pPr>
            <w:r w:rsidRPr="003C58BF">
              <w:rPr>
                <w:color w:val="000000"/>
                <w:sz w:val="22"/>
                <w:szCs w:val="22"/>
              </w:rPr>
              <w:t>-</w:t>
            </w:r>
            <w:r w:rsidRPr="003C58BF">
              <w:rPr>
                <w:color w:val="000000"/>
                <w:sz w:val="22"/>
                <w:szCs w:val="22"/>
              </w:rPr>
              <w:tab/>
            </w:r>
            <w:r w:rsidR="00932E45" w:rsidRPr="003C58BF">
              <w:rPr>
                <w:color w:val="000000"/>
                <w:sz w:val="22"/>
                <w:szCs w:val="22"/>
              </w:rPr>
              <w:t>ITU Academia</w:t>
            </w:r>
          </w:p>
        </w:tc>
      </w:tr>
      <w:tr w:rsidR="00932E45" w:rsidRPr="003C58BF" w14:paraId="2E944DF8" w14:textId="77777777" w:rsidTr="00A5354B">
        <w:trPr>
          <w:cantSplit/>
          <w:trHeight w:val="289"/>
        </w:trPr>
        <w:tc>
          <w:tcPr>
            <w:tcW w:w="1143" w:type="dxa"/>
          </w:tcPr>
          <w:p w14:paraId="1B763F5C" w14:textId="77777777" w:rsidR="00932E45" w:rsidRPr="003C58BF" w:rsidRDefault="00932E45" w:rsidP="009B6449">
            <w:pPr>
              <w:pStyle w:val="Tabletext"/>
              <w:rPr>
                <w:sz w:val="22"/>
                <w:szCs w:val="22"/>
              </w:rPr>
            </w:pPr>
            <w:r w:rsidRPr="003C58BF">
              <w:rPr>
                <w:sz w:val="22"/>
                <w:szCs w:val="22"/>
              </w:rPr>
              <w:t>Contact:</w:t>
            </w:r>
          </w:p>
        </w:tc>
        <w:tc>
          <w:tcPr>
            <w:tcW w:w="4244" w:type="dxa"/>
            <w:gridSpan w:val="2"/>
          </w:tcPr>
          <w:p w14:paraId="226970AF" w14:textId="2987AB01" w:rsidR="00932E45" w:rsidRPr="003C58BF" w:rsidRDefault="009F742E" w:rsidP="009B6449">
            <w:pPr>
              <w:pStyle w:val="Tabletext"/>
              <w:rPr>
                <w:b/>
                <w:sz w:val="22"/>
                <w:szCs w:val="22"/>
              </w:rPr>
            </w:pPr>
            <w:r>
              <w:rPr>
                <w:b/>
                <w:iCs/>
                <w:sz w:val="22"/>
                <w:szCs w:val="22"/>
              </w:rPr>
              <w:t>Martin Euchner</w:t>
            </w:r>
          </w:p>
        </w:tc>
        <w:tc>
          <w:tcPr>
            <w:tcW w:w="4394" w:type="dxa"/>
            <w:gridSpan w:val="2"/>
            <w:vMerge/>
          </w:tcPr>
          <w:p w14:paraId="4214AF42" w14:textId="77777777" w:rsidR="00932E45" w:rsidRPr="003C58BF" w:rsidRDefault="00932E45" w:rsidP="00932E45">
            <w:pPr>
              <w:pStyle w:val="Tabletext"/>
              <w:ind w:left="142" w:hanging="142"/>
              <w:rPr>
                <w:sz w:val="22"/>
                <w:szCs w:val="22"/>
              </w:rPr>
            </w:pPr>
          </w:p>
        </w:tc>
      </w:tr>
      <w:tr w:rsidR="00932E45" w:rsidRPr="003C58BF" w14:paraId="72AE684D" w14:textId="77777777" w:rsidTr="00A5354B">
        <w:trPr>
          <w:cantSplit/>
          <w:trHeight w:val="221"/>
        </w:trPr>
        <w:tc>
          <w:tcPr>
            <w:tcW w:w="1143" w:type="dxa"/>
          </w:tcPr>
          <w:p w14:paraId="0A7FF884" w14:textId="77777777" w:rsidR="00932E45" w:rsidRPr="003C58BF" w:rsidRDefault="00932E45" w:rsidP="009B6449">
            <w:pPr>
              <w:pStyle w:val="Tabletext"/>
              <w:rPr>
                <w:sz w:val="22"/>
                <w:szCs w:val="22"/>
              </w:rPr>
            </w:pPr>
            <w:r w:rsidRPr="003C58BF">
              <w:rPr>
                <w:sz w:val="22"/>
                <w:szCs w:val="22"/>
              </w:rPr>
              <w:t>Tel:</w:t>
            </w:r>
          </w:p>
        </w:tc>
        <w:tc>
          <w:tcPr>
            <w:tcW w:w="4244" w:type="dxa"/>
            <w:gridSpan w:val="2"/>
          </w:tcPr>
          <w:p w14:paraId="6A6D9620" w14:textId="6A0FE9CE" w:rsidR="00932E45" w:rsidRPr="003C58BF" w:rsidRDefault="00932E45" w:rsidP="00B910C0">
            <w:pPr>
              <w:pStyle w:val="Tabletext"/>
              <w:rPr>
                <w:b/>
                <w:sz w:val="22"/>
                <w:szCs w:val="22"/>
              </w:rPr>
            </w:pPr>
            <w:r w:rsidRPr="003C58BF">
              <w:rPr>
                <w:sz w:val="22"/>
                <w:szCs w:val="22"/>
              </w:rPr>
              <w:t>+41 22 730</w:t>
            </w:r>
            <w:r w:rsidR="0024314F" w:rsidRPr="003C58BF">
              <w:rPr>
                <w:sz w:val="22"/>
                <w:szCs w:val="22"/>
              </w:rPr>
              <w:t xml:space="preserve"> </w:t>
            </w:r>
            <w:r w:rsidR="009F742E">
              <w:rPr>
                <w:sz w:val="22"/>
                <w:szCs w:val="22"/>
              </w:rPr>
              <w:t>5866</w:t>
            </w:r>
          </w:p>
        </w:tc>
        <w:tc>
          <w:tcPr>
            <w:tcW w:w="4394" w:type="dxa"/>
            <w:gridSpan w:val="2"/>
            <w:vMerge/>
          </w:tcPr>
          <w:p w14:paraId="09252FFB" w14:textId="77777777" w:rsidR="00932E45" w:rsidRPr="003C58BF" w:rsidRDefault="00932E45" w:rsidP="00932E45">
            <w:pPr>
              <w:pStyle w:val="Tabletext"/>
              <w:ind w:left="142" w:hanging="142"/>
              <w:rPr>
                <w:sz w:val="22"/>
                <w:szCs w:val="22"/>
              </w:rPr>
            </w:pPr>
          </w:p>
        </w:tc>
      </w:tr>
      <w:tr w:rsidR="00932E45" w:rsidRPr="003C58BF" w14:paraId="2760D3B3" w14:textId="77777777" w:rsidTr="00A5354B">
        <w:trPr>
          <w:cantSplit/>
          <w:trHeight w:val="282"/>
        </w:trPr>
        <w:tc>
          <w:tcPr>
            <w:tcW w:w="1143" w:type="dxa"/>
          </w:tcPr>
          <w:p w14:paraId="27E4540D" w14:textId="77777777" w:rsidR="00932E45" w:rsidRPr="003C58BF" w:rsidRDefault="00932E45" w:rsidP="009B6449">
            <w:pPr>
              <w:pStyle w:val="Tabletext"/>
              <w:rPr>
                <w:sz w:val="22"/>
                <w:szCs w:val="22"/>
              </w:rPr>
            </w:pPr>
            <w:r w:rsidRPr="003C58BF">
              <w:rPr>
                <w:sz w:val="22"/>
                <w:szCs w:val="22"/>
              </w:rPr>
              <w:t>Fax:</w:t>
            </w:r>
          </w:p>
        </w:tc>
        <w:tc>
          <w:tcPr>
            <w:tcW w:w="4244" w:type="dxa"/>
            <w:gridSpan w:val="2"/>
          </w:tcPr>
          <w:p w14:paraId="7D7936C8" w14:textId="77777777" w:rsidR="00932E45" w:rsidRPr="003C58BF" w:rsidRDefault="00932E45" w:rsidP="009B6449">
            <w:pPr>
              <w:pStyle w:val="Tabletext"/>
              <w:rPr>
                <w:b/>
                <w:sz w:val="22"/>
                <w:szCs w:val="22"/>
              </w:rPr>
            </w:pPr>
            <w:r w:rsidRPr="003C58BF">
              <w:rPr>
                <w:sz w:val="22"/>
                <w:szCs w:val="22"/>
              </w:rPr>
              <w:t>+41 22 730 5853</w:t>
            </w:r>
          </w:p>
        </w:tc>
        <w:tc>
          <w:tcPr>
            <w:tcW w:w="4394" w:type="dxa"/>
            <w:gridSpan w:val="2"/>
            <w:vMerge/>
          </w:tcPr>
          <w:p w14:paraId="2E37A279" w14:textId="77777777" w:rsidR="00932E45" w:rsidRPr="003C58BF" w:rsidRDefault="00932E45" w:rsidP="00932E45">
            <w:pPr>
              <w:pStyle w:val="Tabletext"/>
              <w:ind w:left="142" w:hanging="142"/>
              <w:rPr>
                <w:sz w:val="22"/>
                <w:szCs w:val="22"/>
              </w:rPr>
            </w:pPr>
          </w:p>
        </w:tc>
      </w:tr>
      <w:tr w:rsidR="00870336" w:rsidRPr="003C58BF" w14:paraId="5324C14B" w14:textId="77777777" w:rsidTr="001C2D1A">
        <w:trPr>
          <w:cantSplit/>
          <w:trHeight w:val="3397"/>
        </w:trPr>
        <w:tc>
          <w:tcPr>
            <w:tcW w:w="1143" w:type="dxa"/>
          </w:tcPr>
          <w:p w14:paraId="48A64867" w14:textId="77777777" w:rsidR="0087300D" w:rsidRPr="003C58BF" w:rsidRDefault="0087300D" w:rsidP="009B6449">
            <w:pPr>
              <w:pStyle w:val="Tabletext"/>
              <w:rPr>
                <w:sz w:val="22"/>
                <w:szCs w:val="22"/>
              </w:rPr>
            </w:pPr>
            <w:r w:rsidRPr="003C58BF">
              <w:rPr>
                <w:sz w:val="22"/>
                <w:szCs w:val="22"/>
              </w:rPr>
              <w:t>E-mail:</w:t>
            </w:r>
          </w:p>
        </w:tc>
        <w:tc>
          <w:tcPr>
            <w:tcW w:w="4244" w:type="dxa"/>
            <w:gridSpan w:val="2"/>
          </w:tcPr>
          <w:p w14:paraId="00A040CE" w14:textId="571E111C" w:rsidR="007E35F9" w:rsidRPr="007E35F9" w:rsidRDefault="00375D34" w:rsidP="001D1C12">
            <w:pPr>
              <w:pStyle w:val="Tabletext"/>
              <w:rPr>
                <w:sz w:val="22"/>
                <w:szCs w:val="18"/>
              </w:rPr>
            </w:pPr>
            <w:hyperlink r:id="rId12" w:history="1">
              <w:r w:rsidR="007E35F9" w:rsidRPr="007E35F9">
                <w:rPr>
                  <w:rStyle w:val="Hyperlink"/>
                  <w:sz w:val="22"/>
                  <w:szCs w:val="18"/>
                </w:rPr>
                <w:t>tsbsg3@itu.int</w:t>
              </w:r>
            </w:hyperlink>
            <w:r w:rsidR="007E35F9" w:rsidRPr="007E35F9">
              <w:rPr>
                <w:sz w:val="22"/>
                <w:szCs w:val="18"/>
              </w:rPr>
              <w:t xml:space="preserve"> </w:t>
            </w:r>
          </w:p>
          <w:p w14:paraId="2E34711C" w14:textId="4D582B8B" w:rsidR="0087300D" w:rsidRPr="003C58BF" w:rsidRDefault="00375D34" w:rsidP="001D1C12">
            <w:pPr>
              <w:pStyle w:val="Tabletext"/>
              <w:rPr>
                <w:sz w:val="22"/>
                <w:szCs w:val="22"/>
              </w:rPr>
            </w:pPr>
            <w:hyperlink r:id="rId13" w:history="1">
              <w:r w:rsidR="007E35F9" w:rsidRPr="00BA38EA">
                <w:rPr>
                  <w:rStyle w:val="Hyperlink"/>
                  <w:sz w:val="22"/>
                  <w:szCs w:val="22"/>
                </w:rPr>
                <w:t>tsbevents@itu.int</w:t>
              </w:r>
            </w:hyperlink>
          </w:p>
        </w:tc>
        <w:tc>
          <w:tcPr>
            <w:tcW w:w="4394" w:type="dxa"/>
            <w:gridSpan w:val="2"/>
          </w:tcPr>
          <w:p w14:paraId="2CE402E9" w14:textId="77777777" w:rsidR="0087300D" w:rsidRPr="003C58BF" w:rsidRDefault="0087300D" w:rsidP="009B6449">
            <w:pPr>
              <w:pStyle w:val="Tabletext"/>
              <w:rPr>
                <w:b/>
                <w:sz w:val="22"/>
                <w:szCs w:val="22"/>
              </w:rPr>
            </w:pPr>
            <w:r w:rsidRPr="003C58BF">
              <w:rPr>
                <w:b/>
                <w:sz w:val="22"/>
                <w:szCs w:val="22"/>
              </w:rPr>
              <w:t>Copy</w:t>
            </w:r>
            <w:r w:rsidR="0038107A" w:rsidRPr="003C58BF">
              <w:rPr>
                <w:b/>
                <w:sz w:val="22"/>
                <w:szCs w:val="22"/>
              </w:rPr>
              <w:t xml:space="preserve"> to</w:t>
            </w:r>
            <w:r w:rsidRPr="003C58BF">
              <w:rPr>
                <w:b/>
                <w:sz w:val="22"/>
                <w:szCs w:val="22"/>
              </w:rPr>
              <w:t>:</w:t>
            </w:r>
          </w:p>
          <w:p w14:paraId="42505FEA" w14:textId="77777777" w:rsidR="00932E45" w:rsidRPr="003C58BF"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3C58BF">
              <w:rPr>
                <w:sz w:val="22"/>
                <w:szCs w:val="22"/>
              </w:rPr>
              <w:t>-</w:t>
            </w:r>
            <w:r w:rsidR="00932E45" w:rsidRPr="003C58BF">
              <w:rPr>
                <w:sz w:val="22"/>
                <w:szCs w:val="22"/>
              </w:rPr>
              <w:tab/>
            </w:r>
            <w:r w:rsidR="00EB0FD4" w:rsidRPr="003C58BF">
              <w:rPr>
                <w:sz w:val="22"/>
                <w:szCs w:val="22"/>
              </w:rPr>
              <w:t>T</w:t>
            </w:r>
            <w:r w:rsidR="00122D83" w:rsidRPr="003C58BF">
              <w:rPr>
                <w:sz w:val="22"/>
                <w:szCs w:val="22"/>
              </w:rPr>
              <w:t>he Chairme</w:t>
            </w:r>
            <w:r w:rsidRPr="003C58BF">
              <w:rPr>
                <w:sz w:val="22"/>
                <w:szCs w:val="22"/>
              </w:rPr>
              <w:t xml:space="preserve">n and Vice-Chairmen of ITU-T Study </w:t>
            </w:r>
            <w:proofErr w:type="gramStart"/>
            <w:r w:rsidRPr="003C58BF">
              <w:rPr>
                <w:sz w:val="22"/>
                <w:szCs w:val="22"/>
              </w:rPr>
              <w:t>Groups;</w:t>
            </w:r>
            <w:proofErr w:type="gramEnd"/>
          </w:p>
          <w:p w14:paraId="207C617C" w14:textId="77777777" w:rsidR="00932E45" w:rsidRPr="003C58BF"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3C58BF">
              <w:rPr>
                <w:sz w:val="22"/>
                <w:szCs w:val="22"/>
              </w:rPr>
              <w:t>-</w:t>
            </w:r>
            <w:r w:rsidR="00932E45" w:rsidRPr="003C58BF">
              <w:rPr>
                <w:sz w:val="22"/>
                <w:szCs w:val="22"/>
              </w:rPr>
              <w:tab/>
            </w:r>
            <w:r w:rsidR="00EB0FD4" w:rsidRPr="003C58BF">
              <w:rPr>
                <w:sz w:val="22"/>
                <w:szCs w:val="22"/>
              </w:rPr>
              <w:t>T</w:t>
            </w:r>
            <w:r w:rsidRPr="003C58BF">
              <w:rPr>
                <w:sz w:val="22"/>
                <w:szCs w:val="22"/>
              </w:rPr>
              <w:t xml:space="preserve">he Director of the Telecommunication Development </w:t>
            </w:r>
            <w:proofErr w:type="gramStart"/>
            <w:r w:rsidRPr="003C58BF">
              <w:rPr>
                <w:sz w:val="22"/>
                <w:szCs w:val="22"/>
              </w:rPr>
              <w:t>Bureau;</w:t>
            </w:r>
            <w:proofErr w:type="gramEnd"/>
          </w:p>
          <w:p w14:paraId="4A0D8E08" w14:textId="77777777"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3C58BF">
              <w:rPr>
                <w:sz w:val="22"/>
                <w:szCs w:val="22"/>
              </w:rPr>
              <w:t>-</w:t>
            </w:r>
            <w:r w:rsidR="00932E45" w:rsidRPr="003C58BF">
              <w:rPr>
                <w:sz w:val="22"/>
                <w:szCs w:val="22"/>
              </w:rPr>
              <w:tab/>
            </w:r>
            <w:r w:rsidR="00EB0FD4" w:rsidRPr="003C58BF">
              <w:rPr>
                <w:sz w:val="22"/>
                <w:szCs w:val="22"/>
              </w:rPr>
              <w:t>T</w:t>
            </w:r>
            <w:r w:rsidRPr="003C58BF">
              <w:rPr>
                <w:sz w:val="22"/>
                <w:szCs w:val="22"/>
              </w:rPr>
              <w:t>he Director of the Radiocommunication Bureau</w:t>
            </w:r>
          </w:p>
          <w:p w14:paraId="03E09E03" w14:textId="65681A3F" w:rsidR="00B8415E" w:rsidRPr="00B8415E" w:rsidRDefault="009F742E" w:rsidP="00B8415E">
            <w:pPr>
              <w:pStyle w:val="Tabletext"/>
              <w:tabs>
                <w:tab w:val="clear" w:pos="1134"/>
                <w:tab w:val="clear" w:pos="1871"/>
                <w:tab w:val="clear" w:pos="2268"/>
              </w:tabs>
              <w:ind w:left="283" w:hanging="283"/>
              <w:rPr>
                <w:sz w:val="22"/>
                <w:szCs w:val="22"/>
              </w:rPr>
            </w:pPr>
            <w:r>
              <w:rPr>
                <w:sz w:val="22"/>
                <w:szCs w:val="22"/>
              </w:rPr>
              <w:t>-</w:t>
            </w:r>
            <w:r w:rsidRPr="003C58BF">
              <w:rPr>
                <w:sz w:val="22"/>
                <w:szCs w:val="22"/>
              </w:rPr>
              <w:tab/>
            </w:r>
            <w:r w:rsidR="00B8415E">
              <w:rPr>
                <w:sz w:val="22"/>
                <w:szCs w:val="22"/>
              </w:rPr>
              <w:t>T</w:t>
            </w:r>
            <w:r w:rsidR="00B8415E" w:rsidRPr="00B8415E">
              <w:rPr>
                <w:sz w:val="22"/>
                <w:szCs w:val="22"/>
              </w:rPr>
              <w:t xml:space="preserve">o the ITU Regional Office for Asia and the Pacific, Bangkok, </w:t>
            </w:r>
            <w:proofErr w:type="gramStart"/>
            <w:r w:rsidR="00B8415E" w:rsidRPr="00B8415E">
              <w:rPr>
                <w:sz w:val="22"/>
                <w:szCs w:val="22"/>
              </w:rPr>
              <w:t>Thailand;</w:t>
            </w:r>
            <w:proofErr w:type="gramEnd"/>
            <w:r w:rsidR="00B8415E" w:rsidRPr="00B8415E">
              <w:rPr>
                <w:sz w:val="22"/>
                <w:szCs w:val="22"/>
              </w:rPr>
              <w:t xml:space="preserve"> </w:t>
            </w:r>
          </w:p>
          <w:p w14:paraId="5EB4A4D7" w14:textId="1EEEADDB" w:rsidR="009F742E" w:rsidRPr="003C58BF" w:rsidRDefault="00B8415E" w:rsidP="00B8415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Pr>
                <w:sz w:val="22"/>
                <w:szCs w:val="22"/>
              </w:rPr>
              <w:t>-</w:t>
            </w:r>
            <w:r w:rsidRPr="003C58BF">
              <w:rPr>
                <w:sz w:val="22"/>
                <w:szCs w:val="22"/>
              </w:rPr>
              <w:tab/>
            </w:r>
            <w:r w:rsidRPr="00B8415E">
              <w:rPr>
                <w:sz w:val="22"/>
                <w:szCs w:val="22"/>
              </w:rPr>
              <w:t>To the ITU Area Office for South-East Asia, Indonesia, Jakarta, New Delh</w:t>
            </w:r>
            <w:r>
              <w:rPr>
                <w:sz w:val="22"/>
                <w:szCs w:val="22"/>
              </w:rPr>
              <w:t>i</w:t>
            </w:r>
          </w:p>
        </w:tc>
      </w:tr>
      <w:tr w:rsidR="00222D56" w:rsidRPr="003C58BF" w14:paraId="69CDE356" w14:textId="77777777" w:rsidTr="00A5354B">
        <w:trPr>
          <w:cantSplit/>
          <w:trHeight w:val="80"/>
        </w:trPr>
        <w:tc>
          <w:tcPr>
            <w:tcW w:w="1143" w:type="dxa"/>
          </w:tcPr>
          <w:p w14:paraId="44183762" w14:textId="77777777" w:rsidR="00222D56" w:rsidRPr="003C58BF" w:rsidRDefault="00222D56" w:rsidP="00AE04B7">
            <w:pPr>
              <w:pStyle w:val="Tabletext"/>
              <w:spacing w:before="120" w:after="120"/>
              <w:rPr>
                <w:sz w:val="22"/>
                <w:szCs w:val="22"/>
              </w:rPr>
            </w:pPr>
            <w:r w:rsidRPr="003C58BF">
              <w:rPr>
                <w:b/>
                <w:bCs/>
                <w:sz w:val="22"/>
                <w:szCs w:val="22"/>
              </w:rPr>
              <w:t>Subject</w:t>
            </w:r>
            <w:r w:rsidRPr="003C58BF">
              <w:rPr>
                <w:sz w:val="22"/>
                <w:szCs w:val="22"/>
              </w:rPr>
              <w:t>:</w:t>
            </w:r>
            <w:r w:rsidR="00D725FA" w:rsidRPr="003C58BF">
              <w:rPr>
                <w:sz w:val="22"/>
                <w:szCs w:val="22"/>
              </w:rPr>
              <w:t xml:space="preserve"> </w:t>
            </w:r>
          </w:p>
        </w:tc>
        <w:tc>
          <w:tcPr>
            <w:tcW w:w="8638" w:type="dxa"/>
            <w:gridSpan w:val="4"/>
          </w:tcPr>
          <w:p w14:paraId="70117BF9" w14:textId="757532DA" w:rsidR="00222D56" w:rsidRPr="003C58BF" w:rsidRDefault="009F742E" w:rsidP="00AE04B7">
            <w:pPr>
              <w:pStyle w:val="Tabletext"/>
              <w:spacing w:before="120" w:after="120"/>
              <w:rPr>
                <w:rFonts w:eastAsia="Batang" w:cs="Calibri"/>
                <w:b/>
                <w:bCs/>
                <w:sz w:val="22"/>
                <w:szCs w:val="22"/>
                <w:lang w:val="en-US" w:eastAsia="ko-KR"/>
              </w:rPr>
            </w:pPr>
            <w:r w:rsidRPr="009F742E">
              <w:rPr>
                <w:b/>
                <w:bCs/>
                <w:iCs/>
                <w:sz w:val="22"/>
                <w:szCs w:val="22"/>
              </w:rPr>
              <w:t>ITU Regional Standardization Forum (RSF) on “Regulatory and Policy aspects of Telecommunications/ICTs” (</w:t>
            </w:r>
            <w:r>
              <w:rPr>
                <w:b/>
                <w:bCs/>
                <w:iCs/>
                <w:sz w:val="22"/>
                <w:szCs w:val="22"/>
              </w:rPr>
              <w:t>New Delhi</w:t>
            </w:r>
            <w:r w:rsidRPr="009F742E">
              <w:rPr>
                <w:b/>
                <w:bCs/>
                <w:iCs/>
                <w:sz w:val="22"/>
                <w:szCs w:val="22"/>
              </w:rPr>
              <w:t xml:space="preserve">, </w:t>
            </w:r>
            <w:r>
              <w:rPr>
                <w:b/>
                <w:bCs/>
                <w:iCs/>
                <w:sz w:val="22"/>
                <w:szCs w:val="22"/>
              </w:rPr>
              <w:t>India</w:t>
            </w:r>
            <w:r w:rsidRPr="009F742E">
              <w:rPr>
                <w:b/>
                <w:bCs/>
                <w:iCs/>
                <w:sz w:val="22"/>
                <w:szCs w:val="22"/>
              </w:rPr>
              <w:t xml:space="preserve">, </w:t>
            </w:r>
            <w:r>
              <w:rPr>
                <w:b/>
                <w:bCs/>
                <w:iCs/>
                <w:sz w:val="22"/>
                <w:szCs w:val="22"/>
              </w:rPr>
              <w:t>8</w:t>
            </w:r>
            <w:r w:rsidRPr="009F742E">
              <w:rPr>
                <w:b/>
                <w:bCs/>
                <w:iCs/>
                <w:sz w:val="22"/>
                <w:szCs w:val="22"/>
              </w:rPr>
              <w:t xml:space="preserve"> </w:t>
            </w:r>
            <w:r>
              <w:rPr>
                <w:b/>
                <w:bCs/>
                <w:iCs/>
                <w:sz w:val="22"/>
                <w:szCs w:val="22"/>
              </w:rPr>
              <w:t>August</w:t>
            </w:r>
            <w:r w:rsidRPr="009F742E">
              <w:rPr>
                <w:b/>
                <w:bCs/>
                <w:iCs/>
                <w:sz w:val="22"/>
                <w:szCs w:val="22"/>
              </w:rPr>
              <w:t xml:space="preserve"> 20</w:t>
            </w:r>
            <w:r>
              <w:rPr>
                <w:b/>
                <w:bCs/>
                <w:iCs/>
                <w:sz w:val="22"/>
                <w:szCs w:val="22"/>
              </w:rPr>
              <w:t>22</w:t>
            </w:r>
            <w:r w:rsidRPr="009F742E">
              <w:rPr>
                <w:b/>
                <w:bCs/>
                <w:iCs/>
                <w:sz w:val="22"/>
                <w:szCs w:val="22"/>
              </w:rPr>
              <w:t>)</w:t>
            </w:r>
          </w:p>
        </w:tc>
      </w:tr>
    </w:tbl>
    <w:p w14:paraId="1A973907" w14:textId="1FEA85D7" w:rsidR="0087300D" w:rsidRPr="003327D6" w:rsidRDefault="0087300D" w:rsidP="001C2D1A">
      <w:pPr>
        <w:pStyle w:val="Normalaftertitle0"/>
        <w:spacing w:before="240"/>
        <w:rPr>
          <w:sz w:val="22"/>
          <w:szCs w:val="22"/>
        </w:rPr>
      </w:pPr>
      <w:bookmarkStart w:id="1" w:name="StartTyping_E"/>
      <w:bookmarkEnd w:id="1"/>
      <w:r w:rsidRPr="003327D6">
        <w:rPr>
          <w:sz w:val="22"/>
          <w:szCs w:val="22"/>
        </w:rPr>
        <w:t>Dear Sir/Madam,</w:t>
      </w:r>
    </w:p>
    <w:p w14:paraId="367392C4" w14:textId="3132F1DE" w:rsidR="00B67350" w:rsidRPr="003327D6" w:rsidRDefault="0087300D" w:rsidP="007D76B9">
      <w:pPr>
        <w:tabs>
          <w:tab w:val="clear" w:pos="1134"/>
          <w:tab w:val="left" w:pos="900"/>
        </w:tabs>
        <w:rPr>
          <w:rFonts w:ascii="Calibri" w:hAnsi="Calibri"/>
          <w:sz w:val="22"/>
          <w:szCs w:val="22"/>
        </w:rPr>
      </w:pPr>
      <w:bookmarkStart w:id="2" w:name="suitetext"/>
      <w:bookmarkStart w:id="3" w:name="text"/>
      <w:bookmarkEnd w:id="2"/>
      <w:bookmarkEnd w:id="3"/>
      <w:r w:rsidRPr="003327D6">
        <w:rPr>
          <w:bCs/>
          <w:sz w:val="22"/>
          <w:szCs w:val="22"/>
        </w:rPr>
        <w:t>1</w:t>
      </w:r>
      <w:r w:rsidRPr="003327D6">
        <w:rPr>
          <w:sz w:val="22"/>
          <w:szCs w:val="22"/>
        </w:rPr>
        <w:tab/>
      </w:r>
      <w:r w:rsidR="005F2ED8" w:rsidRPr="005F2ED8">
        <w:rPr>
          <w:sz w:val="22"/>
          <w:szCs w:val="22"/>
        </w:rPr>
        <w:t xml:space="preserve">The International Telecommunication Union (ITU) is organizing the </w:t>
      </w:r>
      <w:r w:rsidR="005F2ED8" w:rsidRPr="005F2ED8">
        <w:rPr>
          <w:b/>
          <w:bCs/>
          <w:sz w:val="22"/>
          <w:szCs w:val="22"/>
        </w:rPr>
        <w:t>ITU Regional Standardization Forum on “Regulatory and Policy aspects of Telecommunications/ICTs”</w:t>
      </w:r>
      <w:r w:rsidR="005F2ED8" w:rsidRPr="005F2ED8">
        <w:rPr>
          <w:sz w:val="22"/>
          <w:szCs w:val="22"/>
        </w:rPr>
        <w:t xml:space="preserve"> on </w:t>
      </w:r>
      <w:r w:rsidR="005F2ED8">
        <w:rPr>
          <w:sz w:val="22"/>
          <w:szCs w:val="22"/>
        </w:rPr>
        <w:t>8</w:t>
      </w:r>
      <w:r w:rsidR="005F2ED8" w:rsidRPr="005F2ED8">
        <w:rPr>
          <w:sz w:val="22"/>
          <w:szCs w:val="22"/>
        </w:rPr>
        <w:t xml:space="preserve"> </w:t>
      </w:r>
      <w:r w:rsidR="005F2ED8">
        <w:rPr>
          <w:sz w:val="22"/>
          <w:szCs w:val="22"/>
        </w:rPr>
        <w:t>August</w:t>
      </w:r>
      <w:r w:rsidR="005F2ED8" w:rsidRPr="005F2ED8">
        <w:rPr>
          <w:sz w:val="22"/>
          <w:szCs w:val="22"/>
        </w:rPr>
        <w:t xml:space="preserve"> </w:t>
      </w:r>
      <w:r w:rsidR="005F2ED8">
        <w:rPr>
          <w:sz w:val="22"/>
          <w:szCs w:val="22"/>
        </w:rPr>
        <w:t>2022</w:t>
      </w:r>
      <w:r w:rsidR="005F2ED8" w:rsidRPr="005F2ED8">
        <w:rPr>
          <w:sz w:val="22"/>
          <w:szCs w:val="22"/>
        </w:rPr>
        <w:t xml:space="preserve"> in </w:t>
      </w:r>
      <w:r w:rsidR="005F2ED8">
        <w:rPr>
          <w:sz w:val="22"/>
          <w:szCs w:val="22"/>
        </w:rPr>
        <w:t>New Delhi</w:t>
      </w:r>
      <w:r w:rsidR="005F2ED8" w:rsidRPr="005F2ED8">
        <w:rPr>
          <w:sz w:val="22"/>
          <w:szCs w:val="22"/>
        </w:rPr>
        <w:t xml:space="preserve">, </w:t>
      </w:r>
      <w:r w:rsidR="005F2ED8">
        <w:rPr>
          <w:sz w:val="22"/>
          <w:szCs w:val="22"/>
        </w:rPr>
        <w:t>India</w:t>
      </w:r>
      <w:r w:rsidR="005F2ED8" w:rsidRPr="005F2ED8">
        <w:rPr>
          <w:sz w:val="22"/>
          <w:szCs w:val="22"/>
        </w:rPr>
        <w:t xml:space="preserve">. The </w:t>
      </w:r>
      <w:r w:rsidR="00C92B11">
        <w:rPr>
          <w:sz w:val="22"/>
          <w:szCs w:val="22"/>
        </w:rPr>
        <w:t>f</w:t>
      </w:r>
      <w:r w:rsidR="005F2ED8" w:rsidRPr="005F2ED8">
        <w:rPr>
          <w:sz w:val="22"/>
          <w:szCs w:val="22"/>
        </w:rPr>
        <w:t xml:space="preserve">orum will be kindly hosted by the </w:t>
      </w:r>
      <w:hyperlink r:id="rId14" w:history="1">
        <w:r w:rsidR="005F2ED8" w:rsidRPr="00C92B11">
          <w:rPr>
            <w:rStyle w:val="Hyperlink"/>
            <w:sz w:val="22"/>
            <w:szCs w:val="22"/>
          </w:rPr>
          <w:t>Ministry of Communications of India</w:t>
        </w:r>
      </w:hyperlink>
      <w:r w:rsidR="005F2ED8" w:rsidRPr="00B17D3E">
        <w:rPr>
          <w:sz w:val="22"/>
          <w:szCs w:val="22"/>
        </w:rPr>
        <w:t>.</w:t>
      </w:r>
      <w:r w:rsidR="005F2ED8" w:rsidRPr="005F2ED8">
        <w:rPr>
          <w:sz w:val="22"/>
          <w:szCs w:val="22"/>
        </w:rPr>
        <w:t xml:space="preserve"> The </w:t>
      </w:r>
      <w:r w:rsidR="00C92B11">
        <w:rPr>
          <w:sz w:val="22"/>
          <w:szCs w:val="22"/>
        </w:rPr>
        <w:t>f</w:t>
      </w:r>
      <w:r w:rsidR="005F2ED8" w:rsidRPr="005F2ED8">
        <w:rPr>
          <w:sz w:val="22"/>
          <w:szCs w:val="22"/>
        </w:rPr>
        <w:t xml:space="preserve">orum will be followed by the meeting of </w:t>
      </w:r>
      <w:hyperlink r:id="rId15" w:history="1">
        <w:r w:rsidR="005F2ED8" w:rsidRPr="00C92B11">
          <w:rPr>
            <w:rStyle w:val="Hyperlink"/>
            <w:sz w:val="22"/>
            <w:szCs w:val="22"/>
          </w:rPr>
          <w:t>the ITU-T Study Group 3 Regional Group for Asia and Oceania (SG3RG-AO)</w:t>
        </w:r>
      </w:hyperlink>
      <w:r w:rsidR="005F2ED8" w:rsidRPr="005F2ED8">
        <w:rPr>
          <w:sz w:val="22"/>
          <w:szCs w:val="22"/>
        </w:rPr>
        <w:t xml:space="preserve"> from </w:t>
      </w:r>
      <w:r w:rsidR="007E4AD0">
        <w:rPr>
          <w:sz w:val="22"/>
          <w:szCs w:val="22"/>
        </w:rPr>
        <w:t>9</w:t>
      </w:r>
      <w:r w:rsidR="007E4AD0" w:rsidRPr="005F2ED8">
        <w:rPr>
          <w:sz w:val="22"/>
          <w:szCs w:val="22"/>
        </w:rPr>
        <w:t xml:space="preserve"> </w:t>
      </w:r>
      <w:r w:rsidR="005F2ED8" w:rsidRPr="005F2ED8">
        <w:rPr>
          <w:sz w:val="22"/>
          <w:szCs w:val="22"/>
        </w:rPr>
        <w:t xml:space="preserve">to </w:t>
      </w:r>
      <w:r w:rsidR="005F2ED8">
        <w:rPr>
          <w:sz w:val="22"/>
          <w:szCs w:val="22"/>
        </w:rPr>
        <w:t>12</w:t>
      </w:r>
      <w:r w:rsidR="005F2ED8" w:rsidRPr="005F2ED8">
        <w:rPr>
          <w:sz w:val="22"/>
          <w:szCs w:val="22"/>
        </w:rPr>
        <w:t xml:space="preserve"> </w:t>
      </w:r>
      <w:r w:rsidR="005F2ED8">
        <w:rPr>
          <w:sz w:val="22"/>
          <w:szCs w:val="22"/>
        </w:rPr>
        <w:t>August</w:t>
      </w:r>
      <w:r w:rsidR="005F2ED8" w:rsidRPr="005F2ED8">
        <w:rPr>
          <w:sz w:val="22"/>
          <w:szCs w:val="22"/>
        </w:rPr>
        <w:t xml:space="preserve"> 20</w:t>
      </w:r>
      <w:r w:rsidR="005F2ED8">
        <w:rPr>
          <w:sz w:val="22"/>
          <w:szCs w:val="22"/>
        </w:rPr>
        <w:t>22</w:t>
      </w:r>
      <w:r w:rsidR="005F2ED8" w:rsidRPr="005F2ED8">
        <w:rPr>
          <w:sz w:val="22"/>
          <w:szCs w:val="22"/>
        </w:rPr>
        <w:t xml:space="preserve">. The </w:t>
      </w:r>
      <w:r w:rsidR="00CC3B1C" w:rsidRPr="005F2ED8">
        <w:rPr>
          <w:sz w:val="22"/>
          <w:szCs w:val="22"/>
        </w:rPr>
        <w:t>Study Group</w:t>
      </w:r>
      <w:r w:rsidR="00CC3B1C">
        <w:rPr>
          <w:sz w:val="22"/>
          <w:szCs w:val="22"/>
        </w:rPr>
        <w:t xml:space="preserve"> 3</w:t>
      </w:r>
      <w:r w:rsidR="00CC3B1C" w:rsidRPr="005F2ED8">
        <w:rPr>
          <w:sz w:val="22"/>
          <w:szCs w:val="22"/>
        </w:rPr>
        <w:t xml:space="preserve"> </w:t>
      </w:r>
      <w:r w:rsidR="005F2ED8" w:rsidRPr="005F2ED8">
        <w:rPr>
          <w:sz w:val="22"/>
          <w:szCs w:val="22"/>
        </w:rPr>
        <w:t xml:space="preserve">regional group meeting will also be preceded by a </w:t>
      </w:r>
      <w:hyperlink r:id="rId16" w:history="1">
        <w:r w:rsidR="00C92B11" w:rsidRPr="003C2B55">
          <w:rPr>
            <w:rStyle w:val="Hyperlink"/>
            <w:sz w:val="22"/>
            <w:szCs w:val="22"/>
          </w:rPr>
          <w:t>Bridging the Standardization Gap (BSG)</w:t>
        </w:r>
      </w:hyperlink>
      <w:r w:rsidR="00C92B11">
        <w:rPr>
          <w:sz w:val="22"/>
          <w:szCs w:val="22"/>
        </w:rPr>
        <w:t xml:space="preserve"> i</w:t>
      </w:r>
      <w:r w:rsidR="005F2ED8" w:rsidRPr="005F2ED8">
        <w:rPr>
          <w:sz w:val="22"/>
          <w:szCs w:val="22"/>
        </w:rPr>
        <w:t xml:space="preserve">nteractive Workshop on </w:t>
      </w:r>
      <w:r w:rsidR="00C92B11">
        <w:rPr>
          <w:sz w:val="22"/>
          <w:szCs w:val="22"/>
        </w:rPr>
        <w:t>“</w:t>
      </w:r>
      <w:r w:rsidR="005F2ED8" w:rsidRPr="00C92B11">
        <w:rPr>
          <w:i/>
          <w:iCs/>
          <w:sz w:val="22"/>
          <w:szCs w:val="22"/>
        </w:rPr>
        <w:t>Effectiveness in Standardization</w:t>
      </w:r>
      <w:r w:rsidR="00C92B11">
        <w:rPr>
          <w:sz w:val="22"/>
          <w:szCs w:val="22"/>
        </w:rPr>
        <w:t>”</w:t>
      </w:r>
      <w:r w:rsidR="005F2ED8" w:rsidRPr="005F2ED8">
        <w:rPr>
          <w:sz w:val="22"/>
          <w:szCs w:val="22"/>
        </w:rPr>
        <w:t>.</w:t>
      </w:r>
    </w:p>
    <w:p w14:paraId="0AD23F26" w14:textId="2E2A562A" w:rsidR="00103503" w:rsidRPr="003327D6" w:rsidRDefault="00F97E32" w:rsidP="00103503">
      <w:pPr>
        <w:tabs>
          <w:tab w:val="clear" w:pos="1134"/>
          <w:tab w:val="left" w:pos="900"/>
        </w:tabs>
        <w:rPr>
          <w:rFonts w:ascii="Calibri" w:hAnsi="Calibri"/>
          <w:sz w:val="22"/>
          <w:szCs w:val="22"/>
        </w:rPr>
      </w:pPr>
      <w:r w:rsidRPr="003327D6">
        <w:rPr>
          <w:rFonts w:ascii="Calibri" w:hAnsi="Calibri"/>
          <w:sz w:val="22"/>
          <w:szCs w:val="22"/>
        </w:rPr>
        <w:t>2</w:t>
      </w:r>
      <w:r w:rsidRPr="003327D6">
        <w:rPr>
          <w:rFonts w:ascii="Calibri" w:hAnsi="Calibri"/>
          <w:sz w:val="22"/>
          <w:szCs w:val="22"/>
        </w:rPr>
        <w:tab/>
      </w:r>
      <w:r w:rsidR="005F2ED8" w:rsidRPr="005F2ED8">
        <w:rPr>
          <w:rFonts w:ascii="Calibri" w:hAnsi="Calibri"/>
          <w:sz w:val="22"/>
          <w:szCs w:val="22"/>
          <w:lang w:val="en-AU"/>
        </w:rPr>
        <w:t>Participation in the Forum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Participation is free of charge.</w:t>
      </w:r>
    </w:p>
    <w:p w14:paraId="3ECD5565" w14:textId="6F0DC2D5" w:rsidR="00AE04B7" w:rsidRDefault="00F55A66" w:rsidP="00AE04B7">
      <w:pPr>
        <w:tabs>
          <w:tab w:val="clear" w:pos="1134"/>
          <w:tab w:val="left" w:pos="900"/>
        </w:tabs>
        <w:rPr>
          <w:rFonts w:ascii="Calibri" w:hAnsi="Calibri" w:cs="Arial"/>
          <w:sz w:val="22"/>
          <w:szCs w:val="22"/>
          <w:lang w:val="en-US"/>
        </w:rPr>
      </w:pPr>
      <w:r w:rsidRPr="003327D6">
        <w:rPr>
          <w:rFonts w:ascii="Calibri" w:hAnsi="Calibri"/>
          <w:sz w:val="22"/>
          <w:szCs w:val="22"/>
        </w:rPr>
        <w:t>3</w:t>
      </w:r>
      <w:r w:rsidR="00424D56" w:rsidRPr="003327D6">
        <w:rPr>
          <w:rFonts w:ascii="Calibri" w:hAnsi="Calibri"/>
          <w:sz w:val="22"/>
          <w:szCs w:val="22"/>
        </w:rPr>
        <w:tab/>
      </w:r>
      <w:r w:rsidR="005F2ED8" w:rsidRPr="005F2ED8">
        <w:rPr>
          <w:rFonts w:ascii="Calibri" w:hAnsi="Calibri" w:cs="Arial"/>
          <w:sz w:val="22"/>
          <w:szCs w:val="22"/>
          <w:lang w:val="en-US"/>
        </w:rPr>
        <w:t xml:space="preserve">The main objective of the event is to provide an open forum for debating and exchanging views on </w:t>
      </w:r>
      <w:proofErr w:type="gramStart"/>
      <w:r w:rsidR="005F2ED8" w:rsidRPr="005F2ED8">
        <w:rPr>
          <w:rFonts w:ascii="Calibri" w:hAnsi="Calibri" w:cs="Arial"/>
          <w:sz w:val="22"/>
          <w:szCs w:val="22"/>
          <w:lang w:val="en-US"/>
        </w:rPr>
        <w:t>a number of</w:t>
      </w:r>
      <w:proofErr w:type="gramEnd"/>
      <w:r w:rsidR="005F2ED8" w:rsidRPr="005F2ED8">
        <w:rPr>
          <w:rFonts w:ascii="Calibri" w:hAnsi="Calibri" w:cs="Arial"/>
          <w:sz w:val="22"/>
          <w:szCs w:val="22"/>
          <w:lang w:val="en-US"/>
        </w:rPr>
        <w:t xml:space="preserve"> standardization topics under discussion at ITU-T and to highlight activities related to the Bridging the Standardization Gap (BSG) </w:t>
      </w:r>
      <w:proofErr w:type="spellStart"/>
      <w:r w:rsidR="005F2ED8" w:rsidRPr="005F2ED8">
        <w:rPr>
          <w:rFonts w:ascii="Calibri" w:hAnsi="Calibri" w:cs="Arial"/>
          <w:sz w:val="22"/>
          <w:szCs w:val="22"/>
          <w:lang w:val="en-US"/>
        </w:rPr>
        <w:t>Programme</w:t>
      </w:r>
      <w:proofErr w:type="spellEnd"/>
      <w:r w:rsidR="005F2ED8" w:rsidRPr="005F2ED8">
        <w:rPr>
          <w:rFonts w:ascii="Calibri" w:hAnsi="Calibri" w:cs="Arial"/>
          <w:sz w:val="22"/>
          <w:szCs w:val="22"/>
          <w:lang w:val="en-US"/>
        </w:rPr>
        <w:t xml:space="preserve"> including the work of Regional Groups. The target audience of the event includes ITU Member States, national standards bodies, ICT regulators, ICT companies, ICT research organizations, service providers, and academia.</w:t>
      </w:r>
    </w:p>
    <w:p w14:paraId="2EADEE8F" w14:textId="48934EC3" w:rsidR="005F2ED8" w:rsidRPr="005F2ED8" w:rsidRDefault="005F2ED8" w:rsidP="005F2ED8">
      <w:pPr>
        <w:tabs>
          <w:tab w:val="clear" w:pos="1134"/>
          <w:tab w:val="left" w:pos="900"/>
        </w:tabs>
        <w:rPr>
          <w:sz w:val="22"/>
          <w:szCs w:val="22"/>
        </w:rPr>
      </w:pPr>
      <w:r w:rsidRPr="005F2ED8">
        <w:rPr>
          <w:sz w:val="22"/>
          <w:szCs w:val="22"/>
        </w:rPr>
        <w:t>4</w:t>
      </w:r>
      <w:r w:rsidRPr="005F2ED8">
        <w:rPr>
          <w:sz w:val="22"/>
          <w:szCs w:val="22"/>
        </w:rPr>
        <w:tab/>
        <w:t xml:space="preserve">The draft programme of the </w:t>
      </w:r>
      <w:r w:rsidR="00C92B11">
        <w:rPr>
          <w:sz w:val="22"/>
          <w:szCs w:val="22"/>
        </w:rPr>
        <w:t>f</w:t>
      </w:r>
      <w:r w:rsidRPr="005F2ED8">
        <w:rPr>
          <w:sz w:val="22"/>
          <w:szCs w:val="22"/>
        </w:rPr>
        <w:t xml:space="preserve">orum </w:t>
      </w:r>
      <w:r w:rsidR="00CC3B1C">
        <w:rPr>
          <w:sz w:val="22"/>
          <w:szCs w:val="22"/>
        </w:rPr>
        <w:t xml:space="preserve">is made available in Annex A, and </w:t>
      </w:r>
      <w:r w:rsidRPr="005F2ED8">
        <w:rPr>
          <w:sz w:val="22"/>
          <w:szCs w:val="22"/>
        </w:rPr>
        <w:t>will be made available on the ITU</w:t>
      </w:r>
      <w:r w:rsidRPr="005F2ED8" w:rsidDel="005D3859">
        <w:rPr>
          <w:sz w:val="22"/>
          <w:szCs w:val="22"/>
        </w:rPr>
        <w:t xml:space="preserve"> </w:t>
      </w:r>
      <w:r w:rsidRPr="005F2ED8">
        <w:rPr>
          <w:sz w:val="22"/>
          <w:szCs w:val="22"/>
        </w:rPr>
        <w:t xml:space="preserve">website: </w:t>
      </w:r>
      <w:hyperlink r:id="rId17" w:history="1">
        <w:r w:rsidR="00C92B11" w:rsidRPr="00261DE4">
          <w:rPr>
            <w:rStyle w:val="Hyperlink"/>
            <w:sz w:val="22"/>
            <w:szCs w:val="22"/>
          </w:rPr>
          <w:t>https://www.itu.int/en/ITU-T/Workshops-and-Seminars/2022/0808/Pages/default.aspx</w:t>
        </w:r>
      </w:hyperlink>
      <w:r w:rsidRPr="00C92B11">
        <w:rPr>
          <w:sz w:val="22"/>
          <w:szCs w:val="22"/>
        </w:rPr>
        <w:t>.</w:t>
      </w:r>
      <w:r w:rsidRPr="0038103F">
        <w:rPr>
          <w:sz w:val="20"/>
        </w:rPr>
        <w:t xml:space="preserve"> </w:t>
      </w:r>
    </w:p>
    <w:p w14:paraId="61A5B266" w14:textId="77777777" w:rsidR="005F2ED8" w:rsidRPr="005F2ED8" w:rsidRDefault="005F2ED8" w:rsidP="005F2ED8">
      <w:pPr>
        <w:tabs>
          <w:tab w:val="clear" w:pos="1134"/>
          <w:tab w:val="left" w:pos="900"/>
        </w:tabs>
        <w:rPr>
          <w:sz w:val="22"/>
          <w:szCs w:val="22"/>
        </w:rPr>
      </w:pPr>
      <w:r w:rsidRPr="005F2ED8">
        <w:rPr>
          <w:sz w:val="22"/>
          <w:szCs w:val="22"/>
        </w:rPr>
        <w:t xml:space="preserve">This website will be regularly updated as new or modified information becomes available. Participants are requested to check periodically for new updates. </w:t>
      </w:r>
    </w:p>
    <w:p w14:paraId="2CB9D3B7" w14:textId="77777777" w:rsidR="005F2ED8" w:rsidRPr="005F2ED8" w:rsidRDefault="005F2ED8" w:rsidP="005F2ED8">
      <w:pPr>
        <w:tabs>
          <w:tab w:val="clear" w:pos="1134"/>
          <w:tab w:val="left" w:pos="900"/>
        </w:tabs>
        <w:rPr>
          <w:sz w:val="22"/>
          <w:szCs w:val="22"/>
        </w:rPr>
      </w:pPr>
      <w:r w:rsidRPr="005F2ED8">
        <w:rPr>
          <w:sz w:val="22"/>
          <w:szCs w:val="22"/>
        </w:rPr>
        <w:t>5</w:t>
      </w:r>
      <w:r w:rsidRPr="005F2ED8">
        <w:rPr>
          <w:sz w:val="22"/>
          <w:szCs w:val="22"/>
        </w:rPr>
        <w:tab/>
        <w:t xml:space="preserve">General information for participants including hotel accommodation, transportation and visa requirements will be made available on the above-mentioned ITU website.  </w:t>
      </w:r>
    </w:p>
    <w:p w14:paraId="6FFBD318" w14:textId="0ABA0A32" w:rsidR="005F2ED8" w:rsidRPr="005F2ED8" w:rsidRDefault="005F2ED8" w:rsidP="005F2ED8">
      <w:pPr>
        <w:tabs>
          <w:tab w:val="clear" w:pos="1134"/>
          <w:tab w:val="left" w:pos="900"/>
        </w:tabs>
        <w:rPr>
          <w:sz w:val="22"/>
          <w:szCs w:val="22"/>
        </w:rPr>
      </w:pPr>
      <w:r w:rsidRPr="005F2ED8">
        <w:rPr>
          <w:sz w:val="22"/>
          <w:szCs w:val="22"/>
        </w:rPr>
        <w:lastRenderedPageBreak/>
        <w:t>6</w:t>
      </w:r>
      <w:r w:rsidRPr="005F2ED8">
        <w:rPr>
          <w:sz w:val="22"/>
          <w:szCs w:val="22"/>
        </w:rPr>
        <w:tab/>
        <w:t xml:space="preserve">To enable ITU to make the necessary arrangements concerning the organization of the Forum, I should be grateful if you would register via the online form at: </w:t>
      </w:r>
      <w:hyperlink r:id="rId18" w:history="1">
        <w:r w:rsidR="0038103F" w:rsidRPr="00DD02A1">
          <w:rPr>
            <w:rStyle w:val="Hyperlink"/>
            <w:sz w:val="22"/>
            <w:szCs w:val="22"/>
          </w:rPr>
          <w:t>https://www.itu.int/net4/CRM/xreg/web/registration.aspx?Event=C-00011549</w:t>
        </w:r>
      </w:hyperlink>
      <w:r w:rsidR="009201F3">
        <w:rPr>
          <w:sz w:val="22"/>
          <w:szCs w:val="22"/>
        </w:rPr>
        <w:t xml:space="preserve"> </w:t>
      </w:r>
      <w:r w:rsidRPr="005F2ED8">
        <w:rPr>
          <w:sz w:val="22"/>
          <w:szCs w:val="22"/>
        </w:rPr>
        <w:t xml:space="preserve">as soon as possible, but </w:t>
      </w:r>
      <w:r w:rsidRPr="005F2ED8">
        <w:rPr>
          <w:b/>
          <w:sz w:val="22"/>
          <w:szCs w:val="22"/>
        </w:rPr>
        <w:t xml:space="preserve">no later than </w:t>
      </w:r>
      <w:r w:rsidR="002C0700" w:rsidRPr="002C0700">
        <w:rPr>
          <w:b/>
          <w:sz w:val="22"/>
          <w:szCs w:val="22"/>
        </w:rPr>
        <w:t>1 August</w:t>
      </w:r>
      <w:r w:rsidRPr="005F2ED8">
        <w:rPr>
          <w:b/>
          <w:sz w:val="22"/>
          <w:szCs w:val="22"/>
        </w:rPr>
        <w:t xml:space="preserve"> </w:t>
      </w:r>
      <w:r>
        <w:rPr>
          <w:b/>
          <w:sz w:val="22"/>
          <w:szCs w:val="22"/>
        </w:rPr>
        <w:t>2022</w:t>
      </w:r>
      <w:r w:rsidRPr="005F2ED8">
        <w:rPr>
          <w:b/>
          <w:sz w:val="22"/>
          <w:szCs w:val="22"/>
        </w:rPr>
        <w:t>.</w:t>
      </w:r>
      <w:r w:rsidRPr="005F2ED8">
        <w:rPr>
          <w:sz w:val="22"/>
          <w:szCs w:val="22"/>
        </w:rPr>
        <w:t xml:space="preserve"> </w:t>
      </w:r>
      <w:r w:rsidRPr="005F2ED8">
        <w:rPr>
          <w:b/>
          <w:bCs/>
          <w:sz w:val="22"/>
          <w:szCs w:val="22"/>
        </w:rPr>
        <w:t xml:space="preserve">Please note that pre-registration of participants for our events is carried out exclusively </w:t>
      </w:r>
      <w:r w:rsidRPr="005F2ED8">
        <w:rPr>
          <w:b/>
          <w:bCs/>
          <w:i/>
          <w:iCs/>
          <w:sz w:val="22"/>
          <w:szCs w:val="22"/>
        </w:rPr>
        <w:t>online</w:t>
      </w:r>
      <w:r w:rsidRPr="005F2ED8">
        <w:rPr>
          <w:b/>
          <w:bCs/>
          <w:sz w:val="22"/>
          <w:szCs w:val="22"/>
        </w:rPr>
        <w:t xml:space="preserve">. </w:t>
      </w:r>
      <w:r w:rsidRPr="005F2ED8">
        <w:rPr>
          <w:sz w:val="22"/>
          <w:szCs w:val="22"/>
        </w:rPr>
        <w:t>Participants will also be able to register on-site on the day of the event.</w:t>
      </w:r>
    </w:p>
    <w:p w14:paraId="2ADE21BA" w14:textId="523609F9" w:rsidR="005F2ED8" w:rsidRPr="005F2ED8" w:rsidRDefault="005F2ED8" w:rsidP="005F2ED8">
      <w:pPr>
        <w:tabs>
          <w:tab w:val="clear" w:pos="1134"/>
          <w:tab w:val="left" w:pos="900"/>
        </w:tabs>
        <w:rPr>
          <w:sz w:val="22"/>
          <w:szCs w:val="22"/>
        </w:rPr>
      </w:pPr>
      <w:r w:rsidRPr="005F2ED8">
        <w:rPr>
          <w:sz w:val="22"/>
          <w:szCs w:val="22"/>
        </w:rPr>
        <w:t>7</w:t>
      </w:r>
      <w:r w:rsidRPr="005F2ED8">
        <w:rPr>
          <w:sz w:val="22"/>
          <w:szCs w:val="22"/>
        </w:rPr>
        <w:tab/>
        <w:t xml:space="preserve">I would like to remind you that citizens of some countries are required to obtain a visa </w:t>
      </w:r>
      <w:proofErr w:type="gramStart"/>
      <w:r w:rsidRPr="005F2ED8">
        <w:rPr>
          <w:sz w:val="22"/>
          <w:szCs w:val="22"/>
        </w:rPr>
        <w:t>in order to</w:t>
      </w:r>
      <w:proofErr w:type="gramEnd"/>
      <w:r w:rsidRPr="005F2ED8">
        <w:rPr>
          <w:sz w:val="22"/>
          <w:szCs w:val="22"/>
        </w:rPr>
        <w:t xml:space="preserve"> enter and spend any time in </w:t>
      </w:r>
      <w:r>
        <w:rPr>
          <w:sz w:val="22"/>
          <w:szCs w:val="22"/>
        </w:rPr>
        <w:t>India</w:t>
      </w:r>
      <w:r w:rsidRPr="005F2ED8">
        <w:rPr>
          <w:sz w:val="22"/>
          <w:szCs w:val="22"/>
        </w:rPr>
        <w:t xml:space="preserve">. The visa must be obtained from the office (embassy or consulate) representing </w:t>
      </w:r>
      <w:r>
        <w:rPr>
          <w:sz w:val="22"/>
          <w:szCs w:val="22"/>
        </w:rPr>
        <w:t>India</w:t>
      </w:r>
      <w:r w:rsidRPr="005F2ED8">
        <w:rPr>
          <w:sz w:val="22"/>
          <w:szCs w:val="22"/>
        </w:rPr>
        <w:t xml:space="preserve"> in your country or, if there is no such office in your country, from the one that is closest to the country of departure. Additional information on visa requirements will be available on the event website under </w:t>
      </w:r>
      <w:r w:rsidR="00C92B11">
        <w:rPr>
          <w:sz w:val="22"/>
          <w:szCs w:val="22"/>
        </w:rPr>
        <w:t>the section “</w:t>
      </w:r>
      <w:r w:rsidRPr="00C92B11">
        <w:rPr>
          <w:b/>
          <w:bCs/>
          <w:i/>
          <w:iCs/>
          <w:sz w:val="22"/>
          <w:szCs w:val="22"/>
        </w:rPr>
        <w:t>Practical Information</w:t>
      </w:r>
      <w:r w:rsidR="00C92B11">
        <w:rPr>
          <w:sz w:val="22"/>
          <w:szCs w:val="22"/>
        </w:rPr>
        <w:t>”</w:t>
      </w:r>
      <w:r w:rsidRPr="005F2ED8">
        <w:rPr>
          <w:sz w:val="22"/>
          <w:szCs w:val="22"/>
        </w:rPr>
        <w:t xml:space="preserve">. </w:t>
      </w:r>
    </w:p>
    <w:p w14:paraId="29575C29" w14:textId="4B43681C" w:rsidR="00AE04B7" w:rsidRDefault="00D92327" w:rsidP="00AE04B7">
      <w:pPr>
        <w:tabs>
          <w:tab w:val="clear" w:pos="1134"/>
          <w:tab w:val="left" w:pos="900"/>
        </w:tabs>
        <w:rPr>
          <w:sz w:val="22"/>
          <w:szCs w:val="22"/>
        </w:rPr>
      </w:pPr>
      <w:r w:rsidRPr="003C58BF">
        <w:rPr>
          <w:sz w:val="22"/>
          <w:szCs w:val="22"/>
        </w:rPr>
        <w:t>Yours faithfully,</w:t>
      </w:r>
    </w:p>
    <w:p w14:paraId="17775C5A" w14:textId="73FDDEA6" w:rsidR="005D2B53" w:rsidRDefault="00375D34" w:rsidP="00C25579">
      <w:pPr>
        <w:tabs>
          <w:tab w:val="clear" w:pos="1134"/>
          <w:tab w:val="clear" w:pos="1871"/>
          <w:tab w:val="clear" w:pos="2268"/>
          <w:tab w:val="left" w:pos="900"/>
          <w:tab w:val="left" w:pos="5355"/>
        </w:tabs>
        <w:spacing w:before="920"/>
        <w:rPr>
          <w:sz w:val="22"/>
          <w:szCs w:val="22"/>
        </w:rPr>
      </w:pPr>
      <w:r>
        <w:rPr>
          <w:noProof/>
          <w:sz w:val="22"/>
          <w:szCs w:val="22"/>
        </w:rPr>
        <w:drawing>
          <wp:anchor distT="0" distB="0" distL="114300" distR="114300" simplePos="0" relativeHeight="251659264" behindDoc="1" locked="0" layoutInCell="1" allowOverlap="1" wp14:anchorId="5456DB59" wp14:editId="699E312A">
            <wp:simplePos x="0" y="0"/>
            <wp:positionH relativeFrom="column">
              <wp:posOffset>0</wp:posOffset>
            </wp:positionH>
            <wp:positionV relativeFrom="paragraph">
              <wp:posOffset>178435</wp:posOffset>
            </wp:positionV>
            <wp:extent cx="660859" cy="279156"/>
            <wp:effectExtent l="0" t="0" r="635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9"/>
                    <a:stretch>
                      <a:fillRect/>
                    </a:stretch>
                  </pic:blipFill>
                  <pic:spPr>
                    <a:xfrm>
                      <a:off x="0" y="0"/>
                      <a:ext cx="660859" cy="279156"/>
                    </a:xfrm>
                    <a:prstGeom prst="rect">
                      <a:avLst/>
                    </a:prstGeom>
                  </pic:spPr>
                </pic:pic>
              </a:graphicData>
            </a:graphic>
            <wp14:sizeRelH relativeFrom="margin">
              <wp14:pctWidth>0</wp14:pctWidth>
            </wp14:sizeRelH>
            <wp14:sizeRelV relativeFrom="margin">
              <wp14:pctHeight>0</wp14:pctHeight>
            </wp14:sizeRelV>
          </wp:anchor>
        </w:drawing>
      </w:r>
      <w:r w:rsidR="00D92327" w:rsidRPr="003C58BF">
        <w:rPr>
          <w:sz w:val="22"/>
          <w:szCs w:val="22"/>
        </w:rPr>
        <w:t>Chaesub Lee</w:t>
      </w:r>
      <w:r w:rsidR="00D92327" w:rsidRPr="003C58BF">
        <w:rPr>
          <w:sz w:val="22"/>
          <w:szCs w:val="22"/>
        </w:rPr>
        <w:br/>
        <w:t>Director of the Telecommunication</w:t>
      </w:r>
      <w:r w:rsidR="00D92327" w:rsidRPr="003C58BF">
        <w:rPr>
          <w:sz w:val="22"/>
          <w:szCs w:val="22"/>
        </w:rPr>
        <w:br/>
        <w:t>Standardization Bureau</w:t>
      </w:r>
    </w:p>
    <w:p w14:paraId="09859534" w14:textId="64B99998" w:rsidR="00CC3B1C" w:rsidRDefault="00CC3B1C">
      <w:pPr>
        <w:tabs>
          <w:tab w:val="clear" w:pos="1134"/>
          <w:tab w:val="clear" w:pos="1871"/>
          <w:tab w:val="clear" w:pos="2268"/>
        </w:tabs>
        <w:overflowPunct/>
        <w:autoSpaceDE/>
        <w:autoSpaceDN/>
        <w:adjustRightInd/>
        <w:spacing w:before="0"/>
        <w:textAlignment w:val="auto"/>
        <w:rPr>
          <w:sz w:val="22"/>
          <w:szCs w:val="22"/>
        </w:rPr>
      </w:pPr>
      <w:r>
        <w:rPr>
          <w:sz w:val="22"/>
          <w:szCs w:val="22"/>
        </w:rPr>
        <w:br w:type="page"/>
      </w:r>
    </w:p>
    <w:p w14:paraId="1B55F00D" w14:textId="3D36B8B3" w:rsidR="00277380" w:rsidRDefault="00277380" w:rsidP="00277380">
      <w:pPr>
        <w:tabs>
          <w:tab w:val="clear" w:pos="1134"/>
          <w:tab w:val="clear" w:pos="1871"/>
          <w:tab w:val="clear" w:pos="2268"/>
          <w:tab w:val="left" w:pos="900"/>
          <w:tab w:val="left" w:pos="5355"/>
        </w:tabs>
        <w:spacing w:before="240" w:after="240"/>
        <w:jc w:val="center"/>
        <w:rPr>
          <w:b/>
          <w:bCs/>
          <w:sz w:val="22"/>
          <w:szCs w:val="22"/>
        </w:rPr>
      </w:pPr>
      <w:r>
        <w:rPr>
          <w:b/>
          <w:bCs/>
          <w:sz w:val="22"/>
          <w:szCs w:val="22"/>
        </w:rPr>
        <w:lastRenderedPageBreak/>
        <w:t>ANNEX A</w:t>
      </w:r>
      <w:r w:rsidR="00D87FC4">
        <w:rPr>
          <w:b/>
          <w:bCs/>
          <w:sz w:val="22"/>
          <w:szCs w:val="22"/>
        </w:rPr>
        <w:t xml:space="preserve"> </w:t>
      </w:r>
    </w:p>
    <w:p w14:paraId="754F3CE3" w14:textId="77777777" w:rsidR="00075D29" w:rsidRPr="00075D29" w:rsidRDefault="00075D29" w:rsidP="00075D29">
      <w:pPr>
        <w:tabs>
          <w:tab w:val="clear" w:pos="1134"/>
          <w:tab w:val="clear" w:pos="1871"/>
          <w:tab w:val="clear" w:pos="2268"/>
        </w:tabs>
        <w:overflowPunct/>
        <w:autoSpaceDE/>
        <w:autoSpaceDN/>
        <w:adjustRightInd/>
        <w:jc w:val="center"/>
        <w:textAlignment w:val="auto"/>
        <w:rPr>
          <w:rFonts w:ascii="Times New Roman" w:eastAsia="Calibri" w:hAnsi="Times New Roman"/>
          <w:i/>
          <w:iCs/>
          <w:szCs w:val="24"/>
        </w:rPr>
      </w:pPr>
      <w:r w:rsidRPr="00075D29">
        <w:rPr>
          <w:rFonts w:ascii="Times New Roman" w:eastAsia="Calibri" w:hAnsi="Times New Roman"/>
          <w:i/>
          <w:iCs/>
          <w:szCs w:val="24"/>
        </w:rPr>
        <w:t>Draft Programme</w:t>
      </w:r>
    </w:p>
    <w:p w14:paraId="7BDFB7CA" w14:textId="7CFB7CDA" w:rsidR="00075D29" w:rsidRPr="00075D29" w:rsidRDefault="00FA2EF3" w:rsidP="00075D29">
      <w:pPr>
        <w:tabs>
          <w:tab w:val="clear" w:pos="1134"/>
          <w:tab w:val="clear" w:pos="1871"/>
          <w:tab w:val="clear" w:pos="2268"/>
        </w:tabs>
        <w:overflowPunct/>
        <w:autoSpaceDE/>
        <w:autoSpaceDN/>
        <w:adjustRightInd/>
        <w:spacing w:after="360"/>
        <w:jc w:val="center"/>
        <w:textAlignment w:val="auto"/>
        <w:rPr>
          <w:rFonts w:ascii="Times New Roman" w:eastAsia="Calibri" w:hAnsi="Times New Roman"/>
          <w:b/>
          <w:bCs/>
          <w:szCs w:val="24"/>
        </w:rPr>
      </w:pPr>
      <w:r>
        <w:rPr>
          <w:rFonts w:ascii="Times New Roman" w:eastAsia="Calibri" w:hAnsi="Times New Roman"/>
          <w:b/>
          <w:bCs/>
          <w:szCs w:val="24"/>
        </w:rPr>
        <w:t xml:space="preserve">ITU </w:t>
      </w:r>
      <w:r w:rsidR="00075D29" w:rsidRPr="00075D29">
        <w:rPr>
          <w:rFonts w:ascii="Times New Roman" w:eastAsia="Calibri" w:hAnsi="Times New Roman"/>
          <w:b/>
          <w:bCs/>
          <w:szCs w:val="24"/>
        </w:rPr>
        <w:t>Regional Standardization Forum on</w:t>
      </w:r>
      <w:r w:rsidR="00075D29" w:rsidRPr="00075D29">
        <w:rPr>
          <w:rFonts w:ascii="Times New Roman" w:eastAsia="Calibri" w:hAnsi="Times New Roman"/>
          <w:b/>
          <w:bCs/>
          <w:szCs w:val="24"/>
        </w:rPr>
        <w:br/>
        <w:t>“Regulatory and Policy aspects of Telecommunications/ICTs”</w:t>
      </w:r>
      <w:r w:rsidR="00075D29" w:rsidRPr="00075D29">
        <w:rPr>
          <w:rFonts w:ascii="Times New Roman" w:eastAsia="Calibri" w:hAnsi="Times New Roman"/>
          <w:b/>
          <w:bCs/>
          <w:szCs w:val="24"/>
        </w:rPr>
        <w:br/>
      </w:r>
      <w:r w:rsidR="00075D29" w:rsidRPr="00075D29">
        <w:rPr>
          <w:rFonts w:ascii="Times New Roman" w:eastAsia="Calibri" w:hAnsi="Times New Roman"/>
          <w:szCs w:val="24"/>
        </w:rPr>
        <w:t>(New Delhi, India, 8 August 2022)</w:t>
      </w:r>
    </w:p>
    <w:tbl>
      <w:tblPr>
        <w:tblStyle w:val="TableGrid2"/>
        <w:tblW w:w="0" w:type="auto"/>
        <w:tblLook w:val="04A0" w:firstRow="1" w:lastRow="0" w:firstColumn="1" w:lastColumn="0" w:noHBand="0" w:noVBand="1"/>
      </w:tblPr>
      <w:tblGrid>
        <w:gridCol w:w="1980"/>
        <w:gridCol w:w="7036"/>
      </w:tblGrid>
      <w:tr w:rsidR="00075D29" w:rsidRPr="00075D29" w14:paraId="44D42D62" w14:textId="77777777" w:rsidTr="00BA0DD9">
        <w:tc>
          <w:tcPr>
            <w:tcW w:w="1980" w:type="dxa"/>
          </w:tcPr>
          <w:p w14:paraId="509AACCE" w14:textId="77777777" w:rsidR="00075D29" w:rsidRPr="00075D29" w:rsidRDefault="00075D29" w:rsidP="00075D29">
            <w:pPr>
              <w:tabs>
                <w:tab w:val="clear" w:pos="1134"/>
                <w:tab w:val="clear" w:pos="1871"/>
                <w:tab w:val="clear" w:pos="2268"/>
              </w:tabs>
              <w:overflowPunct/>
              <w:autoSpaceDE/>
              <w:autoSpaceDN/>
              <w:adjustRightInd/>
              <w:spacing w:before="60" w:after="60"/>
              <w:jc w:val="center"/>
              <w:textAlignment w:val="auto"/>
              <w:rPr>
                <w:rFonts w:ascii="Times New Roman" w:hAnsi="Times New Roman"/>
                <w:sz w:val="22"/>
                <w:lang w:eastAsia="en-GB"/>
              </w:rPr>
            </w:pPr>
            <w:r w:rsidRPr="00075D29">
              <w:rPr>
                <w:rFonts w:ascii="Times New Roman" w:hAnsi="Times New Roman"/>
                <w:sz w:val="22"/>
                <w:lang w:eastAsia="en-GB"/>
              </w:rPr>
              <w:t>08:00 - 09:00</w:t>
            </w:r>
          </w:p>
        </w:tc>
        <w:tc>
          <w:tcPr>
            <w:tcW w:w="7036" w:type="dxa"/>
          </w:tcPr>
          <w:p w14:paraId="58E42E61" w14:textId="77777777" w:rsidR="00075D29" w:rsidRPr="00075D29" w:rsidRDefault="00075D29" w:rsidP="00075D29">
            <w:pPr>
              <w:tabs>
                <w:tab w:val="clear" w:pos="1134"/>
                <w:tab w:val="clear" w:pos="1871"/>
                <w:tab w:val="clear" w:pos="2268"/>
              </w:tabs>
              <w:overflowPunct/>
              <w:autoSpaceDE/>
              <w:autoSpaceDN/>
              <w:adjustRightInd/>
              <w:spacing w:before="60" w:after="60"/>
              <w:textAlignment w:val="auto"/>
              <w:rPr>
                <w:rFonts w:ascii="Times New Roman" w:hAnsi="Times New Roman"/>
                <w:sz w:val="22"/>
                <w:lang w:eastAsia="en-GB"/>
              </w:rPr>
            </w:pPr>
            <w:r w:rsidRPr="00075D29">
              <w:rPr>
                <w:rFonts w:ascii="Times New Roman" w:hAnsi="Times New Roman"/>
                <w:sz w:val="22"/>
                <w:lang w:eastAsia="en-GB"/>
              </w:rPr>
              <w:t>Registration</w:t>
            </w:r>
          </w:p>
        </w:tc>
      </w:tr>
      <w:tr w:rsidR="00075D29" w:rsidRPr="00075D29" w14:paraId="126076E4" w14:textId="77777777" w:rsidTr="00BA0DD9">
        <w:tc>
          <w:tcPr>
            <w:tcW w:w="1980" w:type="dxa"/>
          </w:tcPr>
          <w:p w14:paraId="1ADDE2E5" w14:textId="77777777" w:rsidR="00075D29" w:rsidRPr="00075D29" w:rsidRDefault="00075D29" w:rsidP="00075D29">
            <w:pPr>
              <w:tabs>
                <w:tab w:val="clear" w:pos="1134"/>
                <w:tab w:val="clear" w:pos="1871"/>
                <w:tab w:val="clear" w:pos="2268"/>
              </w:tabs>
              <w:overflowPunct/>
              <w:autoSpaceDE/>
              <w:autoSpaceDN/>
              <w:adjustRightInd/>
              <w:spacing w:before="60" w:after="60"/>
              <w:jc w:val="center"/>
              <w:textAlignment w:val="auto"/>
              <w:rPr>
                <w:rFonts w:ascii="Times New Roman" w:hAnsi="Times New Roman"/>
                <w:sz w:val="22"/>
                <w:lang w:eastAsia="en-GB"/>
              </w:rPr>
            </w:pPr>
            <w:r w:rsidRPr="00075D29">
              <w:rPr>
                <w:rFonts w:ascii="Times New Roman" w:hAnsi="Times New Roman"/>
                <w:sz w:val="22"/>
                <w:lang w:eastAsia="en-GB"/>
              </w:rPr>
              <w:t>09:00 - 10:00</w:t>
            </w:r>
          </w:p>
        </w:tc>
        <w:tc>
          <w:tcPr>
            <w:tcW w:w="7036" w:type="dxa"/>
          </w:tcPr>
          <w:p w14:paraId="4D5619F2" w14:textId="77777777" w:rsidR="00075D29" w:rsidRPr="00075D29" w:rsidRDefault="00075D29" w:rsidP="00075D29">
            <w:pPr>
              <w:tabs>
                <w:tab w:val="clear" w:pos="1134"/>
                <w:tab w:val="clear" w:pos="1871"/>
                <w:tab w:val="clear" w:pos="2268"/>
              </w:tabs>
              <w:overflowPunct/>
              <w:autoSpaceDE/>
              <w:autoSpaceDN/>
              <w:adjustRightInd/>
              <w:spacing w:before="60" w:after="60"/>
              <w:textAlignment w:val="auto"/>
              <w:rPr>
                <w:rFonts w:ascii="Times New Roman" w:hAnsi="Times New Roman"/>
                <w:sz w:val="22"/>
                <w:lang w:eastAsia="en-GB"/>
              </w:rPr>
            </w:pPr>
            <w:r w:rsidRPr="00075D29">
              <w:rPr>
                <w:rFonts w:ascii="Times New Roman" w:hAnsi="Times New Roman"/>
                <w:sz w:val="22"/>
                <w:lang w:eastAsia="en-GB"/>
              </w:rPr>
              <w:t xml:space="preserve">Inaugural session </w:t>
            </w:r>
          </w:p>
          <w:p w14:paraId="7B2E3FF0" w14:textId="77777777" w:rsidR="00075D29" w:rsidRPr="00075D29" w:rsidRDefault="00075D29" w:rsidP="00075D29">
            <w:pPr>
              <w:numPr>
                <w:ilvl w:val="0"/>
                <w:numId w:val="21"/>
              </w:numPr>
              <w:tabs>
                <w:tab w:val="clear" w:pos="1134"/>
                <w:tab w:val="clear" w:pos="1871"/>
                <w:tab w:val="clear" w:pos="2268"/>
              </w:tabs>
              <w:overflowPunct/>
              <w:autoSpaceDE/>
              <w:autoSpaceDN/>
              <w:adjustRightInd/>
              <w:spacing w:before="60" w:after="60"/>
              <w:contextualSpacing/>
              <w:textAlignment w:val="auto"/>
              <w:rPr>
                <w:rFonts w:ascii="Times New Roman" w:hAnsi="Times New Roman"/>
                <w:sz w:val="22"/>
                <w:lang w:eastAsia="en-GB"/>
              </w:rPr>
            </w:pPr>
            <w:r w:rsidRPr="00075D29">
              <w:rPr>
                <w:rFonts w:ascii="Times New Roman" w:hAnsi="Times New Roman"/>
                <w:sz w:val="22"/>
                <w:lang w:eastAsia="en-GB"/>
              </w:rPr>
              <w:t>Lamp lightning</w:t>
            </w:r>
          </w:p>
          <w:p w14:paraId="217B4DB2" w14:textId="7AB12F8B" w:rsidR="00075D29" w:rsidRPr="00075D29" w:rsidRDefault="00C92B11" w:rsidP="00075D29">
            <w:pPr>
              <w:numPr>
                <w:ilvl w:val="0"/>
                <w:numId w:val="21"/>
              </w:numPr>
              <w:tabs>
                <w:tab w:val="clear" w:pos="1134"/>
                <w:tab w:val="clear" w:pos="1871"/>
                <w:tab w:val="clear" w:pos="2268"/>
              </w:tabs>
              <w:overflowPunct/>
              <w:autoSpaceDE/>
              <w:autoSpaceDN/>
              <w:adjustRightInd/>
              <w:spacing w:before="60" w:after="60"/>
              <w:contextualSpacing/>
              <w:textAlignment w:val="auto"/>
              <w:rPr>
                <w:rFonts w:ascii="Times New Roman" w:hAnsi="Times New Roman"/>
                <w:sz w:val="22"/>
                <w:lang w:eastAsia="en-GB"/>
              </w:rPr>
            </w:pPr>
            <w:r>
              <w:rPr>
                <w:rFonts w:ascii="Times New Roman" w:hAnsi="Times New Roman"/>
                <w:sz w:val="22"/>
                <w:lang w:eastAsia="en-GB"/>
              </w:rPr>
              <w:t>Opening speeches</w:t>
            </w:r>
          </w:p>
        </w:tc>
      </w:tr>
      <w:tr w:rsidR="00075D29" w:rsidRPr="00075D29" w14:paraId="7C28763B" w14:textId="77777777" w:rsidTr="00BA0DD9">
        <w:tc>
          <w:tcPr>
            <w:tcW w:w="1980" w:type="dxa"/>
          </w:tcPr>
          <w:p w14:paraId="19BDCF6A" w14:textId="77777777" w:rsidR="00075D29" w:rsidRPr="00075D29" w:rsidRDefault="00075D29" w:rsidP="00075D29">
            <w:pPr>
              <w:tabs>
                <w:tab w:val="clear" w:pos="1134"/>
                <w:tab w:val="clear" w:pos="1871"/>
                <w:tab w:val="clear" w:pos="2268"/>
              </w:tabs>
              <w:overflowPunct/>
              <w:autoSpaceDE/>
              <w:autoSpaceDN/>
              <w:adjustRightInd/>
              <w:spacing w:before="60" w:after="60"/>
              <w:jc w:val="center"/>
              <w:textAlignment w:val="auto"/>
              <w:rPr>
                <w:rFonts w:ascii="Times New Roman" w:hAnsi="Times New Roman"/>
                <w:sz w:val="22"/>
                <w:lang w:eastAsia="en-GB"/>
              </w:rPr>
            </w:pPr>
            <w:r w:rsidRPr="00075D29">
              <w:rPr>
                <w:rFonts w:ascii="Times New Roman" w:hAnsi="Times New Roman"/>
                <w:sz w:val="22"/>
                <w:lang w:eastAsia="en-GB"/>
              </w:rPr>
              <w:t>10:00 - 10:30</w:t>
            </w:r>
          </w:p>
        </w:tc>
        <w:tc>
          <w:tcPr>
            <w:tcW w:w="7036" w:type="dxa"/>
          </w:tcPr>
          <w:p w14:paraId="21CACD08" w14:textId="3B494776" w:rsidR="00075D29" w:rsidRPr="00075D29" w:rsidRDefault="00075D29" w:rsidP="00075D29">
            <w:pPr>
              <w:tabs>
                <w:tab w:val="clear" w:pos="1134"/>
                <w:tab w:val="clear" w:pos="1871"/>
                <w:tab w:val="clear" w:pos="2268"/>
              </w:tabs>
              <w:overflowPunct/>
              <w:autoSpaceDE/>
              <w:autoSpaceDN/>
              <w:adjustRightInd/>
              <w:spacing w:before="60" w:after="60"/>
              <w:textAlignment w:val="auto"/>
              <w:rPr>
                <w:rFonts w:ascii="Times New Roman" w:hAnsi="Times New Roman"/>
                <w:sz w:val="22"/>
                <w:lang w:eastAsia="en-GB"/>
              </w:rPr>
            </w:pPr>
            <w:r w:rsidRPr="00075D29">
              <w:rPr>
                <w:rFonts w:ascii="Times New Roman" w:hAnsi="Times New Roman"/>
                <w:sz w:val="22"/>
                <w:lang w:eastAsia="en-GB"/>
              </w:rPr>
              <w:t>Group Photo + Coffee Break</w:t>
            </w:r>
          </w:p>
        </w:tc>
      </w:tr>
      <w:tr w:rsidR="00075D29" w:rsidRPr="00075D29" w14:paraId="0608F0CB" w14:textId="77777777" w:rsidTr="00BA0DD9">
        <w:tc>
          <w:tcPr>
            <w:tcW w:w="1980" w:type="dxa"/>
          </w:tcPr>
          <w:p w14:paraId="374CBCD4" w14:textId="77777777" w:rsidR="00075D29" w:rsidRPr="00075D29" w:rsidRDefault="00075D29" w:rsidP="00075D29">
            <w:pPr>
              <w:tabs>
                <w:tab w:val="clear" w:pos="1134"/>
                <w:tab w:val="clear" w:pos="1871"/>
                <w:tab w:val="clear" w:pos="2268"/>
              </w:tabs>
              <w:overflowPunct/>
              <w:autoSpaceDE/>
              <w:autoSpaceDN/>
              <w:adjustRightInd/>
              <w:spacing w:before="60" w:after="60"/>
              <w:jc w:val="center"/>
              <w:textAlignment w:val="auto"/>
              <w:rPr>
                <w:rFonts w:ascii="Times New Roman" w:hAnsi="Times New Roman"/>
                <w:sz w:val="22"/>
                <w:lang w:eastAsia="en-GB"/>
              </w:rPr>
            </w:pPr>
            <w:r w:rsidRPr="00075D29">
              <w:rPr>
                <w:rFonts w:ascii="Times New Roman" w:hAnsi="Times New Roman"/>
                <w:sz w:val="22"/>
                <w:lang w:eastAsia="en-GB"/>
              </w:rPr>
              <w:t>10:30 - 11:45</w:t>
            </w:r>
          </w:p>
        </w:tc>
        <w:tc>
          <w:tcPr>
            <w:tcW w:w="7036" w:type="dxa"/>
          </w:tcPr>
          <w:p w14:paraId="15F4F38D" w14:textId="77777777" w:rsidR="00075D29" w:rsidRPr="00075D29" w:rsidRDefault="00075D29" w:rsidP="00075D29">
            <w:pPr>
              <w:tabs>
                <w:tab w:val="clear" w:pos="1134"/>
                <w:tab w:val="clear" w:pos="1871"/>
                <w:tab w:val="clear" w:pos="2268"/>
              </w:tabs>
              <w:overflowPunct/>
              <w:autoSpaceDE/>
              <w:autoSpaceDN/>
              <w:adjustRightInd/>
              <w:spacing w:before="60" w:after="60"/>
              <w:textAlignment w:val="auto"/>
              <w:rPr>
                <w:rFonts w:ascii="Times New Roman" w:hAnsi="Times New Roman"/>
                <w:sz w:val="22"/>
                <w:lang w:eastAsia="en-GB"/>
              </w:rPr>
            </w:pPr>
            <w:r w:rsidRPr="00075D29">
              <w:rPr>
                <w:rFonts w:ascii="Times New Roman" w:hAnsi="Times New Roman"/>
                <w:b/>
                <w:bCs/>
                <w:sz w:val="22"/>
                <w:lang w:eastAsia="en-GB"/>
              </w:rPr>
              <w:t>Session 1:</w:t>
            </w:r>
            <w:r w:rsidRPr="00075D29">
              <w:rPr>
                <w:rFonts w:ascii="Times New Roman" w:hAnsi="Times New Roman"/>
                <w:sz w:val="22"/>
                <w:lang w:eastAsia="en-GB"/>
              </w:rPr>
              <w:t xml:space="preserve"> Sustainable digital transformation and the role of ITU standards</w:t>
            </w:r>
          </w:p>
          <w:p w14:paraId="7130163A" w14:textId="77777777" w:rsidR="00075D29" w:rsidRPr="00075D29" w:rsidRDefault="00075D29" w:rsidP="00075D29">
            <w:pPr>
              <w:numPr>
                <w:ilvl w:val="0"/>
                <w:numId w:val="17"/>
              </w:numPr>
              <w:tabs>
                <w:tab w:val="clear" w:pos="1134"/>
                <w:tab w:val="clear" w:pos="1871"/>
                <w:tab w:val="clear" w:pos="2268"/>
              </w:tabs>
              <w:overflowPunct/>
              <w:autoSpaceDE/>
              <w:autoSpaceDN/>
              <w:adjustRightInd/>
              <w:spacing w:before="60" w:after="60"/>
              <w:contextualSpacing/>
              <w:textAlignment w:val="auto"/>
              <w:rPr>
                <w:rFonts w:ascii="Times New Roman" w:hAnsi="Times New Roman"/>
                <w:sz w:val="22"/>
                <w:lang w:eastAsia="en-GB"/>
              </w:rPr>
            </w:pPr>
            <w:r w:rsidRPr="00075D29">
              <w:rPr>
                <w:rFonts w:ascii="Times New Roman" w:hAnsi="Times New Roman"/>
                <w:sz w:val="22"/>
                <w:lang w:eastAsia="en-GB"/>
              </w:rPr>
              <w:t>Role of Telecom/ICT technologies in achieving SDGs</w:t>
            </w:r>
          </w:p>
          <w:p w14:paraId="5CD19D23" w14:textId="77777777" w:rsidR="00075D29" w:rsidRPr="00075D29" w:rsidRDefault="00075D29" w:rsidP="00075D29">
            <w:pPr>
              <w:numPr>
                <w:ilvl w:val="0"/>
                <w:numId w:val="17"/>
              </w:numPr>
              <w:tabs>
                <w:tab w:val="clear" w:pos="1134"/>
                <w:tab w:val="clear" w:pos="1871"/>
                <w:tab w:val="clear" w:pos="2268"/>
              </w:tabs>
              <w:overflowPunct/>
              <w:autoSpaceDE/>
              <w:autoSpaceDN/>
              <w:adjustRightInd/>
              <w:spacing w:before="60" w:after="60"/>
              <w:contextualSpacing/>
              <w:textAlignment w:val="auto"/>
              <w:rPr>
                <w:rFonts w:ascii="Times New Roman" w:hAnsi="Times New Roman"/>
                <w:sz w:val="22"/>
                <w:lang w:eastAsia="en-GB"/>
              </w:rPr>
            </w:pPr>
            <w:r w:rsidRPr="00075D29">
              <w:rPr>
                <w:rFonts w:ascii="Times New Roman" w:hAnsi="Times New Roman"/>
                <w:sz w:val="22"/>
                <w:lang w:eastAsia="en-GB"/>
              </w:rPr>
              <w:t>Sustainable solutions for new and emerging technologies</w:t>
            </w:r>
          </w:p>
          <w:p w14:paraId="70864178" w14:textId="77777777" w:rsidR="00075D29" w:rsidRPr="00075D29" w:rsidRDefault="00075D29" w:rsidP="00075D29">
            <w:pPr>
              <w:numPr>
                <w:ilvl w:val="0"/>
                <w:numId w:val="17"/>
              </w:numPr>
              <w:tabs>
                <w:tab w:val="clear" w:pos="1134"/>
                <w:tab w:val="clear" w:pos="1871"/>
                <w:tab w:val="clear" w:pos="2268"/>
              </w:tabs>
              <w:overflowPunct/>
              <w:autoSpaceDE/>
              <w:autoSpaceDN/>
              <w:adjustRightInd/>
              <w:spacing w:before="60" w:after="60"/>
              <w:contextualSpacing/>
              <w:textAlignment w:val="auto"/>
              <w:rPr>
                <w:rFonts w:ascii="Times New Roman" w:hAnsi="Times New Roman"/>
                <w:sz w:val="22"/>
                <w:lang w:eastAsia="en-GB"/>
              </w:rPr>
            </w:pPr>
            <w:r w:rsidRPr="00075D29">
              <w:rPr>
                <w:rFonts w:ascii="Times New Roman" w:hAnsi="Times New Roman"/>
                <w:sz w:val="22"/>
                <w:lang w:eastAsia="en-GB"/>
              </w:rPr>
              <w:t>Role of ITU-T Study Group 3</w:t>
            </w:r>
          </w:p>
          <w:p w14:paraId="698A9F2A" w14:textId="77777777" w:rsidR="00075D29" w:rsidRPr="00075D29" w:rsidRDefault="00075D29" w:rsidP="00075D29">
            <w:pPr>
              <w:numPr>
                <w:ilvl w:val="0"/>
                <w:numId w:val="17"/>
              </w:numPr>
              <w:tabs>
                <w:tab w:val="clear" w:pos="1134"/>
                <w:tab w:val="clear" w:pos="1871"/>
                <w:tab w:val="clear" w:pos="2268"/>
              </w:tabs>
              <w:overflowPunct/>
              <w:autoSpaceDE/>
              <w:autoSpaceDN/>
              <w:adjustRightInd/>
              <w:spacing w:before="60" w:after="60"/>
              <w:contextualSpacing/>
              <w:textAlignment w:val="auto"/>
              <w:rPr>
                <w:rFonts w:ascii="Times New Roman" w:hAnsi="Times New Roman"/>
                <w:sz w:val="22"/>
                <w:lang w:eastAsia="en-GB"/>
              </w:rPr>
            </w:pPr>
            <w:r w:rsidRPr="00075D29">
              <w:rPr>
                <w:rFonts w:ascii="Times New Roman" w:hAnsi="Times New Roman"/>
                <w:sz w:val="22"/>
                <w:lang w:eastAsia="en-GB"/>
              </w:rPr>
              <w:t>E-commerce</w:t>
            </w:r>
          </w:p>
        </w:tc>
      </w:tr>
      <w:tr w:rsidR="00075D29" w:rsidRPr="00075D29" w14:paraId="7F42F4B1" w14:textId="77777777" w:rsidTr="00BA0DD9">
        <w:tc>
          <w:tcPr>
            <w:tcW w:w="1980" w:type="dxa"/>
          </w:tcPr>
          <w:p w14:paraId="200A49C1" w14:textId="77777777" w:rsidR="00075D29" w:rsidRPr="00075D29" w:rsidRDefault="00075D29" w:rsidP="00075D29">
            <w:pPr>
              <w:tabs>
                <w:tab w:val="clear" w:pos="1134"/>
                <w:tab w:val="clear" w:pos="1871"/>
                <w:tab w:val="clear" w:pos="2268"/>
              </w:tabs>
              <w:overflowPunct/>
              <w:autoSpaceDE/>
              <w:autoSpaceDN/>
              <w:adjustRightInd/>
              <w:spacing w:before="60" w:after="60"/>
              <w:jc w:val="center"/>
              <w:textAlignment w:val="auto"/>
              <w:rPr>
                <w:rFonts w:ascii="Times New Roman" w:hAnsi="Times New Roman"/>
                <w:sz w:val="22"/>
                <w:lang w:eastAsia="en-GB"/>
              </w:rPr>
            </w:pPr>
            <w:r w:rsidRPr="00075D29">
              <w:rPr>
                <w:rFonts w:ascii="Times New Roman" w:hAnsi="Times New Roman"/>
                <w:sz w:val="22"/>
                <w:lang w:eastAsia="en-GB"/>
              </w:rPr>
              <w:t>11:45 - 13:00</w:t>
            </w:r>
          </w:p>
        </w:tc>
        <w:tc>
          <w:tcPr>
            <w:tcW w:w="7036" w:type="dxa"/>
          </w:tcPr>
          <w:p w14:paraId="45BC38D2" w14:textId="77777777" w:rsidR="00075D29" w:rsidRPr="00075D29" w:rsidRDefault="00075D29" w:rsidP="00075D29">
            <w:pPr>
              <w:tabs>
                <w:tab w:val="clear" w:pos="1134"/>
                <w:tab w:val="clear" w:pos="1871"/>
                <w:tab w:val="clear" w:pos="2268"/>
              </w:tabs>
              <w:overflowPunct/>
              <w:autoSpaceDE/>
              <w:autoSpaceDN/>
              <w:adjustRightInd/>
              <w:spacing w:before="60" w:after="60"/>
              <w:textAlignment w:val="auto"/>
              <w:rPr>
                <w:rFonts w:ascii="Times New Roman" w:hAnsi="Times New Roman"/>
                <w:sz w:val="22"/>
                <w:lang w:eastAsia="en-GB"/>
              </w:rPr>
            </w:pPr>
            <w:r w:rsidRPr="00075D29">
              <w:rPr>
                <w:rFonts w:ascii="Times New Roman" w:hAnsi="Times New Roman"/>
                <w:b/>
                <w:bCs/>
                <w:sz w:val="22"/>
                <w:lang w:eastAsia="en-GB"/>
              </w:rPr>
              <w:t>Session 2</w:t>
            </w:r>
            <w:r w:rsidRPr="00075D29">
              <w:rPr>
                <w:rFonts w:ascii="Times New Roman" w:hAnsi="Times New Roman"/>
                <w:sz w:val="22"/>
                <w:lang w:eastAsia="en-GB"/>
              </w:rPr>
              <w:t>: Harnessing technologies for Digital and Financial Inclusion (or) Enhancing usage of digital finance in emerging markets</w:t>
            </w:r>
          </w:p>
          <w:p w14:paraId="60DCA39C" w14:textId="77777777" w:rsidR="00075D29" w:rsidRPr="00075D29" w:rsidRDefault="00075D29" w:rsidP="00075D29">
            <w:pPr>
              <w:numPr>
                <w:ilvl w:val="0"/>
                <w:numId w:val="18"/>
              </w:numPr>
              <w:tabs>
                <w:tab w:val="clear" w:pos="1134"/>
                <w:tab w:val="clear" w:pos="1871"/>
                <w:tab w:val="clear" w:pos="2268"/>
              </w:tabs>
              <w:overflowPunct/>
              <w:autoSpaceDE/>
              <w:autoSpaceDN/>
              <w:adjustRightInd/>
              <w:spacing w:before="60" w:after="60"/>
              <w:contextualSpacing/>
              <w:textAlignment w:val="auto"/>
              <w:rPr>
                <w:rFonts w:ascii="Times New Roman" w:hAnsi="Times New Roman"/>
                <w:sz w:val="22"/>
                <w:lang w:eastAsia="en-GB"/>
              </w:rPr>
            </w:pPr>
            <w:r w:rsidRPr="00075D29">
              <w:rPr>
                <w:rFonts w:ascii="Times New Roman" w:hAnsi="Times New Roman"/>
                <w:sz w:val="22"/>
                <w:lang w:eastAsia="en-GB"/>
              </w:rPr>
              <w:t>Digital ID</w:t>
            </w:r>
          </w:p>
          <w:p w14:paraId="0B7D70EA" w14:textId="77777777" w:rsidR="00075D29" w:rsidRPr="00075D29" w:rsidRDefault="00075D29" w:rsidP="00075D29">
            <w:pPr>
              <w:numPr>
                <w:ilvl w:val="0"/>
                <w:numId w:val="18"/>
              </w:numPr>
              <w:tabs>
                <w:tab w:val="clear" w:pos="1134"/>
                <w:tab w:val="clear" w:pos="1871"/>
                <w:tab w:val="clear" w:pos="2268"/>
              </w:tabs>
              <w:overflowPunct/>
              <w:autoSpaceDE/>
              <w:autoSpaceDN/>
              <w:adjustRightInd/>
              <w:spacing w:before="60" w:after="60"/>
              <w:contextualSpacing/>
              <w:textAlignment w:val="auto"/>
              <w:rPr>
                <w:rFonts w:ascii="Times New Roman" w:hAnsi="Times New Roman"/>
                <w:sz w:val="22"/>
                <w:lang w:eastAsia="en-GB"/>
              </w:rPr>
            </w:pPr>
            <w:r w:rsidRPr="00075D29">
              <w:rPr>
                <w:rFonts w:ascii="Times New Roman" w:hAnsi="Times New Roman"/>
                <w:sz w:val="22"/>
                <w:lang w:eastAsia="en-GB"/>
              </w:rPr>
              <w:t xml:space="preserve">Collaboration for MFS </w:t>
            </w:r>
          </w:p>
          <w:p w14:paraId="6661814B" w14:textId="77777777" w:rsidR="00075D29" w:rsidRPr="00075D29" w:rsidRDefault="00075D29" w:rsidP="00075D29">
            <w:pPr>
              <w:numPr>
                <w:ilvl w:val="0"/>
                <w:numId w:val="18"/>
              </w:numPr>
              <w:tabs>
                <w:tab w:val="clear" w:pos="1134"/>
                <w:tab w:val="clear" w:pos="1871"/>
                <w:tab w:val="clear" w:pos="2268"/>
              </w:tabs>
              <w:overflowPunct/>
              <w:autoSpaceDE/>
              <w:autoSpaceDN/>
              <w:adjustRightInd/>
              <w:spacing w:before="60" w:after="60"/>
              <w:contextualSpacing/>
              <w:textAlignment w:val="auto"/>
              <w:rPr>
                <w:rFonts w:ascii="Times New Roman" w:hAnsi="Times New Roman"/>
                <w:sz w:val="22"/>
                <w:lang w:eastAsia="en-GB"/>
              </w:rPr>
            </w:pPr>
            <w:r w:rsidRPr="00075D29">
              <w:rPr>
                <w:rFonts w:ascii="Times New Roman" w:hAnsi="Times New Roman"/>
                <w:sz w:val="22"/>
                <w:lang w:eastAsia="en-GB"/>
              </w:rPr>
              <w:t>Interoperability of Platforms</w:t>
            </w:r>
          </w:p>
          <w:p w14:paraId="45AA149B" w14:textId="77777777" w:rsidR="00075D29" w:rsidRPr="00075D29" w:rsidRDefault="00075D29" w:rsidP="00075D29">
            <w:pPr>
              <w:numPr>
                <w:ilvl w:val="0"/>
                <w:numId w:val="18"/>
              </w:numPr>
              <w:tabs>
                <w:tab w:val="clear" w:pos="1134"/>
                <w:tab w:val="clear" w:pos="1871"/>
                <w:tab w:val="clear" w:pos="2268"/>
              </w:tabs>
              <w:overflowPunct/>
              <w:autoSpaceDE/>
              <w:autoSpaceDN/>
              <w:adjustRightInd/>
              <w:spacing w:before="60" w:after="60"/>
              <w:contextualSpacing/>
              <w:textAlignment w:val="auto"/>
              <w:rPr>
                <w:rFonts w:ascii="Times New Roman" w:hAnsi="Times New Roman"/>
                <w:sz w:val="22"/>
                <w:lang w:eastAsia="en-GB"/>
              </w:rPr>
            </w:pPr>
            <w:r w:rsidRPr="00075D29">
              <w:rPr>
                <w:rFonts w:ascii="Times New Roman" w:hAnsi="Times New Roman"/>
                <w:sz w:val="22"/>
                <w:lang w:eastAsia="en-GB"/>
              </w:rPr>
              <w:t>Last mile connectivity solutions for rural and remote areas</w:t>
            </w:r>
          </w:p>
          <w:p w14:paraId="28E5498A" w14:textId="77777777" w:rsidR="00075D29" w:rsidRPr="00075D29" w:rsidRDefault="00075D29" w:rsidP="00075D29">
            <w:pPr>
              <w:numPr>
                <w:ilvl w:val="0"/>
                <w:numId w:val="18"/>
              </w:numPr>
              <w:tabs>
                <w:tab w:val="clear" w:pos="1134"/>
                <w:tab w:val="clear" w:pos="1871"/>
                <w:tab w:val="clear" w:pos="2268"/>
              </w:tabs>
              <w:overflowPunct/>
              <w:autoSpaceDE/>
              <w:autoSpaceDN/>
              <w:adjustRightInd/>
              <w:spacing w:before="60" w:after="60"/>
              <w:contextualSpacing/>
              <w:textAlignment w:val="auto"/>
              <w:rPr>
                <w:rFonts w:ascii="Times New Roman" w:hAnsi="Times New Roman"/>
                <w:sz w:val="22"/>
                <w:lang w:eastAsia="en-GB"/>
              </w:rPr>
            </w:pPr>
            <w:r w:rsidRPr="00075D29">
              <w:rPr>
                <w:rFonts w:ascii="Times New Roman" w:hAnsi="Times New Roman"/>
                <w:sz w:val="22"/>
                <w:lang w:eastAsia="en-GB"/>
              </w:rPr>
              <w:t>Cost for Mobile Data</w:t>
            </w:r>
          </w:p>
        </w:tc>
      </w:tr>
      <w:tr w:rsidR="00075D29" w:rsidRPr="00075D29" w14:paraId="654A4282" w14:textId="77777777" w:rsidTr="00BA0DD9">
        <w:tc>
          <w:tcPr>
            <w:tcW w:w="1980" w:type="dxa"/>
          </w:tcPr>
          <w:p w14:paraId="46B22808" w14:textId="77777777" w:rsidR="00075D29" w:rsidRPr="00075D29" w:rsidRDefault="00075D29" w:rsidP="00075D29">
            <w:pPr>
              <w:tabs>
                <w:tab w:val="clear" w:pos="1134"/>
                <w:tab w:val="clear" w:pos="1871"/>
                <w:tab w:val="clear" w:pos="2268"/>
              </w:tabs>
              <w:overflowPunct/>
              <w:autoSpaceDE/>
              <w:autoSpaceDN/>
              <w:adjustRightInd/>
              <w:spacing w:before="60" w:after="60"/>
              <w:jc w:val="center"/>
              <w:textAlignment w:val="auto"/>
              <w:rPr>
                <w:rFonts w:ascii="Times New Roman" w:hAnsi="Times New Roman"/>
                <w:sz w:val="22"/>
                <w:lang w:eastAsia="en-GB"/>
              </w:rPr>
            </w:pPr>
            <w:r w:rsidRPr="00075D29">
              <w:rPr>
                <w:rFonts w:ascii="Times New Roman" w:hAnsi="Times New Roman"/>
                <w:sz w:val="22"/>
                <w:lang w:eastAsia="en-GB"/>
              </w:rPr>
              <w:t>13:00 - 14:30</w:t>
            </w:r>
          </w:p>
        </w:tc>
        <w:tc>
          <w:tcPr>
            <w:tcW w:w="7036" w:type="dxa"/>
          </w:tcPr>
          <w:p w14:paraId="3BB68CF4" w14:textId="77777777" w:rsidR="00075D29" w:rsidRPr="00075D29" w:rsidRDefault="00075D29" w:rsidP="00075D29">
            <w:pPr>
              <w:tabs>
                <w:tab w:val="clear" w:pos="1134"/>
                <w:tab w:val="clear" w:pos="1871"/>
                <w:tab w:val="clear" w:pos="2268"/>
              </w:tabs>
              <w:overflowPunct/>
              <w:autoSpaceDE/>
              <w:autoSpaceDN/>
              <w:adjustRightInd/>
              <w:spacing w:before="60" w:after="60"/>
              <w:textAlignment w:val="auto"/>
              <w:rPr>
                <w:rFonts w:ascii="Times New Roman" w:hAnsi="Times New Roman"/>
                <w:sz w:val="22"/>
                <w:lang w:eastAsia="en-GB"/>
              </w:rPr>
            </w:pPr>
            <w:r w:rsidRPr="00075D29">
              <w:rPr>
                <w:rFonts w:ascii="Times New Roman" w:hAnsi="Times New Roman"/>
                <w:sz w:val="22"/>
                <w:lang w:eastAsia="en-GB"/>
              </w:rPr>
              <w:t>Lunch Break</w:t>
            </w:r>
          </w:p>
        </w:tc>
      </w:tr>
      <w:tr w:rsidR="00075D29" w:rsidRPr="00075D29" w14:paraId="7B091D91" w14:textId="77777777" w:rsidTr="00BA0DD9">
        <w:tc>
          <w:tcPr>
            <w:tcW w:w="1980" w:type="dxa"/>
          </w:tcPr>
          <w:p w14:paraId="6CE65535" w14:textId="77777777" w:rsidR="00075D29" w:rsidRPr="00075D29" w:rsidRDefault="00075D29" w:rsidP="00075D29">
            <w:pPr>
              <w:tabs>
                <w:tab w:val="clear" w:pos="1134"/>
                <w:tab w:val="clear" w:pos="1871"/>
                <w:tab w:val="clear" w:pos="2268"/>
              </w:tabs>
              <w:overflowPunct/>
              <w:autoSpaceDE/>
              <w:autoSpaceDN/>
              <w:adjustRightInd/>
              <w:spacing w:before="60" w:after="60"/>
              <w:jc w:val="center"/>
              <w:textAlignment w:val="auto"/>
              <w:rPr>
                <w:rFonts w:ascii="Times New Roman" w:hAnsi="Times New Roman"/>
                <w:sz w:val="22"/>
                <w:lang w:eastAsia="en-GB"/>
              </w:rPr>
            </w:pPr>
            <w:r w:rsidRPr="00075D29">
              <w:rPr>
                <w:rFonts w:ascii="Times New Roman" w:hAnsi="Times New Roman"/>
                <w:sz w:val="22"/>
                <w:lang w:eastAsia="en-GB"/>
              </w:rPr>
              <w:t>14:30 - 15:45</w:t>
            </w:r>
          </w:p>
        </w:tc>
        <w:tc>
          <w:tcPr>
            <w:tcW w:w="7036" w:type="dxa"/>
          </w:tcPr>
          <w:p w14:paraId="5B5FC63E" w14:textId="77777777" w:rsidR="00075D29" w:rsidRPr="00075D29" w:rsidRDefault="00075D29" w:rsidP="00075D29">
            <w:pPr>
              <w:tabs>
                <w:tab w:val="clear" w:pos="1134"/>
                <w:tab w:val="clear" w:pos="1871"/>
                <w:tab w:val="clear" w:pos="2268"/>
              </w:tabs>
              <w:overflowPunct/>
              <w:autoSpaceDE/>
              <w:autoSpaceDN/>
              <w:adjustRightInd/>
              <w:spacing w:before="60" w:after="60"/>
              <w:textAlignment w:val="auto"/>
              <w:rPr>
                <w:rFonts w:ascii="Times New Roman" w:hAnsi="Times New Roman"/>
                <w:sz w:val="22"/>
                <w:lang w:eastAsia="en-GB"/>
              </w:rPr>
            </w:pPr>
            <w:r w:rsidRPr="00075D29">
              <w:rPr>
                <w:rFonts w:ascii="Times New Roman" w:hAnsi="Times New Roman"/>
                <w:b/>
                <w:bCs/>
                <w:sz w:val="22"/>
                <w:lang w:eastAsia="en-GB"/>
              </w:rPr>
              <w:t>Session 3</w:t>
            </w:r>
            <w:r w:rsidRPr="00075D29">
              <w:rPr>
                <w:rFonts w:ascii="Times New Roman" w:hAnsi="Times New Roman"/>
                <w:sz w:val="22"/>
                <w:lang w:eastAsia="en-GB"/>
              </w:rPr>
              <w:t>: Evolving Data Value chain</w:t>
            </w:r>
          </w:p>
          <w:p w14:paraId="04451943" w14:textId="77777777" w:rsidR="00075D29" w:rsidRPr="00075D29" w:rsidRDefault="00075D29" w:rsidP="00075D29">
            <w:pPr>
              <w:numPr>
                <w:ilvl w:val="0"/>
                <w:numId w:val="19"/>
              </w:numPr>
              <w:tabs>
                <w:tab w:val="clear" w:pos="1134"/>
                <w:tab w:val="clear" w:pos="1871"/>
                <w:tab w:val="clear" w:pos="2268"/>
              </w:tabs>
              <w:overflowPunct/>
              <w:autoSpaceDE/>
              <w:autoSpaceDN/>
              <w:adjustRightInd/>
              <w:spacing w:before="60" w:after="60"/>
              <w:contextualSpacing/>
              <w:textAlignment w:val="auto"/>
              <w:rPr>
                <w:rFonts w:ascii="Times New Roman" w:hAnsi="Times New Roman"/>
                <w:sz w:val="22"/>
                <w:lang w:eastAsia="en-GB"/>
              </w:rPr>
            </w:pPr>
            <w:r w:rsidRPr="00075D29">
              <w:rPr>
                <w:rFonts w:ascii="Times New Roman" w:hAnsi="Times New Roman"/>
                <w:sz w:val="22"/>
                <w:lang w:eastAsia="en-GB"/>
              </w:rPr>
              <w:t>Data – Policy and Regulation</w:t>
            </w:r>
          </w:p>
          <w:p w14:paraId="69E6BF8F" w14:textId="77777777" w:rsidR="00075D29" w:rsidRPr="00075D29" w:rsidRDefault="00075D29" w:rsidP="00075D29">
            <w:pPr>
              <w:numPr>
                <w:ilvl w:val="0"/>
                <w:numId w:val="19"/>
              </w:numPr>
              <w:tabs>
                <w:tab w:val="clear" w:pos="1134"/>
                <w:tab w:val="clear" w:pos="1871"/>
                <w:tab w:val="clear" w:pos="2268"/>
              </w:tabs>
              <w:overflowPunct/>
              <w:autoSpaceDE/>
              <w:autoSpaceDN/>
              <w:adjustRightInd/>
              <w:spacing w:before="60" w:after="60"/>
              <w:contextualSpacing/>
              <w:textAlignment w:val="auto"/>
              <w:rPr>
                <w:rFonts w:ascii="Times New Roman" w:hAnsi="Times New Roman"/>
                <w:sz w:val="22"/>
                <w:lang w:eastAsia="en-GB"/>
              </w:rPr>
            </w:pPr>
            <w:r w:rsidRPr="00075D29">
              <w:rPr>
                <w:rFonts w:ascii="Times New Roman" w:hAnsi="Times New Roman"/>
                <w:sz w:val="22"/>
                <w:lang w:eastAsia="en-GB"/>
              </w:rPr>
              <w:t>Open Data and Data Re-use</w:t>
            </w:r>
          </w:p>
          <w:p w14:paraId="544FAED5" w14:textId="77777777" w:rsidR="00075D29" w:rsidRPr="00075D29" w:rsidRDefault="00075D29" w:rsidP="00075D29">
            <w:pPr>
              <w:numPr>
                <w:ilvl w:val="0"/>
                <w:numId w:val="18"/>
              </w:numPr>
              <w:tabs>
                <w:tab w:val="clear" w:pos="1134"/>
                <w:tab w:val="clear" w:pos="1871"/>
                <w:tab w:val="clear" w:pos="2268"/>
              </w:tabs>
              <w:overflowPunct/>
              <w:autoSpaceDE/>
              <w:autoSpaceDN/>
              <w:adjustRightInd/>
              <w:spacing w:before="60" w:after="60"/>
              <w:contextualSpacing/>
              <w:textAlignment w:val="auto"/>
              <w:rPr>
                <w:rFonts w:ascii="Times New Roman" w:hAnsi="Times New Roman"/>
                <w:sz w:val="22"/>
                <w:lang w:eastAsia="en-GB"/>
              </w:rPr>
            </w:pPr>
            <w:r w:rsidRPr="00075D29">
              <w:rPr>
                <w:rFonts w:ascii="Times New Roman" w:hAnsi="Times New Roman"/>
                <w:sz w:val="22"/>
                <w:lang w:eastAsia="en-GB"/>
              </w:rPr>
              <w:t>OTTs</w:t>
            </w:r>
          </w:p>
          <w:p w14:paraId="0FF31213" w14:textId="77777777" w:rsidR="00075D29" w:rsidRPr="00075D29" w:rsidRDefault="00075D29" w:rsidP="00075D29">
            <w:pPr>
              <w:numPr>
                <w:ilvl w:val="0"/>
                <w:numId w:val="18"/>
              </w:numPr>
              <w:tabs>
                <w:tab w:val="clear" w:pos="1134"/>
                <w:tab w:val="clear" w:pos="1871"/>
                <w:tab w:val="clear" w:pos="2268"/>
              </w:tabs>
              <w:overflowPunct/>
              <w:autoSpaceDE/>
              <w:autoSpaceDN/>
              <w:adjustRightInd/>
              <w:spacing w:before="60" w:after="60"/>
              <w:contextualSpacing/>
              <w:textAlignment w:val="auto"/>
              <w:rPr>
                <w:rFonts w:ascii="Times New Roman" w:hAnsi="Times New Roman"/>
                <w:sz w:val="22"/>
                <w:lang w:eastAsia="en-GB"/>
              </w:rPr>
            </w:pPr>
            <w:r w:rsidRPr="00075D29">
              <w:rPr>
                <w:rFonts w:ascii="Times New Roman" w:hAnsi="Times New Roman"/>
                <w:sz w:val="22"/>
                <w:lang w:eastAsia="en-GB"/>
              </w:rPr>
              <w:t>Leveraging Data and navigating consumer privacy</w:t>
            </w:r>
          </w:p>
        </w:tc>
      </w:tr>
      <w:tr w:rsidR="00075D29" w:rsidRPr="00075D29" w14:paraId="116D46B4" w14:textId="77777777" w:rsidTr="00BA0DD9">
        <w:tc>
          <w:tcPr>
            <w:tcW w:w="1980" w:type="dxa"/>
          </w:tcPr>
          <w:p w14:paraId="27C04C7F" w14:textId="77777777" w:rsidR="00075D29" w:rsidRPr="00075D29" w:rsidRDefault="00075D29" w:rsidP="00075D29">
            <w:pPr>
              <w:tabs>
                <w:tab w:val="clear" w:pos="1134"/>
                <w:tab w:val="clear" w:pos="1871"/>
                <w:tab w:val="clear" w:pos="2268"/>
              </w:tabs>
              <w:overflowPunct/>
              <w:autoSpaceDE/>
              <w:autoSpaceDN/>
              <w:adjustRightInd/>
              <w:spacing w:before="60" w:after="60"/>
              <w:jc w:val="center"/>
              <w:textAlignment w:val="auto"/>
              <w:rPr>
                <w:rFonts w:ascii="Times New Roman" w:hAnsi="Times New Roman"/>
                <w:sz w:val="22"/>
                <w:lang w:eastAsia="en-GB"/>
              </w:rPr>
            </w:pPr>
            <w:r w:rsidRPr="00075D29">
              <w:rPr>
                <w:rFonts w:ascii="Times New Roman" w:hAnsi="Times New Roman"/>
                <w:sz w:val="22"/>
                <w:lang w:eastAsia="en-GB"/>
              </w:rPr>
              <w:t>15:45 - 16:00</w:t>
            </w:r>
          </w:p>
        </w:tc>
        <w:tc>
          <w:tcPr>
            <w:tcW w:w="7036" w:type="dxa"/>
          </w:tcPr>
          <w:p w14:paraId="174371B1" w14:textId="054752D0" w:rsidR="00075D29" w:rsidRPr="00075D29" w:rsidRDefault="00075D29" w:rsidP="00075D29">
            <w:pPr>
              <w:tabs>
                <w:tab w:val="clear" w:pos="1134"/>
                <w:tab w:val="clear" w:pos="1871"/>
                <w:tab w:val="clear" w:pos="2268"/>
              </w:tabs>
              <w:overflowPunct/>
              <w:autoSpaceDE/>
              <w:autoSpaceDN/>
              <w:adjustRightInd/>
              <w:spacing w:before="60" w:after="60"/>
              <w:textAlignment w:val="auto"/>
              <w:rPr>
                <w:rFonts w:ascii="Times New Roman" w:hAnsi="Times New Roman"/>
                <w:sz w:val="22"/>
                <w:lang w:eastAsia="en-GB"/>
              </w:rPr>
            </w:pPr>
            <w:r w:rsidRPr="00075D29">
              <w:rPr>
                <w:rFonts w:ascii="Times New Roman" w:hAnsi="Times New Roman"/>
                <w:sz w:val="22"/>
                <w:lang w:eastAsia="en-GB"/>
              </w:rPr>
              <w:t>Coffee Break</w:t>
            </w:r>
          </w:p>
        </w:tc>
      </w:tr>
      <w:tr w:rsidR="00075D29" w:rsidRPr="00075D29" w14:paraId="7B7B0802" w14:textId="77777777" w:rsidTr="00BA0DD9">
        <w:tc>
          <w:tcPr>
            <w:tcW w:w="1980" w:type="dxa"/>
          </w:tcPr>
          <w:p w14:paraId="283E3219" w14:textId="77777777" w:rsidR="00075D29" w:rsidRPr="00B80657" w:rsidRDefault="00075D29" w:rsidP="00075D29">
            <w:pPr>
              <w:tabs>
                <w:tab w:val="clear" w:pos="1134"/>
                <w:tab w:val="clear" w:pos="1871"/>
                <w:tab w:val="clear" w:pos="2268"/>
              </w:tabs>
              <w:overflowPunct/>
              <w:autoSpaceDE/>
              <w:autoSpaceDN/>
              <w:adjustRightInd/>
              <w:spacing w:before="60" w:after="60"/>
              <w:jc w:val="center"/>
              <w:textAlignment w:val="auto"/>
              <w:rPr>
                <w:rFonts w:ascii="Times New Roman" w:hAnsi="Times New Roman"/>
                <w:sz w:val="22"/>
                <w:lang w:eastAsia="en-GB"/>
              </w:rPr>
            </w:pPr>
            <w:r w:rsidRPr="00B80657">
              <w:rPr>
                <w:rFonts w:ascii="Times New Roman" w:hAnsi="Times New Roman"/>
                <w:sz w:val="22"/>
                <w:lang w:eastAsia="en-GB"/>
              </w:rPr>
              <w:t>16:00 - 17:15</w:t>
            </w:r>
          </w:p>
        </w:tc>
        <w:tc>
          <w:tcPr>
            <w:tcW w:w="7036" w:type="dxa"/>
          </w:tcPr>
          <w:p w14:paraId="7514A03A" w14:textId="1B12CC30" w:rsidR="00075D29" w:rsidRPr="00B80657" w:rsidRDefault="00075D29" w:rsidP="00075D29">
            <w:pPr>
              <w:tabs>
                <w:tab w:val="clear" w:pos="1134"/>
                <w:tab w:val="clear" w:pos="1871"/>
                <w:tab w:val="clear" w:pos="2268"/>
              </w:tabs>
              <w:overflowPunct/>
              <w:autoSpaceDE/>
              <w:autoSpaceDN/>
              <w:adjustRightInd/>
              <w:spacing w:before="60" w:after="60"/>
              <w:textAlignment w:val="auto"/>
              <w:rPr>
                <w:rFonts w:ascii="Times New Roman" w:hAnsi="Times New Roman"/>
                <w:sz w:val="22"/>
                <w:lang w:eastAsia="en-GB"/>
              </w:rPr>
            </w:pPr>
            <w:r w:rsidRPr="00B80657">
              <w:rPr>
                <w:rFonts w:ascii="Times New Roman" w:hAnsi="Times New Roman"/>
                <w:b/>
                <w:bCs/>
                <w:sz w:val="22"/>
                <w:lang w:eastAsia="en-GB"/>
              </w:rPr>
              <w:t>Session 4</w:t>
            </w:r>
            <w:r w:rsidRPr="00B80657">
              <w:rPr>
                <w:rFonts w:ascii="Times New Roman" w:hAnsi="Times New Roman"/>
                <w:sz w:val="22"/>
                <w:lang w:eastAsia="en-GB"/>
              </w:rPr>
              <w:t xml:space="preserve">: </w:t>
            </w:r>
            <w:r w:rsidR="00B80657" w:rsidRPr="00B80657">
              <w:rPr>
                <w:rFonts w:ascii="Times New Roman" w:hAnsi="Times New Roman"/>
                <w:sz w:val="22"/>
                <w:lang w:eastAsia="en-GB"/>
              </w:rPr>
              <w:t xml:space="preserve">Regulatory, economic and policy aspects of ICTs pertaining to </w:t>
            </w:r>
            <w:r w:rsidRPr="00B80657">
              <w:rPr>
                <w:rFonts w:ascii="Times New Roman" w:hAnsi="Times New Roman"/>
                <w:sz w:val="22"/>
                <w:lang w:eastAsia="en-GB"/>
              </w:rPr>
              <w:t xml:space="preserve">Digital Health </w:t>
            </w:r>
          </w:p>
          <w:p w14:paraId="3353C549" w14:textId="77777777" w:rsidR="00075D29" w:rsidRPr="00B80657" w:rsidRDefault="00075D29" w:rsidP="00075D29">
            <w:pPr>
              <w:numPr>
                <w:ilvl w:val="0"/>
                <w:numId w:val="20"/>
              </w:numPr>
              <w:tabs>
                <w:tab w:val="clear" w:pos="1134"/>
                <w:tab w:val="clear" w:pos="1871"/>
                <w:tab w:val="clear" w:pos="2268"/>
              </w:tabs>
              <w:overflowPunct/>
              <w:autoSpaceDE/>
              <w:autoSpaceDN/>
              <w:adjustRightInd/>
              <w:spacing w:before="60" w:after="60"/>
              <w:contextualSpacing/>
              <w:textAlignment w:val="auto"/>
              <w:rPr>
                <w:rFonts w:ascii="Times New Roman" w:hAnsi="Times New Roman"/>
                <w:sz w:val="22"/>
                <w:lang w:eastAsia="en-GB"/>
              </w:rPr>
            </w:pPr>
            <w:r w:rsidRPr="00B80657">
              <w:rPr>
                <w:rFonts w:ascii="Times New Roman" w:hAnsi="Times New Roman"/>
                <w:sz w:val="22"/>
                <w:lang w:eastAsia="en-GB"/>
              </w:rPr>
              <w:t>Creating an affordable and ubiquitous digital health ecosystem</w:t>
            </w:r>
          </w:p>
          <w:p w14:paraId="2FC450DF" w14:textId="77777777" w:rsidR="00075D29" w:rsidRPr="00B80657" w:rsidRDefault="00075D29" w:rsidP="00075D29">
            <w:pPr>
              <w:numPr>
                <w:ilvl w:val="0"/>
                <w:numId w:val="20"/>
              </w:numPr>
              <w:tabs>
                <w:tab w:val="clear" w:pos="1134"/>
                <w:tab w:val="clear" w:pos="1871"/>
                <w:tab w:val="clear" w:pos="2268"/>
              </w:tabs>
              <w:overflowPunct/>
              <w:autoSpaceDE/>
              <w:autoSpaceDN/>
              <w:adjustRightInd/>
              <w:spacing w:before="60" w:after="60"/>
              <w:contextualSpacing/>
              <w:textAlignment w:val="auto"/>
              <w:rPr>
                <w:rFonts w:ascii="Times New Roman" w:hAnsi="Times New Roman"/>
                <w:sz w:val="22"/>
                <w:lang w:eastAsia="en-GB"/>
              </w:rPr>
            </w:pPr>
            <w:r w:rsidRPr="00B80657">
              <w:rPr>
                <w:rFonts w:ascii="Times New Roman" w:hAnsi="Times New Roman"/>
                <w:sz w:val="22"/>
                <w:lang w:eastAsia="en-GB"/>
              </w:rPr>
              <w:t>Unlocking the power of Digital Health</w:t>
            </w:r>
          </w:p>
          <w:p w14:paraId="195F3C34" w14:textId="77777777" w:rsidR="00075D29" w:rsidRPr="00B80657" w:rsidRDefault="00075D29" w:rsidP="00075D29">
            <w:pPr>
              <w:numPr>
                <w:ilvl w:val="0"/>
                <w:numId w:val="20"/>
              </w:numPr>
              <w:tabs>
                <w:tab w:val="clear" w:pos="1134"/>
                <w:tab w:val="clear" w:pos="1871"/>
                <w:tab w:val="clear" w:pos="2268"/>
              </w:tabs>
              <w:overflowPunct/>
              <w:autoSpaceDE/>
              <w:autoSpaceDN/>
              <w:adjustRightInd/>
              <w:spacing w:before="60" w:after="60"/>
              <w:contextualSpacing/>
              <w:textAlignment w:val="auto"/>
              <w:rPr>
                <w:rFonts w:ascii="Times New Roman" w:hAnsi="Times New Roman"/>
                <w:sz w:val="22"/>
                <w:lang w:eastAsia="en-GB"/>
              </w:rPr>
            </w:pPr>
            <w:r w:rsidRPr="00B80657">
              <w:rPr>
                <w:rFonts w:ascii="Times New Roman" w:hAnsi="Times New Roman"/>
                <w:sz w:val="22"/>
                <w:lang w:eastAsia="en-GB"/>
              </w:rPr>
              <w:t>Universal Health Coverage and Digital Technologies</w:t>
            </w:r>
          </w:p>
          <w:p w14:paraId="75954B6A" w14:textId="77777777" w:rsidR="00075D29" w:rsidRPr="00B80657" w:rsidRDefault="00075D29" w:rsidP="00075D29">
            <w:pPr>
              <w:numPr>
                <w:ilvl w:val="0"/>
                <w:numId w:val="20"/>
              </w:numPr>
              <w:tabs>
                <w:tab w:val="clear" w:pos="1134"/>
                <w:tab w:val="clear" w:pos="1871"/>
                <w:tab w:val="clear" w:pos="2268"/>
              </w:tabs>
              <w:overflowPunct/>
              <w:autoSpaceDE/>
              <w:autoSpaceDN/>
              <w:adjustRightInd/>
              <w:spacing w:before="60" w:after="60"/>
              <w:contextualSpacing/>
              <w:textAlignment w:val="auto"/>
              <w:rPr>
                <w:rFonts w:ascii="Times New Roman" w:hAnsi="Times New Roman"/>
                <w:sz w:val="22"/>
                <w:lang w:eastAsia="en-GB"/>
              </w:rPr>
            </w:pPr>
            <w:r w:rsidRPr="00B80657">
              <w:rPr>
                <w:rFonts w:ascii="Times New Roman" w:hAnsi="Times New Roman"/>
                <w:sz w:val="22"/>
                <w:lang w:eastAsia="en-GB"/>
              </w:rPr>
              <w:t>AI for Health</w:t>
            </w:r>
          </w:p>
        </w:tc>
      </w:tr>
      <w:tr w:rsidR="00075D29" w:rsidRPr="00075D29" w14:paraId="57B07E7A" w14:textId="77777777" w:rsidTr="00BA0DD9">
        <w:tc>
          <w:tcPr>
            <w:tcW w:w="1980" w:type="dxa"/>
          </w:tcPr>
          <w:p w14:paraId="39EF2126" w14:textId="77777777" w:rsidR="00075D29" w:rsidRPr="00075D29" w:rsidRDefault="00075D29" w:rsidP="00075D29">
            <w:pPr>
              <w:tabs>
                <w:tab w:val="clear" w:pos="1134"/>
                <w:tab w:val="clear" w:pos="1871"/>
                <w:tab w:val="clear" w:pos="2268"/>
              </w:tabs>
              <w:overflowPunct/>
              <w:autoSpaceDE/>
              <w:autoSpaceDN/>
              <w:adjustRightInd/>
              <w:spacing w:before="60" w:after="60"/>
              <w:jc w:val="center"/>
              <w:textAlignment w:val="auto"/>
              <w:rPr>
                <w:rFonts w:ascii="Times New Roman" w:hAnsi="Times New Roman"/>
                <w:sz w:val="22"/>
                <w:lang w:eastAsia="en-GB"/>
              </w:rPr>
            </w:pPr>
            <w:r w:rsidRPr="00075D29">
              <w:rPr>
                <w:rFonts w:ascii="Times New Roman" w:hAnsi="Times New Roman"/>
                <w:sz w:val="22"/>
                <w:lang w:eastAsia="en-GB"/>
              </w:rPr>
              <w:t>17:15 - 17:30</w:t>
            </w:r>
          </w:p>
        </w:tc>
        <w:tc>
          <w:tcPr>
            <w:tcW w:w="7036" w:type="dxa"/>
          </w:tcPr>
          <w:p w14:paraId="25D7825A" w14:textId="77777777" w:rsidR="00075D29" w:rsidRPr="00075D29" w:rsidRDefault="00075D29" w:rsidP="00075D29">
            <w:pPr>
              <w:tabs>
                <w:tab w:val="clear" w:pos="1134"/>
                <w:tab w:val="clear" w:pos="1871"/>
                <w:tab w:val="clear" w:pos="2268"/>
              </w:tabs>
              <w:overflowPunct/>
              <w:autoSpaceDE/>
              <w:autoSpaceDN/>
              <w:adjustRightInd/>
              <w:spacing w:before="60" w:after="60"/>
              <w:textAlignment w:val="auto"/>
              <w:rPr>
                <w:rFonts w:ascii="Times New Roman" w:hAnsi="Times New Roman"/>
                <w:sz w:val="22"/>
                <w:lang w:eastAsia="en-GB"/>
              </w:rPr>
            </w:pPr>
            <w:r w:rsidRPr="00075D29">
              <w:rPr>
                <w:rFonts w:ascii="Times New Roman" w:hAnsi="Times New Roman"/>
                <w:sz w:val="22"/>
                <w:lang w:eastAsia="en-GB"/>
              </w:rPr>
              <w:t>Closing Ceremony</w:t>
            </w:r>
          </w:p>
        </w:tc>
      </w:tr>
    </w:tbl>
    <w:p w14:paraId="431CA233" w14:textId="40C37BDE" w:rsidR="00E3736E" w:rsidRPr="003C58BF" w:rsidRDefault="00075D29" w:rsidP="00277380">
      <w:pPr>
        <w:tabs>
          <w:tab w:val="clear" w:pos="1134"/>
          <w:tab w:val="clear" w:pos="1871"/>
          <w:tab w:val="clear" w:pos="2268"/>
          <w:tab w:val="left" w:pos="900"/>
          <w:tab w:val="left" w:pos="5355"/>
        </w:tabs>
        <w:spacing w:before="240"/>
        <w:jc w:val="center"/>
        <w:rPr>
          <w:rStyle w:val="LineNumber"/>
          <w:sz w:val="22"/>
          <w:szCs w:val="22"/>
        </w:rPr>
      </w:pPr>
      <w:r>
        <w:rPr>
          <w:rStyle w:val="LineNumber"/>
          <w:sz w:val="22"/>
          <w:szCs w:val="22"/>
        </w:rPr>
        <w:t>_________________</w:t>
      </w:r>
    </w:p>
    <w:sectPr w:rsidR="00E3736E" w:rsidRPr="003C58BF" w:rsidSect="00AD7192">
      <w:headerReference w:type="default" r:id="rId20"/>
      <w:footerReference w:type="first" r:id="rId21"/>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3818" w14:textId="77777777" w:rsidR="00456C81" w:rsidRDefault="00456C81">
      <w:r>
        <w:separator/>
      </w:r>
    </w:p>
  </w:endnote>
  <w:endnote w:type="continuationSeparator" w:id="0">
    <w:p w14:paraId="774569A3" w14:textId="77777777" w:rsidR="00456C81" w:rsidRDefault="00456C81">
      <w:r>
        <w:continuationSeparator/>
      </w:r>
    </w:p>
  </w:endnote>
  <w:endnote w:type="continuationNotice" w:id="1">
    <w:p w14:paraId="3EE27BE6" w14:textId="77777777" w:rsidR="00456C81" w:rsidRDefault="00456C8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60B5" w14:textId="77777777" w:rsidR="000A3261" w:rsidRPr="00AE04B7" w:rsidRDefault="00AE04B7" w:rsidP="00AE04B7">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49A37" w14:textId="77777777" w:rsidR="00456C81" w:rsidRDefault="00456C81">
      <w:r>
        <w:t>____________________</w:t>
      </w:r>
    </w:p>
  </w:footnote>
  <w:footnote w:type="continuationSeparator" w:id="0">
    <w:p w14:paraId="05F9ED57" w14:textId="77777777" w:rsidR="00456C81" w:rsidRDefault="00456C81">
      <w:r>
        <w:continuationSeparator/>
      </w:r>
    </w:p>
  </w:footnote>
  <w:footnote w:type="continuationNotice" w:id="1">
    <w:p w14:paraId="4E01F16C" w14:textId="77777777" w:rsidR="00456C81" w:rsidRDefault="00456C8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9C19" w14:textId="6E76558F" w:rsidR="000A3261" w:rsidRPr="00107235" w:rsidRDefault="000A3261" w:rsidP="00107235">
    <w:pPr>
      <w:pStyle w:val="Header"/>
      <w:spacing w:after="240"/>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61F10">
      <w:rPr>
        <w:rStyle w:val="PageNumber"/>
        <w:noProof/>
      </w:rPr>
      <w:t>2</w:t>
    </w:r>
    <w:r>
      <w:rPr>
        <w:rStyle w:val="PageNumber"/>
      </w:rPr>
      <w:fldChar w:fldCharType="end"/>
    </w:r>
    <w:r>
      <w:rPr>
        <w:rStyle w:val="PageNumber"/>
      </w:rPr>
      <w:t xml:space="preserve"> -</w:t>
    </w:r>
    <w:r>
      <w:rPr>
        <w:rStyle w:val="PageNumber"/>
      </w:rPr>
      <w:br/>
    </w:r>
    <w:r w:rsidRPr="00C92B11">
      <w:rPr>
        <w:rStyle w:val="PageNumber"/>
      </w:rPr>
      <w:t xml:space="preserve">TSB Circular </w:t>
    </w:r>
    <w:r w:rsidR="00C92B11" w:rsidRPr="00C92B11">
      <w:rPr>
        <w:rStyle w:val="PageNumber"/>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617"/>
    <w:multiLevelType w:val="hybridMultilevel"/>
    <w:tmpl w:val="FFFFFFFF"/>
    <w:lvl w:ilvl="0" w:tplc="D43A2B6C">
      <w:numFmt w:val="bullet"/>
      <w:lvlText w:val="•"/>
      <w:lvlJc w:val="left"/>
      <w:pPr>
        <w:ind w:left="1500" w:hanging="114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C4628"/>
    <w:multiLevelType w:val="hybridMultilevel"/>
    <w:tmpl w:val="75D4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437F2"/>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1494"/>
        </w:tabs>
        <w:ind w:left="1494"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32368"/>
    <w:multiLevelType w:val="hybridMultilevel"/>
    <w:tmpl w:val="0E9A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62202"/>
    <w:multiLevelType w:val="hybridMultilevel"/>
    <w:tmpl w:val="FFFFFFFF"/>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D3114"/>
    <w:multiLevelType w:val="hybridMultilevel"/>
    <w:tmpl w:val="FFFFFFFF"/>
    <w:lvl w:ilvl="0" w:tplc="FBF6921E">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7" w15:restartNumberingAfterBreak="0">
    <w:nsid w:val="3E3E1143"/>
    <w:multiLevelType w:val="hybridMultilevel"/>
    <w:tmpl w:val="EB90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F3CB4"/>
    <w:multiLevelType w:val="hybridMultilevel"/>
    <w:tmpl w:val="EDB0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7A524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05151F"/>
    <w:multiLevelType w:val="hybridMultilevel"/>
    <w:tmpl w:val="FFFFFFFF"/>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1" w15:restartNumberingAfterBreak="0">
    <w:nsid w:val="5D87456F"/>
    <w:multiLevelType w:val="hybridMultilevel"/>
    <w:tmpl w:val="EDE28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C16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905F5"/>
    <w:multiLevelType w:val="hybridMultilevel"/>
    <w:tmpl w:val="FFFFFFFF"/>
    <w:lvl w:ilvl="0" w:tplc="8BF263F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5B1763A"/>
    <w:multiLevelType w:val="hybridMultilevel"/>
    <w:tmpl w:val="D0AAC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6F03E6"/>
    <w:multiLevelType w:val="hybridMultilevel"/>
    <w:tmpl w:val="FFFFFFFF"/>
    <w:lvl w:ilvl="0" w:tplc="D06EC946">
      <w:numFmt w:val="bullet"/>
      <w:lvlText w:val="-"/>
      <w:lvlJc w:val="left"/>
      <w:pPr>
        <w:ind w:left="900" w:hanging="360"/>
      </w:pPr>
      <w:rPr>
        <w:rFonts w:ascii="Calibri" w:eastAsia="Times New Roman" w:hAnsi="Calibri" w:hint="default"/>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6" w15:restartNumberingAfterBreak="0">
    <w:nsid w:val="757A27E2"/>
    <w:multiLevelType w:val="hybridMultilevel"/>
    <w:tmpl w:val="FFFFFFFF"/>
    <w:lvl w:ilvl="0" w:tplc="E68E5B6E">
      <w:numFmt w:val="bullet"/>
      <w:lvlText w:val="-"/>
      <w:lvlJc w:val="left"/>
      <w:pPr>
        <w:ind w:left="720" w:hanging="360"/>
      </w:pPr>
      <w:rPr>
        <w:rFonts w:ascii="Times New Roman" w:eastAsiaTheme="minorEastAsia"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CC5280"/>
    <w:multiLevelType w:val="hybridMultilevel"/>
    <w:tmpl w:val="7B864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8F780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B46917"/>
    <w:multiLevelType w:val="hybridMultilevel"/>
    <w:tmpl w:val="35B0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2765D1"/>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2587122">
    <w:abstractNumId w:val="5"/>
  </w:num>
  <w:num w:numId="2" w16cid:durableId="1713263683">
    <w:abstractNumId w:val="1"/>
  </w:num>
  <w:num w:numId="3" w16cid:durableId="1964575218">
    <w:abstractNumId w:val="0"/>
  </w:num>
  <w:num w:numId="4" w16cid:durableId="386298549">
    <w:abstractNumId w:val="10"/>
  </w:num>
  <w:num w:numId="5" w16cid:durableId="1537307172">
    <w:abstractNumId w:val="12"/>
  </w:num>
  <w:num w:numId="6" w16cid:durableId="1496414105">
    <w:abstractNumId w:val="13"/>
  </w:num>
  <w:num w:numId="7" w16cid:durableId="819031368">
    <w:abstractNumId w:val="16"/>
  </w:num>
  <w:num w:numId="8" w16cid:durableId="364988732">
    <w:abstractNumId w:val="3"/>
  </w:num>
  <w:num w:numId="9" w16cid:durableId="1780107186">
    <w:abstractNumId w:val="9"/>
  </w:num>
  <w:num w:numId="10" w16cid:durableId="1719088156">
    <w:abstractNumId w:val="20"/>
  </w:num>
  <w:num w:numId="11" w16cid:durableId="64956444">
    <w:abstractNumId w:val="6"/>
  </w:num>
  <w:num w:numId="12" w16cid:durableId="1393581297">
    <w:abstractNumId w:val="15"/>
  </w:num>
  <w:num w:numId="13" w16cid:durableId="1273393136">
    <w:abstractNumId w:val="18"/>
  </w:num>
  <w:num w:numId="14" w16cid:durableId="1306474118">
    <w:abstractNumId w:val="19"/>
  </w:num>
  <w:num w:numId="15" w16cid:durableId="2101563043">
    <w:abstractNumId w:val="14"/>
  </w:num>
  <w:num w:numId="16" w16cid:durableId="805587825">
    <w:abstractNumId w:val="11"/>
  </w:num>
  <w:num w:numId="17" w16cid:durableId="1022439026">
    <w:abstractNumId w:val="17"/>
  </w:num>
  <w:num w:numId="18" w16cid:durableId="1065102851">
    <w:abstractNumId w:val="8"/>
  </w:num>
  <w:num w:numId="19" w16cid:durableId="1927419714">
    <w:abstractNumId w:val="7"/>
  </w:num>
  <w:num w:numId="20" w16cid:durableId="860901435">
    <w:abstractNumId w:val="4"/>
  </w:num>
  <w:num w:numId="21" w16cid:durableId="622659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14"/>
    <w:rsid w:val="00002D4B"/>
    <w:rsid w:val="00005959"/>
    <w:rsid w:val="0000612C"/>
    <w:rsid w:val="000069D4"/>
    <w:rsid w:val="00015F65"/>
    <w:rsid w:val="000174AD"/>
    <w:rsid w:val="00021AFF"/>
    <w:rsid w:val="00023277"/>
    <w:rsid w:val="00027F69"/>
    <w:rsid w:val="00034325"/>
    <w:rsid w:val="00037236"/>
    <w:rsid w:val="00041572"/>
    <w:rsid w:val="00047042"/>
    <w:rsid w:val="0006205F"/>
    <w:rsid w:val="00062E8C"/>
    <w:rsid w:val="00065A24"/>
    <w:rsid w:val="00066D0D"/>
    <w:rsid w:val="00066EB9"/>
    <w:rsid w:val="00075011"/>
    <w:rsid w:val="00075D29"/>
    <w:rsid w:val="00075F9D"/>
    <w:rsid w:val="00076775"/>
    <w:rsid w:val="00093775"/>
    <w:rsid w:val="000A0C60"/>
    <w:rsid w:val="000A3261"/>
    <w:rsid w:val="000A5680"/>
    <w:rsid w:val="000A6F5D"/>
    <w:rsid w:val="000A7D55"/>
    <w:rsid w:val="000C2E8E"/>
    <w:rsid w:val="000C7BFA"/>
    <w:rsid w:val="000D49FB"/>
    <w:rsid w:val="000E0E7C"/>
    <w:rsid w:val="000F1B4B"/>
    <w:rsid w:val="000F58CB"/>
    <w:rsid w:val="00103503"/>
    <w:rsid w:val="00103631"/>
    <w:rsid w:val="00107235"/>
    <w:rsid w:val="001118F1"/>
    <w:rsid w:val="00115E69"/>
    <w:rsid w:val="00122D83"/>
    <w:rsid w:val="0012744F"/>
    <w:rsid w:val="00130639"/>
    <w:rsid w:val="0013103F"/>
    <w:rsid w:val="001318A7"/>
    <w:rsid w:val="00141285"/>
    <w:rsid w:val="0014147B"/>
    <w:rsid w:val="0014328B"/>
    <w:rsid w:val="00145D0E"/>
    <w:rsid w:val="00145EB0"/>
    <w:rsid w:val="00147901"/>
    <w:rsid w:val="0015057B"/>
    <w:rsid w:val="00154124"/>
    <w:rsid w:val="00156DFF"/>
    <w:rsid w:val="00156F66"/>
    <w:rsid w:val="0015780B"/>
    <w:rsid w:val="0016384C"/>
    <w:rsid w:val="00164B7E"/>
    <w:rsid w:val="0018116D"/>
    <w:rsid w:val="00182528"/>
    <w:rsid w:val="0018500B"/>
    <w:rsid w:val="001866E7"/>
    <w:rsid w:val="00196103"/>
    <w:rsid w:val="00196A19"/>
    <w:rsid w:val="001A2A59"/>
    <w:rsid w:val="001A7566"/>
    <w:rsid w:val="001A7EB4"/>
    <w:rsid w:val="001B0C13"/>
    <w:rsid w:val="001B1042"/>
    <w:rsid w:val="001C1DD9"/>
    <w:rsid w:val="001C2D1A"/>
    <w:rsid w:val="001C3018"/>
    <w:rsid w:val="001C46B1"/>
    <w:rsid w:val="001C654F"/>
    <w:rsid w:val="001C6B1D"/>
    <w:rsid w:val="001C77FD"/>
    <w:rsid w:val="001D1A9B"/>
    <w:rsid w:val="001D1C12"/>
    <w:rsid w:val="001E1011"/>
    <w:rsid w:val="001F0BD9"/>
    <w:rsid w:val="001F127B"/>
    <w:rsid w:val="001F1582"/>
    <w:rsid w:val="001F539B"/>
    <w:rsid w:val="00202DC1"/>
    <w:rsid w:val="002116EE"/>
    <w:rsid w:val="0021209C"/>
    <w:rsid w:val="00214F08"/>
    <w:rsid w:val="00222D56"/>
    <w:rsid w:val="002306CD"/>
    <w:rsid w:val="002309D8"/>
    <w:rsid w:val="002321AA"/>
    <w:rsid w:val="00233492"/>
    <w:rsid w:val="00235FA1"/>
    <w:rsid w:val="0024075D"/>
    <w:rsid w:val="0024314F"/>
    <w:rsid w:val="00262B68"/>
    <w:rsid w:val="00263509"/>
    <w:rsid w:val="00264654"/>
    <w:rsid w:val="00277380"/>
    <w:rsid w:val="00277F24"/>
    <w:rsid w:val="002909F9"/>
    <w:rsid w:val="002913A2"/>
    <w:rsid w:val="002A19F3"/>
    <w:rsid w:val="002A1FFE"/>
    <w:rsid w:val="002A7FE2"/>
    <w:rsid w:val="002B5F0C"/>
    <w:rsid w:val="002B7445"/>
    <w:rsid w:val="002C0700"/>
    <w:rsid w:val="002D693F"/>
    <w:rsid w:val="002E015E"/>
    <w:rsid w:val="002E1B4F"/>
    <w:rsid w:val="002E3DEF"/>
    <w:rsid w:val="002F0043"/>
    <w:rsid w:val="002F0B27"/>
    <w:rsid w:val="002F2DCC"/>
    <w:rsid w:val="002F2E67"/>
    <w:rsid w:val="002F4914"/>
    <w:rsid w:val="002F549A"/>
    <w:rsid w:val="002F59EF"/>
    <w:rsid w:val="003047B7"/>
    <w:rsid w:val="003055C9"/>
    <w:rsid w:val="00305761"/>
    <w:rsid w:val="00307BE5"/>
    <w:rsid w:val="0031148E"/>
    <w:rsid w:val="0031444A"/>
    <w:rsid w:val="00315546"/>
    <w:rsid w:val="00323D71"/>
    <w:rsid w:val="003264CE"/>
    <w:rsid w:val="00330567"/>
    <w:rsid w:val="003327D6"/>
    <w:rsid w:val="00332E9D"/>
    <w:rsid w:val="0033332B"/>
    <w:rsid w:val="0033475A"/>
    <w:rsid w:val="00344BEA"/>
    <w:rsid w:val="00347AF2"/>
    <w:rsid w:val="00351DA5"/>
    <w:rsid w:val="00355180"/>
    <w:rsid w:val="00355D59"/>
    <w:rsid w:val="003561E1"/>
    <w:rsid w:val="003608B3"/>
    <w:rsid w:val="00364B6A"/>
    <w:rsid w:val="00365CD1"/>
    <w:rsid w:val="00373E27"/>
    <w:rsid w:val="00375D34"/>
    <w:rsid w:val="00380FF0"/>
    <w:rsid w:val="0038103F"/>
    <w:rsid w:val="0038107A"/>
    <w:rsid w:val="003816DF"/>
    <w:rsid w:val="00381935"/>
    <w:rsid w:val="003824B7"/>
    <w:rsid w:val="00383052"/>
    <w:rsid w:val="00386A9D"/>
    <w:rsid w:val="00391081"/>
    <w:rsid w:val="00397FBE"/>
    <w:rsid w:val="003A09B5"/>
    <w:rsid w:val="003A271B"/>
    <w:rsid w:val="003A6D1E"/>
    <w:rsid w:val="003B2789"/>
    <w:rsid w:val="003B6B61"/>
    <w:rsid w:val="003C13CE"/>
    <w:rsid w:val="003C39BB"/>
    <w:rsid w:val="003C58BF"/>
    <w:rsid w:val="003D38E3"/>
    <w:rsid w:val="003D7EAD"/>
    <w:rsid w:val="003E2518"/>
    <w:rsid w:val="003E4ABE"/>
    <w:rsid w:val="003E6CFD"/>
    <w:rsid w:val="003F1DE8"/>
    <w:rsid w:val="003F6658"/>
    <w:rsid w:val="00402DE4"/>
    <w:rsid w:val="0042284C"/>
    <w:rsid w:val="00424D56"/>
    <w:rsid w:val="00426DFF"/>
    <w:rsid w:val="00442983"/>
    <w:rsid w:val="00447BC4"/>
    <w:rsid w:val="0045016D"/>
    <w:rsid w:val="00452ECF"/>
    <w:rsid w:val="00456C81"/>
    <w:rsid w:val="00456F33"/>
    <w:rsid w:val="004606D4"/>
    <w:rsid w:val="0046364B"/>
    <w:rsid w:val="0046420A"/>
    <w:rsid w:val="00494A0C"/>
    <w:rsid w:val="004A0ED8"/>
    <w:rsid w:val="004A2393"/>
    <w:rsid w:val="004A3F79"/>
    <w:rsid w:val="004B1EF7"/>
    <w:rsid w:val="004B376A"/>
    <w:rsid w:val="004B3FAD"/>
    <w:rsid w:val="004B4988"/>
    <w:rsid w:val="004D0DCE"/>
    <w:rsid w:val="004E202F"/>
    <w:rsid w:val="004E6972"/>
    <w:rsid w:val="00501DCA"/>
    <w:rsid w:val="00512FA6"/>
    <w:rsid w:val="00513A47"/>
    <w:rsid w:val="0051688E"/>
    <w:rsid w:val="00521349"/>
    <w:rsid w:val="00521F67"/>
    <w:rsid w:val="00522E5D"/>
    <w:rsid w:val="005368B6"/>
    <w:rsid w:val="005408DF"/>
    <w:rsid w:val="005460A3"/>
    <w:rsid w:val="00547214"/>
    <w:rsid w:val="0056338C"/>
    <w:rsid w:val="00571130"/>
    <w:rsid w:val="00573344"/>
    <w:rsid w:val="00583F9B"/>
    <w:rsid w:val="00584516"/>
    <w:rsid w:val="00592D81"/>
    <w:rsid w:val="005A3191"/>
    <w:rsid w:val="005B0170"/>
    <w:rsid w:val="005B43C6"/>
    <w:rsid w:val="005D2B53"/>
    <w:rsid w:val="005D6314"/>
    <w:rsid w:val="005D7D3C"/>
    <w:rsid w:val="005E1223"/>
    <w:rsid w:val="005E2B06"/>
    <w:rsid w:val="005E480F"/>
    <w:rsid w:val="005E56AA"/>
    <w:rsid w:val="005E5C10"/>
    <w:rsid w:val="005F19FF"/>
    <w:rsid w:val="005F2C78"/>
    <w:rsid w:val="005F2E79"/>
    <w:rsid w:val="005F2ED8"/>
    <w:rsid w:val="005F486F"/>
    <w:rsid w:val="005F4EC6"/>
    <w:rsid w:val="00602986"/>
    <w:rsid w:val="00603370"/>
    <w:rsid w:val="006144E4"/>
    <w:rsid w:val="00615D69"/>
    <w:rsid w:val="00620A64"/>
    <w:rsid w:val="00623AE2"/>
    <w:rsid w:val="00634893"/>
    <w:rsid w:val="00640A88"/>
    <w:rsid w:val="00642014"/>
    <w:rsid w:val="00643E20"/>
    <w:rsid w:val="00643EE1"/>
    <w:rsid w:val="00644BB9"/>
    <w:rsid w:val="00644F86"/>
    <w:rsid w:val="00650299"/>
    <w:rsid w:val="00655FC5"/>
    <w:rsid w:val="00657F9C"/>
    <w:rsid w:val="0066579E"/>
    <w:rsid w:val="00670030"/>
    <w:rsid w:val="006735FA"/>
    <w:rsid w:val="006902B3"/>
    <w:rsid w:val="00695B7C"/>
    <w:rsid w:val="006A1D7C"/>
    <w:rsid w:val="006A49A1"/>
    <w:rsid w:val="006B0395"/>
    <w:rsid w:val="006B1D54"/>
    <w:rsid w:val="006B2080"/>
    <w:rsid w:val="006B4E2F"/>
    <w:rsid w:val="006C07C4"/>
    <w:rsid w:val="006E1B78"/>
    <w:rsid w:val="006E337F"/>
    <w:rsid w:val="006E6F42"/>
    <w:rsid w:val="006F5269"/>
    <w:rsid w:val="007023E3"/>
    <w:rsid w:val="00710054"/>
    <w:rsid w:val="00711EC5"/>
    <w:rsid w:val="007167AB"/>
    <w:rsid w:val="00726BE3"/>
    <w:rsid w:val="00727173"/>
    <w:rsid w:val="00730BDC"/>
    <w:rsid w:val="00737C89"/>
    <w:rsid w:val="0074368B"/>
    <w:rsid w:val="007558C0"/>
    <w:rsid w:val="00755DCD"/>
    <w:rsid w:val="007633E9"/>
    <w:rsid w:val="00763B33"/>
    <w:rsid w:val="00766F6B"/>
    <w:rsid w:val="00767230"/>
    <w:rsid w:val="00770AF1"/>
    <w:rsid w:val="00777492"/>
    <w:rsid w:val="00777A31"/>
    <w:rsid w:val="007858A0"/>
    <w:rsid w:val="00787A3C"/>
    <w:rsid w:val="00790FB5"/>
    <w:rsid w:val="00797810"/>
    <w:rsid w:val="007A6C7C"/>
    <w:rsid w:val="007A7AD0"/>
    <w:rsid w:val="007C7926"/>
    <w:rsid w:val="007D2F64"/>
    <w:rsid w:val="007D76B9"/>
    <w:rsid w:val="007D7EE3"/>
    <w:rsid w:val="007D7FF7"/>
    <w:rsid w:val="007E35F9"/>
    <w:rsid w:val="007E39A4"/>
    <w:rsid w:val="007E4AD0"/>
    <w:rsid w:val="007F7962"/>
    <w:rsid w:val="007F79FC"/>
    <w:rsid w:val="00814F57"/>
    <w:rsid w:val="00822581"/>
    <w:rsid w:val="008309DD"/>
    <w:rsid w:val="0083227A"/>
    <w:rsid w:val="008372C3"/>
    <w:rsid w:val="008415E7"/>
    <w:rsid w:val="0084644B"/>
    <w:rsid w:val="0085284A"/>
    <w:rsid w:val="0085464A"/>
    <w:rsid w:val="00856120"/>
    <w:rsid w:val="008663E3"/>
    <w:rsid w:val="00866900"/>
    <w:rsid w:val="00870336"/>
    <w:rsid w:val="008710F3"/>
    <w:rsid w:val="00871959"/>
    <w:rsid w:val="00872BF7"/>
    <w:rsid w:val="0087300D"/>
    <w:rsid w:val="00874D8F"/>
    <w:rsid w:val="008751FF"/>
    <w:rsid w:val="00877242"/>
    <w:rsid w:val="00881BA1"/>
    <w:rsid w:val="008820D0"/>
    <w:rsid w:val="0088403A"/>
    <w:rsid w:val="008A0A55"/>
    <w:rsid w:val="008A0BAA"/>
    <w:rsid w:val="008A61EA"/>
    <w:rsid w:val="008A739C"/>
    <w:rsid w:val="008B1C94"/>
    <w:rsid w:val="008B2A3A"/>
    <w:rsid w:val="008B714F"/>
    <w:rsid w:val="008C26B8"/>
    <w:rsid w:val="008D3799"/>
    <w:rsid w:val="008D4B4C"/>
    <w:rsid w:val="008E0F5A"/>
    <w:rsid w:val="008E32D1"/>
    <w:rsid w:val="008E3578"/>
    <w:rsid w:val="008F1CFE"/>
    <w:rsid w:val="008F39FA"/>
    <w:rsid w:val="00906942"/>
    <w:rsid w:val="00915157"/>
    <w:rsid w:val="00915429"/>
    <w:rsid w:val="00915592"/>
    <w:rsid w:val="00915C9B"/>
    <w:rsid w:val="00917FF3"/>
    <w:rsid w:val="009201F3"/>
    <w:rsid w:val="009252B8"/>
    <w:rsid w:val="009273EC"/>
    <w:rsid w:val="00932E45"/>
    <w:rsid w:val="00937C61"/>
    <w:rsid w:val="009543EF"/>
    <w:rsid w:val="00960C11"/>
    <w:rsid w:val="00965932"/>
    <w:rsid w:val="00965E6D"/>
    <w:rsid w:val="00974A0D"/>
    <w:rsid w:val="00976D71"/>
    <w:rsid w:val="00982084"/>
    <w:rsid w:val="00991A72"/>
    <w:rsid w:val="0099232E"/>
    <w:rsid w:val="00994183"/>
    <w:rsid w:val="00994C0C"/>
    <w:rsid w:val="00995963"/>
    <w:rsid w:val="009A17A2"/>
    <w:rsid w:val="009A2BDE"/>
    <w:rsid w:val="009A54D9"/>
    <w:rsid w:val="009B3ADD"/>
    <w:rsid w:val="009B4024"/>
    <w:rsid w:val="009B61EB"/>
    <w:rsid w:val="009B6449"/>
    <w:rsid w:val="009C2064"/>
    <w:rsid w:val="009D092D"/>
    <w:rsid w:val="009D1697"/>
    <w:rsid w:val="009D59C0"/>
    <w:rsid w:val="009E0E1E"/>
    <w:rsid w:val="009F17F4"/>
    <w:rsid w:val="009F742E"/>
    <w:rsid w:val="00A014F8"/>
    <w:rsid w:val="00A05E8D"/>
    <w:rsid w:val="00A11DBB"/>
    <w:rsid w:val="00A11DCA"/>
    <w:rsid w:val="00A14C49"/>
    <w:rsid w:val="00A20154"/>
    <w:rsid w:val="00A2576E"/>
    <w:rsid w:val="00A25A66"/>
    <w:rsid w:val="00A440FA"/>
    <w:rsid w:val="00A5173C"/>
    <w:rsid w:val="00A5354B"/>
    <w:rsid w:val="00A5557D"/>
    <w:rsid w:val="00A56843"/>
    <w:rsid w:val="00A61AEF"/>
    <w:rsid w:val="00A80417"/>
    <w:rsid w:val="00A9018E"/>
    <w:rsid w:val="00A94710"/>
    <w:rsid w:val="00A97AB0"/>
    <w:rsid w:val="00AB0FFD"/>
    <w:rsid w:val="00AB1E2F"/>
    <w:rsid w:val="00AB2341"/>
    <w:rsid w:val="00AB6C43"/>
    <w:rsid w:val="00AC7D35"/>
    <w:rsid w:val="00AD02E4"/>
    <w:rsid w:val="00AD7192"/>
    <w:rsid w:val="00AE04B7"/>
    <w:rsid w:val="00AE0A5F"/>
    <w:rsid w:val="00AE2DC6"/>
    <w:rsid w:val="00AE2E00"/>
    <w:rsid w:val="00AE363E"/>
    <w:rsid w:val="00AF173A"/>
    <w:rsid w:val="00AF2BF0"/>
    <w:rsid w:val="00AF2F79"/>
    <w:rsid w:val="00AF36E4"/>
    <w:rsid w:val="00AF3F54"/>
    <w:rsid w:val="00AF47A3"/>
    <w:rsid w:val="00AF702F"/>
    <w:rsid w:val="00B04447"/>
    <w:rsid w:val="00B066A4"/>
    <w:rsid w:val="00B07A13"/>
    <w:rsid w:val="00B143E2"/>
    <w:rsid w:val="00B17D3E"/>
    <w:rsid w:val="00B32B08"/>
    <w:rsid w:val="00B37469"/>
    <w:rsid w:val="00B4109B"/>
    <w:rsid w:val="00B421A6"/>
    <w:rsid w:val="00B4279B"/>
    <w:rsid w:val="00B42ADC"/>
    <w:rsid w:val="00B45FC9"/>
    <w:rsid w:val="00B50CB6"/>
    <w:rsid w:val="00B51487"/>
    <w:rsid w:val="00B559DF"/>
    <w:rsid w:val="00B61283"/>
    <w:rsid w:val="00B63ADF"/>
    <w:rsid w:val="00B64149"/>
    <w:rsid w:val="00B66EDB"/>
    <w:rsid w:val="00B67350"/>
    <w:rsid w:val="00B705AE"/>
    <w:rsid w:val="00B72058"/>
    <w:rsid w:val="00B73CBA"/>
    <w:rsid w:val="00B75C3E"/>
    <w:rsid w:val="00B776BF"/>
    <w:rsid w:val="00B77FBC"/>
    <w:rsid w:val="00B80657"/>
    <w:rsid w:val="00B81A42"/>
    <w:rsid w:val="00B83461"/>
    <w:rsid w:val="00B837E4"/>
    <w:rsid w:val="00B8415E"/>
    <w:rsid w:val="00B854E3"/>
    <w:rsid w:val="00B910C0"/>
    <w:rsid w:val="00B94DE5"/>
    <w:rsid w:val="00BA1944"/>
    <w:rsid w:val="00BA3914"/>
    <w:rsid w:val="00BA4DAE"/>
    <w:rsid w:val="00BA6E3B"/>
    <w:rsid w:val="00BA78AB"/>
    <w:rsid w:val="00BB1D6D"/>
    <w:rsid w:val="00BB7232"/>
    <w:rsid w:val="00BC1330"/>
    <w:rsid w:val="00BC3C27"/>
    <w:rsid w:val="00BC7CCF"/>
    <w:rsid w:val="00BD3579"/>
    <w:rsid w:val="00BD3B80"/>
    <w:rsid w:val="00BD5411"/>
    <w:rsid w:val="00BE319C"/>
    <w:rsid w:val="00BE470B"/>
    <w:rsid w:val="00BE73DA"/>
    <w:rsid w:val="00BE7F3A"/>
    <w:rsid w:val="00BF0471"/>
    <w:rsid w:val="00BF59A4"/>
    <w:rsid w:val="00C041E7"/>
    <w:rsid w:val="00C04F98"/>
    <w:rsid w:val="00C07E56"/>
    <w:rsid w:val="00C248F7"/>
    <w:rsid w:val="00C25579"/>
    <w:rsid w:val="00C27BDB"/>
    <w:rsid w:val="00C31DDB"/>
    <w:rsid w:val="00C420A6"/>
    <w:rsid w:val="00C57A91"/>
    <w:rsid w:val="00C57FEC"/>
    <w:rsid w:val="00C62820"/>
    <w:rsid w:val="00C6344E"/>
    <w:rsid w:val="00C63FC0"/>
    <w:rsid w:val="00C643F1"/>
    <w:rsid w:val="00C6617B"/>
    <w:rsid w:val="00C668ED"/>
    <w:rsid w:val="00C71357"/>
    <w:rsid w:val="00C80706"/>
    <w:rsid w:val="00C80FB9"/>
    <w:rsid w:val="00C906A2"/>
    <w:rsid w:val="00C919EC"/>
    <w:rsid w:val="00C92B11"/>
    <w:rsid w:val="00CA5AA1"/>
    <w:rsid w:val="00CA5F8E"/>
    <w:rsid w:val="00CB1B24"/>
    <w:rsid w:val="00CB44D6"/>
    <w:rsid w:val="00CB6982"/>
    <w:rsid w:val="00CC01C2"/>
    <w:rsid w:val="00CC2DDB"/>
    <w:rsid w:val="00CC3B1C"/>
    <w:rsid w:val="00CC3FC7"/>
    <w:rsid w:val="00CC4252"/>
    <w:rsid w:val="00CC657A"/>
    <w:rsid w:val="00CC7049"/>
    <w:rsid w:val="00CD09A2"/>
    <w:rsid w:val="00CD5AEE"/>
    <w:rsid w:val="00CD63EC"/>
    <w:rsid w:val="00CD75C0"/>
    <w:rsid w:val="00CD78DE"/>
    <w:rsid w:val="00CD7F8B"/>
    <w:rsid w:val="00CE43D0"/>
    <w:rsid w:val="00CF21F2"/>
    <w:rsid w:val="00CF7FF7"/>
    <w:rsid w:val="00D02712"/>
    <w:rsid w:val="00D05C5F"/>
    <w:rsid w:val="00D06F98"/>
    <w:rsid w:val="00D128F0"/>
    <w:rsid w:val="00D13633"/>
    <w:rsid w:val="00D20D71"/>
    <w:rsid w:val="00D214D0"/>
    <w:rsid w:val="00D2180F"/>
    <w:rsid w:val="00D2253E"/>
    <w:rsid w:val="00D339D4"/>
    <w:rsid w:val="00D41ED6"/>
    <w:rsid w:val="00D6546B"/>
    <w:rsid w:val="00D71071"/>
    <w:rsid w:val="00D725FA"/>
    <w:rsid w:val="00D72604"/>
    <w:rsid w:val="00D72B7F"/>
    <w:rsid w:val="00D76AE1"/>
    <w:rsid w:val="00D86DE3"/>
    <w:rsid w:val="00D87FC4"/>
    <w:rsid w:val="00D91B6E"/>
    <w:rsid w:val="00D92116"/>
    <w:rsid w:val="00D92327"/>
    <w:rsid w:val="00D92C42"/>
    <w:rsid w:val="00D9652D"/>
    <w:rsid w:val="00D97C31"/>
    <w:rsid w:val="00DA27E9"/>
    <w:rsid w:val="00DA3AA3"/>
    <w:rsid w:val="00DC1CAB"/>
    <w:rsid w:val="00DC3802"/>
    <w:rsid w:val="00DD4699"/>
    <w:rsid w:val="00DD4BED"/>
    <w:rsid w:val="00DE069B"/>
    <w:rsid w:val="00DE39F0"/>
    <w:rsid w:val="00DE47FA"/>
    <w:rsid w:val="00DF0AF3"/>
    <w:rsid w:val="00DF1ABB"/>
    <w:rsid w:val="00DF694B"/>
    <w:rsid w:val="00DF74BB"/>
    <w:rsid w:val="00DF7A27"/>
    <w:rsid w:val="00E048A5"/>
    <w:rsid w:val="00E059B5"/>
    <w:rsid w:val="00E0600D"/>
    <w:rsid w:val="00E0695A"/>
    <w:rsid w:val="00E175D0"/>
    <w:rsid w:val="00E27D7E"/>
    <w:rsid w:val="00E32243"/>
    <w:rsid w:val="00E33BBC"/>
    <w:rsid w:val="00E34935"/>
    <w:rsid w:val="00E34D68"/>
    <w:rsid w:val="00E3736E"/>
    <w:rsid w:val="00E42E13"/>
    <w:rsid w:val="00E53BC0"/>
    <w:rsid w:val="00E54118"/>
    <w:rsid w:val="00E61736"/>
    <w:rsid w:val="00E6257C"/>
    <w:rsid w:val="00E63C59"/>
    <w:rsid w:val="00E650B2"/>
    <w:rsid w:val="00E71B18"/>
    <w:rsid w:val="00E7250D"/>
    <w:rsid w:val="00E818C0"/>
    <w:rsid w:val="00E8290E"/>
    <w:rsid w:val="00E95BDE"/>
    <w:rsid w:val="00EA15B1"/>
    <w:rsid w:val="00EB0FD4"/>
    <w:rsid w:val="00ED1F02"/>
    <w:rsid w:val="00ED6C02"/>
    <w:rsid w:val="00EE1E92"/>
    <w:rsid w:val="00EE549D"/>
    <w:rsid w:val="00EE617F"/>
    <w:rsid w:val="00EF0A61"/>
    <w:rsid w:val="00EF2F87"/>
    <w:rsid w:val="00EF335B"/>
    <w:rsid w:val="00EF339F"/>
    <w:rsid w:val="00EF7249"/>
    <w:rsid w:val="00F01D97"/>
    <w:rsid w:val="00F01DC8"/>
    <w:rsid w:val="00F0690B"/>
    <w:rsid w:val="00F33DC4"/>
    <w:rsid w:val="00F353B6"/>
    <w:rsid w:val="00F41E6E"/>
    <w:rsid w:val="00F435A4"/>
    <w:rsid w:val="00F43EEB"/>
    <w:rsid w:val="00F45EDA"/>
    <w:rsid w:val="00F46C8A"/>
    <w:rsid w:val="00F47820"/>
    <w:rsid w:val="00F50108"/>
    <w:rsid w:val="00F5169C"/>
    <w:rsid w:val="00F5419D"/>
    <w:rsid w:val="00F54EF2"/>
    <w:rsid w:val="00F55A66"/>
    <w:rsid w:val="00F61462"/>
    <w:rsid w:val="00F61F10"/>
    <w:rsid w:val="00F70F71"/>
    <w:rsid w:val="00F75432"/>
    <w:rsid w:val="00F7595F"/>
    <w:rsid w:val="00F763C8"/>
    <w:rsid w:val="00F7771A"/>
    <w:rsid w:val="00F81B89"/>
    <w:rsid w:val="00F839F0"/>
    <w:rsid w:val="00F914E3"/>
    <w:rsid w:val="00F9195B"/>
    <w:rsid w:val="00F91B8D"/>
    <w:rsid w:val="00F97E32"/>
    <w:rsid w:val="00FA124A"/>
    <w:rsid w:val="00FA2EF3"/>
    <w:rsid w:val="00FB351E"/>
    <w:rsid w:val="00FB3DA4"/>
    <w:rsid w:val="00FB5FBB"/>
    <w:rsid w:val="00FC08DD"/>
    <w:rsid w:val="00FC2316"/>
    <w:rsid w:val="00FC2CFD"/>
    <w:rsid w:val="00FC38B9"/>
    <w:rsid w:val="00FC428E"/>
    <w:rsid w:val="00FC48B6"/>
    <w:rsid w:val="00FC79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DBF195"/>
  <w14:defaultImageDpi w14:val="0"/>
  <w15:docId w15:val="{A41AF3F1-3A27-48D4-844E-E913727F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CG Times"/>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cs="Times New Roman"/>
      <w:sz w:val="24"/>
      <w:lang w:val="en-GB" w:eastAsia="en-US"/>
    </w:rPr>
  </w:style>
  <w:style w:type="paragraph" w:styleId="Heading1">
    <w:name w:val="heading 1"/>
    <w:basedOn w:val="Normal"/>
    <w:next w:val="Normal"/>
    <w:link w:val="Heading1Char"/>
    <w:uiPriority w:val="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E63C59"/>
    <w:pPr>
      <w:spacing w:before="200"/>
      <w:outlineLvl w:val="1"/>
    </w:pPr>
    <w:rPr>
      <w:sz w:val="24"/>
    </w:rPr>
  </w:style>
  <w:style w:type="paragraph" w:styleId="Heading3">
    <w:name w:val="heading 3"/>
    <w:basedOn w:val="Heading1"/>
    <w:next w:val="Normal"/>
    <w:link w:val="Heading3Char"/>
    <w:uiPriority w:val="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
    <w:qFormat/>
    <w:rsid w:val="00E63C59"/>
    <w:pPr>
      <w:outlineLvl w:val="3"/>
    </w:pPr>
  </w:style>
  <w:style w:type="paragraph" w:styleId="Heading5">
    <w:name w:val="heading 5"/>
    <w:basedOn w:val="Heading4"/>
    <w:next w:val="Normal"/>
    <w:link w:val="Heading5Char"/>
    <w:uiPriority w:val="9"/>
    <w:qFormat/>
    <w:rsid w:val="00E63C59"/>
    <w:pPr>
      <w:outlineLvl w:val="4"/>
    </w:pPr>
  </w:style>
  <w:style w:type="paragraph" w:styleId="Heading6">
    <w:name w:val="heading 6"/>
    <w:basedOn w:val="Heading4"/>
    <w:next w:val="Normal"/>
    <w:link w:val="Heading6Char"/>
    <w:uiPriority w:val="9"/>
    <w:qFormat/>
    <w:rsid w:val="00E63C59"/>
    <w:pPr>
      <w:outlineLvl w:val="5"/>
    </w:pPr>
  </w:style>
  <w:style w:type="paragraph" w:styleId="Heading7">
    <w:name w:val="heading 7"/>
    <w:basedOn w:val="Heading6"/>
    <w:next w:val="Normal"/>
    <w:link w:val="Heading7Char"/>
    <w:uiPriority w:val="9"/>
    <w:qFormat/>
    <w:rsid w:val="00E63C59"/>
    <w:pPr>
      <w:outlineLvl w:val="6"/>
    </w:pPr>
  </w:style>
  <w:style w:type="paragraph" w:styleId="Heading8">
    <w:name w:val="heading 8"/>
    <w:basedOn w:val="Heading6"/>
    <w:next w:val="Normal"/>
    <w:link w:val="Heading8Char"/>
    <w:uiPriority w:val="9"/>
    <w:qFormat/>
    <w:rsid w:val="00E63C59"/>
    <w:pPr>
      <w:outlineLvl w:val="7"/>
    </w:pPr>
  </w:style>
  <w:style w:type="paragraph" w:styleId="Heading9">
    <w:name w:val="heading 9"/>
    <w:basedOn w:val="Heading6"/>
    <w:next w:val="Normal"/>
    <w:link w:val="Heading9Char"/>
    <w:uiPriority w:val="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GB"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GB" w:eastAsia="en-US"/>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Pr>
      <w:rFonts w:asciiTheme="minorHAnsi" w:hAnsiTheme="minorHAnsi" w:cs="Times New Roman"/>
      <w:sz w:val="24"/>
      <w:lang w:val="en-GB" w:eastAsia="en-US"/>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Pr>
      <w:rFonts w:asciiTheme="minorHAnsi" w:hAnsiTheme="minorHAnsi" w:cs="Times New Roman"/>
      <w:lang w:val="en-GB" w:eastAsia="en-US"/>
    </w:r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Pr>
      <w:rFonts w:asciiTheme="minorHAnsi" w:hAnsiTheme="minorHAnsi" w:cs="Times New Roman"/>
      <w:sz w:val="24"/>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uiPriority w:val="39"/>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semiHidden/>
    <w:rsid w:val="00E63C59"/>
  </w:style>
  <w:style w:type="paragraph" w:styleId="TOC7">
    <w:name w:val="toc 7"/>
    <w:basedOn w:val="TOC4"/>
    <w:uiPriority w:val="39"/>
    <w:semiHidden/>
    <w:rsid w:val="00E63C59"/>
  </w:style>
  <w:style w:type="paragraph" w:styleId="TOC8">
    <w:name w:val="toc 8"/>
    <w:basedOn w:val="TOC4"/>
    <w:uiPriority w:val="39"/>
    <w:semiHidden/>
    <w:rsid w:val="00E63C59"/>
  </w:style>
  <w:style w:type="character" w:customStyle="1" w:styleId="Appdef">
    <w:name w:val="App_def"/>
    <w:basedOn w:val="DefaultParagraphFont"/>
    <w:rsid w:val="00E63C59"/>
    <w:rPr>
      <w:rFonts w:ascii="Times New Roman" w:hAnsi="Times New Roman" w:cs="Times New Roman"/>
      <w:b/>
    </w:rPr>
  </w:style>
  <w:style w:type="character" w:customStyle="1" w:styleId="Appref">
    <w:name w:val="App_ref"/>
    <w:basedOn w:val="DefaultParagraphFont"/>
    <w:rsid w:val="00E63C59"/>
    <w:rPr>
      <w:rFonts w:cs="Times New Roman"/>
    </w:rPr>
  </w:style>
  <w:style w:type="character" w:customStyle="1" w:styleId="Artdef">
    <w:name w:val="Art_def"/>
    <w:basedOn w:val="DefaultParagraphFont"/>
    <w:rsid w:val="00E63C59"/>
    <w:rPr>
      <w:rFonts w:ascii="Times New Roman" w:hAnsi="Times New Roman" w:cs="Times New Roman"/>
      <w:b/>
    </w:rPr>
  </w:style>
  <w:style w:type="character" w:customStyle="1" w:styleId="Artref">
    <w:name w:val="Art_ref"/>
    <w:basedOn w:val="DefaultParagraphFont"/>
    <w:rsid w:val="00E63C59"/>
    <w:rPr>
      <w:rFonts w:cs="Times New Roman"/>
    </w:rPr>
  </w:style>
  <w:style w:type="character" w:customStyle="1" w:styleId="Recdef">
    <w:name w:val="Rec_def"/>
    <w:basedOn w:val="DefaultParagraphFont"/>
    <w:rsid w:val="00E63C59"/>
    <w:rPr>
      <w:rFonts w:cs="Times New Roman"/>
      <w:b/>
    </w:rPr>
  </w:style>
  <w:style w:type="character" w:customStyle="1" w:styleId="Resdef">
    <w:name w:val="Res_def"/>
    <w:basedOn w:val="DefaultParagraphFont"/>
    <w:rsid w:val="00E63C59"/>
    <w:rPr>
      <w:rFonts w:ascii="Times New Roman" w:hAnsi="Times New Roman" w:cs="Times New Roman"/>
      <w:b/>
    </w:rPr>
  </w:style>
  <w:style w:type="character" w:customStyle="1" w:styleId="Tablefreq">
    <w:name w:val="Table_freq"/>
    <w:basedOn w:val="DefaultParagraphFont"/>
    <w:rsid w:val="00E63C59"/>
    <w:rPr>
      <w:rFonts w:cs="Times New Roman"/>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uiPriority w:val="99"/>
    <w:rsid w:val="00B834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rFonts w:cs="Times New Roman"/>
      <w:color w:val="0000FF"/>
      <w:u w:val="single"/>
    </w:rPr>
  </w:style>
  <w:style w:type="paragraph" w:styleId="BodyText2">
    <w:name w:val="Body Text 2"/>
    <w:basedOn w:val="Normal"/>
    <w:link w:val="BodyText2Char"/>
    <w:uiPriority w:val="99"/>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uiPriority w:val="99"/>
    <w:locked/>
    <w:rsid w:val="0087300D"/>
    <w:rPr>
      <w:rFonts w:ascii="Times New Roman" w:hAnsi="Times New Roman" w:cs="Times New Roman"/>
      <w:sz w:val="24"/>
      <w:lang w:val="en-GB" w:eastAsia="en-US"/>
    </w:rPr>
  </w:style>
  <w:style w:type="paragraph" w:styleId="BodyText3">
    <w:name w:val="Body Text 3"/>
    <w:basedOn w:val="Normal"/>
    <w:link w:val="BodyText3Char"/>
    <w:uiPriority w:val="99"/>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uiPriority w:val="99"/>
    <w:locked/>
    <w:rsid w:val="0087300D"/>
    <w:rPr>
      <w:rFonts w:ascii="Times New Roman" w:hAnsi="Times New Roman" w:cs="Times New Roman"/>
      <w:sz w:val="24"/>
      <w:lang w:val="en-GB" w:eastAsia="en-US"/>
    </w:rPr>
  </w:style>
  <w:style w:type="character" w:styleId="FollowedHyperlink">
    <w:name w:val="FollowedHyperlink"/>
    <w:basedOn w:val="DefaultParagraphFont"/>
    <w:uiPriority w:val="99"/>
    <w:rsid w:val="00AD7192"/>
    <w:rPr>
      <w:rFonts w:cs="Times New Roman"/>
      <w:color w:val="800080" w:themeColor="followedHyperlink"/>
      <w:u w:val="single"/>
    </w:rPr>
  </w:style>
  <w:style w:type="table" w:customStyle="1" w:styleId="TableGridLight1">
    <w:name w:val="Table Grid Light1"/>
    <w:basedOn w:val="TableNormal"/>
    <w:uiPriority w:val="40"/>
    <w:rsid w:val="00344BEA"/>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05E8D"/>
    <w:rPr>
      <w:rFonts w:cs="Times New Roman"/>
      <w:sz w:val="16"/>
      <w:szCs w:val="16"/>
    </w:rPr>
  </w:style>
  <w:style w:type="paragraph" w:styleId="CommentText">
    <w:name w:val="annotation text"/>
    <w:basedOn w:val="Normal"/>
    <w:link w:val="CommentTextChar"/>
    <w:uiPriority w:val="99"/>
    <w:unhideWhenUsed/>
    <w:rsid w:val="00A05E8D"/>
    <w:rPr>
      <w:sz w:val="20"/>
    </w:rPr>
  </w:style>
  <w:style w:type="character" w:customStyle="1" w:styleId="CommentTextChar">
    <w:name w:val="Comment Text Char"/>
    <w:basedOn w:val="DefaultParagraphFont"/>
    <w:link w:val="CommentText"/>
    <w:uiPriority w:val="99"/>
    <w:locked/>
    <w:rsid w:val="00A05E8D"/>
    <w:rPr>
      <w:rFonts w:asciiTheme="minorHAnsi" w:hAnsiTheme="minorHAnsi" w:cs="Times New Roman"/>
      <w:lang w:val="en-GB" w:eastAsia="en-US"/>
    </w:rPr>
  </w:style>
  <w:style w:type="paragraph" w:styleId="CommentSubject">
    <w:name w:val="annotation subject"/>
    <w:basedOn w:val="CommentText"/>
    <w:next w:val="CommentText"/>
    <w:link w:val="CommentSubjectChar"/>
    <w:uiPriority w:val="99"/>
    <w:semiHidden/>
    <w:unhideWhenUsed/>
    <w:rsid w:val="00A05E8D"/>
    <w:rPr>
      <w:b/>
      <w:bCs/>
    </w:rPr>
  </w:style>
  <w:style w:type="character" w:customStyle="1" w:styleId="CommentSubjectChar">
    <w:name w:val="Comment Subject Char"/>
    <w:basedOn w:val="CommentTextChar"/>
    <w:link w:val="CommentSubject"/>
    <w:uiPriority w:val="99"/>
    <w:semiHidden/>
    <w:locked/>
    <w:rsid w:val="00A05E8D"/>
    <w:rPr>
      <w:rFonts w:asciiTheme="minorHAnsi" w:hAnsiTheme="minorHAnsi" w:cs="Times New Roman"/>
      <w:b/>
      <w:bCs/>
      <w:lang w:val="en-GB" w:eastAsia="en-US"/>
    </w:rPr>
  </w:style>
  <w:style w:type="paragraph" w:styleId="Revision">
    <w:name w:val="Revision"/>
    <w:hidden/>
    <w:uiPriority w:val="99"/>
    <w:semiHidden/>
    <w:rsid w:val="00BE319C"/>
    <w:rPr>
      <w:rFonts w:asciiTheme="minorHAnsi" w:hAnsiTheme="minorHAnsi" w:cs="Times New Roman"/>
      <w:sz w:val="24"/>
      <w:lang w:val="en-GB" w:eastAsia="en-US"/>
    </w:rPr>
  </w:style>
  <w:style w:type="table" w:customStyle="1" w:styleId="TableGrid1">
    <w:name w:val="Table Grid1"/>
    <w:basedOn w:val="TableNormal"/>
    <w:next w:val="TableGrid"/>
    <w:rsid w:val="00C31D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eastAsiaTheme="minorEastAs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eastAsiaTheme="minorEastAsia" w:hAnsiTheme="minorHAnsi" w:cs="Times New Roman"/>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rPr>
      <w:rFonts w:cs="Times New Roman"/>
    </w:rPr>
  </w:style>
  <w:style w:type="character" w:customStyle="1" w:styleId="UnresolvedMention1">
    <w:name w:val="Unresolved Mention1"/>
    <w:basedOn w:val="DefaultParagraphFont"/>
    <w:uiPriority w:val="99"/>
    <w:semiHidden/>
    <w:unhideWhenUsed/>
    <w:rsid w:val="00E33BBC"/>
    <w:rPr>
      <w:rFonts w:cs="Times New Roman"/>
      <w:color w:val="605E5C"/>
      <w:shd w:val="clear" w:color="auto" w:fill="E1DFDD"/>
    </w:rPr>
  </w:style>
  <w:style w:type="character" w:styleId="UnresolvedMention">
    <w:name w:val="Unresolved Mention"/>
    <w:basedOn w:val="DefaultParagraphFont"/>
    <w:uiPriority w:val="99"/>
    <w:semiHidden/>
    <w:unhideWhenUsed/>
    <w:rsid w:val="00B837E4"/>
    <w:rPr>
      <w:color w:val="605E5C"/>
      <w:shd w:val="clear" w:color="auto" w:fill="E1DFDD"/>
    </w:rPr>
  </w:style>
  <w:style w:type="table" w:customStyle="1" w:styleId="TableGrid2">
    <w:name w:val="Table Grid2"/>
    <w:basedOn w:val="TableNormal"/>
    <w:next w:val="TableGrid"/>
    <w:uiPriority w:val="39"/>
    <w:rsid w:val="00075D29"/>
    <w:rPr>
      <w:rFonts w:ascii="Calibri" w:eastAsia="Calibri" w:hAnsi="Calibri" w:cs="Times New Roman"/>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425692">
      <w:marLeft w:val="0"/>
      <w:marRight w:val="0"/>
      <w:marTop w:val="0"/>
      <w:marBottom w:val="0"/>
      <w:divBdr>
        <w:top w:val="none" w:sz="0" w:space="0" w:color="auto"/>
        <w:left w:val="none" w:sz="0" w:space="0" w:color="auto"/>
        <w:bottom w:val="none" w:sz="0" w:space="0" w:color="auto"/>
        <w:right w:val="none" w:sz="0" w:space="0" w:color="auto"/>
      </w:divBdr>
    </w:div>
    <w:div w:id="1503425693">
      <w:marLeft w:val="45"/>
      <w:marRight w:val="45"/>
      <w:marTop w:val="45"/>
      <w:marBottom w:val="45"/>
      <w:divBdr>
        <w:top w:val="none" w:sz="0" w:space="0" w:color="auto"/>
        <w:left w:val="none" w:sz="0" w:space="0" w:color="auto"/>
        <w:bottom w:val="none" w:sz="0" w:space="0" w:color="auto"/>
        <w:right w:val="none" w:sz="0" w:space="0" w:color="auto"/>
      </w:divBdr>
      <w:divsChild>
        <w:div w:id="150342569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03425694">
      <w:marLeft w:val="0"/>
      <w:marRight w:val="0"/>
      <w:marTop w:val="0"/>
      <w:marBottom w:val="0"/>
      <w:divBdr>
        <w:top w:val="none" w:sz="0" w:space="0" w:color="auto"/>
        <w:left w:val="none" w:sz="0" w:space="0" w:color="auto"/>
        <w:bottom w:val="none" w:sz="0" w:space="0" w:color="auto"/>
        <w:right w:val="none" w:sz="0" w:space="0" w:color="auto"/>
      </w:divBdr>
    </w:div>
    <w:div w:id="1503425695">
      <w:marLeft w:val="0"/>
      <w:marRight w:val="0"/>
      <w:marTop w:val="0"/>
      <w:marBottom w:val="0"/>
      <w:divBdr>
        <w:top w:val="none" w:sz="0" w:space="0" w:color="auto"/>
        <w:left w:val="none" w:sz="0" w:space="0" w:color="auto"/>
        <w:bottom w:val="none" w:sz="0" w:space="0" w:color="auto"/>
        <w:right w:val="none" w:sz="0" w:space="0" w:color="auto"/>
      </w:divBdr>
    </w:div>
    <w:div w:id="1503425696">
      <w:marLeft w:val="0"/>
      <w:marRight w:val="0"/>
      <w:marTop w:val="0"/>
      <w:marBottom w:val="0"/>
      <w:divBdr>
        <w:top w:val="none" w:sz="0" w:space="0" w:color="auto"/>
        <w:left w:val="none" w:sz="0" w:space="0" w:color="auto"/>
        <w:bottom w:val="none" w:sz="0" w:space="0" w:color="auto"/>
        <w:right w:val="none" w:sz="0" w:space="0" w:color="auto"/>
      </w:divBdr>
    </w:div>
    <w:div w:id="1503425697">
      <w:marLeft w:val="0"/>
      <w:marRight w:val="0"/>
      <w:marTop w:val="0"/>
      <w:marBottom w:val="0"/>
      <w:divBdr>
        <w:top w:val="none" w:sz="0" w:space="0" w:color="auto"/>
        <w:left w:val="none" w:sz="0" w:space="0" w:color="auto"/>
        <w:bottom w:val="none" w:sz="0" w:space="0" w:color="auto"/>
        <w:right w:val="none" w:sz="0" w:space="0" w:color="auto"/>
      </w:divBdr>
    </w:div>
    <w:div w:id="1503425698">
      <w:marLeft w:val="0"/>
      <w:marRight w:val="0"/>
      <w:marTop w:val="0"/>
      <w:marBottom w:val="0"/>
      <w:divBdr>
        <w:top w:val="none" w:sz="0" w:space="0" w:color="auto"/>
        <w:left w:val="none" w:sz="0" w:space="0" w:color="auto"/>
        <w:bottom w:val="none" w:sz="0" w:space="0" w:color="auto"/>
        <w:right w:val="none" w:sz="0" w:space="0" w:color="auto"/>
      </w:divBdr>
    </w:div>
    <w:div w:id="1503425699">
      <w:marLeft w:val="0"/>
      <w:marRight w:val="0"/>
      <w:marTop w:val="0"/>
      <w:marBottom w:val="0"/>
      <w:divBdr>
        <w:top w:val="none" w:sz="0" w:space="0" w:color="auto"/>
        <w:left w:val="none" w:sz="0" w:space="0" w:color="auto"/>
        <w:bottom w:val="none" w:sz="0" w:space="0" w:color="auto"/>
        <w:right w:val="none" w:sz="0" w:space="0" w:color="auto"/>
      </w:divBdr>
    </w:div>
    <w:div w:id="1503425700">
      <w:marLeft w:val="0"/>
      <w:marRight w:val="0"/>
      <w:marTop w:val="0"/>
      <w:marBottom w:val="0"/>
      <w:divBdr>
        <w:top w:val="none" w:sz="0" w:space="0" w:color="auto"/>
        <w:left w:val="none" w:sz="0" w:space="0" w:color="auto"/>
        <w:bottom w:val="none" w:sz="0" w:space="0" w:color="auto"/>
        <w:right w:val="none" w:sz="0" w:space="0" w:color="auto"/>
      </w:divBdr>
    </w:div>
    <w:div w:id="1503425701">
      <w:marLeft w:val="45"/>
      <w:marRight w:val="45"/>
      <w:marTop w:val="45"/>
      <w:marBottom w:val="45"/>
      <w:divBdr>
        <w:top w:val="none" w:sz="0" w:space="0" w:color="auto"/>
        <w:left w:val="none" w:sz="0" w:space="0" w:color="auto"/>
        <w:bottom w:val="none" w:sz="0" w:space="0" w:color="auto"/>
        <w:right w:val="none" w:sz="0" w:space="0" w:color="auto"/>
      </w:divBdr>
      <w:divsChild>
        <w:div w:id="150342570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03425702">
      <w:marLeft w:val="0"/>
      <w:marRight w:val="0"/>
      <w:marTop w:val="0"/>
      <w:marBottom w:val="0"/>
      <w:divBdr>
        <w:top w:val="none" w:sz="0" w:space="0" w:color="auto"/>
        <w:left w:val="none" w:sz="0" w:space="0" w:color="auto"/>
        <w:bottom w:val="none" w:sz="0" w:space="0" w:color="auto"/>
        <w:right w:val="none" w:sz="0" w:space="0" w:color="auto"/>
      </w:divBdr>
    </w:div>
    <w:div w:id="1503425703">
      <w:marLeft w:val="0"/>
      <w:marRight w:val="0"/>
      <w:marTop w:val="0"/>
      <w:marBottom w:val="0"/>
      <w:divBdr>
        <w:top w:val="none" w:sz="0" w:space="0" w:color="auto"/>
        <w:left w:val="none" w:sz="0" w:space="0" w:color="auto"/>
        <w:bottom w:val="none" w:sz="0" w:space="0" w:color="auto"/>
        <w:right w:val="none" w:sz="0" w:space="0" w:color="auto"/>
      </w:divBdr>
    </w:div>
    <w:div w:id="1503425704">
      <w:marLeft w:val="0"/>
      <w:marRight w:val="0"/>
      <w:marTop w:val="0"/>
      <w:marBottom w:val="0"/>
      <w:divBdr>
        <w:top w:val="none" w:sz="0" w:space="0" w:color="auto"/>
        <w:left w:val="none" w:sz="0" w:space="0" w:color="auto"/>
        <w:bottom w:val="none" w:sz="0" w:space="0" w:color="auto"/>
        <w:right w:val="none" w:sz="0" w:space="0" w:color="auto"/>
      </w:divBdr>
    </w:div>
    <w:div w:id="1503425705">
      <w:marLeft w:val="0"/>
      <w:marRight w:val="0"/>
      <w:marTop w:val="0"/>
      <w:marBottom w:val="0"/>
      <w:divBdr>
        <w:top w:val="none" w:sz="0" w:space="0" w:color="auto"/>
        <w:left w:val="none" w:sz="0" w:space="0" w:color="auto"/>
        <w:bottom w:val="none" w:sz="0" w:space="0" w:color="auto"/>
        <w:right w:val="none" w:sz="0" w:space="0" w:color="auto"/>
      </w:divBdr>
    </w:div>
    <w:div w:id="1503425707">
      <w:marLeft w:val="0"/>
      <w:marRight w:val="0"/>
      <w:marTop w:val="0"/>
      <w:marBottom w:val="0"/>
      <w:divBdr>
        <w:top w:val="none" w:sz="0" w:space="0" w:color="auto"/>
        <w:left w:val="none" w:sz="0" w:space="0" w:color="auto"/>
        <w:bottom w:val="none" w:sz="0" w:space="0" w:color="auto"/>
        <w:right w:val="none" w:sz="0" w:space="0" w:color="auto"/>
      </w:divBdr>
    </w:div>
    <w:div w:id="1503425708">
      <w:marLeft w:val="0"/>
      <w:marRight w:val="0"/>
      <w:marTop w:val="0"/>
      <w:marBottom w:val="0"/>
      <w:divBdr>
        <w:top w:val="none" w:sz="0" w:space="0" w:color="auto"/>
        <w:left w:val="none" w:sz="0" w:space="0" w:color="auto"/>
        <w:bottom w:val="none" w:sz="0" w:space="0" w:color="auto"/>
        <w:right w:val="none" w:sz="0" w:space="0" w:color="auto"/>
      </w:divBdr>
    </w:div>
    <w:div w:id="1503425709">
      <w:marLeft w:val="0"/>
      <w:marRight w:val="0"/>
      <w:marTop w:val="0"/>
      <w:marBottom w:val="0"/>
      <w:divBdr>
        <w:top w:val="none" w:sz="0" w:space="0" w:color="auto"/>
        <w:left w:val="none" w:sz="0" w:space="0" w:color="auto"/>
        <w:bottom w:val="none" w:sz="0" w:space="0" w:color="auto"/>
        <w:right w:val="none" w:sz="0" w:space="0" w:color="auto"/>
      </w:divBdr>
    </w:div>
    <w:div w:id="1503425710">
      <w:marLeft w:val="0"/>
      <w:marRight w:val="0"/>
      <w:marTop w:val="0"/>
      <w:marBottom w:val="0"/>
      <w:divBdr>
        <w:top w:val="none" w:sz="0" w:space="0" w:color="auto"/>
        <w:left w:val="none" w:sz="0" w:space="0" w:color="auto"/>
        <w:bottom w:val="none" w:sz="0" w:space="0" w:color="auto"/>
        <w:right w:val="none" w:sz="0" w:space="0" w:color="auto"/>
      </w:divBdr>
    </w:div>
    <w:div w:id="15034257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sbevents@itu.int" TargetMode="External"/><Relationship Id="rId18" Type="http://schemas.openxmlformats.org/officeDocument/2006/relationships/hyperlink" Target="https://www.itu.int/net4/CRM/xreg/web/registration.aspx?Event=C-00011549"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tsbsg3@itu.int" TargetMode="External"/><Relationship Id="rId17" Type="http://schemas.openxmlformats.org/officeDocument/2006/relationships/hyperlink" Target="https://www.itu.int/en/ITU-T/Workshops-and-Seminars/2022/0808/Pages/default.aspx" TargetMode="External"/><Relationship Id="rId2" Type="http://schemas.openxmlformats.org/officeDocument/2006/relationships/customXml" Target="../customXml/item2.xml"/><Relationship Id="rId16" Type="http://schemas.openxmlformats.org/officeDocument/2006/relationships/hyperlink" Target="https://www.itu.int/en/ITU-T/gap/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en/ITU-T/regionalgroups/sg03-ao/Pages/default.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t.gov.i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4" ma:contentTypeDescription="Create a new document." ma:contentTypeScope="" ma:versionID="dddb4b6aeff64de663bec522fd919481">
  <xsd:schema xmlns:xsd="http://www.w3.org/2001/XMLSchema" xmlns:xs="http://www.w3.org/2001/XMLSchema" xmlns:p="http://schemas.microsoft.com/office/2006/metadata/properties" xmlns:ns2="30b1755c-ccfb-4c80-b5fd-4327625531e1" targetNamespace="http://schemas.microsoft.com/office/2006/metadata/properties" ma:root="true" ma:fieldsID="8ffb123bef318782ed008d556bd508ae" ns2:_="">
    <xsd:import namespace="30b1755c-ccfb-4c80-b5fd-4327625531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C0C4E-00DC-4D99-9A2A-B4A347B28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AF7B0-326B-499B-A0A8-DFFC678B5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8C4C3E-A982-434F-8A8D-F2553D4CD9EB}">
  <ds:schemaRefs>
    <ds:schemaRef ds:uri="http://schemas.openxmlformats.org/officeDocument/2006/bibliography"/>
  </ds:schemaRefs>
</ds:datastoreItem>
</file>

<file path=customXml/itemProps4.xml><?xml version="1.0" encoding="utf-8"?>
<ds:datastoreItem xmlns:ds="http://schemas.openxmlformats.org/officeDocument/2006/customXml" ds:itemID="{9E924DD8-0051-46FE-B79D-A600E91158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WORKSHOP-E.dotx</Template>
  <TotalTime>7</TotalTime>
  <Pages>3</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Ibragimova, Malika</dc:creator>
  <cp:keywords/>
  <dc:description/>
  <cp:lastModifiedBy>Braud, Olivia</cp:lastModifiedBy>
  <cp:revision>8</cp:revision>
  <cp:lastPrinted>2022-06-16T07:43:00Z</cp:lastPrinted>
  <dcterms:created xsi:type="dcterms:W3CDTF">2022-06-15T13:32:00Z</dcterms:created>
  <dcterms:modified xsi:type="dcterms:W3CDTF">2022-06-16T07:44:00Z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0x010100D2CD680B30BB974182019C0A85BB9ECD</vt:lpwstr>
  </property>
</Properties>
</file>