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D98395E" w14:textId="77777777" w:rsidTr="00D517B2">
        <w:trPr>
          <w:cantSplit/>
          <w:trHeight w:val="1134"/>
        </w:trPr>
        <w:tc>
          <w:tcPr>
            <w:tcW w:w="798" w:type="pct"/>
          </w:tcPr>
          <w:p w14:paraId="37015480"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33750DA2" wp14:editId="2C98D79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913860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0D0A4225"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B265FC5" w14:textId="77777777" w:rsidTr="00873469">
        <w:trPr>
          <w:cantSplit/>
          <w:trHeight w:val="142"/>
          <w:jc w:val="center"/>
        </w:trPr>
        <w:tc>
          <w:tcPr>
            <w:tcW w:w="796" w:type="pct"/>
          </w:tcPr>
          <w:p w14:paraId="33DDA045" w14:textId="77777777" w:rsidR="00D517B2" w:rsidRPr="00D517B2" w:rsidRDefault="00D517B2" w:rsidP="00BB0F08">
            <w:pPr>
              <w:spacing w:line="300" w:lineRule="exact"/>
              <w:jc w:val="left"/>
              <w:rPr>
                <w:position w:val="2"/>
              </w:rPr>
            </w:pPr>
          </w:p>
        </w:tc>
        <w:tc>
          <w:tcPr>
            <w:tcW w:w="1998" w:type="pct"/>
          </w:tcPr>
          <w:p w14:paraId="585A37BA" w14:textId="77777777" w:rsidR="00D517B2" w:rsidRPr="00D517B2" w:rsidRDefault="00D517B2" w:rsidP="00BB0F08">
            <w:pPr>
              <w:spacing w:line="300" w:lineRule="exact"/>
              <w:jc w:val="left"/>
              <w:rPr>
                <w:position w:val="2"/>
              </w:rPr>
            </w:pPr>
          </w:p>
        </w:tc>
        <w:tc>
          <w:tcPr>
            <w:tcW w:w="2206" w:type="pct"/>
          </w:tcPr>
          <w:p w14:paraId="1818D169" w14:textId="77777777" w:rsidR="00D517B2" w:rsidRPr="00873469" w:rsidRDefault="00D517B2" w:rsidP="00BB0F08">
            <w:pPr>
              <w:spacing w:line="300" w:lineRule="exact"/>
              <w:jc w:val="left"/>
              <w:rPr>
                <w:position w:val="2"/>
                <w:lang w:bidi="ar-EG"/>
              </w:rPr>
            </w:pPr>
          </w:p>
        </w:tc>
      </w:tr>
      <w:tr w:rsidR="00D517B2" w:rsidRPr="00727CFB" w14:paraId="0BAD3B02" w14:textId="77777777" w:rsidTr="00962626">
        <w:trPr>
          <w:cantSplit/>
          <w:trHeight w:val="582"/>
          <w:jc w:val="center"/>
        </w:trPr>
        <w:tc>
          <w:tcPr>
            <w:tcW w:w="796" w:type="pct"/>
          </w:tcPr>
          <w:p w14:paraId="5A34CC00" w14:textId="77777777" w:rsidR="00D517B2" w:rsidRPr="00727CFB" w:rsidRDefault="00D517B2" w:rsidP="00D517B2">
            <w:pPr>
              <w:spacing w:before="80" w:after="60" w:line="300" w:lineRule="exact"/>
              <w:jc w:val="left"/>
              <w:rPr>
                <w:rFonts w:asciiTheme="minorHAnsi" w:hAnsiTheme="minorHAnsi" w:cstheme="minorHAnsi"/>
                <w:position w:val="2"/>
              </w:rPr>
            </w:pPr>
          </w:p>
        </w:tc>
        <w:tc>
          <w:tcPr>
            <w:tcW w:w="1998" w:type="pct"/>
          </w:tcPr>
          <w:p w14:paraId="3683081F" w14:textId="77777777" w:rsidR="00D517B2" w:rsidRPr="00727CFB"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5BDB6B38" w14:textId="58B88547" w:rsidR="00D517B2" w:rsidRPr="00727CFB" w:rsidRDefault="004D6CF8" w:rsidP="00D517B2">
            <w:pPr>
              <w:spacing w:before="80" w:after="60" w:line="300" w:lineRule="exact"/>
              <w:jc w:val="left"/>
              <w:rPr>
                <w:rFonts w:asciiTheme="minorHAnsi" w:hAnsiTheme="minorHAnsi" w:cstheme="minorHAnsi"/>
                <w:position w:val="2"/>
                <w:rtl/>
                <w:lang w:bidi="ar-EG"/>
              </w:rPr>
            </w:pPr>
            <w:r w:rsidRPr="00727CFB">
              <w:rPr>
                <w:rFonts w:asciiTheme="minorHAnsi" w:hAnsiTheme="minorHAnsi" w:cstheme="minorHAnsi"/>
                <w:position w:val="2"/>
                <w:rtl/>
              </w:rPr>
              <w:t xml:space="preserve">جنيف، </w:t>
            </w:r>
            <w:r w:rsidR="00220B44" w:rsidRPr="00727CFB">
              <w:rPr>
                <w:rFonts w:asciiTheme="minorHAnsi" w:hAnsiTheme="minorHAnsi" w:cstheme="minorHAnsi"/>
                <w:position w:val="2"/>
              </w:rPr>
              <w:t>3</w:t>
            </w:r>
            <w:r w:rsidRPr="00727CFB">
              <w:rPr>
                <w:rFonts w:asciiTheme="minorHAnsi" w:hAnsiTheme="minorHAnsi" w:cstheme="minorHAnsi"/>
                <w:position w:val="2"/>
                <w:rtl/>
                <w:lang w:bidi="ar-EG"/>
              </w:rPr>
              <w:t xml:space="preserve"> </w:t>
            </w:r>
            <w:r w:rsidR="00EA535D" w:rsidRPr="00727CFB">
              <w:rPr>
                <w:rFonts w:asciiTheme="minorHAnsi" w:hAnsiTheme="minorHAnsi" w:cstheme="minorHAnsi"/>
                <w:position w:val="2"/>
                <w:rtl/>
                <w:lang w:bidi="ar-EG"/>
              </w:rPr>
              <w:t>أغسطس</w:t>
            </w:r>
            <w:r w:rsidRPr="00727CFB">
              <w:rPr>
                <w:rFonts w:asciiTheme="minorHAnsi" w:hAnsiTheme="minorHAnsi" w:cstheme="minorHAnsi"/>
                <w:position w:val="2"/>
                <w:rtl/>
                <w:lang w:bidi="ar-EG"/>
              </w:rPr>
              <w:t xml:space="preserve"> </w:t>
            </w:r>
            <w:r w:rsidRPr="00727CFB">
              <w:rPr>
                <w:rFonts w:asciiTheme="minorHAnsi" w:hAnsiTheme="minorHAnsi" w:cstheme="minorHAnsi"/>
                <w:position w:val="2"/>
                <w:lang w:bidi="ar-EG"/>
              </w:rPr>
              <w:t>2022</w:t>
            </w:r>
          </w:p>
        </w:tc>
      </w:tr>
      <w:tr w:rsidR="00153845" w:rsidRPr="00727CFB" w14:paraId="1A8FB942" w14:textId="77777777" w:rsidTr="00E84438">
        <w:trPr>
          <w:cantSplit/>
          <w:trHeight w:val="831"/>
          <w:jc w:val="center"/>
        </w:trPr>
        <w:tc>
          <w:tcPr>
            <w:tcW w:w="796" w:type="pct"/>
          </w:tcPr>
          <w:p w14:paraId="0FBD7247" w14:textId="77777777" w:rsidR="00153845" w:rsidRPr="00727CFB" w:rsidRDefault="00153845" w:rsidP="00D517B2">
            <w:pPr>
              <w:spacing w:before="80" w:after="60" w:line="300" w:lineRule="exact"/>
              <w:jc w:val="left"/>
              <w:rPr>
                <w:rFonts w:asciiTheme="minorHAnsi" w:hAnsiTheme="minorHAnsi" w:cstheme="minorHAnsi"/>
                <w:b/>
                <w:bCs/>
                <w:position w:val="2"/>
              </w:rPr>
            </w:pPr>
            <w:r w:rsidRPr="00727CFB">
              <w:rPr>
                <w:rFonts w:asciiTheme="minorHAnsi" w:hAnsiTheme="minorHAnsi" w:cstheme="minorHAnsi"/>
                <w:b/>
                <w:bCs/>
                <w:position w:val="2"/>
                <w:rtl/>
              </w:rPr>
              <w:t>المرجع:</w:t>
            </w:r>
          </w:p>
        </w:tc>
        <w:tc>
          <w:tcPr>
            <w:tcW w:w="1998" w:type="pct"/>
          </w:tcPr>
          <w:p w14:paraId="71D5CA42" w14:textId="52EAF272" w:rsidR="00153845" w:rsidRPr="00727CFB" w:rsidRDefault="00153845" w:rsidP="00D517B2">
            <w:pPr>
              <w:spacing w:before="80" w:after="60" w:line="300" w:lineRule="exact"/>
              <w:jc w:val="left"/>
              <w:rPr>
                <w:rFonts w:asciiTheme="minorHAnsi" w:hAnsiTheme="minorHAnsi" w:cstheme="minorHAnsi"/>
                <w:b/>
                <w:position w:val="2"/>
                <w:rtl/>
                <w:lang w:bidi="ar-EG"/>
              </w:rPr>
            </w:pPr>
            <w:r w:rsidRPr="00727CFB">
              <w:rPr>
                <w:rFonts w:asciiTheme="minorHAnsi" w:hAnsiTheme="minorHAnsi" w:cstheme="minorHAnsi"/>
                <w:b/>
                <w:position w:val="2"/>
              </w:rPr>
              <w:t xml:space="preserve">TSB Circular </w:t>
            </w:r>
            <w:r w:rsidR="00EA535D" w:rsidRPr="00727CFB">
              <w:rPr>
                <w:rFonts w:asciiTheme="minorHAnsi" w:hAnsiTheme="minorHAnsi" w:cstheme="minorHAnsi"/>
                <w:b/>
                <w:position w:val="2"/>
              </w:rPr>
              <w:t>31</w:t>
            </w:r>
            <w:r w:rsidRPr="00727CFB">
              <w:rPr>
                <w:rFonts w:asciiTheme="minorHAnsi" w:hAnsiTheme="minorHAnsi" w:cstheme="minorHAnsi"/>
                <w:b/>
                <w:position w:val="2"/>
              </w:rPr>
              <w:br/>
            </w:r>
            <w:r w:rsidRPr="00727CFB">
              <w:rPr>
                <w:rFonts w:asciiTheme="minorHAnsi" w:hAnsiTheme="minorHAnsi" w:cstheme="minorHAnsi"/>
                <w:bCs/>
                <w:position w:val="2"/>
              </w:rPr>
              <w:t xml:space="preserve"> TSB Events/VM</w:t>
            </w:r>
          </w:p>
        </w:tc>
        <w:tc>
          <w:tcPr>
            <w:tcW w:w="2206" w:type="pct"/>
            <w:vMerge w:val="restart"/>
          </w:tcPr>
          <w:p w14:paraId="31BD3638" w14:textId="77777777" w:rsidR="00153845" w:rsidRPr="00727CFB" w:rsidRDefault="00153845"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727CFB">
              <w:rPr>
                <w:rFonts w:asciiTheme="minorHAnsi" w:hAnsiTheme="minorHAnsi" w:cstheme="minorHAnsi"/>
                <w:b/>
                <w:bCs/>
                <w:position w:val="2"/>
                <w:rtl/>
              </w:rPr>
              <w:t>إلى:</w:t>
            </w:r>
          </w:p>
          <w:p w14:paraId="42D5E014" w14:textId="77777777" w:rsidR="00153845" w:rsidRPr="00727CFB" w:rsidRDefault="00153845"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727CFB">
              <w:rPr>
                <w:rFonts w:asciiTheme="minorHAnsi" w:hAnsiTheme="minorHAnsi" w:cstheme="minorHAnsi"/>
                <w:position w:val="2"/>
                <w:rtl/>
              </w:rPr>
              <w:t>-</w:t>
            </w:r>
            <w:r w:rsidRPr="00727CFB">
              <w:rPr>
                <w:rFonts w:asciiTheme="minorHAnsi" w:hAnsiTheme="minorHAnsi" w:cstheme="minorHAnsi"/>
                <w:position w:val="2"/>
                <w:rtl/>
              </w:rPr>
              <w:tab/>
              <w:t>إدارات الدول الأعضاء في الاتحاد؛</w:t>
            </w:r>
          </w:p>
          <w:p w14:paraId="22024206" w14:textId="77777777" w:rsidR="00153845" w:rsidRPr="00727CFB" w:rsidRDefault="00153845"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727CFB">
              <w:rPr>
                <w:rFonts w:asciiTheme="minorHAnsi" w:hAnsiTheme="minorHAnsi" w:cstheme="minorHAnsi"/>
                <w:position w:val="2"/>
                <w:rtl/>
              </w:rPr>
              <w:t>-</w:t>
            </w:r>
            <w:r w:rsidRPr="00727CFB">
              <w:rPr>
                <w:rFonts w:asciiTheme="minorHAnsi" w:hAnsiTheme="minorHAnsi" w:cstheme="minorHAnsi"/>
                <w:position w:val="2"/>
                <w:rtl/>
              </w:rPr>
              <w:tab/>
            </w:r>
            <w:r w:rsidRPr="00727CFB">
              <w:rPr>
                <w:rFonts w:asciiTheme="minorHAnsi" w:hAnsiTheme="minorHAnsi" w:cstheme="minorHAnsi"/>
                <w:position w:val="2"/>
                <w:rtl/>
                <w:lang w:bidi="ar-EG"/>
              </w:rPr>
              <w:t>أعضاء قطاع تقييس الاتصالات بالاتحاد؛</w:t>
            </w:r>
          </w:p>
          <w:p w14:paraId="4BABA317" w14:textId="77777777" w:rsidR="00153845" w:rsidRPr="00727CFB" w:rsidRDefault="00153845"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727CFB">
              <w:rPr>
                <w:rFonts w:asciiTheme="minorHAnsi" w:hAnsiTheme="minorHAnsi" w:cstheme="minorHAnsi"/>
                <w:position w:val="2"/>
                <w:rtl/>
              </w:rPr>
              <w:t>-</w:t>
            </w:r>
            <w:r w:rsidRPr="00727CFB">
              <w:rPr>
                <w:rFonts w:asciiTheme="minorHAnsi" w:hAnsiTheme="minorHAnsi" w:cstheme="minorHAnsi"/>
                <w:position w:val="2"/>
                <w:rtl/>
              </w:rPr>
              <w:tab/>
              <w:t>المنتسبين إلى قطاع تقييس الاتصالات؛</w:t>
            </w:r>
          </w:p>
          <w:p w14:paraId="609BC890" w14:textId="77777777" w:rsidR="00153845" w:rsidRPr="00727CFB" w:rsidRDefault="00153845" w:rsidP="00CE1C08">
            <w:pPr>
              <w:tabs>
                <w:tab w:val="clear" w:pos="794"/>
                <w:tab w:val="left" w:pos="284"/>
              </w:tabs>
              <w:spacing w:before="80" w:after="60" w:line="300" w:lineRule="exact"/>
              <w:ind w:left="284" w:hanging="284"/>
              <w:jc w:val="left"/>
              <w:rPr>
                <w:rFonts w:asciiTheme="minorHAnsi" w:hAnsiTheme="minorHAnsi" w:cstheme="minorHAnsi"/>
                <w:position w:val="2"/>
                <w:rtl/>
              </w:rPr>
            </w:pPr>
            <w:r w:rsidRPr="00727CFB">
              <w:rPr>
                <w:rFonts w:asciiTheme="minorHAnsi" w:hAnsiTheme="minorHAnsi" w:cstheme="minorHAnsi"/>
                <w:position w:val="2"/>
                <w:rtl/>
              </w:rPr>
              <w:t>-</w:t>
            </w:r>
            <w:r w:rsidRPr="00727CFB">
              <w:rPr>
                <w:rFonts w:asciiTheme="minorHAnsi" w:hAnsiTheme="minorHAnsi" w:cstheme="minorHAnsi"/>
                <w:position w:val="2"/>
                <w:rtl/>
              </w:rPr>
              <w:tab/>
              <w:t>الهيئات الأكاديمية المنضمة إلى</w:t>
            </w:r>
            <w:r w:rsidRPr="00727CFB">
              <w:rPr>
                <w:rFonts w:asciiTheme="minorHAnsi" w:hAnsiTheme="minorHAnsi" w:cstheme="minorHAnsi"/>
                <w:position w:val="2"/>
                <w:rtl/>
                <w:lang w:bidi="ar-EG"/>
              </w:rPr>
              <w:t xml:space="preserve"> الاتحاد</w:t>
            </w:r>
          </w:p>
          <w:p w14:paraId="536A16E6" w14:textId="77777777" w:rsidR="00153845" w:rsidRPr="00727CFB" w:rsidRDefault="00153845" w:rsidP="00CE1C08">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727CFB">
              <w:rPr>
                <w:rFonts w:asciiTheme="minorHAnsi" w:hAnsiTheme="minorHAnsi" w:cstheme="minorHAnsi"/>
                <w:b/>
                <w:bCs/>
                <w:position w:val="2"/>
                <w:rtl/>
              </w:rPr>
              <w:t>نسخة إلى:</w:t>
            </w:r>
          </w:p>
          <w:p w14:paraId="27FD668C" w14:textId="77777777" w:rsidR="00153845" w:rsidRPr="00727CFB" w:rsidRDefault="00153845"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727CFB">
              <w:rPr>
                <w:rFonts w:asciiTheme="minorHAnsi" w:hAnsiTheme="minorHAnsi" w:cstheme="minorHAnsi"/>
                <w:position w:val="2"/>
                <w:rtl/>
              </w:rPr>
              <w:t>-</w:t>
            </w:r>
            <w:r w:rsidRPr="00727CFB">
              <w:rPr>
                <w:rFonts w:asciiTheme="minorHAnsi" w:hAnsiTheme="minorHAnsi" w:cstheme="minorHAnsi"/>
                <w:position w:val="2"/>
                <w:rtl/>
              </w:rPr>
              <w:tab/>
            </w:r>
            <w:r w:rsidRPr="00727CFB">
              <w:rPr>
                <w:rFonts w:asciiTheme="minorHAnsi" w:eastAsia="Times New Roman" w:hAnsiTheme="minorHAnsi" w:cstheme="minorHAnsi"/>
                <w:position w:val="2"/>
                <w:rtl/>
                <w:lang w:eastAsia="en-US"/>
              </w:rPr>
              <w:t>رؤساء لجان الدراسات</w:t>
            </w:r>
            <w:r w:rsidRPr="00727CFB">
              <w:rPr>
                <w:rFonts w:asciiTheme="minorHAnsi" w:eastAsia="Times New Roman" w:hAnsiTheme="minorHAnsi" w:cstheme="minorHAnsi"/>
                <w:position w:val="2"/>
                <w:rtl/>
                <w:lang w:eastAsia="en-US" w:bidi="ar-EG"/>
              </w:rPr>
              <w:t xml:space="preserve"> ونوابهم</w:t>
            </w:r>
            <w:r w:rsidRPr="00727CFB">
              <w:rPr>
                <w:rFonts w:asciiTheme="minorHAnsi" w:eastAsia="Times New Roman" w:hAnsiTheme="minorHAnsi" w:cstheme="minorHAnsi"/>
                <w:position w:val="2"/>
                <w:rtl/>
                <w:lang w:eastAsia="en-US"/>
              </w:rPr>
              <w:t>؛</w:t>
            </w:r>
          </w:p>
          <w:p w14:paraId="3F53DF67" w14:textId="77777777" w:rsidR="00153845" w:rsidRPr="00727CFB" w:rsidRDefault="00153845"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727CFB">
              <w:rPr>
                <w:rFonts w:asciiTheme="minorHAnsi" w:eastAsia="Times New Roman" w:hAnsiTheme="minorHAnsi" w:cstheme="minorHAnsi"/>
                <w:position w:val="2"/>
                <w:rtl/>
                <w:lang w:eastAsia="en-US"/>
              </w:rPr>
              <w:t>-</w:t>
            </w:r>
            <w:r w:rsidRPr="00727CFB">
              <w:rPr>
                <w:rFonts w:asciiTheme="minorHAnsi" w:eastAsia="Times New Roman" w:hAnsiTheme="minorHAnsi" w:cstheme="minorHAnsi"/>
                <w:position w:val="2"/>
                <w:rtl/>
                <w:lang w:eastAsia="en-US"/>
              </w:rPr>
              <w:tab/>
              <w:t>مدير</w:t>
            </w:r>
            <w:r w:rsidRPr="00727CFB">
              <w:rPr>
                <w:rFonts w:asciiTheme="minorHAnsi" w:eastAsia="Times New Roman" w:hAnsiTheme="minorHAnsi" w:cstheme="minorHAnsi"/>
                <w:position w:val="2"/>
                <w:rtl/>
                <w:lang w:eastAsia="en-US" w:bidi="ar-EG"/>
              </w:rPr>
              <w:t>ة</w:t>
            </w:r>
            <w:r w:rsidRPr="00727CFB">
              <w:rPr>
                <w:rFonts w:asciiTheme="minorHAnsi" w:eastAsia="Times New Roman" w:hAnsiTheme="minorHAnsi" w:cstheme="minorHAnsi"/>
                <w:position w:val="2"/>
                <w:rtl/>
                <w:lang w:eastAsia="en-US"/>
              </w:rPr>
              <w:t xml:space="preserve"> مكتب تنمية الاتصالات؛</w:t>
            </w:r>
          </w:p>
          <w:p w14:paraId="17452876" w14:textId="77777777" w:rsidR="00153845" w:rsidRPr="00727CFB" w:rsidRDefault="00153845" w:rsidP="00CE7E14">
            <w:pPr>
              <w:tabs>
                <w:tab w:val="left" w:pos="284"/>
                <w:tab w:val="left" w:pos="4111"/>
              </w:tabs>
              <w:spacing w:before="0" w:line="340" w:lineRule="exact"/>
              <w:ind w:left="284" w:hanging="284"/>
              <w:rPr>
                <w:rFonts w:asciiTheme="minorHAnsi" w:hAnsiTheme="minorHAnsi" w:cstheme="minorHAnsi"/>
                <w:position w:val="2"/>
                <w:rtl/>
                <w:lang w:bidi="ar-EG"/>
              </w:rPr>
            </w:pPr>
            <w:r w:rsidRPr="00727CFB">
              <w:rPr>
                <w:rFonts w:asciiTheme="minorHAnsi" w:eastAsia="Times New Roman" w:hAnsiTheme="minorHAnsi" w:cstheme="minorHAnsi"/>
                <w:position w:val="2"/>
                <w:rtl/>
                <w:lang w:eastAsia="en-US"/>
              </w:rPr>
              <w:t>-</w:t>
            </w:r>
            <w:r w:rsidRPr="00727CFB">
              <w:rPr>
                <w:rFonts w:asciiTheme="minorHAnsi" w:eastAsia="Times New Roman" w:hAnsiTheme="minorHAnsi" w:cstheme="minorHAnsi"/>
                <w:position w:val="2"/>
                <w:rtl/>
                <w:lang w:eastAsia="en-US"/>
              </w:rPr>
              <w:tab/>
              <w:t>مدير مكتب الاتصالات الراديوية</w:t>
            </w:r>
          </w:p>
          <w:p w14:paraId="129C8B11" w14:textId="4E7CFB8E" w:rsidR="006C0E10" w:rsidRPr="00727CFB" w:rsidRDefault="006C0E10" w:rsidP="00CE7E14">
            <w:pPr>
              <w:tabs>
                <w:tab w:val="left" w:pos="284"/>
                <w:tab w:val="left" w:pos="4111"/>
              </w:tabs>
              <w:spacing w:before="0" w:line="340" w:lineRule="exact"/>
              <w:ind w:left="284" w:hanging="284"/>
              <w:rPr>
                <w:rFonts w:asciiTheme="minorHAnsi" w:hAnsiTheme="minorHAnsi" w:cstheme="minorHAnsi"/>
                <w:position w:val="2"/>
                <w:rtl/>
                <w:lang w:bidi="ar-EG"/>
              </w:rPr>
            </w:pPr>
            <w:r w:rsidRPr="00727CFB">
              <w:rPr>
                <w:rFonts w:asciiTheme="minorHAnsi" w:hAnsiTheme="minorHAnsi" w:cstheme="minorHAnsi"/>
                <w:position w:val="2"/>
                <w:rtl/>
                <w:lang w:bidi="ar-EG"/>
              </w:rPr>
              <w:t>-</w:t>
            </w:r>
            <w:r w:rsidRPr="00727CFB">
              <w:rPr>
                <w:rFonts w:asciiTheme="minorHAnsi" w:hAnsiTheme="minorHAnsi" w:cstheme="minorHAnsi"/>
                <w:position w:val="2"/>
                <w:rtl/>
                <w:lang w:bidi="ar-EG"/>
              </w:rPr>
              <w:tab/>
              <w:t>مديري المكاتب الإقليمية للاتحاد</w:t>
            </w:r>
          </w:p>
        </w:tc>
      </w:tr>
      <w:tr w:rsidR="00962626" w:rsidRPr="00727CFB" w14:paraId="29E08268" w14:textId="77777777" w:rsidTr="00222608">
        <w:trPr>
          <w:cantSplit/>
          <w:trHeight w:val="2448"/>
          <w:jc w:val="center"/>
        </w:trPr>
        <w:tc>
          <w:tcPr>
            <w:tcW w:w="796" w:type="pct"/>
          </w:tcPr>
          <w:p w14:paraId="77BBDBB6" w14:textId="77777777" w:rsidR="00962626" w:rsidRPr="00727CFB" w:rsidRDefault="00962626" w:rsidP="00D517B2">
            <w:pPr>
              <w:spacing w:before="80" w:after="60" w:line="300" w:lineRule="exact"/>
              <w:jc w:val="left"/>
              <w:rPr>
                <w:rFonts w:asciiTheme="minorHAnsi" w:hAnsiTheme="minorHAnsi" w:cstheme="minorHAnsi"/>
                <w:b/>
                <w:bCs/>
                <w:position w:val="2"/>
                <w:rtl/>
              </w:rPr>
            </w:pPr>
            <w:r w:rsidRPr="00727CFB">
              <w:rPr>
                <w:rFonts w:asciiTheme="minorHAnsi" w:hAnsiTheme="minorHAnsi" w:cstheme="minorHAnsi"/>
                <w:b/>
                <w:bCs/>
                <w:position w:val="2"/>
                <w:rtl/>
              </w:rPr>
              <w:t>للاتصال:</w:t>
            </w:r>
          </w:p>
          <w:p w14:paraId="7CE8D025" w14:textId="77777777" w:rsidR="00962626" w:rsidRPr="00727CFB" w:rsidRDefault="00962626" w:rsidP="00D517B2">
            <w:pPr>
              <w:spacing w:before="80" w:after="60" w:line="300" w:lineRule="exact"/>
              <w:jc w:val="left"/>
              <w:rPr>
                <w:rFonts w:asciiTheme="minorHAnsi" w:hAnsiTheme="minorHAnsi" w:cstheme="minorHAnsi"/>
                <w:b/>
                <w:bCs/>
                <w:position w:val="2"/>
              </w:rPr>
            </w:pPr>
            <w:r w:rsidRPr="00727CFB">
              <w:rPr>
                <w:rFonts w:asciiTheme="minorHAnsi" w:hAnsiTheme="minorHAnsi" w:cstheme="minorHAnsi"/>
                <w:b/>
                <w:bCs/>
                <w:position w:val="2"/>
                <w:rtl/>
                <w:lang w:bidi="ar-EG"/>
              </w:rPr>
              <w:t>الهاتف</w:t>
            </w:r>
            <w:r w:rsidRPr="00727CFB">
              <w:rPr>
                <w:rFonts w:asciiTheme="minorHAnsi" w:hAnsiTheme="minorHAnsi" w:cstheme="minorHAnsi"/>
                <w:b/>
                <w:bCs/>
                <w:position w:val="2"/>
                <w:rtl/>
              </w:rPr>
              <w:t>:</w:t>
            </w:r>
          </w:p>
          <w:p w14:paraId="0A86258A" w14:textId="77777777" w:rsidR="00962626" w:rsidRPr="00727CFB" w:rsidRDefault="00962626" w:rsidP="00D517B2">
            <w:pPr>
              <w:spacing w:before="80" w:after="60" w:line="300" w:lineRule="exact"/>
              <w:jc w:val="left"/>
              <w:rPr>
                <w:rFonts w:asciiTheme="minorHAnsi" w:hAnsiTheme="minorHAnsi" w:cstheme="minorHAnsi"/>
                <w:b/>
                <w:bCs/>
                <w:position w:val="2"/>
                <w:rtl/>
                <w:lang w:bidi="ar-EG"/>
              </w:rPr>
            </w:pPr>
            <w:r w:rsidRPr="00727CFB">
              <w:rPr>
                <w:rFonts w:asciiTheme="minorHAnsi" w:hAnsiTheme="minorHAnsi" w:cstheme="minorHAnsi"/>
                <w:b/>
                <w:bCs/>
                <w:position w:val="2"/>
                <w:rtl/>
              </w:rPr>
              <w:t>الفاكس:</w:t>
            </w:r>
          </w:p>
          <w:p w14:paraId="7C047B53" w14:textId="575AC99E" w:rsidR="00962626" w:rsidRPr="00727CFB" w:rsidRDefault="00962626" w:rsidP="00372988">
            <w:pPr>
              <w:spacing w:before="80" w:after="60" w:line="300" w:lineRule="exact"/>
              <w:jc w:val="left"/>
              <w:rPr>
                <w:rFonts w:asciiTheme="minorHAnsi" w:hAnsiTheme="minorHAnsi" w:cstheme="minorHAnsi"/>
                <w:b/>
                <w:bCs/>
                <w:position w:val="2"/>
                <w:rtl/>
              </w:rPr>
            </w:pPr>
            <w:r w:rsidRPr="00727CFB">
              <w:rPr>
                <w:rFonts w:asciiTheme="minorHAnsi" w:hAnsiTheme="minorHAnsi" w:cstheme="minorHAnsi"/>
                <w:b/>
                <w:bCs/>
                <w:position w:val="2"/>
                <w:rtl/>
              </w:rPr>
              <w:t>البريد الإلكتروني:</w:t>
            </w:r>
          </w:p>
        </w:tc>
        <w:tc>
          <w:tcPr>
            <w:tcW w:w="1998" w:type="pct"/>
          </w:tcPr>
          <w:p w14:paraId="4F6D67CB" w14:textId="77777777" w:rsidR="00962626" w:rsidRPr="00727CFB" w:rsidRDefault="00962626" w:rsidP="00D517B2">
            <w:pPr>
              <w:spacing w:before="80" w:after="60" w:line="300" w:lineRule="exact"/>
              <w:jc w:val="left"/>
              <w:rPr>
                <w:rFonts w:asciiTheme="minorHAnsi" w:hAnsiTheme="minorHAnsi" w:cstheme="minorHAnsi"/>
                <w:b/>
                <w:position w:val="2"/>
              </w:rPr>
            </w:pPr>
            <w:r w:rsidRPr="00727CFB">
              <w:rPr>
                <w:rFonts w:asciiTheme="minorHAnsi" w:hAnsiTheme="minorHAnsi" w:cstheme="minorHAnsi"/>
                <w:b/>
                <w:bCs/>
              </w:rPr>
              <w:t>Vijay Mauree</w:t>
            </w:r>
          </w:p>
          <w:p w14:paraId="3333AFB0" w14:textId="77777777" w:rsidR="00962626" w:rsidRPr="00727CFB" w:rsidRDefault="00962626" w:rsidP="00D517B2">
            <w:pPr>
              <w:spacing w:before="80" w:after="60" w:line="300" w:lineRule="exact"/>
              <w:jc w:val="left"/>
              <w:rPr>
                <w:rFonts w:asciiTheme="minorHAnsi" w:hAnsiTheme="minorHAnsi" w:cstheme="minorHAnsi"/>
                <w:b/>
                <w:position w:val="2"/>
              </w:rPr>
            </w:pPr>
            <w:r w:rsidRPr="00727CFB">
              <w:rPr>
                <w:rFonts w:asciiTheme="minorHAnsi" w:hAnsiTheme="minorHAnsi" w:cstheme="minorHAnsi"/>
              </w:rPr>
              <w:t>+41 22 730 5591</w:t>
            </w:r>
          </w:p>
          <w:p w14:paraId="60E7BDB7" w14:textId="77777777" w:rsidR="00962626" w:rsidRPr="00727CFB" w:rsidRDefault="00962626" w:rsidP="00D517B2">
            <w:pPr>
              <w:spacing w:before="80" w:after="60" w:line="300" w:lineRule="exact"/>
              <w:jc w:val="left"/>
              <w:rPr>
                <w:rFonts w:asciiTheme="minorHAnsi" w:hAnsiTheme="minorHAnsi" w:cstheme="minorHAnsi"/>
                <w:position w:val="2"/>
              </w:rPr>
            </w:pPr>
            <w:r w:rsidRPr="00727CFB">
              <w:rPr>
                <w:rFonts w:asciiTheme="minorHAnsi" w:hAnsiTheme="minorHAnsi" w:cstheme="minorHAnsi"/>
              </w:rPr>
              <w:t>+41 22 730 5853</w:t>
            </w:r>
          </w:p>
          <w:bookmarkStart w:id="0" w:name="lt_pId048"/>
          <w:p w14:paraId="52FC0C06" w14:textId="3565F9F6" w:rsidR="00962626" w:rsidRPr="00727CFB" w:rsidRDefault="00962626" w:rsidP="00222608">
            <w:pPr>
              <w:spacing w:before="80" w:after="60" w:line="300" w:lineRule="exact"/>
              <w:jc w:val="left"/>
              <w:rPr>
                <w:rFonts w:asciiTheme="minorHAnsi" w:hAnsiTheme="minorHAnsi" w:cstheme="minorHAnsi"/>
                <w:b/>
                <w:position w:val="2"/>
              </w:rPr>
            </w:pPr>
            <w:r w:rsidRPr="00727CFB">
              <w:rPr>
                <w:rStyle w:val="Hyperlink"/>
                <w:rFonts w:asciiTheme="minorHAnsi" w:hAnsiTheme="minorHAnsi" w:cstheme="minorHAnsi"/>
              </w:rPr>
              <w:fldChar w:fldCharType="begin"/>
            </w:r>
            <w:r w:rsidRPr="00727CFB">
              <w:rPr>
                <w:rStyle w:val="Hyperlink"/>
                <w:rFonts w:asciiTheme="minorHAnsi" w:hAnsiTheme="minorHAnsi" w:cstheme="minorHAnsi"/>
              </w:rPr>
              <w:instrText xml:space="preserve"> HYPERLINK "mailto:tsbevents@itu.int" </w:instrText>
            </w:r>
            <w:r w:rsidRPr="00727CFB">
              <w:rPr>
                <w:rStyle w:val="Hyperlink"/>
                <w:rFonts w:asciiTheme="minorHAnsi" w:hAnsiTheme="minorHAnsi" w:cstheme="minorHAnsi"/>
              </w:rPr>
              <w:fldChar w:fldCharType="separate"/>
            </w:r>
            <w:r w:rsidRPr="00727CFB">
              <w:rPr>
                <w:rStyle w:val="Hyperlink"/>
                <w:rFonts w:asciiTheme="minorHAnsi" w:hAnsiTheme="minorHAnsi" w:cstheme="minorHAnsi"/>
              </w:rPr>
              <w:t>tsbevents@itu.int</w:t>
            </w:r>
            <w:bookmarkEnd w:id="0"/>
            <w:r w:rsidRPr="00727CFB">
              <w:rPr>
                <w:rStyle w:val="Hyperlink"/>
                <w:rFonts w:asciiTheme="minorHAnsi" w:hAnsiTheme="minorHAnsi" w:cstheme="minorHAnsi"/>
              </w:rPr>
              <w:fldChar w:fldCharType="end"/>
            </w:r>
          </w:p>
        </w:tc>
        <w:tc>
          <w:tcPr>
            <w:tcW w:w="2206" w:type="pct"/>
            <w:vMerge/>
          </w:tcPr>
          <w:p w14:paraId="2A66192C" w14:textId="19F82B24" w:rsidR="00962626" w:rsidRPr="00727CFB" w:rsidRDefault="00962626" w:rsidP="00CE7E14">
            <w:pPr>
              <w:tabs>
                <w:tab w:val="left" w:pos="284"/>
                <w:tab w:val="left" w:pos="4111"/>
              </w:tabs>
              <w:spacing w:before="0" w:line="340" w:lineRule="exact"/>
              <w:ind w:left="284" w:hanging="284"/>
              <w:rPr>
                <w:rFonts w:asciiTheme="minorHAnsi" w:hAnsiTheme="minorHAnsi" w:cstheme="minorHAnsi"/>
                <w:b/>
                <w:bCs/>
                <w:position w:val="2"/>
                <w:rtl/>
              </w:rPr>
            </w:pPr>
          </w:p>
        </w:tc>
      </w:tr>
      <w:tr w:rsidR="00CE1C08" w:rsidRPr="00727CFB" w14:paraId="70D1DE3F" w14:textId="77777777" w:rsidTr="00D517B2">
        <w:trPr>
          <w:cantSplit/>
          <w:jc w:val="center"/>
        </w:trPr>
        <w:tc>
          <w:tcPr>
            <w:tcW w:w="796" w:type="pct"/>
          </w:tcPr>
          <w:p w14:paraId="5A530BFD" w14:textId="77777777" w:rsidR="00CE1C08" w:rsidRPr="00727CFB" w:rsidRDefault="00CE1C08" w:rsidP="004E29E7">
            <w:pPr>
              <w:spacing w:before="0" w:line="260" w:lineRule="exact"/>
              <w:jc w:val="left"/>
              <w:rPr>
                <w:rFonts w:asciiTheme="minorHAnsi" w:hAnsiTheme="minorHAnsi" w:cstheme="minorHAnsi"/>
                <w:b/>
                <w:bCs/>
                <w:position w:val="2"/>
                <w:rtl/>
                <w:lang w:bidi="ar-EG"/>
              </w:rPr>
            </w:pPr>
          </w:p>
        </w:tc>
        <w:tc>
          <w:tcPr>
            <w:tcW w:w="1998" w:type="pct"/>
          </w:tcPr>
          <w:p w14:paraId="3EFFE1D8" w14:textId="77777777" w:rsidR="00CE1C08" w:rsidRPr="00727CFB" w:rsidRDefault="00CE1C08" w:rsidP="004E29E7">
            <w:pPr>
              <w:spacing w:before="0" w:line="260" w:lineRule="exact"/>
              <w:jc w:val="left"/>
              <w:rPr>
                <w:rFonts w:asciiTheme="minorHAnsi" w:hAnsiTheme="minorHAnsi" w:cstheme="minorHAnsi"/>
                <w:position w:val="2"/>
              </w:rPr>
            </w:pPr>
          </w:p>
        </w:tc>
        <w:tc>
          <w:tcPr>
            <w:tcW w:w="2206" w:type="pct"/>
          </w:tcPr>
          <w:p w14:paraId="7987FBC0" w14:textId="77777777" w:rsidR="00CE1C08" w:rsidRPr="00727CFB" w:rsidRDefault="00CE1C08" w:rsidP="004E29E7">
            <w:pPr>
              <w:spacing w:before="0" w:line="260" w:lineRule="exact"/>
              <w:jc w:val="left"/>
              <w:rPr>
                <w:rFonts w:asciiTheme="minorHAnsi" w:hAnsiTheme="minorHAnsi" w:cstheme="minorHAnsi"/>
                <w:position w:val="2"/>
                <w:rtl/>
              </w:rPr>
            </w:pPr>
          </w:p>
        </w:tc>
      </w:tr>
      <w:tr w:rsidR="00CE1C08" w:rsidRPr="00727CFB" w14:paraId="7F7196CB" w14:textId="77777777" w:rsidTr="00D517B2">
        <w:trPr>
          <w:cantSplit/>
          <w:jc w:val="center"/>
        </w:trPr>
        <w:tc>
          <w:tcPr>
            <w:tcW w:w="796" w:type="pct"/>
          </w:tcPr>
          <w:p w14:paraId="3E480D80" w14:textId="77777777" w:rsidR="00CE1C08" w:rsidRPr="00727CFB" w:rsidRDefault="00CE1C08" w:rsidP="00CE1C08">
            <w:pPr>
              <w:spacing w:before="80" w:after="60" w:line="300" w:lineRule="exact"/>
              <w:jc w:val="left"/>
              <w:rPr>
                <w:rFonts w:asciiTheme="minorHAnsi" w:hAnsiTheme="minorHAnsi" w:cstheme="minorHAnsi"/>
                <w:b/>
                <w:bCs/>
                <w:position w:val="2"/>
                <w:rtl/>
                <w:lang w:bidi="ar-SY"/>
              </w:rPr>
            </w:pPr>
            <w:r w:rsidRPr="00727CFB">
              <w:rPr>
                <w:rFonts w:asciiTheme="minorHAnsi" w:hAnsiTheme="minorHAnsi" w:cstheme="minorHAnsi"/>
                <w:b/>
                <w:bCs/>
                <w:position w:val="2"/>
                <w:rtl/>
              </w:rPr>
              <w:t>الموضوع:</w:t>
            </w:r>
          </w:p>
        </w:tc>
        <w:tc>
          <w:tcPr>
            <w:tcW w:w="4204" w:type="pct"/>
            <w:gridSpan w:val="2"/>
          </w:tcPr>
          <w:p w14:paraId="6D3AAFA7" w14:textId="174373EE" w:rsidR="00CE1C08" w:rsidRPr="00727CFB" w:rsidRDefault="00650393" w:rsidP="00B47436">
            <w:pPr>
              <w:spacing w:before="80" w:after="60" w:line="300" w:lineRule="exact"/>
              <w:jc w:val="left"/>
              <w:rPr>
                <w:rFonts w:asciiTheme="minorHAnsi" w:hAnsiTheme="minorHAnsi" w:cstheme="minorHAnsi"/>
                <w:position w:val="2"/>
                <w:highlight w:val="green"/>
                <w:rtl/>
              </w:rPr>
            </w:pPr>
            <w:r w:rsidRPr="00727CFB">
              <w:rPr>
                <w:rFonts w:asciiTheme="minorHAnsi" w:hAnsiTheme="minorHAnsi" w:cstheme="minorHAnsi"/>
                <w:b/>
                <w:bCs/>
                <w:position w:val="2"/>
                <w:rtl/>
              </w:rPr>
              <w:t xml:space="preserve">حلقة دراسية إلكترونية </w:t>
            </w:r>
            <w:r w:rsidR="00B245A2" w:rsidRPr="00727CFB">
              <w:rPr>
                <w:rFonts w:asciiTheme="minorHAnsi" w:hAnsiTheme="minorHAnsi" w:cstheme="minorHAnsi"/>
                <w:b/>
                <w:bCs/>
                <w:position w:val="2"/>
                <w:rtl/>
                <w:lang w:bidi="ar-EG"/>
              </w:rPr>
              <w:t>للخدمات</w:t>
            </w:r>
            <w:r w:rsidRPr="00727CFB">
              <w:rPr>
                <w:rFonts w:asciiTheme="minorHAnsi" w:hAnsiTheme="minorHAnsi" w:cstheme="minorHAnsi"/>
                <w:b/>
                <w:bCs/>
                <w:position w:val="2"/>
                <w:rtl/>
                <w:lang w:bidi="ar-EG"/>
              </w:rPr>
              <w:t xml:space="preserve"> المالية الرقمية ينظمها الاتحاد الدولي للاتصالات: بيانات الاتصالات لتعزيز الشمول الرقمي والمالي في إفريقيا: التحديات السياساتية والتنظيمية المقبلة</w:t>
            </w:r>
            <w:r w:rsidR="004D6CF8" w:rsidRPr="00727CFB">
              <w:rPr>
                <w:rFonts w:asciiTheme="minorHAnsi" w:hAnsiTheme="minorHAnsi" w:cstheme="minorHAnsi"/>
                <w:b/>
                <w:bCs/>
                <w:position w:val="2"/>
                <w:rtl/>
              </w:rPr>
              <w:br/>
              <w:t>(</w:t>
            </w:r>
            <w:r w:rsidRPr="00727CFB">
              <w:rPr>
                <w:rFonts w:asciiTheme="minorHAnsi" w:hAnsiTheme="minorHAnsi" w:cstheme="minorHAnsi"/>
                <w:b/>
                <w:bCs/>
                <w:position w:val="2"/>
                <w:rtl/>
              </w:rPr>
              <w:t>حلقة دراسية إلكترونية</w:t>
            </w:r>
            <w:r w:rsidR="00240AB6" w:rsidRPr="00727CFB">
              <w:rPr>
                <w:rFonts w:asciiTheme="minorHAnsi" w:hAnsiTheme="minorHAnsi" w:cstheme="minorHAnsi"/>
                <w:b/>
                <w:bCs/>
                <w:position w:val="2"/>
                <w:rtl/>
              </w:rPr>
              <w:t xml:space="preserve"> افتراضية</w:t>
            </w:r>
            <w:r w:rsidR="00431371" w:rsidRPr="00727CFB">
              <w:rPr>
                <w:rFonts w:asciiTheme="minorHAnsi" w:hAnsiTheme="minorHAnsi" w:cstheme="minorHAnsi"/>
                <w:b/>
                <w:bCs/>
                <w:position w:val="2"/>
                <w:rtl/>
              </w:rPr>
              <w:t xml:space="preserve"> بالكامل، </w:t>
            </w:r>
            <w:r w:rsidRPr="00727CFB">
              <w:rPr>
                <w:rFonts w:asciiTheme="minorHAnsi" w:hAnsiTheme="minorHAnsi" w:cstheme="minorHAnsi"/>
                <w:b/>
                <w:bCs/>
                <w:position w:val="2"/>
              </w:rPr>
              <w:t>21</w:t>
            </w:r>
            <w:r w:rsidR="004D6CF8" w:rsidRPr="00727CFB">
              <w:rPr>
                <w:rFonts w:asciiTheme="minorHAnsi" w:hAnsiTheme="minorHAnsi" w:cstheme="minorHAnsi"/>
                <w:b/>
                <w:bCs/>
                <w:position w:val="2"/>
                <w:rtl/>
              </w:rPr>
              <w:t xml:space="preserve"> </w:t>
            </w:r>
            <w:r w:rsidRPr="00727CFB">
              <w:rPr>
                <w:rFonts w:asciiTheme="minorHAnsi" w:hAnsiTheme="minorHAnsi" w:cstheme="minorHAnsi"/>
                <w:b/>
                <w:bCs/>
                <w:position w:val="2"/>
                <w:rtl/>
              </w:rPr>
              <w:t>سبتمبر</w:t>
            </w:r>
            <w:r w:rsidR="004D6CF8" w:rsidRPr="00727CFB">
              <w:rPr>
                <w:rFonts w:asciiTheme="minorHAnsi" w:hAnsiTheme="minorHAnsi" w:cstheme="minorHAnsi"/>
                <w:b/>
                <w:bCs/>
                <w:position w:val="2"/>
                <w:rtl/>
              </w:rPr>
              <w:t xml:space="preserve"> </w:t>
            </w:r>
            <w:r w:rsidR="004D6CF8" w:rsidRPr="00727CFB">
              <w:rPr>
                <w:rFonts w:asciiTheme="minorHAnsi" w:hAnsiTheme="minorHAnsi" w:cstheme="minorHAnsi"/>
                <w:b/>
                <w:bCs/>
                <w:position w:val="2"/>
              </w:rPr>
              <w:t>2022</w:t>
            </w:r>
            <w:r w:rsidR="004D6CF8" w:rsidRPr="00727CFB">
              <w:rPr>
                <w:rFonts w:asciiTheme="minorHAnsi" w:hAnsiTheme="minorHAnsi" w:cstheme="minorHAnsi"/>
                <w:b/>
                <w:bCs/>
                <w:position w:val="2"/>
                <w:rtl/>
              </w:rPr>
              <w:t>)</w:t>
            </w:r>
          </w:p>
        </w:tc>
      </w:tr>
    </w:tbl>
    <w:p w14:paraId="43B2F723" w14:textId="77777777" w:rsidR="00D517B2" w:rsidRPr="00727CFB" w:rsidRDefault="00D517B2" w:rsidP="006635B2">
      <w:pPr>
        <w:spacing w:before="600"/>
        <w:rPr>
          <w:rFonts w:asciiTheme="minorHAnsi" w:hAnsiTheme="minorHAnsi" w:cstheme="minorHAnsi"/>
          <w:lang w:bidi="ar-SY"/>
        </w:rPr>
      </w:pPr>
      <w:r w:rsidRPr="00727CFB">
        <w:rPr>
          <w:rFonts w:asciiTheme="minorHAnsi" w:hAnsiTheme="minorHAnsi" w:cstheme="minorHAnsi"/>
          <w:rtl/>
          <w:lang w:bidi="ar-SY"/>
        </w:rPr>
        <w:t>حضرات السادة والسيدات،</w:t>
      </w:r>
    </w:p>
    <w:p w14:paraId="43BFCA43" w14:textId="77777777" w:rsidR="00D517B2" w:rsidRPr="00727CFB" w:rsidRDefault="00D517B2" w:rsidP="00D517B2">
      <w:pPr>
        <w:rPr>
          <w:rFonts w:asciiTheme="minorHAnsi" w:hAnsiTheme="minorHAnsi" w:cstheme="minorHAnsi"/>
          <w:rtl/>
          <w:lang w:bidi="ar-EG"/>
        </w:rPr>
      </w:pPr>
      <w:r w:rsidRPr="00727CFB">
        <w:rPr>
          <w:rFonts w:asciiTheme="minorHAnsi" w:hAnsiTheme="minorHAnsi" w:cstheme="minorHAnsi"/>
          <w:rtl/>
        </w:rPr>
        <w:t>تحية طيبة وبعد،</w:t>
      </w:r>
    </w:p>
    <w:p w14:paraId="2418743C" w14:textId="63079515" w:rsidR="00240AB6" w:rsidRPr="00727CFB" w:rsidRDefault="004D6CF8" w:rsidP="00B245A2">
      <w:pPr>
        <w:rPr>
          <w:rFonts w:asciiTheme="minorHAnsi" w:hAnsiTheme="minorHAnsi" w:cstheme="minorHAnsi"/>
          <w:rtl/>
          <w:lang w:bidi="ar-EG"/>
        </w:rPr>
      </w:pPr>
      <w:r w:rsidRPr="00727CFB">
        <w:rPr>
          <w:rFonts w:asciiTheme="minorHAnsi" w:hAnsiTheme="minorHAnsi" w:cstheme="minorHAnsi"/>
          <w:lang w:bidi="ar-SY"/>
        </w:rPr>
        <w:t>1</w:t>
      </w:r>
      <w:r w:rsidRPr="00727CFB">
        <w:rPr>
          <w:rFonts w:asciiTheme="minorHAnsi" w:hAnsiTheme="minorHAnsi" w:cstheme="minorHAnsi"/>
          <w:rtl/>
          <w:lang w:bidi="ar-EG"/>
        </w:rPr>
        <w:tab/>
      </w:r>
      <w:r w:rsidR="00240AB6" w:rsidRPr="00727CFB">
        <w:rPr>
          <w:rFonts w:asciiTheme="minorHAnsi" w:hAnsiTheme="minorHAnsi" w:cstheme="minorHAnsi"/>
          <w:color w:val="000000"/>
          <w:rtl/>
        </w:rPr>
        <w:t>يسرني أن أحيطكم علماً بأن الاتحاد الدولي للاتصالات</w:t>
      </w:r>
      <w:r w:rsidR="00240AB6" w:rsidRPr="00727CFB">
        <w:rPr>
          <w:rFonts w:asciiTheme="minorHAnsi" w:hAnsiTheme="minorHAnsi" w:cstheme="minorHAnsi"/>
          <w:color w:val="000000"/>
        </w:rPr>
        <w:t xml:space="preserve"> (ITU) </w:t>
      </w:r>
      <w:r w:rsidR="00240AB6" w:rsidRPr="00727CFB">
        <w:rPr>
          <w:rFonts w:asciiTheme="minorHAnsi" w:hAnsiTheme="minorHAnsi" w:cstheme="minorHAnsi"/>
          <w:color w:val="000000"/>
          <w:rtl/>
        </w:rPr>
        <w:t>بالتعاون</w:t>
      </w:r>
      <w:r w:rsidR="00240AB6" w:rsidRPr="00727CFB">
        <w:rPr>
          <w:rFonts w:asciiTheme="minorHAnsi" w:hAnsiTheme="minorHAnsi" w:cstheme="minorHAnsi"/>
          <w:rtl/>
        </w:rPr>
        <w:t xml:space="preserve"> مع </w:t>
      </w:r>
      <w:r w:rsidR="00B245A2" w:rsidRPr="00727CFB">
        <w:rPr>
          <w:rFonts w:asciiTheme="minorHAnsi" w:hAnsiTheme="minorHAnsi" w:cstheme="minorHAnsi"/>
          <w:rtl/>
          <w:lang w:bidi="ar-EG"/>
        </w:rPr>
        <w:t>مجموعة الصوت العالمي</w:t>
      </w:r>
      <w:r w:rsidR="00240AB6" w:rsidRPr="00727CFB">
        <w:rPr>
          <w:rFonts w:asciiTheme="minorHAnsi" w:hAnsiTheme="minorHAnsi" w:cstheme="minorHAnsi"/>
          <w:rtl/>
          <w:lang w:bidi="ar-EG"/>
        </w:rPr>
        <w:t xml:space="preserve"> </w:t>
      </w:r>
      <w:r w:rsidR="00240AB6" w:rsidRPr="00727CFB">
        <w:rPr>
          <w:rFonts w:asciiTheme="minorHAnsi" w:hAnsiTheme="minorHAnsi" w:cstheme="minorHAnsi"/>
          <w:lang w:bidi="ar-EG"/>
        </w:rPr>
        <w:t>(GVG)</w:t>
      </w:r>
      <w:r w:rsidR="00240AB6" w:rsidRPr="00727CFB">
        <w:rPr>
          <w:rFonts w:asciiTheme="minorHAnsi" w:hAnsiTheme="minorHAnsi" w:cstheme="minorHAnsi"/>
          <w:rtl/>
          <w:lang w:bidi="ar-EG"/>
        </w:rPr>
        <w:t xml:space="preserve"> </w:t>
      </w:r>
      <w:r w:rsidR="00B245A2" w:rsidRPr="00727CFB">
        <w:rPr>
          <w:rFonts w:asciiTheme="minorHAnsi" w:hAnsiTheme="minorHAnsi" w:cstheme="minorHAnsi"/>
          <w:rtl/>
          <w:lang w:bidi="ar-EG"/>
        </w:rPr>
        <w:t xml:space="preserve">بصدد تنظيم حلقة دراسية إلكترونية للخدمات المالية الرقمية </w:t>
      </w:r>
      <w:r w:rsidR="00240AB6" w:rsidRPr="00727CFB">
        <w:rPr>
          <w:rFonts w:asciiTheme="minorHAnsi" w:hAnsiTheme="minorHAnsi" w:cstheme="minorHAnsi"/>
          <w:rtl/>
          <w:lang w:bidi="ar-EG"/>
        </w:rPr>
        <w:t>بشأن "</w:t>
      </w:r>
      <w:r w:rsidR="00240AB6" w:rsidRPr="00727CFB">
        <w:rPr>
          <w:rFonts w:asciiTheme="minorHAnsi" w:hAnsiTheme="minorHAnsi" w:cstheme="minorHAnsi"/>
          <w:b/>
          <w:bCs/>
          <w:position w:val="2"/>
          <w:rtl/>
          <w:lang w:bidi="ar-EG"/>
        </w:rPr>
        <w:t>بيانات الاتصالات لتعزيز الشمول الرقمي والمالي في إفريقيا: التحديات السياساتية والتنظيمية المقبلة</w:t>
      </w:r>
      <w:r w:rsidR="00240AB6" w:rsidRPr="00727CFB">
        <w:rPr>
          <w:rFonts w:asciiTheme="minorHAnsi" w:hAnsiTheme="minorHAnsi" w:cstheme="minorHAnsi"/>
          <w:rtl/>
          <w:lang w:bidi="ar-EG"/>
        </w:rPr>
        <w:t xml:space="preserve">" ستُعقد افتراضياً يوم </w:t>
      </w:r>
      <w:r w:rsidR="00240AB6" w:rsidRPr="00727CFB">
        <w:rPr>
          <w:rFonts w:asciiTheme="minorHAnsi" w:hAnsiTheme="minorHAnsi" w:cstheme="minorHAnsi"/>
          <w:b/>
          <w:bCs/>
          <w:lang w:bidi="ar-EG"/>
        </w:rPr>
        <w:t>21</w:t>
      </w:r>
      <w:r w:rsidR="00240AB6" w:rsidRPr="00727CFB">
        <w:rPr>
          <w:rFonts w:asciiTheme="minorHAnsi" w:hAnsiTheme="minorHAnsi" w:cstheme="minorHAnsi"/>
          <w:b/>
          <w:bCs/>
          <w:rtl/>
          <w:lang w:bidi="ar-EG"/>
        </w:rPr>
        <w:t xml:space="preserve"> سبتمبر </w:t>
      </w:r>
      <w:r w:rsidR="00240AB6" w:rsidRPr="00727CFB">
        <w:rPr>
          <w:rFonts w:asciiTheme="minorHAnsi" w:hAnsiTheme="minorHAnsi" w:cstheme="minorHAnsi"/>
          <w:b/>
          <w:bCs/>
          <w:lang w:bidi="ar-EG"/>
        </w:rPr>
        <w:t>2022</w:t>
      </w:r>
      <w:r w:rsidR="00240AB6" w:rsidRPr="00727CFB">
        <w:rPr>
          <w:rFonts w:asciiTheme="minorHAnsi" w:hAnsiTheme="minorHAnsi" w:cstheme="minorHAnsi"/>
          <w:b/>
          <w:bCs/>
          <w:rtl/>
          <w:lang w:bidi="ar-EG"/>
        </w:rPr>
        <w:t xml:space="preserve"> من الساعة </w:t>
      </w:r>
      <w:r w:rsidR="00240AB6" w:rsidRPr="00727CFB">
        <w:rPr>
          <w:rFonts w:asciiTheme="minorHAnsi" w:hAnsiTheme="minorHAnsi" w:cstheme="minorHAnsi"/>
          <w:b/>
          <w:bCs/>
          <w:lang w:bidi="ar-EG"/>
        </w:rPr>
        <w:t>15:00</w:t>
      </w:r>
      <w:r w:rsidR="00240AB6" w:rsidRPr="00727CFB">
        <w:rPr>
          <w:rFonts w:asciiTheme="minorHAnsi" w:hAnsiTheme="minorHAnsi" w:cstheme="minorHAnsi"/>
          <w:b/>
          <w:bCs/>
          <w:rtl/>
          <w:lang w:bidi="ar-EG"/>
        </w:rPr>
        <w:t xml:space="preserve"> إلى الساعة </w:t>
      </w:r>
      <w:r w:rsidR="00240AB6" w:rsidRPr="00727CFB">
        <w:rPr>
          <w:rFonts w:asciiTheme="minorHAnsi" w:hAnsiTheme="minorHAnsi" w:cstheme="minorHAnsi"/>
          <w:b/>
          <w:bCs/>
          <w:lang w:bidi="ar-EG"/>
        </w:rPr>
        <w:t>16:15</w:t>
      </w:r>
      <w:r w:rsidR="00240AB6" w:rsidRPr="00727CFB">
        <w:rPr>
          <w:rFonts w:asciiTheme="minorHAnsi" w:hAnsiTheme="minorHAnsi" w:cstheme="minorHAnsi"/>
          <w:b/>
          <w:bCs/>
          <w:rtl/>
          <w:lang w:bidi="ar-EG"/>
        </w:rPr>
        <w:t xml:space="preserve"> بتوقيت وسط أوروبا الصيفي/توقيت جنيف</w:t>
      </w:r>
      <w:r w:rsidR="00240AB6" w:rsidRPr="00727CFB">
        <w:rPr>
          <w:rFonts w:asciiTheme="minorHAnsi" w:hAnsiTheme="minorHAnsi" w:cstheme="minorHAnsi"/>
          <w:rtl/>
          <w:lang w:bidi="ar-EG"/>
        </w:rPr>
        <w:t>.</w:t>
      </w:r>
    </w:p>
    <w:p w14:paraId="2A0A6EB5" w14:textId="4F26596C" w:rsidR="0079492D" w:rsidRPr="00727CFB" w:rsidRDefault="004D6CF8" w:rsidP="006D4F46">
      <w:pPr>
        <w:rPr>
          <w:rFonts w:asciiTheme="minorHAnsi" w:hAnsiTheme="minorHAnsi" w:cstheme="minorHAnsi"/>
          <w:rtl/>
        </w:rPr>
      </w:pPr>
      <w:r w:rsidRPr="00727CFB">
        <w:rPr>
          <w:rFonts w:asciiTheme="minorHAnsi" w:hAnsiTheme="minorHAnsi" w:cstheme="minorHAnsi"/>
          <w:lang w:bidi="ar-EG"/>
        </w:rPr>
        <w:t>2</w:t>
      </w:r>
      <w:r w:rsidRPr="00727CFB">
        <w:rPr>
          <w:rFonts w:asciiTheme="minorHAnsi" w:hAnsiTheme="minorHAnsi" w:cstheme="minorHAnsi"/>
          <w:lang w:bidi="ar-EG"/>
        </w:rPr>
        <w:tab/>
      </w:r>
      <w:r w:rsidR="00975E9C" w:rsidRPr="00727CFB">
        <w:rPr>
          <w:rFonts w:asciiTheme="minorHAnsi" w:hAnsiTheme="minorHAnsi" w:cstheme="minorHAnsi"/>
          <w:rtl/>
        </w:rPr>
        <w:t>وي</w:t>
      </w:r>
      <w:r w:rsidR="009916EE" w:rsidRPr="00727CFB">
        <w:rPr>
          <w:rFonts w:asciiTheme="minorHAnsi" w:hAnsiTheme="minorHAnsi" w:cstheme="minorHAnsi"/>
          <w:rtl/>
        </w:rPr>
        <w:t>ُ</w:t>
      </w:r>
      <w:r w:rsidR="00975E9C" w:rsidRPr="00727CFB">
        <w:rPr>
          <w:rFonts w:asciiTheme="minorHAnsi" w:hAnsiTheme="minorHAnsi" w:cstheme="minorHAnsi"/>
          <w:rtl/>
        </w:rPr>
        <w:t xml:space="preserve">نظر إلى الخدمات المالية الرقمية </w:t>
      </w:r>
      <w:r w:rsidR="00975E9C" w:rsidRPr="00727CFB">
        <w:rPr>
          <w:rFonts w:asciiTheme="minorHAnsi" w:hAnsiTheme="minorHAnsi" w:cstheme="minorHAnsi"/>
        </w:rPr>
        <w:t>(DFS)</w:t>
      </w:r>
      <w:r w:rsidR="00975E9C" w:rsidRPr="00727CFB">
        <w:rPr>
          <w:rFonts w:asciiTheme="minorHAnsi" w:hAnsiTheme="minorHAnsi" w:cstheme="minorHAnsi"/>
          <w:rtl/>
          <w:lang w:bidi="ar-EG"/>
        </w:rPr>
        <w:t xml:space="preserve"> </w:t>
      </w:r>
      <w:r w:rsidR="009916EE" w:rsidRPr="00727CFB">
        <w:rPr>
          <w:rFonts w:asciiTheme="minorHAnsi" w:hAnsiTheme="minorHAnsi" w:cstheme="minorHAnsi"/>
          <w:rtl/>
          <w:lang w:bidi="ar-EG"/>
        </w:rPr>
        <w:t>باعتبارها</w:t>
      </w:r>
      <w:r w:rsidR="00233E73" w:rsidRPr="00727CFB">
        <w:rPr>
          <w:rFonts w:asciiTheme="minorHAnsi" w:hAnsiTheme="minorHAnsi" w:cstheme="minorHAnsi"/>
          <w:rtl/>
          <w:lang w:bidi="ar-EG"/>
        </w:rPr>
        <w:t xml:space="preserve"> أداة قوية لتمكين الشمول المالي للاقتصادات الناشئة. </w:t>
      </w:r>
      <w:r w:rsidR="009916EE" w:rsidRPr="00727CFB">
        <w:rPr>
          <w:rFonts w:asciiTheme="minorHAnsi" w:hAnsiTheme="minorHAnsi" w:cstheme="minorHAnsi"/>
          <w:rtl/>
          <w:lang w:bidi="ar-EG"/>
        </w:rPr>
        <w:t>ومع ذلك</w:t>
      </w:r>
      <w:r w:rsidR="00233E73" w:rsidRPr="00727CFB">
        <w:rPr>
          <w:rFonts w:asciiTheme="minorHAnsi" w:hAnsiTheme="minorHAnsi" w:cstheme="minorHAnsi"/>
          <w:rtl/>
          <w:lang w:bidi="ar-EG"/>
        </w:rPr>
        <w:t xml:space="preserve">، </w:t>
      </w:r>
      <w:r w:rsidR="009916EE" w:rsidRPr="00727CFB">
        <w:rPr>
          <w:rFonts w:asciiTheme="minorHAnsi" w:hAnsiTheme="minorHAnsi" w:cstheme="minorHAnsi"/>
          <w:rtl/>
          <w:lang w:bidi="ar-EG"/>
        </w:rPr>
        <w:t>كما هو الحال بالنسبة إلى</w:t>
      </w:r>
      <w:r w:rsidR="00233E73" w:rsidRPr="00727CFB">
        <w:rPr>
          <w:rFonts w:asciiTheme="minorHAnsi" w:hAnsiTheme="minorHAnsi" w:cstheme="minorHAnsi"/>
          <w:rtl/>
          <w:lang w:bidi="ar-EG"/>
        </w:rPr>
        <w:t xml:space="preserve"> أي تكنولوجيا أخرى، </w:t>
      </w:r>
      <w:r w:rsidR="009916EE" w:rsidRPr="00727CFB">
        <w:rPr>
          <w:rFonts w:asciiTheme="minorHAnsi" w:hAnsiTheme="minorHAnsi" w:cstheme="minorHAnsi"/>
          <w:rtl/>
          <w:lang w:bidi="ar-EG"/>
        </w:rPr>
        <w:t>توجد مخاطر معينة يلزم أن يعالجها المنظمون</w:t>
      </w:r>
      <w:r w:rsidR="003E6365" w:rsidRPr="00727CFB">
        <w:rPr>
          <w:rFonts w:asciiTheme="minorHAnsi" w:hAnsiTheme="minorHAnsi" w:cstheme="minorHAnsi"/>
          <w:rtl/>
        </w:rPr>
        <w:t>، بمن فيهم منظمو الاتصالات والبنوك المركزية،</w:t>
      </w:r>
      <w:r w:rsidR="009916EE" w:rsidRPr="00727CFB">
        <w:rPr>
          <w:rFonts w:asciiTheme="minorHAnsi" w:hAnsiTheme="minorHAnsi" w:cstheme="minorHAnsi"/>
          <w:rtl/>
          <w:lang w:bidi="ar-EG"/>
        </w:rPr>
        <w:t xml:space="preserve"> بالعمل معاَ، </w:t>
      </w:r>
      <w:r w:rsidR="003E6365" w:rsidRPr="00727CFB">
        <w:rPr>
          <w:rFonts w:asciiTheme="minorHAnsi" w:hAnsiTheme="minorHAnsi" w:cstheme="minorHAnsi"/>
          <w:rtl/>
          <w:lang w:bidi="ar-EG"/>
        </w:rPr>
        <w:t>لضمان حماية المستهلكين وسلامة أموالهم من أجل إرساء</w:t>
      </w:r>
      <w:r w:rsidR="0050722C" w:rsidRPr="00727CFB">
        <w:rPr>
          <w:rFonts w:asciiTheme="minorHAnsi" w:hAnsiTheme="minorHAnsi" w:cstheme="minorHAnsi"/>
          <w:rtl/>
        </w:rPr>
        <w:t xml:space="preserve"> الثقة. ومخاطر مثل مكافحة غسل الأموال وعدم الامتثال وتدفقات الأموال غير المشروعة هي بعض المخاطر التي يواجهها منظمو</w:t>
      </w:r>
      <w:r w:rsidR="006D4F46" w:rsidRPr="00727CFB">
        <w:rPr>
          <w:rFonts w:asciiTheme="minorHAnsi" w:hAnsiTheme="minorHAnsi" w:cstheme="minorHAnsi"/>
          <w:rtl/>
        </w:rPr>
        <w:t xml:space="preserve"> الخدمات المالية الرقمية عند إرساء بيئة تسودها الثقة من أجل التمويل الرقمي والشمول الرقمي.</w:t>
      </w:r>
    </w:p>
    <w:p w14:paraId="2F516B69" w14:textId="69C946AE" w:rsidR="004D6CF8" w:rsidRPr="00727CFB" w:rsidRDefault="004D6CF8" w:rsidP="004D6CF8">
      <w:pPr>
        <w:rPr>
          <w:rFonts w:asciiTheme="minorHAnsi" w:hAnsiTheme="minorHAnsi" w:cstheme="minorHAnsi"/>
          <w:rtl/>
          <w:lang w:bidi="ar-EG"/>
        </w:rPr>
      </w:pPr>
      <w:r w:rsidRPr="00727CFB">
        <w:rPr>
          <w:rFonts w:asciiTheme="minorHAnsi" w:hAnsiTheme="minorHAnsi" w:cstheme="minorHAnsi"/>
          <w:rtl/>
          <w:lang w:bidi="ar-EG"/>
        </w:rPr>
        <w:t>3</w:t>
      </w:r>
      <w:r w:rsidRPr="00727CFB">
        <w:rPr>
          <w:rFonts w:asciiTheme="minorHAnsi" w:hAnsiTheme="minorHAnsi" w:cstheme="minorHAnsi"/>
          <w:rtl/>
          <w:lang w:bidi="ar-EG"/>
        </w:rPr>
        <w:tab/>
      </w:r>
      <w:r w:rsidR="00975E9C" w:rsidRPr="00727CFB">
        <w:rPr>
          <w:rFonts w:asciiTheme="minorHAnsi" w:hAnsiTheme="minorHAnsi" w:cstheme="minorHAnsi"/>
          <w:rtl/>
          <w:lang w:bidi="ar-EG"/>
        </w:rPr>
        <w:t xml:space="preserve">وستبحث هذه الجلسة الحلول التكنولوجية الناشئة مثل البيانات الضخمة والذكاء الاصطناعي التي يمكن أن تساعد المنظمين في تهيئة بيئة </w:t>
      </w:r>
      <w:r w:rsidR="00805B8B" w:rsidRPr="00727CFB">
        <w:rPr>
          <w:rFonts w:asciiTheme="minorHAnsi" w:hAnsiTheme="minorHAnsi" w:cstheme="minorHAnsi"/>
          <w:rtl/>
          <w:lang w:bidi="ar-EG"/>
        </w:rPr>
        <w:t>تسودها الثقة</w:t>
      </w:r>
      <w:r w:rsidR="00975E9C" w:rsidRPr="00727CFB">
        <w:rPr>
          <w:rFonts w:asciiTheme="minorHAnsi" w:hAnsiTheme="minorHAnsi" w:cstheme="minorHAnsi"/>
          <w:rtl/>
          <w:lang w:bidi="ar-EG"/>
        </w:rPr>
        <w:t xml:space="preserve"> للتمويل الرقمي والشمول المالي وتمكنه</w:t>
      </w:r>
      <w:r w:rsidR="006D4F46" w:rsidRPr="00727CFB">
        <w:rPr>
          <w:rFonts w:asciiTheme="minorHAnsi" w:hAnsiTheme="minorHAnsi" w:cstheme="minorHAnsi"/>
          <w:rtl/>
          <w:lang w:bidi="ar-EG"/>
        </w:rPr>
        <w:t xml:space="preserve">م من </w:t>
      </w:r>
      <w:r w:rsidR="00975E9C" w:rsidRPr="00727CFB">
        <w:rPr>
          <w:rFonts w:asciiTheme="minorHAnsi" w:hAnsiTheme="minorHAnsi" w:cstheme="minorHAnsi"/>
          <w:rtl/>
          <w:lang w:bidi="ar-EG"/>
        </w:rPr>
        <w:t>الحصول</w:t>
      </w:r>
      <w:r w:rsidR="00805B8B" w:rsidRPr="00727CFB">
        <w:rPr>
          <w:rFonts w:asciiTheme="minorHAnsi" w:hAnsiTheme="minorHAnsi" w:cstheme="minorHAnsi"/>
          <w:rtl/>
          <w:lang w:bidi="ar-EG"/>
        </w:rPr>
        <w:t xml:space="preserve"> بسهولة على</w:t>
      </w:r>
      <w:r w:rsidR="00975E9C" w:rsidRPr="00727CFB">
        <w:rPr>
          <w:rFonts w:asciiTheme="minorHAnsi" w:hAnsiTheme="minorHAnsi" w:cstheme="minorHAnsi"/>
          <w:rtl/>
          <w:lang w:bidi="ar-EG"/>
        </w:rPr>
        <w:t xml:space="preserve"> </w:t>
      </w:r>
      <w:r w:rsidR="00805B8B" w:rsidRPr="00727CFB">
        <w:rPr>
          <w:rFonts w:asciiTheme="minorHAnsi" w:hAnsiTheme="minorHAnsi" w:cstheme="minorHAnsi"/>
          <w:rtl/>
          <w:lang w:bidi="ar-EG"/>
        </w:rPr>
        <w:t>معلومات أفضل بشأن معاملات الخد</w:t>
      </w:r>
      <w:r w:rsidR="00FB5486" w:rsidRPr="00727CFB">
        <w:rPr>
          <w:rFonts w:asciiTheme="minorHAnsi" w:hAnsiTheme="minorHAnsi" w:cstheme="minorHAnsi"/>
          <w:rtl/>
          <w:lang w:bidi="ar-EG"/>
        </w:rPr>
        <w:t>مات المالية الرقمية والوصول إلى البيانات التي يمكن</w:t>
      </w:r>
      <w:r w:rsidR="00FB5486" w:rsidRPr="00727CFB">
        <w:rPr>
          <w:rFonts w:asciiTheme="minorHAnsi" w:hAnsiTheme="minorHAnsi" w:cstheme="minorHAnsi"/>
          <w:rtl/>
        </w:rPr>
        <w:t xml:space="preserve"> استخدامها</w:t>
      </w:r>
      <w:r w:rsidR="00FB5486" w:rsidRPr="00727CFB">
        <w:rPr>
          <w:rFonts w:asciiTheme="minorHAnsi" w:hAnsiTheme="minorHAnsi" w:cstheme="minorHAnsi"/>
          <w:rtl/>
          <w:lang w:bidi="ar-EG"/>
        </w:rPr>
        <w:t xml:space="preserve"> من أجل تحقيق التنمية الاجتماعية والاقتصادية. </w:t>
      </w:r>
      <w:r w:rsidR="00975E9C" w:rsidRPr="00727CFB">
        <w:rPr>
          <w:rFonts w:asciiTheme="minorHAnsi" w:hAnsiTheme="minorHAnsi" w:cstheme="minorHAnsi"/>
          <w:rtl/>
          <w:lang w:bidi="ar-EG"/>
        </w:rPr>
        <w:t xml:space="preserve"> </w:t>
      </w:r>
      <w:r w:rsidR="00FB5486" w:rsidRPr="00727CFB">
        <w:rPr>
          <w:rFonts w:asciiTheme="minorHAnsi" w:hAnsiTheme="minorHAnsi" w:cstheme="minorHAnsi"/>
          <w:rtl/>
          <w:lang w:bidi="ar-EG"/>
        </w:rPr>
        <w:t>كما سيتبادل المنظمون الذين اعتمدوا هذا الحل المعلومات بشأن تجاربهم والدروس المستفادة.</w:t>
      </w:r>
    </w:p>
    <w:p w14:paraId="48E22CD3" w14:textId="5B8F24E3" w:rsidR="004D6CF8" w:rsidRPr="00727CFB" w:rsidRDefault="004D6CF8" w:rsidP="00975E9C">
      <w:pPr>
        <w:rPr>
          <w:rFonts w:asciiTheme="minorHAnsi" w:hAnsiTheme="minorHAnsi" w:cstheme="minorHAnsi"/>
          <w:rtl/>
          <w:lang w:val="en-GB"/>
        </w:rPr>
      </w:pPr>
      <w:r w:rsidRPr="00727CFB">
        <w:rPr>
          <w:rFonts w:asciiTheme="minorHAnsi" w:hAnsiTheme="minorHAnsi" w:cstheme="minorHAnsi"/>
          <w:rtl/>
          <w:lang w:bidi="ar-EG"/>
        </w:rPr>
        <w:t>4</w:t>
      </w:r>
      <w:r w:rsidRPr="00727CFB">
        <w:rPr>
          <w:rFonts w:asciiTheme="minorHAnsi" w:hAnsiTheme="minorHAnsi" w:cstheme="minorHAnsi"/>
          <w:rtl/>
          <w:lang w:bidi="ar-EG"/>
        </w:rPr>
        <w:tab/>
      </w:r>
      <w:r w:rsidR="00975E9C" w:rsidRPr="00727CFB">
        <w:rPr>
          <w:rFonts w:asciiTheme="minorHAnsi" w:hAnsiTheme="minorHAnsi" w:cstheme="minorHAnsi"/>
          <w:rtl/>
          <w:lang w:bidi="ar-EG"/>
        </w:rPr>
        <w:t>والحلقة الدراسية الإلكترونية</w:t>
      </w:r>
      <w:r w:rsidR="00FB5486" w:rsidRPr="00727CFB">
        <w:rPr>
          <w:rFonts w:asciiTheme="minorHAnsi" w:hAnsiTheme="minorHAnsi" w:cstheme="minorHAnsi"/>
          <w:rtl/>
        </w:rPr>
        <w:t xml:space="preserve"> </w:t>
      </w:r>
      <w:r w:rsidR="00975E9C" w:rsidRPr="00727CFB">
        <w:rPr>
          <w:rFonts w:asciiTheme="minorHAnsi" w:hAnsiTheme="minorHAnsi" w:cstheme="minorHAnsi"/>
          <w:rtl/>
        </w:rPr>
        <w:t>موجَّهة</w:t>
      </w:r>
      <w:r w:rsidR="00975E9C" w:rsidRPr="00727CFB">
        <w:rPr>
          <w:rFonts w:asciiTheme="minorHAnsi" w:hAnsiTheme="minorHAnsi" w:cstheme="minorHAnsi"/>
          <w:rtl/>
          <w:lang w:bidi="ar-EG"/>
        </w:rPr>
        <w:t xml:space="preserve"> للمنظمين من قطاعي الاتصالات والخدمات المالية وواضعي السياسات ومقدمي الخدمات المالية الرقمية ومشغلي </w:t>
      </w:r>
      <w:r w:rsidR="00FB5486" w:rsidRPr="00727CFB">
        <w:rPr>
          <w:rFonts w:asciiTheme="minorHAnsi" w:hAnsiTheme="minorHAnsi" w:cstheme="minorHAnsi"/>
          <w:rtl/>
          <w:lang w:bidi="ar-EG"/>
        </w:rPr>
        <w:t>ال</w:t>
      </w:r>
      <w:r w:rsidR="00975E9C" w:rsidRPr="00727CFB">
        <w:rPr>
          <w:rFonts w:asciiTheme="minorHAnsi" w:hAnsiTheme="minorHAnsi" w:cstheme="minorHAnsi"/>
          <w:rtl/>
          <w:lang w:bidi="ar-EG"/>
        </w:rPr>
        <w:t>شبكات المتنقلة وشركات التكنولوجيا المالية</w:t>
      </w:r>
      <w:r w:rsidR="00E80763" w:rsidRPr="00727CFB">
        <w:rPr>
          <w:rFonts w:asciiTheme="minorHAnsi" w:hAnsiTheme="minorHAnsi" w:cstheme="minorHAnsi"/>
          <w:rtl/>
          <w:lang w:bidi="ar-EG"/>
        </w:rPr>
        <w:t>.</w:t>
      </w:r>
    </w:p>
    <w:p w14:paraId="51D7CD1B" w14:textId="69FEFED7" w:rsidR="00833EA6" w:rsidRPr="00727CFB" w:rsidRDefault="004D6CF8" w:rsidP="00BE2D74">
      <w:pPr>
        <w:keepNext/>
        <w:keepLines/>
        <w:rPr>
          <w:rFonts w:asciiTheme="minorHAnsi" w:hAnsiTheme="minorHAnsi" w:cstheme="minorHAnsi"/>
          <w:rtl/>
        </w:rPr>
      </w:pPr>
      <w:r w:rsidRPr="00727CFB">
        <w:rPr>
          <w:rFonts w:asciiTheme="minorHAnsi" w:hAnsiTheme="minorHAnsi" w:cstheme="minorHAnsi"/>
          <w:spacing w:val="-6"/>
          <w:rtl/>
          <w:lang w:bidi="ar-EG"/>
        </w:rPr>
        <w:t>5</w:t>
      </w:r>
      <w:r w:rsidRPr="00727CFB">
        <w:rPr>
          <w:rFonts w:asciiTheme="minorHAnsi" w:hAnsiTheme="minorHAnsi" w:cstheme="minorHAnsi"/>
          <w:spacing w:val="-6"/>
          <w:rtl/>
          <w:lang w:bidi="ar-EG"/>
        </w:rPr>
        <w:tab/>
      </w:r>
      <w:r w:rsidR="00833EA6" w:rsidRPr="00727CFB">
        <w:rPr>
          <w:rFonts w:asciiTheme="minorHAnsi" w:hAnsiTheme="minorHAnsi" w:cstheme="minorHAnsi"/>
          <w:spacing w:val="-6"/>
          <w:rtl/>
          <w:lang w:bidi="ar-EG"/>
        </w:rPr>
        <w:t xml:space="preserve">وستتاح جميع المعلومات ذات الصلة بالحدث (مشروع البرنامج والمتحدثون وتفاصيل التوصيل عن بُعد) </w:t>
      </w:r>
      <w:r w:rsidR="00833EA6" w:rsidRPr="00727CFB">
        <w:rPr>
          <w:rFonts w:asciiTheme="minorHAnsi" w:hAnsiTheme="minorHAnsi" w:cstheme="minorHAnsi"/>
          <w:rtl/>
          <w:lang w:bidi="ar-EG"/>
        </w:rPr>
        <w:t xml:space="preserve">في الصفحة الإلكترونية للحدث </w:t>
      </w:r>
      <w:r w:rsidR="00833EA6" w:rsidRPr="00727CFB">
        <w:rPr>
          <w:rFonts w:asciiTheme="minorHAnsi" w:hAnsiTheme="minorHAnsi" w:cstheme="minorHAnsi"/>
          <w:rtl/>
        </w:rPr>
        <w:t>الواردة</w:t>
      </w:r>
      <w:r w:rsidR="00833EA6" w:rsidRPr="00727CFB">
        <w:rPr>
          <w:rFonts w:asciiTheme="minorHAnsi" w:hAnsiTheme="minorHAnsi" w:cstheme="minorHAnsi"/>
          <w:rtl/>
          <w:lang w:bidi="ar-EG"/>
        </w:rPr>
        <w:t xml:space="preserve"> هنا:</w:t>
      </w:r>
      <w:r w:rsidR="00833EA6" w:rsidRPr="00727CFB">
        <w:rPr>
          <w:rFonts w:asciiTheme="minorHAnsi" w:hAnsiTheme="minorHAnsi" w:cstheme="minorHAnsi"/>
          <w:spacing w:val="-6"/>
          <w:rtl/>
          <w:lang w:bidi="ar-EG"/>
        </w:rPr>
        <w:t xml:space="preserve"> </w:t>
      </w:r>
      <w:hyperlink r:id="rId9" w:history="1">
        <w:r w:rsidR="00833EA6" w:rsidRPr="00727CFB">
          <w:rPr>
            <w:rStyle w:val="Hyperlink"/>
            <w:rFonts w:asciiTheme="minorHAnsi" w:hAnsiTheme="minorHAnsi" w:cstheme="minorHAnsi"/>
            <w:spacing w:val="-6"/>
            <w:lang w:val="en-GB" w:bidi="ar-EG"/>
          </w:rPr>
          <w:t>https://www.itu.int/en/ITU-T/webinars/dfs/20220921/Pages/default.aspx</w:t>
        </w:r>
      </w:hyperlink>
      <w:r w:rsidR="00833EA6" w:rsidRPr="00727CFB">
        <w:rPr>
          <w:rFonts w:asciiTheme="minorHAnsi" w:hAnsiTheme="minorHAnsi" w:cstheme="minorHAnsi"/>
          <w:spacing w:val="-6"/>
          <w:rtl/>
        </w:rPr>
        <w:t>.</w:t>
      </w:r>
      <w:r w:rsidR="00833EA6" w:rsidRPr="00727CFB">
        <w:rPr>
          <w:rFonts w:asciiTheme="minorHAnsi" w:hAnsiTheme="minorHAnsi" w:cstheme="minorHAnsi"/>
          <w:spacing w:val="-6"/>
          <w:rtl/>
          <w:lang w:bidi="ar-EG"/>
        </w:rPr>
        <w:t xml:space="preserve"> </w:t>
      </w:r>
      <w:r w:rsidR="00833EA6" w:rsidRPr="00727CFB">
        <w:rPr>
          <w:rFonts w:asciiTheme="minorHAnsi" w:hAnsiTheme="minorHAnsi" w:cstheme="minorHAnsi"/>
          <w:rtl/>
          <w:lang w:bidi="ar-EG"/>
        </w:rPr>
        <w:t>وستحدَّث الصفحة الإلكترونية للحدث بانتظام كلما ورد</w:t>
      </w:r>
      <w:r w:rsidR="00430AC1" w:rsidRPr="00727CFB">
        <w:rPr>
          <w:rFonts w:asciiTheme="minorHAnsi" w:hAnsiTheme="minorHAnsi" w:cstheme="minorHAnsi"/>
          <w:rtl/>
          <w:lang w:bidi="ar-EG"/>
        </w:rPr>
        <w:t xml:space="preserve"> المزيد من</w:t>
      </w:r>
      <w:r w:rsidR="00833EA6" w:rsidRPr="00727CFB">
        <w:rPr>
          <w:rFonts w:asciiTheme="minorHAnsi" w:hAnsiTheme="minorHAnsi" w:cstheme="minorHAnsi"/>
          <w:rtl/>
          <w:lang w:bidi="ar-EG"/>
        </w:rPr>
        <w:t xml:space="preserve"> </w:t>
      </w:r>
      <w:r w:rsidR="00430AC1" w:rsidRPr="00727CFB">
        <w:rPr>
          <w:rFonts w:asciiTheme="minorHAnsi" w:hAnsiTheme="minorHAnsi" w:cstheme="minorHAnsi"/>
          <w:rtl/>
          <w:lang w:bidi="ar-EG"/>
        </w:rPr>
        <w:t>ال</w:t>
      </w:r>
      <w:r w:rsidR="00833EA6" w:rsidRPr="00727CFB">
        <w:rPr>
          <w:rFonts w:asciiTheme="minorHAnsi" w:hAnsiTheme="minorHAnsi" w:cstheme="minorHAnsi"/>
          <w:rtl/>
          <w:lang w:bidi="ar-EG"/>
        </w:rPr>
        <w:t xml:space="preserve">معلومات. </w:t>
      </w:r>
      <w:r w:rsidR="00833EA6" w:rsidRPr="00727CFB">
        <w:rPr>
          <w:rFonts w:asciiTheme="minorHAnsi" w:hAnsiTheme="minorHAnsi" w:cstheme="minorHAnsi"/>
          <w:rtl/>
        </w:rPr>
        <w:t>ويشجَّع المشاركون على المواظبة على زيارة هذه الصفحة الإلكترونية للاطلاع على أحدث المعلومات.</w:t>
      </w:r>
    </w:p>
    <w:p w14:paraId="1A16ACBB" w14:textId="76836966" w:rsidR="00BE2D74" w:rsidRPr="00727CFB" w:rsidRDefault="00BE2D74" w:rsidP="00BE2D74">
      <w:pPr>
        <w:keepNext/>
        <w:keepLines/>
        <w:rPr>
          <w:rFonts w:asciiTheme="minorHAnsi" w:hAnsiTheme="minorHAnsi" w:cstheme="minorHAnsi"/>
          <w:rtl/>
          <w:lang w:bidi="ar-EG"/>
        </w:rPr>
      </w:pPr>
      <w:r w:rsidRPr="00727CFB">
        <w:rPr>
          <w:rFonts w:asciiTheme="minorHAnsi" w:hAnsiTheme="minorHAnsi" w:cstheme="minorHAnsi"/>
        </w:rPr>
        <w:t>6</w:t>
      </w:r>
      <w:r w:rsidRPr="00727CFB">
        <w:rPr>
          <w:rFonts w:asciiTheme="minorHAnsi" w:hAnsiTheme="minorHAnsi" w:cstheme="minorHAnsi"/>
          <w:rtl/>
          <w:lang w:bidi="ar-EG"/>
        </w:rPr>
        <w:tab/>
        <w:t xml:space="preserve">والتسجيل للحدث إلزامي ويمكن التسجيل هنا: </w:t>
      </w:r>
      <w:hyperlink r:id="rId10" w:history="1">
        <w:r w:rsidRPr="00727CFB">
          <w:rPr>
            <w:rStyle w:val="Hyperlink"/>
            <w:rFonts w:asciiTheme="minorHAnsi" w:hAnsiTheme="minorHAnsi" w:cstheme="minorHAnsi"/>
            <w:lang w:val="en-GB" w:bidi="ar-EG"/>
          </w:rPr>
          <w:t>https://www.itu.int/net/CRM/js/sr/C-00011750</w:t>
        </w:r>
      </w:hyperlink>
      <w:r w:rsidRPr="00727CFB">
        <w:rPr>
          <w:rFonts w:asciiTheme="minorHAnsi" w:hAnsiTheme="minorHAnsi" w:cstheme="minorHAnsi"/>
          <w:rtl/>
          <w:lang w:bidi="ar-EG"/>
        </w:rPr>
        <w:t>.</w:t>
      </w:r>
    </w:p>
    <w:p w14:paraId="3E5662C3" w14:textId="77777777" w:rsidR="004C544F" w:rsidRPr="00727CFB" w:rsidRDefault="004C544F" w:rsidP="004C544F">
      <w:pPr>
        <w:rPr>
          <w:rFonts w:asciiTheme="minorHAnsi" w:hAnsiTheme="minorHAnsi" w:cstheme="minorHAnsi"/>
          <w:rtl/>
          <w:lang w:bidi="ar-EG"/>
        </w:rPr>
      </w:pPr>
      <w:r w:rsidRPr="00727CFB">
        <w:rPr>
          <w:rFonts w:asciiTheme="minorHAnsi" w:hAnsiTheme="minorHAnsi" w:cstheme="minorHAnsi"/>
          <w:rtl/>
        </w:rPr>
        <w:t>7</w:t>
      </w:r>
      <w:r w:rsidRPr="00727CFB">
        <w:rPr>
          <w:rFonts w:asciiTheme="minorHAnsi" w:hAnsiTheme="minorHAnsi" w:cstheme="minorHAnsi"/>
          <w:rtl/>
        </w:rPr>
        <w:tab/>
      </w:r>
      <w:r w:rsidRPr="00727CFB">
        <w:rPr>
          <w:rFonts w:asciiTheme="minorHAnsi" w:hAnsiTheme="minorHAnsi" w:cstheme="minorHAnsi"/>
          <w:rtl/>
          <w:lang w:bidi="ar-SY"/>
        </w:rPr>
        <w:t>و</w:t>
      </w:r>
      <w:r w:rsidRPr="00727CFB">
        <w:rPr>
          <w:rFonts w:asciiTheme="minorHAnsi" w:hAnsiTheme="minorHAnsi" w:cstheme="minorHAnsi"/>
          <w:rtl/>
        </w:rPr>
        <w:t>المشاركة مجانية ومفتوحة أمام جميع أصحاب المصلحة المهتمين، بما يشمل الدول الأعضاء في الاتحاد وأعضاء القطاع والمنتسبين والمؤسسات الأكاديمية وأمام أي شخص من أي بلد عضو في الاتحاد يرغب في المساهمة في العمل.</w:t>
      </w:r>
    </w:p>
    <w:p w14:paraId="4AAC1EC9" w14:textId="4E5F8AF9" w:rsidR="007B0CE2" w:rsidRPr="00727CFB" w:rsidRDefault="00E84438" w:rsidP="007B0CE2">
      <w:pPr>
        <w:spacing w:before="240"/>
        <w:ind w:left="-57"/>
        <w:jc w:val="left"/>
        <w:rPr>
          <w:rFonts w:asciiTheme="minorHAnsi" w:hAnsiTheme="minorHAnsi" w:cstheme="minorHAnsi"/>
          <w:rtl/>
          <w:lang w:bidi="ar-EG"/>
        </w:rPr>
      </w:pPr>
      <w:r w:rsidRPr="00727CFB">
        <w:rPr>
          <w:rFonts w:asciiTheme="minorHAnsi" w:hAnsiTheme="minorHAnsi" w:cstheme="minorHAnsi"/>
          <w:rtl/>
          <w:lang w:bidi="ar-EG"/>
        </w:rPr>
        <w:lastRenderedPageBreak/>
        <w:t>وتفضلوا بقبول فائق التقدير والاحترام.</w:t>
      </w:r>
    </w:p>
    <w:p w14:paraId="70E5D5DF" w14:textId="42634660" w:rsidR="00E84438" w:rsidRPr="00727CFB" w:rsidRDefault="003942F5" w:rsidP="00255397">
      <w:pPr>
        <w:spacing w:before="960"/>
        <w:jc w:val="left"/>
        <w:rPr>
          <w:rFonts w:asciiTheme="minorHAnsi" w:hAnsiTheme="minorHAnsi" w:cstheme="minorHAnsi"/>
          <w:rtl/>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5EB9831F" wp14:editId="5AEB154E">
            <wp:simplePos x="0" y="0"/>
            <wp:positionH relativeFrom="column">
              <wp:posOffset>5335693</wp:posOffset>
            </wp:positionH>
            <wp:positionV relativeFrom="paragraph">
              <wp:posOffset>48895</wp:posOffset>
            </wp:positionV>
            <wp:extent cx="811742" cy="561975"/>
            <wp:effectExtent l="0" t="0" r="762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814029" cy="56355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727CFB">
        <w:rPr>
          <w:rFonts w:asciiTheme="minorHAnsi" w:hAnsiTheme="minorHAnsi" w:cstheme="minorHAnsi"/>
          <w:rtl/>
          <w:lang w:bidi="ar-SY"/>
        </w:rPr>
        <w:t>تشيساب</w:t>
      </w:r>
      <w:proofErr w:type="spellEnd"/>
      <w:r w:rsidR="00E84438" w:rsidRPr="00727CFB">
        <w:rPr>
          <w:rFonts w:asciiTheme="minorHAnsi" w:hAnsiTheme="minorHAnsi" w:cstheme="minorHAnsi"/>
          <w:rtl/>
          <w:lang w:bidi="ar-SY"/>
        </w:rPr>
        <w:t xml:space="preserve"> لي</w:t>
      </w:r>
      <w:r w:rsidR="00E84438" w:rsidRPr="00727CFB">
        <w:rPr>
          <w:rFonts w:asciiTheme="minorHAnsi" w:hAnsiTheme="minorHAnsi" w:cstheme="minorHAnsi"/>
          <w:rtl/>
          <w:lang w:bidi="ar-SY"/>
        </w:rPr>
        <w:br/>
        <w:t>مدير مكتب تقييس الاتصالات</w:t>
      </w:r>
    </w:p>
    <w:sectPr w:rsidR="00E84438" w:rsidRPr="00727CFB"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8BEE" w14:textId="77777777" w:rsidR="00455FE0" w:rsidRDefault="00455FE0" w:rsidP="006C3242">
      <w:pPr>
        <w:spacing w:before="0" w:line="240" w:lineRule="auto"/>
      </w:pPr>
      <w:r>
        <w:separator/>
      </w:r>
    </w:p>
  </w:endnote>
  <w:endnote w:type="continuationSeparator" w:id="0">
    <w:p w14:paraId="122EC05B" w14:textId="77777777" w:rsidR="00455FE0" w:rsidRDefault="00455FE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073B" w14:textId="6C7B6332"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0194"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6651" w14:textId="77777777" w:rsidR="00455FE0" w:rsidRDefault="00455FE0" w:rsidP="006C3242">
      <w:pPr>
        <w:spacing w:before="0" w:line="240" w:lineRule="auto"/>
      </w:pPr>
      <w:r>
        <w:separator/>
      </w:r>
    </w:p>
  </w:footnote>
  <w:footnote w:type="continuationSeparator" w:id="0">
    <w:p w14:paraId="2DF98940" w14:textId="77777777" w:rsidR="00455FE0" w:rsidRDefault="00455FE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70BB" w14:textId="01E279F4" w:rsidR="00447F32" w:rsidRPr="00727CFB" w:rsidRDefault="00596808" w:rsidP="00B916A7">
    <w:pPr>
      <w:pStyle w:val="Header"/>
      <w:spacing w:after="240" w:line="192" w:lineRule="auto"/>
      <w:jc w:val="center"/>
      <w:rPr>
        <w:rFonts w:asciiTheme="minorHAnsi" w:hAnsiTheme="minorHAnsi" w:cstheme="minorHAnsi"/>
        <w:sz w:val="18"/>
        <w:szCs w:val="18"/>
      </w:rPr>
    </w:pPr>
    <w:r w:rsidRPr="00727CFB">
      <w:rPr>
        <w:rFonts w:asciiTheme="minorHAnsi" w:hAnsiTheme="minorHAnsi" w:cstheme="minorHAnsi"/>
        <w:sz w:val="18"/>
        <w:szCs w:val="18"/>
      </w:rPr>
      <w:t xml:space="preserve">- </w:t>
    </w:r>
    <w:r w:rsidRPr="00727CFB">
      <w:rPr>
        <w:rFonts w:asciiTheme="minorHAnsi" w:hAnsiTheme="minorHAnsi" w:cstheme="minorHAnsi"/>
        <w:sz w:val="18"/>
        <w:szCs w:val="18"/>
      </w:rPr>
      <w:fldChar w:fldCharType="begin"/>
    </w:r>
    <w:r w:rsidRPr="00727CFB">
      <w:rPr>
        <w:rFonts w:asciiTheme="minorHAnsi" w:hAnsiTheme="minorHAnsi" w:cstheme="minorHAnsi"/>
        <w:sz w:val="18"/>
        <w:szCs w:val="18"/>
      </w:rPr>
      <w:instrText xml:space="preserve"> PAGE </w:instrText>
    </w:r>
    <w:r w:rsidRPr="00727CFB">
      <w:rPr>
        <w:rFonts w:asciiTheme="minorHAnsi" w:hAnsiTheme="minorHAnsi" w:cstheme="minorHAnsi"/>
        <w:sz w:val="18"/>
        <w:szCs w:val="18"/>
      </w:rPr>
      <w:fldChar w:fldCharType="separate"/>
    </w:r>
    <w:r w:rsidR="002A28AE" w:rsidRPr="00727CFB">
      <w:rPr>
        <w:rFonts w:asciiTheme="minorHAnsi" w:hAnsiTheme="minorHAnsi" w:cstheme="minorHAnsi"/>
        <w:noProof/>
        <w:sz w:val="18"/>
        <w:szCs w:val="18"/>
        <w:rtl/>
      </w:rPr>
      <w:t>3</w:t>
    </w:r>
    <w:r w:rsidRPr="00727CFB">
      <w:rPr>
        <w:rFonts w:asciiTheme="minorHAnsi" w:hAnsiTheme="minorHAnsi" w:cstheme="minorHAnsi"/>
        <w:sz w:val="18"/>
        <w:szCs w:val="18"/>
      </w:rPr>
      <w:fldChar w:fldCharType="end"/>
    </w:r>
    <w:r w:rsidRPr="00727CFB">
      <w:rPr>
        <w:rFonts w:asciiTheme="minorHAnsi" w:hAnsiTheme="minorHAnsi" w:cstheme="minorHAnsi"/>
        <w:sz w:val="18"/>
        <w:szCs w:val="18"/>
      </w:rPr>
      <w:t xml:space="preserve"> -</w:t>
    </w:r>
    <w:r w:rsidR="00E84438" w:rsidRPr="00727CFB">
      <w:rPr>
        <w:rFonts w:asciiTheme="minorHAnsi" w:hAnsiTheme="minorHAnsi" w:cstheme="minorHAnsi"/>
        <w:sz w:val="18"/>
        <w:szCs w:val="18"/>
        <w:rtl/>
      </w:rPr>
      <w:br/>
    </w:r>
    <w:r w:rsidRPr="00727CFB">
      <w:rPr>
        <w:rFonts w:asciiTheme="minorHAnsi" w:hAnsiTheme="minorHAnsi" w:cstheme="minorHAnsi"/>
        <w:sz w:val="18"/>
        <w:szCs w:val="18"/>
        <w:rtl/>
        <w:lang w:bidi="ar-EG"/>
      </w:rPr>
      <w:t xml:space="preserve">الرسالة </w:t>
    </w:r>
    <w:r w:rsidR="00E84438" w:rsidRPr="00727CFB">
      <w:rPr>
        <w:rFonts w:asciiTheme="minorHAnsi" w:hAnsiTheme="minorHAnsi" w:cstheme="minorHAnsi"/>
        <w:sz w:val="18"/>
        <w:szCs w:val="18"/>
        <w:rtl/>
        <w:lang w:bidi="ar-EG"/>
      </w:rPr>
      <w:t>المعممة</w:t>
    </w:r>
    <w:r w:rsidRPr="00727CFB">
      <w:rPr>
        <w:rFonts w:asciiTheme="minorHAnsi" w:hAnsiTheme="minorHAnsi" w:cstheme="minorHAnsi"/>
        <w:sz w:val="18"/>
        <w:szCs w:val="18"/>
        <w:rtl/>
        <w:lang w:bidi="ar-EG"/>
      </w:rPr>
      <w:t xml:space="preserve"> </w:t>
    </w:r>
    <w:r w:rsidR="00A2285F" w:rsidRPr="00727CFB">
      <w:rPr>
        <w:rFonts w:asciiTheme="minorHAnsi" w:hAnsiTheme="minorHAnsi" w:cstheme="minorHAnsi"/>
        <w:sz w:val="18"/>
        <w:szCs w:val="18"/>
        <w:lang w:val="en-GB"/>
      </w:rPr>
      <w:t>31</w:t>
    </w:r>
    <w:r w:rsidR="00400EC6" w:rsidRPr="00727CFB">
      <w:rPr>
        <w:rFonts w:asciiTheme="minorHAnsi" w:hAnsiTheme="minorHAnsi" w:cstheme="minorHAnsi"/>
        <w:sz w:val="18"/>
        <w:szCs w:val="18"/>
        <w:rtl/>
        <w:lang w:val="en-GB"/>
      </w:rPr>
      <w:t xml:space="preserve"> </w:t>
    </w:r>
    <w:r w:rsidR="003A3046" w:rsidRPr="00727CFB">
      <w:rPr>
        <w:rFonts w:asciiTheme="minorHAnsi" w:hAnsiTheme="minorHAnsi" w:cstheme="minorHAnsi"/>
        <w:sz w:val="18"/>
        <w:szCs w:val="18"/>
        <w:rtl/>
        <w:lang w:val="en-GB"/>
      </w:rPr>
      <w:t>لمكتب</w:t>
    </w:r>
    <w:r w:rsidR="00400EC6" w:rsidRPr="00727CFB">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524D4B"/>
    <w:multiLevelType w:val="hybridMultilevel"/>
    <w:tmpl w:val="F3CC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3EC6B74"/>
    <w:multiLevelType w:val="hybridMultilevel"/>
    <w:tmpl w:val="170C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372BD"/>
    <w:multiLevelType w:val="hybridMultilevel"/>
    <w:tmpl w:val="35BA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B362C5F"/>
    <w:multiLevelType w:val="hybridMultilevel"/>
    <w:tmpl w:val="A616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72B8E"/>
    <w:multiLevelType w:val="hybridMultilevel"/>
    <w:tmpl w:val="E72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76743123">
    <w:abstractNumId w:val="9"/>
  </w:num>
  <w:num w:numId="2" w16cid:durableId="562837678">
    <w:abstractNumId w:val="7"/>
  </w:num>
  <w:num w:numId="3" w16cid:durableId="465010095">
    <w:abstractNumId w:val="6"/>
  </w:num>
  <w:num w:numId="4" w16cid:durableId="1600481752">
    <w:abstractNumId w:val="5"/>
  </w:num>
  <w:num w:numId="5" w16cid:durableId="1860045327">
    <w:abstractNumId w:val="4"/>
  </w:num>
  <w:num w:numId="6" w16cid:durableId="1869177581">
    <w:abstractNumId w:val="8"/>
  </w:num>
  <w:num w:numId="7" w16cid:durableId="1048147194">
    <w:abstractNumId w:val="3"/>
  </w:num>
  <w:num w:numId="8" w16cid:durableId="260378665">
    <w:abstractNumId w:val="2"/>
  </w:num>
  <w:num w:numId="9" w16cid:durableId="1443651971">
    <w:abstractNumId w:val="1"/>
  </w:num>
  <w:num w:numId="10" w16cid:durableId="1984504186">
    <w:abstractNumId w:val="0"/>
  </w:num>
  <w:num w:numId="11" w16cid:durableId="1865240987">
    <w:abstractNumId w:val="10"/>
  </w:num>
  <w:num w:numId="12" w16cid:durableId="2010055464">
    <w:abstractNumId w:val="22"/>
  </w:num>
  <w:num w:numId="13" w16cid:durableId="2118793073">
    <w:abstractNumId w:val="12"/>
  </w:num>
  <w:num w:numId="14" w16cid:durableId="739785997">
    <w:abstractNumId w:val="14"/>
  </w:num>
  <w:num w:numId="15" w16cid:durableId="101071162">
    <w:abstractNumId w:val="21"/>
  </w:num>
  <w:num w:numId="16" w16cid:durableId="190731726">
    <w:abstractNumId w:val="18"/>
  </w:num>
  <w:num w:numId="17" w16cid:durableId="477957389">
    <w:abstractNumId w:val="15"/>
  </w:num>
  <w:num w:numId="18" w16cid:durableId="1496992864">
    <w:abstractNumId w:val="11"/>
  </w:num>
  <w:num w:numId="19" w16cid:durableId="39520409">
    <w:abstractNumId w:val="17"/>
  </w:num>
  <w:num w:numId="20" w16cid:durableId="756096418">
    <w:abstractNumId w:val="19"/>
  </w:num>
  <w:num w:numId="21" w16cid:durableId="1072894864">
    <w:abstractNumId w:val="13"/>
  </w:num>
  <w:num w:numId="22" w16cid:durableId="151609014">
    <w:abstractNumId w:val="16"/>
  </w:num>
  <w:num w:numId="23" w16cid:durableId="686903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sjAysDA2NbE0MjZS0lEKTi0uzszPAykwrAUAhjz6ZCwAAAA="/>
  </w:docVars>
  <w:rsids>
    <w:rsidRoot w:val="00FF5F58"/>
    <w:rsid w:val="00002A63"/>
    <w:rsid w:val="00023B81"/>
    <w:rsid w:val="00050233"/>
    <w:rsid w:val="00057B26"/>
    <w:rsid w:val="0006468A"/>
    <w:rsid w:val="000834D9"/>
    <w:rsid w:val="00090574"/>
    <w:rsid w:val="000B0D22"/>
    <w:rsid w:val="000C1492"/>
    <w:rsid w:val="000C1C0E"/>
    <w:rsid w:val="000C548A"/>
    <w:rsid w:val="000D3BCE"/>
    <w:rsid w:val="000E327F"/>
    <w:rsid w:val="000F59BD"/>
    <w:rsid w:val="000F7E3C"/>
    <w:rsid w:val="00102E19"/>
    <w:rsid w:val="00146DAB"/>
    <w:rsid w:val="00146FE2"/>
    <w:rsid w:val="00153845"/>
    <w:rsid w:val="00174424"/>
    <w:rsid w:val="00181115"/>
    <w:rsid w:val="00183DF0"/>
    <w:rsid w:val="0019382B"/>
    <w:rsid w:val="001A0957"/>
    <w:rsid w:val="001A2105"/>
    <w:rsid w:val="001B6EA1"/>
    <w:rsid w:val="001C0169"/>
    <w:rsid w:val="001D1D50"/>
    <w:rsid w:val="001D6745"/>
    <w:rsid w:val="001E446E"/>
    <w:rsid w:val="00205711"/>
    <w:rsid w:val="0020639F"/>
    <w:rsid w:val="0020749E"/>
    <w:rsid w:val="002154EE"/>
    <w:rsid w:val="00220B44"/>
    <w:rsid w:val="00226DB9"/>
    <w:rsid w:val="002276D2"/>
    <w:rsid w:val="0023283D"/>
    <w:rsid w:val="00233E73"/>
    <w:rsid w:val="00240AB6"/>
    <w:rsid w:val="00240E4E"/>
    <w:rsid w:val="00250370"/>
    <w:rsid w:val="00255397"/>
    <w:rsid w:val="0026373E"/>
    <w:rsid w:val="00264789"/>
    <w:rsid w:val="00271C43"/>
    <w:rsid w:val="00290728"/>
    <w:rsid w:val="002978F4"/>
    <w:rsid w:val="00297EF0"/>
    <w:rsid w:val="002A26B1"/>
    <w:rsid w:val="002A28AE"/>
    <w:rsid w:val="002A2A1E"/>
    <w:rsid w:val="002A7618"/>
    <w:rsid w:val="002B028D"/>
    <w:rsid w:val="002B24FA"/>
    <w:rsid w:val="002D4162"/>
    <w:rsid w:val="002E196B"/>
    <w:rsid w:val="002E6541"/>
    <w:rsid w:val="00312B32"/>
    <w:rsid w:val="003278F6"/>
    <w:rsid w:val="00334924"/>
    <w:rsid w:val="00335081"/>
    <w:rsid w:val="003409BC"/>
    <w:rsid w:val="003452A7"/>
    <w:rsid w:val="00345B6C"/>
    <w:rsid w:val="0035460A"/>
    <w:rsid w:val="00357185"/>
    <w:rsid w:val="00373575"/>
    <w:rsid w:val="00374395"/>
    <w:rsid w:val="00380E4C"/>
    <w:rsid w:val="00383597"/>
    <w:rsid w:val="00383829"/>
    <w:rsid w:val="00383ADF"/>
    <w:rsid w:val="00390D15"/>
    <w:rsid w:val="003942F5"/>
    <w:rsid w:val="003953A9"/>
    <w:rsid w:val="003A3046"/>
    <w:rsid w:val="003B1ED4"/>
    <w:rsid w:val="003C450D"/>
    <w:rsid w:val="003E6365"/>
    <w:rsid w:val="003F4B29"/>
    <w:rsid w:val="00400EC6"/>
    <w:rsid w:val="00412CBD"/>
    <w:rsid w:val="0042686F"/>
    <w:rsid w:val="00426ED9"/>
    <w:rsid w:val="0042777B"/>
    <w:rsid w:val="00430AC1"/>
    <w:rsid w:val="00431371"/>
    <w:rsid w:val="004317D8"/>
    <w:rsid w:val="00434183"/>
    <w:rsid w:val="00443869"/>
    <w:rsid w:val="00447F32"/>
    <w:rsid w:val="00455FE0"/>
    <w:rsid w:val="00480D13"/>
    <w:rsid w:val="0048155A"/>
    <w:rsid w:val="004834B2"/>
    <w:rsid w:val="00494706"/>
    <w:rsid w:val="004C544F"/>
    <w:rsid w:val="004D4555"/>
    <w:rsid w:val="004D6CF8"/>
    <w:rsid w:val="004D784F"/>
    <w:rsid w:val="004E11DC"/>
    <w:rsid w:val="004E1E34"/>
    <w:rsid w:val="004E29E7"/>
    <w:rsid w:val="004E619C"/>
    <w:rsid w:val="004E674A"/>
    <w:rsid w:val="004E69F8"/>
    <w:rsid w:val="004F4519"/>
    <w:rsid w:val="005054DC"/>
    <w:rsid w:val="0050722C"/>
    <w:rsid w:val="00507E4C"/>
    <w:rsid w:val="00525DDD"/>
    <w:rsid w:val="005409AC"/>
    <w:rsid w:val="00542C2E"/>
    <w:rsid w:val="0055243D"/>
    <w:rsid w:val="0055516A"/>
    <w:rsid w:val="00555F6A"/>
    <w:rsid w:val="005731DD"/>
    <w:rsid w:val="00576AB0"/>
    <w:rsid w:val="00577E66"/>
    <w:rsid w:val="0058491B"/>
    <w:rsid w:val="00592EA5"/>
    <w:rsid w:val="00595B52"/>
    <w:rsid w:val="00596808"/>
    <w:rsid w:val="005A272B"/>
    <w:rsid w:val="005A3170"/>
    <w:rsid w:val="005B553C"/>
    <w:rsid w:val="005C1241"/>
    <w:rsid w:val="005C5F1A"/>
    <w:rsid w:val="005E6114"/>
    <w:rsid w:val="00622596"/>
    <w:rsid w:val="00643C56"/>
    <w:rsid w:val="00650393"/>
    <w:rsid w:val="0066092A"/>
    <w:rsid w:val="006635B2"/>
    <w:rsid w:val="006750FF"/>
    <w:rsid w:val="006752B4"/>
    <w:rsid w:val="00677396"/>
    <w:rsid w:val="0069039F"/>
    <w:rsid w:val="0069200F"/>
    <w:rsid w:val="006A4E9D"/>
    <w:rsid w:val="006A65CB"/>
    <w:rsid w:val="006B57DD"/>
    <w:rsid w:val="006C0E10"/>
    <w:rsid w:val="006C1530"/>
    <w:rsid w:val="006C3242"/>
    <w:rsid w:val="006C5EFE"/>
    <w:rsid w:val="006C7CC0"/>
    <w:rsid w:val="006D4F46"/>
    <w:rsid w:val="006E0933"/>
    <w:rsid w:val="006E0FEC"/>
    <w:rsid w:val="006E1BAD"/>
    <w:rsid w:val="006F63F7"/>
    <w:rsid w:val="007025C7"/>
    <w:rsid w:val="00706D7A"/>
    <w:rsid w:val="00722F0D"/>
    <w:rsid w:val="00727CFB"/>
    <w:rsid w:val="00742A5C"/>
    <w:rsid w:val="0074420E"/>
    <w:rsid w:val="007627D7"/>
    <w:rsid w:val="007658EC"/>
    <w:rsid w:val="007763CE"/>
    <w:rsid w:val="007830EC"/>
    <w:rsid w:val="00783E26"/>
    <w:rsid w:val="0079492D"/>
    <w:rsid w:val="0079646B"/>
    <w:rsid w:val="007A60A8"/>
    <w:rsid w:val="007B0CE2"/>
    <w:rsid w:val="007B1E90"/>
    <w:rsid w:val="007C00FB"/>
    <w:rsid w:val="007C3BC7"/>
    <w:rsid w:val="007C3BCD"/>
    <w:rsid w:val="007D4ACF"/>
    <w:rsid w:val="007E1004"/>
    <w:rsid w:val="007F0787"/>
    <w:rsid w:val="00805B8B"/>
    <w:rsid w:val="00810B7B"/>
    <w:rsid w:val="0082358A"/>
    <w:rsid w:val="008235CD"/>
    <w:rsid w:val="008247DE"/>
    <w:rsid w:val="0083386B"/>
    <w:rsid w:val="00833EA6"/>
    <w:rsid w:val="00840B10"/>
    <w:rsid w:val="008513CB"/>
    <w:rsid w:val="00873469"/>
    <w:rsid w:val="00880C7D"/>
    <w:rsid w:val="008900CE"/>
    <w:rsid w:val="008A7BC2"/>
    <w:rsid w:val="008A7F84"/>
    <w:rsid w:val="008B452B"/>
    <w:rsid w:val="008D7AD4"/>
    <w:rsid w:val="008E5BD1"/>
    <w:rsid w:val="008E5CBB"/>
    <w:rsid w:val="00911674"/>
    <w:rsid w:val="0091702E"/>
    <w:rsid w:val="00923B0C"/>
    <w:rsid w:val="00926F44"/>
    <w:rsid w:val="00930500"/>
    <w:rsid w:val="00935A94"/>
    <w:rsid w:val="00936AD0"/>
    <w:rsid w:val="00937553"/>
    <w:rsid w:val="0094021C"/>
    <w:rsid w:val="0094080A"/>
    <w:rsid w:val="0094432F"/>
    <w:rsid w:val="00951D45"/>
    <w:rsid w:val="00952F86"/>
    <w:rsid w:val="00957016"/>
    <w:rsid w:val="00962626"/>
    <w:rsid w:val="00973C84"/>
    <w:rsid w:val="00975E9C"/>
    <w:rsid w:val="00982B28"/>
    <w:rsid w:val="00984009"/>
    <w:rsid w:val="0098534A"/>
    <w:rsid w:val="009916EE"/>
    <w:rsid w:val="009B130D"/>
    <w:rsid w:val="009D313F"/>
    <w:rsid w:val="009E301C"/>
    <w:rsid w:val="00A01E52"/>
    <w:rsid w:val="00A2285F"/>
    <w:rsid w:val="00A47A58"/>
    <w:rsid w:val="00A47A5A"/>
    <w:rsid w:val="00A52D47"/>
    <w:rsid w:val="00A6683B"/>
    <w:rsid w:val="00A77C90"/>
    <w:rsid w:val="00A90C7A"/>
    <w:rsid w:val="00A9156F"/>
    <w:rsid w:val="00A97F94"/>
    <w:rsid w:val="00AA0388"/>
    <w:rsid w:val="00AA7620"/>
    <w:rsid w:val="00AA7E60"/>
    <w:rsid w:val="00AA7EA2"/>
    <w:rsid w:val="00AB540C"/>
    <w:rsid w:val="00AE2939"/>
    <w:rsid w:val="00AF1AFB"/>
    <w:rsid w:val="00AF6B5C"/>
    <w:rsid w:val="00AF798A"/>
    <w:rsid w:val="00B0136E"/>
    <w:rsid w:val="00B03099"/>
    <w:rsid w:val="00B05BC8"/>
    <w:rsid w:val="00B245A2"/>
    <w:rsid w:val="00B40A93"/>
    <w:rsid w:val="00B47436"/>
    <w:rsid w:val="00B54C5D"/>
    <w:rsid w:val="00B64B47"/>
    <w:rsid w:val="00B8079C"/>
    <w:rsid w:val="00B83EFF"/>
    <w:rsid w:val="00B916A7"/>
    <w:rsid w:val="00BA0A26"/>
    <w:rsid w:val="00BA0F97"/>
    <w:rsid w:val="00BB0F08"/>
    <w:rsid w:val="00BC6B98"/>
    <w:rsid w:val="00BC6FA1"/>
    <w:rsid w:val="00BD0739"/>
    <w:rsid w:val="00BD4B82"/>
    <w:rsid w:val="00BE2D74"/>
    <w:rsid w:val="00C002DE"/>
    <w:rsid w:val="00C075E4"/>
    <w:rsid w:val="00C26BD6"/>
    <w:rsid w:val="00C50E16"/>
    <w:rsid w:val="00C53BF8"/>
    <w:rsid w:val="00C55F2E"/>
    <w:rsid w:val="00C656C5"/>
    <w:rsid w:val="00C66157"/>
    <w:rsid w:val="00C674FE"/>
    <w:rsid w:val="00C67501"/>
    <w:rsid w:val="00C71558"/>
    <w:rsid w:val="00C75633"/>
    <w:rsid w:val="00C76E1F"/>
    <w:rsid w:val="00C956E9"/>
    <w:rsid w:val="00C95C7F"/>
    <w:rsid w:val="00CB24BF"/>
    <w:rsid w:val="00CB3531"/>
    <w:rsid w:val="00CC2825"/>
    <w:rsid w:val="00CC42BC"/>
    <w:rsid w:val="00CC641A"/>
    <w:rsid w:val="00CD2C39"/>
    <w:rsid w:val="00CD3472"/>
    <w:rsid w:val="00CD37DE"/>
    <w:rsid w:val="00CE1C08"/>
    <w:rsid w:val="00CE2EE1"/>
    <w:rsid w:val="00CE3349"/>
    <w:rsid w:val="00CE36E5"/>
    <w:rsid w:val="00CE56F3"/>
    <w:rsid w:val="00CF27F5"/>
    <w:rsid w:val="00CF3FFD"/>
    <w:rsid w:val="00CF7DAE"/>
    <w:rsid w:val="00D03C1C"/>
    <w:rsid w:val="00D10CCF"/>
    <w:rsid w:val="00D1358F"/>
    <w:rsid w:val="00D22846"/>
    <w:rsid w:val="00D325D4"/>
    <w:rsid w:val="00D42098"/>
    <w:rsid w:val="00D47A16"/>
    <w:rsid w:val="00D517B2"/>
    <w:rsid w:val="00D72299"/>
    <w:rsid w:val="00D76170"/>
    <w:rsid w:val="00D77D0F"/>
    <w:rsid w:val="00D901E9"/>
    <w:rsid w:val="00D925EA"/>
    <w:rsid w:val="00DA1CF0"/>
    <w:rsid w:val="00DB0BD4"/>
    <w:rsid w:val="00DB6642"/>
    <w:rsid w:val="00DC1E02"/>
    <w:rsid w:val="00DC24B4"/>
    <w:rsid w:val="00DC2BDE"/>
    <w:rsid w:val="00DC5FB0"/>
    <w:rsid w:val="00DD1EBB"/>
    <w:rsid w:val="00DD4FC7"/>
    <w:rsid w:val="00DD5264"/>
    <w:rsid w:val="00DF16DC"/>
    <w:rsid w:val="00E000B8"/>
    <w:rsid w:val="00E022F4"/>
    <w:rsid w:val="00E156D5"/>
    <w:rsid w:val="00E2518A"/>
    <w:rsid w:val="00E301D5"/>
    <w:rsid w:val="00E337EC"/>
    <w:rsid w:val="00E45211"/>
    <w:rsid w:val="00E473C5"/>
    <w:rsid w:val="00E52F77"/>
    <w:rsid w:val="00E557B4"/>
    <w:rsid w:val="00E7606C"/>
    <w:rsid w:val="00E80763"/>
    <w:rsid w:val="00E8215E"/>
    <w:rsid w:val="00E84438"/>
    <w:rsid w:val="00E84A3F"/>
    <w:rsid w:val="00E92863"/>
    <w:rsid w:val="00E949E9"/>
    <w:rsid w:val="00EA535D"/>
    <w:rsid w:val="00EA7D1B"/>
    <w:rsid w:val="00EB796D"/>
    <w:rsid w:val="00EC1125"/>
    <w:rsid w:val="00EC6A82"/>
    <w:rsid w:val="00ED3AA8"/>
    <w:rsid w:val="00EF106A"/>
    <w:rsid w:val="00EF24BE"/>
    <w:rsid w:val="00F058DC"/>
    <w:rsid w:val="00F24FC4"/>
    <w:rsid w:val="00F2676C"/>
    <w:rsid w:val="00F41FF5"/>
    <w:rsid w:val="00F52941"/>
    <w:rsid w:val="00F573B3"/>
    <w:rsid w:val="00F67965"/>
    <w:rsid w:val="00F84366"/>
    <w:rsid w:val="00F85089"/>
    <w:rsid w:val="00F9703A"/>
    <w:rsid w:val="00F974C5"/>
    <w:rsid w:val="00FA0B41"/>
    <w:rsid w:val="00FA6F46"/>
    <w:rsid w:val="00FB2461"/>
    <w:rsid w:val="00FB5486"/>
    <w:rsid w:val="00FD3F01"/>
    <w:rsid w:val="00FD60C2"/>
    <w:rsid w:val="00FE226A"/>
    <w:rsid w:val="00FE5872"/>
    <w:rsid w:val="00FE7FCA"/>
    <w:rsid w:val="00FF0DD8"/>
    <w:rsid w:val="00FF5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8E8B3"/>
  <w15:chartTrackingRefBased/>
  <w15:docId w15:val="{9D4DF7D9-8BFD-418F-9C43-5B235698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Style 58,超????,超?级链,超级链接,하이퍼링크2"/>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qFormat/>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4D6CF8"/>
    <w:rPr>
      <w:rFonts w:ascii="Dubai" w:hAnsi="Dubai" w:cs="Dubai"/>
    </w:rPr>
  </w:style>
  <w:style w:type="paragraph" w:styleId="Revision">
    <w:name w:val="Revision"/>
    <w:hidden/>
    <w:uiPriority w:val="99"/>
    <w:semiHidden/>
    <w:rsid w:val="0079646B"/>
    <w:pPr>
      <w:spacing w:after="0" w:line="240" w:lineRule="auto"/>
    </w:pPr>
    <w:rPr>
      <w:rFonts w:ascii="Dubai" w:hAnsi="Dubai" w:cs="Dubai"/>
    </w:rPr>
  </w:style>
  <w:style w:type="character" w:customStyle="1" w:styleId="UnresolvedMention2">
    <w:name w:val="Unresolved Mention2"/>
    <w:basedOn w:val="DefaultParagraphFont"/>
    <w:uiPriority w:val="99"/>
    <w:semiHidden/>
    <w:unhideWhenUsed/>
    <w:rsid w:val="004F4519"/>
    <w:rPr>
      <w:color w:val="605E5C"/>
      <w:shd w:val="clear" w:color="auto" w:fill="E1DFDD"/>
    </w:rPr>
  </w:style>
  <w:style w:type="character" w:styleId="UnresolvedMention">
    <w:name w:val="Unresolved Mention"/>
    <w:basedOn w:val="DefaultParagraphFont"/>
    <w:uiPriority w:val="99"/>
    <w:semiHidden/>
    <w:unhideWhenUsed/>
    <w:rsid w:val="0083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net/CRM/js/sr/C-00011750" TargetMode="External"/><Relationship Id="rId4" Type="http://schemas.openxmlformats.org/officeDocument/2006/relationships/settings" Target="settings.xml"/><Relationship Id="rId9" Type="http://schemas.openxmlformats.org/officeDocument/2006/relationships/hyperlink" Target="https://www.itu.int/en/ITU-T/webinars/dfs/20220921/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5F7E1-3AC2-4113-9FE1-D7B929D7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Braud, Olivia</cp:lastModifiedBy>
  <cp:revision>6</cp:revision>
  <cp:lastPrinted>2022-08-09T14:40:00Z</cp:lastPrinted>
  <dcterms:created xsi:type="dcterms:W3CDTF">2022-08-05T07:34:00Z</dcterms:created>
  <dcterms:modified xsi:type="dcterms:W3CDTF">2022-08-09T14:40:00Z</dcterms:modified>
</cp:coreProperties>
</file>