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52112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CC0DD1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C0DD1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CC0DD1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C0DD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CC0DD1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C0DD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CC0DD1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672D1C11" w:rsidR="001629DC" w:rsidRPr="00CC0DD1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CC0DD1">
        <w:rPr>
          <w:lang w:val="ru-RU"/>
        </w:rPr>
        <w:tab/>
        <w:t>Женева,</w:t>
      </w:r>
      <w:r w:rsidR="00B54B88" w:rsidRPr="00CC0DD1">
        <w:rPr>
          <w:lang w:val="ru-RU"/>
        </w:rPr>
        <w:t xml:space="preserve"> </w:t>
      </w:r>
      <w:r w:rsidR="005F0FCA" w:rsidRPr="00CC0DD1">
        <w:rPr>
          <w:lang w:val="ru-RU"/>
        </w:rPr>
        <w:t>4 ноября</w:t>
      </w:r>
      <w:r w:rsidR="00A32FD5" w:rsidRPr="00CC0DD1">
        <w:rPr>
          <w:lang w:val="ru-RU"/>
        </w:rPr>
        <w:t xml:space="preserve"> 20</w:t>
      </w:r>
      <w:r w:rsidR="002B68F8" w:rsidRPr="00CC0DD1">
        <w:rPr>
          <w:lang w:val="ru-RU"/>
        </w:rPr>
        <w:t>2</w:t>
      </w:r>
      <w:r w:rsidR="008E04E4" w:rsidRPr="00CC0DD1">
        <w:rPr>
          <w:lang w:val="ru-RU"/>
        </w:rPr>
        <w:t>2</w:t>
      </w:r>
      <w:r w:rsidR="007D4F1A" w:rsidRPr="00CC0DD1">
        <w:rPr>
          <w:lang w:val="ru-RU"/>
        </w:rPr>
        <w:t> </w:t>
      </w:r>
      <w:r w:rsidR="00A32FD5" w:rsidRPr="00CC0DD1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752112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CC0DD1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CC0DD1">
              <w:rPr>
                <w:lang w:val="ru-RU"/>
              </w:rPr>
              <w:t>Осн</w:t>
            </w:r>
            <w:proofErr w:type="spellEnd"/>
            <w:r w:rsidRPr="00CC0DD1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23A029BB" w14:textId="46406D27" w:rsidR="00430D5C" w:rsidRPr="00CC0DD1" w:rsidRDefault="00430D5C" w:rsidP="00F27E41">
            <w:pPr>
              <w:spacing w:before="0"/>
              <w:rPr>
                <w:lang w:val="ru-RU"/>
              </w:rPr>
            </w:pPr>
            <w:r w:rsidRPr="00CC0DD1">
              <w:rPr>
                <w:b/>
                <w:bCs/>
                <w:lang w:val="ru-RU"/>
              </w:rPr>
              <w:t xml:space="preserve">Циркуляр </w:t>
            </w:r>
            <w:r w:rsidR="005F0FCA" w:rsidRPr="00CC0DD1">
              <w:rPr>
                <w:b/>
                <w:bCs/>
                <w:lang w:val="ru-RU"/>
              </w:rPr>
              <w:t>53</w:t>
            </w:r>
            <w:r w:rsidRPr="00CC0DD1">
              <w:rPr>
                <w:b/>
                <w:bCs/>
                <w:lang w:val="ru-RU"/>
              </w:rPr>
              <w:t xml:space="preserve"> БСЭ</w:t>
            </w:r>
            <w:r w:rsidRPr="00CC0DD1">
              <w:rPr>
                <w:b/>
                <w:bCs/>
                <w:lang w:val="ru-RU"/>
              </w:rPr>
              <w:br/>
            </w:r>
            <w:r w:rsidR="005F0FCA" w:rsidRPr="00CC0DD1">
              <w:rPr>
                <w:rFonts w:cstheme="minorHAnsi"/>
                <w:szCs w:val="22"/>
                <w:lang w:val="ru-RU"/>
              </w:rPr>
              <w:t>SG5/RU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CC0DD1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b/>
                <w:bCs/>
                <w:lang w:val="ru-RU"/>
              </w:rPr>
              <w:t>Кому</w:t>
            </w:r>
            <w:r w:rsidRPr="00CC0DD1">
              <w:rPr>
                <w:lang w:val="ru-RU"/>
              </w:rPr>
              <w:t>:</w:t>
            </w:r>
          </w:p>
          <w:p w14:paraId="6069D1D5" w14:textId="36AA952B" w:rsidR="00430D5C" w:rsidRPr="00CC0DD1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CC0DD1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b/>
                <w:bCs/>
                <w:lang w:val="ru-RU"/>
              </w:rPr>
              <w:t>Копии</w:t>
            </w:r>
            <w:r w:rsidRPr="00CC0DD1">
              <w:rPr>
                <w:lang w:val="ru-RU"/>
              </w:rPr>
              <w:t>:</w:t>
            </w:r>
          </w:p>
          <w:p w14:paraId="63714390" w14:textId="77777777" w:rsidR="00430D5C" w:rsidRPr="00CC0DD1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Членам Сектора МСЭ-Т</w:t>
            </w:r>
          </w:p>
          <w:p w14:paraId="0B39D2CB" w14:textId="6CDC8160" w:rsidR="00430D5C" w:rsidRPr="00CC0DD1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Ассоциированны</w:t>
            </w:r>
            <w:r w:rsidR="008B563B" w:rsidRPr="00CC0DD1">
              <w:rPr>
                <w:lang w:val="ru-RU"/>
              </w:rPr>
              <w:t xml:space="preserve">м членам, участвующим в работе </w:t>
            </w:r>
            <w:r w:rsidR="005F0FCA" w:rsidRPr="00CC0DD1">
              <w:rPr>
                <w:lang w:val="ru-RU"/>
              </w:rPr>
              <w:t>5</w:t>
            </w:r>
            <w:r w:rsidRPr="00CC0DD1">
              <w:rPr>
                <w:lang w:val="ru-RU"/>
              </w:rPr>
              <w:t>-й Исследовательской комиссии МСЭ-Т</w:t>
            </w:r>
          </w:p>
          <w:p w14:paraId="4458634D" w14:textId="77777777" w:rsidR="00430D5C" w:rsidRPr="00CC0DD1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1BA62A5B" w:rsidR="00430D5C" w:rsidRPr="00CC0DD1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5F0FCA" w:rsidRPr="00CC0DD1">
              <w:rPr>
                <w:lang w:val="ru-RU"/>
              </w:rPr>
              <w:t>5</w:t>
            </w:r>
            <w:r w:rsidRPr="00CC0DD1">
              <w:rPr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CC0DD1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CC0DD1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C0DD1">
              <w:rPr>
                <w:lang w:val="ru-RU"/>
              </w:rPr>
              <w:t>–</w:t>
            </w:r>
            <w:r w:rsidRPr="00CC0DD1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CC0DD1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CC0DD1" w:rsidRDefault="00430D5C" w:rsidP="00867192">
            <w:pPr>
              <w:spacing w:before="0"/>
              <w:rPr>
                <w:lang w:val="ru-RU"/>
              </w:rPr>
            </w:pPr>
            <w:r w:rsidRPr="00CC0DD1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5D07A7E5" w:rsidR="00430D5C" w:rsidRPr="00CC0DD1" w:rsidRDefault="00430D5C" w:rsidP="00F27E41">
            <w:pPr>
              <w:spacing w:before="0"/>
              <w:rPr>
                <w:b/>
                <w:bCs/>
                <w:lang w:val="ru-RU"/>
              </w:rPr>
            </w:pPr>
            <w:r w:rsidRPr="00CC0DD1">
              <w:rPr>
                <w:lang w:val="ru-RU"/>
              </w:rPr>
              <w:t>+</w:t>
            </w:r>
            <w:r w:rsidR="005F0FCA" w:rsidRPr="00CC0DD1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5F0FCA" w:rsidRPr="00CC0DD1">
              <w:rPr>
                <w:lang w:val="ru-RU"/>
              </w:rPr>
              <w:t>5356</w:t>
            </w:r>
          </w:p>
        </w:tc>
        <w:tc>
          <w:tcPr>
            <w:tcW w:w="4526" w:type="dxa"/>
            <w:vMerge/>
          </w:tcPr>
          <w:p w14:paraId="3CFFD469" w14:textId="25343F36" w:rsidR="00430D5C" w:rsidRPr="00CC0DD1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CC0DD1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CC0DD1" w:rsidRDefault="00430D5C" w:rsidP="00867192">
            <w:pPr>
              <w:spacing w:before="0"/>
              <w:rPr>
                <w:lang w:val="ru-RU"/>
              </w:rPr>
            </w:pPr>
            <w:r w:rsidRPr="00CC0DD1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EB9A85A" w:rsidR="00430D5C" w:rsidRPr="00CC0DD1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CC0DD1">
              <w:rPr>
                <w:lang w:val="ru-RU"/>
              </w:rPr>
              <w:t>+</w:t>
            </w:r>
            <w:r w:rsidR="005F0FCA" w:rsidRPr="00CC0DD1">
              <w:rPr>
                <w:rFonts w:cstheme="minorHAnsi"/>
                <w:szCs w:val="22"/>
                <w:lang w:val="ru-RU"/>
              </w:rPr>
              <w:t>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CC0DD1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CC0DD1" w14:paraId="1104DB86" w14:textId="77777777" w:rsidTr="000043B5">
        <w:trPr>
          <w:gridAfter w:val="1"/>
          <w:wAfter w:w="10" w:type="dxa"/>
          <w:cantSplit/>
          <w:trHeight w:val="2940"/>
        </w:trPr>
        <w:tc>
          <w:tcPr>
            <w:tcW w:w="1560" w:type="dxa"/>
          </w:tcPr>
          <w:p w14:paraId="1B698D24" w14:textId="77777777" w:rsidR="00430D5C" w:rsidRPr="00CC0DD1" w:rsidRDefault="00430D5C" w:rsidP="00686D44">
            <w:pPr>
              <w:spacing w:before="0"/>
              <w:rPr>
                <w:lang w:val="ru-RU"/>
              </w:rPr>
            </w:pPr>
            <w:r w:rsidRPr="00CC0DD1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DCFB3CE" w:rsidR="00430D5C" w:rsidRPr="00CC0DD1" w:rsidRDefault="00430D5C" w:rsidP="00686D44">
            <w:pPr>
              <w:spacing w:before="0"/>
              <w:rPr>
                <w:lang w:val="ru-RU"/>
              </w:rPr>
            </w:pPr>
          </w:p>
        </w:tc>
        <w:tc>
          <w:tcPr>
            <w:tcW w:w="4526" w:type="dxa"/>
            <w:vMerge/>
          </w:tcPr>
          <w:p w14:paraId="3F072AE1" w14:textId="69FC8D1B" w:rsidR="00430D5C" w:rsidRPr="00CC0DD1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752112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CC0DD1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CC0DD1">
              <w:rPr>
                <w:b/>
                <w:bCs/>
                <w:lang w:val="ru-RU"/>
              </w:rPr>
              <w:t>Предмет</w:t>
            </w:r>
            <w:r w:rsidRPr="00CC0DD1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25A7096A" w:rsidR="001629DC" w:rsidRPr="00CC0DD1" w:rsidRDefault="0009650F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CC0DD1">
              <w:rPr>
                <w:b/>
                <w:lang w:val="ru-RU"/>
              </w:rPr>
              <w:t>Предлагаемое аннулирование Рекомендаци</w:t>
            </w:r>
            <w:r w:rsidR="005F0FCA" w:rsidRPr="00CC0DD1">
              <w:rPr>
                <w:b/>
                <w:lang w:val="ru-RU"/>
              </w:rPr>
              <w:t>й</w:t>
            </w:r>
            <w:r w:rsidRPr="00CC0DD1">
              <w:rPr>
                <w:b/>
                <w:lang w:val="ru-RU"/>
              </w:rPr>
              <w:t xml:space="preserve"> МСЭ-Т </w:t>
            </w:r>
            <w:r w:rsidR="005F0FCA" w:rsidRPr="00CC0DD1">
              <w:rPr>
                <w:b/>
                <w:szCs w:val="18"/>
                <w:lang w:val="ru-RU"/>
              </w:rPr>
              <w:t>K.43</w:t>
            </w:r>
            <w:r w:rsidR="00DB3D70" w:rsidRPr="00CC0DD1">
              <w:rPr>
                <w:b/>
                <w:szCs w:val="18"/>
                <w:lang w:val="ru-RU"/>
              </w:rPr>
              <w:t>,</w:t>
            </w:r>
            <w:r w:rsidR="005F0FCA" w:rsidRPr="00CC0DD1">
              <w:rPr>
                <w:b/>
                <w:szCs w:val="18"/>
                <w:lang w:val="ru-RU"/>
              </w:rPr>
              <w:t xml:space="preserve"> </w:t>
            </w:r>
            <w:r w:rsidR="00CC0DD1" w:rsidRPr="00CC0DD1">
              <w:rPr>
                <w:b/>
                <w:lang w:val="ru-RU"/>
              </w:rPr>
              <w:t xml:space="preserve">МСЭ-Т </w:t>
            </w:r>
            <w:r w:rsidR="005F0FCA" w:rsidRPr="00CC0DD1">
              <w:rPr>
                <w:b/>
                <w:szCs w:val="18"/>
                <w:lang w:val="ru-RU"/>
              </w:rPr>
              <w:t xml:space="preserve">K.48 </w:t>
            </w:r>
            <w:r w:rsidR="00CC0DD1">
              <w:rPr>
                <w:b/>
                <w:szCs w:val="18"/>
                <w:lang w:val="ru-RU"/>
              </w:rPr>
              <w:br/>
            </w:r>
            <w:r w:rsidR="005F0FCA" w:rsidRPr="00CC0DD1">
              <w:rPr>
                <w:b/>
                <w:szCs w:val="18"/>
                <w:lang w:val="ru-RU"/>
              </w:rPr>
              <w:t xml:space="preserve">и </w:t>
            </w:r>
            <w:r w:rsidR="00CC0DD1" w:rsidRPr="00CC0DD1">
              <w:rPr>
                <w:b/>
                <w:lang w:val="ru-RU"/>
              </w:rPr>
              <w:t xml:space="preserve">МСЭ-Т </w:t>
            </w:r>
            <w:r w:rsidR="005F0FCA" w:rsidRPr="00CC0DD1">
              <w:rPr>
                <w:b/>
                <w:szCs w:val="18"/>
                <w:lang w:val="ru-RU"/>
              </w:rPr>
              <w:t>K.88</w:t>
            </w:r>
            <w:r w:rsidRPr="00CC0DD1">
              <w:rPr>
                <w:b/>
                <w:lang w:val="ru-RU"/>
              </w:rPr>
              <w:t>, согласованное на</w:t>
            </w:r>
            <w:r w:rsidR="00DB3D70" w:rsidRPr="00CC0DD1">
              <w:rPr>
                <w:b/>
                <w:lang w:val="ru-RU"/>
              </w:rPr>
              <w:t xml:space="preserve"> </w:t>
            </w:r>
            <w:r w:rsidRPr="00CC0DD1">
              <w:rPr>
                <w:b/>
                <w:lang w:val="ru-RU"/>
              </w:rPr>
              <w:t xml:space="preserve">собрании </w:t>
            </w:r>
            <w:r w:rsidR="002B68F8" w:rsidRPr="00CC0DD1">
              <w:rPr>
                <w:b/>
                <w:lang w:val="ru-RU"/>
              </w:rPr>
              <w:t>ИК</w:t>
            </w:r>
            <w:r w:rsidR="005F0FCA" w:rsidRPr="00CC0DD1">
              <w:rPr>
                <w:b/>
                <w:lang w:val="ru-RU"/>
              </w:rPr>
              <w:t>5</w:t>
            </w:r>
            <w:r w:rsidR="00BF7905" w:rsidRPr="00CC0DD1">
              <w:rPr>
                <w:b/>
                <w:lang w:val="ru-RU"/>
              </w:rPr>
              <w:t xml:space="preserve"> </w:t>
            </w:r>
            <w:r w:rsidR="002B68F8" w:rsidRPr="00CC0DD1">
              <w:rPr>
                <w:b/>
                <w:lang w:val="ru-RU"/>
              </w:rPr>
              <w:t>МСЭ</w:t>
            </w:r>
            <w:r w:rsidR="002B68F8" w:rsidRPr="00CC0DD1">
              <w:rPr>
                <w:b/>
                <w:lang w:val="ru-RU"/>
              </w:rPr>
              <w:noBreakHyphen/>
              <w:t xml:space="preserve">Т </w:t>
            </w:r>
            <w:r w:rsidR="00CC0DD1">
              <w:rPr>
                <w:b/>
                <w:lang w:val="ru-RU"/>
              </w:rPr>
              <w:br/>
            </w:r>
            <w:r w:rsidR="00BF1FC5" w:rsidRPr="00CC0DD1">
              <w:rPr>
                <w:b/>
                <w:lang w:val="ru-RU"/>
              </w:rPr>
              <w:t>17–27</w:t>
            </w:r>
            <w:r w:rsidR="00CC0DD1">
              <w:rPr>
                <w:b/>
              </w:rPr>
              <w:t> </w:t>
            </w:r>
            <w:r w:rsidR="005F0FCA" w:rsidRPr="00CC0DD1">
              <w:rPr>
                <w:b/>
                <w:lang w:val="ru-RU"/>
              </w:rPr>
              <w:t>октября 2022</w:t>
            </w:r>
            <w:r w:rsidR="00CC0DD1">
              <w:rPr>
                <w:b/>
              </w:rPr>
              <w:t> </w:t>
            </w:r>
            <w:r w:rsidR="005F0FCA" w:rsidRPr="00CC0DD1">
              <w:rPr>
                <w:b/>
                <w:lang w:val="ru-RU"/>
              </w:rPr>
              <w:t>года, Рим (Италия)</w:t>
            </w:r>
          </w:p>
        </w:tc>
      </w:tr>
    </w:tbl>
    <w:p w14:paraId="517EDAA4" w14:textId="77777777" w:rsidR="007D1544" w:rsidRPr="00CC0DD1" w:rsidRDefault="007D1544" w:rsidP="0080673D">
      <w:pPr>
        <w:pStyle w:val="Normalaftertitle"/>
        <w:spacing w:before="480"/>
        <w:rPr>
          <w:lang w:val="ru-RU"/>
        </w:rPr>
      </w:pPr>
      <w:r w:rsidRPr="00CC0DD1">
        <w:rPr>
          <w:lang w:val="ru-RU"/>
        </w:rPr>
        <w:t>Уважаемая госпожа,</w:t>
      </w:r>
      <w:r w:rsidRPr="00CC0DD1">
        <w:rPr>
          <w:lang w:val="ru-RU"/>
        </w:rPr>
        <w:br/>
        <w:t>уважаемый господин,</w:t>
      </w:r>
    </w:p>
    <w:p w14:paraId="0A96B167" w14:textId="2E1EFF7E" w:rsidR="0077286C" w:rsidRPr="00CC0DD1" w:rsidRDefault="007D1544" w:rsidP="00BF20B2">
      <w:pPr>
        <w:rPr>
          <w:spacing w:val="-2"/>
          <w:szCs w:val="22"/>
          <w:lang w:val="ru-RU"/>
        </w:rPr>
      </w:pPr>
      <w:r w:rsidRPr="00CC0DD1">
        <w:rPr>
          <w:spacing w:val="-2"/>
          <w:szCs w:val="22"/>
          <w:lang w:val="ru-RU"/>
        </w:rPr>
        <w:t>1</w:t>
      </w:r>
      <w:r w:rsidRPr="00CC0DD1">
        <w:rPr>
          <w:spacing w:val="-2"/>
          <w:szCs w:val="22"/>
          <w:lang w:val="ru-RU"/>
        </w:rPr>
        <w:tab/>
      </w:r>
      <w:r w:rsidR="0009650F" w:rsidRPr="00CC0DD1">
        <w:rPr>
          <w:spacing w:val="-2"/>
          <w:szCs w:val="22"/>
          <w:lang w:val="ru-RU"/>
        </w:rPr>
        <w:t xml:space="preserve">По просьбе </w:t>
      </w:r>
      <w:r w:rsidR="00430D5C" w:rsidRPr="00CC0DD1">
        <w:rPr>
          <w:spacing w:val="-2"/>
          <w:szCs w:val="22"/>
          <w:lang w:val="ru-RU"/>
        </w:rPr>
        <w:t xml:space="preserve">Председателя </w:t>
      </w:r>
      <w:r w:rsidR="00DB3D70" w:rsidRPr="00CC0DD1">
        <w:rPr>
          <w:spacing w:val="-2"/>
          <w:szCs w:val="22"/>
          <w:lang w:val="ru-RU"/>
        </w:rPr>
        <w:t>5</w:t>
      </w:r>
      <w:r w:rsidR="0009650F" w:rsidRPr="00CC0DD1">
        <w:rPr>
          <w:spacing w:val="-2"/>
          <w:szCs w:val="22"/>
          <w:lang w:val="ru-RU"/>
        </w:rPr>
        <w:t xml:space="preserve">-й Исследовательской комиссии </w:t>
      </w:r>
      <w:r w:rsidR="00F52977" w:rsidRPr="00CC0DD1">
        <w:rPr>
          <w:spacing w:val="-2"/>
          <w:szCs w:val="22"/>
          <w:lang w:val="ru-RU"/>
        </w:rPr>
        <w:t>МСЭ</w:t>
      </w:r>
      <w:r w:rsidR="00F52977" w:rsidRPr="00CC0DD1">
        <w:rPr>
          <w:spacing w:val="-2"/>
          <w:szCs w:val="22"/>
          <w:lang w:val="ru-RU"/>
        </w:rPr>
        <w:noBreakHyphen/>
        <w:t>Т</w:t>
      </w:r>
      <w:r w:rsidR="0077286C" w:rsidRPr="00CC0DD1">
        <w:rPr>
          <w:spacing w:val="-2"/>
          <w:szCs w:val="22"/>
          <w:lang w:val="ru-RU"/>
        </w:rPr>
        <w:t xml:space="preserve"> (</w:t>
      </w:r>
      <w:r w:rsidR="00BF1FC5" w:rsidRPr="00CC0DD1">
        <w:rPr>
          <w:i/>
          <w:iCs/>
          <w:spacing w:val="-2"/>
          <w:szCs w:val="22"/>
          <w:lang w:val="ru-RU"/>
        </w:rPr>
        <w:t>Электромагнитные поля</w:t>
      </w:r>
      <w:r w:rsidR="00DB3D70" w:rsidRPr="00CC0DD1">
        <w:rPr>
          <w:i/>
          <w:iCs/>
          <w:spacing w:val="-2"/>
          <w:szCs w:val="22"/>
          <w:lang w:val="ru-RU"/>
        </w:rPr>
        <w:t xml:space="preserve"> (</w:t>
      </w:r>
      <w:r w:rsidR="00BF1FC5" w:rsidRPr="00CC0DD1">
        <w:rPr>
          <w:i/>
          <w:iCs/>
          <w:spacing w:val="-2"/>
          <w:szCs w:val="22"/>
          <w:lang w:val="ru-RU"/>
        </w:rPr>
        <w:t>ЭМП</w:t>
      </w:r>
      <w:r w:rsidR="00DB3D70" w:rsidRPr="00CC0DD1">
        <w:rPr>
          <w:i/>
          <w:iCs/>
          <w:spacing w:val="-2"/>
          <w:szCs w:val="22"/>
          <w:lang w:val="ru-RU"/>
        </w:rPr>
        <w:t xml:space="preserve">), </w:t>
      </w:r>
      <w:r w:rsidR="00BF1FC5" w:rsidRPr="00CC0DD1">
        <w:rPr>
          <w:i/>
          <w:iCs/>
          <w:spacing w:val="-2"/>
          <w:szCs w:val="22"/>
          <w:lang w:val="ru-RU"/>
        </w:rPr>
        <w:t>окружающая среда, борьба с изменением климата, устойчивая цифровизация и циркуляционная экономика</w:t>
      </w:r>
      <w:r w:rsidR="0077286C" w:rsidRPr="00CC0DD1">
        <w:rPr>
          <w:spacing w:val="-2"/>
          <w:szCs w:val="22"/>
          <w:lang w:val="ru-RU"/>
        </w:rPr>
        <w:t>)</w:t>
      </w:r>
      <w:r w:rsidR="00CC0DD1" w:rsidRPr="00CD51EC">
        <w:rPr>
          <w:spacing w:val="-2"/>
          <w:szCs w:val="22"/>
          <w:lang w:val="ru-RU"/>
        </w:rPr>
        <w:t>,</w:t>
      </w:r>
      <w:r w:rsidR="0077286C" w:rsidRPr="00CC0DD1">
        <w:rPr>
          <w:spacing w:val="-2"/>
          <w:szCs w:val="22"/>
          <w:lang w:val="ru-RU"/>
        </w:rPr>
        <w:t xml:space="preserve"> </w:t>
      </w:r>
      <w:r w:rsidR="0009650F" w:rsidRPr="00CC0DD1">
        <w:rPr>
          <w:spacing w:val="-2"/>
          <w:szCs w:val="22"/>
          <w:lang w:val="ru-RU"/>
        </w:rPr>
        <w:t>имею честь сообщить вам, что</w:t>
      </w:r>
      <w:r w:rsidR="009D2E7D" w:rsidRPr="00CC0DD1">
        <w:rPr>
          <w:spacing w:val="-2"/>
          <w:szCs w:val="22"/>
          <w:lang w:val="ru-RU"/>
        </w:rPr>
        <w:t xml:space="preserve"> </w:t>
      </w:r>
      <w:r w:rsidR="0009650F" w:rsidRPr="00CC0DD1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DB3D70" w:rsidRPr="00CC0DD1">
        <w:rPr>
          <w:spacing w:val="-2"/>
          <w:szCs w:val="22"/>
          <w:lang w:val="ru-RU"/>
        </w:rPr>
        <w:t>17−27 октября</w:t>
      </w:r>
      <w:r w:rsidR="002B68F8" w:rsidRPr="00CC0DD1">
        <w:rPr>
          <w:spacing w:val="-2"/>
          <w:szCs w:val="22"/>
          <w:lang w:val="ru-RU"/>
        </w:rPr>
        <w:t xml:space="preserve"> 202</w:t>
      </w:r>
      <w:r w:rsidR="009726D8" w:rsidRPr="00CC0DD1">
        <w:rPr>
          <w:spacing w:val="-2"/>
          <w:szCs w:val="22"/>
          <w:lang w:val="ru-RU"/>
        </w:rPr>
        <w:t>2</w:t>
      </w:r>
      <w:r w:rsidR="00F27E41" w:rsidRPr="00CC0DD1">
        <w:rPr>
          <w:spacing w:val="-2"/>
          <w:szCs w:val="22"/>
          <w:lang w:val="ru-RU"/>
        </w:rPr>
        <w:t> </w:t>
      </w:r>
      <w:r w:rsidR="002B68F8" w:rsidRPr="00CC0DD1">
        <w:rPr>
          <w:spacing w:val="-2"/>
          <w:szCs w:val="22"/>
          <w:lang w:val="ru-RU"/>
        </w:rPr>
        <w:t>года</w:t>
      </w:r>
      <w:r w:rsidR="00DB3D70" w:rsidRPr="00CC0DD1">
        <w:rPr>
          <w:spacing w:val="-2"/>
          <w:szCs w:val="22"/>
          <w:lang w:val="ru-RU"/>
        </w:rPr>
        <w:t xml:space="preserve"> в Риме (Италия)</w:t>
      </w:r>
      <w:r w:rsidR="0009650F" w:rsidRPr="00CC0DD1">
        <w:rPr>
          <w:spacing w:val="-2"/>
          <w:szCs w:val="22"/>
          <w:lang w:val="ru-RU"/>
        </w:rPr>
        <w:t xml:space="preserve">, </w:t>
      </w:r>
      <w:r w:rsidR="009D2E7D" w:rsidRPr="00CC0DD1">
        <w:rPr>
          <w:spacing w:val="-2"/>
          <w:szCs w:val="22"/>
          <w:lang w:val="ru-RU"/>
        </w:rPr>
        <w:t>приняла решение</w:t>
      </w:r>
      <w:r w:rsidR="0009650F" w:rsidRPr="00CC0DD1">
        <w:rPr>
          <w:spacing w:val="-2"/>
          <w:szCs w:val="22"/>
          <w:lang w:val="ru-RU"/>
        </w:rPr>
        <w:t xml:space="preserve"> </w:t>
      </w:r>
      <w:r w:rsidR="0049095E" w:rsidRPr="00CC0DD1">
        <w:rPr>
          <w:spacing w:val="-2"/>
          <w:szCs w:val="22"/>
          <w:lang w:val="ru-RU"/>
        </w:rPr>
        <w:t>инициировать аннулирование вышеуказанн</w:t>
      </w:r>
      <w:r w:rsidR="00DB3D70" w:rsidRPr="00CC0DD1">
        <w:rPr>
          <w:spacing w:val="-2"/>
          <w:szCs w:val="22"/>
          <w:lang w:val="ru-RU"/>
        </w:rPr>
        <w:t>ых</w:t>
      </w:r>
      <w:r w:rsidR="009726D8" w:rsidRPr="00CC0DD1">
        <w:rPr>
          <w:spacing w:val="-2"/>
          <w:szCs w:val="22"/>
          <w:lang w:val="ru-RU"/>
        </w:rPr>
        <w:t xml:space="preserve"> </w:t>
      </w:r>
      <w:r w:rsidR="0049095E" w:rsidRPr="00CC0DD1">
        <w:rPr>
          <w:spacing w:val="-2"/>
          <w:szCs w:val="22"/>
          <w:lang w:val="ru-RU"/>
        </w:rPr>
        <w:t>Рекомендаци</w:t>
      </w:r>
      <w:r w:rsidR="00DB3D70" w:rsidRPr="00CC0DD1">
        <w:rPr>
          <w:spacing w:val="-2"/>
          <w:szCs w:val="22"/>
          <w:lang w:val="ru-RU"/>
        </w:rPr>
        <w:t>й</w:t>
      </w:r>
      <w:r w:rsidR="008B563B" w:rsidRPr="00CC0DD1">
        <w:rPr>
          <w:spacing w:val="-2"/>
          <w:szCs w:val="22"/>
          <w:lang w:val="ru-RU"/>
        </w:rPr>
        <w:t xml:space="preserve"> </w:t>
      </w:r>
      <w:r w:rsidR="009726D8" w:rsidRPr="00CC0DD1">
        <w:rPr>
          <w:spacing w:val="-2"/>
          <w:szCs w:val="22"/>
          <w:lang w:val="ru-RU"/>
        </w:rPr>
        <w:t xml:space="preserve">МСЭ-Т </w:t>
      </w:r>
      <w:r w:rsidR="0009650F" w:rsidRPr="00CC0DD1">
        <w:rPr>
          <w:spacing w:val="-2"/>
          <w:szCs w:val="22"/>
          <w:lang w:val="ru-RU"/>
        </w:rPr>
        <w:t>в соответствии с положениями п.</w:t>
      </w:r>
      <w:r w:rsidR="009D2E7D" w:rsidRPr="00CC0DD1">
        <w:rPr>
          <w:spacing w:val="-2"/>
          <w:szCs w:val="22"/>
          <w:lang w:val="ru-RU"/>
        </w:rPr>
        <w:t> </w:t>
      </w:r>
      <w:r w:rsidR="0009650F" w:rsidRPr="00CC0DD1">
        <w:rPr>
          <w:spacing w:val="-2"/>
          <w:szCs w:val="22"/>
          <w:lang w:val="ru-RU"/>
        </w:rPr>
        <w:t>9.8.2 раздела</w:t>
      </w:r>
      <w:r w:rsidR="009D2E7D" w:rsidRPr="00CC0DD1">
        <w:rPr>
          <w:spacing w:val="-2"/>
          <w:szCs w:val="22"/>
          <w:lang w:val="ru-RU"/>
        </w:rPr>
        <w:t> </w:t>
      </w:r>
      <w:r w:rsidR="0009650F" w:rsidRPr="00CC0DD1">
        <w:rPr>
          <w:spacing w:val="-2"/>
          <w:szCs w:val="22"/>
          <w:lang w:val="ru-RU"/>
        </w:rPr>
        <w:t>9 Резолюции</w:t>
      </w:r>
      <w:r w:rsidR="009D2E7D" w:rsidRPr="00CC0DD1">
        <w:rPr>
          <w:spacing w:val="-2"/>
          <w:szCs w:val="22"/>
          <w:lang w:val="ru-RU"/>
        </w:rPr>
        <w:t> </w:t>
      </w:r>
      <w:r w:rsidR="0009650F" w:rsidRPr="00CC0DD1">
        <w:rPr>
          <w:spacing w:val="-2"/>
          <w:szCs w:val="22"/>
          <w:lang w:val="ru-RU"/>
        </w:rPr>
        <w:t>1 (</w:t>
      </w:r>
      <w:proofErr w:type="spellStart"/>
      <w:r w:rsidR="0009650F" w:rsidRPr="00CC0DD1">
        <w:rPr>
          <w:spacing w:val="-2"/>
          <w:szCs w:val="22"/>
          <w:lang w:val="ru-RU"/>
        </w:rPr>
        <w:t>Пересм</w:t>
      </w:r>
      <w:proofErr w:type="spellEnd"/>
      <w:r w:rsidR="0009650F" w:rsidRPr="00CC0DD1">
        <w:rPr>
          <w:spacing w:val="-2"/>
          <w:szCs w:val="22"/>
          <w:lang w:val="ru-RU"/>
        </w:rPr>
        <w:t xml:space="preserve">. </w:t>
      </w:r>
      <w:r w:rsidR="009726D8" w:rsidRPr="00CC0DD1">
        <w:rPr>
          <w:spacing w:val="-2"/>
          <w:szCs w:val="22"/>
          <w:lang w:val="ru-RU"/>
        </w:rPr>
        <w:t>Женева</w:t>
      </w:r>
      <w:r w:rsidR="0009650F" w:rsidRPr="00CC0DD1">
        <w:rPr>
          <w:spacing w:val="-2"/>
          <w:szCs w:val="22"/>
          <w:lang w:val="ru-RU"/>
        </w:rPr>
        <w:t>, 20</w:t>
      </w:r>
      <w:r w:rsidR="009726D8" w:rsidRPr="00CC0DD1">
        <w:rPr>
          <w:spacing w:val="-2"/>
          <w:szCs w:val="22"/>
          <w:lang w:val="ru-RU"/>
        </w:rPr>
        <w:t>22</w:t>
      </w:r>
      <w:r w:rsidR="0009650F" w:rsidRPr="00CC0DD1">
        <w:rPr>
          <w:spacing w:val="-2"/>
          <w:szCs w:val="22"/>
          <w:lang w:val="ru-RU"/>
        </w:rPr>
        <w:t xml:space="preserve"> г.) ВАСЭ. </w:t>
      </w:r>
      <w:r w:rsidR="00736BCB" w:rsidRPr="00CC0DD1">
        <w:rPr>
          <w:spacing w:val="-2"/>
          <w:szCs w:val="22"/>
          <w:lang w:val="ru-RU"/>
        </w:rPr>
        <w:t>Со стороны участвовавших в собрании Государств-Членов и Членов Сектора возражений против этого решения не было</w:t>
      </w:r>
      <w:r w:rsidR="0009650F" w:rsidRPr="00CC0DD1">
        <w:rPr>
          <w:spacing w:val="-2"/>
          <w:szCs w:val="22"/>
          <w:lang w:val="ru-RU"/>
        </w:rPr>
        <w:t>.</w:t>
      </w:r>
    </w:p>
    <w:p w14:paraId="52207E81" w14:textId="615560DB" w:rsidR="0009650F" w:rsidRPr="00CC0DD1" w:rsidRDefault="0009650F" w:rsidP="00BF20B2">
      <w:pPr>
        <w:rPr>
          <w:bCs/>
          <w:szCs w:val="22"/>
          <w:lang w:val="ru-RU"/>
        </w:rPr>
      </w:pPr>
      <w:r w:rsidRPr="00CC0DD1">
        <w:rPr>
          <w:bCs/>
          <w:szCs w:val="22"/>
          <w:lang w:val="ru-RU"/>
        </w:rPr>
        <w:t>2</w:t>
      </w:r>
      <w:r w:rsidRPr="00CC0DD1">
        <w:rPr>
          <w:bCs/>
          <w:szCs w:val="22"/>
          <w:lang w:val="ru-RU"/>
        </w:rPr>
        <w:tab/>
        <w:t xml:space="preserve">В </w:t>
      </w:r>
      <w:r w:rsidRPr="00CC0DD1">
        <w:rPr>
          <w:b/>
          <w:szCs w:val="22"/>
          <w:lang w:val="ru-RU"/>
        </w:rPr>
        <w:t>Приложении 1</w:t>
      </w:r>
      <w:r w:rsidRPr="00CC0DD1">
        <w:rPr>
          <w:bCs/>
          <w:szCs w:val="22"/>
          <w:lang w:val="ru-RU"/>
        </w:rPr>
        <w:t xml:space="preserve"> приводится информация о данно</w:t>
      </w:r>
      <w:r w:rsidR="008121CB" w:rsidRPr="00CC0DD1">
        <w:rPr>
          <w:bCs/>
          <w:szCs w:val="22"/>
          <w:lang w:val="ru-RU"/>
        </w:rPr>
        <w:t>м соглашении</w:t>
      </w:r>
      <w:r w:rsidRPr="00CC0DD1">
        <w:rPr>
          <w:bCs/>
          <w:szCs w:val="22"/>
          <w:lang w:val="ru-RU"/>
        </w:rPr>
        <w:t>, включая краткое объяснение причин аннулирования.</w:t>
      </w:r>
    </w:p>
    <w:p w14:paraId="43A1FCA5" w14:textId="7B186508" w:rsidR="0009650F" w:rsidRPr="00CC0DD1" w:rsidRDefault="0009650F" w:rsidP="00BF20B2">
      <w:pPr>
        <w:rPr>
          <w:bCs/>
          <w:szCs w:val="22"/>
          <w:lang w:val="ru-RU"/>
        </w:rPr>
      </w:pPr>
      <w:r w:rsidRPr="00CC0DD1">
        <w:rPr>
          <w:bCs/>
          <w:szCs w:val="22"/>
          <w:lang w:val="ru-RU"/>
        </w:rPr>
        <w:t>3</w:t>
      </w:r>
      <w:r w:rsidRPr="00CC0DD1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CC0DD1">
        <w:rPr>
          <w:bCs/>
          <w:szCs w:val="22"/>
          <w:lang w:val="ru-RU"/>
        </w:rPr>
        <w:t>буду</w:t>
      </w:r>
      <w:r w:rsidRPr="00CC0DD1">
        <w:rPr>
          <w:bCs/>
          <w:szCs w:val="22"/>
          <w:lang w:val="ru-RU"/>
        </w:rPr>
        <w:t xml:space="preserve"> благодар</w:t>
      </w:r>
      <w:r w:rsidR="00C805D6" w:rsidRPr="00CC0DD1">
        <w:rPr>
          <w:bCs/>
          <w:szCs w:val="22"/>
          <w:lang w:val="ru-RU"/>
        </w:rPr>
        <w:t>ен</w:t>
      </w:r>
      <w:r w:rsidRPr="00CC0DD1">
        <w:rPr>
          <w:bCs/>
          <w:szCs w:val="22"/>
          <w:lang w:val="ru-RU"/>
        </w:rPr>
        <w:t xml:space="preserve"> ва</w:t>
      </w:r>
      <w:r w:rsidR="00C805D6" w:rsidRPr="00CC0DD1">
        <w:rPr>
          <w:bCs/>
          <w:szCs w:val="22"/>
          <w:lang w:val="ru-RU"/>
        </w:rPr>
        <w:t>м</w:t>
      </w:r>
      <w:r w:rsidRPr="00CC0DD1">
        <w:rPr>
          <w:bCs/>
          <w:szCs w:val="22"/>
          <w:lang w:val="ru-RU"/>
        </w:rPr>
        <w:t xml:space="preserve"> за информацию о том, одобряет ли ваша администрация/организация аннулирование эт</w:t>
      </w:r>
      <w:r w:rsidR="00707691" w:rsidRPr="00CC0DD1">
        <w:rPr>
          <w:bCs/>
          <w:szCs w:val="22"/>
          <w:lang w:val="ru-RU"/>
        </w:rPr>
        <w:t>их</w:t>
      </w:r>
      <w:r w:rsidRPr="00CC0DD1">
        <w:rPr>
          <w:bCs/>
          <w:szCs w:val="22"/>
          <w:lang w:val="ru-RU"/>
        </w:rPr>
        <w:t xml:space="preserve"> Рекомендаци</w:t>
      </w:r>
      <w:r w:rsidR="00707691" w:rsidRPr="00CC0DD1">
        <w:rPr>
          <w:bCs/>
          <w:szCs w:val="22"/>
          <w:lang w:val="ru-RU"/>
        </w:rPr>
        <w:t>й</w:t>
      </w:r>
      <w:r w:rsidRPr="00CC0DD1">
        <w:rPr>
          <w:bCs/>
          <w:szCs w:val="22"/>
          <w:lang w:val="ru-RU"/>
        </w:rPr>
        <w:t>, направленную в мой адрес до 24</w:t>
      </w:r>
      <w:r w:rsidR="002B68F8" w:rsidRPr="00CC0DD1">
        <w:rPr>
          <w:bCs/>
          <w:szCs w:val="22"/>
          <w:lang w:val="ru-RU"/>
        </w:rPr>
        <w:t xml:space="preserve"> час. </w:t>
      </w:r>
      <w:r w:rsidRPr="00CC0DD1">
        <w:rPr>
          <w:bCs/>
          <w:szCs w:val="22"/>
          <w:lang w:val="ru-RU"/>
        </w:rPr>
        <w:t>00</w:t>
      </w:r>
      <w:r w:rsidR="002B68F8" w:rsidRPr="00CC0DD1">
        <w:rPr>
          <w:bCs/>
          <w:szCs w:val="22"/>
          <w:lang w:val="ru-RU"/>
        </w:rPr>
        <w:t xml:space="preserve"> мин.</w:t>
      </w:r>
      <w:r w:rsidRPr="00CC0DD1">
        <w:rPr>
          <w:bCs/>
          <w:szCs w:val="22"/>
          <w:lang w:val="ru-RU"/>
        </w:rPr>
        <w:t xml:space="preserve"> UTC </w:t>
      </w:r>
      <w:r w:rsidR="005A1924" w:rsidRPr="00CC0DD1">
        <w:rPr>
          <w:b/>
          <w:szCs w:val="22"/>
          <w:lang w:val="ru-RU"/>
        </w:rPr>
        <w:t>4 февраля 2023 года</w:t>
      </w:r>
      <w:r w:rsidRPr="00CC0DD1">
        <w:rPr>
          <w:bCs/>
          <w:szCs w:val="22"/>
          <w:lang w:val="ru-RU"/>
        </w:rPr>
        <w:t>.</w:t>
      </w:r>
    </w:p>
    <w:p w14:paraId="3866215B" w14:textId="59286EF7" w:rsidR="0077286C" w:rsidRPr="00CC0DD1" w:rsidRDefault="00E72454" w:rsidP="00BF20B2">
      <w:pPr>
        <w:rPr>
          <w:bCs/>
          <w:szCs w:val="22"/>
          <w:lang w:val="ru-RU"/>
        </w:rPr>
      </w:pPr>
      <w:r w:rsidRPr="00CC0DD1">
        <w:rPr>
          <w:bCs/>
          <w:szCs w:val="22"/>
          <w:lang w:val="ru-RU"/>
        </w:rPr>
        <w:tab/>
      </w:r>
      <w:r w:rsidR="0009650F" w:rsidRPr="00CC0DD1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CC0DD1">
        <w:rPr>
          <w:bCs/>
          <w:szCs w:val="22"/>
          <w:lang w:val="ru-RU"/>
        </w:rPr>
        <w:t> </w:t>
      </w:r>
      <w:r w:rsidR="0009650F" w:rsidRPr="00CC0DD1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</w:t>
      </w:r>
      <w:r w:rsidR="008121CB" w:rsidRPr="00CC0DD1">
        <w:rPr>
          <w:bCs/>
          <w:szCs w:val="22"/>
          <w:lang w:val="ru-RU"/>
        </w:rPr>
        <w:t>согласия</w:t>
      </w:r>
      <w:r w:rsidR="0009650F" w:rsidRPr="00CC0DD1">
        <w:rPr>
          <w:bCs/>
          <w:szCs w:val="22"/>
          <w:lang w:val="ru-RU"/>
        </w:rPr>
        <w:t>, и данный вопрос будет вновь передан в указанную Исследовательскую комиссию.</w:t>
      </w:r>
    </w:p>
    <w:p w14:paraId="2400EC1C" w14:textId="7B9AB3AF" w:rsidR="00474DB7" w:rsidRPr="00CC0DD1" w:rsidRDefault="00474D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C0DD1">
        <w:rPr>
          <w:lang w:val="ru-RU"/>
        </w:rPr>
        <w:br w:type="page"/>
      </w:r>
    </w:p>
    <w:p w14:paraId="2D78D89C" w14:textId="2B17E0A9" w:rsidR="0077286C" w:rsidRPr="00CC0DD1" w:rsidRDefault="0077286C" w:rsidP="00BF20B2">
      <w:pPr>
        <w:rPr>
          <w:szCs w:val="22"/>
          <w:lang w:val="ru-RU"/>
        </w:rPr>
      </w:pPr>
      <w:r w:rsidRPr="00CC0DD1">
        <w:rPr>
          <w:bCs/>
          <w:lang w:val="ru-RU"/>
        </w:rPr>
        <w:lastRenderedPageBreak/>
        <w:t>4</w:t>
      </w:r>
      <w:r w:rsidRPr="00CC0DD1">
        <w:rPr>
          <w:lang w:val="ru-RU"/>
        </w:rPr>
        <w:tab/>
      </w:r>
      <w:r w:rsidR="00640418" w:rsidRPr="00CC0DD1">
        <w:rPr>
          <w:lang w:val="ru-RU"/>
        </w:rPr>
        <w:t xml:space="preserve">После указанного выше предельного срока – </w:t>
      </w:r>
      <w:r w:rsidR="005A1924" w:rsidRPr="00CC0DD1">
        <w:rPr>
          <w:b/>
          <w:szCs w:val="22"/>
          <w:lang w:val="ru-RU"/>
        </w:rPr>
        <w:t>4 февраля 2023 года</w:t>
      </w:r>
      <w:r w:rsidR="002B68F8" w:rsidRPr="00CC0DD1">
        <w:rPr>
          <w:lang w:val="ru-RU"/>
        </w:rPr>
        <w:t xml:space="preserve"> </w:t>
      </w:r>
      <w:r w:rsidR="00640418" w:rsidRPr="00CC0DD1">
        <w:rPr>
          <w:lang w:val="ru-RU"/>
        </w:rPr>
        <w:t>– Директор БСЭ в циркуляре уведомит о результатах проведенн</w:t>
      </w:r>
      <w:r w:rsidR="008121CB" w:rsidRPr="00CC0DD1">
        <w:rPr>
          <w:lang w:val="ru-RU"/>
        </w:rPr>
        <w:t>ых</w:t>
      </w:r>
      <w:r w:rsidR="00640418" w:rsidRPr="00CC0DD1">
        <w:rPr>
          <w:lang w:val="ru-RU"/>
        </w:rPr>
        <w:t xml:space="preserve"> консультаци</w:t>
      </w:r>
      <w:r w:rsidR="008121CB" w:rsidRPr="00CC0DD1">
        <w:rPr>
          <w:lang w:val="ru-RU"/>
        </w:rPr>
        <w:t>й</w:t>
      </w:r>
      <w:r w:rsidR="00640418" w:rsidRPr="00CC0DD1">
        <w:rPr>
          <w:lang w:val="ru-RU"/>
        </w:rPr>
        <w:t xml:space="preserve">. Эта информация будет также опубликована в </w:t>
      </w:r>
      <w:r w:rsidR="00C805D6" w:rsidRPr="00CC0DD1">
        <w:rPr>
          <w:lang w:val="ru-RU"/>
        </w:rPr>
        <w:t>Оперативном</w:t>
      </w:r>
      <w:r w:rsidR="00640418" w:rsidRPr="00CC0DD1">
        <w:rPr>
          <w:lang w:val="ru-RU"/>
        </w:rPr>
        <w:t xml:space="preserve"> бюллетене МСЭ.</w:t>
      </w:r>
    </w:p>
    <w:p w14:paraId="101AAEC5" w14:textId="28E1BD20" w:rsidR="006D34FD" w:rsidRPr="00CC0DD1" w:rsidRDefault="006D34FD" w:rsidP="000708F5">
      <w:pPr>
        <w:rPr>
          <w:lang w:val="ru-RU"/>
        </w:rPr>
      </w:pPr>
      <w:r w:rsidRPr="00CC0DD1">
        <w:rPr>
          <w:lang w:val="ru-RU"/>
        </w:rPr>
        <w:t>С уважением,</w:t>
      </w:r>
    </w:p>
    <w:p w14:paraId="45BCB563" w14:textId="77214924" w:rsidR="00474DB7" w:rsidRPr="00CC0DD1" w:rsidRDefault="006601F8" w:rsidP="00752112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8ABD336" wp14:editId="5AEB3CA4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793407" cy="425450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63" cy="42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4DB7" w:rsidRPr="00CC0DD1">
        <w:rPr>
          <w:lang w:val="ru-RU"/>
        </w:rPr>
        <w:t>Чхе</w:t>
      </w:r>
      <w:proofErr w:type="spellEnd"/>
      <w:r w:rsidR="00474DB7" w:rsidRPr="00CC0DD1">
        <w:rPr>
          <w:lang w:val="ru-RU"/>
        </w:rPr>
        <w:t xml:space="preserve"> </w:t>
      </w:r>
      <w:proofErr w:type="spellStart"/>
      <w:r w:rsidR="00474DB7" w:rsidRPr="00CC0DD1">
        <w:rPr>
          <w:lang w:val="ru-RU"/>
        </w:rPr>
        <w:t>Суб</w:t>
      </w:r>
      <w:proofErr w:type="spellEnd"/>
      <w:r w:rsidR="00474DB7" w:rsidRPr="00CC0DD1">
        <w:rPr>
          <w:lang w:val="ru-RU"/>
        </w:rPr>
        <w:t xml:space="preserve"> Ли</w:t>
      </w:r>
      <w:r w:rsidR="00474DB7" w:rsidRPr="00CC0DD1">
        <w:rPr>
          <w:lang w:val="ru-RU"/>
        </w:rPr>
        <w:br/>
        <w:t>Директор Бюро</w:t>
      </w:r>
      <w:r w:rsidR="00474DB7" w:rsidRPr="00CC0DD1">
        <w:rPr>
          <w:lang w:val="ru-RU"/>
        </w:rPr>
        <w:br/>
        <w:t>стандартизации электросвязи</w:t>
      </w:r>
    </w:p>
    <w:p w14:paraId="73877034" w14:textId="64873DD4" w:rsidR="00474DB7" w:rsidRPr="00CC0DD1" w:rsidRDefault="00474DB7" w:rsidP="00474DB7">
      <w:pPr>
        <w:spacing w:before="1440"/>
        <w:rPr>
          <w:lang w:val="ru-RU"/>
        </w:rPr>
      </w:pPr>
      <w:r w:rsidRPr="00CC0DD1">
        <w:rPr>
          <w:b/>
          <w:bCs/>
          <w:lang w:val="ru-RU"/>
        </w:rPr>
        <w:t>Приложени</w:t>
      </w:r>
      <w:r w:rsidR="00707691" w:rsidRPr="00CC0DD1">
        <w:rPr>
          <w:b/>
          <w:bCs/>
          <w:lang w:val="ru-RU"/>
        </w:rPr>
        <w:t>е</w:t>
      </w:r>
      <w:r w:rsidRPr="00CC0DD1">
        <w:rPr>
          <w:lang w:val="ru-RU"/>
        </w:rPr>
        <w:t xml:space="preserve">: </w:t>
      </w:r>
      <w:r w:rsidR="006623C2" w:rsidRPr="00CC0DD1">
        <w:rPr>
          <w:lang w:val="ru-RU"/>
        </w:rPr>
        <w:t>1</w:t>
      </w:r>
    </w:p>
    <w:p w14:paraId="66C643BC" w14:textId="50DD2AA9" w:rsidR="008B5CD0" w:rsidRPr="00CC0DD1" w:rsidRDefault="008B5CD0" w:rsidP="00CC0DD1">
      <w:pPr>
        <w:rPr>
          <w:lang w:val="ru-RU"/>
        </w:rPr>
      </w:pPr>
      <w:r w:rsidRPr="00CC0DD1">
        <w:rPr>
          <w:lang w:val="ru-RU"/>
        </w:rPr>
        <w:br w:type="page"/>
      </w:r>
    </w:p>
    <w:p w14:paraId="12090BAA" w14:textId="4591F1D4" w:rsidR="006623C2" w:rsidRPr="00CC0DD1" w:rsidRDefault="006623C2" w:rsidP="006623C2">
      <w:pPr>
        <w:pStyle w:val="AnnexNo"/>
        <w:rPr>
          <w:lang w:val="ru-RU"/>
        </w:rPr>
      </w:pPr>
      <w:r w:rsidRPr="00CC0DD1">
        <w:rPr>
          <w:lang w:val="ru-RU"/>
        </w:rPr>
        <w:lastRenderedPageBreak/>
        <w:t>Приложение 1</w:t>
      </w:r>
    </w:p>
    <w:p w14:paraId="41FD661E" w14:textId="5C80AFCD" w:rsidR="006623C2" w:rsidRPr="00CC0DD1" w:rsidRDefault="002C1908" w:rsidP="006623C2">
      <w:pPr>
        <w:pStyle w:val="Annextitle0"/>
        <w:rPr>
          <w:lang w:val="ru-RU" w:eastAsia="ja-JP"/>
        </w:rPr>
      </w:pPr>
      <w:r w:rsidRPr="00CC0DD1">
        <w:rPr>
          <w:lang w:val="ru-RU"/>
        </w:rPr>
        <w:t>Рекомендаци</w:t>
      </w:r>
      <w:r w:rsidR="005A1924" w:rsidRPr="00CC0DD1">
        <w:rPr>
          <w:lang w:val="ru-RU"/>
        </w:rPr>
        <w:t>и</w:t>
      </w:r>
      <w:r w:rsidR="008121CB" w:rsidRPr="00CC0DD1">
        <w:rPr>
          <w:lang w:val="ru-RU"/>
        </w:rPr>
        <w:t>, предлагаем</w:t>
      </w:r>
      <w:r w:rsidR="005A1924" w:rsidRPr="00CC0DD1">
        <w:rPr>
          <w:lang w:val="ru-RU"/>
        </w:rPr>
        <w:t>ые</w:t>
      </w:r>
      <w:r w:rsidR="008121CB" w:rsidRPr="00CC0DD1">
        <w:rPr>
          <w:lang w:val="ru-RU"/>
        </w:rPr>
        <w:t xml:space="preserve"> для аннулирования</w:t>
      </w:r>
      <w:r w:rsidR="006623C2" w:rsidRPr="00CC0DD1">
        <w:rPr>
          <w:lang w:val="ru-RU"/>
        </w:rPr>
        <w:t xml:space="preserve">: </w:t>
      </w:r>
      <w:r w:rsidR="00CC0DD1">
        <w:rPr>
          <w:lang w:val="ru-RU"/>
        </w:rPr>
        <w:br/>
      </w:r>
      <w:r w:rsidRPr="00CC0DD1">
        <w:rPr>
          <w:lang w:val="ru-RU" w:eastAsia="ja-JP"/>
        </w:rPr>
        <w:t xml:space="preserve">МСЭ-T </w:t>
      </w:r>
      <w:r w:rsidR="005A1924" w:rsidRPr="00CC0DD1">
        <w:rPr>
          <w:bCs/>
          <w:szCs w:val="26"/>
          <w:lang w:val="ru-RU"/>
        </w:rPr>
        <w:t xml:space="preserve">K.43, </w:t>
      </w:r>
      <w:r w:rsidR="00CC0DD1" w:rsidRPr="00CC0DD1">
        <w:rPr>
          <w:lang w:val="ru-RU" w:eastAsia="ja-JP"/>
        </w:rPr>
        <w:t xml:space="preserve">МСЭ-T </w:t>
      </w:r>
      <w:r w:rsidR="005A1924" w:rsidRPr="00CC0DD1">
        <w:rPr>
          <w:bCs/>
          <w:szCs w:val="26"/>
          <w:lang w:val="ru-RU"/>
        </w:rPr>
        <w:t xml:space="preserve">K.48 и </w:t>
      </w:r>
      <w:r w:rsidR="00CC0DD1" w:rsidRPr="00CC0DD1">
        <w:rPr>
          <w:lang w:val="ru-RU" w:eastAsia="ja-JP"/>
        </w:rPr>
        <w:t xml:space="preserve">МСЭ-T </w:t>
      </w:r>
      <w:r w:rsidR="005A1924" w:rsidRPr="00CC0DD1">
        <w:rPr>
          <w:bCs/>
          <w:szCs w:val="26"/>
          <w:lang w:val="ru-RU"/>
        </w:rPr>
        <w:t>K.88</w:t>
      </w:r>
    </w:p>
    <w:p w14:paraId="2DE8684D" w14:textId="68AE7DDE" w:rsidR="00814846" w:rsidRPr="00CC0DD1" w:rsidRDefault="00814846" w:rsidP="00814846">
      <w:pPr>
        <w:pStyle w:val="Headingb"/>
        <w:rPr>
          <w:lang w:val="ru-RU"/>
        </w:rPr>
      </w:pPr>
      <w:r w:rsidRPr="00CC0DD1">
        <w:rPr>
          <w:lang w:val="ru-RU"/>
        </w:rPr>
        <w:t>Рекомендация МСЭ-T K.43</w:t>
      </w:r>
      <w:r w:rsidR="00CC0DD1">
        <w:rPr>
          <w:lang w:val="ru-RU"/>
        </w:rPr>
        <w:t xml:space="preserve"> "</w:t>
      </w:r>
      <w:r w:rsidRPr="00CC0DD1">
        <w:rPr>
          <w:lang w:val="ru-RU"/>
        </w:rPr>
        <w:t>Требования по устойчивости к электромагнитным воздействиям оборудования</w:t>
      </w:r>
      <w:r w:rsidR="00BF1FC5" w:rsidRPr="00CC0DD1">
        <w:rPr>
          <w:lang w:val="ru-RU"/>
        </w:rPr>
        <w:t xml:space="preserve"> сетей</w:t>
      </w:r>
      <w:r w:rsidRPr="00CC0DD1">
        <w:rPr>
          <w:lang w:val="ru-RU"/>
        </w:rPr>
        <w:t xml:space="preserve"> электросвязи</w:t>
      </w:r>
      <w:r w:rsidR="00CC0DD1">
        <w:rPr>
          <w:lang w:val="ru-RU"/>
        </w:rPr>
        <w:t>"</w:t>
      </w:r>
    </w:p>
    <w:p w14:paraId="06DCE11B" w14:textId="69041EB3" w:rsidR="005A1924" w:rsidRPr="00CC0DD1" w:rsidRDefault="00BF1FC5" w:rsidP="005A1924">
      <w:pPr>
        <w:pStyle w:val="Headingb"/>
        <w:rPr>
          <w:lang w:val="ru-RU"/>
        </w:rPr>
      </w:pPr>
      <w:r w:rsidRPr="00CC0DD1">
        <w:rPr>
          <w:lang w:val="ru-RU"/>
        </w:rPr>
        <w:t>Дата утверждения</w:t>
      </w:r>
      <w:r w:rsidR="005A1924" w:rsidRPr="00CC0DD1">
        <w:rPr>
          <w:b w:val="0"/>
          <w:bCs/>
          <w:lang w:val="ru-RU"/>
        </w:rPr>
        <w:t>:</w:t>
      </w:r>
      <w:r w:rsidR="005A1924" w:rsidRPr="00CC0DD1">
        <w:rPr>
          <w:lang w:val="ru-RU"/>
        </w:rPr>
        <w:t xml:space="preserve"> </w:t>
      </w:r>
      <w:r w:rsidR="00274C89" w:rsidRPr="00CC0DD1">
        <w:rPr>
          <w:lang w:val="ru-RU"/>
        </w:rPr>
        <w:t xml:space="preserve">июль </w:t>
      </w:r>
      <w:r w:rsidR="005A1924" w:rsidRPr="00CC0DD1">
        <w:rPr>
          <w:lang w:val="ru-RU"/>
        </w:rPr>
        <w:t>2009 года</w:t>
      </w:r>
    </w:p>
    <w:p w14:paraId="2EC9E2A8" w14:textId="77777777" w:rsidR="00814846" w:rsidRPr="00CC0DD1" w:rsidRDefault="00814846" w:rsidP="00814846">
      <w:pPr>
        <w:pStyle w:val="Headingb"/>
        <w:rPr>
          <w:b w:val="0"/>
          <w:bCs/>
          <w:i/>
          <w:iCs/>
          <w:lang w:val="ru-RU"/>
        </w:rPr>
      </w:pPr>
      <w:r w:rsidRPr="00CC0DD1">
        <w:rPr>
          <w:b w:val="0"/>
          <w:bCs/>
          <w:i/>
          <w:iCs/>
          <w:lang w:val="ru-RU"/>
        </w:rPr>
        <w:t>Сфера применения</w:t>
      </w:r>
    </w:p>
    <w:p w14:paraId="048B628D" w14:textId="3958C6D0" w:rsidR="005A1924" w:rsidRPr="00CC0DD1" w:rsidRDefault="005A1924" w:rsidP="005A1924">
      <w:pPr>
        <w:rPr>
          <w:rFonts w:ascii="Times New Roman" w:hAnsi="Times New Roman"/>
          <w:szCs w:val="20"/>
          <w:lang w:val="ru-RU"/>
        </w:rPr>
      </w:pPr>
      <w:r w:rsidRPr="00CC0DD1">
        <w:rPr>
          <w:lang w:val="ru-RU"/>
        </w:rPr>
        <w:t xml:space="preserve">Настоящая Рекомендация определяет требования по устойчивости к электромагнитным воздействиям оборудования, используемого на сетях электросвязи общего пользования, и оконечного оборудования, подключаемого к таким сетям. Настоящая Рекомендация </w:t>
      </w:r>
      <w:r w:rsidR="00816F35" w:rsidRPr="00CC0DD1">
        <w:rPr>
          <w:lang w:val="ru-RU"/>
        </w:rPr>
        <w:t>относится к семейству продуктов</w:t>
      </w:r>
      <w:r w:rsidRPr="00CC0DD1">
        <w:rPr>
          <w:lang w:val="ru-RU"/>
        </w:rPr>
        <w:t xml:space="preserve">. </w:t>
      </w:r>
    </w:p>
    <w:p w14:paraId="72506EFF" w14:textId="7170842B" w:rsidR="005A1924" w:rsidRPr="00CC0DD1" w:rsidRDefault="005A1924" w:rsidP="005A1924">
      <w:pPr>
        <w:rPr>
          <w:lang w:val="ru-RU"/>
        </w:rPr>
      </w:pPr>
      <w:r w:rsidRPr="00CC0DD1">
        <w:rPr>
          <w:lang w:val="ru-RU"/>
        </w:rPr>
        <w:t>Настоящая Рекомендация определяет минимальные тестовые уровни в испытаниях, применяемые для конкретных окружающих условий. Требования, устанавливаемые рекомендациями по отдельным типам оборудования, имеют преобладающую силу по сравнению с настоящей Рекомендацией.</w:t>
      </w:r>
    </w:p>
    <w:p w14:paraId="12BF1A2F" w14:textId="77777777" w:rsidR="005A1924" w:rsidRPr="00CC0DD1" w:rsidRDefault="005A1924" w:rsidP="005A1924">
      <w:pPr>
        <w:rPr>
          <w:lang w:val="ru-RU"/>
        </w:rPr>
      </w:pPr>
      <w:r w:rsidRPr="00CC0DD1">
        <w:rPr>
          <w:lang w:val="ru-RU"/>
        </w:rPr>
        <w:t>Рекомендация применима ко всем типам оборудования:</w:t>
      </w:r>
    </w:p>
    <w:p w14:paraId="485C4621" w14:textId="3CBB408A" w:rsidR="005A1924" w:rsidRPr="00CC0DD1" w:rsidRDefault="005A1924" w:rsidP="00F23AD0">
      <w:pPr>
        <w:pStyle w:val="enumlev1"/>
        <w:rPr>
          <w:lang w:val="ru-RU"/>
        </w:rPr>
      </w:pPr>
      <w:r w:rsidRPr="00CC0DD1">
        <w:rPr>
          <w:lang w:val="ru-RU"/>
        </w:rPr>
        <w:t>–</w:t>
      </w:r>
      <w:r w:rsidRPr="00CC0DD1">
        <w:rPr>
          <w:lang w:val="ru-RU"/>
        </w:rPr>
        <w:tab/>
        <w:t xml:space="preserve">оборудованию сетей электросвязи, включая коммутационное оборудование, оборудование систем передачи, </w:t>
      </w:r>
      <w:r w:rsidRPr="00D5718F">
        <w:rPr>
          <w:lang w:val="ru-RU"/>
        </w:rPr>
        <w:t>радиопередачи, радиооборудование</w:t>
      </w:r>
      <w:r w:rsidRPr="00CC0DD1">
        <w:rPr>
          <w:lang w:val="ru-RU"/>
        </w:rPr>
        <w:t>, оборудование подачи питания, контроля и мониторинга;</w:t>
      </w:r>
    </w:p>
    <w:p w14:paraId="16FB3DA7" w14:textId="51418E7F" w:rsidR="005A1924" w:rsidRPr="00CC0DD1" w:rsidRDefault="005A1924" w:rsidP="00F23AD0">
      <w:pPr>
        <w:pStyle w:val="enumlev1"/>
        <w:rPr>
          <w:lang w:val="ru-RU"/>
        </w:rPr>
      </w:pPr>
      <w:r w:rsidRPr="00CC0DD1">
        <w:rPr>
          <w:lang w:val="ru-RU"/>
        </w:rPr>
        <w:t>–</w:t>
      </w:r>
      <w:r w:rsidRPr="00CC0DD1">
        <w:rPr>
          <w:lang w:val="ru-RU"/>
        </w:rPr>
        <w:tab/>
        <w:t>оконечному оборудованию, подключаемому к сетям электросвязи, включая телефоны, аппараты факсимильной связи и УАТС</w:t>
      </w:r>
      <w:r w:rsidR="00814846" w:rsidRPr="00CC0DD1">
        <w:rPr>
          <w:lang w:val="ru-RU"/>
        </w:rPr>
        <w:t>;</w:t>
      </w:r>
    </w:p>
    <w:p w14:paraId="41D59C74" w14:textId="2AC04A27" w:rsidR="005A1924" w:rsidRPr="00CC0DD1" w:rsidRDefault="005A1924" w:rsidP="00F23AD0">
      <w:pPr>
        <w:pStyle w:val="enumlev1"/>
        <w:rPr>
          <w:lang w:val="ru-RU"/>
        </w:rPr>
      </w:pPr>
      <w:r w:rsidRPr="00CC0DD1">
        <w:rPr>
          <w:lang w:val="ru-RU"/>
        </w:rPr>
        <w:t>–</w:t>
      </w:r>
      <w:r w:rsidRPr="00CC0DD1">
        <w:rPr>
          <w:lang w:val="ru-RU"/>
        </w:rPr>
        <w:tab/>
      </w:r>
      <w:r w:rsidR="00816F35" w:rsidRPr="00CC0DD1">
        <w:rPr>
          <w:lang w:val="ru-RU"/>
        </w:rPr>
        <w:t xml:space="preserve">оконечному оборудованию, использующему низковольтные сети питания переменного тока для целей электросвязи </w:t>
      </w:r>
      <w:r w:rsidRPr="00CC0DD1">
        <w:rPr>
          <w:lang w:val="ru-RU"/>
        </w:rPr>
        <w:t>(</w:t>
      </w:r>
      <w:r w:rsidR="00816F35" w:rsidRPr="00CC0DD1">
        <w:rPr>
          <w:lang w:val="ru-RU"/>
        </w:rPr>
        <w:t>например</w:t>
      </w:r>
      <w:r w:rsidRPr="00CC0DD1">
        <w:rPr>
          <w:lang w:val="ru-RU"/>
        </w:rPr>
        <w:t>,</w:t>
      </w:r>
      <w:r w:rsidR="00816F35" w:rsidRPr="00CC0DD1">
        <w:rPr>
          <w:lang w:val="ru-RU"/>
        </w:rPr>
        <w:t xml:space="preserve"> устройствам</w:t>
      </w:r>
      <w:r w:rsidRPr="00CC0DD1">
        <w:rPr>
          <w:lang w:val="ru-RU"/>
        </w:rPr>
        <w:t xml:space="preserve"> PLT).</w:t>
      </w:r>
    </w:p>
    <w:p w14:paraId="3ADFF89D" w14:textId="6C196E1D" w:rsidR="005A1924" w:rsidRPr="00CC0DD1" w:rsidRDefault="00816F35" w:rsidP="005A1924">
      <w:pPr>
        <w:rPr>
          <w:lang w:val="ru-RU"/>
        </w:rPr>
      </w:pPr>
      <w:r w:rsidRPr="00CC0DD1">
        <w:rPr>
          <w:lang w:val="ru-RU"/>
        </w:rPr>
        <w:t xml:space="preserve">Данная Рекомендация включает требования </w:t>
      </w:r>
      <w:r w:rsidR="00274C89" w:rsidRPr="00CC0DD1">
        <w:rPr>
          <w:lang w:val="ru-RU"/>
        </w:rPr>
        <w:t xml:space="preserve">по устойчивости к электромагнитным воздействиям </w:t>
      </w:r>
      <w:r w:rsidRPr="00CC0DD1">
        <w:rPr>
          <w:lang w:val="ru-RU"/>
        </w:rPr>
        <w:t xml:space="preserve">в </w:t>
      </w:r>
      <w:r w:rsidR="0003798E" w:rsidRPr="00CC0DD1">
        <w:rPr>
          <w:lang w:val="ru-RU"/>
        </w:rPr>
        <w:t>следующих полосах частот</w:t>
      </w:r>
      <w:r w:rsidRPr="00CC0DD1">
        <w:rPr>
          <w:lang w:val="ru-RU"/>
        </w:rPr>
        <w:t>:</w:t>
      </w:r>
    </w:p>
    <w:p w14:paraId="3D517D25" w14:textId="5EF3342F" w:rsidR="005A1924" w:rsidRPr="00CC0DD1" w:rsidRDefault="005A1924" w:rsidP="00F23AD0">
      <w:pPr>
        <w:pStyle w:val="enumlev1"/>
        <w:rPr>
          <w:lang w:val="ru-RU"/>
        </w:rPr>
      </w:pPr>
      <w:r w:rsidRPr="00CC0DD1">
        <w:rPr>
          <w:lang w:val="ru-RU"/>
        </w:rPr>
        <w:t>•</w:t>
      </w:r>
      <w:r w:rsidRPr="00CC0DD1">
        <w:rPr>
          <w:lang w:val="ru-RU"/>
        </w:rPr>
        <w:tab/>
        <w:t xml:space="preserve">150 кГц </w:t>
      </w:r>
      <w:r w:rsidR="00CC0DD1" w:rsidRPr="00CC0DD1">
        <w:rPr>
          <w:lang w:val="ru-RU"/>
        </w:rPr>
        <w:t>–</w:t>
      </w:r>
      <w:r w:rsidRPr="00CC0DD1">
        <w:rPr>
          <w:lang w:val="ru-RU"/>
        </w:rPr>
        <w:t xml:space="preserve"> 80 МГц </w:t>
      </w:r>
      <w:r w:rsidR="00816F35" w:rsidRPr="00CC0DD1">
        <w:rPr>
          <w:lang w:val="ru-RU"/>
        </w:rPr>
        <w:t xml:space="preserve">для устойчивости к </w:t>
      </w:r>
      <w:proofErr w:type="spellStart"/>
      <w:r w:rsidR="00816F35" w:rsidRPr="00CC0DD1">
        <w:rPr>
          <w:lang w:val="ru-RU"/>
        </w:rPr>
        <w:t>кондуктивным</w:t>
      </w:r>
      <w:proofErr w:type="spellEnd"/>
      <w:r w:rsidR="00816F35" w:rsidRPr="00CC0DD1">
        <w:rPr>
          <w:lang w:val="ru-RU"/>
        </w:rPr>
        <w:t xml:space="preserve"> помехам</w:t>
      </w:r>
      <w:r w:rsidRPr="00CC0DD1">
        <w:rPr>
          <w:lang w:val="ru-RU"/>
        </w:rPr>
        <w:t>;</w:t>
      </w:r>
    </w:p>
    <w:p w14:paraId="7A3AD3AC" w14:textId="4F836772" w:rsidR="005A1924" w:rsidRPr="00CC0DD1" w:rsidRDefault="005A1924" w:rsidP="00F23AD0">
      <w:pPr>
        <w:pStyle w:val="enumlev1"/>
        <w:rPr>
          <w:lang w:val="ru-RU"/>
        </w:rPr>
      </w:pPr>
      <w:r w:rsidRPr="00CC0DD1">
        <w:rPr>
          <w:lang w:val="ru-RU"/>
        </w:rPr>
        <w:t>•</w:t>
      </w:r>
      <w:r w:rsidRPr="00CC0DD1">
        <w:rPr>
          <w:lang w:val="ru-RU"/>
        </w:rPr>
        <w:tab/>
      </w:r>
      <w:r w:rsidR="0003798E" w:rsidRPr="00CC0DD1">
        <w:rPr>
          <w:lang w:val="ru-RU"/>
        </w:rPr>
        <w:t>80–2700</w:t>
      </w:r>
      <w:r w:rsidRPr="00CC0DD1">
        <w:rPr>
          <w:lang w:val="ru-RU"/>
        </w:rPr>
        <w:t xml:space="preserve"> МГц </w:t>
      </w:r>
      <w:r w:rsidR="00816F35" w:rsidRPr="00CC0DD1">
        <w:rPr>
          <w:lang w:val="ru-RU"/>
        </w:rPr>
        <w:t xml:space="preserve">для устойчивости к </w:t>
      </w:r>
      <w:r w:rsidR="00274C89" w:rsidRPr="00CC0DD1">
        <w:rPr>
          <w:lang w:val="ru-RU"/>
        </w:rPr>
        <w:t>излучаемым электромагнитным полям</w:t>
      </w:r>
      <w:r w:rsidRPr="00CC0DD1">
        <w:rPr>
          <w:lang w:val="ru-RU"/>
        </w:rPr>
        <w:t>.</w:t>
      </w:r>
    </w:p>
    <w:p w14:paraId="0BD173B0" w14:textId="37D06650" w:rsidR="005A1924" w:rsidRPr="00CC0DD1" w:rsidRDefault="0003798E" w:rsidP="005A1924">
      <w:pPr>
        <w:rPr>
          <w:lang w:val="ru-RU"/>
        </w:rPr>
      </w:pPr>
      <w:r w:rsidRPr="00CC0DD1">
        <w:rPr>
          <w:lang w:val="ru-RU"/>
        </w:rPr>
        <w:t xml:space="preserve">Другие полосы частот охватываются другими Рекомендациями МСЭ-Т серии К, например </w:t>
      </w:r>
      <w:r w:rsidR="00CC0DD1">
        <w:rPr>
          <w:lang w:val="ru-RU"/>
        </w:rPr>
        <w:br/>
      </w:r>
      <w:r w:rsidRPr="00CC0DD1">
        <w:rPr>
          <w:lang w:val="ru-RU"/>
        </w:rPr>
        <w:t>[b-МСЭ-T K.76] для полосы частот 9–150 кГц.</w:t>
      </w:r>
    </w:p>
    <w:p w14:paraId="3183B35A" w14:textId="53B40051" w:rsidR="00814846" w:rsidRPr="00CC0DD1" w:rsidRDefault="00814846" w:rsidP="00814846">
      <w:pPr>
        <w:pStyle w:val="Headingb"/>
        <w:spacing w:before="360"/>
        <w:rPr>
          <w:lang w:val="ru-RU"/>
        </w:rPr>
      </w:pPr>
      <w:r w:rsidRPr="00CC0DD1">
        <w:rPr>
          <w:lang w:val="ru-RU"/>
        </w:rPr>
        <w:t xml:space="preserve">Рекомендация МСЭ-T K.48 </w:t>
      </w:r>
      <w:r w:rsidR="00CC0DD1">
        <w:rPr>
          <w:lang w:val="ru-RU"/>
        </w:rPr>
        <w:t>"</w:t>
      </w:r>
      <w:r w:rsidRPr="00CC0DD1">
        <w:rPr>
          <w:lang w:val="ru-RU"/>
        </w:rPr>
        <w:t>Требования по электромагнитной совместимости для оборудования электросвязи – Рекомендация для семейства продуктов</w:t>
      </w:r>
      <w:r w:rsidR="00CC0DD1">
        <w:rPr>
          <w:lang w:val="ru-RU"/>
        </w:rPr>
        <w:t>"</w:t>
      </w:r>
    </w:p>
    <w:p w14:paraId="248454B2" w14:textId="2EADDD75" w:rsidR="00814846" w:rsidRPr="00CC0DD1" w:rsidRDefault="00BF1FC5" w:rsidP="00814846">
      <w:pPr>
        <w:pStyle w:val="Headingb"/>
        <w:rPr>
          <w:lang w:val="ru-RU"/>
        </w:rPr>
      </w:pPr>
      <w:r w:rsidRPr="00CC0DD1">
        <w:rPr>
          <w:lang w:val="ru-RU"/>
        </w:rPr>
        <w:t>Дата утверждения</w:t>
      </w:r>
      <w:r w:rsidR="00814846" w:rsidRPr="00CC0DD1">
        <w:rPr>
          <w:b w:val="0"/>
          <w:bCs/>
          <w:lang w:val="ru-RU"/>
        </w:rPr>
        <w:t>:</w:t>
      </w:r>
      <w:r w:rsidR="00814846" w:rsidRPr="00CC0DD1">
        <w:rPr>
          <w:lang w:val="ru-RU"/>
        </w:rPr>
        <w:t xml:space="preserve"> </w:t>
      </w:r>
      <w:r w:rsidR="00274C89" w:rsidRPr="00CC0DD1">
        <w:rPr>
          <w:lang w:val="ru-RU"/>
        </w:rPr>
        <w:t xml:space="preserve">сентябрь </w:t>
      </w:r>
      <w:r w:rsidR="00814846" w:rsidRPr="00CC0DD1">
        <w:rPr>
          <w:lang w:val="ru-RU"/>
        </w:rPr>
        <w:t>2006 года</w:t>
      </w:r>
    </w:p>
    <w:p w14:paraId="249B6DD1" w14:textId="77777777" w:rsidR="00814846" w:rsidRPr="00CC0DD1" w:rsidRDefault="00814846" w:rsidP="00814846">
      <w:pPr>
        <w:pStyle w:val="Headingb"/>
        <w:rPr>
          <w:b w:val="0"/>
          <w:bCs/>
          <w:i/>
          <w:iCs/>
          <w:lang w:val="ru-RU"/>
        </w:rPr>
      </w:pPr>
      <w:r w:rsidRPr="00CC0DD1">
        <w:rPr>
          <w:b w:val="0"/>
          <w:bCs/>
          <w:i/>
          <w:iCs/>
          <w:lang w:val="ru-RU"/>
        </w:rPr>
        <w:t>Сфера применения</w:t>
      </w:r>
    </w:p>
    <w:p w14:paraId="47C31FAF" w14:textId="67B02EE8" w:rsidR="00814846" w:rsidRPr="00CC0DD1" w:rsidRDefault="00814846" w:rsidP="00814846">
      <w:pPr>
        <w:rPr>
          <w:rFonts w:eastAsia="MS Mincho"/>
          <w:lang w:val="ru-RU"/>
        </w:rPr>
      </w:pPr>
      <w:r w:rsidRPr="00CC0DD1">
        <w:rPr>
          <w:lang w:val="ru-RU"/>
        </w:rPr>
        <w:t>В настоящей Рекомендации изложены требования по излучению и помехозащищенности, предъявляемые к оборудованию коммутации, передающему оборудованию, электрооборудованию, системам цифровой базовой станции подвижной связи, беспроводной LAN, цифровой радиорелейной системе, цифровой абонентской линии (</w:t>
      </w:r>
      <w:proofErr w:type="spellStart"/>
      <w:r w:rsidRPr="00CC0DD1">
        <w:rPr>
          <w:lang w:val="ru-RU"/>
        </w:rPr>
        <w:t>xDSL</w:t>
      </w:r>
      <w:proofErr w:type="spellEnd"/>
      <w:r w:rsidRPr="00CC0DD1">
        <w:rPr>
          <w:lang w:val="ru-RU"/>
        </w:rPr>
        <w:t>) и контрольной аппаратуре. В</w:t>
      </w:r>
      <w:r w:rsidR="00F23AD0" w:rsidRPr="00CC0DD1">
        <w:rPr>
          <w:lang w:val="ru-RU"/>
        </w:rPr>
        <w:t> </w:t>
      </w:r>
      <w:r w:rsidRPr="00CC0DD1">
        <w:rPr>
          <w:lang w:val="ru-RU"/>
        </w:rPr>
        <w:t xml:space="preserve">Рекомендации определены также рабочие условия по тестированию характеристик излучения и помехозащищенности. Помимо этого, приводятся критерии качества при проведении испытаний на помехоустойчивость. Общие условия по эксплуатации и критерии качества изложены в </w:t>
      </w:r>
      <w:r w:rsidRPr="00CC0DD1">
        <w:rPr>
          <w:lang w:val="ru-RU"/>
        </w:rPr>
        <w:lastRenderedPageBreak/>
        <w:t>Рекомендации МСЭ-Т K.43. В данной Рекомендации приводится описание конкретных условий проведения испытаний аппаратуры сетей электросвязи.</w:t>
      </w:r>
    </w:p>
    <w:p w14:paraId="3DE90E0E" w14:textId="742F6CB4" w:rsidR="00814846" w:rsidRPr="00CC0DD1" w:rsidRDefault="00814846" w:rsidP="00814846">
      <w:pPr>
        <w:pStyle w:val="Headingb"/>
        <w:spacing w:before="360"/>
        <w:rPr>
          <w:lang w:val="ru-RU"/>
        </w:rPr>
      </w:pPr>
      <w:r w:rsidRPr="00CC0DD1">
        <w:rPr>
          <w:lang w:val="ru-RU"/>
        </w:rPr>
        <w:t xml:space="preserve">Рекомендация МСЭ-T </w:t>
      </w:r>
      <w:bookmarkStart w:id="0" w:name="_Hlk119412962"/>
      <w:r w:rsidRPr="00CC0DD1">
        <w:rPr>
          <w:lang w:val="ru-RU"/>
        </w:rPr>
        <w:t>K</w:t>
      </w:r>
      <w:bookmarkEnd w:id="0"/>
      <w:r w:rsidRPr="00CC0DD1">
        <w:rPr>
          <w:lang w:val="ru-RU"/>
        </w:rPr>
        <w:t xml:space="preserve">.88 </w:t>
      </w:r>
      <w:r w:rsidR="00CC0DD1">
        <w:rPr>
          <w:lang w:val="ru-RU"/>
        </w:rPr>
        <w:t>"</w:t>
      </w:r>
      <w:r w:rsidR="00F23AD0" w:rsidRPr="00CC0DD1">
        <w:rPr>
          <w:lang w:val="ru-RU"/>
        </w:rPr>
        <w:t xml:space="preserve">Требования по электромагнитной совместимости для оборудования </w:t>
      </w:r>
      <w:r w:rsidR="00816F35" w:rsidRPr="00CC0DD1">
        <w:rPr>
          <w:lang w:val="ru-RU"/>
        </w:rPr>
        <w:t>сетей последующих поколений</w:t>
      </w:r>
      <w:r w:rsidR="00CC0DD1">
        <w:rPr>
          <w:lang w:val="ru-RU"/>
        </w:rPr>
        <w:t>"</w:t>
      </w:r>
    </w:p>
    <w:p w14:paraId="30CCFCB7" w14:textId="65D4AB02" w:rsidR="00814846" w:rsidRPr="00CC0DD1" w:rsidRDefault="00BF1FC5" w:rsidP="00814846">
      <w:pPr>
        <w:pStyle w:val="Headingb"/>
        <w:rPr>
          <w:lang w:val="ru-RU"/>
        </w:rPr>
      </w:pPr>
      <w:r w:rsidRPr="00CC0DD1">
        <w:rPr>
          <w:lang w:val="ru-RU"/>
        </w:rPr>
        <w:t>Дата утверждения</w:t>
      </w:r>
      <w:r w:rsidR="00814846" w:rsidRPr="00CC0DD1">
        <w:rPr>
          <w:b w:val="0"/>
          <w:bCs/>
          <w:lang w:val="ru-RU"/>
        </w:rPr>
        <w:t>:</w:t>
      </w:r>
      <w:r w:rsidR="00814846" w:rsidRPr="00CC0DD1">
        <w:rPr>
          <w:lang w:val="ru-RU"/>
        </w:rPr>
        <w:t xml:space="preserve"> </w:t>
      </w:r>
      <w:r w:rsidR="00274C89" w:rsidRPr="00CC0DD1">
        <w:rPr>
          <w:lang w:val="ru-RU"/>
        </w:rPr>
        <w:t xml:space="preserve">ноябрь </w:t>
      </w:r>
      <w:r w:rsidR="00814846" w:rsidRPr="00CC0DD1">
        <w:rPr>
          <w:lang w:val="ru-RU"/>
        </w:rPr>
        <w:t>2011 года</w:t>
      </w:r>
    </w:p>
    <w:p w14:paraId="4307B2DA" w14:textId="77777777" w:rsidR="00814846" w:rsidRPr="00CC0DD1" w:rsidRDefault="00814846" w:rsidP="00814846">
      <w:pPr>
        <w:pStyle w:val="Headingb"/>
        <w:rPr>
          <w:b w:val="0"/>
          <w:bCs/>
          <w:i/>
          <w:iCs/>
          <w:lang w:val="ru-RU"/>
        </w:rPr>
      </w:pPr>
      <w:r w:rsidRPr="00CC0DD1">
        <w:rPr>
          <w:b w:val="0"/>
          <w:bCs/>
          <w:i/>
          <w:iCs/>
          <w:lang w:val="ru-RU"/>
        </w:rPr>
        <w:t>Сфера применения</w:t>
      </w:r>
    </w:p>
    <w:p w14:paraId="7DCFFB4C" w14:textId="539F3A85" w:rsidR="00F23AD0" w:rsidRPr="00CC0DD1" w:rsidRDefault="00F23AD0" w:rsidP="00F23AD0">
      <w:pPr>
        <w:rPr>
          <w:lang w:val="ru-RU"/>
        </w:rPr>
      </w:pPr>
      <w:r w:rsidRPr="00CC0DD1">
        <w:rPr>
          <w:lang w:val="ru-RU"/>
        </w:rPr>
        <w:t>В настоящей Рекомендации изложены требования по излучению и помехозащищенности, предъявляемые к оборудованию коммутации, передающему оборудованию</w:t>
      </w:r>
      <w:r w:rsidR="00816F35" w:rsidRPr="00CC0DD1">
        <w:rPr>
          <w:lang w:val="ru-RU"/>
        </w:rPr>
        <w:t xml:space="preserve"> и оборудованию </w:t>
      </w:r>
      <w:proofErr w:type="spellStart"/>
      <w:r w:rsidR="00816F35" w:rsidRPr="00CC0DD1">
        <w:rPr>
          <w:lang w:val="ru-RU"/>
        </w:rPr>
        <w:t>медиашлюзов</w:t>
      </w:r>
      <w:proofErr w:type="spellEnd"/>
      <w:r w:rsidR="00816F35" w:rsidRPr="00CC0DD1">
        <w:rPr>
          <w:lang w:val="ru-RU"/>
        </w:rPr>
        <w:t xml:space="preserve"> на базе протокола интернет (IP) в сетях последующих поколений (СПП)</w:t>
      </w:r>
      <w:r w:rsidRPr="00CC0DD1">
        <w:rPr>
          <w:lang w:val="ru-RU"/>
        </w:rPr>
        <w:t>. В</w:t>
      </w:r>
      <w:r w:rsidR="00193C3B" w:rsidRPr="00CC0DD1">
        <w:rPr>
          <w:lang w:val="ru-RU"/>
        </w:rPr>
        <w:t> </w:t>
      </w:r>
      <w:r w:rsidRPr="00CC0DD1">
        <w:rPr>
          <w:lang w:val="ru-RU"/>
        </w:rPr>
        <w:t xml:space="preserve">Рекомендации определены также рабочие условия по тестированию характеристик излучения и помехозащищенности. Помимо этого, приводятся критерии качества при проведении испытаний на помехоустойчивость. Общие условия по эксплуатации и критерии качества изложены в Рекомендации </w:t>
      </w:r>
      <w:r w:rsidR="00193C3B" w:rsidRPr="00CC0DD1">
        <w:rPr>
          <w:lang w:val="ru-RU"/>
        </w:rPr>
        <w:t>[</w:t>
      </w:r>
      <w:r w:rsidRPr="00CC0DD1">
        <w:rPr>
          <w:lang w:val="ru-RU"/>
        </w:rPr>
        <w:t>МСЭ-Т K.48</w:t>
      </w:r>
      <w:r w:rsidR="00193C3B" w:rsidRPr="00CC0DD1">
        <w:rPr>
          <w:lang w:val="ru-RU"/>
        </w:rPr>
        <w:t>]</w:t>
      </w:r>
      <w:r w:rsidRPr="00CC0DD1">
        <w:rPr>
          <w:lang w:val="ru-RU"/>
        </w:rPr>
        <w:t xml:space="preserve">. В данной Рекомендации приводится описание конкретных условий проведения испытаний аппаратуры </w:t>
      </w:r>
      <w:r w:rsidR="00816F35" w:rsidRPr="00CC0DD1">
        <w:rPr>
          <w:lang w:val="ru-RU"/>
        </w:rPr>
        <w:t>СПП</w:t>
      </w:r>
      <w:r w:rsidRPr="00CC0DD1">
        <w:rPr>
          <w:lang w:val="ru-RU"/>
        </w:rPr>
        <w:t>.</w:t>
      </w:r>
    </w:p>
    <w:p w14:paraId="188FE12C" w14:textId="0E2F85F2" w:rsidR="00193C3B" w:rsidRPr="00CC0DD1" w:rsidRDefault="00BF1FC5" w:rsidP="00193C3B">
      <w:pPr>
        <w:rPr>
          <w:lang w:val="ru-RU"/>
        </w:rPr>
      </w:pPr>
      <w:r w:rsidRPr="00CC0DD1">
        <w:rPr>
          <w:lang w:val="ru-RU"/>
        </w:rPr>
        <w:t>Пример оборудования, в отношении которого применяется данная Рекомендация, представлен в Приложении А.</w:t>
      </w:r>
    </w:p>
    <w:p w14:paraId="1E5CF7A9" w14:textId="2F242D71" w:rsidR="00F23AD0" w:rsidRPr="00CC0DD1" w:rsidRDefault="00BF1FC5" w:rsidP="00F23AD0">
      <w:pPr>
        <w:pStyle w:val="Headingb"/>
        <w:spacing w:before="360"/>
        <w:rPr>
          <w:b w:val="0"/>
          <w:bCs/>
          <w:i/>
          <w:iCs/>
          <w:lang w:val="ru-RU"/>
        </w:rPr>
      </w:pPr>
      <w:bookmarkStart w:id="1" w:name="_Hlk118388971"/>
      <w:r w:rsidRPr="00CC0DD1">
        <w:rPr>
          <w:b w:val="0"/>
          <w:bCs/>
          <w:i/>
          <w:iCs/>
          <w:lang w:val="ru-RU"/>
        </w:rPr>
        <w:t xml:space="preserve">Основания для аннулирования указанных </w:t>
      </w:r>
      <w:r w:rsidR="00274C89" w:rsidRPr="00CC0DD1">
        <w:rPr>
          <w:b w:val="0"/>
          <w:bCs/>
          <w:i/>
          <w:iCs/>
          <w:lang w:val="ru-RU"/>
        </w:rPr>
        <w:t xml:space="preserve">выше </w:t>
      </w:r>
      <w:r w:rsidRPr="00CC0DD1">
        <w:rPr>
          <w:b w:val="0"/>
          <w:bCs/>
          <w:i/>
          <w:iCs/>
          <w:lang w:val="ru-RU"/>
        </w:rPr>
        <w:t xml:space="preserve">Рекомендаций МСЭ-Т </w:t>
      </w:r>
      <w:r w:rsidR="00D5718F" w:rsidRPr="00D5718F">
        <w:rPr>
          <w:b w:val="0"/>
          <w:bCs/>
          <w:i/>
          <w:iCs/>
          <w:lang w:val="ru-RU"/>
        </w:rPr>
        <w:t>K</w:t>
      </w:r>
      <w:r w:rsidRPr="00CC0DD1">
        <w:rPr>
          <w:b w:val="0"/>
          <w:bCs/>
          <w:i/>
          <w:iCs/>
          <w:lang w:val="ru-RU"/>
        </w:rPr>
        <w:t xml:space="preserve">.43 и МСЭ-Т </w:t>
      </w:r>
      <w:r w:rsidR="00D5718F" w:rsidRPr="00D5718F">
        <w:rPr>
          <w:b w:val="0"/>
          <w:bCs/>
          <w:i/>
          <w:iCs/>
          <w:lang w:val="ru-RU"/>
        </w:rPr>
        <w:t>K</w:t>
      </w:r>
      <w:r w:rsidRPr="00CC0DD1">
        <w:rPr>
          <w:b w:val="0"/>
          <w:bCs/>
          <w:i/>
          <w:iCs/>
          <w:lang w:val="ru-RU"/>
        </w:rPr>
        <w:t>.48</w:t>
      </w:r>
    </w:p>
    <w:p w14:paraId="6F95C64A" w14:textId="13501418" w:rsidR="00F23AD0" w:rsidRPr="00CC0DD1" w:rsidRDefault="00BF1FC5" w:rsidP="00F23AD0">
      <w:pPr>
        <w:rPr>
          <w:lang w:val="ru-RU" w:eastAsia="ja-JP"/>
        </w:rPr>
      </w:pPr>
      <w:r w:rsidRPr="00CC0DD1">
        <w:rPr>
          <w:lang w:val="ru-RU" w:eastAsia="ja-JP"/>
        </w:rPr>
        <w:t xml:space="preserve">Требования, содержащиеся в Рекомендациях МСЭ-Т </w:t>
      </w:r>
      <w:r w:rsidR="00D5718F" w:rsidRPr="00D5718F">
        <w:rPr>
          <w:lang w:val="ru-RU" w:eastAsia="ja-JP"/>
        </w:rPr>
        <w:t>K</w:t>
      </w:r>
      <w:r w:rsidRPr="00CC0DD1">
        <w:rPr>
          <w:lang w:val="ru-RU" w:eastAsia="ja-JP"/>
        </w:rPr>
        <w:t xml:space="preserve">.43 и МСЭ-Т </w:t>
      </w:r>
      <w:r w:rsidR="00D5718F" w:rsidRPr="00D5718F">
        <w:rPr>
          <w:lang w:val="ru-RU" w:eastAsia="ja-JP"/>
        </w:rPr>
        <w:t>K</w:t>
      </w:r>
      <w:r w:rsidRPr="00CC0DD1">
        <w:rPr>
          <w:lang w:val="ru-RU" w:eastAsia="ja-JP"/>
        </w:rPr>
        <w:t>.48, уже указаны в следующих Рекомендациях:</w:t>
      </w:r>
    </w:p>
    <w:p w14:paraId="5FE4F20D" w14:textId="1C280D2A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K.136 (2018 г.) </w:t>
      </w:r>
      <w:r w:rsidR="00CC0DD1">
        <w:rPr>
          <w:lang w:val="ru-RU"/>
        </w:rPr>
        <w:t>"</w:t>
      </w:r>
      <w:r w:rsidRPr="00CC0DD1">
        <w:rPr>
          <w:lang w:val="ru-RU"/>
        </w:rPr>
        <w:t>Требования по электромагнитной совместимости, предъявляемые к оборудованию радиосвязи</w:t>
      </w:r>
      <w:r w:rsidR="00CC0DD1">
        <w:rPr>
          <w:lang w:val="ru-RU"/>
        </w:rPr>
        <w:t>"</w:t>
      </w:r>
      <w:r w:rsidRPr="00CC0DD1">
        <w:rPr>
          <w:lang w:val="ru-RU"/>
        </w:rPr>
        <w:t>;</w:t>
      </w:r>
    </w:p>
    <w:p w14:paraId="6D26CF96" w14:textId="159948EF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K.137 (2022 г.) </w:t>
      </w:r>
      <w:r w:rsidR="00CC0DD1">
        <w:rPr>
          <w:lang w:val="ru-RU"/>
        </w:rPr>
        <w:t>"</w:t>
      </w:r>
      <w:r w:rsidR="00193C3B" w:rsidRPr="00CC0DD1">
        <w:rPr>
          <w:lang w:val="ru-RU"/>
        </w:rPr>
        <w:t xml:space="preserve">Требования </w:t>
      </w:r>
      <w:r w:rsidR="008923CE" w:rsidRPr="00CC0DD1">
        <w:rPr>
          <w:lang w:val="ru-RU"/>
        </w:rPr>
        <w:t>по</w:t>
      </w:r>
      <w:r w:rsidR="00193C3B" w:rsidRPr="00CC0DD1">
        <w:rPr>
          <w:lang w:val="ru-RU"/>
        </w:rPr>
        <w:t xml:space="preserve"> электромагнитной совместимости и методы измерения для оборудования проводных сетей электросвязи</w:t>
      </w:r>
      <w:r w:rsidR="00CC0DD1">
        <w:rPr>
          <w:lang w:val="ru-RU"/>
        </w:rPr>
        <w:t>"</w:t>
      </w:r>
      <w:r w:rsidRPr="00CC0DD1">
        <w:rPr>
          <w:lang w:val="ru-RU"/>
        </w:rPr>
        <w:t>;</w:t>
      </w:r>
    </w:p>
    <w:p w14:paraId="04F698CB" w14:textId="348FC7A6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K.114 (2022 г.) </w:t>
      </w:r>
      <w:r w:rsidR="00CC0DD1">
        <w:rPr>
          <w:lang w:val="ru-RU"/>
        </w:rPr>
        <w:t>"</w:t>
      </w:r>
      <w:r w:rsidR="00193C3B" w:rsidRPr="00CC0DD1">
        <w:rPr>
          <w:lang w:val="ru-RU"/>
        </w:rPr>
        <w:t xml:space="preserve">Требования </w:t>
      </w:r>
      <w:r w:rsidR="008923CE" w:rsidRPr="00CC0DD1">
        <w:rPr>
          <w:lang w:val="ru-RU"/>
        </w:rPr>
        <w:t xml:space="preserve">по </w:t>
      </w:r>
      <w:r w:rsidR="00193C3B" w:rsidRPr="00CC0DD1">
        <w:rPr>
          <w:lang w:val="ru-RU"/>
        </w:rPr>
        <w:t>электромагнитной совместимости и методы ее измерения для оборудования базовой станции цифровой сотовой подвижной связи</w:t>
      </w:r>
      <w:r w:rsidR="00CC0DD1">
        <w:rPr>
          <w:lang w:val="ru-RU"/>
        </w:rPr>
        <w:t>"</w:t>
      </w:r>
      <w:r w:rsidRPr="00CC0DD1">
        <w:rPr>
          <w:lang w:val="ru-RU"/>
        </w:rPr>
        <w:t>;</w:t>
      </w:r>
    </w:p>
    <w:p w14:paraId="03505B6C" w14:textId="0AEB0872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K.123 (2022 г.) </w:t>
      </w:r>
      <w:r w:rsidR="00CC0DD1">
        <w:rPr>
          <w:lang w:val="ru-RU"/>
        </w:rPr>
        <w:t>"</w:t>
      </w:r>
      <w:r w:rsidR="00193C3B" w:rsidRPr="00CC0DD1">
        <w:rPr>
          <w:lang w:val="ru-RU"/>
        </w:rPr>
        <w:t>Требования по электромагнитной совместимости для электрического оборудования на объектах электросвязи</w:t>
      </w:r>
      <w:r w:rsidR="00CC0DD1">
        <w:rPr>
          <w:lang w:val="ru-RU"/>
        </w:rPr>
        <w:t>"</w:t>
      </w:r>
      <w:r w:rsidRPr="00CC0DD1">
        <w:rPr>
          <w:lang w:val="ru-RU"/>
        </w:rPr>
        <w:t>;</w:t>
      </w:r>
    </w:p>
    <w:p w14:paraId="3CCFF023" w14:textId="75AFA86C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K.116 (2019 г.) </w:t>
      </w:r>
      <w:r w:rsidR="00CC0DD1">
        <w:rPr>
          <w:lang w:val="ru-RU"/>
        </w:rPr>
        <w:t>"</w:t>
      </w:r>
      <w:r w:rsidR="00193C3B" w:rsidRPr="00CC0DD1">
        <w:rPr>
          <w:lang w:val="ru-RU"/>
        </w:rPr>
        <w:t>Требования по электромагнитной совместимости, предъявляемые к оконечному оборудованию радиосвязи, и методы его испытания на электромагнитную совместимость</w:t>
      </w:r>
      <w:r w:rsidR="00CC0DD1">
        <w:rPr>
          <w:lang w:val="ru-RU"/>
        </w:rPr>
        <w:t>"</w:t>
      </w:r>
      <w:r w:rsidRPr="00CC0DD1">
        <w:rPr>
          <w:lang w:val="ru-RU"/>
        </w:rPr>
        <w:t>;</w:t>
      </w:r>
    </w:p>
    <w:p w14:paraId="103C4783" w14:textId="6EDD1B1C" w:rsidR="00F23AD0" w:rsidRPr="00CC0DD1" w:rsidRDefault="00F23AD0" w:rsidP="00F23AD0">
      <w:pPr>
        <w:pStyle w:val="enumlev1"/>
        <w:rPr>
          <w:lang w:val="ru-RU"/>
        </w:rPr>
      </w:pPr>
      <w:r w:rsidRPr="00CC0DD1">
        <w:rPr>
          <w:lang w:val="ru-RU"/>
        </w:rPr>
        <w:t>−</w:t>
      </w:r>
      <w:r w:rsidRPr="00CC0DD1">
        <w:rPr>
          <w:lang w:val="ru-RU"/>
        </w:rPr>
        <w:tab/>
        <w:t xml:space="preserve">МСЭ-T K.152 (2022 г.) </w:t>
      </w:r>
      <w:r w:rsidR="00CC0DD1">
        <w:rPr>
          <w:lang w:val="ru-RU"/>
        </w:rPr>
        <w:t>"</w:t>
      </w:r>
      <w:r w:rsidR="00274C89" w:rsidRPr="00CC0DD1">
        <w:rPr>
          <w:lang w:val="ru-RU"/>
        </w:rPr>
        <w:t>Требования по электромагнитной совместимости для электросилового оборудования на объектах электросвязи</w:t>
      </w:r>
      <w:r w:rsidR="00CC0DD1">
        <w:rPr>
          <w:lang w:val="ru-RU"/>
        </w:rPr>
        <w:t>"</w:t>
      </w:r>
      <w:r w:rsidRPr="00CC0DD1">
        <w:rPr>
          <w:lang w:val="ru-RU"/>
        </w:rPr>
        <w:t>.</w:t>
      </w:r>
    </w:p>
    <w:p w14:paraId="73901A12" w14:textId="3DD2A828" w:rsidR="00F23AD0" w:rsidRPr="00CC0DD1" w:rsidRDefault="00BF1FC5" w:rsidP="00F23AD0">
      <w:pPr>
        <w:pStyle w:val="Headingb"/>
        <w:rPr>
          <w:b w:val="0"/>
          <w:bCs/>
          <w:i/>
          <w:iCs/>
          <w:lang w:val="ru-RU"/>
        </w:rPr>
      </w:pPr>
      <w:r w:rsidRPr="00CC0DD1">
        <w:rPr>
          <w:b w:val="0"/>
          <w:bCs/>
          <w:i/>
          <w:iCs/>
          <w:lang w:val="ru-RU"/>
        </w:rPr>
        <w:t xml:space="preserve">Основания для аннулирования указанной выше Рекомендации МСЭ-Т </w:t>
      </w:r>
      <w:r w:rsidR="00D5718F" w:rsidRPr="00D5718F">
        <w:rPr>
          <w:b w:val="0"/>
          <w:bCs/>
          <w:i/>
          <w:iCs/>
          <w:lang w:val="ru-RU"/>
        </w:rPr>
        <w:t>K</w:t>
      </w:r>
      <w:r w:rsidRPr="00CC0DD1">
        <w:rPr>
          <w:b w:val="0"/>
          <w:bCs/>
          <w:i/>
          <w:iCs/>
          <w:lang w:val="ru-RU"/>
        </w:rPr>
        <w:t>.88</w:t>
      </w:r>
    </w:p>
    <w:p w14:paraId="7A450831" w14:textId="72D36150" w:rsidR="00F23AD0" w:rsidRPr="00CC0DD1" w:rsidRDefault="00BF1FC5" w:rsidP="00F23AD0">
      <w:pPr>
        <w:rPr>
          <w:lang w:val="ru-RU"/>
        </w:rPr>
      </w:pPr>
      <w:r w:rsidRPr="00CC0DD1">
        <w:rPr>
          <w:lang w:val="ru-RU"/>
        </w:rPr>
        <w:t xml:space="preserve">Требования, содержащиеся в Рекомендации МСЭ-Т </w:t>
      </w:r>
      <w:r w:rsidR="00D5718F" w:rsidRPr="00D5718F">
        <w:rPr>
          <w:lang w:val="ru-RU"/>
        </w:rPr>
        <w:t>K</w:t>
      </w:r>
      <w:r w:rsidRPr="00CC0DD1">
        <w:rPr>
          <w:lang w:val="ru-RU"/>
        </w:rPr>
        <w:t xml:space="preserve">.88, уже указаны </w:t>
      </w:r>
      <w:r w:rsidR="007145E3" w:rsidRPr="00CC0DD1">
        <w:rPr>
          <w:lang w:val="ru-RU"/>
        </w:rPr>
        <w:t>в</w:t>
      </w:r>
      <w:r w:rsidR="00F23AD0" w:rsidRPr="00CC0DD1">
        <w:rPr>
          <w:lang w:val="ru-RU"/>
        </w:rPr>
        <w:t xml:space="preserve"> </w:t>
      </w:r>
      <w:r w:rsidR="007145E3" w:rsidRPr="00CC0DD1">
        <w:rPr>
          <w:lang w:val="ru-RU"/>
        </w:rPr>
        <w:t>Рекомендации</w:t>
      </w:r>
      <w:r w:rsidR="00F23AD0" w:rsidRPr="00CC0DD1">
        <w:rPr>
          <w:lang w:val="ru-RU"/>
        </w:rPr>
        <w:t xml:space="preserve"> </w:t>
      </w:r>
      <w:r w:rsidR="007145E3" w:rsidRPr="00CC0DD1">
        <w:rPr>
          <w:lang w:val="ru-RU"/>
        </w:rPr>
        <w:t>МСЭ</w:t>
      </w:r>
      <w:r w:rsidR="00F23AD0" w:rsidRPr="00CC0DD1">
        <w:rPr>
          <w:lang w:val="ru-RU"/>
        </w:rPr>
        <w:t>-T K.137 (2022</w:t>
      </w:r>
      <w:r w:rsidR="00CC0DD1">
        <w:rPr>
          <w:lang w:val="ru-RU"/>
        </w:rPr>
        <w:t> г.</w:t>
      </w:r>
      <w:r w:rsidR="00F23AD0" w:rsidRPr="00CC0DD1">
        <w:rPr>
          <w:lang w:val="ru-RU"/>
        </w:rPr>
        <w:t>) "</w:t>
      </w:r>
      <w:r w:rsidR="007145E3" w:rsidRPr="00CC0DD1">
        <w:rPr>
          <w:lang w:val="ru-RU"/>
        </w:rPr>
        <w:t>Требования к электромагнитной совместимости и методы измерения для оборудования проводных сетей электросвязи</w:t>
      </w:r>
      <w:r w:rsidR="00F23AD0" w:rsidRPr="00CC0DD1">
        <w:rPr>
          <w:lang w:val="ru-RU"/>
        </w:rPr>
        <w:t>".</w:t>
      </w:r>
    </w:p>
    <w:bookmarkEnd w:id="1"/>
    <w:p w14:paraId="3F843150" w14:textId="749DDA22" w:rsidR="000321A5" w:rsidRPr="00CC0DD1" w:rsidRDefault="000321A5" w:rsidP="00BF20B2">
      <w:pPr>
        <w:spacing w:before="720"/>
        <w:jc w:val="center"/>
        <w:rPr>
          <w:lang w:val="ru-RU"/>
        </w:rPr>
      </w:pPr>
      <w:r w:rsidRPr="00CC0DD1">
        <w:rPr>
          <w:lang w:val="ru-RU"/>
        </w:rPr>
        <w:t>_______________</w:t>
      </w:r>
    </w:p>
    <w:sectPr w:rsidR="000321A5" w:rsidRPr="00CC0DD1" w:rsidSect="005F0FCA">
      <w:headerReference w:type="default" r:id="rId10"/>
      <w:footerReference w:type="first" r:id="rId11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C70C" w14:textId="77777777" w:rsidR="00456F31" w:rsidRDefault="00456F31">
      <w:r>
        <w:separator/>
      </w:r>
    </w:p>
  </w:endnote>
  <w:endnote w:type="continuationSeparator" w:id="0">
    <w:p w14:paraId="638ABCBB" w14:textId="77777777" w:rsidR="00456F31" w:rsidRDefault="004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37CE" w14:textId="77777777" w:rsidR="00456F31" w:rsidRDefault="00456F31">
      <w:r>
        <w:separator/>
      </w:r>
    </w:p>
  </w:footnote>
  <w:footnote w:type="continuationSeparator" w:id="0">
    <w:p w14:paraId="3FD1567A" w14:textId="77777777" w:rsidR="00456F31" w:rsidRDefault="0045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2B2AB2D2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5F0FCA">
      <w:t>53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C5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0224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3C5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5C7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2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A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A1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F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FB75F9"/>
    <w:multiLevelType w:val="hybridMultilevel"/>
    <w:tmpl w:val="65CA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F2181"/>
    <w:multiLevelType w:val="hybridMultilevel"/>
    <w:tmpl w:val="03D2E3A6"/>
    <w:lvl w:ilvl="0" w:tplc="B94AF624">
      <w:numFmt w:val="bullet"/>
      <w:lvlText w:val="-"/>
      <w:lvlJc w:val="left"/>
      <w:pPr>
        <w:ind w:left="644" w:hanging="360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837218">
    <w:abstractNumId w:val="24"/>
  </w:num>
  <w:num w:numId="2" w16cid:durableId="662784108">
    <w:abstractNumId w:val="16"/>
  </w:num>
  <w:num w:numId="3" w16cid:durableId="1231623447">
    <w:abstractNumId w:val="32"/>
  </w:num>
  <w:num w:numId="4" w16cid:durableId="1600680505">
    <w:abstractNumId w:val="13"/>
  </w:num>
  <w:num w:numId="5" w16cid:durableId="160202591">
    <w:abstractNumId w:val="25"/>
  </w:num>
  <w:num w:numId="6" w16cid:durableId="1598520533">
    <w:abstractNumId w:val="12"/>
  </w:num>
  <w:num w:numId="7" w16cid:durableId="87040090">
    <w:abstractNumId w:val="28"/>
  </w:num>
  <w:num w:numId="8" w16cid:durableId="309292868">
    <w:abstractNumId w:val="21"/>
  </w:num>
  <w:num w:numId="9" w16cid:durableId="417484309">
    <w:abstractNumId w:val="23"/>
  </w:num>
  <w:num w:numId="10" w16cid:durableId="245963419">
    <w:abstractNumId w:val="15"/>
  </w:num>
  <w:num w:numId="11" w16cid:durableId="294021405">
    <w:abstractNumId w:val="26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20"/>
  </w:num>
  <w:num w:numId="15" w16cid:durableId="649216448">
    <w:abstractNumId w:val="14"/>
  </w:num>
  <w:num w:numId="16" w16cid:durableId="698243647">
    <w:abstractNumId w:val="30"/>
  </w:num>
  <w:num w:numId="17" w16cid:durableId="1144005853">
    <w:abstractNumId w:val="29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7"/>
  </w:num>
  <w:num w:numId="30" w16cid:durableId="314116160">
    <w:abstractNumId w:val="22"/>
  </w:num>
  <w:num w:numId="31" w16cid:durableId="836117862">
    <w:abstractNumId w:val="11"/>
  </w:num>
  <w:num w:numId="32" w16cid:durableId="23870917">
    <w:abstractNumId w:val="19"/>
  </w:num>
  <w:num w:numId="33" w16cid:durableId="19871288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3798E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3C3B"/>
    <w:rsid w:val="001979CA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4C8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4EE3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6F31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924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0FCA"/>
    <w:rsid w:val="005F2867"/>
    <w:rsid w:val="005F761F"/>
    <w:rsid w:val="00601C14"/>
    <w:rsid w:val="00604026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01F8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45E3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2112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14846"/>
    <w:rsid w:val="00816F35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691C"/>
    <w:rsid w:val="00886A83"/>
    <w:rsid w:val="00887309"/>
    <w:rsid w:val="008923CE"/>
    <w:rsid w:val="00894719"/>
    <w:rsid w:val="008A70E5"/>
    <w:rsid w:val="008B0BD9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C33B4"/>
    <w:rsid w:val="00BC5C0B"/>
    <w:rsid w:val="00BE262A"/>
    <w:rsid w:val="00BF13BA"/>
    <w:rsid w:val="00BF1FC5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0DD1"/>
    <w:rsid w:val="00CC3EA9"/>
    <w:rsid w:val="00CC4470"/>
    <w:rsid w:val="00CD51EC"/>
    <w:rsid w:val="00CD5218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18F"/>
    <w:rsid w:val="00D577B0"/>
    <w:rsid w:val="00D63A49"/>
    <w:rsid w:val="00D64809"/>
    <w:rsid w:val="00D70F90"/>
    <w:rsid w:val="00D72611"/>
    <w:rsid w:val="00D73B3B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B3D70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3AD0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65</TotalTime>
  <Pages>4</Pages>
  <Words>848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7059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15</cp:revision>
  <cp:lastPrinted>2022-11-25T14:54:00Z</cp:lastPrinted>
  <dcterms:created xsi:type="dcterms:W3CDTF">2022-11-09T09:36:00Z</dcterms:created>
  <dcterms:modified xsi:type="dcterms:W3CDTF">2022-11-25T14:55:00Z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