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402CE0">
        <w:trPr>
          <w:cantSplit/>
          <w:trHeight w:val="640"/>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4D405EE5" w:rsidR="00FA46A0" w:rsidRPr="007C080C" w:rsidRDefault="00B61012" w:rsidP="00AF00F3">
            <w:pPr>
              <w:pStyle w:val="Tabletext"/>
              <w:spacing w:before="240" w:after="120"/>
              <w:ind w:left="-108"/>
              <w:rPr>
                <w:sz w:val="22"/>
                <w:szCs w:val="22"/>
              </w:rPr>
            </w:pPr>
            <w:r w:rsidRPr="00A0344E">
              <w:rPr>
                <w:sz w:val="22"/>
                <w:szCs w:val="22"/>
              </w:rPr>
              <w:t>Geneva,</w:t>
            </w:r>
            <w:r w:rsidR="006A3D1A">
              <w:rPr>
                <w:sz w:val="22"/>
                <w:szCs w:val="22"/>
              </w:rPr>
              <w:t xml:space="preserve"> </w:t>
            </w:r>
            <w:r w:rsidR="005821F3">
              <w:rPr>
                <w:sz w:val="22"/>
                <w:szCs w:val="22"/>
              </w:rPr>
              <w:t>10</w:t>
            </w:r>
            <w:r w:rsidR="004759C9">
              <w:rPr>
                <w:sz w:val="22"/>
                <w:szCs w:val="22"/>
              </w:rPr>
              <w:t xml:space="preserve"> November</w:t>
            </w:r>
            <w:r w:rsidR="004F3AAE">
              <w:rPr>
                <w:sz w:val="22"/>
                <w:szCs w:val="22"/>
              </w:rPr>
              <w:t>202</w:t>
            </w:r>
            <w:r w:rsidR="006A3D1A">
              <w:rPr>
                <w:sz w:val="22"/>
                <w:szCs w:val="22"/>
              </w:rPr>
              <w:t>2</w:t>
            </w:r>
          </w:p>
        </w:tc>
      </w:tr>
      <w:tr w:rsidR="00FA46A0" w:rsidRPr="007C080C" w14:paraId="1188BE59" w14:textId="77777777">
        <w:trPr>
          <w:cantSplit/>
          <w:trHeight w:val="746"/>
        </w:trPr>
        <w:tc>
          <w:tcPr>
            <w:tcW w:w="1134" w:type="dxa"/>
          </w:tcPr>
          <w:p w14:paraId="15C386EF" w14:textId="77777777" w:rsidR="00FA46A0" w:rsidRPr="007C080C" w:rsidRDefault="00B61012" w:rsidP="00AF00F3">
            <w:pPr>
              <w:pStyle w:val="Tabletext"/>
              <w:ind w:left="-110"/>
              <w:rPr>
                <w:sz w:val="22"/>
                <w:szCs w:val="22"/>
              </w:rPr>
            </w:pPr>
            <w:r w:rsidRPr="007C080C">
              <w:rPr>
                <w:b/>
                <w:sz w:val="22"/>
                <w:szCs w:val="22"/>
              </w:rPr>
              <w:t>Ref:</w:t>
            </w:r>
          </w:p>
        </w:tc>
        <w:tc>
          <w:tcPr>
            <w:tcW w:w="3544" w:type="dxa"/>
            <w:gridSpan w:val="2"/>
          </w:tcPr>
          <w:p w14:paraId="091C3B5F" w14:textId="7907AE3A" w:rsidR="00FA46A0" w:rsidRPr="007C080C" w:rsidRDefault="00B61012" w:rsidP="00FC1C19">
            <w:pPr>
              <w:pStyle w:val="Tabletext"/>
              <w:rPr>
                <w:b/>
                <w:bCs/>
                <w:sz w:val="22"/>
                <w:szCs w:val="22"/>
              </w:rPr>
            </w:pPr>
            <w:r w:rsidRPr="007C080C">
              <w:rPr>
                <w:b/>
                <w:bCs/>
                <w:sz w:val="22"/>
                <w:szCs w:val="22"/>
              </w:rPr>
              <w:t>TSB Circular</w:t>
            </w:r>
            <w:r w:rsidR="00AB2732">
              <w:rPr>
                <w:b/>
                <w:bCs/>
                <w:sz w:val="22"/>
                <w:szCs w:val="22"/>
              </w:rPr>
              <w:t xml:space="preserve"> </w:t>
            </w:r>
            <w:r w:rsidR="004F3AAE">
              <w:rPr>
                <w:b/>
                <w:bCs/>
                <w:sz w:val="22"/>
                <w:szCs w:val="22"/>
              </w:rPr>
              <w:t>054</w:t>
            </w:r>
            <w:r w:rsidR="00912518">
              <w:rPr>
                <w:b/>
                <w:bCs/>
                <w:sz w:val="22"/>
                <w:szCs w:val="22"/>
              </w:rPr>
              <w:br/>
            </w:r>
            <w:r w:rsidR="00155716" w:rsidRPr="00ED6FD0">
              <w:rPr>
                <w:sz w:val="22"/>
                <w:szCs w:val="22"/>
              </w:rPr>
              <w:t>TSB Events /VM</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77777777"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Radiocommunication Bureau</w:t>
            </w:r>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rsidTr="005B1302">
        <w:trPr>
          <w:cantSplit/>
          <w:trHeight w:val="522"/>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gridSpan w:val="2"/>
          </w:tcPr>
          <w:p w14:paraId="47D24C61" w14:textId="0DEF165F" w:rsidR="00155716" w:rsidRPr="007C080C" w:rsidRDefault="00ED6FD0" w:rsidP="00FC1C19">
            <w:pPr>
              <w:pStyle w:val="Tabletext"/>
              <w:rPr>
                <w:b/>
                <w:bCs/>
                <w:sz w:val="22"/>
                <w:szCs w:val="22"/>
              </w:rPr>
            </w:pPr>
            <w:r>
              <w:rPr>
                <w:b/>
                <w:bCs/>
                <w:sz w:val="22"/>
                <w:szCs w:val="22"/>
              </w:rPr>
              <w:t>Vijay Mauree</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gridSpan w:val="2"/>
          </w:tcPr>
          <w:p w14:paraId="4D88B3A0" w14:textId="3A7D092B" w:rsidR="00FA46A0" w:rsidRPr="007C080C" w:rsidRDefault="00C95BF6" w:rsidP="00C95BF6">
            <w:pPr>
              <w:pStyle w:val="Tabletext"/>
              <w:rPr>
                <w:b/>
                <w:sz w:val="22"/>
                <w:szCs w:val="22"/>
              </w:rPr>
            </w:pPr>
            <w:r w:rsidRPr="007C080C">
              <w:rPr>
                <w:sz w:val="22"/>
                <w:szCs w:val="22"/>
              </w:rPr>
              <w:t xml:space="preserve">+41 22 730 </w:t>
            </w:r>
            <w:r w:rsidR="009C36FE">
              <w:rPr>
                <w:sz w:val="22"/>
                <w:szCs w:val="22"/>
              </w:rPr>
              <w:t>5591</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5B1302">
        <w:trPr>
          <w:cantSplit/>
          <w:trHeight w:val="1828"/>
        </w:trPr>
        <w:tc>
          <w:tcPr>
            <w:tcW w:w="1134" w:type="dxa"/>
          </w:tcPr>
          <w:p w14:paraId="2A8D7A4F" w14:textId="77777777" w:rsidR="00FA46A0" w:rsidRDefault="00B61012" w:rsidP="00AF00F3">
            <w:pPr>
              <w:pStyle w:val="Tabletext"/>
              <w:ind w:left="-110"/>
              <w:rPr>
                <w:b/>
                <w:sz w:val="22"/>
                <w:szCs w:val="22"/>
              </w:rPr>
            </w:pPr>
            <w:r w:rsidRPr="007C080C">
              <w:rPr>
                <w:b/>
                <w:sz w:val="22"/>
                <w:szCs w:val="22"/>
              </w:rPr>
              <w:t>Fax:</w:t>
            </w:r>
          </w:p>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gridSpan w:val="2"/>
          </w:tcPr>
          <w:p w14:paraId="2CC16280" w14:textId="77777777" w:rsidR="00FA46A0" w:rsidRDefault="00B61012">
            <w:pPr>
              <w:pStyle w:val="Tabletext"/>
              <w:rPr>
                <w:sz w:val="22"/>
                <w:szCs w:val="22"/>
              </w:rPr>
            </w:pPr>
            <w:r w:rsidRPr="007C080C">
              <w:rPr>
                <w:sz w:val="22"/>
                <w:szCs w:val="22"/>
              </w:rPr>
              <w:t>+41 22 730 5853</w:t>
            </w:r>
          </w:p>
          <w:p w14:paraId="78CC8F8C" w14:textId="11ECA112"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4"/>
          </w:tcPr>
          <w:p w14:paraId="454AEE09" w14:textId="6E945684" w:rsidR="00FA46A0" w:rsidRPr="00105A02" w:rsidRDefault="003F5BEB">
            <w:pPr>
              <w:pStyle w:val="Tabletext"/>
              <w:rPr>
                <w:b/>
                <w:sz w:val="22"/>
                <w:szCs w:val="22"/>
              </w:rPr>
            </w:pPr>
            <w:r w:rsidRPr="003F5BEB">
              <w:rPr>
                <w:b/>
                <w:sz w:val="22"/>
                <w:szCs w:val="22"/>
              </w:rPr>
              <w:t>DC</w:t>
            </w:r>
            <w:r w:rsidRPr="003F5BEB">
              <w:rPr>
                <w:b/>
                <w:sz w:val="22"/>
                <w:szCs w:val="22"/>
                <w:vertAlign w:val="superscript"/>
              </w:rPr>
              <w:t>3</w:t>
            </w:r>
            <w:r w:rsidRPr="003F5BEB">
              <w:rPr>
                <w:b/>
                <w:sz w:val="22"/>
                <w:szCs w:val="22"/>
              </w:rPr>
              <w:t xml:space="preserve"> Conference – From Cryptocurrencies to</w:t>
            </w:r>
            <w:r w:rsidR="004F3AAE">
              <w:rPr>
                <w:b/>
                <w:sz w:val="22"/>
                <w:szCs w:val="22"/>
              </w:rPr>
              <w:t xml:space="preserve"> Central Bank Digital Currencies</w:t>
            </w:r>
            <w:r w:rsidR="00402CE0">
              <w:rPr>
                <w:b/>
                <w:sz w:val="22"/>
                <w:szCs w:val="22"/>
              </w:rPr>
              <w:t xml:space="preserve"> </w:t>
            </w:r>
            <w:r w:rsidR="004F3AAE">
              <w:rPr>
                <w:b/>
                <w:sz w:val="22"/>
                <w:szCs w:val="22"/>
              </w:rPr>
              <w:t>(</w:t>
            </w:r>
            <w:r w:rsidRPr="003F5BEB">
              <w:rPr>
                <w:b/>
                <w:sz w:val="22"/>
                <w:szCs w:val="22"/>
              </w:rPr>
              <w:t>CBDCs</w:t>
            </w:r>
            <w:r w:rsidR="004F3AAE">
              <w:rPr>
                <w:b/>
                <w:sz w:val="22"/>
                <w:szCs w:val="22"/>
              </w:rPr>
              <w:t>)</w:t>
            </w:r>
            <w:r w:rsidR="00FC4AA2">
              <w:rPr>
                <w:b/>
                <w:sz w:val="22"/>
                <w:szCs w:val="22"/>
              </w:rPr>
              <w:br/>
              <w:t xml:space="preserve">(Fully </w:t>
            </w:r>
            <w:r w:rsidR="00F55DFE">
              <w:rPr>
                <w:b/>
                <w:sz w:val="22"/>
                <w:szCs w:val="22"/>
              </w:rPr>
              <w:t>v</w:t>
            </w:r>
            <w:r w:rsidR="00FC4AA2">
              <w:rPr>
                <w:b/>
                <w:sz w:val="22"/>
                <w:szCs w:val="22"/>
              </w:rPr>
              <w:t xml:space="preserve">irtual </w:t>
            </w:r>
            <w:r w:rsidR="00F55DFE">
              <w:rPr>
                <w:b/>
                <w:sz w:val="22"/>
                <w:szCs w:val="22"/>
              </w:rPr>
              <w:t>m</w:t>
            </w:r>
            <w:r w:rsidR="00FC4AA2">
              <w:rPr>
                <w:b/>
                <w:sz w:val="22"/>
                <w:szCs w:val="22"/>
              </w:rPr>
              <w:t>eetings</w:t>
            </w:r>
            <w:r>
              <w:rPr>
                <w:b/>
                <w:sz w:val="22"/>
                <w:szCs w:val="22"/>
              </w:rPr>
              <w:t>,</w:t>
            </w:r>
            <w:r w:rsidR="004F3AAE">
              <w:rPr>
                <w:b/>
                <w:sz w:val="22"/>
                <w:szCs w:val="22"/>
              </w:rPr>
              <w:t>24</w:t>
            </w:r>
            <w:r w:rsidRPr="003F5BEB">
              <w:rPr>
                <w:b/>
                <w:sz w:val="22"/>
                <w:szCs w:val="22"/>
              </w:rPr>
              <w:t xml:space="preserve"> - 27 January </w:t>
            </w:r>
            <w:r w:rsidR="004F3AAE">
              <w:rPr>
                <w:b/>
                <w:sz w:val="22"/>
                <w:szCs w:val="22"/>
              </w:rPr>
              <w:t>2023</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5AA0E3DD" w14:textId="01453593" w:rsidR="00FA46A0" w:rsidRPr="00C0490B" w:rsidRDefault="00C744CB" w:rsidP="00AF00F3">
      <w:pPr>
        <w:spacing w:before="0" w:after="120"/>
        <w:rPr>
          <w:sz w:val="22"/>
          <w:szCs w:val="22"/>
        </w:rPr>
      </w:pPr>
      <w:r w:rsidRPr="00C0490B">
        <w:rPr>
          <w:sz w:val="22"/>
          <w:szCs w:val="22"/>
        </w:rPr>
        <w:t>1</w:t>
      </w:r>
      <w:r w:rsidRPr="00C0490B">
        <w:rPr>
          <w:sz w:val="22"/>
          <w:szCs w:val="22"/>
        </w:rPr>
        <w:tab/>
      </w:r>
      <w:r w:rsidR="00CD6C27" w:rsidRPr="00C0490B">
        <w:rPr>
          <w:sz w:val="22"/>
          <w:szCs w:val="22"/>
        </w:rPr>
        <w:t>I would like to inform you that t</w:t>
      </w:r>
      <w:r w:rsidR="00FD5B63" w:rsidRPr="00C0490B">
        <w:rPr>
          <w:sz w:val="22"/>
          <w:szCs w:val="22"/>
        </w:rPr>
        <w:t xml:space="preserve">he International Telecommunication Union </w:t>
      </w:r>
      <w:r w:rsidR="00DD76CA" w:rsidRPr="00C0490B">
        <w:rPr>
          <w:sz w:val="22"/>
          <w:szCs w:val="22"/>
        </w:rPr>
        <w:t>is</w:t>
      </w:r>
      <w:r w:rsidR="00FD5B63" w:rsidRPr="00C0490B">
        <w:rPr>
          <w:sz w:val="22"/>
          <w:szCs w:val="22"/>
        </w:rPr>
        <w:t xml:space="preserve"> organizing</w:t>
      </w:r>
      <w:r w:rsidR="00FC4AA2">
        <w:rPr>
          <w:sz w:val="22"/>
          <w:szCs w:val="22"/>
        </w:rPr>
        <w:t xml:space="preserve"> the</w:t>
      </w:r>
      <w:r w:rsidR="00D644FA">
        <w:rPr>
          <w:sz w:val="22"/>
          <w:szCs w:val="22"/>
        </w:rPr>
        <w:t xml:space="preserve"> </w:t>
      </w:r>
      <w:r w:rsidR="004F3AAE">
        <w:rPr>
          <w:sz w:val="22"/>
          <w:szCs w:val="22"/>
        </w:rPr>
        <w:t>second</w:t>
      </w:r>
      <w:r w:rsidR="00FD5B63" w:rsidRPr="00C0490B">
        <w:rPr>
          <w:sz w:val="22"/>
          <w:szCs w:val="22"/>
        </w:rPr>
        <w:t xml:space="preserve"> </w:t>
      </w:r>
      <w:r w:rsidR="006A3D1A">
        <w:rPr>
          <w:sz w:val="22"/>
          <w:szCs w:val="22"/>
        </w:rPr>
        <w:t xml:space="preserve">edition of the </w:t>
      </w:r>
      <w:r w:rsidR="00C0490B" w:rsidRPr="00FE248F">
        <w:rPr>
          <w:b/>
          <w:bCs/>
          <w:sz w:val="22"/>
          <w:szCs w:val="22"/>
        </w:rPr>
        <w:t>“</w:t>
      </w:r>
      <w:r w:rsidR="003F5BEB" w:rsidRPr="003F5BEB">
        <w:rPr>
          <w:b/>
          <w:bCs/>
          <w:sz w:val="22"/>
          <w:szCs w:val="22"/>
        </w:rPr>
        <w:t>DC</w:t>
      </w:r>
      <w:r w:rsidR="003F5BEB" w:rsidRPr="003F5BEB">
        <w:rPr>
          <w:b/>
          <w:bCs/>
          <w:sz w:val="22"/>
          <w:szCs w:val="22"/>
          <w:vertAlign w:val="superscript"/>
        </w:rPr>
        <w:t>3</w:t>
      </w:r>
      <w:r w:rsidR="003F5BEB" w:rsidRPr="003F5BEB">
        <w:rPr>
          <w:b/>
          <w:bCs/>
          <w:sz w:val="22"/>
          <w:szCs w:val="22"/>
        </w:rPr>
        <w:t xml:space="preserve"> Conference – From Cryptocurrencies to </w:t>
      </w:r>
      <w:r w:rsidR="004F3AAE">
        <w:rPr>
          <w:b/>
          <w:sz w:val="22"/>
          <w:szCs w:val="22"/>
        </w:rPr>
        <w:t>Central Bank Digital Currencies</w:t>
      </w:r>
      <w:r w:rsidR="004F3AAE" w:rsidRPr="003F5BEB">
        <w:rPr>
          <w:b/>
          <w:bCs/>
          <w:sz w:val="22"/>
          <w:szCs w:val="22"/>
        </w:rPr>
        <w:t xml:space="preserve"> </w:t>
      </w:r>
      <w:r w:rsidR="005F4DD1">
        <w:rPr>
          <w:b/>
          <w:bCs/>
          <w:sz w:val="22"/>
          <w:szCs w:val="22"/>
        </w:rPr>
        <w:t>(</w:t>
      </w:r>
      <w:r w:rsidR="003F5BEB" w:rsidRPr="003F5BEB">
        <w:rPr>
          <w:b/>
          <w:bCs/>
          <w:sz w:val="22"/>
          <w:szCs w:val="22"/>
        </w:rPr>
        <w:t>CBDCs</w:t>
      </w:r>
      <w:r w:rsidR="005F4DD1">
        <w:rPr>
          <w:b/>
          <w:bCs/>
          <w:sz w:val="22"/>
          <w:szCs w:val="22"/>
        </w:rPr>
        <w:t>)</w:t>
      </w:r>
      <w:r w:rsidR="00C0490B">
        <w:rPr>
          <w:sz w:val="22"/>
          <w:szCs w:val="22"/>
        </w:rPr>
        <w:t>”</w:t>
      </w:r>
      <w:r w:rsidR="00E42A70">
        <w:rPr>
          <w:sz w:val="22"/>
          <w:szCs w:val="22"/>
        </w:rPr>
        <w:t xml:space="preserve"> </w:t>
      </w:r>
      <w:r w:rsidR="003F5BEB">
        <w:rPr>
          <w:sz w:val="22"/>
          <w:szCs w:val="22"/>
        </w:rPr>
        <w:t xml:space="preserve">scheduled to take place virtually </w:t>
      </w:r>
      <w:r w:rsidR="00FC4AA2">
        <w:rPr>
          <w:sz w:val="22"/>
          <w:szCs w:val="22"/>
        </w:rPr>
        <w:t xml:space="preserve">from </w:t>
      </w:r>
      <w:r w:rsidR="004F3AAE">
        <w:rPr>
          <w:b/>
          <w:sz w:val="22"/>
          <w:szCs w:val="22"/>
        </w:rPr>
        <w:t>24</w:t>
      </w:r>
      <w:r w:rsidR="003F5BEB" w:rsidRPr="003F5BEB">
        <w:rPr>
          <w:b/>
          <w:sz w:val="22"/>
          <w:szCs w:val="22"/>
        </w:rPr>
        <w:t xml:space="preserve">- 27 January </w:t>
      </w:r>
      <w:r w:rsidR="00D644FA">
        <w:rPr>
          <w:b/>
          <w:sz w:val="22"/>
          <w:szCs w:val="22"/>
        </w:rPr>
        <w:t>2023.</w:t>
      </w:r>
      <w:r w:rsidR="00BC69AC">
        <w:rPr>
          <w:sz w:val="22"/>
          <w:szCs w:val="22"/>
        </w:rPr>
        <w:t xml:space="preserve"> </w:t>
      </w:r>
      <w:r w:rsidR="003F5BEB">
        <w:rPr>
          <w:sz w:val="22"/>
          <w:szCs w:val="22"/>
        </w:rPr>
        <w:br/>
      </w:r>
      <w:r w:rsidR="003F5BEB" w:rsidRPr="003F5BEB">
        <w:rPr>
          <w:sz w:val="22"/>
          <w:szCs w:val="22"/>
        </w:rPr>
        <w:t xml:space="preserve">The </w:t>
      </w:r>
      <w:r w:rsidR="006A3D1A">
        <w:rPr>
          <w:sz w:val="22"/>
          <w:szCs w:val="22"/>
        </w:rPr>
        <w:t>DC</w:t>
      </w:r>
      <w:r w:rsidR="006A3D1A" w:rsidRPr="000D0194">
        <w:rPr>
          <w:sz w:val="22"/>
          <w:szCs w:val="22"/>
          <w:vertAlign w:val="superscript"/>
        </w:rPr>
        <w:t>3</w:t>
      </w:r>
      <w:r w:rsidR="003F5BEB" w:rsidRPr="003F5BEB">
        <w:rPr>
          <w:sz w:val="22"/>
          <w:szCs w:val="22"/>
        </w:rPr>
        <w:t xml:space="preserve"> Conference is </w:t>
      </w:r>
      <w:r w:rsidR="001B50A1">
        <w:rPr>
          <w:sz w:val="22"/>
          <w:szCs w:val="22"/>
        </w:rPr>
        <w:t xml:space="preserve">being </w:t>
      </w:r>
      <w:r w:rsidR="003F5BEB" w:rsidRPr="003F5BEB">
        <w:rPr>
          <w:sz w:val="22"/>
          <w:szCs w:val="22"/>
        </w:rPr>
        <w:t xml:space="preserve">organised </w:t>
      </w:r>
      <w:r w:rsidR="006A3D1A">
        <w:rPr>
          <w:sz w:val="22"/>
          <w:szCs w:val="22"/>
        </w:rPr>
        <w:t>as part of the activities of the</w:t>
      </w:r>
      <w:r w:rsidR="003F5BEB" w:rsidRPr="003F5BEB">
        <w:rPr>
          <w:sz w:val="22"/>
          <w:szCs w:val="22"/>
        </w:rPr>
        <w:t xml:space="preserve"> </w:t>
      </w:r>
      <w:hyperlink r:id="rId11" w:history="1">
        <w:r w:rsidR="003F5BEB" w:rsidRPr="003F5BEB">
          <w:rPr>
            <w:rStyle w:val="Hyperlink"/>
            <w:sz w:val="22"/>
            <w:szCs w:val="22"/>
          </w:rPr>
          <w:t>Digital Currency Global Initiative</w:t>
        </w:r>
      </w:hyperlink>
      <w:r w:rsidR="003F5BEB" w:rsidRPr="003F5BEB">
        <w:rPr>
          <w:sz w:val="22"/>
          <w:szCs w:val="22"/>
        </w:rPr>
        <w:t xml:space="preserve"> which is a joint collaboration </w:t>
      </w:r>
      <w:r w:rsidR="003F5BEB">
        <w:rPr>
          <w:sz w:val="22"/>
          <w:szCs w:val="22"/>
        </w:rPr>
        <w:t xml:space="preserve">between the </w:t>
      </w:r>
      <w:r w:rsidR="003F5BEB" w:rsidRPr="003F5BEB">
        <w:rPr>
          <w:sz w:val="22"/>
          <w:szCs w:val="22"/>
        </w:rPr>
        <w:t xml:space="preserve">International Telecommunication Union (ITU) and the Future of Digital Currency Initiative at Stanford University. </w:t>
      </w:r>
    </w:p>
    <w:p w14:paraId="539C29BD" w14:textId="16BF3F6D" w:rsidR="003F5BEB" w:rsidRDefault="00C744CB" w:rsidP="003F5BEB">
      <w:pPr>
        <w:pStyle w:val="NoSpacing"/>
        <w:spacing w:after="120"/>
        <w:rPr>
          <w:rFonts w:ascii="Calibri" w:hAnsi="Calibri" w:cs="Calibri"/>
          <w:sz w:val="22"/>
          <w:szCs w:val="22"/>
          <w:lang w:eastAsia="en-US"/>
        </w:rPr>
      </w:pPr>
      <w:r w:rsidRPr="00C0490B">
        <w:rPr>
          <w:rFonts w:ascii="Calibri" w:hAnsi="Calibri" w:cs="Calibri"/>
          <w:sz w:val="22"/>
          <w:szCs w:val="22"/>
          <w:lang w:eastAsia="en-US"/>
        </w:rPr>
        <w:t>2</w:t>
      </w:r>
      <w:r w:rsidRPr="00C0490B">
        <w:rPr>
          <w:rFonts w:ascii="Calibri" w:hAnsi="Calibri" w:cs="Calibri"/>
          <w:sz w:val="22"/>
          <w:szCs w:val="22"/>
          <w:lang w:eastAsia="en-US"/>
        </w:rPr>
        <w:tab/>
      </w:r>
      <w:r w:rsidR="003F5BEB" w:rsidRPr="003F5BEB">
        <w:rPr>
          <w:rFonts w:ascii="Calibri" w:hAnsi="Calibri" w:cs="Calibri"/>
          <w:sz w:val="22"/>
          <w:szCs w:val="22"/>
          <w:lang w:eastAsia="en-US"/>
        </w:rPr>
        <w:t>The DC</w:t>
      </w:r>
      <w:r w:rsidR="003F5BEB" w:rsidRPr="003F5BEB">
        <w:rPr>
          <w:rFonts w:ascii="Calibri" w:hAnsi="Calibri" w:cs="Calibri"/>
          <w:sz w:val="22"/>
          <w:szCs w:val="22"/>
          <w:vertAlign w:val="superscript"/>
          <w:lang w:eastAsia="en-US"/>
        </w:rPr>
        <w:t>3</w:t>
      </w:r>
      <w:r w:rsidR="003F5BEB" w:rsidRPr="003F5BEB">
        <w:rPr>
          <w:rFonts w:ascii="Calibri" w:hAnsi="Calibri" w:cs="Calibri"/>
          <w:sz w:val="22"/>
          <w:szCs w:val="22"/>
          <w:lang w:eastAsia="en-US"/>
        </w:rPr>
        <w:t xml:space="preserve"> Conference aims to bring together industry thought leaders, policy makers, standards development bodies, international </w:t>
      </w:r>
      <w:r w:rsidR="001B50A1" w:rsidRPr="003F5BEB">
        <w:rPr>
          <w:rFonts w:ascii="Calibri" w:hAnsi="Calibri" w:cs="Calibri"/>
          <w:sz w:val="22"/>
          <w:szCs w:val="22"/>
          <w:lang w:eastAsia="en-US"/>
        </w:rPr>
        <w:t>organizations</w:t>
      </w:r>
      <w:r w:rsidR="003F5BEB" w:rsidRPr="003F5BEB">
        <w:rPr>
          <w:rFonts w:ascii="Calibri" w:hAnsi="Calibri" w:cs="Calibri"/>
          <w:sz w:val="22"/>
          <w:szCs w:val="22"/>
          <w:lang w:eastAsia="en-US"/>
        </w:rPr>
        <w:t xml:space="preserve">, Central Banks, digital currency platform providers, </w:t>
      </w:r>
      <w:proofErr w:type="spellStart"/>
      <w:r w:rsidR="003F5BEB" w:rsidRPr="003F5BEB">
        <w:rPr>
          <w:rFonts w:ascii="Calibri" w:hAnsi="Calibri" w:cs="Calibri"/>
          <w:sz w:val="22"/>
          <w:szCs w:val="22"/>
          <w:lang w:eastAsia="en-US"/>
        </w:rPr>
        <w:t>stablecoin</w:t>
      </w:r>
      <w:r w:rsidR="006A3D1A">
        <w:rPr>
          <w:rFonts w:ascii="Calibri" w:hAnsi="Calibri" w:cs="Calibri"/>
          <w:sz w:val="22"/>
          <w:szCs w:val="22"/>
          <w:lang w:eastAsia="en-US"/>
        </w:rPr>
        <w:t>s</w:t>
      </w:r>
      <w:proofErr w:type="spellEnd"/>
      <w:r w:rsidR="003F5BEB" w:rsidRPr="003F5BEB">
        <w:rPr>
          <w:rFonts w:ascii="Calibri" w:hAnsi="Calibri" w:cs="Calibri"/>
          <w:sz w:val="22"/>
          <w:szCs w:val="22"/>
          <w:lang w:eastAsia="en-US"/>
        </w:rPr>
        <w:t xml:space="preserve"> and cryptocurrency industry experts to exchange and share their experiences and pilot project implementations. It also provides an interdisciplinary platform for researchers, practitioners, and industry to present and discuss the most recent innovations, </w:t>
      </w:r>
      <w:proofErr w:type="gramStart"/>
      <w:r w:rsidR="003F5BEB" w:rsidRPr="003F5BEB">
        <w:rPr>
          <w:rFonts w:ascii="Calibri" w:hAnsi="Calibri" w:cs="Calibri"/>
          <w:sz w:val="22"/>
          <w:szCs w:val="22"/>
          <w:lang w:eastAsia="en-US"/>
        </w:rPr>
        <w:t>trends</w:t>
      </w:r>
      <w:proofErr w:type="gramEnd"/>
      <w:r w:rsidR="003F5BEB" w:rsidRPr="003F5BEB">
        <w:rPr>
          <w:rFonts w:ascii="Calibri" w:hAnsi="Calibri" w:cs="Calibri"/>
          <w:sz w:val="22"/>
          <w:szCs w:val="22"/>
          <w:lang w:eastAsia="en-US"/>
        </w:rPr>
        <w:t xml:space="preserve"> and standards as well as practical challenges encountered, and solutions adopted in the fields of digital currencies.</w:t>
      </w:r>
    </w:p>
    <w:p w14:paraId="2DCF7A9F" w14:textId="17F65C86" w:rsidR="003F5BEB" w:rsidRPr="003F5BEB" w:rsidRDefault="003F5BEB" w:rsidP="003F5BEB">
      <w:pPr>
        <w:pStyle w:val="NoSpacing"/>
        <w:spacing w:after="120"/>
        <w:rPr>
          <w:rFonts w:ascii="Calibri" w:hAnsi="Calibri" w:cs="Calibri"/>
          <w:sz w:val="22"/>
          <w:szCs w:val="22"/>
          <w:lang w:eastAsia="en-US"/>
        </w:rPr>
      </w:pPr>
      <w:r>
        <w:rPr>
          <w:rFonts w:ascii="Calibri" w:hAnsi="Calibri" w:cs="Calibri"/>
          <w:sz w:val="22"/>
          <w:szCs w:val="22"/>
          <w:lang w:eastAsia="en-US"/>
        </w:rPr>
        <w:t>3</w:t>
      </w:r>
      <w:r w:rsidR="00984680" w:rsidRPr="00C0490B">
        <w:rPr>
          <w:rFonts w:ascii="Calibri" w:hAnsi="Calibri" w:cs="Calibri"/>
          <w:sz w:val="22"/>
          <w:szCs w:val="22"/>
          <w:lang w:eastAsia="en-US"/>
        </w:rPr>
        <w:tab/>
      </w:r>
      <w:r>
        <w:rPr>
          <w:rFonts w:ascii="Calibri" w:hAnsi="Calibri" w:cs="Calibri"/>
          <w:sz w:val="22"/>
          <w:szCs w:val="22"/>
          <w:lang w:eastAsia="en-US"/>
        </w:rPr>
        <w:t xml:space="preserve">The conference will </w:t>
      </w:r>
      <w:r w:rsidRPr="003F5BEB">
        <w:rPr>
          <w:rFonts w:ascii="Calibri" w:hAnsi="Calibri" w:cs="Calibri"/>
          <w:sz w:val="22"/>
          <w:szCs w:val="22"/>
          <w:lang w:eastAsia="en-US"/>
        </w:rPr>
        <w:t>highlight the work of the Digital Currency Global Initiative as well as emerging industry trends and initiatives in digital currencies, with regards to:</w:t>
      </w:r>
    </w:p>
    <w:p w14:paraId="0B20A580" w14:textId="77777777" w:rsidR="00C528EA" w:rsidRPr="000D0194" w:rsidRDefault="00C528EA" w:rsidP="000D0194">
      <w:pPr>
        <w:pStyle w:val="ListParagraph"/>
        <w:numPr>
          <w:ilvl w:val="0"/>
          <w:numId w:val="2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cstheme="minorHAnsi"/>
          <w:sz w:val="22"/>
          <w:szCs w:val="22"/>
        </w:rPr>
      </w:pPr>
      <w:r w:rsidRPr="000D0194">
        <w:rPr>
          <w:rFonts w:asciiTheme="minorHAnsi" w:hAnsiTheme="minorHAnsi" w:cstheme="minorHAnsi"/>
          <w:sz w:val="22"/>
          <w:szCs w:val="22"/>
        </w:rPr>
        <w:t xml:space="preserve">Sharing insights on the latest trends, policy and regulatory framework and innovative applications of central bank digital currency, cryptocurrency, </w:t>
      </w:r>
      <w:proofErr w:type="spellStart"/>
      <w:r w:rsidRPr="000D0194">
        <w:rPr>
          <w:rFonts w:asciiTheme="minorHAnsi" w:hAnsiTheme="minorHAnsi" w:cstheme="minorHAnsi"/>
          <w:sz w:val="22"/>
          <w:szCs w:val="22"/>
        </w:rPr>
        <w:t>stablecoins</w:t>
      </w:r>
      <w:proofErr w:type="spellEnd"/>
      <w:r w:rsidRPr="000D0194">
        <w:rPr>
          <w:rFonts w:asciiTheme="minorHAnsi" w:hAnsiTheme="minorHAnsi" w:cstheme="minorHAnsi"/>
          <w:sz w:val="22"/>
          <w:szCs w:val="22"/>
        </w:rPr>
        <w:t xml:space="preserve"> and </w:t>
      </w:r>
      <w:proofErr w:type="spellStart"/>
      <w:proofErr w:type="gramStart"/>
      <w:r w:rsidRPr="000D0194">
        <w:rPr>
          <w:rFonts w:asciiTheme="minorHAnsi" w:hAnsiTheme="minorHAnsi" w:cstheme="minorHAnsi"/>
          <w:sz w:val="22"/>
          <w:szCs w:val="22"/>
        </w:rPr>
        <w:t>DeFi</w:t>
      </w:r>
      <w:proofErr w:type="spellEnd"/>
      <w:r w:rsidRPr="000D0194">
        <w:rPr>
          <w:rFonts w:asciiTheme="minorHAnsi" w:hAnsiTheme="minorHAnsi" w:cstheme="minorHAnsi"/>
          <w:sz w:val="22"/>
          <w:szCs w:val="22"/>
        </w:rPr>
        <w:t>;</w:t>
      </w:r>
      <w:proofErr w:type="gramEnd"/>
    </w:p>
    <w:p w14:paraId="7E79E64E" w14:textId="020D521A" w:rsidR="00C528EA" w:rsidRPr="000D0194" w:rsidRDefault="00C528EA" w:rsidP="000D0194">
      <w:pPr>
        <w:pStyle w:val="ListParagraph"/>
        <w:numPr>
          <w:ilvl w:val="0"/>
          <w:numId w:val="2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cstheme="minorHAnsi"/>
          <w:sz w:val="22"/>
          <w:szCs w:val="22"/>
        </w:rPr>
      </w:pPr>
      <w:r w:rsidRPr="000D0194">
        <w:rPr>
          <w:rFonts w:asciiTheme="minorHAnsi" w:hAnsiTheme="minorHAnsi" w:cstheme="minorHAnsi"/>
          <w:sz w:val="22"/>
          <w:szCs w:val="22"/>
        </w:rPr>
        <w:t xml:space="preserve">Discuss emerging technologies driving the innovations behind digital currencies and areas where </w:t>
      </w:r>
      <w:r w:rsidR="00402CE0" w:rsidRPr="000D0194">
        <w:rPr>
          <w:rFonts w:asciiTheme="minorHAnsi" w:hAnsiTheme="minorHAnsi" w:cstheme="minorHAnsi"/>
          <w:sz w:val="22"/>
          <w:szCs w:val="22"/>
        </w:rPr>
        <w:t>technical</w:t>
      </w:r>
      <w:r w:rsidRPr="000D0194">
        <w:rPr>
          <w:rFonts w:asciiTheme="minorHAnsi" w:hAnsiTheme="minorHAnsi" w:cstheme="minorHAnsi"/>
          <w:sz w:val="22"/>
          <w:szCs w:val="22"/>
        </w:rPr>
        <w:t xml:space="preserve"> standards are needed; and</w:t>
      </w:r>
    </w:p>
    <w:p w14:paraId="25853121" w14:textId="77777777" w:rsidR="00C528EA" w:rsidRPr="000D0194" w:rsidRDefault="00C528EA" w:rsidP="000D0194">
      <w:pPr>
        <w:pStyle w:val="ListParagraph"/>
        <w:numPr>
          <w:ilvl w:val="0"/>
          <w:numId w:val="21"/>
        </w:num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hAnsiTheme="minorHAnsi" w:cstheme="minorHAnsi"/>
          <w:sz w:val="22"/>
          <w:szCs w:val="22"/>
        </w:rPr>
      </w:pPr>
      <w:r w:rsidRPr="000D0194">
        <w:rPr>
          <w:rFonts w:asciiTheme="minorHAnsi" w:hAnsiTheme="minorHAnsi" w:cstheme="minorHAnsi"/>
          <w:sz w:val="22"/>
          <w:szCs w:val="22"/>
        </w:rPr>
        <w:t>Foster dialogue among digital currency ecosystem stakeholders and regulators on key lessons learned from digital currency pilot implementations.</w:t>
      </w:r>
    </w:p>
    <w:p w14:paraId="3AA3F41C" w14:textId="1320A236" w:rsidR="003F5BEB" w:rsidRPr="003F5BEB" w:rsidRDefault="003F5BEB" w:rsidP="003F5BEB">
      <w:pPr>
        <w:rPr>
          <w:sz w:val="22"/>
          <w:szCs w:val="22"/>
        </w:rPr>
      </w:pPr>
      <w:r>
        <w:rPr>
          <w:sz w:val="22"/>
          <w:szCs w:val="22"/>
        </w:rPr>
        <w:t>4</w:t>
      </w:r>
      <w:r w:rsidR="000B4D90" w:rsidRPr="00C0490B">
        <w:rPr>
          <w:rFonts w:cs="Calibri"/>
          <w:sz w:val="22"/>
          <w:szCs w:val="22"/>
        </w:rPr>
        <w:tab/>
      </w:r>
      <w:r w:rsidRPr="003F5BEB">
        <w:rPr>
          <w:sz w:val="22"/>
          <w:szCs w:val="22"/>
        </w:rPr>
        <w:t xml:space="preserve">The </w:t>
      </w:r>
      <w:r w:rsidR="005821F3">
        <w:rPr>
          <w:sz w:val="22"/>
          <w:szCs w:val="22"/>
        </w:rPr>
        <w:t>four</w:t>
      </w:r>
      <w:r w:rsidRPr="003F5BEB">
        <w:rPr>
          <w:sz w:val="22"/>
          <w:szCs w:val="22"/>
        </w:rPr>
        <w:t>-day</w:t>
      </w:r>
      <w:r w:rsidR="00F55DFE">
        <w:rPr>
          <w:sz w:val="22"/>
          <w:szCs w:val="22"/>
        </w:rPr>
        <w:t>s</w:t>
      </w:r>
      <w:r w:rsidRPr="003F5BEB">
        <w:rPr>
          <w:sz w:val="22"/>
          <w:szCs w:val="22"/>
        </w:rPr>
        <w:t xml:space="preserve"> event will consist of</w:t>
      </w:r>
      <w:r>
        <w:rPr>
          <w:sz w:val="22"/>
          <w:szCs w:val="22"/>
        </w:rPr>
        <w:t>:</w:t>
      </w:r>
    </w:p>
    <w:p w14:paraId="2F5F1B83" w14:textId="28603631" w:rsidR="006A3D1A" w:rsidRPr="000D0194" w:rsidRDefault="006A3D1A" w:rsidP="000D0194">
      <w:pPr>
        <w:pStyle w:val="ListParagraph"/>
        <w:numPr>
          <w:ilvl w:val="0"/>
          <w:numId w:val="20"/>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 w:val="22"/>
          <w:szCs w:val="22"/>
        </w:rPr>
      </w:pPr>
      <w:r w:rsidRPr="000D0194">
        <w:rPr>
          <w:rFonts w:asciiTheme="minorHAnsi" w:hAnsiTheme="minorHAnsi" w:cstheme="minorHAnsi"/>
          <w:sz w:val="22"/>
          <w:szCs w:val="22"/>
        </w:rPr>
        <w:t xml:space="preserve">Two thematic tracks on Central Bank Digital Currencies and </w:t>
      </w:r>
      <w:proofErr w:type="spellStart"/>
      <w:r w:rsidRPr="000D0194">
        <w:rPr>
          <w:rFonts w:asciiTheme="minorHAnsi" w:hAnsiTheme="minorHAnsi" w:cstheme="minorHAnsi"/>
          <w:sz w:val="22"/>
          <w:szCs w:val="22"/>
        </w:rPr>
        <w:t>Stablecoins</w:t>
      </w:r>
      <w:proofErr w:type="spellEnd"/>
      <w:r w:rsidRPr="000D0194">
        <w:rPr>
          <w:rFonts w:asciiTheme="minorHAnsi" w:hAnsiTheme="minorHAnsi" w:cstheme="minorHAnsi"/>
          <w:sz w:val="22"/>
          <w:szCs w:val="22"/>
        </w:rPr>
        <w:t xml:space="preserve"> </w:t>
      </w:r>
      <w:r>
        <w:rPr>
          <w:rFonts w:asciiTheme="minorHAnsi" w:hAnsiTheme="minorHAnsi" w:cstheme="minorHAnsi"/>
          <w:sz w:val="22"/>
          <w:szCs w:val="22"/>
        </w:rPr>
        <w:t>&amp;</w:t>
      </w:r>
      <w:r w:rsidRPr="000D0194">
        <w:rPr>
          <w:rFonts w:asciiTheme="minorHAnsi" w:hAnsiTheme="minorHAnsi" w:cstheme="minorHAnsi"/>
          <w:sz w:val="22"/>
          <w:szCs w:val="22"/>
        </w:rPr>
        <w:t xml:space="preserve"> Crypto</w:t>
      </w:r>
      <w:r>
        <w:rPr>
          <w:rFonts w:asciiTheme="minorHAnsi" w:hAnsiTheme="minorHAnsi" w:cstheme="minorHAnsi"/>
          <w:sz w:val="22"/>
          <w:szCs w:val="22"/>
        </w:rPr>
        <w:t xml:space="preserve"> respectively</w:t>
      </w:r>
      <w:r w:rsidRPr="000D0194">
        <w:rPr>
          <w:rFonts w:asciiTheme="minorHAnsi" w:hAnsiTheme="minorHAnsi" w:cstheme="minorHAnsi"/>
          <w:sz w:val="22"/>
          <w:szCs w:val="22"/>
        </w:rPr>
        <w:t xml:space="preserve">. </w:t>
      </w:r>
    </w:p>
    <w:p w14:paraId="6EAF3DC3" w14:textId="5D8DBADD" w:rsidR="006A3D1A" w:rsidRPr="000D0194" w:rsidRDefault="006A3D1A" w:rsidP="000D0194">
      <w:pPr>
        <w:pStyle w:val="ListParagraph"/>
        <w:numPr>
          <w:ilvl w:val="0"/>
          <w:numId w:val="20"/>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 w:val="22"/>
          <w:szCs w:val="22"/>
        </w:rPr>
      </w:pPr>
      <w:r>
        <w:rPr>
          <w:rFonts w:asciiTheme="minorHAnsi" w:hAnsiTheme="minorHAnsi" w:cstheme="minorHAnsi"/>
          <w:sz w:val="22"/>
          <w:szCs w:val="22"/>
        </w:rPr>
        <w:t>D</w:t>
      </w:r>
      <w:r w:rsidRPr="000D0194">
        <w:rPr>
          <w:rFonts w:asciiTheme="minorHAnsi" w:hAnsiTheme="minorHAnsi" w:cstheme="minorHAnsi"/>
          <w:sz w:val="22"/>
          <w:szCs w:val="22"/>
        </w:rPr>
        <w:t xml:space="preserve">eep dive sessions on digital currency ontology, technical standards for interoperability for digital currencies, and </w:t>
      </w:r>
      <w:proofErr w:type="spellStart"/>
      <w:r w:rsidRPr="000D0194">
        <w:rPr>
          <w:rFonts w:asciiTheme="minorHAnsi" w:hAnsiTheme="minorHAnsi" w:cstheme="minorHAnsi"/>
          <w:sz w:val="22"/>
          <w:szCs w:val="22"/>
        </w:rPr>
        <w:t>stablecoins</w:t>
      </w:r>
      <w:proofErr w:type="spellEnd"/>
      <w:r w:rsidRPr="000D0194">
        <w:rPr>
          <w:rFonts w:asciiTheme="minorHAnsi" w:hAnsiTheme="minorHAnsi" w:cstheme="minorHAnsi"/>
          <w:sz w:val="22"/>
          <w:szCs w:val="22"/>
        </w:rPr>
        <w:t xml:space="preserve"> architectures respectively.</w:t>
      </w:r>
    </w:p>
    <w:p w14:paraId="53E1657D" w14:textId="045089A4" w:rsidR="006A3D1A" w:rsidRPr="000D0194" w:rsidRDefault="006A3D1A" w:rsidP="000D0194">
      <w:pPr>
        <w:pStyle w:val="ListParagraph"/>
        <w:numPr>
          <w:ilvl w:val="0"/>
          <w:numId w:val="20"/>
        </w:num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sz w:val="22"/>
          <w:szCs w:val="22"/>
        </w:rPr>
      </w:pPr>
      <w:r w:rsidRPr="000D0194">
        <w:rPr>
          <w:rFonts w:asciiTheme="minorHAnsi" w:hAnsiTheme="minorHAnsi" w:cstheme="minorHAnsi"/>
          <w:sz w:val="22"/>
          <w:szCs w:val="22"/>
        </w:rPr>
        <w:t xml:space="preserve">High level panel discussions on topics such as the architecture of pilot retail CDBC projects, distributed ledger technology (DLT) models for CBDC design, importance of offline payments for CBDC and financial inclusion, efficiencies that </w:t>
      </w:r>
      <w:proofErr w:type="spellStart"/>
      <w:r w:rsidRPr="000D0194">
        <w:rPr>
          <w:rFonts w:asciiTheme="minorHAnsi" w:hAnsiTheme="minorHAnsi" w:cstheme="minorHAnsi"/>
          <w:sz w:val="22"/>
          <w:szCs w:val="22"/>
        </w:rPr>
        <w:t>stablecoins</w:t>
      </w:r>
      <w:proofErr w:type="spellEnd"/>
      <w:r w:rsidRPr="000D0194">
        <w:rPr>
          <w:rFonts w:asciiTheme="minorHAnsi" w:hAnsiTheme="minorHAnsi" w:cstheme="minorHAnsi"/>
          <w:sz w:val="22"/>
          <w:szCs w:val="22"/>
        </w:rPr>
        <w:t xml:space="preserve"> can bring to financial inclusion, opportunities of decentralised finance (</w:t>
      </w:r>
      <w:proofErr w:type="spellStart"/>
      <w:r w:rsidRPr="000D0194">
        <w:rPr>
          <w:rFonts w:asciiTheme="minorHAnsi" w:hAnsiTheme="minorHAnsi" w:cstheme="minorHAnsi"/>
          <w:sz w:val="22"/>
          <w:szCs w:val="22"/>
        </w:rPr>
        <w:t>DeFI</w:t>
      </w:r>
      <w:proofErr w:type="spellEnd"/>
      <w:r w:rsidRPr="000D0194">
        <w:rPr>
          <w:rFonts w:asciiTheme="minorHAnsi" w:hAnsiTheme="minorHAnsi" w:cstheme="minorHAnsi"/>
          <w:sz w:val="22"/>
          <w:szCs w:val="22"/>
        </w:rPr>
        <w:t xml:space="preserve">) and identity and privacy requirements for </w:t>
      </w:r>
      <w:r w:rsidR="00C528EA" w:rsidRPr="00C528EA">
        <w:rPr>
          <w:rFonts w:asciiTheme="minorHAnsi" w:hAnsiTheme="minorHAnsi" w:cstheme="minorHAnsi"/>
          <w:sz w:val="22"/>
          <w:szCs w:val="22"/>
        </w:rPr>
        <w:t>CBDC.</w:t>
      </w:r>
    </w:p>
    <w:p w14:paraId="75B5E0A0" w14:textId="16CA6A78" w:rsidR="003F5BEB" w:rsidRPr="00402CE0" w:rsidRDefault="00F55DFE" w:rsidP="005B1302">
      <w:pPr>
        <w:rPr>
          <w:sz w:val="22"/>
          <w:szCs w:val="22"/>
        </w:rPr>
      </w:pPr>
      <w:r>
        <w:rPr>
          <w:sz w:val="22"/>
          <w:szCs w:val="22"/>
        </w:rPr>
        <w:lastRenderedPageBreak/>
        <w:t>5</w:t>
      </w:r>
      <w:r w:rsidR="000B4D90" w:rsidRPr="00C0490B">
        <w:rPr>
          <w:rFonts w:cs="Calibri"/>
          <w:sz w:val="22"/>
          <w:szCs w:val="22"/>
        </w:rPr>
        <w:tab/>
      </w:r>
      <w:r w:rsidR="00AC543D" w:rsidRPr="00AC543D">
        <w:rPr>
          <w:sz w:val="22"/>
          <w:szCs w:val="22"/>
        </w:rPr>
        <w:t xml:space="preserve">Participation </w:t>
      </w:r>
      <w:r w:rsidR="00AC543D">
        <w:rPr>
          <w:sz w:val="22"/>
          <w:szCs w:val="22"/>
        </w:rPr>
        <w:t xml:space="preserve">in the conference is free of charge and </w:t>
      </w:r>
      <w:r w:rsidR="00AC543D" w:rsidRPr="00AC543D">
        <w:rPr>
          <w:sz w:val="22"/>
          <w:szCs w:val="22"/>
        </w:rPr>
        <w:t xml:space="preserve">open to all ITU Member States, Sector Members, Associates and Academic Institutions and to any individual from a country that is a member of ITU, who wishes to contribute to the work. </w:t>
      </w:r>
    </w:p>
    <w:p w14:paraId="124B343A" w14:textId="578FC92A" w:rsidR="004450C7" w:rsidRPr="00402CE0" w:rsidRDefault="000B4D90" w:rsidP="00F55DFE">
      <w:pPr>
        <w:rPr>
          <w:sz w:val="22"/>
          <w:szCs w:val="22"/>
        </w:rPr>
      </w:pPr>
      <w:r w:rsidRPr="00402CE0">
        <w:rPr>
          <w:sz w:val="22"/>
          <w:szCs w:val="22"/>
        </w:rPr>
        <w:t>6</w:t>
      </w:r>
      <w:r w:rsidR="00AF0ED1" w:rsidRPr="00402CE0">
        <w:rPr>
          <w:sz w:val="22"/>
          <w:szCs w:val="22"/>
        </w:rPr>
        <w:tab/>
      </w:r>
      <w:r w:rsidR="00654C5F" w:rsidRPr="00402CE0">
        <w:rPr>
          <w:sz w:val="22"/>
          <w:szCs w:val="22"/>
        </w:rPr>
        <w:t xml:space="preserve">All relevant information pertaining to the </w:t>
      </w:r>
      <w:r w:rsidR="003E4221" w:rsidRPr="00402CE0">
        <w:rPr>
          <w:sz w:val="22"/>
          <w:szCs w:val="22"/>
        </w:rPr>
        <w:t>various</w:t>
      </w:r>
      <w:r w:rsidR="00E0699E" w:rsidRPr="00402CE0">
        <w:rPr>
          <w:sz w:val="22"/>
          <w:szCs w:val="22"/>
        </w:rPr>
        <w:t xml:space="preserve"> </w:t>
      </w:r>
      <w:r w:rsidR="00F55DFE" w:rsidRPr="00402CE0">
        <w:rPr>
          <w:sz w:val="22"/>
          <w:szCs w:val="22"/>
        </w:rPr>
        <w:t>conference</w:t>
      </w:r>
      <w:r w:rsidR="005D3F2D" w:rsidRPr="00402CE0">
        <w:rPr>
          <w:sz w:val="22"/>
          <w:szCs w:val="22"/>
        </w:rPr>
        <w:t xml:space="preserve"> (</w:t>
      </w:r>
      <w:r w:rsidR="00654C5F" w:rsidRPr="00402CE0">
        <w:rPr>
          <w:sz w:val="22"/>
          <w:szCs w:val="22"/>
        </w:rPr>
        <w:t xml:space="preserve">speakers, registration link, remote connection details) will be made available on </w:t>
      </w:r>
      <w:r w:rsidR="008222BB" w:rsidRPr="00402CE0">
        <w:rPr>
          <w:sz w:val="22"/>
          <w:szCs w:val="22"/>
        </w:rPr>
        <w:t xml:space="preserve">the </w:t>
      </w:r>
      <w:r w:rsidR="00F55DFE" w:rsidRPr="00402CE0">
        <w:rPr>
          <w:sz w:val="22"/>
          <w:szCs w:val="22"/>
        </w:rPr>
        <w:t xml:space="preserve">event webpage </w:t>
      </w:r>
      <w:r w:rsidR="00654C5F" w:rsidRPr="00402CE0">
        <w:rPr>
          <w:sz w:val="22"/>
          <w:szCs w:val="22"/>
        </w:rPr>
        <w:t>here</w:t>
      </w:r>
      <w:r w:rsidR="00477EF3" w:rsidRPr="00402CE0">
        <w:rPr>
          <w:sz w:val="22"/>
          <w:szCs w:val="22"/>
        </w:rPr>
        <w:t>:</w:t>
      </w:r>
      <w:r w:rsidR="00F55DFE" w:rsidRPr="00402CE0">
        <w:rPr>
          <w:sz w:val="22"/>
          <w:szCs w:val="22"/>
        </w:rPr>
        <w:t xml:space="preserve"> </w:t>
      </w:r>
      <w:hyperlink r:id="rId12" w:history="1">
        <w:r w:rsidR="004F3AAE" w:rsidRPr="00402CE0">
          <w:rPr>
            <w:rStyle w:val="Hyperlink"/>
            <w:sz w:val="22"/>
            <w:szCs w:val="22"/>
          </w:rPr>
          <w:t>https://www.itu.int/en/ITU-T/Workshops-and-Seminars/2023/0124/Pages/default.aspx</w:t>
        </w:r>
      </w:hyperlink>
      <w:r w:rsidR="004F3AAE" w:rsidRPr="00402CE0">
        <w:rPr>
          <w:sz w:val="22"/>
          <w:szCs w:val="22"/>
          <w:lang w:val="en-US"/>
        </w:rPr>
        <w:t xml:space="preserve">. </w:t>
      </w:r>
      <w:r w:rsidR="00654C5F" w:rsidRPr="00402CE0">
        <w:rPr>
          <w:sz w:val="22"/>
          <w:szCs w:val="22"/>
        </w:rPr>
        <w:t>Th</w:t>
      </w:r>
      <w:r w:rsidR="00F55DFE" w:rsidRPr="00402CE0">
        <w:rPr>
          <w:sz w:val="22"/>
          <w:szCs w:val="22"/>
        </w:rPr>
        <w:t xml:space="preserve">is </w:t>
      </w:r>
      <w:r w:rsidR="00654C5F" w:rsidRPr="00402CE0">
        <w:rPr>
          <w:sz w:val="22"/>
          <w:szCs w:val="22"/>
        </w:rPr>
        <w:t xml:space="preserve">website will be regularly updated as new or modified information becomes available. Participants are requested to check periodically the episodes webpages for new updates. Please </w:t>
      </w:r>
      <w:r w:rsidR="008222BB" w:rsidRPr="00402CE0">
        <w:rPr>
          <w:sz w:val="22"/>
          <w:szCs w:val="22"/>
        </w:rPr>
        <w:t>note</w:t>
      </w:r>
      <w:r w:rsidR="00654C5F" w:rsidRPr="00402CE0">
        <w:rPr>
          <w:sz w:val="22"/>
          <w:szCs w:val="22"/>
        </w:rPr>
        <w:t xml:space="preserve"> </w:t>
      </w:r>
      <w:r w:rsidR="00AF00F3" w:rsidRPr="00402CE0">
        <w:rPr>
          <w:sz w:val="22"/>
          <w:szCs w:val="22"/>
        </w:rPr>
        <w:t xml:space="preserve">that </w:t>
      </w:r>
      <w:r w:rsidR="00654C5F" w:rsidRPr="00402CE0">
        <w:rPr>
          <w:sz w:val="22"/>
          <w:szCs w:val="22"/>
        </w:rPr>
        <w:t>registration is mandatory.</w:t>
      </w:r>
    </w:p>
    <w:p w14:paraId="3B57AD03" w14:textId="0BC34EBF" w:rsidR="00FA46A0" w:rsidRPr="00402CE0" w:rsidRDefault="00B61012" w:rsidP="00AF00F3">
      <w:pPr>
        <w:spacing w:before="240"/>
        <w:rPr>
          <w:sz w:val="22"/>
          <w:szCs w:val="22"/>
        </w:rPr>
      </w:pPr>
      <w:r w:rsidRPr="00402CE0">
        <w:rPr>
          <w:sz w:val="22"/>
          <w:szCs w:val="22"/>
        </w:rPr>
        <w:t>Yours faithfully,</w:t>
      </w:r>
    </w:p>
    <w:p w14:paraId="2D952C13" w14:textId="5EB0B047" w:rsidR="00D62702" w:rsidRPr="007C080C" w:rsidRDefault="00BB6904" w:rsidP="00AF00F3">
      <w:pPr>
        <w:spacing w:before="960"/>
        <w:rPr>
          <w:sz w:val="22"/>
          <w:szCs w:val="22"/>
        </w:rPr>
      </w:pPr>
      <w:r>
        <w:rPr>
          <w:noProof/>
          <w:sz w:val="22"/>
          <w:szCs w:val="22"/>
        </w:rPr>
        <w:drawing>
          <wp:anchor distT="0" distB="0" distL="114300" distR="114300" simplePos="0" relativeHeight="251659264" behindDoc="1" locked="0" layoutInCell="1" allowOverlap="1" wp14:anchorId="4B9E6A1E" wp14:editId="73822049">
            <wp:simplePos x="0" y="0"/>
            <wp:positionH relativeFrom="column">
              <wp:posOffset>0</wp:posOffset>
            </wp:positionH>
            <wp:positionV relativeFrom="paragraph">
              <wp:posOffset>121285</wp:posOffset>
            </wp:positionV>
            <wp:extent cx="717550" cy="303103"/>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717550" cy="303103"/>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sectPr w:rsidR="00D62702" w:rsidRPr="007C080C"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0BD0" w14:textId="77777777" w:rsidR="00982CC0" w:rsidRDefault="00982CC0">
      <w:r>
        <w:separator/>
      </w:r>
    </w:p>
  </w:endnote>
  <w:endnote w:type="continuationSeparator" w:id="0">
    <w:p w14:paraId="4FCF091E" w14:textId="77777777" w:rsidR="00982CC0" w:rsidRDefault="00982CC0">
      <w:r>
        <w:continuationSeparator/>
      </w:r>
    </w:p>
  </w:endnote>
  <w:endnote w:type="continuationNotice" w:id="1">
    <w:p w14:paraId="40654E8E" w14:textId="77777777" w:rsidR="00982CC0" w:rsidRDefault="00982C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8745" w14:textId="77777777" w:rsidR="00982CC0" w:rsidRDefault="00982CC0">
      <w:r>
        <w:t>____________________</w:t>
      </w:r>
    </w:p>
  </w:footnote>
  <w:footnote w:type="continuationSeparator" w:id="0">
    <w:p w14:paraId="5244464D" w14:textId="77777777" w:rsidR="00982CC0" w:rsidRDefault="00982CC0">
      <w:r>
        <w:continuationSeparator/>
      </w:r>
    </w:p>
  </w:footnote>
  <w:footnote w:type="continuationNotice" w:id="1">
    <w:p w14:paraId="4E10C70F" w14:textId="77777777" w:rsidR="00982CC0" w:rsidRDefault="00982C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24BCF840"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4F3AAE">
      <w:rPr>
        <w:noProof/>
      </w:rPr>
      <w:t>054</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7190"/>
    <w:multiLevelType w:val="hybridMultilevel"/>
    <w:tmpl w:val="5772035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826DE8"/>
    <w:multiLevelType w:val="hybridMultilevel"/>
    <w:tmpl w:val="58F8B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E0CE8"/>
    <w:multiLevelType w:val="hybridMultilevel"/>
    <w:tmpl w:val="4058C7D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D65CAA"/>
    <w:multiLevelType w:val="hybridMultilevel"/>
    <w:tmpl w:val="45E6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93473F"/>
    <w:multiLevelType w:val="hybridMultilevel"/>
    <w:tmpl w:val="1F38FC6E"/>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C607722"/>
    <w:multiLevelType w:val="hybridMultilevel"/>
    <w:tmpl w:val="FC20E622"/>
    <w:lvl w:ilvl="0" w:tplc="3F7CF2F6">
      <w:start w:val="1"/>
      <w:numFmt w:val="lowerLetter"/>
      <w:lvlText w:val="%1)"/>
      <w:lvlJc w:val="left"/>
      <w:pPr>
        <w:ind w:left="720" w:hanging="360"/>
      </w:pPr>
      <w:rPr>
        <w:rFonts w:asciiTheme="minorHAnsi" w:hAnsiTheme="minorHAnsi" w:cs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970329684">
    <w:abstractNumId w:val="9"/>
  </w:num>
  <w:num w:numId="2" w16cid:durableId="1763600419">
    <w:abstractNumId w:val="7"/>
  </w:num>
  <w:num w:numId="3" w16cid:durableId="1686977829">
    <w:abstractNumId w:val="6"/>
  </w:num>
  <w:num w:numId="4" w16cid:durableId="1518689104">
    <w:abstractNumId w:val="5"/>
  </w:num>
  <w:num w:numId="5" w16cid:durableId="1084915698">
    <w:abstractNumId w:val="4"/>
  </w:num>
  <w:num w:numId="6" w16cid:durableId="253365354">
    <w:abstractNumId w:val="8"/>
  </w:num>
  <w:num w:numId="7" w16cid:durableId="1272007209">
    <w:abstractNumId w:val="3"/>
  </w:num>
  <w:num w:numId="8" w16cid:durableId="1686593418">
    <w:abstractNumId w:val="2"/>
  </w:num>
  <w:num w:numId="9" w16cid:durableId="1101032316">
    <w:abstractNumId w:val="1"/>
  </w:num>
  <w:num w:numId="10" w16cid:durableId="829445257">
    <w:abstractNumId w:val="0"/>
  </w:num>
  <w:num w:numId="11" w16cid:durableId="1076320311">
    <w:abstractNumId w:val="19"/>
  </w:num>
  <w:num w:numId="12" w16cid:durableId="37827785">
    <w:abstractNumId w:val="20"/>
  </w:num>
  <w:num w:numId="13" w16cid:durableId="1754472603">
    <w:abstractNumId w:val="18"/>
  </w:num>
  <w:num w:numId="14" w16cid:durableId="2062316922">
    <w:abstractNumId w:val="15"/>
  </w:num>
  <w:num w:numId="15" w16cid:durableId="972515066">
    <w:abstractNumId w:val="14"/>
  </w:num>
  <w:num w:numId="16" w16cid:durableId="2105683201">
    <w:abstractNumId w:val="13"/>
  </w:num>
  <w:num w:numId="17" w16cid:durableId="1748763122">
    <w:abstractNumId w:val="11"/>
  </w:num>
  <w:num w:numId="18" w16cid:durableId="195972546">
    <w:abstractNumId w:val="17"/>
  </w:num>
  <w:num w:numId="19" w16cid:durableId="1217088761">
    <w:abstractNumId w:val="12"/>
  </w:num>
  <w:num w:numId="20" w16cid:durableId="198014493">
    <w:abstractNumId w:val="16"/>
  </w:num>
  <w:num w:numId="21" w16cid:durableId="1833641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kwrgUAte6uLCwAAAA="/>
  </w:docVars>
  <w:rsids>
    <w:rsidRoot w:val="00DE47F4"/>
    <w:rsid w:val="00022E6B"/>
    <w:rsid w:val="00023003"/>
    <w:rsid w:val="00024E99"/>
    <w:rsid w:val="00072157"/>
    <w:rsid w:val="00083487"/>
    <w:rsid w:val="00086D85"/>
    <w:rsid w:val="000A7B62"/>
    <w:rsid w:val="000B0A53"/>
    <w:rsid w:val="000B15C8"/>
    <w:rsid w:val="000B4D90"/>
    <w:rsid w:val="000B5121"/>
    <w:rsid w:val="000D0194"/>
    <w:rsid w:val="00100ABA"/>
    <w:rsid w:val="001018E1"/>
    <w:rsid w:val="00105A02"/>
    <w:rsid w:val="00112F37"/>
    <w:rsid w:val="00122B34"/>
    <w:rsid w:val="00155716"/>
    <w:rsid w:val="00197CC3"/>
    <w:rsid w:val="001A34EC"/>
    <w:rsid w:val="001B2DFC"/>
    <w:rsid w:val="001B3303"/>
    <w:rsid w:val="001B50A1"/>
    <w:rsid w:val="0023695F"/>
    <w:rsid w:val="00251684"/>
    <w:rsid w:val="00260865"/>
    <w:rsid w:val="00277A90"/>
    <w:rsid w:val="002A2F83"/>
    <w:rsid w:val="002F7747"/>
    <w:rsid w:val="0030744C"/>
    <w:rsid w:val="003370AB"/>
    <w:rsid w:val="00343884"/>
    <w:rsid w:val="00356B73"/>
    <w:rsid w:val="00363504"/>
    <w:rsid w:val="0037437D"/>
    <w:rsid w:val="003746A5"/>
    <w:rsid w:val="00377BE2"/>
    <w:rsid w:val="003B5988"/>
    <w:rsid w:val="003D4690"/>
    <w:rsid w:val="003E4221"/>
    <w:rsid w:val="003F5BEB"/>
    <w:rsid w:val="00402CE0"/>
    <w:rsid w:val="00412353"/>
    <w:rsid w:val="00441B49"/>
    <w:rsid w:val="004450C7"/>
    <w:rsid w:val="00453CEA"/>
    <w:rsid w:val="004759C9"/>
    <w:rsid w:val="00477EF3"/>
    <w:rsid w:val="00487330"/>
    <w:rsid w:val="004C1722"/>
    <w:rsid w:val="004C2980"/>
    <w:rsid w:val="004D55E2"/>
    <w:rsid w:val="004E66F8"/>
    <w:rsid w:val="004F3AAE"/>
    <w:rsid w:val="004F7137"/>
    <w:rsid w:val="00503ADB"/>
    <w:rsid w:val="005135E1"/>
    <w:rsid w:val="00517FAF"/>
    <w:rsid w:val="00524E88"/>
    <w:rsid w:val="00554118"/>
    <w:rsid w:val="00570F0B"/>
    <w:rsid w:val="005821CD"/>
    <w:rsid w:val="005821F3"/>
    <w:rsid w:val="00586B76"/>
    <w:rsid w:val="005B1302"/>
    <w:rsid w:val="005C0F4F"/>
    <w:rsid w:val="005D3F2D"/>
    <w:rsid w:val="005E003C"/>
    <w:rsid w:val="005F1948"/>
    <w:rsid w:val="005F1F90"/>
    <w:rsid w:val="005F4DD1"/>
    <w:rsid w:val="005F75F9"/>
    <w:rsid w:val="006471D7"/>
    <w:rsid w:val="006520C0"/>
    <w:rsid w:val="00654C5F"/>
    <w:rsid w:val="00670EFD"/>
    <w:rsid w:val="00683013"/>
    <w:rsid w:val="006A3D1A"/>
    <w:rsid w:val="006C5306"/>
    <w:rsid w:val="006D78BB"/>
    <w:rsid w:val="00730A58"/>
    <w:rsid w:val="00733954"/>
    <w:rsid w:val="00740AA2"/>
    <w:rsid w:val="00745F45"/>
    <w:rsid w:val="0075255A"/>
    <w:rsid w:val="00777BD9"/>
    <w:rsid w:val="0078305C"/>
    <w:rsid w:val="0079763E"/>
    <w:rsid w:val="007A65E8"/>
    <w:rsid w:val="007B4CF1"/>
    <w:rsid w:val="007C080C"/>
    <w:rsid w:val="007D2FCD"/>
    <w:rsid w:val="0080385B"/>
    <w:rsid w:val="00817133"/>
    <w:rsid w:val="008207B1"/>
    <w:rsid w:val="008222BB"/>
    <w:rsid w:val="00854BCC"/>
    <w:rsid w:val="008569FE"/>
    <w:rsid w:val="008853B4"/>
    <w:rsid w:val="008A4370"/>
    <w:rsid w:val="008E2FCB"/>
    <w:rsid w:val="008F4A88"/>
    <w:rsid w:val="00912518"/>
    <w:rsid w:val="00924088"/>
    <w:rsid w:val="00944126"/>
    <w:rsid w:val="00963900"/>
    <w:rsid w:val="009747C5"/>
    <w:rsid w:val="009824AA"/>
    <w:rsid w:val="00982CC0"/>
    <w:rsid w:val="00984680"/>
    <w:rsid w:val="009A45F9"/>
    <w:rsid w:val="009B2EB5"/>
    <w:rsid w:val="009C36FE"/>
    <w:rsid w:val="009E1647"/>
    <w:rsid w:val="009F45DE"/>
    <w:rsid w:val="00A0344E"/>
    <w:rsid w:val="00A21440"/>
    <w:rsid w:val="00A53990"/>
    <w:rsid w:val="00A6225E"/>
    <w:rsid w:val="00A667C5"/>
    <w:rsid w:val="00A72C30"/>
    <w:rsid w:val="00AA789A"/>
    <w:rsid w:val="00AB0363"/>
    <w:rsid w:val="00AB2732"/>
    <w:rsid w:val="00AC543D"/>
    <w:rsid w:val="00AC5CF2"/>
    <w:rsid w:val="00AD0A42"/>
    <w:rsid w:val="00AF00F3"/>
    <w:rsid w:val="00AF0ED1"/>
    <w:rsid w:val="00AF57CB"/>
    <w:rsid w:val="00B14E9B"/>
    <w:rsid w:val="00B17106"/>
    <w:rsid w:val="00B2488F"/>
    <w:rsid w:val="00B36174"/>
    <w:rsid w:val="00B366B6"/>
    <w:rsid w:val="00B4669D"/>
    <w:rsid w:val="00B61012"/>
    <w:rsid w:val="00B957BB"/>
    <w:rsid w:val="00BB6904"/>
    <w:rsid w:val="00BC5879"/>
    <w:rsid w:val="00BC69AC"/>
    <w:rsid w:val="00BF50C7"/>
    <w:rsid w:val="00C00A80"/>
    <w:rsid w:val="00C048A3"/>
    <w:rsid w:val="00C0490B"/>
    <w:rsid w:val="00C528EA"/>
    <w:rsid w:val="00C5734A"/>
    <w:rsid w:val="00C744CB"/>
    <w:rsid w:val="00C95BF6"/>
    <w:rsid w:val="00CA0751"/>
    <w:rsid w:val="00CB77BF"/>
    <w:rsid w:val="00CD6C27"/>
    <w:rsid w:val="00CF3AD8"/>
    <w:rsid w:val="00CF5B53"/>
    <w:rsid w:val="00CF62B3"/>
    <w:rsid w:val="00D05375"/>
    <w:rsid w:val="00D31D2E"/>
    <w:rsid w:val="00D62702"/>
    <w:rsid w:val="00D644FA"/>
    <w:rsid w:val="00D83226"/>
    <w:rsid w:val="00D87CD1"/>
    <w:rsid w:val="00D92E30"/>
    <w:rsid w:val="00D9348F"/>
    <w:rsid w:val="00D97368"/>
    <w:rsid w:val="00DB7FAD"/>
    <w:rsid w:val="00DD76CA"/>
    <w:rsid w:val="00DE47F4"/>
    <w:rsid w:val="00DE6467"/>
    <w:rsid w:val="00E0145C"/>
    <w:rsid w:val="00E0699E"/>
    <w:rsid w:val="00E13DF8"/>
    <w:rsid w:val="00E42A70"/>
    <w:rsid w:val="00E610EE"/>
    <w:rsid w:val="00EA2114"/>
    <w:rsid w:val="00EB2418"/>
    <w:rsid w:val="00EC15F4"/>
    <w:rsid w:val="00ED35D4"/>
    <w:rsid w:val="00ED4AA7"/>
    <w:rsid w:val="00ED6FD0"/>
    <w:rsid w:val="00F0794A"/>
    <w:rsid w:val="00F11F2D"/>
    <w:rsid w:val="00F22314"/>
    <w:rsid w:val="00F462D4"/>
    <w:rsid w:val="00F55DFE"/>
    <w:rsid w:val="00FA46A0"/>
    <w:rsid w:val="00FB2E5A"/>
    <w:rsid w:val="00FC1C19"/>
    <w:rsid w:val="00FC4AA2"/>
    <w:rsid w:val="00FD5B63"/>
    <w:rsid w:val="00FE2236"/>
    <w:rsid w:val="00FE248F"/>
    <w:rsid w:val="00FE3620"/>
    <w:rsid w:val="00FE69E1"/>
    <w:rsid w:val="00FF2F2A"/>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993FB0F7-19AF-422D-A949-01D452C2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paragraph" w:styleId="Revision">
    <w:name w:val="Revision"/>
    <w:hidden/>
    <w:semiHidden/>
    <w:rsid w:val="004F3AAE"/>
    <w:rPr>
      <w:rFonts w:ascii="Calibri" w:hAnsi="Calibri"/>
      <w:sz w:val="24"/>
      <w:lang w:val="en-GB" w:eastAsia="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6A3D1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935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3/0124/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extcoop/dcgi/Pages/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4093</CharactersWithSpaces>
  <SharedDoc>false</SharedDoc>
  <HLinks>
    <vt:vector size="24" baseType="variant">
      <vt:variant>
        <vt:i4>6291559</vt:i4>
      </vt:variant>
      <vt:variant>
        <vt:i4>6</vt:i4>
      </vt:variant>
      <vt:variant>
        <vt:i4>0</vt:i4>
      </vt:variant>
      <vt:variant>
        <vt:i4>5</vt:i4>
      </vt:variant>
      <vt:variant>
        <vt:lpwstr>https://figi.itu.int/working-group-reports/</vt:lpwstr>
      </vt:variant>
      <vt:variant>
        <vt:lpwstr/>
      </vt:variant>
      <vt:variant>
        <vt:i4>720954</vt:i4>
      </vt:variant>
      <vt:variant>
        <vt:i4>3</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2022-11-10T13:11:00Z</cp:lastPrinted>
  <dcterms:created xsi:type="dcterms:W3CDTF">2022-11-10T11:33:00Z</dcterms:created>
  <dcterms:modified xsi:type="dcterms:W3CDTF">2022-11-10T13:12:00Z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