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429EF47" w14:textId="77777777" w:rsidTr="00D517B2">
        <w:trPr>
          <w:cantSplit/>
          <w:trHeight w:val="1134"/>
        </w:trPr>
        <w:tc>
          <w:tcPr>
            <w:tcW w:w="798" w:type="pct"/>
          </w:tcPr>
          <w:p w14:paraId="43DF0D3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1ABD64E" wp14:editId="7849378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F0A181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14C38C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39C1D04B" w14:textId="77777777" w:rsidTr="00DF2AAA">
        <w:trPr>
          <w:cantSplit/>
          <w:trHeight w:val="148"/>
          <w:jc w:val="center"/>
        </w:trPr>
        <w:tc>
          <w:tcPr>
            <w:tcW w:w="796" w:type="pct"/>
          </w:tcPr>
          <w:p w14:paraId="4556ED21" w14:textId="77777777" w:rsidR="00D517B2" w:rsidRPr="00D517B2" w:rsidRDefault="00D517B2" w:rsidP="000A199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32D3DEAF" w14:textId="77777777" w:rsidR="00D517B2" w:rsidRPr="00D517B2" w:rsidRDefault="00D517B2" w:rsidP="000A199E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0512B54C" w14:textId="7BADC05A" w:rsidR="00D517B2" w:rsidRPr="00D517B2" w:rsidRDefault="00821765" w:rsidP="000A199E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28</w:t>
            </w:r>
            <w:r>
              <w:rPr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مارس</w:t>
            </w:r>
            <w:r>
              <w:rPr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  <w:lang w:bidi="ar-EG"/>
              </w:rPr>
              <w:t>2023</w:t>
            </w:r>
          </w:p>
        </w:tc>
      </w:tr>
      <w:tr w:rsidR="00821765" w:rsidRPr="00D517B2" w14:paraId="332EDF4A" w14:textId="77777777" w:rsidTr="00DF2AAA">
        <w:trPr>
          <w:cantSplit/>
          <w:trHeight w:val="831"/>
          <w:jc w:val="center"/>
        </w:trPr>
        <w:tc>
          <w:tcPr>
            <w:tcW w:w="796" w:type="pct"/>
          </w:tcPr>
          <w:p w14:paraId="5B60A31D" w14:textId="77777777" w:rsidR="00821765" w:rsidRPr="00A9156F" w:rsidRDefault="00821765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255E6F85" w14:textId="395FAED4" w:rsidR="00821765" w:rsidRPr="00D517B2" w:rsidRDefault="00821765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rPr>
                <w:b/>
                <w:position w:val="2"/>
              </w:rPr>
              <w:t>TSB Circular 78</w:t>
            </w:r>
            <w:r>
              <w:rPr>
                <w:b/>
                <w:position w:val="2"/>
              </w:rPr>
              <w:br/>
            </w:r>
            <w:r>
              <w:rPr>
                <w:position w:val="2"/>
                <w:lang w:val="en-GB"/>
              </w:rPr>
              <w:t>SG17/XY</w:t>
            </w:r>
          </w:p>
        </w:tc>
        <w:tc>
          <w:tcPr>
            <w:tcW w:w="2280" w:type="pct"/>
            <w:vMerge w:val="restart"/>
          </w:tcPr>
          <w:p w14:paraId="75AB9D02" w14:textId="77777777" w:rsidR="00643187" w:rsidRDefault="00643187" w:rsidP="00643187">
            <w:pPr>
              <w:tabs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3B3528E" w14:textId="77777777" w:rsidR="00643187" w:rsidRDefault="00643187" w:rsidP="00643187">
            <w:pPr>
              <w:tabs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</w:p>
          <w:p w14:paraId="2173031B" w14:textId="77777777" w:rsidR="00643187" w:rsidRDefault="00643187" w:rsidP="00643187">
            <w:pPr>
              <w:tabs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نسخة إلى:</w:t>
            </w:r>
          </w:p>
          <w:p w14:paraId="544ADD67" w14:textId="77777777" w:rsidR="00643187" w:rsidRDefault="00643187" w:rsidP="00643187">
            <w:pPr>
              <w:tabs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rFonts w:hint="cs"/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71C93E8" w14:textId="77777777" w:rsidR="00643187" w:rsidRDefault="00643187" w:rsidP="00643187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jc w:val="left"/>
              <w:rPr>
                <w:spacing w:val="-10"/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rFonts w:hint="cs"/>
                <w:position w:val="2"/>
                <w:rtl/>
              </w:rPr>
              <w:tab/>
            </w:r>
            <w:r>
              <w:rPr>
                <w:rFonts w:hint="cs"/>
                <w:spacing w:val="-10"/>
                <w:position w:val="2"/>
                <w:rtl/>
              </w:rPr>
              <w:t>المنتسبين إلى</w:t>
            </w:r>
            <w:r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 لجنة الدراسات </w:t>
            </w:r>
            <w:r>
              <w:rPr>
                <w:rFonts w:eastAsia="Times New Roman"/>
                <w:spacing w:val="-10"/>
                <w:position w:val="2"/>
                <w:lang w:eastAsia="en-US" w:bidi="ar-EG"/>
              </w:rPr>
              <w:t>17</w:t>
            </w:r>
            <w:r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لقطاع </w:t>
            </w:r>
            <w:r>
              <w:rPr>
                <w:rFonts w:hint="cs"/>
                <w:spacing w:val="-10"/>
                <w:position w:val="2"/>
                <w:rtl/>
              </w:rPr>
              <w:t>تقييس الاتصالات؛</w:t>
            </w:r>
          </w:p>
          <w:p w14:paraId="7E62FCCD" w14:textId="77777777" w:rsidR="00643187" w:rsidRDefault="00643187" w:rsidP="00643187">
            <w:pPr>
              <w:tabs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3689364A" w14:textId="77777777" w:rsidR="00643187" w:rsidRDefault="00643187" w:rsidP="00643187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rFonts w:hint="cs"/>
                <w:position w:val="2"/>
                <w:rtl/>
              </w:rPr>
              <w:tab/>
            </w:r>
            <w:r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>
              <w:rPr>
                <w:rFonts w:eastAsia="Times New Roman"/>
                <w:spacing w:val="-8"/>
                <w:position w:val="2"/>
                <w:lang w:eastAsia="en-US"/>
              </w:rPr>
              <w:t>17</w:t>
            </w:r>
            <w:r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ونوابه؛</w:t>
            </w:r>
          </w:p>
          <w:p w14:paraId="48F48B6D" w14:textId="77777777" w:rsidR="00643187" w:rsidRDefault="00643187" w:rsidP="00643187">
            <w:pPr>
              <w:tabs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rFonts w:eastAsia="Times New Roman"/>
                <w:position w:val="2"/>
                <w:rtl/>
                <w:lang w:eastAsia="en-US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ab/>
            </w:r>
            <w:r w:rsidRPr="001E7EFC">
              <w:rPr>
                <w:rFonts w:eastAsia="Times New Roman" w:hint="cs"/>
                <w:position w:val="2"/>
                <w:rtl/>
                <w:lang w:eastAsia="en-US"/>
              </w:rPr>
              <w:t>مدير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مكتب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 xml:space="preserve"> تنمية الاتصالات؛</w:t>
            </w:r>
          </w:p>
          <w:p w14:paraId="7B277134" w14:textId="6895A691" w:rsidR="00821765" w:rsidRPr="00821765" w:rsidRDefault="00643187" w:rsidP="004F0D25">
            <w:pPr>
              <w:tabs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  <w:lang w:val="en-GB"/>
              </w:rPr>
            </w:pPr>
            <w:r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821765" w:rsidRPr="00D517B2" w14:paraId="112175EC" w14:textId="77777777" w:rsidTr="00DF2AAA">
        <w:trPr>
          <w:cantSplit/>
          <w:trHeight w:val="340"/>
          <w:jc w:val="center"/>
        </w:trPr>
        <w:tc>
          <w:tcPr>
            <w:tcW w:w="796" w:type="pct"/>
          </w:tcPr>
          <w:p w14:paraId="2838D60D" w14:textId="68AF3A60" w:rsidR="00821765" w:rsidRPr="00A9156F" w:rsidRDefault="00821765" w:rsidP="00821765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4" w:type="pct"/>
          </w:tcPr>
          <w:p w14:paraId="27788518" w14:textId="589A2344" w:rsidR="00821765" w:rsidRPr="00D517B2" w:rsidRDefault="00821765" w:rsidP="0082176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t>+41 22 730 6206</w:t>
            </w:r>
          </w:p>
        </w:tc>
        <w:tc>
          <w:tcPr>
            <w:tcW w:w="2280" w:type="pct"/>
            <w:vMerge/>
          </w:tcPr>
          <w:p w14:paraId="5596B16D" w14:textId="5616860C" w:rsidR="00821765" w:rsidRPr="00D517B2" w:rsidRDefault="00821765" w:rsidP="00A65D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821765" w:rsidRPr="00D517B2" w14:paraId="1B12C509" w14:textId="77777777" w:rsidTr="00DF2AAA">
        <w:trPr>
          <w:cantSplit/>
          <w:trHeight w:val="737"/>
          <w:jc w:val="center"/>
        </w:trPr>
        <w:tc>
          <w:tcPr>
            <w:tcW w:w="796" w:type="pct"/>
          </w:tcPr>
          <w:p w14:paraId="4BB5919C" w14:textId="5A0C29D2" w:rsidR="00821765" w:rsidRPr="00A9156F" w:rsidRDefault="00821765" w:rsidP="0082176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0F9FF454" w14:textId="52C7030E" w:rsidR="00821765" w:rsidRPr="00D517B2" w:rsidRDefault="00821765" w:rsidP="00821765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066CE827" w14:textId="5B5A31F8" w:rsidR="00821765" w:rsidRPr="00D517B2" w:rsidRDefault="00821765" w:rsidP="00A65D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821765" w:rsidRPr="00D517B2" w14:paraId="745AC866" w14:textId="77777777" w:rsidTr="00DF2AAA">
        <w:trPr>
          <w:cantSplit/>
          <w:jc w:val="center"/>
        </w:trPr>
        <w:tc>
          <w:tcPr>
            <w:tcW w:w="796" w:type="pct"/>
          </w:tcPr>
          <w:p w14:paraId="3A1DABD5" w14:textId="77777777" w:rsidR="00821765" w:rsidRPr="00A9156F" w:rsidRDefault="00821765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1F55E1BF" w14:textId="6DA0C30D" w:rsidR="00821765" w:rsidRPr="006E1BAD" w:rsidRDefault="00381653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82176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280" w:type="pct"/>
            <w:vMerge/>
          </w:tcPr>
          <w:p w14:paraId="4C8A653E" w14:textId="5C1BBE2C" w:rsidR="00821765" w:rsidRPr="00D517B2" w:rsidRDefault="00821765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3009C9AE" w14:textId="77777777" w:rsidTr="00DF2AAA">
        <w:trPr>
          <w:cantSplit/>
          <w:jc w:val="center"/>
        </w:trPr>
        <w:tc>
          <w:tcPr>
            <w:tcW w:w="796" w:type="pct"/>
          </w:tcPr>
          <w:p w14:paraId="59C6D8D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3C792CE2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0FBBBB36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F89C840" w14:textId="77777777" w:rsidTr="00D517B2">
        <w:trPr>
          <w:cantSplit/>
          <w:jc w:val="center"/>
        </w:trPr>
        <w:tc>
          <w:tcPr>
            <w:tcW w:w="796" w:type="pct"/>
          </w:tcPr>
          <w:p w14:paraId="028AE17F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4F96AFA" w14:textId="12E6E374" w:rsidR="00CE1C08" w:rsidRPr="00D72479" w:rsidRDefault="00821765" w:rsidP="00BD046C">
            <w:pPr>
              <w:spacing w:before="80" w:after="60" w:line="300" w:lineRule="exact"/>
              <w:rPr>
                <w:b/>
                <w:bCs/>
                <w:rtl/>
                <w:lang w:bidi="ar-EG"/>
              </w:rPr>
            </w:pPr>
            <w:r w:rsidRPr="00D72479">
              <w:rPr>
                <w:b/>
                <w:bCs/>
                <w:rtl/>
              </w:rPr>
              <w:t xml:space="preserve">حالة التوصيات الجديدة </w:t>
            </w:r>
            <w:r w:rsidRPr="00D72479">
              <w:rPr>
                <w:b/>
                <w:bCs/>
              </w:rPr>
              <w:t>ITU-T X.1353 (</w:t>
            </w:r>
            <w:proofErr w:type="spellStart"/>
            <w:r w:rsidRPr="00D72479">
              <w:rPr>
                <w:b/>
                <w:bCs/>
              </w:rPr>
              <w:t>X.ztd-iot</w:t>
            </w:r>
            <w:proofErr w:type="spellEnd"/>
            <w:r w:rsidRPr="00D72479">
              <w:rPr>
                <w:b/>
                <w:bCs/>
              </w:rPr>
              <w:t>)</w:t>
            </w:r>
            <w:r w:rsidRPr="00D72479">
              <w:rPr>
                <w:bCs/>
                <w:rtl/>
              </w:rPr>
              <w:t xml:space="preserve"> </w:t>
            </w:r>
            <w:r w:rsidRPr="00D72479">
              <w:rPr>
                <w:b/>
                <w:bCs/>
                <w:rtl/>
                <w:lang w:bidi="ar-EG"/>
              </w:rPr>
              <w:t>و</w:t>
            </w:r>
            <w:r w:rsidRPr="00D72479">
              <w:rPr>
                <w:b/>
                <w:bCs/>
              </w:rPr>
              <w:t>X.1380 (</w:t>
            </w:r>
            <w:proofErr w:type="spellStart"/>
            <w:r w:rsidRPr="00D72479">
              <w:rPr>
                <w:b/>
                <w:bCs/>
              </w:rPr>
              <w:t>X.edr</w:t>
            </w:r>
            <w:proofErr w:type="spellEnd"/>
            <w:r w:rsidRPr="00D72479">
              <w:rPr>
                <w:b/>
                <w:bCs/>
              </w:rPr>
              <w:t>-sec)</w:t>
            </w:r>
            <w:r w:rsidRPr="00D72479">
              <w:rPr>
                <w:b/>
                <w:bCs/>
                <w:rtl/>
              </w:rPr>
              <w:t xml:space="preserve"> </w:t>
            </w:r>
            <w:r w:rsidRPr="00D72479">
              <w:rPr>
                <w:b/>
                <w:bCs/>
                <w:rtl/>
                <w:lang w:bidi="ar-EG"/>
              </w:rPr>
              <w:t>و</w:t>
            </w:r>
            <w:r w:rsidRPr="00D72479">
              <w:rPr>
                <w:b/>
                <w:bCs/>
              </w:rPr>
              <w:t>1381 (</w:t>
            </w:r>
            <w:proofErr w:type="spellStart"/>
            <w:proofErr w:type="gramStart"/>
            <w:r w:rsidRPr="00D72479">
              <w:rPr>
                <w:b/>
                <w:bCs/>
              </w:rPr>
              <w:t>X.eivn</w:t>
            </w:r>
            <w:proofErr w:type="spellEnd"/>
            <w:proofErr w:type="gramEnd"/>
            <w:r w:rsidRPr="00D72479">
              <w:rPr>
                <w:b/>
                <w:bCs/>
              </w:rPr>
              <w:t>-sec)</w:t>
            </w:r>
            <w:r w:rsidRPr="00D72479">
              <w:rPr>
                <w:b/>
                <w:bCs/>
                <w:rtl/>
                <w:lang w:bidi="ar-EG"/>
              </w:rPr>
              <w:t xml:space="preserve"> </w:t>
            </w:r>
            <w:r w:rsidRPr="00D72479">
              <w:rPr>
                <w:rFonts w:hint="cs"/>
                <w:b/>
                <w:bCs/>
                <w:rtl/>
              </w:rPr>
              <w:t>و</w:t>
            </w:r>
            <w:r w:rsidRPr="00D72479">
              <w:rPr>
                <w:b/>
                <w:bCs/>
              </w:rPr>
              <w:t>X.1382 (</w:t>
            </w:r>
            <w:proofErr w:type="spellStart"/>
            <w:r w:rsidRPr="00D72479">
              <w:rPr>
                <w:b/>
                <w:bCs/>
              </w:rPr>
              <w:t>X.fstsicv</w:t>
            </w:r>
            <w:proofErr w:type="spellEnd"/>
            <w:r w:rsidRPr="00D72479">
              <w:rPr>
                <w:b/>
                <w:bCs/>
              </w:rPr>
              <w:t>)</w:t>
            </w:r>
            <w:r w:rsidR="001B53BF" w:rsidRPr="00D72479">
              <w:rPr>
                <w:rFonts w:hint="cs"/>
                <w:b/>
                <w:bCs/>
                <w:rtl/>
              </w:rPr>
              <w:t xml:space="preserve"> </w:t>
            </w:r>
            <w:r w:rsidRPr="00D72479">
              <w:rPr>
                <w:rFonts w:hint="cs"/>
                <w:b/>
                <w:bCs/>
                <w:rtl/>
              </w:rPr>
              <w:t>و</w:t>
            </w:r>
            <w:r w:rsidRPr="00D72479">
              <w:rPr>
                <w:b/>
                <w:bCs/>
              </w:rPr>
              <w:t xml:space="preserve"> X1383 (</w:t>
            </w:r>
            <w:proofErr w:type="spellStart"/>
            <w:r w:rsidRPr="00D72479">
              <w:rPr>
                <w:b/>
                <w:bCs/>
              </w:rPr>
              <w:t>X.srcd</w:t>
            </w:r>
            <w:proofErr w:type="spellEnd"/>
            <w:r w:rsidRPr="00D72479">
              <w:rPr>
                <w:b/>
                <w:bCs/>
              </w:rPr>
              <w:t>)</w:t>
            </w:r>
            <w:r w:rsidRPr="00D72479">
              <w:rPr>
                <w:rFonts w:hint="cs"/>
                <w:b/>
                <w:bCs/>
                <w:rtl/>
              </w:rPr>
              <w:t>و</w:t>
            </w:r>
            <w:r w:rsidRPr="00D72479">
              <w:rPr>
                <w:b/>
                <w:bCs/>
              </w:rPr>
              <w:t xml:space="preserve"> X.1410 (X.sa-</w:t>
            </w:r>
            <w:proofErr w:type="spellStart"/>
            <w:r w:rsidRPr="00D72479">
              <w:rPr>
                <w:b/>
                <w:bCs/>
              </w:rPr>
              <w:t>dsm</w:t>
            </w:r>
            <w:proofErr w:type="spellEnd"/>
            <w:r w:rsidRPr="00D72479">
              <w:rPr>
                <w:b/>
                <w:bCs/>
              </w:rPr>
              <w:t>)</w:t>
            </w:r>
            <w:r w:rsidR="00235356" w:rsidRPr="00D72479">
              <w:rPr>
                <w:rFonts w:hint="cs"/>
                <w:b/>
                <w:bCs/>
                <w:rtl/>
              </w:rPr>
              <w:t>و</w:t>
            </w:r>
            <w:r w:rsidR="00235356" w:rsidRPr="00D72479">
              <w:rPr>
                <w:b/>
                <w:bCs/>
              </w:rPr>
              <w:t>X.1411 (</w:t>
            </w:r>
            <w:proofErr w:type="spellStart"/>
            <w:r w:rsidR="00235356" w:rsidRPr="00D72479">
              <w:rPr>
                <w:b/>
                <w:bCs/>
              </w:rPr>
              <w:t>X.BaaS</w:t>
            </w:r>
            <w:proofErr w:type="spellEnd"/>
            <w:r w:rsidR="00235356" w:rsidRPr="00D72479">
              <w:rPr>
                <w:b/>
                <w:bCs/>
              </w:rPr>
              <w:t>-sec)</w:t>
            </w:r>
            <w:r w:rsidR="00235356" w:rsidRPr="00D72479">
              <w:rPr>
                <w:rFonts w:hint="cs"/>
                <w:b/>
                <w:bCs/>
                <w:rtl/>
              </w:rPr>
              <w:t xml:space="preserve"> </w:t>
            </w:r>
            <w:r w:rsidR="00BD046C" w:rsidRPr="00D72479">
              <w:rPr>
                <w:rFonts w:hint="cs"/>
                <w:b/>
                <w:bCs/>
                <w:rtl/>
              </w:rPr>
              <w:t>و</w:t>
            </w:r>
            <w:r w:rsidR="00BD046C" w:rsidRPr="00D72479">
              <w:rPr>
                <w:b/>
              </w:rPr>
              <w:t>X.14545 (</w:t>
            </w:r>
            <w:proofErr w:type="spellStart"/>
            <w:r w:rsidR="00BD046C" w:rsidRPr="00D72479">
              <w:rPr>
                <w:b/>
              </w:rPr>
              <w:t>X.sles</w:t>
            </w:r>
            <w:proofErr w:type="spellEnd"/>
            <w:r w:rsidR="00BD046C" w:rsidRPr="00D72479">
              <w:rPr>
                <w:b/>
              </w:rPr>
              <w:t>)</w:t>
            </w:r>
            <w:r w:rsidR="00BD046C" w:rsidRPr="00D72479">
              <w:rPr>
                <w:rFonts w:hint="cs"/>
                <w:b/>
                <w:bCs/>
                <w:rtl/>
              </w:rPr>
              <w:t xml:space="preserve"> </w:t>
            </w:r>
            <w:r w:rsidRPr="00D72479">
              <w:rPr>
                <w:rFonts w:hint="cs"/>
                <w:b/>
                <w:bCs/>
                <w:rtl/>
              </w:rPr>
              <w:t>و</w:t>
            </w:r>
            <w:r w:rsidRPr="00D72479">
              <w:rPr>
                <w:b/>
                <w:bCs/>
              </w:rPr>
              <w:t xml:space="preserve"> X.1644 (</w:t>
            </w:r>
            <w:proofErr w:type="spellStart"/>
            <w:r w:rsidRPr="00D72479">
              <w:rPr>
                <w:b/>
                <w:bCs/>
              </w:rPr>
              <w:t>X.sgdc</w:t>
            </w:r>
            <w:proofErr w:type="spellEnd"/>
            <w:r w:rsidRPr="00D72479">
              <w:rPr>
                <w:b/>
                <w:bCs/>
              </w:rPr>
              <w:t>)</w:t>
            </w:r>
            <w:r w:rsidR="009D0000" w:rsidRPr="00D72479">
              <w:rPr>
                <w:rFonts w:hint="cs"/>
                <w:b/>
                <w:bCs/>
                <w:rtl/>
              </w:rPr>
              <w:t>و</w:t>
            </w:r>
            <w:r w:rsidR="009D0000" w:rsidRPr="00D72479">
              <w:rPr>
                <w:b/>
                <w:bCs/>
              </w:rPr>
              <w:t xml:space="preserve">X.1815 </w:t>
            </w:r>
            <w:r w:rsidRPr="00D72479">
              <w:rPr>
                <w:b/>
                <w:bCs/>
              </w:rPr>
              <w:t>(X.5Gsec-ecs)</w:t>
            </w:r>
            <w:r w:rsidRPr="00D72479">
              <w:rPr>
                <w:rFonts w:hint="cs"/>
                <w:b/>
                <w:bCs/>
                <w:rtl/>
              </w:rPr>
              <w:t xml:space="preserve"> و</w:t>
            </w:r>
            <w:r w:rsidRPr="00D72479">
              <w:rPr>
                <w:b/>
                <w:bCs/>
              </w:rPr>
              <w:t>X.1816 (X.5Gsec</w:t>
            </w:r>
            <w:r w:rsidR="009D0000" w:rsidRPr="00D72479">
              <w:rPr>
                <w:b/>
                <w:bCs/>
              </w:rPr>
              <w:t>-</w:t>
            </w:r>
            <w:r w:rsidRPr="00D72479">
              <w:rPr>
                <w:b/>
                <w:bCs/>
              </w:rPr>
              <w:t>ssl)</w:t>
            </w:r>
            <w:r w:rsidRPr="00D72479">
              <w:rPr>
                <w:rFonts w:hint="cs"/>
                <w:b/>
                <w:bCs/>
                <w:rtl/>
              </w:rPr>
              <w:t xml:space="preserve"> </w:t>
            </w:r>
            <w:r w:rsidRPr="00D72479">
              <w:rPr>
                <w:b/>
                <w:bCs/>
                <w:rtl/>
                <w:lang w:bidi="ar-EG"/>
              </w:rPr>
              <w:t>بعد اجتماع لجنة الدراسات </w:t>
            </w:r>
            <w:r w:rsidRPr="00D72479">
              <w:rPr>
                <w:b/>
                <w:bCs/>
                <w:lang w:bidi="ar-EG"/>
              </w:rPr>
              <w:t>17</w:t>
            </w:r>
            <w:r w:rsidRPr="00D72479">
              <w:rPr>
                <w:b/>
                <w:bCs/>
                <w:rtl/>
                <w:lang w:bidi="ar-EG"/>
              </w:rPr>
              <w:t xml:space="preserve"> لقطاع تقييس الاتصالات (</w:t>
            </w:r>
            <w:r w:rsidRPr="00D72479">
              <w:rPr>
                <w:b/>
                <w:bCs/>
                <w:rtl/>
              </w:rPr>
              <w:t xml:space="preserve">جنيف، </w:t>
            </w:r>
            <w:r w:rsidR="00235356" w:rsidRPr="00D72479">
              <w:rPr>
                <w:b/>
                <w:bCs/>
              </w:rPr>
              <w:t>21</w:t>
            </w:r>
            <w:r w:rsidRPr="00D72479">
              <w:rPr>
                <w:b/>
                <w:bCs/>
                <w:rtl/>
              </w:rPr>
              <w:t xml:space="preserve"> </w:t>
            </w:r>
            <w:r w:rsidR="00235356" w:rsidRPr="00D72479">
              <w:rPr>
                <w:rFonts w:hint="cs"/>
                <w:b/>
                <w:bCs/>
                <w:rtl/>
              </w:rPr>
              <w:t>فبراير</w:t>
            </w:r>
            <w:r w:rsidRPr="00D72479">
              <w:rPr>
                <w:b/>
                <w:bCs/>
                <w:rtl/>
              </w:rPr>
              <w:t xml:space="preserve"> – </w:t>
            </w:r>
            <w:r w:rsidR="00235356" w:rsidRPr="00D72479">
              <w:rPr>
                <w:b/>
                <w:bCs/>
              </w:rPr>
              <w:t>3</w:t>
            </w:r>
            <w:r w:rsidRPr="00D72479">
              <w:rPr>
                <w:b/>
                <w:bCs/>
                <w:rtl/>
              </w:rPr>
              <w:t xml:space="preserve"> </w:t>
            </w:r>
            <w:r w:rsidR="00235356" w:rsidRPr="00D72479">
              <w:rPr>
                <w:rFonts w:hint="cs"/>
                <w:b/>
                <w:bCs/>
                <w:rtl/>
              </w:rPr>
              <w:t>مارس</w:t>
            </w:r>
            <w:r w:rsidRPr="00D72479">
              <w:rPr>
                <w:b/>
                <w:bCs/>
                <w:rtl/>
                <w:lang w:bidi="ar-EG"/>
              </w:rPr>
              <w:t xml:space="preserve"> </w:t>
            </w:r>
            <w:r w:rsidR="00235356" w:rsidRPr="00D72479">
              <w:rPr>
                <w:b/>
                <w:bCs/>
                <w:lang w:bidi="ar-EG"/>
              </w:rPr>
              <w:t>2023</w:t>
            </w:r>
            <w:r w:rsidRPr="00D72479">
              <w:rPr>
                <w:b/>
                <w:bCs/>
                <w:rtl/>
                <w:lang w:bidi="ar-EG"/>
              </w:rPr>
              <w:t>)</w:t>
            </w:r>
          </w:p>
        </w:tc>
      </w:tr>
    </w:tbl>
    <w:p w14:paraId="33D3F80C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5DFB20F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4E5C234" w14:textId="28C75802" w:rsidR="00235356" w:rsidRDefault="00235356" w:rsidP="00235356">
      <w:pPr>
        <w:spacing w:after="120"/>
        <w:rPr>
          <w:lang w:bidi="ar-EG"/>
        </w:rPr>
      </w:pPr>
      <w:r>
        <w:t>1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إلحاقاً </w:t>
      </w:r>
      <w:hyperlink r:id="rId10" w:history="1">
        <w:r w:rsidRPr="00E14035">
          <w:rPr>
            <w:rStyle w:val="Hyperlink"/>
            <w:rFonts w:hint="cs"/>
            <w:rtl/>
          </w:rPr>
          <w:t>بالرسالة المعممة </w:t>
        </w:r>
        <w:r w:rsidRPr="00E14035">
          <w:rPr>
            <w:rStyle w:val="Hyperlink"/>
          </w:rPr>
          <w:t>42</w:t>
        </w:r>
        <w:r w:rsidRPr="00E14035">
          <w:rPr>
            <w:rStyle w:val="Hyperlink"/>
            <w:rtl/>
          </w:rPr>
          <w:t xml:space="preserve"> </w:t>
        </w:r>
        <w:r w:rsidRPr="00E14035">
          <w:rPr>
            <w:rStyle w:val="Hyperlink"/>
            <w:rFonts w:hint="cs"/>
            <w:rtl/>
          </w:rPr>
          <w:t>لمكتب تقييس الاتصالات</w:t>
        </w:r>
      </w:hyperlink>
      <w:r>
        <w:rPr>
          <w:rFonts w:hint="cs"/>
          <w:rtl/>
        </w:rPr>
        <w:t xml:space="preserve"> المؤرخة </w:t>
      </w:r>
      <w:r>
        <w:rPr>
          <w:lang w:bidi="ar-EG"/>
        </w:rPr>
        <w:t>28</w:t>
      </w:r>
      <w:r>
        <w:rPr>
          <w:rFonts w:hint="cs"/>
          <w:rtl/>
        </w:rPr>
        <w:t> سبتمبر</w:t>
      </w:r>
      <w:r>
        <w:rPr>
          <w:rFonts w:hint="cs"/>
          <w:rtl/>
          <w:lang w:bidi="ar-EG"/>
        </w:rPr>
        <w:t> 2022، وعملاً بالفقرة </w:t>
      </w:r>
      <w:r>
        <w:rPr>
          <w:lang w:bidi="ar-EG"/>
        </w:rPr>
        <w:t>5.9</w:t>
      </w:r>
      <w:r>
        <w:rPr>
          <w:rFonts w:hint="cs"/>
          <w:rtl/>
          <w:lang w:bidi="ar-EG"/>
        </w:rPr>
        <w:t xml:space="preserve"> من القرار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 (المراجَع في جنيف، 2022)، أود إفادتكم بأن لجنة الدراسات 17 </w:t>
      </w:r>
      <w:r w:rsidR="00F502B0">
        <w:rPr>
          <w:rFonts w:hint="cs"/>
          <w:rtl/>
          <w:lang w:bidi="ar-EG"/>
        </w:rPr>
        <w:t xml:space="preserve">لقطاع تقييس الاتصالات </w:t>
      </w:r>
      <w:r>
        <w:rPr>
          <w:rFonts w:hint="cs"/>
          <w:rtl/>
          <w:lang w:bidi="ar-EG"/>
        </w:rPr>
        <w:t>قد توصلت إلى القرار التالي في جلستها العامة التي عُقدت في 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 xml:space="preserve"> فيما يتعلق بمشاريع النصوص التالية </w:t>
      </w:r>
      <w:r>
        <w:rPr>
          <w:rFonts w:hint="cs"/>
          <w:rtl/>
        </w:rPr>
        <w:t>ل</w:t>
      </w:r>
      <w:r>
        <w:rPr>
          <w:rFonts w:hint="cs"/>
          <w:rtl/>
          <w:lang w:bidi="ar-EG"/>
        </w:rPr>
        <w:t>قطاع تقييس الاتصالات: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092"/>
        <w:gridCol w:w="1698"/>
      </w:tblGrid>
      <w:tr w:rsidR="00235356" w:rsidRPr="0025167B" w14:paraId="5C606CA0" w14:textId="77777777" w:rsidTr="00925480">
        <w:trPr>
          <w:cantSplit/>
          <w:tblHeader/>
          <w:jc w:val="center"/>
        </w:trPr>
        <w:tc>
          <w:tcPr>
            <w:tcW w:w="1839" w:type="dxa"/>
            <w:vAlign w:val="center"/>
          </w:tcPr>
          <w:p w14:paraId="79A51D48" w14:textId="77777777" w:rsidR="00235356" w:rsidRPr="0025167B" w:rsidRDefault="00235356" w:rsidP="00925480">
            <w:pPr>
              <w:pStyle w:val="TableHead"/>
              <w:spacing w:before="80" w:after="80" w:line="280" w:lineRule="exact"/>
            </w:pPr>
            <w:r w:rsidRPr="0025167B">
              <w:rPr>
                <w:rFonts w:hint="cs"/>
                <w:rtl/>
              </w:rPr>
              <w:t>الرقم</w:t>
            </w:r>
          </w:p>
        </w:tc>
        <w:tc>
          <w:tcPr>
            <w:tcW w:w="6092" w:type="dxa"/>
            <w:vAlign w:val="center"/>
          </w:tcPr>
          <w:p w14:paraId="4E613FBA" w14:textId="77777777" w:rsidR="00235356" w:rsidRPr="0025167B" w:rsidRDefault="00235356" w:rsidP="00925480">
            <w:pPr>
              <w:pStyle w:val="TableHead"/>
              <w:spacing w:before="80" w:after="80" w:line="280" w:lineRule="exact"/>
            </w:pPr>
            <w:r w:rsidRPr="0025167B">
              <w:rPr>
                <w:rFonts w:hint="cs"/>
                <w:rtl/>
              </w:rPr>
              <w:t>العنوان</w:t>
            </w:r>
          </w:p>
        </w:tc>
        <w:tc>
          <w:tcPr>
            <w:tcW w:w="1698" w:type="dxa"/>
            <w:vAlign w:val="center"/>
          </w:tcPr>
          <w:p w14:paraId="03D6A40E" w14:textId="77777777" w:rsidR="00235356" w:rsidRPr="0025167B" w:rsidRDefault="00235356" w:rsidP="00925480">
            <w:pPr>
              <w:pStyle w:val="TableHead"/>
              <w:spacing w:before="80" w:after="80" w:line="280" w:lineRule="exact"/>
            </w:pPr>
            <w:r w:rsidRPr="0025167B">
              <w:rPr>
                <w:rFonts w:hint="cs"/>
                <w:rtl/>
              </w:rPr>
              <w:t>القرار</w:t>
            </w:r>
          </w:p>
        </w:tc>
      </w:tr>
      <w:tr w:rsidR="00235356" w:rsidRPr="0025167B" w14:paraId="570A4669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7A341129" w14:textId="095BD8A2" w:rsidR="00235356" w:rsidRPr="009D0000" w:rsidRDefault="00235356" w:rsidP="00925480">
            <w:pPr>
              <w:pStyle w:val="Tabletexte"/>
              <w:spacing w:before="80" w:after="80" w:line="280" w:lineRule="exact"/>
              <w:jc w:val="center"/>
              <w:rPr>
                <w:spacing w:val="-4"/>
                <w:lang w:val="fr-CH"/>
              </w:rPr>
            </w:pPr>
            <w:r w:rsidRPr="009D0000">
              <w:rPr>
                <w:rFonts w:asciiTheme="minorHAnsi" w:hAnsiTheme="minorHAnsi" w:cstheme="minorHAnsi"/>
                <w:sz w:val="22"/>
                <w:szCs w:val="22"/>
              </w:rPr>
              <w:t>X.1380</w:t>
            </w:r>
            <w:r w:rsidRPr="009D0000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r w:rsidRPr="009D0000">
              <w:rPr>
                <w:rFonts w:asciiTheme="minorHAnsi" w:hAnsiTheme="minorHAnsi" w:cstheme="minorHAnsi"/>
                <w:sz w:val="22"/>
                <w:szCs w:val="22"/>
              </w:rPr>
              <w:t>X.edr</w:t>
            </w:r>
            <w:proofErr w:type="spellEnd"/>
            <w:r w:rsidRPr="009D0000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6092" w:type="dxa"/>
            <w:vAlign w:val="center"/>
          </w:tcPr>
          <w:p w14:paraId="3A834655" w14:textId="245305D4" w:rsidR="00235356" w:rsidRPr="00143007" w:rsidRDefault="00760CB5" w:rsidP="00925480">
            <w:pPr>
              <w:pStyle w:val="Tabletexte"/>
              <w:spacing w:before="80" w:after="80" w:line="280" w:lineRule="exact"/>
              <w:rPr>
                <w:lang w:bidi="ar-EG"/>
              </w:rPr>
            </w:pPr>
            <w:r w:rsidRPr="00143007">
              <w:rPr>
                <w:rtl/>
              </w:rPr>
              <w:t>مبادئ توجيهية أمنية بشأن مسجِّلات البيانات القائمة على الحوسبة السحابية في</w:t>
            </w:r>
            <w:r w:rsidR="00173864" w:rsidRPr="00143007">
              <w:rPr>
                <w:rFonts w:hint="cs"/>
                <w:rtl/>
              </w:rPr>
              <w:t> </w:t>
            </w:r>
            <w:r w:rsidRPr="00143007">
              <w:rPr>
                <w:rtl/>
              </w:rPr>
              <w:t>بيئات السيارات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592E0F35" w14:textId="77777777" w:rsidR="00235356" w:rsidRPr="00BE1E26" w:rsidRDefault="00235356" w:rsidP="009254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881F80" w:rsidRPr="0025167B" w14:paraId="42594D1A" w14:textId="77777777" w:rsidTr="000B36BB">
        <w:trPr>
          <w:cantSplit/>
          <w:jc w:val="center"/>
        </w:trPr>
        <w:tc>
          <w:tcPr>
            <w:tcW w:w="1839" w:type="dxa"/>
          </w:tcPr>
          <w:p w14:paraId="56B61536" w14:textId="5459DF64" w:rsidR="00881F80" w:rsidRPr="009D0000" w:rsidRDefault="00881F80" w:rsidP="00881F80">
            <w:pPr>
              <w:pStyle w:val="Tabletexte"/>
              <w:spacing w:before="80" w:after="80"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0000">
              <w:rPr>
                <w:rFonts w:asciiTheme="minorHAnsi" w:hAnsiTheme="minorHAnsi" w:cstheme="minorHAnsi"/>
                <w:sz w:val="22"/>
                <w:szCs w:val="22"/>
              </w:rPr>
              <w:t>X.1381</w:t>
            </w:r>
            <w:r w:rsidRPr="009D0000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9D0000">
              <w:rPr>
                <w:rFonts w:asciiTheme="minorHAnsi" w:hAnsiTheme="minorHAnsi" w:cstheme="minorHAnsi"/>
                <w:sz w:val="22"/>
                <w:szCs w:val="22"/>
              </w:rPr>
              <w:t>X.eivn</w:t>
            </w:r>
            <w:proofErr w:type="spellEnd"/>
            <w:proofErr w:type="gramEnd"/>
            <w:r w:rsidRPr="009D0000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6092" w:type="dxa"/>
            <w:vAlign w:val="center"/>
          </w:tcPr>
          <w:p w14:paraId="2258AC61" w14:textId="60351878" w:rsidR="00881F80" w:rsidRPr="00143007" w:rsidRDefault="009D0000" w:rsidP="009D0000">
            <w:pPr>
              <w:pStyle w:val="Tabletexte"/>
              <w:rPr>
                <w:rtl/>
                <w:lang w:bidi="ar-SA"/>
              </w:rPr>
            </w:pPr>
            <w:r w:rsidRPr="00143007">
              <w:rPr>
                <w:rFonts w:hint="cs"/>
                <w:rtl/>
              </w:rPr>
              <w:t>مبادئ توجيهية أمنية بشأن الشبكات القائمة على الإثرنت</w:t>
            </w:r>
            <w:r w:rsidR="00A547DF" w:rsidRPr="00143007">
              <w:rPr>
                <w:rFonts w:hint="cs"/>
                <w:rtl/>
              </w:rPr>
              <w:t xml:space="preserve"> داخل المركبات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3ED9BDF6" w14:textId="20F3DF86" w:rsidR="00881F80" w:rsidRPr="00BE1E26" w:rsidRDefault="00881F80" w:rsidP="00881F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881F80" w:rsidRPr="0025167B" w14:paraId="1CA6AFE2" w14:textId="77777777" w:rsidTr="000B36BB">
        <w:trPr>
          <w:cantSplit/>
          <w:jc w:val="center"/>
        </w:trPr>
        <w:tc>
          <w:tcPr>
            <w:tcW w:w="1839" w:type="dxa"/>
          </w:tcPr>
          <w:p w14:paraId="3FF0659D" w14:textId="16DBE36F" w:rsidR="00881F80" w:rsidRPr="009B0A43" w:rsidRDefault="00881F80" w:rsidP="00881F80">
            <w:pPr>
              <w:pStyle w:val="Tabletexte"/>
              <w:spacing w:before="80" w:after="80"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A43">
              <w:rPr>
                <w:rFonts w:asciiTheme="minorHAnsi" w:hAnsiTheme="minorHAnsi" w:cstheme="minorHAnsi"/>
                <w:sz w:val="22"/>
                <w:szCs w:val="22"/>
              </w:rPr>
              <w:t>X.1382</w:t>
            </w:r>
            <w:r w:rsidRPr="009B0A43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9B0A43">
              <w:rPr>
                <w:rFonts w:asciiTheme="minorHAnsi" w:hAnsiTheme="minorHAnsi" w:cstheme="minorHAnsi"/>
                <w:sz w:val="22"/>
                <w:szCs w:val="22"/>
              </w:rPr>
              <w:t>X.fstiscv</w:t>
            </w:r>
            <w:proofErr w:type="spellEnd"/>
            <w:proofErr w:type="gramEnd"/>
            <w:r w:rsidRPr="009B0A4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92" w:type="dxa"/>
            <w:vAlign w:val="center"/>
          </w:tcPr>
          <w:p w14:paraId="047720DD" w14:textId="3064EA0D" w:rsidR="00881F80" w:rsidRPr="00B9630F" w:rsidRDefault="009D0000" w:rsidP="009D0000">
            <w:pPr>
              <w:pStyle w:val="Tabletexte"/>
              <w:rPr>
                <w:spacing w:val="-2"/>
                <w:rtl/>
              </w:rPr>
            </w:pPr>
            <w:r w:rsidRPr="00B9630F">
              <w:rPr>
                <w:rFonts w:hint="cs"/>
                <w:spacing w:val="-2"/>
                <w:rtl/>
              </w:rPr>
              <w:t>مبادئ توجيهية بشأن تبادل معلومات التهديدات الأمنية المتعلقة بالمركبات الموصولة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6934762E" w14:textId="46D2DB1D" w:rsidR="00881F80" w:rsidRPr="00BE1E26" w:rsidRDefault="00881F80" w:rsidP="00881F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235356" w:rsidRPr="0025167B" w14:paraId="3D6A0A40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403C0209" w14:textId="0926B3BE" w:rsidR="00235356" w:rsidRPr="00A67FB6" w:rsidRDefault="00235356" w:rsidP="00925480">
            <w:pPr>
              <w:pStyle w:val="Tabletexte"/>
              <w:spacing w:before="80" w:after="80" w:line="280" w:lineRule="exact"/>
              <w:jc w:val="center"/>
              <w:rPr>
                <w:spacing w:val="-4"/>
                <w:lang w:val="fr-CH"/>
              </w:rPr>
            </w:pPr>
            <w:r w:rsidRPr="003A0A78">
              <w:rPr>
                <w:lang w:val="fr-CH"/>
              </w:rPr>
              <w:t>X.</w:t>
            </w:r>
            <w:r w:rsidR="00881F80">
              <w:rPr>
                <w:lang w:val="fr-CH"/>
              </w:rPr>
              <w:t>1383</w:t>
            </w:r>
            <w:r w:rsidR="001878FC">
              <w:rPr>
                <w:lang w:val="fr-CH"/>
              </w:rPr>
              <w:br/>
            </w:r>
            <w:r w:rsidRPr="003A0A78">
              <w:rPr>
                <w:lang w:val="fr-CH"/>
              </w:rPr>
              <w:t>(</w:t>
            </w:r>
            <w:proofErr w:type="spellStart"/>
            <w:proofErr w:type="gramStart"/>
            <w:r w:rsidRPr="003A0A78">
              <w:rPr>
                <w:lang w:val="fr-CH"/>
              </w:rPr>
              <w:t>X.</w:t>
            </w:r>
            <w:r w:rsidR="00881F80">
              <w:rPr>
                <w:lang w:val="fr-CH"/>
              </w:rPr>
              <w:t>srcd</w:t>
            </w:r>
            <w:proofErr w:type="spellEnd"/>
            <w:proofErr w:type="gramEnd"/>
            <w:r w:rsidRPr="003A0A78">
              <w:rPr>
                <w:lang w:val="fr-CH"/>
              </w:rPr>
              <w:t>)</w:t>
            </w:r>
          </w:p>
        </w:tc>
        <w:tc>
          <w:tcPr>
            <w:tcW w:w="6092" w:type="dxa"/>
            <w:vAlign w:val="center"/>
          </w:tcPr>
          <w:p w14:paraId="5926EF94" w14:textId="2818902B" w:rsidR="00235356" w:rsidRPr="00143007" w:rsidRDefault="00807C46" w:rsidP="00925480">
            <w:pPr>
              <w:pStyle w:val="Tabletexte"/>
              <w:spacing w:before="80" w:after="80" w:line="280" w:lineRule="exact"/>
              <w:rPr>
                <w:rtl/>
                <w:lang w:bidi="ar-EG"/>
              </w:rPr>
            </w:pPr>
            <w:r w:rsidRPr="00143007">
              <w:rPr>
                <w:rtl/>
                <w:lang w:bidi="ar-EG"/>
              </w:rPr>
              <w:t>متطلبات أمن البيانات المصنَّفة في الاتصالات من مركبة إلى كل شيء (</w:t>
            </w:r>
            <w:r w:rsidRPr="00143007">
              <w:rPr>
                <w:lang w:bidi="ar-EG"/>
              </w:rPr>
              <w:t>V2X</w:t>
            </w:r>
            <w:r w:rsidRPr="00143007">
              <w:rPr>
                <w:rtl/>
                <w:lang w:bidi="ar-EG"/>
              </w:rPr>
              <w:t>)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5C1F893" w14:textId="77777777" w:rsidR="00235356" w:rsidRPr="00BE1E26" w:rsidRDefault="00235356" w:rsidP="00925480">
            <w:pPr>
              <w:pStyle w:val="Tabletexte"/>
              <w:spacing w:before="80" w:after="80" w:line="280" w:lineRule="exact"/>
              <w:jc w:val="center"/>
              <w:rPr>
                <w:lang w:bidi="ar-EG"/>
              </w:rPr>
            </w:pPr>
            <w:r w:rsidRPr="00BE1E26">
              <w:rPr>
                <w:rFonts w:hint="cs"/>
                <w:rtl/>
              </w:rPr>
              <w:t xml:space="preserve">تمت الموافقة </w:t>
            </w:r>
            <w:r>
              <w:rPr>
                <w:rFonts w:hint="cs"/>
                <w:rtl/>
              </w:rPr>
              <w:t>عليها</w:t>
            </w:r>
          </w:p>
        </w:tc>
      </w:tr>
      <w:tr w:rsidR="00881F80" w:rsidRPr="0025167B" w14:paraId="62244CBE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304B3B92" w14:textId="67A25A57" w:rsidR="00881F80" w:rsidRPr="0085060C" w:rsidRDefault="00881F80" w:rsidP="00881F80">
            <w:pPr>
              <w:pStyle w:val="Tabletexte"/>
              <w:spacing w:before="80" w:after="80" w:line="280" w:lineRule="exact"/>
              <w:jc w:val="center"/>
              <w:rPr>
                <w:lang w:val="fr-CH"/>
              </w:rPr>
            </w:pPr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X.1410</w:t>
            </w:r>
            <w:r w:rsidRPr="0085060C">
              <w:rPr>
                <w:rFonts w:asciiTheme="minorHAnsi" w:hAnsiTheme="minorHAnsi" w:cstheme="minorHAnsi"/>
                <w:sz w:val="22"/>
                <w:szCs w:val="22"/>
              </w:rPr>
              <w:br/>
              <w:t>(X.sa-</w:t>
            </w:r>
            <w:proofErr w:type="spellStart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dsm</w:t>
            </w:r>
            <w:proofErr w:type="spellEnd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6092" w:type="dxa"/>
            <w:vAlign w:val="center"/>
          </w:tcPr>
          <w:p w14:paraId="51391B57" w14:textId="5A93D67A" w:rsidR="00881F80" w:rsidRPr="00143007" w:rsidRDefault="0085060C" w:rsidP="0085060C">
            <w:pPr>
              <w:pStyle w:val="Tabletexte"/>
              <w:rPr>
                <w:rtl/>
              </w:rPr>
            </w:pPr>
            <w:r w:rsidRPr="00143007">
              <w:rPr>
                <w:rFonts w:hint="cs"/>
                <w:rtl/>
              </w:rPr>
              <w:t xml:space="preserve">معمارية أمنية لإدارة تبادل البيانات استناداً إلى تكنولوجيا السجلات الموزعة 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16DAC781" w14:textId="49FF232B" w:rsidR="00881F80" w:rsidRPr="00BE1E26" w:rsidRDefault="0085060C" w:rsidP="00881F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881F80" w:rsidRPr="0025167B" w14:paraId="69BF6B4F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549A5141" w14:textId="5A70B3B7" w:rsidR="00881F80" w:rsidRPr="0085060C" w:rsidRDefault="00881F80" w:rsidP="00881F80">
            <w:pPr>
              <w:pStyle w:val="Tabletexte"/>
              <w:spacing w:before="80" w:after="80" w:line="280" w:lineRule="exact"/>
              <w:jc w:val="center"/>
              <w:rPr>
                <w:lang w:val="fr-CH"/>
              </w:rPr>
            </w:pPr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X.1411</w:t>
            </w:r>
            <w:r w:rsidRPr="0085060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X.BaaS</w:t>
            </w:r>
            <w:proofErr w:type="spellEnd"/>
            <w:proofErr w:type="gramEnd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-sec)</w:t>
            </w:r>
          </w:p>
        </w:tc>
        <w:tc>
          <w:tcPr>
            <w:tcW w:w="6092" w:type="dxa"/>
            <w:vAlign w:val="center"/>
          </w:tcPr>
          <w:p w14:paraId="3F2C00C8" w14:textId="682A01BE" w:rsidR="00881F80" w:rsidRPr="00143007" w:rsidRDefault="0085060C" w:rsidP="0085060C">
            <w:pPr>
              <w:pStyle w:val="Tabletexte"/>
              <w:rPr>
                <w:rtl/>
                <w:lang w:eastAsia="en-US"/>
              </w:rPr>
            </w:pPr>
            <w:r w:rsidRPr="00143007">
              <w:rPr>
                <w:rFonts w:hint="cs"/>
                <w:rtl/>
              </w:rPr>
              <w:t>مبادئ توجيهية بشأن أمن سلسلة الكتل كخدمة</w:t>
            </w:r>
            <w:r w:rsidRPr="00143007">
              <w:rPr>
                <w:rFonts w:hint="eastAsia"/>
                <w:rtl/>
              </w:rPr>
              <w:t> </w:t>
            </w:r>
            <w:r w:rsidRPr="00143007">
              <w:t>(BaaS)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1626CE27" w14:textId="068C28A0" w:rsidR="00881F80" w:rsidRPr="00BE1E26" w:rsidRDefault="0085060C" w:rsidP="00881F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881F80" w:rsidRPr="0025167B" w14:paraId="356CECC3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4C0EAFBF" w14:textId="30AB53D7" w:rsidR="00881F80" w:rsidRPr="0085060C" w:rsidRDefault="00881F80" w:rsidP="00881F80">
            <w:pPr>
              <w:pStyle w:val="Tabletexte"/>
              <w:spacing w:before="80" w:after="80" w:line="280" w:lineRule="exact"/>
              <w:jc w:val="center"/>
              <w:rPr>
                <w:lang w:val="fr-CH"/>
              </w:rPr>
            </w:pPr>
            <w:r w:rsidRPr="008506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X.1644</w:t>
            </w:r>
            <w:r w:rsidRPr="0085060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X.sgdc</w:t>
            </w:r>
            <w:proofErr w:type="spellEnd"/>
            <w:proofErr w:type="gramEnd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92" w:type="dxa"/>
            <w:vAlign w:val="center"/>
          </w:tcPr>
          <w:p w14:paraId="6A791178" w14:textId="1426581A" w:rsidR="00881F80" w:rsidRPr="000C5BA0" w:rsidRDefault="000C5BA0" w:rsidP="0085060C">
            <w:pPr>
              <w:pStyle w:val="Tabletexte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المبادئ</w:t>
            </w:r>
            <w:r w:rsidR="00F718E9" w:rsidRPr="000C5BA0">
              <w:rPr>
                <w:rtl/>
              </w:rPr>
              <w:t xml:space="preserve"> </w:t>
            </w:r>
            <w:r w:rsidR="00A547DF" w:rsidRPr="000C5BA0">
              <w:rPr>
                <w:rFonts w:hint="cs"/>
                <w:rtl/>
              </w:rPr>
              <w:t>ال</w:t>
            </w:r>
            <w:r w:rsidR="00F718E9" w:rsidRPr="000C5BA0">
              <w:rPr>
                <w:rtl/>
              </w:rPr>
              <w:t>توجيهية</w:t>
            </w:r>
            <w:r w:rsidR="00A547DF" w:rsidRPr="000C5BA0">
              <w:rPr>
                <w:rFonts w:hint="cs"/>
                <w:rtl/>
              </w:rPr>
              <w:t xml:space="preserve"> الأمنية</w:t>
            </w:r>
            <w:r w:rsidR="00F718E9" w:rsidRPr="000C5BA0">
              <w:rPr>
                <w:rtl/>
              </w:rPr>
              <w:t xml:space="preserve"> بشأن الحوسبة السحابية الموزعة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1A015B1" w14:textId="0C2F1D85" w:rsidR="00881F80" w:rsidRPr="00BE1E26" w:rsidRDefault="0085060C" w:rsidP="00881F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235356" w:rsidRPr="00A67FB6" w14:paraId="5E7FB513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281813D7" w14:textId="4FC71FFA" w:rsidR="00235356" w:rsidRPr="0085060C" w:rsidRDefault="00235356" w:rsidP="00925480">
            <w:pPr>
              <w:pStyle w:val="Tabletexte"/>
              <w:spacing w:before="80" w:after="80" w:line="280" w:lineRule="exact"/>
              <w:jc w:val="center"/>
              <w:rPr>
                <w:spacing w:val="-4"/>
                <w:lang w:val="fr-CH"/>
              </w:rPr>
            </w:pPr>
            <w:r w:rsidRPr="0085060C">
              <w:rPr>
                <w:lang w:val="fr-CH"/>
              </w:rPr>
              <w:t>ITU-T X.181</w:t>
            </w:r>
            <w:r w:rsidR="0085060C" w:rsidRPr="0085060C">
              <w:rPr>
                <w:lang w:val="fr-CH"/>
              </w:rPr>
              <w:t>5</w:t>
            </w:r>
            <w:r w:rsidRPr="0085060C">
              <w:rPr>
                <w:lang w:val="fr-CH"/>
              </w:rPr>
              <w:t xml:space="preserve"> (X.5Gsec-</w:t>
            </w:r>
            <w:r w:rsidR="0085060C" w:rsidRPr="0085060C">
              <w:rPr>
                <w:lang w:val="fr-CH"/>
              </w:rPr>
              <w:t>ecs</w:t>
            </w:r>
            <w:r w:rsidRPr="0085060C">
              <w:rPr>
                <w:lang w:val="fr-CH"/>
              </w:rPr>
              <w:t>)</w:t>
            </w:r>
          </w:p>
        </w:tc>
        <w:tc>
          <w:tcPr>
            <w:tcW w:w="6092" w:type="dxa"/>
            <w:vAlign w:val="center"/>
          </w:tcPr>
          <w:p w14:paraId="3EBDE9BC" w14:textId="2AEBF7C8" w:rsidR="00235356" w:rsidRPr="000C5BA0" w:rsidRDefault="00F718E9" w:rsidP="0085060C">
            <w:pPr>
              <w:pStyle w:val="Tabletexte"/>
              <w:rPr>
                <w:rtl/>
                <w:lang w:eastAsia="en-US" w:bidi="ar-SA"/>
              </w:rPr>
            </w:pPr>
            <w:r w:rsidRPr="000C5BA0">
              <w:rPr>
                <w:rtl/>
              </w:rPr>
              <w:t>المبادئ التوجيهية والمتطلبات الأمنية لخدمات حوسبة الحافة في الاتصالات المتنقلة الدولية-2020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16BCA7D8" w14:textId="77777777" w:rsidR="00235356" w:rsidRPr="00BE1E26" w:rsidRDefault="00235356" w:rsidP="009254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85060C" w:rsidRPr="00A67FB6" w14:paraId="3B4AB797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00D3150F" w14:textId="7C1951C1" w:rsidR="0085060C" w:rsidRPr="0085060C" w:rsidRDefault="0085060C" w:rsidP="00925480">
            <w:pPr>
              <w:pStyle w:val="Tabletexte"/>
              <w:spacing w:before="80" w:after="80" w:line="280" w:lineRule="exact"/>
              <w:jc w:val="center"/>
              <w:rPr>
                <w:lang w:val="fr-CH"/>
              </w:rPr>
            </w:pPr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X.1816</w:t>
            </w:r>
            <w:r w:rsidRPr="0085060C">
              <w:rPr>
                <w:rFonts w:asciiTheme="minorHAnsi" w:hAnsiTheme="minorHAnsi" w:cstheme="minorHAnsi"/>
                <w:sz w:val="22"/>
                <w:szCs w:val="22"/>
              </w:rPr>
              <w:br/>
              <w:t>(X.5Gsec-ssl)</w:t>
            </w:r>
          </w:p>
        </w:tc>
        <w:tc>
          <w:tcPr>
            <w:tcW w:w="6092" w:type="dxa"/>
            <w:vAlign w:val="center"/>
          </w:tcPr>
          <w:p w14:paraId="3CDB91C1" w14:textId="68DE31F9" w:rsidR="0085060C" w:rsidRPr="000C5BA0" w:rsidRDefault="00A547DF" w:rsidP="0085060C">
            <w:pPr>
              <w:pStyle w:val="Tabletexte"/>
              <w:rPr>
                <w:rtl/>
                <w:lang w:eastAsia="en-US"/>
              </w:rPr>
            </w:pPr>
            <w:r w:rsidRPr="000C5BA0">
              <w:rPr>
                <w:rFonts w:hint="cs"/>
                <w:rtl/>
              </w:rPr>
              <w:t>ال</w:t>
            </w:r>
            <w:r w:rsidR="0085060C" w:rsidRPr="000C5BA0">
              <w:rPr>
                <w:rtl/>
              </w:rPr>
              <w:t xml:space="preserve">مبادئ </w:t>
            </w:r>
            <w:r w:rsidRPr="000C5BA0">
              <w:rPr>
                <w:rFonts w:hint="cs"/>
                <w:rtl/>
              </w:rPr>
              <w:t>ال</w:t>
            </w:r>
            <w:r w:rsidR="0085060C" w:rsidRPr="000C5BA0">
              <w:rPr>
                <w:rtl/>
              </w:rPr>
              <w:t>توجيهية و</w:t>
            </w:r>
            <w:r w:rsidRPr="000C5BA0">
              <w:rPr>
                <w:rFonts w:hint="cs"/>
                <w:rtl/>
              </w:rPr>
              <w:t>ال</w:t>
            </w:r>
            <w:r w:rsidR="0085060C" w:rsidRPr="000C5BA0">
              <w:rPr>
                <w:rtl/>
              </w:rPr>
              <w:t xml:space="preserve">متطلبات لتصنيف القدرات الأمنية في شريحة شبكة الاتصالات المتنقلة </w:t>
            </w:r>
            <w:r w:rsidR="0085060C" w:rsidRPr="000C5BA0">
              <w:rPr>
                <w:rFonts w:hint="cs"/>
                <w:rtl/>
              </w:rPr>
              <w:t>الدولية-2020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E736085" w14:textId="5BF5066E" w:rsidR="0085060C" w:rsidRPr="00BE1E26" w:rsidRDefault="0085060C" w:rsidP="00925480">
            <w:pPr>
              <w:pStyle w:val="Tabletexte"/>
              <w:spacing w:before="80" w:after="80" w:line="280" w:lineRule="exact"/>
              <w:jc w:val="center"/>
              <w:rPr>
                <w:rtl/>
              </w:rPr>
            </w:pPr>
            <w:r w:rsidRPr="00BE1E26">
              <w:rPr>
                <w:rFonts w:hint="cs"/>
                <w:rtl/>
              </w:rPr>
              <w:t>تمت الموافقة عليها</w:t>
            </w:r>
          </w:p>
        </w:tc>
      </w:tr>
      <w:tr w:rsidR="0085060C" w:rsidRPr="00A67FB6" w14:paraId="45AEE5CF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6C2CF137" w14:textId="0915D3E5" w:rsidR="0085060C" w:rsidRPr="0085060C" w:rsidRDefault="0085060C" w:rsidP="00925480">
            <w:pPr>
              <w:pStyle w:val="Tabletexte"/>
              <w:spacing w:before="80" w:after="80"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X.1353</w:t>
            </w:r>
            <w:r w:rsidRPr="0085060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X.ztd-iot</w:t>
            </w:r>
            <w:proofErr w:type="spellEnd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92" w:type="dxa"/>
            <w:vAlign w:val="center"/>
          </w:tcPr>
          <w:p w14:paraId="132EC006" w14:textId="5BC97CFF" w:rsidR="0085060C" w:rsidRPr="000C5BA0" w:rsidRDefault="0085060C" w:rsidP="0085060C">
            <w:pPr>
              <w:pStyle w:val="Tabletexte"/>
              <w:rPr>
                <w:rtl/>
                <w:lang w:eastAsia="en-US"/>
              </w:rPr>
            </w:pPr>
            <w:r w:rsidRPr="000C5BA0">
              <w:rPr>
                <w:rFonts w:hint="cs"/>
                <w:rtl/>
              </w:rPr>
              <w:t>منهجية أمنية للنشر الآلي في إنترنت الأشياء الكثيفة القائمة على سلسلة الكتل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3894F2B" w14:textId="2BDCE901" w:rsidR="0085060C" w:rsidRPr="00BE1E26" w:rsidRDefault="00F718E9" w:rsidP="00925480">
            <w:pPr>
              <w:pStyle w:val="Tabletexte"/>
              <w:spacing w:before="80" w:after="80" w:line="280" w:lineRule="exact"/>
              <w:jc w:val="center"/>
              <w:rPr>
                <w:rtl/>
                <w:lang w:bidi="ar-SA"/>
              </w:rPr>
            </w:pPr>
            <w:r w:rsidRPr="00F718E9">
              <w:rPr>
                <w:rtl/>
                <w:lang w:bidi="ar-SA"/>
              </w:rPr>
              <w:t>أعيد تحديدها</w:t>
            </w:r>
          </w:p>
        </w:tc>
      </w:tr>
      <w:tr w:rsidR="0085060C" w:rsidRPr="00A67FB6" w14:paraId="18391AA2" w14:textId="77777777" w:rsidTr="00925480">
        <w:trPr>
          <w:cantSplit/>
          <w:jc w:val="center"/>
        </w:trPr>
        <w:tc>
          <w:tcPr>
            <w:tcW w:w="1839" w:type="dxa"/>
            <w:vAlign w:val="center"/>
          </w:tcPr>
          <w:p w14:paraId="019EBEA3" w14:textId="36B978E5" w:rsidR="0085060C" w:rsidRPr="0085060C" w:rsidRDefault="0085060C" w:rsidP="00925480">
            <w:pPr>
              <w:pStyle w:val="Tabletexte"/>
              <w:spacing w:before="80" w:after="80"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X.1454</w:t>
            </w:r>
            <w:r w:rsidRPr="0085060C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X.sles</w:t>
            </w:r>
            <w:proofErr w:type="spellEnd"/>
            <w:proofErr w:type="gramEnd"/>
            <w:r w:rsidRPr="008506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92" w:type="dxa"/>
            <w:vAlign w:val="center"/>
          </w:tcPr>
          <w:p w14:paraId="4204342E" w14:textId="5BCD2DB5" w:rsidR="0085060C" w:rsidRPr="000C5BA0" w:rsidRDefault="0085060C" w:rsidP="0085060C">
            <w:pPr>
              <w:pStyle w:val="Tabletexte"/>
              <w:rPr>
                <w:rtl/>
                <w:lang w:eastAsia="en-US"/>
              </w:rPr>
            </w:pPr>
            <w:r w:rsidRPr="000C5BA0">
              <w:rPr>
                <w:rFonts w:hint="cs"/>
                <w:rtl/>
              </w:rPr>
              <w:t>التدابير الأمنية المتعلقة بخدمات المكاتب الذكية القائمة على الموقع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36528EB2" w14:textId="3BCABCEA" w:rsidR="0085060C" w:rsidRPr="00BE1E26" w:rsidRDefault="00F718E9" w:rsidP="00925480">
            <w:pPr>
              <w:pStyle w:val="Tabletexte"/>
              <w:spacing w:before="80" w:after="80" w:line="280" w:lineRule="exac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موافقة مؤجل</w:t>
            </w:r>
            <w:r w:rsidR="00CE3666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ة</w:t>
            </w:r>
          </w:p>
        </w:tc>
      </w:tr>
    </w:tbl>
    <w:p w14:paraId="14AB0504" w14:textId="3D6A6E74" w:rsidR="00235356" w:rsidRPr="00DD40C5" w:rsidRDefault="00235356" w:rsidP="00235356">
      <w:pPr>
        <w:spacing w:before="240"/>
        <w:rPr>
          <w:color w:val="000000"/>
          <w:rtl/>
          <w:lang w:val="fr-CH" w:bidi="ar-EG"/>
        </w:rPr>
      </w:pPr>
      <w:r w:rsidRPr="00DD40C5">
        <w:rPr>
          <w:lang w:val="fr-CH"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1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  <w:r w:rsidRPr="00C158F6">
        <w:rPr>
          <w:rFonts w:hint="cs"/>
          <w:rtl/>
        </w:rPr>
        <w:t>.</w:t>
      </w:r>
    </w:p>
    <w:p w14:paraId="7FEC1CCD" w14:textId="39B5E107" w:rsidR="00235356" w:rsidRPr="005033D6" w:rsidRDefault="00235356" w:rsidP="00235356">
      <w:pPr>
        <w:rPr>
          <w:rtl/>
          <w:lang w:bidi="ar-EG"/>
        </w:rPr>
      </w:pPr>
      <w:r w:rsidRPr="005033D6">
        <w:rPr>
          <w:rtl/>
          <w:lang w:bidi="ar-EG"/>
        </w:rPr>
        <w:t>3</w:t>
      </w:r>
      <w:r w:rsidRPr="005033D6">
        <w:rPr>
          <w:lang w:val="fr-CH" w:bidi="ar-EG"/>
        </w:rPr>
        <w:tab/>
      </w:r>
      <w:r>
        <w:rPr>
          <w:rFonts w:hint="cs"/>
          <w:rtl/>
        </w:rPr>
        <w:t xml:space="preserve">وستتاح نصوص التوصيات بصيغتها </w:t>
      </w:r>
      <w:r w:rsidRPr="005033D6">
        <w:rPr>
          <w:rtl/>
        </w:rPr>
        <w:t xml:space="preserve">السابقة للنشر في الموقع الإلكتروني لقطاع تقييس الاتصالات في العنوان </w:t>
      </w:r>
      <w:hyperlink r:id="rId12" w:history="1">
        <w:r w:rsidRPr="005033D6">
          <w:rPr>
            <w:rStyle w:val="Hyperlink"/>
          </w:rPr>
          <w:t>https://www.itu.int/itu-t/recommendations/</w:t>
        </w:r>
      </w:hyperlink>
      <w:r w:rsidRPr="005033D6">
        <w:rPr>
          <w:rtl/>
          <w:lang w:bidi="ar-EG"/>
        </w:rPr>
        <w:t>.</w:t>
      </w:r>
    </w:p>
    <w:p w14:paraId="2019E713" w14:textId="77777777" w:rsidR="00235356" w:rsidRPr="00E26443" w:rsidRDefault="00235356" w:rsidP="00235356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نصوص التوصيات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p w14:paraId="206A87A2" w14:textId="3E4FCF62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79CD18F" w14:textId="58FDEF34" w:rsidR="00E84438" w:rsidRPr="00D517B2" w:rsidRDefault="00381653" w:rsidP="007D0198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20CE7B41" wp14:editId="4BD30735">
            <wp:simplePos x="0" y="0"/>
            <wp:positionH relativeFrom="column">
              <wp:posOffset>5414080</wp:posOffset>
            </wp:positionH>
            <wp:positionV relativeFrom="paragraph">
              <wp:posOffset>67310</wp:posOffset>
            </wp:positionV>
            <wp:extent cx="695325" cy="481379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8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8D2D" w14:textId="77777777" w:rsidR="00B13CB6" w:rsidRDefault="00B13CB6" w:rsidP="006C3242">
      <w:pPr>
        <w:spacing w:before="0" w:line="240" w:lineRule="auto"/>
      </w:pPr>
      <w:r>
        <w:separator/>
      </w:r>
    </w:p>
  </w:endnote>
  <w:endnote w:type="continuationSeparator" w:id="0">
    <w:p w14:paraId="0FB9A794" w14:textId="77777777" w:rsidR="00B13CB6" w:rsidRDefault="00B13C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703B" w14:textId="3DED0FA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D3A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94BB" w14:textId="77777777" w:rsidR="00B13CB6" w:rsidRDefault="00B13CB6" w:rsidP="006C3242">
      <w:pPr>
        <w:spacing w:before="0" w:line="240" w:lineRule="auto"/>
      </w:pPr>
      <w:r>
        <w:separator/>
      </w:r>
    </w:p>
  </w:footnote>
  <w:footnote w:type="continuationSeparator" w:id="0">
    <w:p w14:paraId="2CE83F77" w14:textId="77777777" w:rsidR="00B13CB6" w:rsidRDefault="00B13C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1E44" w14:textId="3A49A02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21765">
      <w:rPr>
        <w:sz w:val="20"/>
        <w:szCs w:val="20"/>
        <w:lang w:val="en-GB"/>
      </w:rPr>
      <w:t>78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B6"/>
    <w:rsid w:val="00002A63"/>
    <w:rsid w:val="00017A1D"/>
    <w:rsid w:val="0006468A"/>
    <w:rsid w:val="00090574"/>
    <w:rsid w:val="000A199E"/>
    <w:rsid w:val="000C1C0E"/>
    <w:rsid w:val="000C548A"/>
    <w:rsid w:val="000C5BA0"/>
    <w:rsid w:val="000E327F"/>
    <w:rsid w:val="000F70C9"/>
    <w:rsid w:val="0010590F"/>
    <w:rsid w:val="00143007"/>
    <w:rsid w:val="00146FE2"/>
    <w:rsid w:val="00173864"/>
    <w:rsid w:val="001878FC"/>
    <w:rsid w:val="001B53BF"/>
    <w:rsid w:val="001C0169"/>
    <w:rsid w:val="001D1D50"/>
    <w:rsid w:val="001D6745"/>
    <w:rsid w:val="001E446E"/>
    <w:rsid w:val="001E7EFC"/>
    <w:rsid w:val="002154EE"/>
    <w:rsid w:val="002276D2"/>
    <w:rsid w:val="0023283D"/>
    <w:rsid w:val="00235356"/>
    <w:rsid w:val="002522B7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1653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4E55"/>
    <w:rsid w:val="00447F32"/>
    <w:rsid w:val="004E11DC"/>
    <w:rsid w:val="004F0D25"/>
    <w:rsid w:val="0050649A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C24DF"/>
    <w:rsid w:val="00643187"/>
    <w:rsid w:val="006635B2"/>
    <w:rsid w:val="00671223"/>
    <w:rsid w:val="00677396"/>
    <w:rsid w:val="0069200F"/>
    <w:rsid w:val="006A65CB"/>
    <w:rsid w:val="006B4DA5"/>
    <w:rsid w:val="006C1530"/>
    <w:rsid w:val="006C3242"/>
    <w:rsid w:val="006C5AE2"/>
    <w:rsid w:val="006C7CC0"/>
    <w:rsid w:val="006E1BAD"/>
    <w:rsid w:val="006F63F7"/>
    <w:rsid w:val="007025C7"/>
    <w:rsid w:val="00706D7A"/>
    <w:rsid w:val="00722F0D"/>
    <w:rsid w:val="007425FF"/>
    <w:rsid w:val="0074420E"/>
    <w:rsid w:val="00760CB5"/>
    <w:rsid w:val="00776007"/>
    <w:rsid w:val="00783E26"/>
    <w:rsid w:val="007C3BC7"/>
    <w:rsid w:val="007C3BCD"/>
    <w:rsid w:val="007D0198"/>
    <w:rsid w:val="007D4ACF"/>
    <w:rsid w:val="007D5CC1"/>
    <w:rsid w:val="007F0787"/>
    <w:rsid w:val="00807031"/>
    <w:rsid w:val="00807C46"/>
    <w:rsid w:val="00810B7B"/>
    <w:rsid w:val="00821765"/>
    <w:rsid w:val="0082358A"/>
    <w:rsid w:val="008235CD"/>
    <w:rsid w:val="008247DE"/>
    <w:rsid w:val="00840B10"/>
    <w:rsid w:val="0085060C"/>
    <w:rsid w:val="008513CB"/>
    <w:rsid w:val="00873469"/>
    <w:rsid w:val="00877F4B"/>
    <w:rsid w:val="00881F80"/>
    <w:rsid w:val="008A7F84"/>
    <w:rsid w:val="0091702E"/>
    <w:rsid w:val="00923B0C"/>
    <w:rsid w:val="00926F44"/>
    <w:rsid w:val="0094021C"/>
    <w:rsid w:val="0094432F"/>
    <w:rsid w:val="00952F86"/>
    <w:rsid w:val="00982B28"/>
    <w:rsid w:val="009B0A43"/>
    <w:rsid w:val="009D0000"/>
    <w:rsid w:val="009D313F"/>
    <w:rsid w:val="00A33DF3"/>
    <w:rsid w:val="00A47A5A"/>
    <w:rsid w:val="00A547DF"/>
    <w:rsid w:val="00A6683B"/>
    <w:rsid w:val="00A77C90"/>
    <w:rsid w:val="00A9156F"/>
    <w:rsid w:val="00A97F94"/>
    <w:rsid w:val="00AA7EA2"/>
    <w:rsid w:val="00AF6B5C"/>
    <w:rsid w:val="00B03099"/>
    <w:rsid w:val="00B05BC8"/>
    <w:rsid w:val="00B13CB6"/>
    <w:rsid w:val="00B40407"/>
    <w:rsid w:val="00B64B47"/>
    <w:rsid w:val="00B916A7"/>
    <w:rsid w:val="00B9630F"/>
    <w:rsid w:val="00BB0F08"/>
    <w:rsid w:val="00BD046C"/>
    <w:rsid w:val="00C002DE"/>
    <w:rsid w:val="00C135E2"/>
    <w:rsid w:val="00C53BF8"/>
    <w:rsid w:val="00C66157"/>
    <w:rsid w:val="00C674FE"/>
    <w:rsid w:val="00C67501"/>
    <w:rsid w:val="00C75633"/>
    <w:rsid w:val="00CE1C08"/>
    <w:rsid w:val="00CE2EE1"/>
    <w:rsid w:val="00CE3349"/>
    <w:rsid w:val="00CE3666"/>
    <w:rsid w:val="00CE36E5"/>
    <w:rsid w:val="00CF27F5"/>
    <w:rsid w:val="00CF3FFD"/>
    <w:rsid w:val="00D10CCF"/>
    <w:rsid w:val="00D22846"/>
    <w:rsid w:val="00D517B2"/>
    <w:rsid w:val="00D72479"/>
    <w:rsid w:val="00D76170"/>
    <w:rsid w:val="00D77D0F"/>
    <w:rsid w:val="00DA1CF0"/>
    <w:rsid w:val="00DC1E02"/>
    <w:rsid w:val="00DC24B4"/>
    <w:rsid w:val="00DC5FB0"/>
    <w:rsid w:val="00DD1EBB"/>
    <w:rsid w:val="00DF16DC"/>
    <w:rsid w:val="00DF2AAA"/>
    <w:rsid w:val="00E14035"/>
    <w:rsid w:val="00E45211"/>
    <w:rsid w:val="00E473C5"/>
    <w:rsid w:val="00E70CCA"/>
    <w:rsid w:val="00E84438"/>
    <w:rsid w:val="00E92863"/>
    <w:rsid w:val="00EB796D"/>
    <w:rsid w:val="00F058DC"/>
    <w:rsid w:val="00F24FC4"/>
    <w:rsid w:val="00F2676C"/>
    <w:rsid w:val="00F30127"/>
    <w:rsid w:val="00F502B0"/>
    <w:rsid w:val="00F52941"/>
    <w:rsid w:val="00F718E9"/>
    <w:rsid w:val="00F84366"/>
    <w:rsid w:val="00F85089"/>
    <w:rsid w:val="00F974C5"/>
    <w:rsid w:val="00FA5836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24D45"/>
  <w15:chartTrackingRefBased/>
  <w15:docId w15:val="{8F665B51-896C-4970-8D43-8E62A70D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1F8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Braud, Olivia</cp:lastModifiedBy>
  <cp:revision>52</cp:revision>
  <cp:lastPrinted>2023-04-12T07:46:00Z</cp:lastPrinted>
  <dcterms:created xsi:type="dcterms:W3CDTF">2023-03-29T13:56:00Z</dcterms:created>
  <dcterms:modified xsi:type="dcterms:W3CDTF">2023-04-12T07:46:00Z</dcterms:modified>
</cp:coreProperties>
</file>