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276"/>
        <w:gridCol w:w="3544"/>
        <w:gridCol w:w="2977"/>
        <w:gridCol w:w="1984"/>
      </w:tblGrid>
      <w:tr w:rsidR="00852B82" w:rsidRPr="00D7384A" w14:paraId="13E39A66" w14:textId="77777777" w:rsidTr="004B50B2">
        <w:trPr>
          <w:trHeight w:val="1282"/>
          <w:jc w:val="center"/>
        </w:trPr>
        <w:tc>
          <w:tcPr>
            <w:tcW w:w="1276" w:type="dxa"/>
            <w:shd w:val="clear" w:color="auto" w:fill="auto"/>
            <w:tcMar>
              <w:left w:w="0" w:type="dxa"/>
              <w:right w:w="0" w:type="dxa"/>
            </w:tcMar>
            <w:vAlign w:val="center"/>
          </w:tcPr>
          <w:p w14:paraId="35E86636" w14:textId="77777777" w:rsidR="00852B82" w:rsidRPr="00D7384A" w:rsidRDefault="00607E07" w:rsidP="002A4977">
            <w:pPr>
              <w:pStyle w:val="Tabletext"/>
              <w:jc w:val="center"/>
            </w:pPr>
            <w:r>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FA5FD0F"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0DEA0151"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6541443C" w14:textId="77777777" w:rsidR="00852B82" w:rsidRPr="00D7384A" w:rsidRDefault="00852B82" w:rsidP="002A4977">
            <w:pPr>
              <w:spacing w:before="0"/>
              <w:jc w:val="right"/>
              <w:rPr>
                <w:rFonts w:ascii="Verdana" w:hAnsi="Verdana"/>
                <w:color w:val="FFFFFF"/>
                <w:sz w:val="26"/>
                <w:szCs w:val="26"/>
              </w:rPr>
            </w:pPr>
          </w:p>
        </w:tc>
      </w:tr>
      <w:tr w:rsidR="00852B82" w:rsidRPr="008C682F" w14:paraId="43C905BB" w14:textId="77777777" w:rsidTr="006E0B19">
        <w:trPr>
          <w:trHeight w:val="80"/>
          <w:jc w:val="center"/>
        </w:trPr>
        <w:tc>
          <w:tcPr>
            <w:tcW w:w="4820" w:type="dxa"/>
            <w:gridSpan w:val="2"/>
            <w:vAlign w:val="center"/>
          </w:tcPr>
          <w:p w14:paraId="1DA70469" w14:textId="77777777" w:rsidR="00852B82" w:rsidRPr="008C682F" w:rsidRDefault="00852B82" w:rsidP="001F3BDD">
            <w:pPr>
              <w:pStyle w:val="Tabletext"/>
              <w:spacing w:after="60"/>
              <w:jc w:val="right"/>
              <w:rPr>
                <w:sz w:val="22"/>
                <w:szCs w:val="22"/>
              </w:rPr>
            </w:pPr>
          </w:p>
        </w:tc>
        <w:tc>
          <w:tcPr>
            <w:tcW w:w="4961" w:type="dxa"/>
            <w:gridSpan w:val="2"/>
            <w:vAlign w:val="center"/>
          </w:tcPr>
          <w:p w14:paraId="2B610351" w14:textId="5D8FCD05" w:rsidR="00852B82" w:rsidRPr="008C682F" w:rsidRDefault="006E0B19" w:rsidP="00067FDC">
            <w:pPr>
              <w:pStyle w:val="Tabletext"/>
              <w:spacing w:before="120" w:after="60"/>
              <w:rPr>
                <w:sz w:val="22"/>
                <w:szCs w:val="22"/>
              </w:rPr>
            </w:pPr>
            <w:r w:rsidRPr="00F021C5">
              <w:rPr>
                <w:sz w:val="22"/>
                <w:szCs w:val="22"/>
              </w:rPr>
              <w:t xml:space="preserve">Geneva, </w:t>
            </w:r>
            <w:r w:rsidR="00777068">
              <w:rPr>
                <w:sz w:val="22"/>
                <w:szCs w:val="22"/>
              </w:rPr>
              <w:t>28</w:t>
            </w:r>
            <w:r w:rsidR="00F620EF">
              <w:rPr>
                <w:sz w:val="22"/>
                <w:szCs w:val="22"/>
              </w:rPr>
              <w:t xml:space="preserve"> March 2023</w:t>
            </w:r>
          </w:p>
        </w:tc>
      </w:tr>
      <w:tr w:rsidR="006E0B19" w:rsidRPr="008C682F" w14:paraId="1C87A4ED" w14:textId="77777777" w:rsidTr="009C0CA1">
        <w:trPr>
          <w:trHeight w:val="746"/>
          <w:jc w:val="center"/>
        </w:trPr>
        <w:tc>
          <w:tcPr>
            <w:tcW w:w="1276" w:type="dxa"/>
          </w:tcPr>
          <w:p w14:paraId="11ED9F78" w14:textId="77777777" w:rsidR="006E0B19" w:rsidRPr="008C682F" w:rsidRDefault="006E0B19" w:rsidP="008C682F">
            <w:pPr>
              <w:pStyle w:val="Tabletext"/>
              <w:ind w:left="-110"/>
              <w:rPr>
                <w:sz w:val="22"/>
                <w:szCs w:val="22"/>
              </w:rPr>
            </w:pPr>
            <w:r w:rsidRPr="008C682F">
              <w:rPr>
                <w:b/>
                <w:sz w:val="22"/>
                <w:szCs w:val="22"/>
              </w:rPr>
              <w:t>Ref:</w:t>
            </w:r>
          </w:p>
        </w:tc>
        <w:tc>
          <w:tcPr>
            <w:tcW w:w="3544" w:type="dxa"/>
          </w:tcPr>
          <w:p w14:paraId="105A3A4B" w14:textId="45765FF1" w:rsidR="006E0B19" w:rsidRPr="008C682F" w:rsidRDefault="006E0B19" w:rsidP="008C682F">
            <w:pPr>
              <w:pStyle w:val="Tabletext"/>
              <w:ind w:left="-106"/>
              <w:rPr>
                <w:b/>
                <w:bCs/>
                <w:sz w:val="22"/>
                <w:szCs w:val="22"/>
              </w:rPr>
            </w:pPr>
            <w:r w:rsidRPr="008C682F">
              <w:rPr>
                <w:b/>
                <w:bCs/>
                <w:sz w:val="22"/>
                <w:szCs w:val="22"/>
              </w:rPr>
              <w:t xml:space="preserve">TSB Circular </w:t>
            </w:r>
            <w:r w:rsidR="00F620EF">
              <w:rPr>
                <w:b/>
                <w:bCs/>
                <w:sz w:val="22"/>
                <w:szCs w:val="22"/>
              </w:rPr>
              <w:t>79</w:t>
            </w:r>
          </w:p>
          <w:p w14:paraId="2526F998" w14:textId="707B0138" w:rsidR="006E0B19" w:rsidRPr="008C682F" w:rsidRDefault="006E0B19" w:rsidP="008C682F">
            <w:pPr>
              <w:pStyle w:val="Tabletext"/>
              <w:ind w:left="-106"/>
              <w:rPr>
                <w:sz w:val="22"/>
                <w:szCs w:val="22"/>
              </w:rPr>
            </w:pPr>
            <w:r w:rsidRPr="008C682F">
              <w:rPr>
                <w:sz w:val="22"/>
                <w:szCs w:val="22"/>
              </w:rPr>
              <w:t>SG17/XY</w:t>
            </w:r>
          </w:p>
        </w:tc>
        <w:tc>
          <w:tcPr>
            <w:tcW w:w="4961" w:type="dxa"/>
            <w:gridSpan w:val="2"/>
            <w:vMerge w:val="restart"/>
          </w:tcPr>
          <w:p w14:paraId="634200A0" w14:textId="77777777" w:rsidR="006E0B19" w:rsidRPr="008C682F" w:rsidRDefault="006E0B19" w:rsidP="006E0B19">
            <w:pPr>
              <w:pStyle w:val="Tabletext"/>
              <w:rPr>
                <w:sz w:val="22"/>
                <w:szCs w:val="22"/>
              </w:rPr>
            </w:pPr>
            <w:r w:rsidRPr="008C682F">
              <w:rPr>
                <w:b/>
                <w:sz w:val="22"/>
                <w:szCs w:val="22"/>
              </w:rPr>
              <w:t>To:</w:t>
            </w:r>
          </w:p>
          <w:p w14:paraId="5DCA1969" w14:textId="77777777" w:rsidR="006E0B19" w:rsidRDefault="006E0B19" w:rsidP="006E0B19">
            <w:pPr>
              <w:pStyle w:val="Tabletext"/>
              <w:ind w:left="283" w:hanging="283"/>
              <w:rPr>
                <w:sz w:val="22"/>
                <w:szCs w:val="22"/>
              </w:rPr>
            </w:pPr>
            <w:r w:rsidRPr="008C682F">
              <w:rPr>
                <w:sz w:val="22"/>
                <w:szCs w:val="22"/>
              </w:rPr>
              <w:t>-</w:t>
            </w:r>
            <w:r w:rsidRPr="008C682F">
              <w:rPr>
                <w:sz w:val="22"/>
                <w:szCs w:val="22"/>
              </w:rPr>
              <w:tab/>
              <w:t>Administrations of Member States of the Union</w:t>
            </w:r>
          </w:p>
          <w:p w14:paraId="2D3DC057" w14:textId="77777777" w:rsidR="008C682F" w:rsidRPr="008C682F" w:rsidRDefault="008C682F" w:rsidP="008C682F">
            <w:pPr>
              <w:pStyle w:val="Tabletext"/>
              <w:rPr>
                <w:sz w:val="22"/>
                <w:szCs w:val="22"/>
              </w:rPr>
            </w:pPr>
            <w:r w:rsidRPr="008C682F">
              <w:rPr>
                <w:b/>
                <w:sz w:val="22"/>
                <w:szCs w:val="22"/>
              </w:rPr>
              <w:t>Copy to:</w:t>
            </w:r>
          </w:p>
          <w:p w14:paraId="3508925D" w14:textId="77777777" w:rsidR="008C682F" w:rsidRPr="008C682F" w:rsidRDefault="008C682F" w:rsidP="008C682F">
            <w:pPr>
              <w:tabs>
                <w:tab w:val="clear" w:pos="794"/>
                <w:tab w:val="clear" w:pos="1191"/>
                <w:tab w:val="clear" w:pos="1588"/>
                <w:tab w:val="clear" w:pos="1985"/>
              </w:tabs>
              <w:spacing w:before="40" w:after="40"/>
              <w:ind w:left="283" w:hanging="391"/>
              <w:rPr>
                <w:sz w:val="22"/>
                <w:szCs w:val="22"/>
              </w:rPr>
            </w:pPr>
            <w:r w:rsidRPr="008C682F">
              <w:rPr>
                <w:sz w:val="22"/>
                <w:szCs w:val="22"/>
              </w:rPr>
              <w:t>-</w:t>
            </w:r>
            <w:r w:rsidRPr="008C682F">
              <w:rPr>
                <w:sz w:val="22"/>
                <w:szCs w:val="22"/>
              </w:rPr>
              <w:tab/>
              <w:t>ITU-T Sector Members;</w:t>
            </w:r>
          </w:p>
          <w:p w14:paraId="24E3BB93" w14:textId="77777777" w:rsidR="008C682F" w:rsidRPr="008C682F" w:rsidRDefault="008C682F" w:rsidP="008C682F">
            <w:pPr>
              <w:tabs>
                <w:tab w:val="clear" w:pos="794"/>
                <w:tab w:val="clear" w:pos="1191"/>
                <w:tab w:val="clear" w:pos="1588"/>
                <w:tab w:val="clear" w:pos="1985"/>
              </w:tabs>
              <w:spacing w:before="40" w:after="40"/>
              <w:ind w:left="283" w:hanging="391"/>
              <w:rPr>
                <w:sz w:val="22"/>
                <w:szCs w:val="22"/>
                <w:lang w:val="en-US"/>
              </w:rPr>
            </w:pPr>
            <w:r w:rsidRPr="008C682F">
              <w:rPr>
                <w:sz w:val="22"/>
                <w:szCs w:val="22"/>
                <w:lang w:val="en-US"/>
              </w:rPr>
              <w:t>-</w:t>
            </w:r>
            <w:r w:rsidRPr="008C682F">
              <w:rPr>
                <w:sz w:val="22"/>
                <w:szCs w:val="22"/>
                <w:lang w:val="en-US"/>
              </w:rPr>
              <w:tab/>
              <w:t>ITU-T Associates of Study Group 17;</w:t>
            </w:r>
          </w:p>
          <w:p w14:paraId="4F9FBC4F" w14:textId="77777777" w:rsidR="008C682F" w:rsidRPr="008C682F" w:rsidRDefault="008C682F" w:rsidP="008C682F">
            <w:pPr>
              <w:pStyle w:val="Tabletext"/>
              <w:ind w:left="283" w:hanging="391"/>
              <w:rPr>
                <w:sz w:val="22"/>
                <w:szCs w:val="22"/>
              </w:rPr>
            </w:pPr>
            <w:r w:rsidRPr="008C682F">
              <w:rPr>
                <w:sz w:val="22"/>
                <w:szCs w:val="22"/>
              </w:rPr>
              <w:t>-</w:t>
            </w:r>
            <w:r w:rsidRPr="008C682F">
              <w:rPr>
                <w:sz w:val="22"/>
                <w:szCs w:val="22"/>
              </w:rPr>
              <w:tab/>
              <w:t>ITU Academia</w:t>
            </w:r>
          </w:p>
          <w:p w14:paraId="3E080E99" w14:textId="77777777" w:rsidR="008C682F" w:rsidRPr="008C682F" w:rsidRDefault="008C682F" w:rsidP="008C682F">
            <w:pPr>
              <w:pStyle w:val="Tabletext"/>
              <w:tabs>
                <w:tab w:val="clear" w:pos="284"/>
                <w:tab w:val="clear" w:pos="567"/>
              </w:tabs>
              <w:ind w:left="283" w:hanging="388"/>
              <w:rPr>
                <w:sz w:val="22"/>
                <w:szCs w:val="22"/>
              </w:rPr>
            </w:pPr>
            <w:r w:rsidRPr="008C682F">
              <w:rPr>
                <w:sz w:val="22"/>
                <w:szCs w:val="22"/>
              </w:rPr>
              <w:t>-</w:t>
            </w:r>
            <w:r w:rsidRPr="008C682F">
              <w:rPr>
                <w:sz w:val="22"/>
                <w:szCs w:val="22"/>
              </w:rPr>
              <w:tab/>
              <w:t>The Chairman and Vice-Chairmen of ITU-T Study Group 17;</w:t>
            </w:r>
          </w:p>
          <w:p w14:paraId="5624CCA3" w14:textId="77777777" w:rsidR="008C682F" w:rsidRPr="008C682F" w:rsidRDefault="008C682F" w:rsidP="008C682F">
            <w:pPr>
              <w:pStyle w:val="Tabletext"/>
              <w:tabs>
                <w:tab w:val="clear" w:pos="284"/>
                <w:tab w:val="clear" w:pos="567"/>
              </w:tabs>
              <w:ind w:left="283" w:hanging="388"/>
              <w:rPr>
                <w:sz w:val="22"/>
                <w:szCs w:val="22"/>
              </w:rPr>
            </w:pPr>
            <w:r w:rsidRPr="008C682F">
              <w:rPr>
                <w:sz w:val="22"/>
                <w:szCs w:val="22"/>
              </w:rPr>
              <w:t>-</w:t>
            </w:r>
            <w:r w:rsidRPr="008C682F">
              <w:rPr>
                <w:sz w:val="22"/>
                <w:szCs w:val="22"/>
              </w:rPr>
              <w:tab/>
              <w:t>The Director of the Telecommunication Development Bureau;</w:t>
            </w:r>
          </w:p>
          <w:p w14:paraId="761EF41B" w14:textId="5CCB66E0" w:rsidR="008C682F" w:rsidRPr="008C682F" w:rsidRDefault="008C682F" w:rsidP="008C682F">
            <w:pPr>
              <w:pStyle w:val="Tabletext"/>
              <w:ind w:left="283" w:hanging="283"/>
              <w:rPr>
                <w:sz w:val="22"/>
                <w:szCs w:val="22"/>
              </w:rPr>
            </w:pPr>
            <w:r w:rsidRPr="008C682F">
              <w:rPr>
                <w:sz w:val="22"/>
                <w:szCs w:val="22"/>
              </w:rPr>
              <w:t>-</w:t>
            </w:r>
            <w:r w:rsidRPr="008C682F">
              <w:rPr>
                <w:sz w:val="22"/>
                <w:szCs w:val="22"/>
              </w:rPr>
              <w:tab/>
              <w:t>The Director of the Radiocommunication Bureau</w:t>
            </w:r>
          </w:p>
        </w:tc>
      </w:tr>
      <w:tr w:rsidR="006E0B19" w:rsidRPr="008C682F" w14:paraId="7B1C03BC" w14:textId="77777777" w:rsidTr="009C0CA1">
        <w:trPr>
          <w:trHeight w:val="221"/>
          <w:jc w:val="center"/>
        </w:trPr>
        <w:tc>
          <w:tcPr>
            <w:tcW w:w="1276" w:type="dxa"/>
          </w:tcPr>
          <w:p w14:paraId="1ACEC7FB" w14:textId="77777777" w:rsidR="006E0B19" w:rsidRPr="008C682F" w:rsidRDefault="006E0B19" w:rsidP="008C682F">
            <w:pPr>
              <w:pStyle w:val="Tabletext"/>
              <w:ind w:left="-110"/>
              <w:rPr>
                <w:sz w:val="22"/>
                <w:szCs w:val="22"/>
              </w:rPr>
            </w:pPr>
            <w:r w:rsidRPr="008C682F">
              <w:rPr>
                <w:b/>
                <w:sz w:val="22"/>
                <w:szCs w:val="22"/>
              </w:rPr>
              <w:t>Tel:</w:t>
            </w:r>
          </w:p>
        </w:tc>
        <w:tc>
          <w:tcPr>
            <w:tcW w:w="3544" w:type="dxa"/>
          </w:tcPr>
          <w:p w14:paraId="09DA9E49" w14:textId="7EF2FF76" w:rsidR="006E0B19" w:rsidRPr="008C682F" w:rsidRDefault="006E0B19" w:rsidP="008C682F">
            <w:pPr>
              <w:pStyle w:val="Tabletext"/>
              <w:ind w:left="-106"/>
              <w:rPr>
                <w:b/>
                <w:sz w:val="22"/>
                <w:szCs w:val="22"/>
              </w:rPr>
            </w:pPr>
            <w:r w:rsidRPr="008C682F">
              <w:rPr>
                <w:sz w:val="22"/>
                <w:szCs w:val="22"/>
                <w:lang w:val="en-US"/>
              </w:rPr>
              <w:t>+41 22 730 6206</w:t>
            </w:r>
          </w:p>
        </w:tc>
        <w:tc>
          <w:tcPr>
            <w:tcW w:w="4961" w:type="dxa"/>
            <w:gridSpan w:val="2"/>
            <w:vMerge/>
          </w:tcPr>
          <w:p w14:paraId="22F70F8B" w14:textId="77777777" w:rsidR="006E0B19" w:rsidRPr="008C682F" w:rsidRDefault="006E0B19" w:rsidP="006E0B19">
            <w:pPr>
              <w:pStyle w:val="Tabletext"/>
              <w:ind w:left="142" w:hanging="142"/>
              <w:rPr>
                <w:sz w:val="22"/>
                <w:szCs w:val="22"/>
              </w:rPr>
            </w:pPr>
          </w:p>
        </w:tc>
      </w:tr>
      <w:tr w:rsidR="006E0B19" w:rsidRPr="008C682F" w14:paraId="0D921AEC" w14:textId="77777777" w:rsidTr="009C0CA1">
        <w:trPr>
          <w:trHeight w:val="2344"/>
          <w:jc w:val="center"/>
        </w:trPr>
        <w:tc>
          <w:tcPr>
            <w:tcW w:w="1276" w:type="dxa"/>
          </w:tcPr>
          <w:p w14:paraId="73BABD7D" w14:textId="77777777" w:rsidR="006E0B19" w:rsidRDefault="006E0B19" w:rsidP="008C682F">
            <w:pPr>
              <w:pStyle w:val="Tabletext"/>
              <w:ind w:left="-110"/>
              <w:rPr>
                <w:b/>
                <w:sz w:val="22"/>
                <w:szCs w:val="22"/>
              </w:rPr>
            </w:pPr>
            <w:r w:rsidRPr="008C682F">
              <w:rPr>
                <w:b/>
                <w:sz w:val="22"/>
                <w:szCs w:val="22"/>
              </w:rPr>
              <w:t>Fax:</w:t>
            </w:r>
          </w:p>
          <w:p w14:paraId="7CC844FF" w14:textId="175AF053" w:rsidR="008C682F" w:rsidRPr="008C682F" w:rsidRDefault="008C682F" w:rsidP="008C682F">
            <w:pPr>
              <w:pStyle w:val="Tabletext"/>
              <w:ind w:left="-110"/>
              <w:rPr>
                <w:sz w:val="22"/>
                <w:szCs w:val="22"/>
              </w:rPr>
            </w:pPr>
            <w:r w:rsidRPr="008C682F">
              <w:rPr>
                <w:b/>
                <w:sz w:val="22"/>
                <w:szCs w:val="22"/>
              </w:rPr>
              <w:t>E-mail:</w:t>
            </w:r>
          </w:p>
        </w:tc>
        <w:tc>
          <w:tcPr>
            <w:tcW w:w="3544" w:type="dxa"/>
          </w:tcPr>
          <w:p w14:paraId="1608A65B" w14:textId="77777777" w:rsidR="006E0B19" w:rsidRDefault="006E0B19" w:rsidP="008C682F">
            <w:pPr>
              <w:pStyle w:val="Tabletext"/>
              <w:ind w:left="-106"/>
              <w:rPr>
                <w:sz w:val="22"/>
                <w:szCs w:val="22"/>
              </w:rPr>
            </w:pPr>
            <w:r w:rsidRPr="008C682F">
              <w:rPr>
                <w:sz w:val="22"/>
                <w:szCs w:val="22"/>
              </w:rPr>
              <w:t>+41 22 730 5853</w:t>
            </w:r>
          </w:p>
          <w:p w14:paraId="2A0BD4A9" w14:textId="5585003A" w:rsidR="008C682F" w:rsidRPr="008C682F" w:rsidRDefault="00BC4BD1" w:rsidP="008C682F">
            <w:pPr>
              <w:pStyle w:val="Tabletext"/>
              <w:ind w:left="-106"/>
              <w:rPr>
                <w:sz w:val="22"/>
                <w:szCs w:val="22"/>
              </w:rPr>
            </w:pPr>
            <w:hyperlink r:id="rId8" w:history="1">
              <w:r w:rsidR="008C682F" w:rsidRPr="008C682F">
                <w:rPr>
                  <w:rStyle w:val="Hyperlink"/>
                  <w:sz w:val="22"/>
                  <w:szCs w:val="22"/>
                </w:rPr>
                <w:t>tsbsg17@itu.int</w:t>
              </w:r>
            </w:hyperlink>
          </w:p>
        </w:tc>
        <w:tc>
          <w:tcPr>
            <w:tcW w:w="4961" w:type="dxa"/>
            <w:gridSpan w:val="2"/>
            <w:vMerge/>
          </w:tcPr>
          <w:p w14:paraId="22EA3223" w14:textId="77777777" w:rsidR="006E0B19" w:rsidRPr="008C682F" w:rsidRDefault="006E0B19" w:rsidP="006E0B19">
            <w:pPr>
              <w:pStyle w:val="Tabletext"/>
              <w:ind w:left="142" w:hanging="142"/>
              <w:rPr>
                <w:sz w:val="22"/>
                <w:szCs w:val="22"/>
              </w:rPr>
            </w:pPr>
          </w:p>
        </w:tc>
      </w:tr>
      <w:tr w:rsidR="00852B82" w:rsidRPr="008C682F" w14:paraId="466A2A59" w14:textId="77777777" w:rsidTr="009C0CA1">
        <w:trPr>
          <w:trHeight w:val="618"/>
          <w:jc w:val="center"/>
        </w:trPr>
        <w:tc>
          <w:tcPr>
            <w:tcW w:w="1276" w:type="dxa"/>
          </w:tcPr>
          <w:p w14:paraId="24BB4B6A" w14:textId="11900333" w:rsidR="00852B82" w:rsidRPr="008C682F" w:rsidRDefault="00691DAA" w:rsidP="008C682F">
            <w:pPr>
              <w:pStyle w:val="Tabletext"/>
              <w:ind w:left="-110"/>
              <w:rPr>
                <w:sz w:val="22"/>
                <w:szCs w:val="22"/>
              </w:rPr>
            </w:pPr>
            <w:r w:rsidRPr="008C682F">
              <w:rPr>
                <w:b/>
                <w:sz w:val="22"/>
                <w:szCs w:val="22"/>
              </w:rPr>
              <w:t>Subject:</w:t>
            </w:r>
          </w:p>
        </w:tc>
        <w:tc>
          <w:tcPr>
            <w:tcW w:w="8505" w:type="dxa"/>
            <w:gridSpan w:val="3"/>
          </w:tcPr>
          <w:p w14:paraId="4048DD9A" w14:textId="3C447A40" w:rsidR="00852B82" w:rsidRPr="008C682F" w:rsidRDefault="0072062B" w:rsidP="00F620EF">
            <w:pPr>
              <w:pStyle w:val="Tabletext"/>
              <w:ind w:left="-106"/>
              <w:rPr>
                <w:sz w:val="22"/>
                <w:szCs w:val="22"/>
              </w:rPr>
            </w:pPr>
            <w:bookmarkStart w:id="0" w:name="_Hlk115258431"/>
            <w:r w:rsidRPr="008C682F">
              <w:rPr>
                <w:b/>
                <w:sz w:val="22"/>
                <w:szCs w:val="22"/>
              </w:rPr>
              <w:t>Member State c</w:t>
            </w:r>
            <w:r w:rsidR="00C007D7" w:rsidRPr="008C682F">
              <w:rPr>
                <w:b/>
                <w:sz w:val="22"/>
                <w:szCs w:val="22"/>
              </w:rPr>
              <w:t xml:space="preserve">onsultation on </w:t>
            </w:r>
            <w:r w:rsidR="0016049B" w:rsidRPr="008C682F">
              <w:rPr>
                <w:b/>
                <w:sz w:val="22"/>
                <w:szCs w:val="22"/>
              </w:rPr>
              <w:t xml:space="preserve">Determined </w:t>
            </w:r>
            <w:r w:rsidR="00D62CEF" w:rsidRPr="008C682F">
              <w:rPr>
                <w:b/>
                <w:sz w:val="22"/>
                <w:szCs w:val="22"/>
              </w:rPr>
              <w:t>draft</w:t>
            </w:r>
            <w:r w:rsidR="00212725" w:rsidRPr="008C682F">
              <w:rPr>
                <w:b/>
                <w:sz w:val="22"/>
                <w:szCs w:val="22"/>
              </w:rPr>
              <w:t xml:space="preserve"> new </w:t>
            </w:r>
            <w:r w:rsidR="004C55F3" w:rsidRPr="008C682F">
              <w:rPr>
                <w:b/>
                <w:sz w:val="22"/>
                <w:szCs w:val="22"/>
              </w:rPr>
              <w:t>R</w:t>
            </w:r>
            <w:r w:rsidR="00212725" w:rsidRPr="008C682F">
              <w:rPr>
                <w:b/>
                <w:sz w:val="22"/>
                <w:szCs w:val="22"/>
              </w:rPr>
              <w:t>ecommendations</w:t>
            </w:r>
            <w:r w:rsidR="00D62CEF" w:rsidRPr="008C682F">
              <w:rPr>
                <w:b/>
                <w:sz w:val="22"/>
                <w:szCs w:val="22"/>
              </w:rPr>
              <w:t xml:space="preserve"> </w:t>
            </w:r>
            <w:bookmarkStart w:id="1" w:name="_Hlk113369711"/>
            <w:r w:rsidR="00860AE1" w:rsidRPr="008C682F">
              <w:rPr>
                <w:b/>
                <w:sz w:val="22"/>
                <w:szCs w:val="22"/>
              </w:rPr>
              <w:t>ITU</w:t>
            </w:r>
            <w:r w:rsidR="00F620EF">
              <w:rPr>
                <w:b/>
                <w:sz w:val="22"/>
                <w:szCs w:val="22"/>
              </w:rPr>
              <w:noBreakHyphen/>
            </w:r>
            <w:r w:rsidR="00860AE1" w:rsidRPr="008C682F">
              <w:rPr>
                <w:b/>
                <w:sz w:val="22"/>
                <w:szCs w:val="22"/>
              </w:rPr>
              <w:t>T</w:t>
            </w:r>
            <w:r w:rsidR="00F620EF">
              <w:rPr>
                <w:b/>
                <w:sz w:val="22"/>
                <w:szCs w:val="22"/>
              </w:rPr>
              <w:t> </w:t>
            </w:r>
            <w:r w:rsidR="00DC2A5E">
              <w:rPr>
                <w:b/>
                <w:sz w:val="22"/>
                <w:szCs w:val="22"/>
              </w:rPr>
              <w:t>X.13</w:t>
            </w:r>
            <w:r w:rsidR="00F620EF">
              <w:rPr>
                <w:b/>
                <w:sz w:val="22"/>
                <w:szCs w:val="22"/>
              </w:rPr>
              <w:t>33 Cor.1</w:t>
            </w:r>
            <w:r w:rsidR="00DC2A5E">
              <w:rPr>
                <w:b/>
                <w:sz w:val="22"/>
                <w:szCs w:val="22"/>
              </w:rPr>
              <w:t xml:space="preserve">, </w:t>
            </w:r>
            <w:r w:rsidR="004C55F3" w:rsidRPr="008C682F">
              <w:rPr>
                <w:b/>
                <w:sz w:val="22"/>
                <w:szCs w:val="22"/>
              </w:rPr>
              <w:t>X.1</w:t>
            </w:r>
            <w:r w:rsidR="009C0CA1">
              <w:rPr>
                <w:b/>
                <w:sz w:val="22"/>
                <w:szCs w:val="22"/>
              </w:rPr>
              <w:t>3</w:t>
            </w:r>
            <w:r w:rsidR="00F620EF">
              <w:rPr>
                <w:b/>
                <w:sz w:val="22"/>
                <w:szCs w:val="22"/>
              </w:rPr>
              <w:t>53</w:t>
            </w:r>
            <w:r w:rsidR="004C55F3" w:rsidRPr="008C682F">
              <w:rPr>
                <w:b/>
                <w:sz w:val="22"/>
                <w:szCs w:val="22"/>
              </w:rPr>
              <w:t xml:space="preserve"> (</w:t>
            </w:r>
            <w:r w:rsidR="00F620EF" w:rsidRPr="00F620EF">
              <w:rPr>
                <w:b/>
                <w:sz w:val="22"/>
                <w:szCs w:val="22"/>
                <w:lang w:val="en-US"/>
              </w:rPr>
              <w:t>X.ztd-iot</w:t>
            </w:r>
            <w:r w:rsidR="004C55F3" w:rsidRPr="008C682F">
              <w:rPr>
                <w:b/>
                <w:sz w:val="22"/>
                <w:szCs w:val="22"/>
              </w:rPr>
              <w:t>)</w:t>
            </w:r>
            <w:r w:rsidR="00AC33F3">
              <w:rPr>
                <w:b/>
                <w:sz w:val="22"/>
                <w:szCs w:val="22"/>
              </w:rPr>
              <w:t>,</w:t>
            </w:r>
            <w:r w:rsidR="004C55F3" w:rsidRPr="008C682F">
              <w:rPr>
                <w:b/>
                <w:sz w:val="22"/>
                <w:szCs w:val="22"/>
              </w:rPr>
              <w:t xml:space="preserve"> X.1</w:t>
            </w:r>
            <w:r w:rsidR="00F620EF">
              <w:rPr>
                <w:b/>
                <w:sz w:val="22"/>
                <w:szCs w:val="22"/>
              </w:rPr>
              <w:t>471</w:t>
            </w:r>
            <w:r w:rsidR="004C55F3" w:rsidRPr="008C682F">
              <w:rPr>
                <w:b/>
                <w:sz w:val="22"/>
                <w:szCs w:val="22"/>
              </w:rPr>
              <w:t xml:space="preserve"> (</w:t>
            </w:r>
            <w:r w:rsidR="00F620EF" w:rsidRPr="00F620EF">
              <w:rPr>
                <w:b/>
                <w:sz w:val="22"/>
                <w:szCs w:val="22"/>
                <w:lang w:val="en-US"/>
              </w:rPr>
              <w:t>X.websec-7</w:t>
            </w:r>
            <w:r w:rsidR="004C55F3" w:rsidRPr="008C682F">
              <w:rPr>
                <w:b/>
                <w:sz w:val="22"/>
                <w:szCs w:val="22"/>
              </w:rPr>
              <w:t>)</w:t>
            </w:r>
            <w:r w:rsidR="009C0CA1">
              <w:rPr>
                <w:b/>
                <w:sz w:val="22"/>
                <w:szCs w:val="22"/>
              </w:rPr>
              <w:t>, X.1</w:t>
            </w:r>
            <w:r w:rsidR="00F620EF">
              <w:rPr>
                <w:b/>
                <w:sz w:val="22"/>
                <w:szCs w:val="22"/>
              </w:rPr>
              <w:t>645</w:t>
            </w:r>
            <w:r w:rsidR="009C0CA1">
              <w:rPr>
                <w:b/>
                <w:sz w:val="22"/>
                <w:szCs w:val="22"/>
              </w:rPr>
              <w:t xml:space="preserve"> (</w:t>
            </w:r>
            <w:r w:rsidR="00F620EF" w:rsidRPr="00F620EF">
              <w:rPr>
                <w:b/>
                <w:sz w:val="22"/>
                <w:szCs w:val="22"/>
                <w:lang w:val="en-US"/>
              </w:rPr>
              <w:t>X.nssa-cc</w:t>
            </w:r>
            <w:r w:rsidR="009C0CA1">
              <w:rPr>
                <w:b/>
                <w:sz w:val="22"/>
                <w:szCs w:val="22"/>
              </w:rPr>
              <w:t>), X</w:t>
            </w:r>
            <w:r w:rsidR="002354E7">
              <w:rPr>
                <w:b/>
                <w:sz w:val="22"/>
                <w:szCs w:val="22"/>
              </w:rPr>
              <w:t>.</w:t>
            </w:r>
            <w:r w:rsidR="009C0CA1">
              <w:rPr>
                <w:b/>
                <w:sz w:val="22"/>
                <w:szCs w:val="22"/>
              </w:rPr>
              <w:t>1</w:t>
            </w:r>
            <w:r w:rsidR="00F620EF">
              <w:rPr>
                <w:b/>
                <w:sz w:val="22"/>
                <w:szCs w:val="22"/>
              </w:rPr>
              <w:t>771 </w:t>
            </w:r>
            <w:r w:rsidR="009C0CA1">
              <w:rPr>
                <w:b/>
                <w:sz w:val="22"/>
                <w:szCs w:val="22"/>
              </w:rPr>
              <w:t>(</w:t>
            </w:r>
            <w:r w:rsidR="00F620EF" w:rsidRPr="00F620EF">
              <w:rPr>
                <w:b/>
                <w:sz w:val="22"/>
                <w:szCs w:val="22"/>
                <w:lang w:val="en-US"/>
              </w:rPr>
              <w:t>X.rdda</w:t>
            </w:r>
            <w:r w:rsidR="009C0CA1">
              <w:rPr>
                <w:b/>
                <w:sz w:val="22"/>
                <w:szCs w:val="22"/>
              </w:rPr>
              <w:t xml:space="preserve">), </w:t>
            </w:r>
            <w:r w:rsidR="00F620EF">
              <w:rPr>
                <w:b/>
                <w:sz w:val="22"/>
                <w:szCs w:val="22"/>
              </w:rPr>
              <w:t xml:space="preserve">and </w:t>
            </w:r>
            <w:r w:rsidR="009C0CA1">
              <w:rPr>
                <w:b/>
                <w:sz w:val="22"/>
                <w:szCs w:val="22"/>
              </w:rPr>
              <w:t>X.1</w:t>
            </w:r>
            <w:r w:rsidR="00F620EF">
              <w:rPr>
                <w:b/>
                <w:sz w:val="22"/>
                <w:szCs w:val="22"/>
              </w:rPr>
              <w:t>817</w:t>
            </w:r>
            <w:r w:rsidR="009C0CA1">
              <w:rPr>
                <w:b/>
                <w:sz w:val="22"/>
                <w:szCs w:val="22"/>
              </w:rPr>
              <w:t xml:space="preserve"> (</w:t>
            </w:r>
            <w:r w:rsidR="00F620EF" w:rsidRPr="00F620EF">
              <w:rPr>
                <w:b/>
                <w:sz w:val="22"/>
                <w:szCs w:val="22"/>
                <w:lang w:val="en-US"/>
              </w:rPr>
              <w:t>X.5Gsec-message</w:t>
            </w:r>
            <w:r w:rsidR="009C0CA1">
              <w:rPr>
                <w:b/>
                <w:sz w:val="22"/>
                <w:szCs w:val="22"/>
              </w:rPr>
              <w:t>)</w:t>
            </w:r>
            <w:r w:rsidR="002354E7">
              <w:rPr>
                <w:b/>
                <w:sz w:val="22"/>
                <w:szCs w:val="22"/>
              </w:rPr>
              <w:t xml:space="preserve"> proposed</w:t>
            </w:r>
            <w:r w:rsidR="009C0CA1">
              <w:rPr>
                <w:b/>
                <w:sz w:val="22"/>
                <w:szCs w:val="22"/>
              </w:rPr>
              <w:t xml:space="preserve"> </w:t>
            </w:r>
            <w:bookmarkEnd w:id="1"/>
            <w:r w:rsidR="0006765F" w:rsidRPr="008C682F">
              <w:rPr>
                <w:b/>
                <w:sz w:val="22"/>
                <w:szCs w:val="22"/>
              </w:rPr>
              <w:t>for approval</w:t>
            </w:r>
            <w:r w:rsidR="00691DAA" w:rsidRPr="008C682F">
              <w:rPr>
                <w:b/>
                <w:sz w:val="22"/>
                <w:szCs w:val="22"/>
              </w:rPr>
              <w:t xml:space="preserve"> </w:t>
            </w:r>
            <w:r w:rsidR="00C007D7" w:rsidRPr="008C682F">
              <w:rPr>
                <w:b/>
                <w:sz w:val="22"/>
                <w:szCs w:val="22"/>
              </w:rPr>
              <w:t xml:space="preserve">at </w:t>
            </w:r>
            <w:r w:rsidR="0016049B" w:rsidRPr="008C682F">
              <w:rPr>
                <w:b/>
                <w:sz w:val="22"/>
                <w:szCs w:val="22"/>
              </w:rPr>
              <w:t>the</w:t>
            </w:r>
            <w:r w:rsidR="00C007D7" w:rsidRPr="008C682F">
              <w:rPr>
                <w:b/>
                <w:sz w:val="22"/>
                <w:szCs w:val="22"/>
              </w:rPr>
              <w:t xml:space="preserve"> meeting of ITU-T Study Group </w:t>
            </w:r>
            <w:r w:rsidR="003F775D" w:rsidRPr="008C682F">
              <w:rPr>
                <w:b/>
                <w:sz w:val="22"/>
                <w:szCs w:val="22"/>
              </w:rPr>
              <w:t>17</w:t>
            </w:r>
            <w:r w:rsidR="002354E7">
              <w:rPr>
                <w:b/>
                <w:sz w:val="22"/>
                <w:szCs w:val="22"/>
              </w:rPr>
              <w:t xml:space="preserve">, Goyang, </w:t>
            </w:r>
            <w:r w:rsidR="00F620EF">
              <w:rPr>
                <w:b/>
                <w:sz w:val="22"/>
                <w:szCs w:val="22"/>
              </w:rPr>
              <w:t>Korea</w:t>
            </w:r>
            <w:r w:rsidR="00AC33F3">
              <w:rPr>
                <w:b/>
                <w:sz w:val="22"/>
                <w:szCs w:val="22"/>
              </w:rPr>
              <w:t xml:space="preserve">, </w:t>
            </w:r>
            <w:r w:rsidR="00F620EF">
              <w:rPr>
                <w:b/>
                <w:sz w:val="22"/>
                <w:szCs w:val="22"/>
              </w:rPr>
              <w:t>2</w:t>
            </w:r>
            <w:r w:rsidR="00BC4BD1">
              <w:rPr>
                <w:b/>
                <w:sz w:val="22"/>
                <w:szCs w:val="22"/>
              </w:rPr>
              <w:t>9</w:t>
            </w:r>
            <w:r w:rsidR="00F620EF">
              <w:rPr>
                <w:b/>
                <w:sz w:val="22"/>
                <w:szCs w:val="22"/>
              </w:rPr>
              <w:t xml:space="preserve"> August – </w:t>
            </w:r>
            <w:r w:rsidR="00547760">
              <w:rPr>
                <w:b/>
                <w:sz w:val="22"/>
                <w:szCs w:val="22"/>
              </w:rPr>
              <w:t>8</w:t>
            </w:r>
            <w:r w:rsidR="00F620EF">
              <w:rPr>
                <w:b/>
                <w:sz w:val="22"/>
                <w:szCs w:val="22"/>
              </w:rPr>
              <w:t xml:space="preserve"> September</w:t>
            </w:r>
            <w:r w:rsidR="00AC33F3" w:rsidRPr="00AC33F3">
              <w:rPr>
                <w:b/>
                <w:sz w:val="22"/>
                <w:szCs w:val="22"/>
              </w:rPr>
              <w:t xml:space="preserve"> 2023</w:t>
            </w:r>
            <w:bookmarkEnd w:id="0"/>
          </w:p>
        </w:tc>
      </w:tr>
    </w:tbl>
    <w:p w14:paraId="71E76428" w14:textId="27D73B44" w:rsidR="00852B82" w:rsidRPr="008C682F" w:rsidRDefault="00691DAA" w:rsidP="00733A9C">
      <w:pPr>
        <w:spacing w:before="80"/>
        <w:rPr>
          <w:sz w:val="22"/>
          <w:szCs w:val="22"/>
        </w:rPr>
      </w:pPr>
      <w:r w:rsidRPr="008C682F">
        <w:rPr>
          <w:sz w:val="22"/>
          <w:szCs w:val="22"/>
        </w:rPr>
        <w:t>Dear Sir/Madam,</w:t>
      </w:r>
    </w:p>
    <w:p w14:paraId="54FA4BD7" w14:textId="299FDFE3" w:rsidR="00E32F10" w:rsidRPr="008C682F" w:rsidRDefault="00691DAA" w:rsidP="00733A9C">
      <w:pPr>
        <w:spacing w:before="80"/>
        <w:rPr>
          <w:sz w:val="22"/>
          <w:szCs w:val="22"/>
        </w:rPr>
      </w:pPr>
      <w:r w:rsidRPr="008C682F">
        <w:rPr>
          <w:bCs/>
          <w:sz w:val="22"/>
          <w:szCs w:val="22"/>
        </w:rPr>
        <w:t>1</w:t>
      </w:r>
      <w:r w:rsidRPr="008C682F">
        <w:rPr>
          <w:sz w:val="22"/>
          <w:szCs w:val="22"/>
        </w:rPr>
        <w:tab/>
      </w:r>
      <w:r w:rsidR="00C007D7" w:rsidRPr="008C682F">
        <w:rPr>
          <w:sz w:val="22"/>
          <w:szCs w:val="22"/>
        </w:rPr>
        <w:t xml:space="preserve">ITU-T Study </w:t>
      </w:r>
      <w:r w:rsidR="003F775D" w:rsidRPr="008C682F">
        <w:rPr>
          <w:sz w:val="22"/>
          <w:szCs w:val="22"/>
        </w:rPr>
        <w:t xml:space="preserve">Group 17 (Security) </w:t>
      </w:r>
      <w:r w:rsidRPr="008C682F">
        <w:rPr>
          <w:sz w:val="22"/>
          <w:szCs w:val="22"/>
        </w:rPr>
        <w:t>intends to apply the</w:t>
      </w:r>
      <w:r w:rsidR="0016049B" w:rsidRPr="008C682F">
        <w:rPr>
          <w:sz w:val="22"/>
          <w:szCs w:val="22"/>
        </w:rPr>
        <w:t xml:space="preserve"> Traditional Approval P</w:t>
      </w:r>
      <w:r w:rsidRPr="008C682F">
        <w:rPr>
          <w:sz w:val="22"/>
          <w:szCs w:val="22"/>
        </w:rPr>
        <w:t xml:space="preserve">rocedure </w:t>
      </w:r>
      <w:r w:rsidR="0006765F" w:rsidRPr="008C682F">
        <w:rPr>
          <w:sz w:val="22"/>
          <w:szCs w:val="22"/>
        </w:rPr>
        <w:t xml:space="preserve">as </w:t>
      </w:r>
      <w:r w:rsidRPr="008C682F">
        <w:rPr>
          <w:sz w:val="22"/>
          <w:szCs w:val="22"/>
        </w:rPr>
        <w:t xml:space="preserve">described in </w:t>
      </w:r>
      <w:r w:rsidR="00B45C37" w:rsidRPr="008C682F">
        <w:rPr>
          <w:sz w:val="22"/>
          <w:szCs w:val="22"/>
        </w:rPr>
        <w:t>Section</w:t>
      </w:r>
      <w:r w:rsidR="00C51F4B" w:rsidRPr="008C682F">
        <w:rPr>
          <w:sz w:val="22"/>
          <w:szCs w:val="22"/>
        </w:rPr>
        <w:t xml:space="preserve"> 9 of WTSA </w:t>
      </w:r>
      <w:r w:rsidRPr="008C682F">
        <w:rPr>
          <w:sz w:val="22"/>
          <w:szCs w:val="22"/>
        </w:rPr>
        <w:t>Resolution 1 (</w:t>
      </w:r>
      <w:r w:rsidR="00A4376F" w:rsidRPr="008C682F">
        <w:rPr>
          <w:sz w:val="22"/>
          <w:szCs w:val="22"/>
        </w:rPr>
        <w:t xml:space="preserve">Rev. </w:t>
      </w:r>
      <w:r w:rsidR="002F03A2">
        <w:rPr>
          <w:sz w:val="22"/>
          <w:szCs w:val="22"/>
        </w:rPr>
        <w:t>Geneva</w:t>
      </w:r>
      <w:r w:rsidRPr="008C682F">
        <w:rPr>
          <w:sz w:val="22"/>
          <w:szCs w:val="22"/>
        </w:rPr>
        <w:t>, 20</w:t>
      </w:r>
      <w:r w:rsidR="002F03A2">
        <w:rPr>
          <w:sz w:val="22"/>
          <w:szCs w:val="22"/>
        </w:rPr>
        <w:t>22</w:t>
      </w:r>
      <w:r w:rsidRPr="008C682F">
        <w:rPr>
          <w:sz w:val="22"/>
          <w:szCs w:val="22"/>
        </w:rPr>
        <w:t>) for the approval of the above-mentioned draft Recommendations</w:t>
      </w:r>
      <w:r w:rsidR="00C007D7" w:rsidRPr="008C682F">
        <w:rPr>
          <w:sz w:val="22"/>
          <w:szCs w:val="22"/>
        </w:rPr>
        <w:t xml:space="preserve"> at its next meeting in </w:t>
      </w:r>
      <w:r w:rsidR="00C545A3" w:rsidRPr="00C545A3">
        <w:rPr>
          <w:sz w:val="22"/>
          <w:szCs w:val="22"/>
        </w:rPr>
        <w:t>Korea, 2</w:t>
      </w:r>
      <w:r w:rsidR="00BC4BD1">
        <w:rPr>
          <w:sz w:val="22"/>
          <w:szCs w:val="22"/>
        </w:rPr>
        <w:t>9</w:t>
      </w:r>
      <w:r w:rsidR="00C545A3" w:rsidRPr="00C545A3">
        <w:rPr>
          <w:sz w:val="22"/>
          <w:szCs w:val="22"/>
        </w:rPr>
        <w:t xml:space="preserve"> August – </w:t>
      </w:r>
      <w:r w:rsidR="00634C51">
        <w:rPr>
          <w:sz w:val="22"/>
          <w:szCs w:val="22"/>
        </w:rPr>
        <w:t>8</w:t>
      </w:r>
      <w:r w:rsidR="00C545A3" w:rsidRPr="00C545A3">
        <w:rPr>
          <w:sz w:val="22"/>
          <w:szCs w:val="22"/>
        </w:rPr>
        <w:t xml:space="preserve"> September 2023</w:t>
      </w:r>
      <w:r w:rsidR="00733B5C" w:rsidRPr="008C682F">
        <w:rPr>
          <w:sz w:val="22"/>
          <w:szCs w:val="22"/>
        </w:rPr>
        <w:t xml:space="preserve">. The agenda and all relevant information concerning the ITU-T Study Group </w:t>
      </w:r>
      <w:r w:rsidR="00074D44" w:rsidRPr="008C682F">
        <w:rPr>
          <w:sz w:val="22"/>
          <w:szCs w:val="22"/>
        </w:rPr>
        <w:t>17</w:t>
      </w:r>
      <w:r w:rsidR="00733B5C" w:rsidRPr="008C682F">
        <w:rPr>
          <w:sz w:val="22"/>
          <w:szCs w:val="22"/>
        </w:rPr>
        <w:t xml:space="preserve"> meeting will be available in Collective letter </w:t>
      </w:r>
      <w:hyperlink r:id="rId9" w:history="1">
        <w:r w:rsidR="00C545A3">
          <w:rPr>
            <w:rStyle w:val="Hyperlink"/>
            <w:rFonts w:asciiTheme="minorHAnsi" w:hAnsiTheme="minorHAnsi" w:cstheme="minorHAnsi"/>
            <w:sz w:val="22"/>
            <w:szCs w:val="22"/>
          </w:rPr>
          <w:t>5</w:t>
        </w:r>
        <w:r w:rsidR="002F03A2">
          <w:rPr>
            <w:rStyle w:val="Hyperlink"/>
            <w:rFonts w:asciiTheme="minorHAnsi" w:hAnsiTheme="minorHAnsi" w:cstheme="minorHAnsi"/>
            <w:sz w:val="22"/>
            <w:szCs w:val="22"/>
          </w:rPr>
          <w:t>/17</w:t>
        </w:r>
      </w:hyperlink>
      <w:r w:rsidR="00733B5C" w:rsidRPr="008C682F">
        <w:rPr>
          <w:sz w:val="22"/>
          <w:szCs w:val="22"/>
        </w:rPr>
        <w:t>.</w:t>
      </w:r>
    </w:p>
    <w:p w14:paraId="213C53F2" w14:textId="2E1D8721" w:rsidR="007C7DA8" w:rsidRPr="008C682F" w:rsidRDefault="007C7DA8" w:rsidP="00733A9C">
      <w:pPr>
        <w:spacing w:before="80"/>
        <w:rPr>
          <w:sz w:val="22"/>
          <w:szCs w:val="22"/>
        </w:rPr>
      </w:pPr>
      <w:r w:rsidRPr="008C682F">
        <w:rPr>
          <w:bCs/>
          <w:sz w:val="22"/>
          <w:szCs w:val="22"/>
        </w:rPr>
        <w:t>2</w:t>
      </w:r>
      <w:r w:rsidRPr="008C682F">
        <w:rPr>
          <w:sz w:val="22"/>
          <w:szCs w:val="22"/>
        </w:rPr>
        <w:tab/>
        <w:t xml:space="preserve">The titles, summaries and locations of the draft ITU-T Recommendations proposed for approval </w:t>
      </w:r>
      <w:r w:rsidR="00C51F4B" w:rsidRPr="008C682F">
        <w:rPr>
          <w:sz w:val="22"/>
          <w:szCs w:val="22"/>
        </w:rPr>
        <w:t>can</w:t>
      </w:r>
      <w:r w:rsidRPr="008C682F">
        <w:rPr>
          <w:sz w:val="22"/>
          <w:szCs w:val="22"/>
        </w:rPr>
        <w:t xml:space="preserve"> be found in </w:t>
      </w:r>
      <w:r w:rsidRPr="008C682F">
        <w:rPr>
          <w:b/>
          <w:bCs/>
          <w:sz w:val="22"/>
          <w:szCs w:val="22"/>
        </w:rPr>
        <w:t>Annex 1</w:t>
      </w:r>
      <w:r w:rsidRPr="008C682F">
        <w:rPr>
          <w:sz w:val="22"/>
          <w:szCs w:val="22"/>
        </w:rPr>
        <w:t>.</w:t>
      </w:r>
    </w:p>
    <w:p w14:paraId="15DE3623" w14:textId="0494FF93" w:rsidR="00447CD5" w:rsidRPr="00C545A3" w:rsidRDefault="008450C6" w:rsidP="00733A9C">
      <w:pPr>
        <w:spacing w:before="80"/>
        <w:rPr>
          <w:sz w:val="22"/>
          <w:szCs w:val="22"/>
          <w:highlight w:val="yellow"/>
        </w:rPr>
      </w:pPr>
      <w:r w:rsidRPr="00606B4A">
        <w:rPr>
          <w:sz w:val="22"/>
          <w:szCs w:val="22"/>
        </w:rPr>
        <w:t xml:space="preserve">TSB NOTE 1 </w:t>
      </w:r>
      <w:r w:rsidR="002354E7">
        <w:rPr>
          <w:sz w:val="22"/>
          <w:szCs w:val="22"/>
        </w:rPr>
        <w:t>–</w:t>
      </w:r>
      <w:r w:rsidR="00DE4405">
        <w:rPr>
          <w:sz w:val="22"/>
          <w:szCs w:val="22"/>
        </w:rPr>
        <w:t xml:space="preserve"> </w:t>
      </w:r>
      <w:r w:rsidR="00DE4405" w:rsidRPr="00606B4A">
        <w:rPr>
          <w:sz w:val="22"/>
          <w:szCs w:val="22"/>
        </w:rPr>
        <w:t xml:space="preserve">Except </w:t>
      </w:r>
      <w:r w:rsidR="00DE4405">
        <w:rPr>
          <w:sz w:val="22"/>
          <w:szCs w:val="22"/>
        </w:rPr>
        <w:t xml:space="preserve">for </w:t>
      </w:r>
      <w:r w:rsidR="00DE4405" w:rsidRPr="00606B4A">
        <w:rPr>
          <w:sz w:val="22"/>
          <w:szCs w:val="22"/>
        </w:rPr>
        <w:t xml:space="preserve">draft </w:t>
      </w:r>
      <w:r w:rsidR="00DE4405">
        <w:rPr>
          <w:sz w:val="22"/>
          <w:szCs w:val="22"/>
        </w:rPr>
        <w:t xml:space="preserve">new Recommendation </w:t>
      </w:r>
      <w:r w:rsidR="00DE4405" w:rsidRPr="00606B4A">
        <w:rPr>
          <w:sz w:val="22"/>
          <w:szCs w:val="22"/>
        </w:rPr>
        <w:t xml:space="preserve">X.1817 (X.5Gsec-message), </w:t>
      </w:r>
      <w:r w:rsidR="00DE4405">
        <w:rPr>
          <w:sz w:val="22"/>
          <w:szCs w:val="22"/>
        </w:rPr>
        <w:t>n</w:t>
      </w:r>
      <w:r w:rsidR="00447CD5" w:rsidRPr="00606B4A">
        <w:rPr>
          <w:sz w:val="22"/>
          <w:szCs w:val="22"/>
        </w:rPr>
        <w:t>o ITU-T A.5 justification</w:t>
      </w:r>
      <w:r w:rsidR="00DE4405">
        <w:rPr>
          <w:sz w:val="22"/>
          <w:szCs w:val="22"/>
        </w:rPr>
        <w:t xml:space="preserve">s </w:t>
      </w:r>
      <w:r w:rsidR="00447CD5" w:rsidRPr="00606B4A">
        <w:rPr>
          <w:sz w:val="22"/>
          <w:szCs w:val="22"/>
        </w:rPr>
        <w:t>ha</w:t>
      </w:r>
      <w:r w:rsidR="00DE4405">
        <w:rPr>
          <w:sz w:val="22"/>
          <w:szCs w:val="22"/>
        </w:rPr>
        <w:t>ve</w:t>
      </w:r>
      <w:r w:rsidR="00447CD5" w:rsidRPr="00606B4A">
        <w:rPr>
          <w:sz w:val="22"/>
          <w:szCs w:val="22"/>
        </w:rPr>
        <w:t xml:space="preserve"> been </w:t>
      </w:r>
      <w:r w:rsidR="00DE4405">
        <w:rPr>
          <w:sz w:val="22"/>
          <w:szCs w:val="22"/>
        </w:rPr>
        <w:t>submitted</w:t>
      </w:r>
      <w:r w:rsidR="00447CD5" w:rsidRPr="00606B4A">
        <w:rPr>
          <w:sz w:val="22"/>
          <w:szCs w:val="22"/>
        </w:rPr>
        <w:t xml:space="preserve"> for </w:t>
      </w:r>
      <w:r w:rsidR="00DE4405">
        <w:rPr>
          <w:sz w:val="22"/>
          <w:szCs w:val="22"/>
        </w:rPr>
        <w:t xml:space="preserve">the </w:t>
      </w:r>
      <w:r w:rsidR="00447CD5" w:rsidRPr="00606B4A">
        <w:rPr>
          <w:sz w:val="22"/>
          <w:szCs w:val="22"/>
        </w:rPr>
        <w:t>other determined texts.</w:t>
      </w:r>
    </w:p>
    <w:p w14:paraId="1600B36F" w14:textId="050197DE" w:rsidR="008450C6" w:rsidRPr="008C682F" w:rsidRDefault="008450C6" w:rsidP="00733A9C">
      <w:pPr>
        <w:spacing w:before="80"/>
        <w:rPr>
          <w:sz w:val="22"/>
          <w:szCs w:val="22"/>
        </w:rPr>
      </w:pPr>
      <w:r w:rsidRPr="00DE38B0">
        <w:rPr>
          <w:sz w:val="22"/>
          <w:szCs w:val="22"/>
        </w:rPr>
        <w:t xml:space="preserve">TSB NOTE 2 – As of the date of this Circular, no IPR statement had been received by TSB </w:t>
      </w:r>
      <w:r w:rsidR="00DE4405">
        <w:rPr>
          <w:sz w:val="22"/>
          <w:szCs w:val="22"/>
        </w:rPr>
        <w:t>for</w:t>
      </w:r>
      <w:r w:rsidRPr="00DE38B0">
        <w:rPr>
          <w:sz w:val="22"/>
          <w:szCs w:val="22"/>
        </w:rPr>
        <w:t xml:space="preserve"> any of these </w:t>
      </w:r>
      <w:r w:rsidR="00DE4405" w:rsidRPr="00606B4A">
        <w:rPr>
          <w:sz w:val="22"/>
          <w:szCs w:val="22"/>
        </w:rPr>
        <w:t xml:space="preserve">determined </w:t>
      </w:r>
      <w:r w:rsidRPr="00DE38B0">
        <w:rPr>
          <w:sz w:val="22"/>
          <w:szCs w:val="22"/>
        </w:rPr>
        <w:t xml:space="preserve">texts. For up-to-date information, members are invited to consult the IPR database at </w:t>
      </w:r>
      <w:hyperlink r:id="rId10" w:history="1">
        <w:r w:rsidRPr="00DE38B0">
          <w:rPr>
            <w:rStyle w:val="Hyperlink"/>
            <w:sz w:val="22"/>
            <w:szCs w:val="22"/>
          </w:rPr>
          <w:t>www.itu.int/ipr/</w:t>
        </w:r>
      </w:hyperlink>
      <w:r w:rsidRPr="00DE38B0">
        <w:rPr>
          <w:sz w:val="22"/>
          <w:szCs w:val="22"/>
        </w:rPr>
        <w:t>.</w:t>
      </w:r>
    </w:p>
    <w:p w14:paraId="226D206A" w14:textId="1C01D38D" w:rsidR="00A43CA0" w:rsidRPr="008C682F" w:rsidRDefault="007C7DA8" w:rsidP="00733A9C">
      <w:pPr>
        <w:spacing w:before="80"/>
        <w:rPr>
          <w:sz w:val="22"/>
          <w:szCs w:val="22"/>
        </w:rPr>
      </w:pPr>
      <w:r w:rsidRPr="008C682F">
        <w:rPr>
          <w:bCs/>
          <w:sz w:val="22"/>
          <w:szCs w:val="22"/>
        </w:rPr>
        <w:t>3</w:t>
      </w:r>
      <w:r w:rsidR="00691DAA" w:rsidRPr="008C682F">
        <w:rPr>
          <w:sz w:val="22"/>
          <w:szCs w:val="22"/>
        </w:rPr>
        <w:tab/>
      </w:r>
      <w:r w:rsidR="00B233EC" w:rsidRPr="008C682F">
        <w:rPr>
          <w:rFonts w:asciiTheme="minorHAnsi" w:hAnsiTheme="minorHAnsi" w:cstheme="minorHAnsi"/>
          <w:sz w:val="22"/>
          <w:szCs w:val="22"/>
        </w:rPr>
        <w:t xml:space="preserve">This Circular initiates the formal consultation with ITU Member States on whether these texts may be considered for approval at the upcoming meeting, in accordance with clause 9.4 of Resolution 1. Member States are kindly requested to complete and return the form in </w:t>
      </w:r>
      <w:r w:rsidR="00B233EC" w:rsidRPr="008C682F">
        <w:rPr>
          <w:rFonts w:asciiTheme="minorHAnsi" w:hAnsiTheme="minorHAnsi" w:cstheme="minorHAnsi"/>
          <w:b/>
          <w:bCs/>
          <w:sz w:val="22"/>
          <w:szCs w:val="22"/>
        </w:rPr>
        <w:t>Annex 2</w:t>
      </w:r>
      <w:r w:rsidR="00B233EC" w:rsidRPr="008C682F">
        <w:rPr>
          <w:rFonts w:asciiTheme="minorHAnsi" w:hAnsiTheme="minorHAnsi" w:cstheme="minorHAnsi"/>
          <w:sz w:val="22"/>
          <w:szCs w:val="22"/>
        </w:rPr>
        <w:t xml:space="preserve"> by 2359 hours UTC on </w:t>
      </w:r>
      <w:r w:rsidR="00C545A3">
        <w:rPr>
          <w:rFonts w:asciiTheme="minorHAnsi" w:hAnsiTheme="minorHAnsi" w:cstheme="minorHAnsi"/>
          <w:b/>
          <w:bCs/>
          <w:sz w:val="22"/>
          <w:szCs w:val="22"/>
        </w:rPr>
        <w:t>16 August</w:t>
      </w:r>
      <w:r w:rsidR="00B233EC" w:rsidRPr="008C682F">
        <w:rPr>
          <w:rFonts w:asciiTheme="minorHAnsi" w:hAnsiTheme="minorHAnsi" w:cstheme="minorHAnsi"/>
          <w:b/>
          <w:bCs/>
          <w:sz w:val="22"/>
          <w:szCs w:val="22"/>
        </w:rPr>
        <w:t xml:space="preserve"> 202</w:t>
      </w:r>
      <w:r w:rsidR="00733A9C">
        <w:rPr>
          <w:rFonts w:asciiTheme="minorHAnsi" w:hAnsiTheme="minorHAnsi" w:cstheme="minorHAnsi"/>
          <w:b/>
          <w:bCs/>
          <w:sz w:val="22"/>
          <w:szCs w:val="22"/>
        </w:rPr>
        <w:t>3.</w:t>
      </w:r>
    </w:p>
    <w:p w14:paraId="46006D00" w14:textId="412F0374" w:rsidR="00B233EC" w:rsidRPr="008C682F" w:rsidRDefault="006A2FAB" w:rsidP="00733A9C">
      <w:pPr>
        <w:keepNext/>
        <w:keepLines/>
        <w:spacing w:before="80"/>
        <w:rPr>
          <w:sz w:val="22"/>
          <w:szCs w:val="22"/>
        </w:rPr>
      </w:pPr>
      <w:r w:rsidRPr="008C682F">
        <w:rPr>
          <w:bCs/>
          <w:sz w:val="22"/>
          <w:szCs w:val="22"/>
        </w:rPr>
        <w:t>4</w:t>
      </w:r>
      <w:r w:rsidR="007C7DA8" w:rsidRPr="008C682F">
        <w:rPr>
          <w:sz w:val="22"/>
          <w:szCs w:val="22"/>
        </w:rPr>
        <w:tab/>
        <w:t xml:space="preserve">If 70% or more of the replies </w:t>
      </w:r>
      <w:r w:rsidR="00F751B3" w:rsidRPr="008C682F">
        <w:rPr>
          <w:sz w:val="22"/>
          <w:szCs w:val="22"/>
        </w:rPr>
        <w:t xml:space="preserve">from Member States </w:t>
      </w:r>
      <w:r w:rsidR="007C7DA8" w:rsidRPr="008C682F">
        <w:rPr>
          <w:sz w:val="22"/>
          <w:szCs w:val="22"/>
        </w:rPr>
        <w:t>support consideration for approva</w:t>
      </w:r>
      <w:r w:rsidR="00C51F4B" w:rsidRPr="008C682F">
        <w:rPr>
          <w:sz w:val="22"/>
          <w:szCs w:val="22"/>
        </w:rPr>
        <w:t>l</w:t>
      </w:r>
      <w:r w:rsidR="007C7DA8" w:rsidRPr="008C682F">
        <w:rPr>
          <w:sz w:val="22"/>
          <w:szCs w:val="22"/>
        </w:rPr>
        <w:t>, one Plenary session will be devote</w:t>
      </w:r>
      <w:r w:rsidR="003E07CD" w:rsidRPr="008C682F">
        <w:rPr>
          <w:sz w:val="22"/>
          <w:szCs w:val="22"/>
        </w:rPr>
        <w:t xml:space="preserve">d </w:t>
      </w:r>
      <w:r w:rsidR="007C7DA8" w:rsidRPr="008C682F">
        <w:rPr>
          <w:sz w:val="22"/>
          <w:szCs w:val="22"/>
        </w:rPr>
        <w:t>to apply the approval procedure.</w:t>
      </w:r>
      <w:r w:rsidR="00E54801" w:rsidRPr="008C682F">
        <w:rPr>
          <w:sz w:val="22"/>
          <w:szCs w:val="22"/>
        </w:rPr>
        <w:t xml:space="preserve"> Member States that do not assign authority to proceed should inform the Director of TSB of the reasons for this opinion and indicate the possible changes that would enable the work to progress.</w:t>
      </w:r>
    </w:p>
    <w:p w14:paraId="57856907" w14:textId="457D636C" w:rsidR="00852B82" w:rsidRPr="008C682F" w:rsidRDefault="00691DAA" w:rsidP="00733A9C">
      <w:pPr>
        <w:keepNext/>
        <w:keepLines/>
        <w:spacing w:before="80"/>
        <w:rPr>
          <w:sz w:val="22"/>
          <w:szCs w:val="22"/>
        </w:rPr>
      </w:pPr>
      <w:r w:rsidRPr="008C682F">
        <w:rPr>
          <w:sz w:val="22"/>
          <w:szCs w:val="22"/>
        </w:rPr>
        <w:t>Yours faithfully,</w:t>
      </w:r>
    </w:p>
    <w:p w14:paraId="341B114D" w14:textId="765C034B" w:rsidR="00852B82" w:rsidRPr="008C682F" w:rsidRDefault="00C77782" w:rsidP="004815DF">
      <w:pPr>
        <w:spacing w:before="920"/>
        <w:rPr>
          <w:sz w:val="22"/>
          <w:szCs w:val="22"/>
        </w:rPr>
      </w:pPr>
      <w:r>
        <w:rPr>
          <w:noProof/>
          <w:sz w:val="22"/>
          <w:szCs w:val="22"/>
        </w:rPr>
        <w:drawing>
          <wp:anchor distT="0" distB="0" distL="114300" distR="114300" simplePos="0" relativeHeight="251659264" behindDoc="1" locked="0" layoutInCell="1" allowOverlap="1" wp14:anchorId="05B02B24" wp14:editId="4ACA580C">
            <wp:simplePos x="0" y="0"/>
            <wp:positionH relativeFrom="column">
              <wp:posOffset>0</wp:posOffset>
            </wp:positionH>
            <wp:positionV relativeFrom="paragraph">
              <wp:posOffset>132715</wp:posOffset>
            </wp:positionV>
            <wp:extent cx="729084" cy="307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29084" cy="307975"/>
                    </a:xfrm>
                    <a:prstGeom prst="rect">
                      <a:avLst/>
                    </a:prstGeom>
                  </pic:spPr>
                </pic:pic>
              </a:graphicData>
            </a:graphic>
            <wp14:sizeRelH relativeFrom="margin">
              <wp14:pctWidth>0</wp14:pctWidth>
            </wp14:sizeRelH>
            <wp14:sizeRelV relativeFrom="margin">
              <wp14:pctHeight>0</wp14:pctHeight>
            </wp14:sizeRelV>
          </wp:anchor>
        </w:drawing>
      </w:r>
      <w:r w:rsidR="004815DF" w:rsidRPr="004815DF">
        <w:rPr>
          <w:sz w:val="22"/>
          <w:szCs w:val="22"/>
        </w:rPr>
        <w:t>Seizo Onoe</w:t>
      </w:r>
      <w:r w:rsidR="00691DAA" w:rsidRPr="008C682F">
        <w:rPr>
          <w:sz w:val="22"/>
          <w:szCs w:val="22"/>
        </w:rPr>
        <w:br/>
        <w:t>Director of the Telecommunication</w:t>
      </w:r>
      <w:r w:rsidR="00691DAA" w:rsidRPr="008C682F">
        <w:rPr>
          <w:sz w:val="22"/>
          <w:szCs w:val="22"/>
        </w:rPr>
        <w:br/>
        <w:t>Standardization Bureau</w:t>
      </w:r>
    </w:p>
    <w:p w14:paraId="0D73960F" w14:textId="77777777" w:rsidR="00852B82" w:rsidRPr="008C682F" w:rsidRDefault="00691DAA" w:rsidP="00067FDC">
      <w:pPr>
        <w:rPr>
          <w:sz w:val="22"/>
          <w:szCs w:val="22"/>
        </w:rPr>
      </w:pPr>
      <w:r w:rsidRPr="008C682F">
        <w:rPr>
          <w:b/>
          <w:sz w:val="22"/>
          <w:szCs w:val="22"/>
        </w:rPr>
        <w:t>Annex</w:t>
      </w:r>
      <w:r w:rsidR="00F96117" w:rsidRPr="008C682F">
        <w:rPr>
          <w:b/>
          <w:sz w:val="22"/>
          <w:szCs w:val="22"/>
        </w:rPr>
        <w:t>es</w:t>
      </w:r>
      <w:r w:rsidRPr="008C682F">
        <w:rPr>
          <w:b/>
          <w:sz w:val="22"/>
          <w:szCs w:val="22"/>
        </w:rPr>
        <w:t xml:space="preserve">: </w:t>
      </w:r>
      <w:r w:rsidR="00F96117" w:rsidRPr="008C682F">
        <w:rPr>
          <w:bCs/>
          <w:sz w:val="22"/>
          <w:szCs w:val="22"/>
        </w:rPr>
        <w:t>2</w:t>
      </w:r>
      <w:r w:rsidRPr="008C682F">
        <w:rPr>
          <w:sz w:val="22"/>
          <w:szCs w:val="22"/>
        </w:rPr>
        <w:br w:type="page"/>
      </w:r>
    </w:p>
    <w:p w14:paraId="2650842F" w14:textId="77777777" w:rsidR="00852B82" w:rsidRPr="00D7384A" w:rsidRDefault="00C13D40" w:rsidP="007C7DA8">
      <w:pPr>
        <w:pStyle w:val="Annextitle"/>
      </w:pPr>
      <w:r>
        <w:lastRenderedPageBreak/>
        <w:t>Annex 1</w:t>
      </w:r>
    </w:p>
    <w:p w14:paraId="79EBC488" w14:textId="246A7D3B" w:rsidR="00852B82" w:rsidRPr="00D7384A" w:rsidRDefault="00691DAA" w:rsidP="00A279F9">
      <w:pPr>
        <w:pStyle w:val="Annextitle"/>
        <w:spacing w:before="120"/>
      </w:pPr>
      <w:r w:rsidRPr="00D7384A">
        <w:t>Summary and location</w:t>
      </w:r>
      <w:r w:rsidR="0006765F" w:rsidRPr="00D7384A">
        <w:t xml:space="preserve"> of Determined </w:t>
      </w:r>
      <w:r w:rsidR="002F03A2">
        <w:t xml:space="preserve">draft </w:t>
      </w:r>
      <w:r w:rsidR="008450C6" w:rsidRPr="008450C6">
        <w:t xml:space="preserve">new Recommendations </w:t>
      </w:r>
      <w:r w:rsidR="002F03A2">
        <w:br/>
      </w:r>
      <w:r w:rsidR="00C545A3" w:rsidRPr="00C545A3">
        <w:t>ITU T X.1333 Cor.1, X.1353 (X.ztd-iot), X.1471 (X.websec-7), X.1645 (X.nssa-cc), X</w:t>
      </w:r>
      <w:r w:rsidR="005A0BC8">
        <w:t>.</w:t>
      </w:r>
      <w:r w:rsidR="00C545A3" w:rsidRPr="00C545A3">
        <w:t>1771 (X.rdda), and X.1817 (X.5Gsec-message)</w:t>
      </w:r>
    </w:p>
    <w:p w14:paraId="64DF7DDB" w14:textId="61FC29BD" w:rsidR="00852B82" w:rsidRPr="005F363D" w:rsidRDefault="007C7DA8" w:rsidP="00A858B4">
      <w:pPr>
        <w:pStyle w:val="Heading1"/>
        <w:numPr>
          <w:ilvl w:val="0"/>
          <w:numId w:val="18"/>
        </w:numPr>
        <w:rPr>
          <w:sz w:val="24"/>
          <w:szCs w:val="24"/>
          <w:lang w:val="fr-CH"/>
        </w:rPr>
      </w:pPr>
      <w:r w:rsidRPr="005F363D">
        <w:rPr>
          <w:sz w:val="24"/>
          <w:szCs w:val="24"/>
          <w:lang w:val="fr-CH"/>
        </w:rPr>
        <w:t xml:space="preserve">Draft </w:t>
      </w:r>
      <w:r w:rsidR="002E0553" w:rsidRPr="005F363D">
        <w:rPr>
          <w:sz w:val="24"/>
          <w:szCs w:val="24"/>
          <w:lang w:val="fr-CH"/>
        </w:rPr>
        <w:t>Corrigendum 1 to</w:t>
      </w:r>
      <w:r w:rsidR="008450C6" w:rsidRPr="005F363D">
        <w:rPr>
          <w:sz w:val="24"/>
          <w:szCs w:val="24"/>
          <w:lang w:val="fr-CH"/>
        </w:rPr>
        <w:t xml:space="preserve"> Recommendation ITU-T </w:t>
      </w:r>
      <w:r w:rsidR="00D96D5C" w:rsidRPr="005F363D">
        <w:rPr>
          <w:sz w:val="24"/>
          <w:szCs w:val="24"/>
          <w:lang w:val="fr-CH"/>
        </w:rPr>
        <w:t>X.13</w:t>
      </w:r>
      <w:r w:rsidR="00C545A3" w:rsidRPr="005F363D">
        <w:rPr>
          <w:sz w:val="24"/>
          <w:szCs w:val="24"/>
          <w:lang w:val="fr-CH"/>
        </w:rPr>
        <w:t>33</w:t>
      </w:r>
      <w:r w:rsidR="00D96D5C" w:rsidRPr="005F363D">
        <w:rPr>
          <w:sz w:val="24"/>
          <w:szCs w:val="24"/>
          <w:lang w:val="fr-CH"/>
        </w:rPr>
        <w:t xml:space="preserve"> </w:t>
      </w:r>
      <w:r w:rsidR="00087690" w:rsidRPr="005F363D">
        <w:rPr>
          <w:sz w:val="24"/>
          <w:szCs w:val="24"/>
          <w:lang w:val="fr-CH"/>
        </w:rPr>
        <w:t>[</w:t>
      </w:r>
      <w:hyperlink r:id="rId12" w:history="1">
        <w:r w:rsidR="00CA05C9" w:rsidRPr="005F363D">
          <w:rPr>
            <w:rStyle w:val="Hyperlink"/>
            <w:bCs/>
            <w:sz w:val="24"/>
            <w:szCs w:val="24"/>
            <w:lang w:val="fr-CH"/>
          </w:rPr>
          <w:t>R</w:t>
        </w:r>
        <w:r w:rsidR="00812C93" w:rsidRPr="005F363D">
          <w:rPr>
            <w:rStyle w:val="Hyperlink"/>
            <w:bCs/>
            <w:sz w:val="24"/>
            <w:szCs w:val="24"/>
            <w:lang w:val="fr-CH"/>
          </w:rPr>
          <w:t>34</w:t>
        </w:r>
      </w:hyperlink>
      <w:r w:rsidR="00087690" w:rsidRPr="005F363D">
        <w:rPr>
          <w:sz w:val="24"/>
          <w:szCs w:val="24"/>
          <w:lang w:val="fr-CH"/>
        </w:rPr>
        <w:t>]</w:t>
      </w:r>
    </w:p>
    <w:p w14:paraId="6CEC1C7D" w14:textId="1B2A25F4" w:rsidR="007C7DA8" w:rsidRPr="005F363D" w:rsidRDefault="00622A3E" w:rsidP="00622A3E">
      <w:pPr>
        <w:rPr>
          <w:sz w:val="22"/>
          <w:szCs w:val="22"/>
          <w:highlight w:val="yellow"/>
        </w:rPr>
      </w:pPr>
      <w:r w:rsidRPr="005F363D">
        <w:rPr>
          <w:sz w:val="22"/>
          <w:szCs w:val="22"/>
        </w:rPr>
        <w:t xml:space="preserve">Security </w:t>
      </w:r>
      <w:r w:rsidR="00FF1762" w:rsidRPr="00FF1762">
        <w:rPr>
          <w:sz w:val="22"/>
          <w:szCs w:val="22"/>
        </w:rPr>
        <w:t>guidelines for use of remote access tools in Internet-connected control systems</w:t>
      </w:r>
    </w:p>
    <w:p w14:paraId="2841416A" w14:textId="4F3F317A" w:rsidR="008450C6" w:rsidRPr="005F363D" w:rsidRDefault="008450C6" w:rsidP="005F363D">
      <w:pPr>
        <w:pStyle w:val="Heading1"/>
        <w:numPr>
          <w:ilvl w:val="0"/>
          <w:numId w:val="18"/>
        </w:numPr>
        <w:rPr>
          <w:sz w:val="24"/>
          <w:szCs w:val="24"/>
        </w:rPr>
      </w:pPr>
      <w:r w:rsidRPr="005F363D">
        <w:rPr>
          <w:sz w:val="24"/>
          <w:szCs w:val="24"/>
        </w:rPr>
        <w:t xml:space="preserve">Draft new Recommendation </w:t>
      </w:r>
      <w:r w:rsidR="002E0553" w:rsidRPr="005F363D">
        <w:rPr>
          <w:sz w:val="24"/>
          <w:szCs w:val="24"/>
        </w:rPr>
        <w:t xml:space="preserve">X.1353 (X.ztd-iot), </w:t>
      </w:r>
      <w:r w:rsidRPr="005F363D">
        <w:rPr>
          <w:sz w:val="24"/>
          <w:szCs w:val="24"/>
        </w:rPr>
        <w:t>[</w:t>
      </w:r>
      <w:hyperlink r:id="rId13" w:history="1">
        <w:r w:rsidR="00CA05C9" w:rsidRPr="005F363D">
          <w:rPr>
            <w:rStyle w:val="Hyperlink"/>
            <w:sz w:val="24"/>
            <w:szCs w:val="24"/>
          </w:rPr>
          <w:t>R</w:t>
        </w:r>
        <w:r w:rsidR="002E0553" w:rsidRPr="005F363D">
          <w:rPr>
            <w:rStyle w:val="Hyperlink"/>
            <w:sz w:val="24"/>
            <w:szCs w:val="24"/>
          </w:rPr>
          <w:t>35</w:t>
        </w:r>
      </w:hyperlink>
      <w:r w:rsidRPr="005F363D">
        <w:rPr>
          <w:sz w:val="24"/>
          <w:szCs w:val="24"/>
        </w:rPr>
        <w:t>]</w:t>
      </w:r>
    </w:p>
    <w:p w14:paraId="5834F0F2" w14:textId="7B6C28A5" w:rsidR="008450C6" w:rsidRPr="005F363D" w:rsidRDefault="00D66A81" w:rsidP="00D66A81">
      <w:pPr>
        <w:rPr>
          <w:sz w:val="22"/>
          <w:szCs w:val="22"/>
        </w:rPr>
      </w:pPr>
      <w:r w:rsidRPr="005F363D">
        <w:rPr>
          <w:sz w:val="22"/>
          <w:szCs w:val="22"/>
        </w:rPr>
        <w:t>Security methodology for zero-touch deployment in massive IoT based on blockchain</w:t>
      </w:r>
    </w:p>
    <w:p w14:paraId="4D151693" w14:textId="77777777" w:rsidR="008450C6" w:rsidRPr="005F363D" w:rsidRDefault="008450C6" w:rsidP="008450C6">
      <w:pPr>
        <w:pStyle w:val="Heading2"/>
        <w:rPr>
          <w:sz w:val="22"/>
          <w:szCs w:val="22"/>
        </w:rPr>
      </w:pPr>
      <w:r w:rsidRPr="005F363D">
        <w:rPr>
          <w:sz w:val="22"/>
          <w:szCs w:val="22"/>
        </w:rPr>
        <w:t>Summary</w:t>
      </w:r>
    </w:p>
    <w:p w14:paraId="310077E1" w14:textId="77777777" w:rsidR="00D66A81" w:rsidRPr="005F363D" w:rsidRDefault="00D66A81" w:rsidP="00D66A81">
      <w:pPr>
        <w:jc w:val="both"/>
        <w:rPr>
          <w:sz w:val="22"/>
          <w:szCs w:val="22"/>
        </w:rPr>
      </w:pPr>
      <w:r w:rsidRPr="005F363D">
        <w:rPr>
          <w:sz w:val="22"/>
          <w:szCs w:val="22"/>
        </w:rPr>
        <w:t xml:space="preserve">Massive Internet of Things (mIoT) is a significant application of future communication networks. With diverse use cases anticipated in mIoT, it is difficult for manufacturers to pre-install their manufactured IoT devices with mobile-operator-specific and/or service-specific information (e.g., identities and keys), since manufacturers may not know where their devices will eventually be deployed and activated. The current approach relies on customers’ manual configuration which is acceptable for small-scale IoT applications. However, for mIoT devices, the aforementioned approach is unacceptable due to the fact that manual configuration is time consuming, cost-ineffective and cumbersome. Thus, automatic credential provisioning without user involvement, known as "zero-touch" is needed for mIoT. </w:t>
      </w:r>
    </w:p>
    <w:p w14:paraId="38D3F803" w14:textId="7A03D2F1" w:rsidR="008450C6" w:rsidRPr="005F363D" w:rsidRDefault="00D66A81" w:rsidP="00D66A81">
      <w:pPr>
        <w:rPr>
          <w:sz w:val="22"/>
          <w:szCs w:val="22"/>
        </w:rPr>
      </w:pPr>
      <w:r w:rsidRPr="005F363D">
        <w:rPr>
          <w:sz w:val="22"/>
          <w:szCs w:val="22"/>
        </w:rPr>
        <w:t>This Recommendation provides a security methodology for designing a decentralized identity management system to support the zero-touch deployment of future mIoT. Zero-touch deployment will enable IoT devices to automatically find their mobile network operator and their service provider, automatically obtain credentials from them and automatically connect to the network and the service. This will greatly facilitate the future deployment of mIoT devices for verticals. The content of this Recommendation covers the security architecture, the security considerations and the related security procedures (such as device attestations, authentication, and credential provisioning) which are needed for building such a zero-touch mIoT deployment platform.</w:t>
      </w:r>
    </w:p>
    <w:p w14:paraId="0C2E918E" w14:textId="62E3CB86" w:rsidR="008450C6" w:rsidRPr="005F363D" w:rsidRDefault="008450C6" w:rsidP="00E65EB2">
      <w:pPr>
        <w:pStyle w:val="Heading1"/>
        <w:keepNext w:val="0"/>
        <w:keepLines w:val="0"/>
        <w:numPr>
          <w:ilvl w:val="0"/>
          <w:numId w:val="18"/>
        </w:numPr>
        <w:rPr>
          <w:sz w:val="24"/>
          <w:szCs w:val="24"/>
        </w:rPr>
      </w:pPr>
      <w:r w:rsidRPr="005F363D">
        <w:rPr>
          <w:sz w:val="24"/>
          <w:szCs w:val="24"/>
        </w:rPr>
        <w:t xml:space="preserve">Draft </w:t>
      </w:r>
      <w:r w:rsidR="00CA05C9" w:rsidRPr="005F363D">
        <w:rPr>
          <w:sz w:val="24"/>
          <w:szCs w:val="24"/>
        </w:rPr>
        <w:t>new Recommendation X.1</w:t>
      </w:r>
      <w:r w:rsidR="001F00F9" w:rsidRPr="005F363D">
        <w:rPr>
          <w:sz w:val="24"/>
          <w:szCs w:val="24"/>
        </w:rPr>
        <w:t>471</w:t>
      </w:r>
      <w:r w:rsidR="00CA05C9" w:rsidRPr="005F363D">
        <w:rPr>
          <w:sz w:val="24"/>
          <w:szCs w:val="24"/>
        </w:rPr>
        <w:t xml:space="preserve"> (X.</w:t>
      </w:r>
      <w:r w:rsidR="001F00F9" w:rsidRPr="005F363D">
        <w:rPr>
          <w:sz w:val="24"/>
          <w:szCs w:val="24"/>
        </w:rPr>
        <w:t>websec-7</w:t>
      </w:r>
      <w:r w:rsidR="00CA05C9" w:rsidRPr="005F363D">
        <w:rPr>
          <w:sz w:val="24"/>
          <w:szCs w:val="24"/>
        </w:rPr>
        <w:t xml:space="preserve">) </w:t>
      </w:r>
      <w:r w:rsidRPr="005F363D">
        <w:rPr>
          <w:sz w:val="24"/>
          <w:szCs w:val="24"/>
        </w:rPr>
        <w:t>[</w:t>
      </w:r>
      <w:hyperlink r:id="rId14" w:history="1">
        <w:r w:rsidR="00CA05C9" w:rsidRPr="005F363D">
          <w:rPr>
            <w:rStyle w:val="Hyperlink"/>
            <w:sz w:val="24"/>
            <w:szCs w:val="24"/>
          </w:rPr>
          <w:t>R</w:t>
        </w:r>
        <w:r w:rsidR="001F00F9" w:rsidRPr="005F363D">
          <w:rPr>
            <w:rStyle w:val="Hyperlink"/>
            <w:sz w:val="24"/>
            <w:szCs w:val="24"/>
          </w:rPr>
          <w:t>36</w:t>
        </w:r>
      </w:hyperlink>
      <w:r w:rsidRPr="005F363D">
        <w:rPr>
          <w:sz w:val="24"/>
          <w:szCs w:val="24"/>
        </w:rPr>
        <w:t>]</w:t>
      </w:r>
    </w:p>
    <w:p w14:paraId="6512CB00" w14:textId="690BB99E" w:rsidR="00183B93" w:rsidRPr="005F363D" w:rsidRDefault="001F00F9" w:rsidP="001F00F9">
      <w:pPr>
        <w:rPr>
          <w:sz w:val="22"/>
          <w:szCs w:val="22"/>
        </w:rPr>
      </w:pPr>
      <w:bookmarkStart w:id="2" w:name="_Hlk113457282"/>
      <w:r w:rsidRPr="005F363D">
        <w:rPr>
          <w:sz w:val="22"/>
          <w:szCs w:val="22"/>
        </w:rPr>
        <w:t>Reference Monitor for Online Analytics Services</w:t>
      </w:r>
    </w:p>
    <w:p w14:paraId="01F59676" w14:textId="23AD41AB" w:rsidR="008450C6" w:rsidRPr="005F363D" w:rsidRDefault="008450C6" w:rsidP="00E65EB2">
      <w:pPr>
        <w:pStyle w:val="Heading2"/>
        <w:keepNext w:val="0"/>
        <w:keepLines w:val="0"/>
        <w:rPr>
          <w:sz w:val="22"/>
          <w:szCs w:val="22"/>
        </w:rPr>
      </w:pPr>
      <w:r w:rsidRPr="005F363D">
        <w:rPr>
          <w:sz w:val="22"/>
          <w:szCs w:val="22"/>
        </w:rPr>
        <w:t>Summary</w:t>
      </w:r>
    </w:p>
    <w:bookmarkEnd w:id="2"/>
    <w:p w14:paraId="76E44D42" w14:textId="77777777" w:rsidR="001F00F9" w:rsidRPr="005F363D" w:rsidRDefault="001F00F9" w:rsidP="001F00F9">
      <w:pPr>
        <w:rPr>
          <w:sz w:val="22"/>
          <w:szCs w:val="22"/>
          <w:lang w:val="en-US"/>
        </w:rPr>
      </w:pPr>
      <w:r w:rsidRPr="005F363D">
        <w:rPr>
          <w:sz w:val="22"/>
          <w:szCs w:val="22"/>
          <w:lang w:val="en-US"/>
        </w:rPr>
        <w:t>Big data analysis service is based on the undefined unstructured data including user behaviour, purchase, payment, location and consuming of various internet contents. It can provide new insights not previously discovered and predicts future states. However, some un-authorized data can be used maliciously in the analysis process.</w:t>
      </w:r>
    </w:p>
    <w:p w14:paraId="0F46E2FC" w14:textId="2F74E054" w:rsidR="00AF6072" w:rsidRPr="005F363D" w:rsidRDefault="001F00F9" w:rsidP="001F00F9">
      <w:pPr>
        <w:rPr>
          <w:sz w:val="22"/>
          <w:szCs w:val="22"/>
        </w:rPr>
      </w:pPr>
      <w:r w:rsidRPr="005F363D">
        <w:rPr>
          <w:sz w:val="22"/>
          <w:szCs w:val="22"/>
          <w:lang w:val="en-US"/>
        </w:rPr>
        <w:t>This Recommendation describes a reference monitor for big data analytics and operations to detect an un-authorized data use. The Recommendation analyses security threats and challenges in the big data analytics, and describes security considerations that could mitigate these threats and address security challenges with access control mechanisms. A reference monitor methodology based on access control is provided for determining which of these security capabilities are required for mitigating security threats and addressing security challenges for big data analytics.</w:t>
      </w:r>
    </w:p>
    <w:p w14:paraId="72439512" w14:textId="424E3EB6" w:rsidR="00AF6072" w:rsidRPr="005F363D" w:rsidRDefault="00AF6072" w:rsidP="00EF7B69">
      <w:pPr>
        <w:pStyle w:val="Heading1"/>
        <w:numPr>
          <w:ilvl w:val="0"/>
          <w:numId w:val="18"/>
        </w:numPr>
        <w:rPr>
          <w:sz w:val="24"/>
          <w:szCs w:val="24"/>
        </w:rPr>
      </w:pPr>
      <w:r w:rsidRPr="005F363D">
        <w:rPr>
          <w:sz w:val="24"/>
          <w:szCs w:val="24"/>
        </w:rPr>
        <w:lastRenderedPageBreak/>
        <w:t>Draft new Recommendation X.1</w:t>
      </w:r>
      <w:r w:rsidR="001F00F9" w:rsidRPr="005F363D">
        <w:rPr>
          <w:sz w:val="24"/>
          <w:szCs w:val="24"/>
        </w:rPr>
        <w:t>645</w:t>
      </w:r>
      <w:r w:rsidRPr="005F363D">
        <w:rPr>
          <w:sz w:val="24"/>
          <w:szCs w:val="24"/>
        </w:rPr>
        <w:t xml:space="preserve"> (X.</w:t>
      </w:r>
      <w:r w:rsidR="001F00F9" w:rsidRPr="005F363D">
        <w:rPr>
          <w:sz w:val="24"/>
          <w:szCs w:val="24"/>
        </w:rPr>
        <w:t>nssa-cc</w:t>
      </w:r>
      <w:r w:rsidRPr="005F363D">
        <w:rPr>
          <w:sz w:val="24"/>
          <w:szCs w:val="24"/>
        </w:rPr>
        <w:t>) [</w:t>
      </w:r>
      <w:hyperlink r:id="rId15" w:history="1">
        <w:r w:rsidRPr="005F363D">
          <w:rPr>
            <w:rStyle w:val="Hyperlink"/>
            <w:sz w:val="24"/>
            <w:szCs w:val="24"/>
          </w:rPr>
          <w:t>R</w:t>
        </w:r>
        <w:r w:rsidR="001F00F9" w:rsidRPr="005F363D">
          <w:rPr>
            <w:rStyle w:val="Hyperlink"/>
            <w:sz w:val="24"/>
            <w:szCs w:val="24"/>
          </w:rPr>
          <w:t>38</w:t>
        </w:r>
      </w:hyperlink>
      <w:r w:rsidRPr="005F363D">
        <w:rPr>
          <w:sz w:val="24"/>
          <w:szCs w:val="24"/>
        </w:rPr>
        <w:t>]</w:t>
      </w:r>
    </w:p>
    <w:p w14:paraId="2229C27A" w14:textId="1EC0AB1F" w:rsidR="00AF6072" w:rsidRPr="005F363D" w:rsidRDefault="00BC4BD1" w:rsidP="00EF7B69">
      <w:pPr>
        <w:keepNext/>
        <w:keepLines/>
        <w:rPr>
          <w:sz w:val="22"/>
          <w:szCs w:val="22"/>
        </w:rPr>
      </w:pPr>
      <w:sdt>
        <w:sdtPr>
          <w:rPr>
            <w:sz w:val="22"/>
            <w:szCs w:val="22"/>
          </w:rPr>
          <w:alias w:val="Title"/>
          <w:tag w:val="Title"/>
          <w:id w:val="943421531"/>
          <w:placeholder>
            <w:docPart w:val="A752D6E3F0F742FB8DA1FF8A27339159"/>
          </w:placeholder>
          <w:text/>
        </w:sdtPr>
        <w:sdtEndPr/>
        <w:sdtContent>
          <w:r w:rsidR="001F00F9" w:rsidRPr="005F363D">
            <w:rPr>
              <w:rFonts w:hint="eastAsia"/>
              <w:sz w:val="22"/>
              <w:szCs w:val="22"/>
            </w:rPr>
            <w:t>Requirements of network security situational awareness platform for cloud computing</w:t>
          </w:r>
        </w:sdtContent>
      </w:sdt>
    </w:p>
    <w:p w14:paraId="371682AF" w14:textId="77777777" w:rsidR="00AF6072" w:rsidRPr="005F363D" w:rsidRDefault="00AF6072" w:rsidP="00EF7B69">
      <w:pPr>
        <w:pStyle w:val="Heading2"/>
        <w:rPr>
          <w:sz w:val="22"/>
          <w:szCs w:val="22"/>
        </w:rPr>
      </w:pPr>
      <w:r w:rsidRPr="005F363D">
        <w:rPr>
          <w:sz w:val="22"/>
          <w:szCs w:val="22"/>
        </w:rPr>
        <w:t>Summary</w:t>
      </w:r>
    </w:p>
    <w:p w14:paraId="5ED15262" w14:textId="77777777" w:rsidR="001F00F9" w:rsidRPr="005F363D" w:rsidRDefault="001F00F9" w:rsidP="00EF7B69">
      <w:pPr>
        <w:keepNext/>
        <w:keepLines/>
        <w:rPr>
          <w:rFonts w:eastAsia="SimSun"/>
          <w:sz w:val="22"/>
          <w:szCs w:val="22"/>
          <w:lang w:val="en-US"/>
        </w:rPr>
      </w:pPr>
      <w:r w:rsidRPr="005F363D">
        <w:rPr>
          <w:rFonts w:eastAsia="SimSun"/>
          <w:sz w:val="22"/>
          <w:szCs w:val="22"/>
          <w:lang w:val="en-US"/>
        </w:rPr>
        <w:t xml:space="preserve">Network security situational awareness (NSSA) is derived from “situational awareness”. It usually includes four processes: data acquisition, security situation analysis, security situation assessment and security situational tendency projection, and generally has the following capabilities: 1) the capability  of detection and persistent monitoring various attack threats, abnormal behaviour and their scope of influence; 2) the capability of data mining, threat analysis, and the traceability of abnormal behaviour; 3) the capability of security prediction and early warning; 4) the capability of visualization of security situation. </w:t>
      </w:r>
    </w:p>
    <w:p w14:paraId="1F5260DB" w14:textId="77777777" w:rsidR="001F00F9" w:rsidRPr="005F363D" w:rsidRDefault="001F00F9" w:rsidP="001F00F9">
      <w:pPr>
        <w:rPr>
          <w:rFonts w:eastAsia="SimSun"/>
          <w:sz w:val="22"/>
          <w:szCs w:val="22"/>
          <w:lang w:val="en-US"/>
        </w:rPr>
      </w:pPr>
      <w:r w:rsidRPr="005F363D">
        <w:rPr>
          <w:rFonts w:eastAsia="SimSun"/>
          <w:sz w:val="22"/>
          <w:szCs w:val="22"/>
          <w:lang w:val="en-US"/>
        </w:rPr>
        <w:t>For cloud computing service providers, NSSA platform plays an important role in improving cloud computing's security protection, the ability to detect security breaches or anomalous behaviours, security decision-making and emergency response ability, and even it can help improve the early warning mechanism for cloud computing.</w:t>
      </w:r>
    </w:p>
    <w:p w14:paraId="3B69CB41" w14:textId="365A7093" w:rsidR="00A60E8A" w:rsidRPr="005F363D" w:rsidRDefault="001F00F9" w:rsidP="001F00F9">
      <w:pPr>
        <w:rPr>
          <w:rFonts w:asciiTheme="minorHAnsi" w:hAnsiTheme="minorHAnsi" w:cstheme="minorHAnsi"/>
          <w:sz w:val="22"/>
          <w:szCs w:val="22"/>
        </w:rPr>
      </w:pPr>
      <w:r w:rsidRPr="005F363D">
        <w:rPr>
          <w:rFonts w:eastAsia="SimSun"/>
          <w:sz w:val="22"/>
          <w:szCs w:val="22"/>
          <w:lang w:val="en-US"/>
        </w:rPr>
        <w:t>This recommendation will first introduce the concept and development of network security situational awareness, analyze the advantages of NSSA coping with the security challenges of cloud computing, then aim to document the requirements for network security situational awareness platform for cloud computing.</w:t>
      </w:r>
    </w:p>
    <w:p w14:paraId="25BAB732" w14:textId="192AE5E6" w:rsidR="00AF6072" w:rsidRPr="005F363D" w:rsidRDefault="00AF6072" w:rsidP="00AF6072">
      <w:pPr>
        <w:pStyle w:val="Heading1"/>
        <w:numPr>
          <w:ilvl w:val="0"/>
          <w:numId w:val="18"/>
        </w:numPr>
        <w:rPr>
          <w:sz w:val="24"/>
          <w:szCs w:val="24"/>
        </w:rPr>
      </w:pPr>
      <w:r w:rsidRPr="005F363D">
        <w:rPr>
          <w:sz w:val="24"/>
          <w:szCs w:val="24"/>
        </w:rPr>
        <w:t>Draft new Recommendation X.1</w:t>
      </w:r>
      <w:r w:rsidR="00891812" w:rsidRPr="005F363D">
        <w:rPr>
          <w:sz w:val="24"/>
          <w:szCs w:val="24"/>
        </w:rPr>
        <w:t>771</w:t>
      </w:r>
      <w:r w:rsidRPr="005F363D">
        <w:rPr>
          <w:sz w:val="24"/>
          <w:szCs w:val="24"/>
        </w:rPr>
        <w:t xml:space="preserve"> (X.</w:t>
      </w:r>
      <w:r w:rsidR="00891812" w:rsidRPr="005F363D">
        <w:rPr>
          <w:sz w:val="24"/>
          <w:szCs w:val="24"/>
        </w:rPr>
        <w:t>rdda</w:t>
      </w:r>
      <w:r w:rsidRPr="005F363D">
        <w:rPr>
          <w:sz w:val="24"/>
          <w:szCs w:val="24"/>
        </w:rPr>
        <w:t>) [</w:t>
      </w:r>
      <w:hyperlink r:id="rId16" w:history="1">
        <w:r w:rsidRPr="005F363D">
          <w:rPr>
            <w:rStyle w:val="Hyperlink"/>
            <w:sz w:val="24"/>
            <w:szCs w:val="24"/>
          </w:rPr>
          <w:t>R</w:t>
        </w:r>
        <w:r w:rsidR="00891812" w:rsidRPr="005F363D">
          <w:rPr>
            <w:rStyle w:val="Hyperlink"/>
            <w:sz w:val="24"/>
            <w:szCs w:val="24"/>
          </w:rPr>
          <w:t>37</w:t>
        </w:r>
      </w:hyperlink>
      <w:r w:rsidRPr="005F363D">
        <w:rPr>
          <w:sz w:val="24"/>
          <w:szCs w:val="24"/>
        </w:rPr>
        <w:t>]</w:t>
      </w:r>
    </w:p>
    <w:p w14:paraId="42BD7920" w14:textId="2F2EAAB4" w:rsidR="00AF6072" w:rsidRPr="005F363D" w:rsidRDefault="00891812" w:rsidP="00AF6072">
      <w:pPr>
        <w:keepNext/>
        <w:keepLines/>
        <w:rPr>
          <w:sz w:val="22"/>
          <w:szCs w:val="22"/>
        </w:rPr>
      </w:pPr>
      <w:r w:rsidRPr="005F363D">
        <w:rPr>
          <w:sz w:val="22"/>
          <w:szCs w:val="22"/>
        </w:rPr>
        <w:t>Requirements for data de-identification assurance</w:t>
      </w:r>
    </w:p>
    <w:p w14:paraId="79DCA853" w14:textId="77777777" w:rsidR="00AF6072" w:rsidRPr="005F363D" w:rsidRDefault="00AF6072" w:rsidP="00AF6072">
      <w:pPr>
        <w:pStyle w:val="Heading2"/>
        <w:rPr>
          <w:sz w:val="22"/>
          <w:szCs w:val="22"/>
        </w:rPr>
      </w:pPr>
      <w:r w:rsidRPr="005F363D">
        <w:rPr>
          <w:sz w:val="22"/>
          <w:szCs w:val="22"/>
        </w:rPr>
        <w:t>Summary</w:t>
      </w:r>
    </w:p>
    <w:p w14:paraId="67FD50F8" w14:textId="77777777" w:rsidR="007F66CE" w:rsidRPr="007F66CE" w:rsidRDefault="007F66CE" w:rsidP="007F66C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40"/>
        <w:jc w:val="both"/>
        <w:rPr>
          <w:rFonts w:eastAsia="MS Mincho"/>
          <w:sz w:val="22"/>
          <w:szCs w:val="22"/>
        </w:rPr>
      </w:pPr>
      <w:r w:rsidRPr="007F66CE">
        <w:rPr>
          <w:rFonts w:eastAsia="MS Mincho"/>
          <w:sz w:val="22"/>
          <w:szCs w:val="22"/>
        </w:rPr>
        <w:t>De-identified data incurs the risk of re-identifying individuals. So, it is important to assess the threat that de-identified data is used to identify individuals through re-identification methods. De-identification methods, which can be used for re-identification risk assessment, may be selected accordingly based on the following considerations:</w:t>
      </w:r>
    </w:p>
    <w:p w14:paraId="46DABA4B" w14:textId="5670D2FC" w:rsidR="007F66CE" w:rsidRPr="007F66CE" w:rsidRDefault="007F66CE" w:rsidP="007F66CE">
      <w:pPr>
        <w:numPr>
          <w:ilvl w:val="0"/>
          <w:numId w:val="19"/>
        </w:numPr>
        <w:tabs>
          <w:tab w:val="clear" w:pos="794"/>
          <w:tab w:val="clear" w:pos="1191"/>
          <w:tab w:val="clear" w:pos="1588"/>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800" w:hanging="800"/>
        <w:jc w:val="both"/>
        <w:textAlignment w:val="auto"/>
        <w:rPr>
          <w:rFonts w:eastAsia="SimSun"/>
          <w:color w:val="000000"/>
          <w:sz w:val="22"/>
          <w:szCs w:val="22"/>
          <w:lang w:eastAsia="ko-KR"/>
        </w:rPr>
      </w:pPr>
      <w:r w:rsidRPr="007F66CE">
        <w:rPr>
          <w:rFonts w:eastAsia="SimSun"/>
          <w:color w:val="000000"/>
          <w:sz w:val="22"/>
          <w:szCs w:val="22"/>
          <w:lang w:eastAsia="ko-KR"/>
        </w:rPr>
        <w:t>Data risk assessment: Data composition, data distribution, possession of other data,</w:t>
      </w:r>
    </w:p>
    <w:p w14:paraId="68069125" w14:textId="12823B2D" w:rsidR="007F66CE" w:rsidRPr="007F66CE" w:rsidRDefault="007F66CE" w:rsidP="007F66CE">
      <w:pPr>
        <w:numPr>
          <w:ilvl w:val="0"/>
          <w:numId w:val="19"/>
        </w:numPr>
        <w:tabs>
          <w:tab w:val="clear" w:pos="794"/>
          <w:tab w:val="clear" w:pos="1191"/>
          <w:tab w:val="clear" w:pos="1588"/>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0" w:after="40"/>
        <w:ind w:left="800" w:hanging="800"/>
        <w:jc w:val="both"/>
        <w:textAlignment w:val="auto"/>
        <w:rPr>
          <w:rFonts w:eastAsia="SimSun"/>
          <w:color w:val="000000"/>
          <w:sz w:val="22"/>
          <w:szCs w:val="22"/>
          <w:lang w:eastAsia="ko-KR"/>
        </w:rPr>
      </w:pPr>
      <w:r w:rsidRPr="007F66CE">
        <w:rPr>
          <w:rFonts w:eastAsia="SimSun"/>
          <w:color w:val="000000"/>
          <w:sz w:val="22"/>
          <w:szCs w:val="22"/>
          <w:lang w:eastAsia="ko-KR"/>
        </w:rPr>
        <w:t>Data use environment risk assessment: Confidence level of data recipient, impact during re-identification, inadvertent re-identification,</w:t>
      </w:r>
    </w:p>
    <w:p w14:paraId="66D5A251" w14:textId="5E32F554" w:rsidR="007F66CE" w:rsidRPr="007F66CE" w:rsidRDefault="007F66CE" w:rsidP="007F66CE">
      <w:pPr>
        <w:numPr>
          <w:ilvl w:val="0"/>
          <w:numId w:val="19"/>
        </w:numPr>
        <w:tabs>
          <w:tab w:val="clear" w:pos="794"/>
          <w:tab w:val="clear" w:pos="1191"/>
          <w:tab w:val="clear" w:pos="1588"/>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0" w:after="40"/>
        <w:ind w:left="800" w:hanging="800"/>
        <w:jc w:val="both"/>
        <w:textAlignment w:val="auto"/>
        <w:rPr>
          <w:rFonts w:eastAsia="SimSun"/>
          <w:color w:val="000000"/>
          <w:sz w:val="22"/>
          <w:szCs w:val="22"/>
          <w:lang w:eastAsia="ko-KR"/>
        </w:rPr>
      </w:pPr>
      <w:r w:rsidRPr="007F66CE">
        <w:rPr>
          <w:rFonts w:eastAsia="SimSun"/>
          <w:color w:val="000000"/>
          <w:sz w:val="22"/>
          <w:szCs w:val="22"/>
          <w:lang w:eastAsia="ko-KR"/>
        </w:rPr>
        <w:t>Using and managing de-identification data: Security measures for de-identification data, monitoring of re-identification possibilities, compliance with de-identification data provision or consignment contracts.</w:t>
      </w:r>
    </w:p>
    <w:p w14:paraId="75463421" w14:textId="4E03F4FD" w:rsidR="00AF6072" w:rsidRPr="007F66CE" w:rsidRDefault="007F66CE" w:rsidP="007F66C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contextualSpacing/>
        <w:jc w:val="both"/>
        <w:rPr>
          <w:rFonts w:eastAsia="SimSun"/>
          <w:color w:val="000000"/>
          <w:lang w:eastAsia="ko-KR"/>
        </w:rPr>
      </w:pPr>
      <w:r w:rsidRPr="007F66CE">
        <w:rPr>
          <w:rFonts w:eastAsia="SimSun"/>
          <w:color w:val="000000"/>
          <w:sz w:val="22"/>
          <w:szCs w:val="22"/>
          <w:lang w:eastAsia="ko-KR"/>
        </w:rPr>
        <w:t>This Recommendation defines data de-identification assurance. It also provides a set of requirements for managing data de-identification assurance, including data risk assessment, risk assessment of the data use environment, and using and managing de-identified data.</w:t>
      </w:r>
    </w:p>
    <w:p w14:paraId="0712C31F" w14:textId="7F912656" w:rsidR="00AF6072" w:rsidRPr="005F363D" w:rsidRDefault="00AF6072" w:rsidP="00AF6072">
      <w:pPr>
        <w:pStyle w:val="Heading1"/>
        <w:keepNext w:val="0"/>
        <w:keepLines w:val="0"/>
        <w:numPr>
          <w:ilvl w:val="0"/>
          <w:numId w:val="18"/>
        </w:numPr>
        <w:rPr>
          <w:sz w:val="24"/>
          <w:szCs w:val="24"/>
        </w:rPr>
      </w:pPr>
      <w:r w:rsidRPr="005F363D">
        <w:rPr>
          <w:sz w:val="24"/>
          <w:szCs w:val="24"/>
        </w:rPr>
        <w:t>Draft new Recommendation X.1</w:t>
      </w:r>
      <w:r w:rsidR="00EF7B69" w:rsidRPr="005F363D">
        <w:rPr>
          <w:sz w:val="24"/>
          <w:szCs w:val="24"/>
        </w:rPr>
        <w:t xml:space="preserve">817 </w:t>
      </w:r>
      <w:r w:rsidRPr="005F363D">
        <w:rPr>
          <w:sz w:val="24"/>
          <w:szCs w:val="24"/>
        </w:rPr>
        <w:t>(X.</w:t>
      </w:r>
      <w:r w:rsidR="00EF7B69" w:rsidRPr="005F363D">
        <w:rPr>
          <w:sz w:val="24"/>
          <w:szCs w:val="24"/>
        </w:rPr>
        <w:t>5Gsec-message</w:t>
      </w:r>
      <w:r w:rsidRPr="005F363D">
        <w:rPr>
          <w:sz w:val="24"/>
          <w:szCs w:val="24"/>
        </w:rPr>
        <w:t>) [</w:t>
      </w:r>
      <w:hyperlink r:id="rId17" w:history="1">
        <w:r w:rsidR="00254682">
          <w:rPr>
            <w:rStyle w:val="Hyperlink"/>
            <w:sz w:val="24"/>
            <w:szCs w:val="24"/>
          </w:rPr>
          <w:t>R33</w:t>
        </w:r>
      </w:hyperlink>
      <w:r w:rsidRPr="005F363D">
        <w:rPr>
          <w:sz w:val="24"/>
          <w:szCs w:val="24"/>
        </w:rPr>
        <w:t>]</w:t>
      </w:r>
    </w:p>
    <w:p w14:paraId="367783E7" w14:textId="5F924F42" w:rsidR="00AF6072" w:rsidRPr="005F363D" w:rsidRDefault="00EF7B69" w:rsidP="00AF6072">
      <w:pPr>
        <w:rPr>
          <w:sz w:val="22"/>
          <w:szCs w:val="22"/>
        </w:rPr>
      </w:pPr>
      <w:r w:rsidRPr="005F363D">
        <w:rPr>
          <w:sz w:val="22"/>
          <w:szCs w:val="22"/>
        </w:rPr>
        <w:t>Security requirements for 5G messaging service</w:t>
      </w:r>
    </w:p>
    <w:p w14:paraId="220C1581" w14:textId="77777777" w:rsidR="00AF6072" w:rsidRPr="005F363D" w:rsidRDefault="00AF6072" w:rsidP="00AF6072">
      <w:pPr>
        <w:pStyle w:val="Heading2"/>
        <w:keepNext w:val="0"/>
        <w:keepLines w:val="0"/>
        <w:rPr>
          <w:sz w:val="22"/>
          <w:szCs w:val="22"/>
        </w:rPr>
      </w:pPr>
      <w:r w:rsidRPr="005F363D">
        <w:rPr>
          <w:sz w:val="22"/>
          <w:szCs w:val="22"/>
        </w:rPr>
        <w:t>Summary</w:t>
      </w:r>
    </w:p>
    <w:p w14:paraId="124BFF8C" w14:textId="5FD23770" w:rsidR="00AF6072" w:rsidRPr="001F1686" w:rsidRDefault="001F1686" w:rsidP="001F1686">
      <w:pPr>
        <w:jc w:val="both"/>
        <w:rPr>
          <w:rFonts w:eastAsia="MS Mincho"/>
          <w:lang w:val="en-US"/>
        </w:rPr>
      </w:pPr>
      <w:r w:rsidRPr="005B6F79">
        <w:rPr>
          <w:rFonts w:eastAsia="SimSun"/>
          <w:lang w:val="en-US" w:eastAsia="zh-CN"/>
        </w:rPr>
        <w:t>This Recommendation provides the security requirements for 5G messaging service, including use security requirements, management security requirements and control security requirements for 5G messaging service.</w:t>
      </w:r>
    </w:p>
    <w:p w14:paraId="7A74A5A0" w14:textId="7942B5D7" w:rsidR="009A1A66" w:rsidRPr="00D7384A" w:rsidRDefault="009A1A66" w:rsidP="00AF6072">
      <w:pPr>
        <w:pStyle w:val="Annextitle"/>
        <w:spacing w:before="120" w:after="120"/>
      </w:pPr>
      <w:r w:rsidRPr="00D7384A">
        <w:rPr>
          <w:highlight w:val="cyan"/>
        </w:rPr>
        <w:br w:type="page"/>
      </w:r>
      <w:r w:rsidR="00C13D40">
        <w:lastRenderedPageBreak/>
        <w:t>Annex 2</w:t>
      </w:r>
    </w:p>
    <w:p w14:paraId="6802D8BE" w14:textId="7F2A7C64" w:rsidR="008F14F3" w:rsidRPr="00D7384A" w:rsidRDefault="008F14F3" w:rsidP="00A279F9">
      <w:pPr>
        <w:pStyle w:val="Annextitle"/>
        <w:spacing w:before="120" w:after="120"/>
      </w:pPr>
      <w:r w:rsidRPr="00D7384A">
        <w:t xml:space="preserve">Subject: </w:t>
      </w:r>
      <w:r w:rsidR="00692261" w:rsidRPr="00D7384A">
        <w:t>Member State response</w:t>
      </w:r>
      <w:r w:rsidRPr="00D7384A">
        <w:t xml:space="preserve"> to TSB Circular</w:t>
      </w:r>
      <w:r w:rsidR="00006B04">
        <w:t xml:space="preserve"> </w:t>
      </w:r>
      <w:r w:rsidR="00EF7B69">
        <w:t>79</w:t>
      </w:r>
      <w:r w:rsidR="00692261" w:rsidRPr="00D7384A">
        <w:t>:</w:t>
      </w:r>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062724" w:rsidRPr="00062724">
        <w:t xml:space="preserve">new Recommendations </w:t>
      </w:r>
      <w:r w:rsidR="00EF7B69" w:rsidRPr="00C545A3">
        <w:t>ITU T X.1333 Cor.1, X.1353 (X.ztd-iot), X.1471 (X.websec-7), X.1645 (X.nssa-cc), X</w:t>
      </w:r>
      <w:r w:rsidR="002354E7">
        <w:t>.</w:t>
      </w:r>
      <w:r w:rsidR="00EF7B69" w:rsidRPr="00C545A3">
        <w:t>1771 (X.rdda), and X.1817 (X.5Gsec-message)</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301329B0" w14:textId="77777777" w:rsidTr="00780D16">
        <w:tc>
          <w:tcPr>
            <w:tcW w:w="1005" w:type="dxa"/>
            <w:shd w:val="clear" w:color="auto" w:fill="auto"/>
          </w:tcPr>
          <w:p w14:paraId="5041E756"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0B54A0D1"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48AA2BD8" w14:textId="77777777" w:rsidR="008A779C" w:rsidRPr="00A43CA0" w:rsidRDefault="008A779C" w:rsidP="008F14F3">
            <w:pPr>
              <w:spacing w:before="0"/>
              <w:rPr>
                <w:szCs w:val="24"/>
                <w:lang w:val="fr-CH"/>
              </w:rPr>
            </w:pPr>
            <w:r w:rsidRPr="00A43CA0">
              <w:rPr>
                <w:szCs w:val="24"/>
                <w:lang w:val="fr-CH"/>
              </w:rPr>
              <w:t>International Telecommunication Union</w:t>
            </w:r>
          </w:p>
          <w:p w14:paraId="4360E6F8" w14:textId="77777777" w:rsidR="008A779C" w:rsidRPr="00A43CA0" w:rsidRDefault="008A779C" w:rsidP="008F14F3">
            <w:pPr>
              <w:spacing w:before="0"/>
              <w:rPr>
                <w:szCs w:val="24"/>
                <w:lang w:val="fr-CH"/>
              </w:rPr>
            </w:pPr>
            <w:r w:rsidRPr="00A43CA0">
              <w:rPr>
                <w:szCs w:val="24"/>
                <w:lang w:val="fr-CH"/>
              </w:rPr>
              <w:t>Place des Nations</w:t>
            </w:r>
          </w:p>
          <w:p w14:paraId="77898857"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7240600C"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2AB1A2AC" w14:textId="77777777" w:rsidR="009A1A66" w:rsidRPr="00D7384A" w:rsidRDefault="008A779C" w:rsidP="009A1A66">
            <w:pPr>
              <w:rPr>
                <w:szCs w:val="24"/>
                <w:highlight w:val="green"/>
              </w:rPr>
            </w:pPr>
            <w:r w:rsidRPr="00D7384A">
              <w:rPr>
                <w:szCs w:val="24"/>
                <w:highlight w:val="green"/>
              </w:rPr>
              <w:t>[Name]</w:t>
            </w:r>
          </w:p>
          <w:p w14:paraId="7BBA7321" w14:textId="77777777" w:rsidR="008A779C" w:rsidRPr="00D7384A" w:rsidRDefault="008A779C" w:rsidP="008F14F3">
            <w:pPr>
              <w:spacing w:before="0"/>
              <w:rPr>
                <w:szCs w:val="24"/>
                <w:highlight w:val="green"/>
              </w:rPr>
            </w:pPr>
            <w:r w:rsidRPr="00D7384A">
              <w:rPr>
                <w:szCs w:val="24"/>
                <w:highlight w:val="green"/>
              </w:rPr>
              <w:t>[Official role/title]</w:t>
            </w:r>
          </w:p>
          <w:p w14:paraId="3ADFA03D" w14:textId="77777777" w:rsidR="008A779C" w:rsidRPr="00D7384A" w:rsidRDefault="008A779C" w:rsidP="009B72DB">
            <w:pPr>
              <w:spacing w:before="0"/>
              <w:rPr>
                <w:szCs w:val="24"/>
              </w:rPr>
            </w:pPr>
            <w:r w:rsidRPr="00D7384A">
              <w:rPr>
                <w:szCs w:val="24"/>
                <w:highlight w:val="green"/>
              </w:rPr>
              <w:t>[Address]</w:t>
            </w:r>
          </w:p>
        </w:tc>
      </w:tr>
      <w:tr w:rsidR="009A1A66" w:rsidRPr="00D7384A" w14:paraId="154EBAE8" w14:textId="77777777" w:rsidTr="00780D16">
        <w:tc>
          <w:tcPr>
            <w:tcW w:w="1005" w:type="dxa"/>
            <w:shd w:val="clear" w:color="auto" w:fill="auto"/>
          </w:tcPr>
          <w:p w14:paraId="6A33237F"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46E5A1D1"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727DB13B" w14:textId="77777777" w:rsidR="009A1A66" w:rsidRPr="00D7384A" w:rsidRDefault="008A779C" w:rsidP="00692261">
            <w:pPr>
              <w:spacing w:before="0"/>
              <w:rPr>
                <w:szCs w:val="24"/>
              </w:rPr>
            </w:pPr>
            <w:r w:rsidRPr="00D7384A">
              <w:rPr>
                <w:szCs w:val="24"/>
              </w:rPr>
              <w:t>+41-22-730-5853</w:t>
            </w:r>
          </w:p>
          <w:p w14:paraId="5B050A43" w14:textId="77777777" w:rsidR="008A779C" w:rsidRPr="00D7384A" w:rsidRDefault="00BC4BD1" w:rsidP="00692261">
            <w:pPr>
              <w:spacing w:before="0"/>
              <w:rPr>
                <w:szCs w:val="24"/>
              </w:rPr>
            </w:pPr>
            <w:hyperlink r:id="rId18"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6B67807B"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7CB8EE35"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5D976D73" w14:textId="77777777" w:rsidR="009A1A66" w:rsidRPr="00D7384A" w:rsidRDefault="009A1A66" w:rsidP="00692261">
            <w:pPr>
              <w:spacing w:before="0"/>
              <w:rPr>
                <w:szCs w:val="24"/>
              </w:rPr>
            </w:pPr>
          </w:p>
        </w:tc>
      </w:tr>
      <w:tr w:rsidR="009A1A66" w:rsidRPr="00D7384A" w14:paraId="0E5681F0" w14:textId="77777777" w:rsidTr="00780D16">
        <w:tc>
          <w:tcPr>
            <w:tcW w:w="1005" w:type="dxa"/>
            <w:shd w:val="clear" w:color="auto" w:fill="auto"/>
          </w:tcPr>
          <w:p w14:paraId="08651FDD"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2A842300"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2A3F75F1"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5F9C6834"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27C38F02" w14:textId="77777777" w:rsidR="00C51F4B" w:rsidRPr="00D7384A" w:rsidRDefault="00C51F4B" w:rsidP="00A279F9">
      <w:pPr>
        <w:rPr>
          <w:szCs w:val="24"/>
        </w:rPr>
      </w:pPr>
      <w:r w:rsidRPr="00D7384A">
        <w:rPr>
          <w:szCs w:val="24"/>
        </w:rPr>
        <w:t xml:space="preserve">Dear </w:t>
      </w:r>
      <w:r w:rsidR="00964A6B" w:rsidRPr="00D7384A">
        <w:rPr>
          <w:szCs w:val="24"/>
        </w:rPr>
        <w:t>Sir/Madam</w:t>
      </w:r>
      <w:r w:rsidR="00692261" w:rsidRPr="00D7384A">
        <w:rPr>
          <w:szCs w:val="24"/>
        </w:rPr>
        <w:t>,</w:t>
      </w:r>
    </w:p>
    <w:p w14:paraId="145209C2" w14:textId="22E74569" w:rsidR="00C51F4B" w:rsidRDefault="006D7724" w:rsidP="0016049B">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Pr="003B6D10">
        <w:rPr>
          <w:szCs w:val="24"/>
        </w:rPr>
        <w:t>text(s)</w:t>
      </w:r>
      <w:r w:rsidRPr="00D7384A">
        <w:rPr>
          <w:szCs w:val="24"/>
        </w:rPr>
        <w:t xml:space="preserve"> listed in </w:t>
      </w:r>
      <w:r w:rsidR="00C51F4B" w:rsidRPr="00D7384A">
        <w:rPr>
          <w:szCs w:val="24"/>
        </w:rPr>
        <w:t xml:space="preserve">TSB Circular </w:t>
      </w:r>
      <w:r w:rsidR="00DB202B">
        <w:rPr>
          <w:szCs w:val="24"/>
        </w:rPr>
        <w:t>79</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BC4AC3" w:rsidRPr="00BC4AC3" w14:paraId="065DE8A7" w14:textId="77777777" w:rsidTr="00EF7B69">
        <w:trPr>
          <w:cantSplit/>
          <w:tblHeader/>
        </w:trPr>
        <w:tc>
          <w:tcPr>
            <w:tcW w:w="2263" w:type="dxa"/>
            <w:shd w:val="clear" w:color="auto" w:fill="auto"/>
            <w:vAlign w:val="center"/>
          </w:tcPr>
          <w:p w14:paraId="2A4D1CA3" w14:textId="77777777" w:rsidR="00BC4AC3" w:rsidRPr="00BC4AC3" w:rsidRDefault="00BC4AC3" w:rsidP="00BC4AC3">
            <w:pPr>
              <w:spacing w:after="120"/>
              <w:jc w:val="center"/>
              <w:rPr>
                <w:b/>
                <w:bCs/>
                <w:szCs w:val="24"/>
                <w:lang w:val="en-US"/>
              </w:rPr>
            </w:pPr>
          </w:p>
        </w:tc>
        <w:tc>
          <w:tcPr>
            <w:tcW w:w="7456" w:type="dxa"/>
            <w:shd w:val="clear" w:color="auto" w:fill="auto"/>
            <w:vAlign w:val="center"/>
          </w:tcPr>
          <w:p w14:paraId="6B5065CA"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14:paraId="5FBA8083" w14:textId="77777777" w:rsidTr="00EF7B69">
        <w:trPr>
          <w:cantSplit/>
          <w:trHeight w:val="748"/>
        </w:trPr>
        <w:tc>
          <w:tcPr>
            <w:tcW w:w="2263" w:type="dxa"/>
            <w:vMerge w:val="restart"/>
            <w:shd w:val="clear" w:color="auto" w:fill="auto"/>
            <w:vAlign w:val="center"/>
          </w:tcPr>
          <w:p w14:paraId="5BB3024B" w14:textId="0C4257DD" w:rsidR="00BC4AC3" w:rsidRPr="00C7386B" w:rsidRDefault="001E7AE5" w:rsidP="007E04BC">
            <w:pPr>
              <w:spacing w:before="60" w:after="60"/>
              <w:jc w:val="center"/>
              <w:rPr>
                <w:b/>
                <w:bCs/>
                <w:szCs w:val="24"/>
              </w:rPr>
            </w:pPr>
            <w:r w:rsidRPr="00C7386B">
              <w:rPr>
                <w:b/>
                <w:bCs/>
                <w:szCs w:val="24"/>
              </w:rPr>
              <w:t xml:space="preserve">Draft </w:t>
            </w:r>
            <w:r w:rsidR="00EF7B69">
              <w:rPr>
                <w:b/>
                <w:bCs/>
                <w:szCs w:val="24"/>
              </w:rPr>
              <w:t>Corrigendum 1 to</w:t>
            </w:r>
            <w:r w:rsidR="007E04BC" w:rsidRPr="00C7386B">
              <w:rPr>
                <w:b/>
                <w:bCs/>
                <w:szCs w:val="24"/>
              </w:rPr>
              <w:t xml:space="preserve"> </w:t>
            </w:r>
            <w:r w:rsidRPr="00C7386B">
              <w:rPr>
                <w:b/>
                <w:bCs/>
                <w:szCs w:val="24"/>
              </w:rPr>
              <w:t xml:space="preserve">Recommendation </w:t>
            </w:r>
            <w:r w:rsidR="007E04BC" w:rsidRPr="00C7386B">
              <w:rPr>
                <w:b/>
                <w:bCs/>
                <w:szCs w:val="24"/>
              </w:rPr>
              <w:t xml:space="preserve">ITU-T </w:t>
            </w:r>
            <w:r w:rsidR="00062724" w:rsidRPr="00C7386B">
              <w:rPr>
                <w:b/>
                <w:bCs/>
                <w:szCs w:val="24"/>
              </w:rPr>
              <w:t>X.</w:t>
            </w:r>
            <w:r w:rsidR="00C7386B" w:rsidRPr="00C7386B">
              <w:rPr>
                <w:b/>
                <w:bCs/>
                <w:szCs w:val="24"/>
              </w:rPr>
              <w:t>13</w:t>
            </w:r>
            <w:r w:rsidR="00EF7B69">
              <w:rPr>
                <w:b/>
                <w:bCs/>
                <w:szCs w:val="24"/>
              </w:rPr>
              <w:t>33</w:t>
            </w:r>
            <w:r w:rsidR="00C7386B" w:rsidRPr="00C7386B">
              <w:rPr>
                <w:b/>
                <w:bCs/>
                <w:szCs w:val="24"/>
              </w:rPr>
              <w:t xml:space="preserve"> </w:t>
            </w:r>
          </w:p>
        </w:tc>
        <w:tc>
          <w:tcPr>
            <w:tcW w:w="7456" w:type="dxa"/>
            <w:shd w:val="clear" w:color="auto" w:fill="auto"/>
            <w:vAlign w:val="center"/>
          </w:tcPr>
          <w:p w14:paraId="7D6BD6DA" w14:textId="4C6DAB79" w:rsidR="00BC4AC3" w:rsidRPr="00BC4AC3" w:rsidRDefault="00BC4AC3" w:rsidP="00BC4AC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BC4BD1">
              <w:rPr>
                <w:sz w:val="22"/>
                <w:szCs w:val="22"/>
              </w:rPr>
            </w:r>
            <w:r w:rsidR="00BC4BD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2D1E60B5" w14:textId="77777777" w:rsidR="00BC4AC3" w:rsidRPr="00BC4AC3" w:rsidRDefault="00BC4AC3" w:rsidP="00A279F9">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0170CECF" w14:textId="77777777" w:rsidR="00BC4AC3" w:rsidRPr="00BC4AC3" w:rsidRDefault="00BC4AC3" w:rsidP="00A279F9">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3B40C2DF" w14:textId="77777777" w:rsidTr="00EF7B69">
        <w:trPr>
          <w:cantSplit/>
          <w:trHeight w:val="747"/>
        </w:trPr>
        <w:tc>
          <w:tcPr>
            <w:tcW w:w="2263" w:type="dxa"/>
            <w:vMerge/>
            <w:shd w:val="clear" w:color="auto" w:fill="auto"/>
            <w:vAlign w:val="center"/>
          </w:tcPr>
          <w:p w14:paraId="10E10CF7" w14:textId="77777777" w:rsidR="00BC4AC3" w:rsidRPr="00C7386B" w:rsidRDefault="00BC4AC3" w:rsidP="00BC4AC3">
            <w:pPr>
              <w:spacing w:before="60" w:after="60"/>
              <w:jc w:val="center"/>
              <w:rPr>
                <w:b/>
                <w:bCs/>
                <w:szCs w:val="24"/>
              </w:rPr>
            </w:pPr>
          </w:p>
        </w:tc>
        <w:tc>
          <w:tcPr>
            <w:tcW w:w="7456" w:type="dxa"/>
            <w:shd w:val="clear" w:color="auto" w:fill="auto"/>
            <w:vAlign w:val="center"/>
          </w:tcPr>
          <w:p w14:paraId="24BB29D6" w14:textId="07BF3373" w:rsidR="00BC4AC3" w:rsidRPr="00BC4AC3" w:rsidRDefault="00BC4AC3" w:rsidP="00BC4AC3">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BC4BD1">
              <w:rPr>
                <w:sz w:val="22"/>
                <w:szCs w:val="22"/>
              </w:rPr>
            </w:r>
            <w:r w:rsidR="00BC4BD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062724" w:rsidRPr="00BC4AC3" w14:paraId="363D64C6" w14:textId="77777777" w:rsidTr="00EF7B69">
        <w:trPr>
          <w:cantSplit/>
          <w:trHeight w:val="747"/>
        </w:trPr>
        <w:tc>
          <w:tcPr>
            <w:tcW w:w="2263" w:type="dxa"/>
            <w:vMerge w:val="restart"/>
            <w:shd w:val="clear" w:color="auto" w:fill="auto"/>
            <w:vAlign w:val="center"/>
          </w:tcPr>
          <w:p w14:paraId="2D2ADD6A" w14:textId="1D78208E" w:rsidR="00062724" w:rsidRPr="00C7386B" w:rsidRDefault="009C6B8E" w:rsidP="007E04BC">
            <w:pPr>
              <w:spacing w:before="60" w:after="60"/>
              <w:jc w:val="center"/>
              <w:rPr>
                <w:b/>
                <w:bCs/>
                <w:szCs w:val="24"/>
              </w:rPr>
            </w:pPr>
            <w:r w:rsidRPr="00D77C09">
              <w:rPr>
                <w:b/>
                <w:bCs/>
                <w:szCs w:val="24"/>
              </w:rPr>
              <w:t>Draft new Recommendation ITU-T X.</w:t>
            </w:r>
            <w:r>
              <w:rPr>
                <w:b/>
                <w:bCs/>
                <w:szCs w:val="24"/>
              </w:rPr>
              <w:t>13</w:t>
            </w:r>
            <w:r w:rsidR="00EF7B69">
              <w:rPr>
                <w:b/>
                <w:bCs/>
                <w:szCs w:val="24"/>
              </w:rPr>
              <w:t>53</w:t>
            </w:r>
            <w:r w:rsidR="005F363D">
              <w:rPr>
                <w:b/>
                <w:bCs/>
                <w:szCs w:val="24"/>
              </w:rPr>
              <w:br/>
            </w:r>
            <w:r w:rsidRPr="00D77C09">
              <w:rPr>
                <w:b/>
                <w:bCs/>
                <w:szCs w:val="24"/>
              </w:rPr>
              <w:t>(X.</w:t>
            </w:r>
            <w:r w:rsidR="00EF7B69">
              <w:rPr>
                <w:b/>
                <w:bCs/>
                <w:szCs w:val="24"/>
              </w:rPr>
              <w:t>ztd-iot</w:t>
            </w:r>
            <w:r w:rsidRPr="00D77C09">
              <w:rPr>
                <w:b/>
                <w:bCs/>
                <w:szCs w:val="24"/>
              </w:rPr>
              <w:t>)</w:t>
            </w:r>
          </w:p>
        </w:tc>
        <w:tc>
          <w:tcPr>
            <w:tcW w:w="7456" w:type="dxa"/>
            <w:shd w:val="clear" w:color="auto" w:fill="auto"/>
            <w:vAlign w:val="center"/>
          </w:tcPr>
          <w:p w14:paraId="54D3427C" w14:textId="6B713F89" w:rsidR="00062724" w:rsidRPr="00BC4AC3" w:rsidRDefault="00062724" w:rsidP="00062724">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BC4BD1">
              <w:rPr>
                <w:sz w:val="22"/>
                <w:szCs w:val="22"/>
              </w:rPr>
            </w:r>
            <w:r w:rsidR="00BC4BD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47AA825D" w14:textId="77777777" w:rsidR="00062724" w:rsidRPr="00BC4AC3" w:rsidRDefault="00062724" w:rsidP="00A279F9">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607CFE87" w14:textId="7357F22A" w:rsidR="00062724" w:rsidRPr="00BC4AC3" w:rsidRDefault="00062724" w:rsidP="00A279F9">
            <w:pPr>
              <w:tabs>
                <w:tab w:val="clear" w:pos="794"/>
                <w:tab w:val="clear" w:pos="1191"/>
                <w:tab w:val="clear" w:pos="1588"/>
                <w:tab w:val="clear" w:pos="1985"/>
                <w:tab w:val="left" w:pos="250"/>
              </w:tabs>
              <w:spacing w:before="0"/>
              <w:ind w:left="939" w:hanging="459"/>
              <w:rPr>
                <w:sz w:val="22"/>
                <w:szCs w:val="22"/>
              </w:rPr>
            </w:pPr>
            <w:r w:rsidRPr="00BC4AC3">
              <w:rPr>
                <w:sz w:val="20"/>
              </w:rPr>
              <w:t>⃝</w:t>
            </w:r>
            <w:r w:rsidRPr="00BC4AC3">
              <w:rPr>
                <w:sz w:val="20"/>
              </w:rPr>
              <w:tab/>
            </w:r>
            <w:r w:rsidRPr="00BC4AC3">
              <w:rPr>
                <w:szCs w:val="24"/>
              </w:rPr>
              <w:t>Comments and suggested changes are attached</w:t>
            </w:r>
          </w:p>
        </w:tc>
      </w:tr>
      <w:tr w:rsidR="00062724" w:rsidRPr="00BC4AC3" w14:paraId="325C9B9F" w14:textId="77777777" w:rsidTr="00EF7B69">
        <w:trPr>
          <w:cantSplit/>
          <w:trHeight w:val="747"/>
        </w:trPr>
        <w:tc>
          <w:tcPr>
            <w:tcW w:w="2263" w:type="dxa"/>
            <w:vMerge/>
            <w:shd w:val="clear" w:color="auto" w:fill="auto"/>
            <w:vAlign w:val="center"/>
          </w:tcPr>
          <w:p w14:paraId="5FDB0B60" w14:textId="77777777" w:rsidR="00062724" w:rsidRPr="00062724" w:rsidRDefault="00062724" w:rsidP="00062724">
            <w:pPr>
              <w:spacing w:before="60" w:after="60"/>
              <w:jc w:val="center"/>
              <w:rPr>
                <w:b/>
                <w:bCs/>
                <w:szCs w:val="24"/>
                <w:lang w:val="en-US"/>
              </w:rPr>
            </w:pPr>
          </w:p>
        </w:tc>
        <w:tc>
          <w:tcPr>
            <w:tcW w:w="7456" w:type="dxa"/>
            <w:shd w:val="clear" w:color="auto" w:fill="auto"/>
            <w:vAlign w:val="center"/>
          </w:tcPr>
          <w:p w14:paraId="71505869" w14:textId="30A6B3C1" w:rsidR="00062724" w:rsidRPr="00BC4AC3" w:rsidRDefault="00062724" w:rsidP="00062724">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BC4BD1">
              <w:rPr>
                <w:sz w:val="22"/>
                <w:szCs w:val="22"/>
              </w:rPr>
            </w:r>
            <w:r w:rsidR="00BC4BD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062724" w:rsidRPr="00BC4AC3" w14:paraId="16BC698F" w14:textId="77777777" w:rsidTr="00EF7B69">
        <w:trPr>
          <w:cantSplit/>
          <w:trHeight w:val="747"/>
        </w:trPr>
        <w:tc>
          <w:tcPr>
            <w:tcW w:w="2263" w:type="dxa"/>
            <w:vMerge w:val="restart"/>
            <w:shd w:val="clear" w:color="auto" w:fill="auto"/>
            <w:vAlign w:val="center"/>
          </w:tcPr>
          <w:p w14:paraId="5F4ED29D" w14:textId="238B692B" w:rsidR="00062724" w:rsidRPr="00C7386B" w:rsidRDefault="009C6B8E" w:rsidP="007E04BC">
            <w:pPr>
              <w:spacing w:before="60" w:after="60"/>
              <w:jc w:val="center"/>
              <w:rPr>
                <w:b/>
                <w:bCs/>
                <w:szCs w:val="24"/>
              </w:rPr>
            </w:pPr>
            <w:r w:rsidRPr="00D77C09">
              <w:rPr>
                <w:b/>
                <w:bCs/>
                <w:szCs w:val="24"/>
              </w:rPr>
              <w:t>Draft new Recommendation ITU-T X.1</w:t>
            </w:r>
            <w:r w:rsidR="00EF7B69">
              <w:rPr>
                <w:b/>
                <w:bCs/>
                <w:szCs w:val="24"/>
              </w:rPr>
              <w:t>47</w:t>
            </w:r>
            <w:r>
              <w:rPr>
                <w:b/>
                <w:bCs/>
                <w:szCs w:val="24"/>
              </w:rPr>
              <w:t>1</w:t>
            </w:r>
            <w:r w:rsidRPr="00D77C09">
              <w:rPr>
                <w:b/>
                <w:bCs/>
                <w:szCs w:val="24"/>
              </w:rPr>
              <w:t xml:space="preserve"> (X.</w:t>
            </w:r>
            <w:r w:rsidR="00EF7B69">
              <w:rPr>
                <w:b/>
                <w:bCs/>
                <w:szCs w:val="24"/>
              </w:rPr>
              <w:t>websec-7</w:t>
            </w:r>
            <w:r w:rsidRPr="00D77C09">
              <w:rPr>
                <w:b/>
                <w:bCs/>
                <w:szCs w:val="24"/>
              </w:rPr>
              <w:t>)</w:t>
            </w:r>
          </w:p>
        </w:tc>
        <w:tc>
          <w:tcPr>
            <w:tcW w:w="7456" w:type="dxa"/>
            <w:shd w:val="clear" w:color="auto" w:fill="auto"/>
            <w:vAlign w:val="center"/>
          </w:tcPr>
          <w:p w14:paraId="0395A57B" w14:textId="565715CE" w:rsidR="00062724" w:rsidRPr="00BC4AC3" w:rsidRDefault="00062724" w:rsidP="00062724">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BC4BD1">
              <w:rPr>
                <w:sz w:val="22"/>
                <w:szCs w:val="22"/>
              </w:rPr>
            </w:r>
            <w:r w:rsidR="00BC4BD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1EF9FFAE" w14:textId="77777777" w:rsidR="00062724" w:rsidRPr="00BC4AC3" w:rsidRDefault="00062724" w:rsidP="00A279F9">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6DF2CD57" w14:textId="77D27F30" w:rsidR="00062724" w:rsidRPr="00BC4AC3" w:rsidRDefault="00062724" w:rsidP="00A279F9">
            <w:pPr>
              <w:tabs>
                <w:tab w:val="clear" w:pos="794"/>
                <w:tab w:val="clear" w:pos="1191"/>
                <w:tab w:val="clear" w:pos="1588"/>
                <w:tab w:val="clear" w:pos="1985"/>
                <w:tab w:val="left" w:pos="250"/>
              </w:tabs>
              <w:spacing w:before="0"/>
              <w:ind w:left="939" w:hanging="459"/>
              <w:rPr>
                <w:sz w:val="22"/>
                <w:szCs w:val="22"/>
              </w:rPr>
            </w:pPr>
            <w:r w:rsidRPr="00BC4AC3">
              <w:rPr>
                <w:sz w:val="20"/>
              </w:rPr>
              <w:t>⃝</w:t>
            </w:r>
            <w:r w:rsidRPr="00BC4AC3">
              <w:rPr>
                <w:sz w:val="20"/>
              </w:rPr>
              <w:tab/>
            </w:r>
            <w:r w:rsidRPr="00BC4AC3">
              <w:rPr>
                <w:szCs w:val="24"/>
              </w:rPr>
              <w:t>Comments and suggested changes are attached</w:t>
            </w:r>
          </w:p>
        </w:tc>
      </w:tr>
      <w:tr w:rsidR="00062724" w:rsidRPr="00BC4AC3" w14:paraId="360A767A" w14:textId="77777777" w:rsidTr="00EF7B69">
        <w:trPr>
          <w:cantSplit/>
          <w:trHeight w:val="747"/>
        </w:trPr>
        <w:tc>
          <w:tcPr>
            <w:tcW w:w="2263" w:type="dxa"/>
            <w:vMerge/>
            <w:shd w:val="clear" w:color="auto" w:fill="auto"/>
            <w:vAlign w:val="center"/>
          </w:tcPr>
          <w:p w14:paraId="756B0F40" w14:textId="77777777" w:rsidR="00062724" w:rsidRPr="00BC4AC3" w:rsidRDefault="00062724" w:rsidP="00062724">
            <w:pPr>
              <w:spacing w:before="60" w:after="60"/>
              <w:jc w:val="center"/>
              <w:rPr>
                <w:b/>
                <w:bCs/>
                <w:szCs w:val="24"/>
                <w:lang w:val="en-US"/>
              </w:rPr>
            </w:pPr>
          </w:p>
        </w:tc>
        <w:tc>
          <w:tcPr>
            <w:tcW w:w="7456" w:type="dxa"/>
            <w:shd w:val="clear" w:color="auto" w:fill="auto"/>
            <w:vAlign w:val="center"/>
          </w:tcPr>
          <w:p w14:paraId="2734F792" w14:textId="13520D56" w:rsidR="00062724" w:rsidRPr="00BC4AC3" w:rsidRDefault="00062724" w:rsidP="00062724">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BC4BD1">
              <w:rPr>
                <w:sz w:val="22"/>
                <w:szCs w:val="22"/>
              </w:rPr>
            </w:r>
            <w:r w:rsidR="00BC4BD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A433A3" w:rsidRPr="00BC4AC3" w14:paraId="727D1908" w14:textId="77777777" w:rsidTr="00EF7B69">
        <w:trPr>
          <w:cantSplit/>
          <w:trHeight w:val="357"/>
        </w:trPr>
        <w:tc>
          <w:tcPr>
            <w:tcW w:w="2263" w:type="dxa"/>
            <w:vMerge w:val="restart"/>
            <w:shd w:val="clear" w:color="auto" w:fill="auto"/>
            <w:vAlign w:val="center"/>
          </w:tcPr>
          <w:p w14:paraId="152624F5" w14:textId="4231613A" w:rsidR="00A433A3" w:rsidRPr="00BC4AC3" w:rsidRDefault="009C6B8E" w:rsidP="009C6B8E">
            <w:pPr>
              <w:keepNext/>
              <w:keepLines/>
              <w:spacing w:before="60" w:after="60"/>
              <w:jc w:val="center"/>
              <w:rPr>
                <w:b/>
                <w:bCs/>
                <w:szCs w:val="24"/>
                <w:lang w:val="en-US"/>
              </w:rPr>
            </w:pPr>
            <w:r w:rsidRPr="00C7386B">
              <w:rPr>
                <w:b/>
                <w:bCs/>
                <w:szCs w:val="24"/>
              </w:rPr>
              <w:lastRenderedPageBreak/>
              <w:t>Draft new Recommendation ITU-T X.1</w:t>
            </w:r>
            <w:r w:rsidR="00EF7B69">
              <w:rPr>
                <w:b/>
                <w:bCs/>
                <w:szCs w:val="24"/>
              </w:rPr>
              <w:t>645</w:t>
            </w:r>
            <w:r w:rsidRPr="00C7386B">
              <w:rPr>
                <w:b/>
                <w:bCs/>
                <w:szCs w:val="24"/>
              </w:rPr>
              <w:t xml:space="preserve"> </w:t>
            </w:r>
            <w:r w:rsidRPr="00C7386B">
              <w:rPr>
                <w:b/>
                <w:bCs/>
                <w:szCs w:val="24"/>
              </w:rPr>
              <w:br/>
              <w:t>(X.</w:t>
            </w:r>
            <w:r w:rsidR="00EF7B69">
              <w:rPr>
                <w:b/>
                <w:bCs/>
                <w:szCs w:val="24"/>
              </w:rPr>
              <w:t>nssa-cc</w:t>
            </w:r>
            <w:r w:rsidRPr="00C7386B">
              <w:rPr>
                <w:b/>
                <w:bCs/>
                <w:szCs w:val="24"/>
              </w:rPr>
              <w:t>)</w:t>
            </w:r>
          </w:p>
        </w:tc>
        <w:tc>
          <w:tcPr>
            <w:tcW w:w="7456" w:type="dxa"/>
            <w:shd w:val="clear" w:color="auto" w:fill="auto"/>
            <w:vAlign w:val="center"/>
          </w:tcPr>
          <w:p w14:paraId="77DE60C0" w14:textId="77777777" w:rsidR="00A433A3" w:rsidRPr="00BC4AC3" w:rsidRDefault="00A433A3" w:rsidP="009C6B8E">
            <w:pPr>
              <w:keepNext/>
              <w:keepLines/>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BC4BD1">
              <w:rPr>
                <w:sz w:val="22"/>
                <w:szCs w:val="22"/>
              </w:rPr>
            </w:r>
            <w:r w:rsidR="00BC4BD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2932A8BA" w14:textId="77777777" w:rsidR="00A433A3" w:rsidRPr="00BC4AC3" w:rsidRDefault="00A433A3" w:rsidP="009C6B8E">
            <w:pPr>
              <w:keepNext/>
              <w:keepLines/>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73648632" w14:textId="177FAE88" w:rsidR="00A433A3" w:rsidRPr="00BC4AC3" w:rsidRDefault="00A433A3" w:rsidP="009C6B8E">
            <w:pPr>
              <w:keepNext/>
              <w:keepLines/>
              <w:tabs>
                <w:tab w:val="clear" w:pos="794"/>
                <w:tab w:val="clear" w:pos="1191"/>
                <w:tab w:val="clear" w:pos="1588"/>
                <w:tab w:val="clear" w:pos="1985"/>
                <w:tab w:val="left" w:pos="250"/>
              </w:tabs>
              <w:spacing w:before="60" w:after="60"/>
              <w:ind w:left="459" w:hanging="459"/>
              <w:rPr>
                <w:sz w:val="22"/>
                <w:szCs w:val="22"/>
              </w:rPr>
            </w:pPr>
            <w:r w:rsidRPr="00BC4AC3">
              <w:rPr>
                <w:sz w:val="20"/>
              </w:rPr>
              <w:t>⃝</w:t>
            </w:r>
            <w:r w:rsidRPr="00BC4AC3">
              <w:rPr>
                <w:sz w:val="20"/>
              </w:rPr>
              <w:tab/>
            </w:r>
            <w:r w:rsidRPr="00BC4AC3">
              <w:rPr>
                <w:szCs w:val="24"/>
              </w:rPr>
              <w:t>Comments and suggested changes are attached</w:t>
            </w:r>
          </w:p>
        </w:tc>
      </w:tr>
      <w:tr w:rsidR="00A433A3" w:rsidRPr="00BC4AC3" w14:paraId="2DC32013" w14:textId="77777777" w:rsidTr="00EF7B69">
        <w:trPr>
          <w:cantSplit/>
          <w:trHeight w:val="380"/>
        </w:trPr>
        <w:tc>
          <w:tcPr>
            <w:tcW w:w="2263" w:type="dxa"/>
            <w:vMerge/>
            <w:shd w:val="clear" w:color="auto" w:fill="auto"/>
          </w:tcPr>
          <w:p w14:paraId="3ACFC85B" w14:textId="77777777" w:rsidR="00A433A3" w:rsidRPr="00BC4AC3" w:rsidRDefault="00A433A3" w:rsidP="009C6B8E">
            <w:pPr>
              <w:keepNext/>
              <w:keepLines/>
              <w:spacing w:before="60" w:after="60"/>
              <w:jc w:val="center"/>
              <w:rPr>
                <w:b/>
                <w:bCs/>
                <w:szCs w:val="24"/>
                <w:lang w:val="en-US"/>
              </w:rPr>
            </w:pPr>
          </w:p>
        </w:tc>
        <w:tc>
          <w:tcPr>
            <w:tcW w:w="7456" w:type="dxa"/>
            <w:shd w:val="clear" w:color="auto" w:fill="auto"/>
            <w:vAlign w:val="center"/>
          </w:tcPr>
          <w:p w14:paraId="50462340" w14:textId="18574B69" w:rsidR="00A433A3" w:rsidRPr="00BC4AC3" w:rsidRDefault="00A433A3" w:rsidP="009C6B8E">
            <w:pPr>
              <w:keepNext/>
              <w:keepLines/>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BC4BD1">
              <w:rPr>
                <w:sz w:val="22"/>
                <w:szCs w:val="22"/>
              </w:rPr>
            </w:r>
            <w:r w:rsidR="00BC4BD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A433A3" w:rsidRPr="00BC4AC3" w14:paraId="7222FEE2" w14:textId="77777777" w:rsidTr="00EF7B69">
        <w:trPr>
          <w:cantSplit/>
          <w:trHeight w:val="368"/>
        </w:trPr>
        <w:tc>
          <w:tcPr>
            <w:tcW w:w="2263" w:type="dxa"/>
            <w:vMerge w:val="restart"/>
            <w:shd w:val="clear" w:color="auto" w:fill="auto"/>
            <w:vAlign w:val="center"/>
          </w:tcPr>
          <w:p w14:paraId="44364543" w14:textId="6F652396" w:rsidR="00A433A3" w:rsidRPr="00BC4AC3" w:rsidRDefault="009C6B8E" w:rsidP="009C6B8E">
            <w:pPr>
              <w:spacing w:before="60" w:after="60"/>
              <w:jc w:val="center"/>
              <w:rPr>
                <w:b/>
                <w:bCs/>
                <w:szCs w:val="24"/>
                <w:lang w:val="en-US"/>
              </w:rPr>
            </w:pPr>
            <w:r w:rsidRPr="00C7386B">
              <w:rPr>
                <w:b/>
                <w:bCs/>
                <w:szCs w:val="24"/>
              </w:rPr>
              <w:t xml:space="preserve">Draft new Recommendation </w:t>
            </w:r>
            <w:r w:rsidRPr="00C7386B">
              <w:rPr>
                <w:b/>
                <w:bCs/>
                <w:szCs w:val="24"/>
                <w:lang w:val="fr-CH"/>
              </w:rPr>
              <w:t xml:space="preserve">ITU-T </w:t>
            </w:r>
            <w:r w:rsidRPr="00C7386B">
              <w:rPr>
                <w:b/>
                <w:bCs/>
                <w:szCs w:val="24"/>
              </w:rPr>
              <w:t>X.1</w:t>
            </w:r>
            <w:r w:rsidR="00EF7B69">
              <w:rPr>
                <w:b/>
                <w:bCs/>
                <w:szCs w:val="24"/>
              </w:rPr>
              <w:t>771</w:t>
            </w:r>
            <w:r w:rsidRPr="00C7386B">
              <w:rPr>
                <w:b/>
                <w:bCs/>
                <w:szCs w:val="24"/>
              </w:rPr>
              <w:t xml:space="preserve"> </w:t>
            </w:r>
            <w:r>
              <w:rPr>
                <w:b/>
                <w:bCs/>
                <w:szCs w:val="24"/>
              </w:rPr>
              <w:br/>
            </w:r>
            <w:r w:rsidRPr="00C7386B">
              <w:rPr>
                <w:b/>
                <w:bCs/>
                <w:szCs w:val="24"/>
              </w:rPr>
              <w:t>(X.</w:t>
            </w:r>
            <w:r w:rsidR="00EF7B69">
              <w:rPr>
                <w:b/>
                <w:bCs/>
                <w:szCs w:val="24"/>
              </w:rPr>
              <w:t>rdda</w:t>
            </w:r>
            <w:r w:rsidRPr="00C7386B">
              <w:rPr>
                <w:b/>
                <w:bCs/>
                <w:szCs w:val="24"/>
              </w:rPr>
              <w:t>)</w:t>
            </w:r>
          </w:p>
        </w:tc>
        <w:tc>
          <w:tcPr>
            <w:tcW w:w="7456" w:type="dxa"/>
            <w:shd w:val="clear" w:color="auto" w:fill="auto"/>
            <w:vAlign w:val="center"/>
          </w:tcPr>
          <w:p w14:paraId="43921494" w14:textId="77777777" w:rsidR="00A433A3" w:rsidRPr="00BC4AC3" w:rsidRDefault="00A433A3" w:rsidP="00A433A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BC4BD1">
              <w:rPr>
                <w:sz w:val="22"/>
                <w:szCs w:val="22"/>
              </w:rPr>
            </w:r>
            <w:r w:rsidR="00BC4BD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562C3965" w14:textId="77777777" w:rsidR="00A433A3" w:rsidRPr="00BC4AC3" w:rsidRDefault="00A433A3" w:rsidP="00A433A3">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710BF0D5" w14:textId="79A2CA67" w:rsidR="00A433A3" w:rsidRPr="00BC4AC3" w:rsidRDefault="00A433A3" w:rsidP="00A433A3">
            <w:pPr>
              <w:tabs>
                <w:tab w:val="clear" w:pos="794"/>
                <w:tab w:val="clear" w:pos="1191"/>
                <w:tab w:val="clear" w:pos="1588"/>
                <w:tab w:val="clear" w:pos="1985"/>
                <w:tab w:val="left" w:pos="250"/>
              </w:tabs>
              <w:spacing w:before="60" w:after="60"/>
              <w:ind w:left="459" w:hanging="459"/>
              <w:rPr>
                <w:sz w:val="22"/>
                <w:szCs w:val="22"/>
              </w:rPr>
            </w:pPr>
            <w:r w:rsidRPr="00BC4AC3">
              <w:rPr>
                <w:sz w:val="20"/>
              </w:rPr>
              <w:t>⃝</w:t>
            </w:r>
            <w:r w:rsidRPr="00BC4AC3">
              <w:rPr>
                <w:sz w:val="20"/>
              </w:rPr>
              <w:tab/>
            </w:r>
            <w:r w:rsidRPr="00BC4AC3">
              <w:rPr>
                <w:szCs w:val="24"/>
              </w:rPr>
              <w:t>Comments and suggested changes are attached</w:t>
            </w:r>
          </w:p>
        </w:tc>
      </w:tr>
      <w:tr w:rsidR="00A433A3" w:rsidRPr="00BC4AC3" w14:paraId="55E1693D" w14:textId="77777777" w:rsidTr="00EF7B69">
        <w:trPr>
          <w:cantSplit/>
          <w:trHeight w:val="380"/>
        </w:trPr>
        <w:tc>
          <w:tcPr>
            <w:tcW w:w="2263" w:type="dxa"/>
            <w:vMerge/>
            <w:shd w:val="clear" w:color="auto" w:fill="auto"/>
          </w:tcPr>
          <w:p w14:paraId="2F472964" w14:textId="77777777" w:rsidR="00A433A3" w:rsidRPr="00BC4AC3" w:rsidRDefault="00A433A3" w:rsidP="00A433A3">
            <w:pPr>
              <w:spacing w:before="60" w:after="60"/>
              <w:jc w:val="center"/>
              <w:rPr>
                <w:b/>
                <w:bCs/>
                <w:szCs w:val="24"/>
                <w:lang w:val="en-US"/>
              </w:rPr>
            </w:pPr>
          </w:p>
        </w:tc>
        <w:tc>
          <w:tcPr>
            <w:tcW w:w="7456" w:type="dxa"/>
            <w:shd w:val="clear" w:color="auto" w:fill="auto"/>
            <w:vAlign w:val="center"/>
          </w:tcPr>
          <w:p w14:paraId="580BC069" w14:textId="753BD524" w:rsidR="00A433A3" w:rsidRPr="00BC4AC3" w:rsidRDefault="00A433A3" w:rsidP="00A433A3">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BC4BD1">
              <w:rPr>
                <w:sz w:val="22"/>
                <w:szCs w:val="22"/>
              </w:rPr>
            </w:r>
            <w:r w:rsidR="00BC4BD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9C6B8E" w:rsidRPr="00BC4AC3" w14:paraId="446E8ED4" w14:textId="77777777" w:rsidTr="00EF7B69">
        <w:trPr>
          <w:cantSplit/>
          <w:trHeight w:val="380"/>
        </w:trPr>
        <w:tc>
          <w:tcPr>
            <w:tcW w:w="2263" w:type="dxa"/>
            <w:vMerge w:val="restart"/>
            <w:shd w:val="clear" w:color="auto" w:fill="auto"/>
            <w:vAlign w:val="center"/>
          </w:tcPr>
          <w:p w14:paraId="2817C434" w14:textId="4C8C538B" w:rsidR="009C6B8E" w:rsidRPr="00BC4AC3" w:rsidRDefault="009C6B8E" w:rsidP="009C6B8E">
            <w:pPr>
              <w:spacing w:before="60" w:after="60"/>
              <w:jc w:val="center"/>
              <w:rPr>
                <w:b/>
                <w:bCs/>
                <w:szCs w:val="24"/>
                <w:lang w:val="en-US"/>
              </w:rPr>
            </w:pPr>
            <w:r w:rsidRPr="00C7386B">
              <w:rPr>
                <w:b/>
                <w:bCs/>
                <w:szCs w:val="24"/>
              </w:rPr>
              <w:t>Draft new Recommendation ITU-T X.1</w:t>
            </w:r>
            <w:r w:rsidR="00EF7B69">
              <w:rPr>
                <w:b/>
                <w:bCs/>
                <w:szCs w:val="24"/>
              </w:rPr>
              <w:t>817</w:t>
            </w:r>
            <w:r w:rsidRPr="00C7386B">
              <w:rPr>
                <w:b/>
                <w:bCs/>
                <w:szCs w:val="24"/>
              </w:rPr>
              <w:t xml:space="preserve"> </w:t>
            </w:r>
            <w:r w:rsidRPr="00C7386B">
              <w:rPr>
                <w:b/>
                <w:bCs/>
                <w:szCs w:val="24"/>
              </w:rPr>
              <w:br/>
              <w:t>(X.</w:t>
            </w:r>
            <w:r w:rsidR="00EF7B69">
              <w:rPr>
                <w:b/>
                <w:bCs/>
                <w:szCs w:val="24"/>
              </w:rPr>
              <w:t>5Gsec-message</w:t>
            </w:r>
            <w:r w:rsidRPr="00C7386B">
              <w:rPr>
                <w:b/>
                <w:bCs/>
                <w:szCs w:val="24"/>
              </w:rPr>
              <w:t>)</w:t>
            </w:r>
          </w:p>
        </w:tc>
        <w:tc>
          <w:tcPr>
            <w:tcW w:w="7456" w:type="dxa"/>
            <w:shd w:val="clear" w:color="auto" w:fill="auto"/>
            <w:vAlign w:val="center"/>
          </w:tcPr>
          <w:p w14:paraId="081410C0" w14:textId="77777777" w:rsidR="009C6B8E" w:rsidRPr="00BC4AC3" w:rsidRDefault="009C6B8E" w:rsidP="009C6B8E">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BC4BD1">
              <w:rPr>
                <w:sz w:val="22"/>
                <w:szCs w:val="22"/>
              </w:rPr>
            </w:r>
            <w:r w:rsidR="00BC4BD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04D35538" w14:textId="77777777" w:rsidR="009C6B8E" w:rsidRPr="00BC4AC3" w:rsidRDefault="009C6B8E" w:rsidP="009C6B8E">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32CED92E" w14:textId="3A78F30D" w:rsidR="009C6B8E" w:rsidRPr="00BC4AC3" w:rsidRDefault="009C6B8E" w:rsidP="009C6B8E">
            <w:pPr>
              <w:tabs>
                <w:tab w:val="clear" w:pos="794"/>
                <w:tab w:val="clear" w:pos="1191"/>
                <w:tab w:val="clear" w:pos="1588"/>
                <w:tab w:val="clear" w:pos="1985"/>
                <w:tab w:val="left" w:pos="250"/>
              </w:tabs>
              <w:spacing w:before="60" w:after="60"/>
              <w:ind w:left="459" w:hanging="459"/>
              <w:rPr>
                <w:sz w:val="22"/>
                <w:szCs w:val="22"/>
              </w:rPr>
            </w:pPr>
            <w:r w:rsidRPr="00BC4AC3">
              <w:rPr>
                <w:sz w:val="20"/>
              </w:rPr>
              <w:t>⃝</w:t>
            </w:r>
            <w:r w:rsidRPr="00BC4AC3">
              <w:rPr>
                <w:sz w:val="20"/>
              </w:rPr>
              <w:tab/>
            </w:r>
            <w:r w:rsidRPr="00BC4AC3">
              <w:rPr>
                <w:szCs w:val="24"/>
              </w:rPr>
              <w:t>Comments and suggested changes are attached</w:t>
            </w:r>
          </w:p>
        </w:tc>
      </w:tr>
      <w:tr w:rsidR="009C6B8E" w:rsidRPr="00BC4AC3" w14:paraId="2441F100" w14:textId="77777777" w:rsidTr="00EF7B69">
        <w:trPr>
          <w:cantSplit/>
          <w:trHeight w:val="357"/>
        </w:trPr>
        <w:tc>
          <w:tcPr>
            <w:tcW w:w="2263" w:type="dxa"/>
            <w:vMerge/>
            <w:shd w:val="clear" w:color="auto" w:fill="auto"/>
            <w:vAlign w:val="center"/>
          </w:tcPr>
          <w:p w14:paraId="23B47843" w14:textId="77777777" w:rsidR="009C6B8E" w:rsidRPr="00BC4AC3" w:rsidRDefault="009C6B8E" w:rsidP="009C6B8E">
            <w:pPr>
              <w:spacing w:before="60" w:after="60"/>
              <w:jc w:val="center"/>
              <w:rPr>
                <w:b/>
                <w:bCs/>
                <w:szCs w:val="24"/>
                <w:lang w:val="en-US"/>
              </w:rPr>
            </w:pPr>
          </w:p>
        </w:tc>
        <w:tc>
          <w:tcPr>
            <w:tcW w:w="7456" w:type="dxa"/>
            <w:shd w:val="clear" w:color="auto" w:fill="auto"/>
            <w:vAlign w:val="center"/>
          </w:tcPr>
          <w:p w14:paraId="5D7673B6" w14:textId="4D110BEB" w:rsidR="009C6B8E" w:rsidRPr="00BC4AC3" w:rsidRDefault="009C6B8E" w:rsidP="009C6B8E">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BC4BD1">
              <w:rPr>
                <w:sz w:val="22"/>
                <w:szCs w:val="22"/>
              </w:rPr>
            </w:r>
            <w:r w:rsidR="00BC4BD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bl>
    <w:p w14:paraId="698BA0DE" w14:textId="77777777" w:rsidR="008F14F3" w:rsidRPr="00D7384A" w:rsidRDefault="008F14F3" w:rsidP="00A279F9">
      <w:pPr>
        <w:spacing w:before="0" w:after="120"/>
      </w:pPr>
      <w:r w:rsidRPr="00D7384A">
        <w:t>Yours faithfully,</w:t>
      </w:r>
    </w:p>
    <w:p w14:paraId="2C5096D1" w14:textId="77777777" w:rsidR="00692261" w:rsidRPr="00D7384A" w:rsidRDefault="00692261" w:rsidP="00A279F9">
      <w:pPr>
        <w:spacing w:before="240"/>
        <w:rPr>
          <w:szCs w:val="24"/>
          <w:highlight w:val="green"/>
        </w:rPr>
      </w:pPr>
      <w:r w:rsidRPr="00D7384A">
        <w:rPr>
          <w:szCs w:val="24"/>
          <w:highlight w:val="green"/>
        </w:rPr>
        <w:t>[Name]</w:t>
      </w:r>
    </w:p>
    <w:p w14:paraId="2AB6A712" w14:textId="77777777" w:rsidR="00692261" w:rsidRPr="00D7384A" w:rsidRDefault="00692261" w:rsidP="00692261">
      <w:pPr>
        <w:rPr>
          <w:szCs w:val="24"/>
        </w:rPr>
      </w:pPr>
      <w:r w:rsidRPr="00D7384A">
        <w:rPr>
          <w:szCs w:val="24"/>
          <w:highlight w:val="green"/>
        </w:rPr>
        <w:t>[Official role/title]</w:t>
      </w:r>
    </w:p>
    <w:p w14:paraId="3C341A88" w14:textId="77777777" w:rsidR="009B72DB" w:rsidRPr="00D7384A" w:rsidRDefault="009B72DB" w:rsidP="00692261">
      <w:pPr>
        <w:rPr>
          <w:szCs w:val="24"/>
        </w:rPr>
      </w:pPr>
      <w:r w:rsidRPr="00D7384A">
        <w:rPr>
          <w:szCs w:val="24"/>
        </w:rPr>
        <w:t xml:space="preserve">Administration of </w:t>
      </w:r>
      <w:r w:rsidRPr="00D7384A">
        <w:rPr>
          <w:szCs w:val="24"/>
          <w:highlight w:val="green"/>
        </w:rPr>
        <w:t>[Member State]</w:t>
      </w:r>
    </w:p>
    <w:p w14:paraId="35EAA7B4" w14:textId="77777777" w:rsidR="00852B82" w:rsidRPr="00D7384A" w:rsidRDefault="00691DAA" w:rsidP="008F14F3">
      <w:pPr>
        <w:jc w:val="center"/>
      </w:pPr>
      <w:r w:rsidRPr="00D7384A">
        <w:t>___________</w:t>
      </w:r>
    </w:p>
    <w:sectPr w:rsidR="00852B82" w:rsidRPr="00D7384A" w:rsidSect="001F00F9">
      <w:headerReference w:type="default" r:id="rId19"/>
      <w:footerReference w:type="first" r:id="rId20"/>
      <w:type w:val="oddPage"/>
      <w:pgSz w:w="11907" w:h="16834" w:code="9"/>
      <w:pgMar w:top="567" w:right="1089" w:bottom="1134"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D857" w14:textId="77777777" w:rsidR="002015C3" w:rsidRDefault="002015C3">
      <w:r>
        <w:separator/>
      </w:r>
    </w:p>
  </w:endnote>
  <w:endnote w:type="continuationSeparator" w:id="0">
    <w:p w14:paraId="5144A326" w14:textId="77777777" w:rsidR="002015C3" w:rsidRDefault="0020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A6D4" w14:textId="77777777" w:rsidR="002015C3" w:rsidRDefault="002015C3">
      <w:r>
        <w:t>____________________</w:t>
      </w:r>
    </w:p>
  </w:footnote>
  <w:footnote w:type="continuationSeparator" w:id="0">
    <w:p w14:paraId="711B4540" w14:textId="77777777" w:rsidR="002015C3" w:rsidRDefault="0020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7059" w14:textId="3C74E528" w:rsidR="008F14F3" w:rsidRDefault="008F14F3" w:rsidP="00F763C8">
    <w:pPr>
      <w:pStyle w:val="Heade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A279F9">
      <w:t xml:space="preserve"> </w:t>
    </w:r>
    <w:r w:rsidR="001F00F9">
      <w:t>79</w:t>
    </w:r>
  </w:p>
  <w:p w14:paraId="7F72DC7F"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BCE3A97"/>
    <w:multiLevelType w:val="hybridMultilevel"/>
    <w:tmpl w:val="C4E89FB8"/>
    <w:lvl w:ilvl="0" w:tplc="8D9E55CE">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2371136">
    <w:abstractNumId w:val="9"/>
  </w:num>
  <w:num w:numId="2" w16cid:durableId="903300331">
    <w:abstractNumId w:val="7"/>
  </w:num>
  <w:num w:numId="3" w16cid:durableId="1175800650">
    <w:abstractNumId w:val="6"/>
  </w:num>
  <w:num w:numId="4" w16cid:durableId="1405182499">
    <w:abstractNumId w:val="5"/>
  </w:num>
  <w:num w:numId="5" w16cid:durableId="500242486">
    <w:abstractNumId w:val="4"/>
  </w:num>
  <w:num w:numId="6" w16cid:durableId="1724793916">
    <w:abstractNumId w:val="8"/>
  </w:num>
  <w:num w:numId="7" w16cid:durableId="1887065242">
    <w:abstractNumId w:val="3"/>
  </w:num>
  <w:num w:numId="8" w16cid:durableId="1771706560">
    <w:abstractNumId w:val="2"/>
  </w:num>
  <w:num w:numId="9" w16cid:durableId="590548176">
    <w:abstractNumId w:val="1"/>
  </w:num>
  <w:num w:numId="10" w16cid:durableId="548103883">
    <w:abstractNumId w:val="0"/>
  </w:num>
  <w:num w:numId="11" w16cid:durableId="1441803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6675413">
    <w:abstractNumId w:val="10"/>
  </w:num>
  <w:num w:numId="13" w16cid:durableId="464547924">
    <w:abstractNumId w:val="12"/>
  </w:num>
  <w:num w:numId="14" w16cid:durableId="1893425343">
    <w:abstractNumId w:val="17"/>
  </w:num>
  <w:num w:numId="15" w16cid:durableId="1169755830">
    <w:abstractNumId w:val="15"/>
  </w:num>
  <w:num w:numId="16" w16cid:durableId="1408307281">
    <w:abstractNumId w:val="13"/>
  </w:num>
  <w:num w:numId="17" w16cid:durableId="1671718146">
    <w:abstractNumId w:val="14"/>
  </w:num>
  <w:num w:numId="18" w16cid:durableId="1732999042">
    <w:abstractNumId w:val="16"/>
  </w:num>
  <w:num w:numId="19" w16cid:durableId="230653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6B04"/>
    <w:rsid w:val="000279B8"/>
    <w:rsid w:val="00041231"/>
    <w:rsid w:val="00050B75"/>
    <w:rsid w:val="000528FF"/>
    <w:rsid w:val="00062724"/>
    <w:rsid w:val="0006765F"/>
    <w:rsid w:val="00067FDC"/>
    <w:rsid w:val="00074D44"/>
    <w:rsid w:val="00076B60"/>
    <w:rsid w:val="00087690"/>
    <w:rsid w:val="000E7066"/>
    <w:rsid w:val="0016049B"/>
    <w:rsid w:val="001605C1"/>
    <w:rsid w:val="00164419"/>
    <w:rsid w:val="00175FA0"/>
    <w:rsid w:val="0018039E"/>
    <w:rsid w:val="00180405"/>
    <w:rsid w:val="00183B93"/>
    <w:rsid w:val="0018632F"/>
    <w:rsid w:val="001B1770"/>
    <w:rsid w:val="001C4019"/>
    <w:rsid w:val="001C4B75"/>
    <w:rsid w:val="001E17EA"/>
    <w:rsid w:val="001E32E7"/>
    <w:rsid w:val="001E7AE5"/>
    <w:rsid w:val="001F00F9"/>
    <w:rsid w:val="001F1686"/>
    <w:rsid w:val="001F3BDD"/>
    <w:rsid w:val="001F4FBE"/>
    <w:rsid w:val="002015C3"/>
    <w:rsid w:val="00212725"/>
    <w:rsid w:val="002354E7"/>
    <w:rsid w:val="00240413"/>
    <w:rsid w:val="002414F2"/>
    <w:rsid w:val="00254682"/>
    <w:rsid w:val="002566E1"/>
    <w:rsid w:val="00290976"/>
    <w:rsid w:val="002A4977"/>
    <w:rsid w:val="002B3E1F"/>
    <w:rsid w:val="002E0553"/>
    <w:rsid w:val="002E0E8B"/>
    <w:rsid w:val="002F03A2"/>
    <w:rsid w:val="00306317"/>
    <w:rsid w:val="00334A43"/>
    <w:rsid w:val="003B6D10"/>
    <w:rsid w:val="003C7BEF"/>
    <w:rsid w:val="003D4331"/>
    <w:rsid w:val="003E07CD"/>
    <w:rsid w:val="003F1773"/>
    <w:rsid w:val="003F775D"/>
    <w:rsid w:val="00425273"/>
    <w:rsid w:val="00440CB5"/>
    <w:rsid w:val="00447CD5"/>
    <w:rsid w:val="0045007E"/>
    <w:rsid w:val="00450779"/>
    <w:rsid w:val="004815DF"/>
    <w:rsid w:val="004A7F11"/>
    <w:rsid w:val="004B1587"/>
    <w:rsid w:val="004B50B2"/>
    <w:rsid w:val="004B5840"/>
    <w:rsid w:val="004C55F3"/>
    <w:rsid w:val="004D2D3D"/>
    <w:rsid w:val="00520612"/>
    <w:rsid w:val="00524224"/>
    <w:rsid w:val="00547760"/>
    <w:rsid w:val="005A0BC8"/>
    <w:rsid w:val="005C4204"/>
    <w:rsid w:val="005D124E"/>
    <w:rsid w:val="005D297E"/>
    <w:rsid w:val="005D7B6A"/>
    <w:rsid w:val="005E6331"/>
    <w:rsid w:val="005F363D"/>
    <w:rsid w:val="005F7B5D"/>
    <w:rsid w:val="00606B4A"/>
    <w:rsid w:val="00607E07"/>
    <w:rsid w:val="006206C7"/>
    <w:rsid w:val="0062162D"/>
    <w:rsid w:val="00622A3E"/>
    <w:rsid w:val="00626967"/>
    <w:rsid w:val="00630BA3"/>
    <w:rsid w:val="00634C51"/>
    <w:rsid w:val="006812CD"/>
    <w:rsid w:val="00691DAA"/>
    <w:rsid w:val="00692261"/>
    <w:rsid w:val="006A2FAB"/>
    <w:rsid w:val="006D7724"/>
    <w:rsid w:val="006E0B19"/>
    <w:rsid w:val="006E7431"/>
    <w:rsid w:val="0072062B"/>
    <w:rsid w:val="00720A5D"/>
    <w:rsid w:val="007277BD"/>
    <w:rsid w:val="007311BA"/>
    <w:rsid w:val="00733A9C"/>
    <w:rsid w:val="00733B5C"/>
    <w:rsid w:val="00751EB8"/>
    <w:rsid w:val="00763B08"/>
    <w:rsid w:val="00765253"/>
    <w:rsid w:val="00765511"/>
    <w:rsid w:val="00770EF1"/>
    <w:rsid w:val="00777068"/>
    <w:rsid w:val="00780D16"/>
    <w:rsid w:val="00782D73"/>
    <w:rsid w:val="007A0105"/>
    <w:rsid w:val="007C7DA8"/>
    <w:rsid w:val="007D73C0"/>
    <w:rsid w:val="007E04BC"/>
    <w:rsid w:val="007F66CE"/>
    <w:rsid w:val="00812C93"/>
    <w:rsid w:val="00831BAA"/>
    <w:rsid w:val="008450C6"/>
    <w:rsid w:val="00852B82"/>
    <w:rsid w:val="00860AE1"/>
    <w:rsid w:val="00891812"/>
    <w:rsid w:val="008A540B"/>
    <w:rsid w:val="008A779C"/>
    <w:rsid w:val="008C682F"/>
    <w:rsid w:val="008E5C2F"/>
    <w:rsid w:val="008F14F3"/>
    <w:rsid w:val="00901734"/>
    <w:rsid w:val="00944A88"/>
    <w:rsid w:val="0094539E"/>
    <w:rsid w:val="00964A6B"/>
    <w:rsid w:val="009661EF"/>
    <w:rsid w:val="00985B35"/>
    <w:rsid w:val="00985CB0"/>
    <w:rsid w:val="009965E7"/>
    <w:rsid w:val="009A1A66"/>
    <w:rsid w:val="009B629F"/>
    <w:rsid w:val="009B72DB"/>
    <w:rsid w:val="009C0B8F"/>
    <w:rsid w:val="009C0CA1"/>
    <w:rsid w:val="009C6B8E"/>
    <w:rsid w:val="009E51F7"/>
    <w:rsid w:val="009F7B79"/>
    <w:rsid w:val="00A055B4"/>
    <w:rsid w:val="00A279F9"/>
    <w:rsid w:val="00A3564B"/>
    <w:rsid w:val="00A433A3"/>
    <w:rsid w:val="00A4376F"/>
    <w:rsid w:val="00A43CA0"/>
    <w:rsid w:val="00A46EB0"/>
    <w:rsid w:val="00A60E8A"/>
    <w:rsid w:val="00A73EC7"/>
    <w:rsid w:val="00A858B4"/>
    <w:rsid w:val="00AC33F3"/>
    <w:rsid w:val="00AF6072"/>
    <w:rsid w:val="00B174BC"/>
    <w:rsid w:val="00B233EC"/>
    <w:rsid w:val="00B33034"/>
    <w:rsid w:val="00B45C37"/>
    <w:rsid w:val="00B61146"/>
    <w:rsid w:val="00B6629C"/>
    <w:rsid w:val="00B70E0E"/>
    <w:rsid w:val="00B84049"/>
    <w:rsid w:val="00B84AE5"/>
    <w:rsid w:val="00B86BF0"/>
    <w:rsid w:val="00B94A59"/>
    <w:rsid w:val="00BA28E3"/>
    <w:rsid w:val="00BA434B"/>
    <w:rsid w:val="00BC4AC3"/>
    <w:rsid w:val="00BC4BD1"/>
    <w:rsid w:val="00BD7D82"/>
    <w:rsid w:val="00BE6B13"/>
    <w:rsid w:val="00C007D7"/>
    <w:rsid w:val="00C12BBB"/>
    <w:rsid w:val="00C13BB6"/>
    <w:rsid w:val="00C13D40"/>
    <w:rsid w:val="00C16B9B"/>
    <w:rsid w:val="00C23D2B"/>
    <w:rsid w:val="00C50517"/>
    <w:rsid w:val="00C51F4B"/>
    <w:rsid w:val="00C545A3"/>
    <w:rsid w:val="00C54BBC"/>
    <w:rsid w:val="00C65B9E"/>
    <w:rsid w:val="00C7386B"/>
    <w:rsid w:val="00C749A7"/>
    <w:rsid w:val="00C77782"/>
    <w:rsid w:val="00C93788"/>
    <w:rsid w:val="00C96C59"/>
    <w:rsid w:val="00CA05C9"/>
    <w:rsid w:val="00CB347E"/>
    <w:rsid w:val="00CD127D"/>
    <w:rsid w:val="00CF3418"/>
    <w:rsid w:val="00D02492"/>
    <w:rsid w:val="00D22D78"/>
    <w:rsid w:val="00D559B2"/>
    <w:rsid w:val="00D62CEF"/>
    <w:rsid w:val="00D66A81"/>
    <w:rsid w:val="00D7384A"/>
    <w:rsid w:val="00D92917"/>
    <w:rsid w:val="00D96D5C"/>
    <w:rsid w:val="00DB202B"/>
    <w:rsid w:val="00DB770A"/>
    <w:rsid w:val="00DC2A5E"/>
    <w:rsid w:val="00DD4B2E"/>
    <w:rsid w:val="00DE38B0"/>
    <w:rsid w:val="00DE4405"/>
    <w:rsid w:val="00DE730F"/>
    <w:rsid w:val="00DF1780"/>
    <w:rsid w:val="00DF664C"/>
    <w:rsid w:val="00E32F10"/>
    <w:rsid w:val="00E36B12"/>
    <w:rsid w:val="00E54801"/>
    <w:rsid w:val="00E55E1F"/>
    <w:rsid w:val="00E65EB2"/>
    <w:rsid w:val="00E72D24"/>
    <w:rsid w:val="00E735C9"/>
    <w:rsid w:val="00E9728E"/>
    <w:rsid w:val="00EA3D68"/>
    <w:rsid w:val="00ED76A0"/>
    <w:rsid w:val="00EF7B69"/>
    <w:rsid w:val="00F021C5"/>
    <w:rsid w:val="00F11BC5"/>
    <w:rsid w:val="00F1356E"/>
    <w:rsid w:val="00F21679"/>
    <w:rsid w:val="00F40E14"/>
    <w:rsid w:val="00F620EF"/>
    <w:rsid w:val="00F751B3"/>
    <w:rsid w:val="00F754C8"/>
    <w:rsid w:val="00F763C8"/>
    <w:rsid w:val="00F92D0D"/>
    <w:rsid w:val="00F96117"/>
    <w:rsid w:val="00FC56DF"/>
    <w:rsid w:val="00FE6BA3"/>
    <w:rsid w:val="00FF0B85"/>
    <w:rsid w:val="00FF1132"/>
    <w:rsid w:val="00FF17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07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basedOn w:val="Normal"/>
    <w:qFormat/>
    <w:rsid w:val="008450C6"/>
    <w:pPr>
      <w:ind w:left="720"/>
      <w:contextualSpacing/>
    </w:pPr>
  </w:style>
  <w:style w:type="character" w:customStyle="1" w:styleId="Heading2Char">
    <w:name w:val="Heading 2 Char"/>
    <w:basedOn w:val="DefaultParagraphFont"/>
    <w:link w:val="Heading2"/>
    <w:rsid w:val="008450C6"/>
    <w:rPr>
      <w:rFonts w:ascii="Calibri" w:hAnsi="Calibr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8891">
      <w:bodyDiv w:val="1"/>
      <w:marLeft w:val="0"/>
      <w:marRight w:val="0"/>
      <w:marTop w:val="0"/>
      <w:marBottom w:val="0"/>
      <w:divBdr>
        <w:top w:val="none" w:sz="0" w:space="0" w:color="auto"/>
        <w:left w:val="none" w:sz="0" w:space="0" w:color="auto"/>
        <w:bottom w:val="none" w:sz="0" w:space="0" w:color="auto"/>
        <w:right w:val="none" w:sz="0" w:space="0" w:color="auto"/>
      </w:divBdr>
    </w:div>
    <w:div w:id="102071770">
      <w:bodyDiv w:val="1"/>
      <w:marLeft w:val="0"/>
      <w:marRight w:val="0"/>
      <w:marTop w:val="0"/>
      <w:marBottom w:val="0"/>
      <w:divBdr>
        <w:top w:val="none" w:sz="0" w:space="0" w:color="auto"/>
        <w:left w:val="none" w:sz="0" w:space="0" w:color="auto"/>
        <w:bottom w:val="none" w:sz="0" w:space="0" w:color="auto"/>
        <w:right w:val="none" w:sz="0" w:space="0" w:color="auto"/>
      </w:divBdr>
    </w:div>
    <w:div w:id="161507247">
      <w:bodyDiv w:val="1"/>
      <w:marLeft w:val="0"/>
      <w:marRight w:val="0"/>
      <w:marTop w:val="0"/>
      <w:marBottom w:val="0"/>
      <w:divBdr>
        <w:top w:val="none" w:sz="0" w:space="0" w:color="auto"/>
        <w:left w:val="none" w:sz="0" w:space="0" w:color="auto"/>
        <w:bottom w:val="none" w:sz="0" w:space="0" w:color="auto"/>
        <w:right w:val="none" w:sz="0" w:space="0" w:color="auto"/>
      </w:divBdr>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464277008">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588513348">
      <w:bodyDiv w:val="1"/>
      <w:marLeft w:val="0"/>
      <w:marRight w:val="0"/>
      <w:marTop w:val="0"/>
      <w:marBottom w:val="0"/>
      <w:divBdr>
        <w:top w:val="none" w:sz="0" w:space="0" w:color="auto"/>
        <w:left w:val="none" w:sz="0" w:space="0" w:color="auto"/>
        <w:bottom w:val="none" w:sz="0" w:space="0" w:color="auto"/>
        <w:right w:val="none" w:sz="0" w:space="0" w:color="auto"/>
      </w:divBdr>
    </w:div>
    <w:div w:id="650795377">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20593741">
      <w:bodyDiv w:val="1"/>
      <w:marLeft w:val="0"/>
      <w:marRight w:val="0"/>
      <w:marTop w:val="0"/>
      <w:marBottom w:val="0"/>
      <w:divBdr>
        <w:top w:val="none" w:sz="0" w:space="0" w:color="auto"/>
        <w:left w:val="none" w:sz="0" w:space="0" w:color="auto"/>
        <w:bottom w:val="none" w:sz="0" w:space="0" w:color="auto"/>
        <w:right w:val="none" w:sz="0" w:space="0" w:color="auto"/>
      </w:divBdr>
    </w:div>
    <w:div w:id="798184179">
      <w:bodyDiv w:val="1"/>
      <w:marLeft w:val="0"/>
      <w:marRight w:val="0"/>
      <w:marTop w:val="0"/>
      <w:marBottom w:val="0"/>
      <w:divBdr>
        <w:top w:val="none" w:sz="0" w:space="0" w:color="auto"/>
        <w:left w:val="none" w:sz="0" w:space="0" w:color="auto"/>
        <w:bottom w:val="none" w:sz="0" w:space="0" w:color="auto"/>
        <w:right w:val="none" w:sz="0" w:space="0" w:color="auto"/>
      </w:divBdr>
    </w:div>
    <w:div w:id="79922347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154371846">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795442223">
      <w:bodyDiv w:val="1"/>
      <w:marLeft w:val="0"/>
      <w:marRight w:val="0"/>
      <w:marTop w:val="0"/>
      <w:marBottom w:val="0"/>
      <w:divBdr>
        <w:top w:val="none" w:sz="0" w:space="0" w:color="auto"/>
        <w:left w:val="none" w:sz="0" w:space="0" w:color="auto"/>
        <w:bottom w:val="none" w:sz="0" w:space="0" w:color="auto"/>
        <w:right w:val="none" w:sz="0" w:space="0" w:color="auto"/>
      </w:divBdr>
    </w:div>
    <w:div w:id="1993871506">
      <w:bodyDiv w:val="1"/>
      <w:marLeft w:val="0"/>
      <w:marRight w:val="0"/>
      <w:marTop w:val="0"/>
      <w:marBottom w:val="0"/>
      <w:divBdr>
        <w:top w:val="none" w:sz="0" w:space="0" w:color="auto"/>
        <w:left w:val="none" w:sz="0" w:space="0" w:color="auto"/>
        <w:bottom w:val="none" w:sz="0" w:space="0" w:color="auto"/>
        <w:right w:val="none" w:sz="0" w:space="0" w:color="auto"/>
      </w:divBdr>
    </w:div>
    <w:div w:id="19946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https://www.itu.int/md/meetingdoc.asp?lang=en&amp;parent=T22-SG17-R-0035" TargetMode="External"/><Relationship Id="rId18" Type="http://schemas.openxmlformats.org/officeDocument/2006/relationships/hyperlink" Target="mailto:tsbdir@itu.i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itu.int/md/meetingdoc.asp?lang=en&amp;parent=T22-SG17-R-0034" TargetMode="External"/><Relationship Id="rId17" Type="http://schemas.openxmlformats.org/officeDocument/2006/relationships/hyperlink" Target="https://www.itu.int/md/meetingdoc.asp?lang=en&amp;parent=T22-SG17-R-0033" TargetMode="External"/><Relationship Id="rId2" Type="http://schemas.openxmlformats.org/officeDocument/2006/relationships/styles" Target="styles.xml"/><Relationship Id="rId16" Type="http://schemas.openxmlformats.org/officeDocument/2006/relationships/hyperlink" Target="https://www.itu.int/md/meetingdoc.asp?lang=en&amp;parent=T22-SG17-R-003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itu.int/md/meetingdoc.asp?lang=en&amp;parent=T22-SG17-R-0038" TargetMode="External"/><Relationship Id="rId23" Type="http://schemas.openxmlformats.org/officeDocument/2006/relationships/theme" Target="theme/theme1.xml"/><Relationship Id="rId10" Type="http://schemas.openxmlformats.org/officeDocument/2006/relationships/hyperlink" Target="http://www.itu.int/ip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T22-SG17-COL-0005/en" TargetMode="External"/><Relationship Id="rId14" Type="http://schemas.openxmlformats.org/officeDocument/2006/relationships/hyperlink" Target="https://www.itu.int/md/meetingdoc.asp?lang=en&amp;parent=T22-SG17-R-0036"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52D6E3F0F742FB8DA1FF8A27339159"/>
        <w:category>
          <w:name w:val="General"/>
          <w:gallery w:val="placeholder"/>
        </w:category>
        <w:types>
          <w:type w:val="bbPlcHdr"/>
        </w:types>
        <w:behaviors>
          <w:behavior w:val="content"/>
        </w:behaviors>
        <w:guid w:val="{AB136A24-20AC-4F61-BCC8-1BE5DDF939F3}"/>
      </w:docPartPr>
      <w:docPartBody>
        <w:p w:rsidR="00546F11" w:rsidRDefault="00915506" w:rsidP="00915506">
          <w:pPr>
            <w:pStyle w:val="A752D6E3F0F742FB8DA1FF8A27339159"/>
          </w:pPr>
          <w:r>
            <w:rPr>
              <w:highlight w:val="yellow"/>
            </w:rPr>
            <w:t>Insert title (always in ENGLISH)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06"/>
    <w:rsid w:val="00546F11"/>
    <w:rsid w:val="009155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52D6E3F0F742FB8DA1FF8A27339159">
    <w:name w:val="A752D6E3F0F742FB8DA1FF8A27339159"/>
    <w:rsid w:val="00915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84</TotalTime>
  <Pages>5</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12772</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TSB (JB)</cp:lastModifiedBy>
  <cp:revision>28</cp:revision>
  <cp:lastPrinted>2023-03-28T11:26:00Z</cp:lastPrinted>
  <dcterms:created xsi:type="dcterms:W3CDTF">2023-03-07T09:12:00Z</dcterms:created>
  <dcterms:modified xsi:type="dcterms:W3CDTF">2023-03-30T08:18:00Z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