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806D90" w14:paraId="427248EF" w14:textId="77777777" w:rsidTr="0068757F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806D90" w:rsidRDefault="009747C5">
            <w:pPr>
              <w:pStyle w:val="Tabletext"/>
              <w:jc w:val="center"/>
            </w:pPr>
            <w:r w:rsidRPr="00806D90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806D9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06D9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806D9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06D9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806D9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06D90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806D90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3F38355" w:rsidR="00FA46A0" w:rsidRPr="00806D90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Geneva,</w:t>
            </w:r>
            <w:r w:rsidR="00A0344E" w:rsidRPr="00806D90">
              <w:rPr>
                <w:sz w:val="22"/>
                <w:szCs w:val="22"/>
              </w:rPr>
              <w:t xml:space="preserve"> </w:t>
            </w:r>
            <w:r w:rsidR="006B2BCE">
              <w:rPr>
                <w:sz w:val="22"/>
                <w:szCs w:val="22"/>
              </w:rPr>
              <w:t>1 June</w:t>
            </w:r>
            <w:r w:rsidR="00973C34" w:rsidRPr="00806D90">
              <w:rPr>
                <w:sz w:val="22"/>
                <w:szCs w:val="22"/>
              </w:rPr>
              <w:t xml:space="preserve"> </w:t>
            </w:r>
            <w:r w:rsidR="00A0344E" w:rsidRPr="00806D90">
              <w:rPr>
                <w:sz w:val="22"/>
                <w:szCs w:val="22"/>
              </w:rPr>
              <w:t>202</w:t>
            </w:r>
            <w:r w:rsidR="00071665" w:rsidRPr="00806D90">
              <w:rPr>
                <w:sz w:val="22"/>
                <w:szCs w:val="22"/>
              </w:rPr>
              <w:t>3</w:t>
            </w:r>
          </w:p>
        </w:tc>
      </w:tr>
      <w:tr w:rsidR="00FA46A0" w:rsidRPr="00806D90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22B91343" w:rsidR="00FA46A0" w:rsidRPr="00806D90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Ref</w:t>
            </w:r>
            <w:r w:rsidR="00BB5B00" w:rsidRPr="00806D90">
              <w:rPr>
                <w:b/>
                <w:sz w:val="22"/>
                <w:szCs w:val="22"/>
              </w:rPr>
              <w:t>:</w:t>
            </w:r>
            <w:r w:rsidR="00987CF7" w:rsidRPr="00806D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91C3B5F" w14:textId="339C353E" w:rsidR="00FA46A0" w:rsidRPr="00806D90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806D90">
              <w:rPr>
                <w:b/>
                <w:bCs/>
                <w:sz w:val="22"/>
                <w:szCs w:val="22"/>
              </w:rPr>
              <w:t>TSB Circular</w:t>
            </w:r>
            <w:r w:rsidR="00D96DB2" w:rsidRPr="00806D90">
              <w:rPr>
                <w:b/>
                <w:bCs/>
                <w:sz w:val="22"/>
                <w:szCs w:val="22"/>
              </w:rPr>
              <w:t xml:space="preserve"> 10</w:t>
            </w:r>
            <w:r w:rsidR="00E2349A" w:rsidRPr="00806D90">
              <w:rPr>
                <w:b/>
                <w:bCs/>
                <w:sz w:val="22"/>
                <w:szCs w:val="22"/>
              </w:rPr>
              <w:t>6</w:t>
            </w:r>
            <w:r w:rsidR="00912518" w:rsidRPr="00806D90">
              <w:rPr>
                <w:b/>
                <w:bCs/>
                <w:sz w:val="22"/>
                <w:szCs w:val="22"/>
              </w:rPr>
              <w:br/>
            </w:r>
            <w:r w:rsidR="00155716" w:rsidRPr="00806D90">
              <w:rPr>
                <w:sz w:val="22"/>
                <w:szCs w:val="22"/>
              </w:rPr>
              <w:t>TSB Events/</w:t>
            </w:r>
            <w:r w:rsidR="00102E61" w:rsidRPr="00806D90">
              <w:rPr>
                <w:sz w:val="22"/>
                <w:szCs w:val="22"/>
              </w:rPr>
              <w:t>XY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806D9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806D90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806D90">
              <w:rPr>
                <w:sz w:val="22"/>
                <w:szCs w:val="22"/>
              </w:rPr>
              <w:t>Union</w:t>
            </w:r>
            <w:r w:rsidR="00A72C30" w:rsidRPr="00806D90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51788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517884">
              <w:rPr>
                <w:sz w:val="22"/>
                <w:szCs w:val="22"/>
                <w:lang w:val="fr-FR"/>
              </w:rPr>
              <w:t>-</w:t>
            </w:r>
            <w:r w:rsidRPr="00517884">
              <w:rPr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517884">
              <w:rPr>
                <w:sz w:val="22"/>
                <w:szCs w:val="22"/>
                <w:lang w:val="fr-FR"/>
              </w:rPr>
              <w:t>Sector</w:t>
            </w:r>
            <w:proofErr w:type="spellEnd"/>
            <w:r w:rsidRPr="00517884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517884">
              <w:rPr>
                <w:sz w:val="22"/>
                <w:szCs w:val="22"/>
                <w:lang w:val="fr-FR"/>
              </w:rPr>
              <w:t>Members</w:t>
            </w:r>
            <w:r w:rsidR="00A72C30" w:rsidRPr="00517884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32BC2649" w14:textId="77777777" w:rsidR="00FF5729" w:rsidRPr="0051788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517884">
              <w:rPr>
                <w:sz w:val="22"/>
                <w:szCs w:val="22"/>
                <w:lang w:val="fr-FR"/>
              </w:rPr>
              <w:t>-</w:t>
            </w:r>
            <w:r w:rsidRPr="00517884">
              <w:rPr>
                <w:sz w:val="22"/>
                <w:szCs w:val="22"/>
                <w:lang w:val="fr-FR"/>
              </w:rPr>
              <w:tab/>
              <w:t xml:space="preserve">ITU-T </w:t>
            </w:r>
            <w:proofErr w:type="gramStart"/>
            <w:r w:rsidRPr="00517884">
              <w:rPr>
                <w:sz w:val="22"/>
                <w:szCs w:val="22"/>
                <w:lang w:val="fr-FR"/>
              </w:rPr>
              <w:t>Associates</w:t>
            </w:r>
            <w:r w:rsidR="00A72C30" w:rsidRPr="00517884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5DD5F682" w14:textId="77777777" w:rsidR="00AF00F3" w:rsidRPr="00806D90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806D90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 xml:space="preserve">The Chairmen and Vice-Chairmen of Study </w:t>
            </w:r>
            <w:proofErr w:type="gramStart"/>
            <w:r w:rsidRPr="00806D90">
              <w:rPr>
                <w:sz w:val="22"/>
                <w:szCs w:val="22"/>
              </w:rPr>
              <w:t>Groups;</w:t>
            </w:r>
            <w:proofErr w:type="gramEnd"/>
          </w:p>
          <w:p w14:paraId="733DF2EC" w14:textId="77777777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806D90">
              <w:rPr>
                <w:sz w:val="22"/>
                <w:szCs w:val="22"/>
              </w:rPr>
              <w:t>Bureau;</w:t>
            </w:r>
            <w:proofErr w:type="gramEnd"/>
          </w:p>
          <w:p w14:paraId="2A9D4A90" w14:textId="0BEFC47F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806D90">
              <w:rPr>
                <w:sz w:val="22"/>
                <w:szCs w:val="22"/>
              </w:rPr>
              <w:t>Bureau</w:t>
            </w:r>
            <w:r w:rsidR="00CC7C8B" w:rsidRPr="00806D90">
              <w:rPr>
                <w:sz w:val="22"/>
                <w:szCs w:val="22"/>
              </w:rPr>
              <w:t>;</w:t>
            </w:r>
            <w:proofErr w:type="gramEnd"/>
          </w:p>
          <w:p w14:paraId="771591D6" w14:textId="7BE358EE" w:rsidR="00CF3AD8" w:rsidRPr="00806D90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tab/>
            </w:r>
            <w:r w:rsidRPr="00806D90">
              <w:rPr>
                <w:sz w:val="22"/>
                <w:szCs w:val="22"/>
              </w:rPr>
              <w:t>The Director of the ITU Regional Office</w:t>
            </w:r>
            <w:r w:rsidR="00806D90">
              <w:rPr>
                <w:sz w:val="22"/>
                <w:szCs w:val="22"/>
              </w:rPr>
              <w:t xml:space="preserve"> </w:t>
            </w:r>
            <w:r w:rsidR="00806D90" w:rsidRPr="00806D90">
              <w:rPr>
                <w:sz w:val="22"/>
                <w:szCs w:val="22"/>
              </w:rPr>
              <w:t>for Asia and the Pacific</w:t>
            </w:r>
          </w:p>
        </w:tc>
      </w:tr>
      <w:tr w:rsidR="00155716" w:rsidRPr="00806D90" w14:paraId="5FB1EB24" w14:textId="77777777" w:rsidTr="00994573">
        <w:trPr>
          <w:cantSplit/>
          <w:trHeight w:val="388"/>
        </w:trPr>
        <w:tc>
          <w:tcPr>
            <w:tcW w:w="1134" w:type="dxa"/>
          </w:tcPr>
          <w:p w14:paraId="0621554E" w14:textId="3C009FBD" w:rsidR="00155716" w:rsidRPr="00806D90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Contact</w:t>
            </w:r>
            <w:r w:rsidR="00ED6FD0" w:rsidRPr="00806D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47D24C61" w14:textId="2FAB30B7" w:rsidR="00155716" w:rsidRPr="00806D90" w:rsidRDefault="00102E61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806D90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806D90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806D90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806D90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4D88B3A0" w14:textId="185540E4" w:rsidR="00FA46A0" w:rsidRPr="00806D90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 xml:space="preserve">+41 22 730 </w:t>
            </w:r>
            <w:r w:rsidR="00A73E3C" w:rsidRPr="00806D90">
              <w:rPr>
                <w:sz w:val="22"/>
                <w:szCs w:val="22"/>
              </w:rPr>
              <w:t>6206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806D90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03893" w:rsidRPr="00806D90" w14:paraId="4594876F" w14:textId="77777777">
        <w:trPr>
          <w:cantSplit/>
          <w:trHeight w:val="221"/>
        </w:trPr>
        <w:tc>
          <w:tcPr>
            <w:tcW w:w="1134" w:type="dxa"/>
          </w:tcPr>
          <w:p w14:paraId="2EF85180" w14:textId="02BEB711" w:rsidR="00F03893" w:rsidRPr="00806D90" w:rsidRDefault="00F03893" w:rsidP="00F0389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</w:tcPr>
          <w:p w14:paraId="075B768B" w14:textId="4F8EE97A" w:rsidR="00F03893" w:rsidRPr="00806D90" w:rsidRDefault="00F03893" w:rsidP="002509CE">
            <w:pPr>
              <w:pStyle w:val="Tabletext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DF5A35" w14:textId="77777777" w:rsidR="00F03893" w:rsidRPr="00806D90" w:rsidRDefault="00F03893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806D90" w14:paraId="0E71A02B" w14:textId="77777777" w:rsidTr="006B2BCE">
        <w:trPr>
          <w:cantSplit/>
          <w:trHeight w:val="1842"/>
        </w:trPr>
        <w:tc>
          <w:tcPr>
            <w:tcW w:w="1134" w:type="dxa"/>
          </w:tcPr>
          <w:p w14:paraId="0319332A" w14:textId="1099F774" w:rsidR="00AF00F3" w:rsidRPr="00806D90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502548B5" w14:textId="4E341732" w:rsidR="00806D90" w:rsidRDefault="008604A5">
            <w:pPr>
              <w:pStyle w:val="Tabletext"/>
              <w:rPr>
                <w:rStyle w:val="Hyperlink"/>
                <w:sz w:val="22"/>
                <w:szCs w:val="22"/>
              </w:rPr>
            </w:pPr>
            <w:hyperlink r:id="rId11" w:history="1">
              <w:r w:rsidR="00806D90" w:rsidRPr="007750C5">
                <w:rPr>
                  <w:rStyle w:val="Hyperlink"/>
                  <w:sz w:val="22"/>
                  <w:szCs w:val="22"/>
                </w:rPr>
                <w:t>tsbsg17@itu.int</w:t>
              </w:r>
            </w:hyperlink>
            <w:r w:rsidR="00806D90">
              <w:rPr>
                <w:rStyle w:val="Hyperlink"/>
                <w:sz w:val="22"/>
                <w:szCs w:val="22"/>
              </w:rPr>
              <w:t xml:space="preserve"> </w:t>
            </w:r>
          </w:p>
          <w:p w14:paraId="78CC8F8C" w14:textId="12653815" w:rsidR="00AF00F3" w:rsidRPr="00806D90" w:rsidRDefault="00AF00F3">
            <w:pPr>
              <w:pStyle w:val="Tabletext"/>
              <w:rPr>
                <w:b/>
                <w:sz w:val="22"/>
                <w:szCs w:val="22"/>
              </w:rPr>
            </w:pPr>
            <w:r w:rsidRPr="00806D90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806D90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806D90" w14:paraId="669AAEA7" w14:textId="77777777" w:rsidTr="0068757F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806D90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4135F20F" w14:textId="3BD43078" w:rsidR="00FA46A0" w:rsidRPr="00806D90" w:rsidRDefault="002360D3" w:rsidP="00806D90">
            <w:pPr>
              <w:pStyle w:val="Tabletext"/>
              <w:spacing w:after="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 xml:space="preserve">ITU </w:t>
            </w:r>
            <w:r w:rsidR="00D96DB2" w:rsidRPr="00806D90">
              <w:rPr>
                <w:b/>
                <w:sz w:val="22"/>
                <w:szCs w:val="22"/>
              </w:rPr>
              <w:t>W</w:t>
            </w:r>
            <w:r w:rsidRPr="00806D90">
              <w:rPr>
                <w:b/>
                <w:sz w:val="22"/>
                <w:szCs w:val="22"/>
              </w:rPr>
              <w:t xml:space="preserve">orkshop on </w:t>
            </w:r>
            <w:r w:rsidR="00BA1AC9" w:rsidRPr="00806D90">
              <w:rPr>
                <w:b/>
                <w:sz w:val="22"/>
                <w:szCs w:val="22"/>
              </w:rPr>
              <w:t>“Z</w:t>
            </w:r>
            <w:r w:rsidRPr="00806D90">
              <w:rPr>
                <w:b/>
                <w:sz w:val="22"/>
                <w:szCs w:val="22"/>
              </w:rPr>
              <w:t xml:space="preserve">ero </w:t>
            </w:r>
            <w:r w:rsidR="00BA1AC9" w:rsidRPr="00806D90">
              <w:rPr>
                <w:b/>
                <w:sz w:val="22"/>
                <w:szCs w:val="22"/>
              </w:rPr>
              <w:t>T</w:t>
            </w:r>
            <w:r w:rsidRPr="00806D90">
              <w:rPr>
                <w:b/>
                <w:sz w:val="22"/>
                <w:szCs w:val="22"/>
              </w:rPr>
              <w:t xml:space="preserve">rust and </w:t>
            </w:r>
            <w:r w:rsidR="00BA1AC9" w:rsidRPr="00806D90">
              <w:rPr>
                <w:b/>
                <w:sz w:val="22"/>
                <w:szCs w:val="22"/>
              </w:rPr>
              <w:t>S</w:t>
            </w:r>
            <w:r w:rsidRPr="00806D90">
              <w:rPr>
                <w:b/>
                <w:sz w:val="22"/>
                <w:szCs w:val="22"/>
              </w:rPr>
              <w:t xml:space="preserve">oftware </w:t>
            </w:r>
            <w:r w:rsidR="00BA1AC9" w:rsidRPr="00806D90">
              <w:rPr>
                <w:b/>
                <w:sz w:val="22"/>
                <w:szCs w:val="22"/>
              </w:rPr>
              <w:t>S</w:t>
            </w:r>
            <w:r w:rsidRPr="00806D90">
              <w:rPr>
                <w:b/>
                <w:sz w:val="22"/>
                <w:szCs w:val="22"/>
              </w:rPr>
              <w:t xml:space="preserve">upply </w:t>
            </w:r>
            <w:r w:rsidR="00BA1AC9" w:rsidRPr="00806D90">
              <w:rPr>
                <w:b/>
                <w:sz w:val="22"/>
                <w:szCs w:val="22"/>
              </w:rPr>
              <w:t>C</w:t>
            </w:r>
            <w:r w:rsidRPr="00806D90">
              <w:rPr>
                <w:b/>
                <w:sz w:val="22"/>
                <w:szCs w:val="22"/>
              </w:rPr>
              <w:t xml:space="preserve">hain </w:t>
            </w:r>
            <w:r w:rsidR="00BA1AC9" w:rsidRPr="00806D90">
              <w:rPr>
                <w:b/>
                <w:sz w:val="22"/>
                <w:szCs w:val="22"/>
              </w:rPr>
              <w:t>S</w:t>
            </w:r>
            <w:r w:rsidRPr="00806D90">
              <w:rPr>
                <w:b/>
                <w:sz w:val="22"/>
                <w:szCs w:val="22"/>
              </w:rPr>
              <w:t>ecurity</w:t>
            </w:r>
            <w:r w:rsidR="00BA1AC9" w:rsidRPr="00806D90">
              <w:rPr>
                <w:b/>
                <w:sz w:val="22"/>
                <w:szCs w:val="22"/>
              </w:rPr>
              <w:t>”</w:t>
            </w:r>
          </w:p>
          <w:p w14:paraId="454AEE09" w14:textId="79722027" w:rsidR="002360D3" w:rsidRPr="00806D90" w:rsidRDefault="002360D3">
            <w:pPr>
              <w:pStyle w:val="Tabletext"/>
              <w:rPr>
                <w:b/>
                <w:sz w:val="22"/>
                <w:szCs w:val="22"/>
                <w:highlight w:val="yellow"/>
              </w:rPr>
            </w:pPr>
            <w:r w:rsidRPr="00806D90">
              <w:rPr>
                <w:b/>
                <w:sz w:val="22"/>
                <w:szCs w:val="22"/>
              </w:rPr>
              <w:t>(</w:t>
            </w:r>
            <w:proofErr w:type="spellStart"/>
            <w:r w:rsidR="00806D90" w:rsidRPr="00806D90">
              <w:rPr>
                <w:b/>
                <w:sz w:val="22"/>
                <w:szCs w:val="22"/>
              </w:rPr>
              <w:t>Goyang</w:t>
            </w:r>
            <w:proofErr w:type="spellEnd"/>
            <w:r w:rsidR="00BA1AC9" w:rsidRPr="00806D90">
              <w:rPr>
                <w:b/>
                <w:sz w:val="22"/>
                <w:szCs w:val="22"/>
              </w:rPr>
              <w:t xml:space="preserve">, Republic of Korea, </w:t>
            </w:r>
            <w:r w:rsidRPr="00806D90">
              <w:rPr>
                <w:b/>
                <w:sz w:val="22"/>
                <w:szCs w:val="22"/>
              </w:rPr>
              <w:t>28 August 2023)</w:t>
            </w:r>
          </w:p>
        </w:tc>
      </w:tr>
    </w:tbl>
    <w:p w14:paraId="51739827" w14:textId="33E0C1EF" w:rsidR="00FA46A0" w:rsidRPr="00806D90" w:rsidRDefault="00B61012" w:rsidP="00AF00F3">
      <w:pPr>
        <w:spacing w:after="240"/>
        <w:rPr>
          <w:sz w:val="22"/>
          <w:szCs w:val="22"/>
        </w:rPr>
      </w:pPr>
      <w:r w:rsidRPr="00806D90">
        <w:rPr>
          <w:sz w:val="22"/>
          <w:szCs w:val="22"/>
        </w:rPr>
        <w:t>Dear Sir/Madam,</w:t>
      </w:r>
    </w:p>
    <w:p w14:paraId="6E9CD871" w14:textId="41DC0733" w:rsidR="00806D90" w:rsidRDefault="00C744CB" w:rsidP="00806D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after="120"/>
        <w:textAlignment w:val="auto"/>
        <w:rPr>
          <w:sz w:val="22"/>
          <w:szCs w:val="22"/>
        </w:rPr>
      </w:pPr>
      <w:r w:rsidRPr="00806D90">
        <w:rPr>
          <w:sz w:val="22"/>
          <w:szCs w:val="22"/>
        </w:rPr>
        <w:t>1</w:t>
      </w:r>
      <w:r w:rsidR="000F2E01" w:rsidRPr="00806D90">
        <w:tab/>
      </w:r>
      <w:r w:rsidR="00E85D74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I am pleased to inform you that the International Telecommunication Union (ITU) is </w:t>
      </w:r>
      <w:r w:rsidR="00D96DB2" w:rsidRPr="00806D90">
        <w:rPr>
          <w:rFonts w:ascii="AppleSystemUIFont" w:hAnsi="AppleSystemUIFont" w:cs="AppleSystemUIFont"/>
          <w:sz w:val="22"/>
          <w:szCs w:val="22"/>
          <w:lang w:eastAsia="zh-CN"/>
        </w:rPr>
        <w:t>organizing</w:t>
      </w:r>
      <w:r w:rsidR="00E85D74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 </w:t>
      </w:r>
      <w:r w:rsidR="00D96DB2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a </w:t>
      </w:r>
      <w:r w:rsidR="00D96DB2" w:rsidRPr="00806D90">
        <w:t>w</w:t>
      </w:r>
      <w:r w:rsidR="00E85D74" w:rsidRPr="00806D90">
        <w:rPr>
          <w:rFonts w:ascii="AppleSystemUIFont" w:hAnsi="AppleSystemUIFont" w:cs="AppleSystemUIFont"/>
          <w:sz w:val="22"/>
          <w:szCs w:val="22"/>
          <w:lang w:eastAsia="zh-CN"/>
        </w:rPr>
        <w:t>orkshop on</w:t>
      </w:r>
      <w:r w:rsidR="00E85D74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 xml:space="preserve"> </w:t>
      </w:r>
      <w:r w:rsidR="00071665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>“Z</w:t>
      </w:r>
      <w:r w:rsidR="00E85D74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 xml:space="preserve">ero </w:t>
      </w:r>
      <w:r w:rsidR="00BA1AC9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>t</w:t>
      </w:r>
      <w:r w:rsidR="00E85D74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>rust and software supply chain security</w:t>
      </w:r>
      <w:r w:rsidR="00071665" w:rsidRPr="00806D90">
        <w:rPr>
          <w:rFonts w:ascii="AppleSystemUIFont" w:hAnsi="AppleSystemUIFont" w:cs="AppleSystemUIFont"/>
          <w:b/>
          <w:bCs/>
          <w:sz w:val="22"/>
          <w:szCs w:val="22"/>
          <w:lang w:eastAsia="zh-CN"/>
        </w:rPr>
        <w:t>”</w:t>
      </w:r>
      <w:r w:rsid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 at </w:t>
      </w:r>
      <w:r w:rsidR="00806D90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the Korea International Exhibition </w:t>
      </w:r>
      <w:proofErr w:type="spellStart"/>
      <w:r w:rsidR="00806D90" w:rsidRPr="00806D90">
        <w:rPr>
          <w:rFonts w:ascii="AppleSystemUIFont" w:hAnsi="AppleSystemUIFont" w:cs="AppleSystemUIFont"/>
          <w:sz w:val="22"/>
          <w:szCs w:val="22"/>
          <w:lang w:eastAsia="zh-CN"/>
        </w:rPr>
        <w:t>Center</w:t>
      </w:r>
      <w:proofErr w:type="spellEnd"/>
      <w:r w:rsidR="00806D90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 (KINTEX), </w:t>
      </w:r>
      <w:proofErr w:type="spellStart"/>
      <w:r w:rsidR="00D96DB2" w:rsidRPr="00806D90">
        <w:rPr>
          <w:rFonts w:ascii="AppleSystemUIFont" w:hAnsi="AppleSystemUIFont" w:cs="AppleSystemUIFont"/>
          <w:sz w:val="22"/>
          <w:szCs w:val="22"/>
          <w:lang w:eastAsia="zh-CN"/>
        </w:rPr>
        <w:t>Goyang</w:t>
      </w:r>
      <w:proofErr w:type="spellEnd"/>
      <w:r w:rsidR="00D96DB2" w:rsidRPr="00806D90">
        <w:rPr>
          <w:rFonts w:ascii="AppleSystemUIFont" w:hAnsi="AppleSystemUIFont" w:cs="AppleSystemUIFont"/>
          <w:sz w:val="22"/>
          <w:szCs w:val="22"/>
          <w:lang w:eastAsia="zh-CN"/>
        </w:rPr>
        <w:t>, Republic of Korea</w:t>
      </w:r>
      <w:r w:rsid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 on </w:t>
      </w:r>
      <w:r w:rsidR="00806D90" w:rsidRPr="00806D90">
        <w:rPr>
          <w:rFonts w:ascii="AppleSystemUIFont" w:hAnsi="AppleSystemUIFont" w:cs="AppleSystemUIFont"/>
          <w:sz w:val="22"/>
          <w:szCs w:val="22"/>
          <w:lang w:eastAsia="zh-CN"/>
        </w:rPr>
        <w:t xml:space="preserve">28 August </w:t>
      </w:r>
      <w:r w:rsidR="00806D90" w:rsidRPr="00806D90">
        <w:rPr>
          <w:sz w:val="22"/>
          <w:szCs w:val="22"/>
        </w:rPr>
        <w:t>2023</w:t>
      </w:r>
      <w:r w:rsidR="00D96DB2" w:rsidRPr="00806D90">
        <w:rPr>
          <w:sz w:val="22"/>
          <w:szCs w:val="22"/>
        </w:rPr>
        <w:t>.</w:t>
      </w:r>
    </w:p>
    <w:p w14:paraId="197A2ECF" w14:textId="26A85BC2" w:rsidR="00071665" w:rsidRPr="00A1471B" w:rsidRDefault="00D96DB2" w:rsidP="006B2BCE">
      <w:pPr>
        <w:spacing w:before="0" w:after="120"/>
        <w:rPr>
          <w:sz w:val="22"/>
          <w:szCs w:val="22"/>
        </w:rPr>
      </w:pPr>
      <w:r w:rsidRPr="00806D90">
        <w:rPr>
          <w:sz w:val="22"/>
          <w:szCs w:val="22"/>
        </w:rPr>
        <w:t xml:space="preserve">The workshop </w:t>
      </w:r>
      <w:r w:rsidR="00806D90">
        <w:rPr>
          <w:sz w:val="22"/>
          <w:szCs w:val="22"/>
        </w:rPr>
        <w:t>is</w:t>
      </w:r>
      <w:r w:rsidRPr="00806D90">
        <w:rPr>
          <w:sz w:val="22"/>
          <w:szCs w:val="22"/>
        </w:rPr>
        <w:t xml:space="preserve"> kindly hosted by the Ministry of Science and ICT</w:t>
      </w:r>
      <w:r w:rsidR="00806D90">
        <w:rPr>
          <w:sz w:val="22"/>
          <w:szCs w:val="22"/>
        </w:rPr>
        <w:t xml:space="preserve"> of the Republic of Korea and</w:t>
      </w:r>
      <w:r w:rsidR="0022540C" w:rsidRPr="00806D90">
        <w:rPr>
          <w:sz w:val="22"/>
          <w:szCs w:val="22"/>
        </w:rPr>
        <w:t xml:space="preserve"> </w:t>
      </w:r>
      <w:r w:rsidR="005D517C" w:rsidRPr="00806D90">
        <w:rPr>
          <w:sz w:val="22"/>
          <w:szCs w:val="22"/>
        </w:rPr>
        <w:t xml:space="preserve">will </w:t>
      </w:r>
      <w:r w:rsidR="00806D90">
        <w:rPr>
          <w:sz w:val="22"/>
          <w:szCs w:val="22"/>
        </w:rPr>
        <w:t>precede</w:t>
      </w:r>
      <w:r w:rsidR="00BA1874" w:rsidRPr="00806D90">
        <w:rPr>
          <w:sz w:val="22"/>
          <w:szCs w:val="22"/>
        </w:rPr>
        <w:t xml:space="preserve"> the</w:t>
      </w:r>
      <w:r w:rsidR="00806D90">
        <w:rPr>
          <w:sz w:val="22"/>
          <w:szCs w:val="22"/>
        </w:rPr>
        <w:t xml:space="preserve"> </w:t>
      </w:r>
      <w:r w:rsidR="00806D90" w:rsidRPr="00806D90">
        <w:rPr>
          <w:sz w:val="22"/>
          <w:szCs w:val="22"/>
        </w:rPr>
        <w:t>meeting</w:t>
      </w:r>
      <w:r w:rsidR="00806D90">
        <w:rPr>
          <w:sz w:val="22"/>
          <w:szCs w:val="22"/>
        </w:rPr>
        <w:t xml:space="preserve"> of</w:t>
      </w:r>
      <w:r w:rsidR="005D517C" w:rsidRPr="00806D90">
        <w:rPr>
          <w:sz w:val="22"/>
          <w:szCs w:val="22"/>
        </w:rPr>
        <w:t xml:space="preserve"> </w:t>
      </w:r>
      <w:hyperlink r:id="rId12" w:history="1">
        <w:r w:rsidR="005D517C" w:rsidRPr="00806D90">
          <w:rPr>
            <w:rStyle w:val="Hyperlink"/>
            <w:sz w:val="22"/>
            <w:szCs w:val="22"/>
          </w:rPr>
          <w:t>ITU-T Study Group 17</w:t>
        </w:r>
      </w:hyperlink>
      <w:r w:rsidR="00BA1874" w:rsidRPr="00806D90">
        <w:rPr>
          <w:rStyle w:val="Hyperlink"/>
          <w:sz w:val="22"/>
          <w:szCs w:val="22"/>
          <w:u w:val="none"/>
        </w:rPr>
        <w:t xml:space="preserve"> </w:t>
      </w:r>
      <w:r w:rsidR="00806D90" w:rsidRPr="00806D90">
        <w:rPr>
          <w:rStyle w:val="Hyperlink"/>
          <w:color w:val="auto"/>
          <w:sz w:val="22"/>
          <w:szCs w:val="22"/>
          <w:u w:val="none"/>
        </w:rPr>
        <w:t>(</w:t>
      </w:r>
      <w:r w:rsidR="002360D3" w:rsidRPr="00806D90">
        <w:rPr>
          <w:sz w:val="22"/>
          <w:szCs w:val="22"/>
        </w:rPr>
        <w:t>29 August</w:t>
      </w:r>
      <w:r w:rsidR="005D517C" w:rsidRPr="00806D90">
        <w:rPr>
          <w:sz w:val="22"/>
          <w:szCs w:val="22"/>
        </w:rPr>
        <w:t xml:space="preserve"> </w:t>
      </w:r>
      <w:r w:rsidR="002360D3" w:rsidRPr="00806D90">
        <w:rPr>
          <w:sz w:val="22"/>
          <w:szCs w:val="22"/>
        </w:rPr>
        <w:t>to 8 September 2023</w:t>
      </w:r>
      <w:r w:rsidR="00806D90">
        <w:rPr>
          <w:sz w:val="22"/>
          <w:szCs w:val="22"/>
        </w:rPr>
        <w:t xml:space="preserve">) </w:t>
      </w:r>
      <w:r w:rsidR="00806D90" w:rsidRPr="00806D90">
        <w:rPr>
          <w:sz w:val="22"/>
          <w:szCs w:val="22"/>
        </w:rPr>
        <w:t xml:space="preserve">taking place </w:t>
      </w:r>
      <w:r w:rsidR="002360D3" w:rsidRPr="00806D90">
        <w:rPr>
          <w:sz w:val="22"/>
          <w:szCs w:val="22"/>
        </w:rPr>
        <w:t xml:space="preserve">at the same venue. </w:t>
      </w:r>
      <w:r w:rsidR="00BA1AC9" w:rsidRPr="00806D90">
        <w:rPr>
          <w:sz w:val="22"/>
          <w:szCs w:val="22"/>
        </w:rPr>
        <w:t>Remote participation will be provided for the workshop.</w:t>
      </w:r>
      <w:r w:rsidR="00A1471B">
        <w:rPr>
          <w:sz w:val="22"/>
          <w:szCs w:val="22"/>
        </w:rPr>
        <w:t xml:space="preserve"> </w:t>
      </w:r>
      <w:r w:rsidR="00A1471B" w:rsidRPr="00806D90">
        <w:rPr>
          <w:sz w:val="22"/>
          <w:szCs w:val="22"/>
        </w:rPr>
        <w:t>The workshop will be held in English only.</w:t>
      </w:r>
    </w:p>
    <w:p w14:paraId="7DC06D4E" w14:textId="08EBA708" w:rsidR="00E85D74" w:rsidRPr="00806D90" w:rsidRDefault="007D6820" w:rsidP="006B2BCE">
      <w:pPr>
        <w:spacing w:before="60"/>
        <w:rPr>
          <w:rFonts w:eastAsia="Malgun Gothic"/>
          <w:sz w:val="22"/>
          <w:szCs w:val="22"/>
          <w:lang w:eastAsia="ko-KR"/>
        </w:rPr>
      </w:pPr>
      <w:r w:rsidRPr="00806D90">
        <w:rPr>
          <w:sz w:val="22"/>
          <w:szCs w:val="22"/>
        </w:rPr>
        <w:t>2</w:t>
      </w:r>
      <w:r w:rsidR="000F2E01" w:rsidRPr="00806D90">
        <w:rPr>
          <w:sz w:val="22"/>
          <w:szCs w:val="22"/>
        </w:rPr>
        <w:tab/>
      </w:r>
      <w:r w:rsidR="00806D90" w:rsidRPr="00806D90">
        <w:rPr>
          <w:sz w:val="22"/>
          <w:szCs w:val="22"/>
        </w:rPr>
        <w:t xml:space="preserve">In today's interconnected and rapidly evolving digital landscape, cyber threats have become increasingly sophisticated, with attackers targeting vulnerabilities in software supply chains to compromise systems and steal sensitive data. </w:t>
      </w:r>
      <w:r w:rsidR="00071665" w:rsidRPr="00806D90">
        <w:rPr>
          <w:rFonts w:eastAsia="Malgun Gothic"/>
          <w:sz w:val="22"/>
          <w:szCs w:val="22"/>
          <w:lang w:eastAsia="ko-KR"/>
        </w:rPr>
        <w:t>Zero Trust is a new strategic cybersecurity approach that secures an enterprise through removing implicit trust and continuously evaluating every stage of digital interaction</w:t>
      </w:r>
      <w:r w:rsidR="00A1471B">
        <w:rPr>
          <w:rFonts w:eastAsia="Malgun Gothic"/>
          <w:sz w:val="22"/>
          <w:szCs w:val="22"/>
          <w:lang w:eastAsia="ko-KR"/>
        </w:rPr>
        <w:t>s</w:t>
      </w:r>
      <w:r w:rsidR="00071665" w:rsidRPr="00806D90">
        <w:rPr>
          <w:rFonts w:eastAsia="Malgun Gothic"/>
          <w:sz w:val="22"/>
          <w:szCs w:val="22"/>
          <w:lang w:eastAsia="ko-KR"/>
        </w:rPr>
        <w:t xml:space="preserve">. Software supply chain security focuses on the risk management during the lifecycle of the software for all related stakeholders including software vendors and users. </w:t>
      </w:r>
      <w:r w:rsidR="00A1471B" w:rsidRPr="00A1471B">
        <w:rPr>
          <w:rFonts w:eastAsia="Malgun Gothic"/>
          <w:sz w:val="22"/>
          <w:szCs w:val="22"/>
          <w:lang w:eastAsia="ko-KR"/>
        </w:rPr>
        <w:t xml:space="preserve">By integrating Zero Trust principles </w:t>
      </w:r>
      <w:r w:rsidR="00A1471B">
        <w:rPr>
          <w:rFonts w:eastAsia="Malgun Gothic"/>
          <w:sz w:val="22"/>
          <w:szCs w:val="22"/>
          <w:lang w:eastAsia="ko-KR"/>
        </w:rPr>
        <w:t>into</w:t>
      </w:r>
      <w:r w:rsidR="00A1471B" w:rsidRPr="00A1471B">
        <w:rPr>
          <w:rFonts w:eastAsia="Malgun Gothic"/>
          <w:sz w:val="22"/>
          <w:szCs w:val="22"/>
          <w:lang w:eastAsia="ko-KR"/>
        </w:rPr>
        <w:t xml:space="preserve"> </w:t>
      </w:r>
      <w:r w:rsidR="00A1471B">
        <w:rPr>
          <w:rFonts w:eastAsia="Malgun Gothic"/>
          <w:sz w:val="22"/>
          <w:szCs w:val="22"/>
          <w:lang w:eastAsia="ko-KR"/>
        </w:rPr>
        <w:t>software</w:t>
      </w:r>
      <w:r w:rsidR="00A1471B" w:rsidRPr="00A1471B">
        <w:rPr>
          <w:rFonts w:eastAsia="Malgun Gothic"/>
          <w:sz w:val="22"/>
          <w:szCs w:val="22"/>
          <w:lang w:eastAsia="ko-KR"/>
        </w:rPr>
        <w:t xml:space="preserve"> supply chain security, organizations can establish a resilient defence against </w:t>
      </w:r>
      <w:r w:rsidR="00A1471B" w:rsidRPr="00806D90">
        <w:rPr>
          <w:sz w:val="22"/>
          <w:szCs w:val="22"/>
        </w:rPr>
        <w:t xml:space="preserve">cyber </w:t>
      </w:r>
      <w:r w:rsidR="00A1471B" w:rsidRPr="00A1471B">
        <w:rPr>
          <w:rFonts w:eastAsia="Malgun Gothic"/>
          <w:sz w:val="22"/>
          <w:szCs w:val="22"/>
          <w:lang w:eastAsia="ko-KR"/>
        </w:rPr>
        <w:t>threats.</w:t>
      </w:r>
    </w:p>
    <w:p w14:paraId="75942C79" w14:textId="5EC8F7DC" w:rsidR="007D6820" w:rsidRPr="00A1471B" w:rsidRDefault="00A1471B" w:rsidP="006B2BCE">
      <w:pPr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590545" w:rsidRPr="00A1471B">
        <w:rPr>
          <w:sz w:val="22"/>
          <w:szCs w:val="22"/>
        </w:rPr>
        <w:t>The</w:t>
      </w:r>
      <w:r w:rsidR="007D6820" w:rsidRPr="00A1471B">
        <w:rPr>
          <w:sz w:val="22"/>
          <w:szCs w:val="22"/>
        </w:rPr>
        <w:t xml:space="preserve"> objective</w:t>
      </w:r>
      <w:r w:rsidR="00170D9F" w:rsidRPr="00A1471B">
        <w:rPr>
          <w:sz w:val="22"/>
          <w:szCs w:val="22"/>
        </w:rPr>
        <w:t>s</w:t>
      </w:r>
      <w:r w:rsidR="007D6820" w:rsidRPr="00A1471B">
        <w:rPr>
          <w:sz w:val="22"/>
          <w:szCs w:val="22"/>
        </w:rPr>
        <w:t xml:space="preserve"> </w:t>
      </w:r>
      <w:r w:rsidR="00590545" w:rsidRPr="00A1471B">
        <w:rPr>
          <w:sz w:val="22"/>
          <w:szCs w:val="22"/>
        </w:rPr>
        <w:t xml:space="preserve">of this workshop </w:t>
      </w:r>
      <w:r w:rsidR="00412287" w:rsidRPr="00A1471B">
        <w:rPr>
          <w:sz w:val="22"/>
          <w:szCs w:val="22"/>
        </w:rPr>
        <w:t>include</w:t>
      </w:r>
      <w:r w:rsidR="009F36F8" w:rsidRPr="00A1471B">
        <w:rPr>
          <w:sz w:val="22"/>
          <w:szCs w:val="22"/>
        </w:rPr>
        <w:t>,</w:t>
      </w:r>
      <w:r w:rsidR="00412287" w:rsidRPr="00A1471B">
        <w:rPr>
          <w:sz w:val="22"/>
          <w:szCs w:val="22"/>
        </w:rPr>
        <w:t xml:space="preserve"> but are not limited to</w:t>
      </w:r>
      <w:r w:rsidR="007D6820" w:rsidRPr="00A1471B">
        <w:rPr>
          <w:sz w:val="22"/>
          <w:szCs w:val="22"/>
        </w:rPr>
        <w:t xml:space="preserve">: </w:t>
      </w:r>
    </w:p>
    <w:p w14:paraId="4F3C134B" w14:textId="49F28372" w:rsidR="00A1471B" w:rsidRDefault="00A1471B" w:rsidP="00A1471B">
      <w:pPr>
        <w:pStyle w:val="NoSpacing"/>
        <w:numPr>
          <w:ilvl w:val="0"/>
          <w:numId w:val="33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providing an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 overview o</w:t>
      </w:r>
      <w:r w:rsidR="00287B54">
        <w:rPr>
          <w:rFonts w:ascii="Calibri" w:hAnsi="Calibri" w:cs="Calibri"/>
          <w:sz w:val="22"/>
          <w:szCs w:val="22"/>
          <w:lang w:eastAsia="en-US"/>
        </w:rPr>
        <w:t>f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7B54" w:rsidRPr="00A1471B">
        <w:rPr>
          <w:rFonts w:ascii="Calibri" w:hAnsi="Calibri" w:cs="Calibri"/>
          <w:sz w:val="22"/>
          <w:szCs w:val="22"/>
          <w:lang w:eastAsia="en-US"/>
        </w:rPr>
        <w:t>Zero Trus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>t and software supply chain security</w:t>
      </w:r>
      <w:r w:rsidR="00287B54">
        <w:rPr>
          <w:rFonts w:ascii="Calibri" w:hAnsi="Calibri" w:cs="Calibri"/>
          <w:sz w:val="22"/>
          <w:szCs w:val="22"/>
          <w:lang w:eastAsia="en-US"/>
        </w:rPr>
        <w:t xml:space="preserve"> with insights into the new and emerging threats in these </w:t>
      </w:r>
      <w:proofErr w:type="gramStart"/>
      <w:r w:rsidR="00287B54">
        <w:rPr>
          <w:rFonts w:ascii="Calibri" w:hAnsi="Calibri" w:cs="Calibri"/>
          <w:sz w:val="22"/>
          <w:szCs w:val="22"/>
          <w:lang w:eastAsia="en-US"/>
        </w:rPr>
        <w:t>areas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>;</w:t>
      </w:r>
      <w:proofErr w:type="gramEnd"/>
      <w:r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6828EAE" w14:textId="6ADE1AD3" w:rsidR="00A1471B" w:rsidRDefault="0022540C" w:rsidP="00A1471B">
      <w:pPr>
        <w:pStyle w:val="NoSpacing"/>
        <w:numPr>
          <w:ilvl w:val="0"/>
          <w:numId w:val="33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A1471B">
        <w:rPr>
          <w:rFonts w:ascii="Calibri" w:hAnsi="Calibri" w:cs="Calibri"/>
          <w:sz w:val="22"/>
          <w:szCs w:val="22"/>
          <w:lang w:eastAsia="en-US"/>
        </w:rPr>
        <w:t>i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>dentify</w:t>
      </w:r>
      <w:r w:rsidRPr="00A1471B">
        <w:rPr>
          <w:rFonts w:ascii="Calibri" w:hAnsi="Calibri" w:cs="Calibri"/>
          <w:sz w:val="22"/>
          <w:szCs w:val="22"/>
          <w:lang w:eastAsia="en-US"/>
        </w:rPr>
        <w:t>ing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 technical countermeasures and organizational controls to </w:t>
      </w:r>
      <w:r w:rsidR="00287B54">
        <w:rPr>
          <w:rFonts w:ascii="Calibri" w:hAnsi="Calibri" w:cs="Calibri"/>
          <w:sz w:val="22"/>
          <w:szCs w:val="22"/>
          <w:lang w:eastAsia="en-US"/>
        </w:rPr>
        <w:t xml:space="preserve">effectively 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mitigate </w:t>
      </w:r>
      <w:r w:rsidR="00287B54">
        <w:rPr>
          <w:rFonts w:ascii="Calibri" w:hAnsi="Calibri" w:cs="Calibri"/>
          <w:sz w:val="22"/>
          <w:szCs w:val="22"/>
          <w:lang w:eastAsia="en-US"/>
        </w:rPr>
        <w:t xml:space="preserve">the </w:t>
      </w:r>
      <w:r w:rsidR="00287B54" w:rsidRPr="00A1471B">
        <w:rPr>
          <w:rFonts w:ascii="Calibri" w:hAnsi="Calibri" w:cs="Calibri"/>
          <w:sz w:val="22"/>
          <w:szCs w:val="22"/>
          <w:lang w:eastAsia="en-US"/>
        </w:rPr>
        <w:t xml:space="preserve">identified </w:t>
      </w:r>
      <w:proofErr w:type="gramStart"/>
      <w:r w:rsidR="00E85D74" w:rsidRPr="00A1471B">
        <w:rPr>
          <w:rFonts w:ascii="Calibri" w:hAnsi="Calibri" w:cs="Calibri"/>
          <w:sz w:val="22"/>
          <w:szCs w:val="22"/>
          <w:lang w:eastAsia="en-US"/>
        </w:rPr>
        <w:t>threats;</w:t>
      </w:r>
      <w:proofErr w:type="gramEnd"/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D5AADB2" w14:textId="0822A238" w:rsidR="00A1471B" w:rsidRDefault="00287B54" w:rsidP="00A1471B">
      <w:pPr>
        <w:pStyle w:val="NoSpacing"/>
        <w:numPr>
          <w:ilvl w:val="0"/>
          <w:numId w:val="33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showcasing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 xml:space="preserve"> on-going activities among relevant ITU-T study groups and other organizations</w:t>
      </w:r>
      <w:r>
        <w:rPr>
          <w:rFonts w:ascii="Calibri" w:hAnsi="Calibri" w:cs="Calibri"/>
          <w:sz w:val="22"/>
          <w:szCs w:val="22"/>
          <w:lang w:eastAsia="en-US"/>
        </w:rPr>
        <w:t xml:space="preserve"> in these areas</w:t>
      </w:r>
      <w:r w:rsidR="00E85D74" w:rsidRPr="00A1471B">
        <w:rPr>
          <w:rFonts w:ascii="Calibri" w:hAnsi="Calibri" w:cs="Calibri"/>
          <w:sz w:val="22"/>
          <w:szCs w:val="22"/>
          <w:lang w:eastAsia="en-US"/>
        </w:rPr>
        <w:t>; and</w:t>
      </w:r>
    </w:p>
    <w:p w14:paraId="1652F2FC" w14:textId="46D37FAF" w:rsidR="0022540C" w:rsidRPr="00A1471B" w:rsidRDefault="00E85D74" w:rsidP="00A1471B">
      <w:pPr>
        <w:pStyle w:val="NoSpacing"/>
        <w:numPr>
          <w:ilvl w:val="0"/>
          <w:numId w:val="33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A1471B">
        <w:rPr>
          <w:rFonts w:ascii="Calibri" w:hAnsi="Calibri" w:cs="Calibri"/>
          <w:sz w:val="22"/>
          <w:szCs w:val="22"/>
          <w:lang w:eastAsia="en-US"/>
        </w:rPr>
        <w:t>identify</w:t>
      </w:r>
      <w:r w:rsidR="0022540C" w:rsidRPr="00A1471B">
        <w:rPr>
          <w:rFonts w:ascii="Calibri" w:hAnsi="Calibri" w:cs="Calibri"/>
          <w:sz w:val="22"/>
          <w:szCs w:val="22"/>
          <w:lang w:eastAsia="en-US"/>
        </w:rPr>
        <w:t>ing</w:t>
      </w:r>
      <w:r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7B54">
        <w:rPr>
          <w:rFonts w:ascii="Calibri" w:hAnsi="Calibri" w:cs="Calibri"/>
          <w:sz w:val="22"/>
          <w:szCs w:val="22"/>
          <w:lang w:eastAsia="en-US"/>
        </w:rPr>
        <w:t>a way</w:t>
      </w:r>
      <w:r w:rsidRPr="00A1471B">
        <w:rPr>
          <w:rFonts w:ascii="Calibri" w:hAnsi="Calibri" w:cs="Calibri"/>
          <w:sz w:val="22"/>
          <w:szCs w:val="22"/>
          <w:lang w:eastAsia="en-US"/>
        </w:rPr>
        <w:t xml:space="preserve"> forward and provid</w:t>
      </w:r>
      <w:r w:rsidR="00BA1AC9" w:rsidRPr="00A1471B">
        <w:rPr>
          <w:rFonts w:ascii="Calibri" w:hAnsi="Calibri" w:cs="Calibri"/>
          <w:sz w:val="22"/>
          <w:szCs w:val="22"/>
          <w:lang w:eastAsia="en-US"/>
        </w:rPr>
        <w:t>ing</w:t>
      </w:r>
      <w:r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7B54">
        <w:rPr>
          <w:rFonts w:ascii="Calibri" w:hAnsi="Calibri" w:cs="Calibri"/>
          <w:sz w:val="22"/>
          <w:szCs w:val="22"/>
          <w:lang w:eastAsia="en-US"/>
        </w:rPr>
        <w:t>suggestions</w:t>
      </w:r>
      <w:r w:rsidRPr="00A1471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87B54">
        <w:rPr>
          <w:rFonts w:ascii="Calibri" w:hAnsi="Calibri" w:cs="Calibri"/>
          <w:sz w:val="22"/>
          <w:szCs w:val="22"/>
          <w:lang w:eastAsia="en-US"/>
        </w:rPr>
        <w:t>to</w:t>
      </w:r>
      <w:r w:rsidRPr="00A1471B">
        <w:rPr>
          <w:rFonts w:ascii="Calibri" w:hAnsi="Calibri" w:cs="Calibri"/>
          <w:sz w:val="22"/>
          <w:szCs w:val="22"/>
          <w:lang w:eastAsia="en-US"/>
        </w:rPr>
        <w:t xml:space="preserve"> ITU-T Study Group 17 </w:t>
      </w:r>
      <w:r w:rsidR="00287B54">
        <w:rPr>
          <w:rFonts w:ascii="Calibri" w:hAnsi="Calibri" w:cs="Calibri"/>
          <w:sz w:val="22"/>
          <w:szCs w:val="22"/>
          <w:lang w:eastAsia="en-US"/>
        </w:rPr>
        <w:t xml:space="preserve">on potential topics of study </w:t>
      </w:r>
      <w:r w:rsidR="00287B54" w:rsidRPr="00A1471B">
        <w:rPr>
          <w:rFonts w:ascii="Calibri" w:hAnsi="Calibri" w:cs="Calibri"/>
          <w:sz w:val="22"/>
          <w:szCs w:val="22"/>
          <w:lang w:eastAsia="en-US"/>
        </w:rPr>
        <w:t xml:space="preserve">in the future </w:t>
      </w:r>
      <w:r w:rsidR="00287B54">
        <w:rPr>
          <w:rFonts w:ascii="Calibri" w:hAnsi="Calibri" w:cs="Calibri"/>
          <w:sz w:val="22"/>
          <w:szCs w:val="22"/>
          <w:lang w:eastAsia="en-US"/>
        </w:rPr>
        <w:t xml:space="preserve">related to </w:t>
      </w:r>
      <w:r w:rsidR="00287B54" w:rsidRPr="00A1471B">
        <w:rPr>
          <w:rFonts w:ascii="Calibri" w:hAnsi="Calibri" w:cs="Calibri"/>
          <w:sz w:val="22"/>
          <w:szCs w:val="22"/>
          <w:lang w:eastAsia="en-US"/>
        </w:rPr>
        <w:t>Zero Trust and software supply chain security</w:t>
      </w:r>
      <w:r w:rsidRPr="00A1471B">
        <w:rPr>
          <w:rFonts w:ascii="Calibri" w:hAnsi="Calibri" w:cs="Calibri"/>
          <w:sz w:val="22"/>
          <w:szCs w:val="22"/>
          <w:lang w:eastAsia="en-US"/>
        </w:rPr>
        <w:t>.</w:t>
      </w:r>
      <w:r w:rsidR="0022540C" w:rsidRPr="00A1471B">
        <w:rPr>
          <w:rFonts w:ascii="Calibri" w:hAnsi="Calibri" w:cs="Calibri"/>
          <w:sz w:val="22"/>
          <w:szCs w:val="22"/>
          <w:lang w:eastAsia="en-US"/>
        </w:rPr>
        <w:br/>
      </w:r>
    </w:p>
    <w:p w14:paraId="56072DDB" w14:textId="5374C5FB" w:rsidR="00E85D74" w:rsidRPr="00806D90" w:rsidRDefault="0022540C" w:rsidP="0022540C">
      <w:pPr>
        <w:spacing w:before="0" w:after="120"/>
        <w:rPr>
          <w:sz w:val="22"/>
          <w:szCs w:val="22"/>
        </w:rPr>
      </w:pPr>
      <w:r w:rsidRPr="00806D90">
        <w:rPr>
          <w:sz w:val="22"/>
          <w:szCs w:val="22"/>
        </w:rPr>
        <w:t>5</w:t>
      </w:r>
      <w:r w:rsidR="006B2BCE">
        <w:rPr>
          <w:sz w:val="22"/>
          <w:szCs w:val="22"/>
        </w:rPr>
        <w:tab/>
      </w:r>
      <w:r w:rsidRPr="00806D90">
        <w:rPr>
          <w:sz w:val="22"/>
          <w:szCs w:val="22"/>
        </w:rPr>
        <w:t>Participation in the workshop is open to ITU Member States, Sector Members, Associates and Academic Institutions and to any individual from a country that is a member of ITU who wishes to contribute to the work. Participation is free of charge and</w:t>
      </w:r>
      <w:r w:rsidR="00BA1AC9" w:rsidRPr="00806D90">
        <w:rPr>
          <w:sz w:val="22"/>
          <w:szCs w:val="22"/>
        </w:rPr>
        <w:t xml:space="preserve"> open to all. N</w:t>
      </w:r>
      <w:r w:rsidRPr="00806D90">
        <w:rPr>
          <w:sz w:val="22"/>
          <w:szCs w:val="22"/>
        </w:rPr>
        <w:t>o fellowships will be granted for the workshop.</w:t>
      </w:r>
    </w:p>
    <w:p w14:paraId="05B83BA5" w14:textId="77777777" w:rsidR="00A1471B" w:rsidRDefault="00466471" w:rsidP="00A147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="Times" w:hAnsi="Times"/>
          <w:color w:val="0070C0"/>
          <w:szCs w:val="24"/>
          <w:lang w:eastAsia="zh-CN"/>
        </w:rPr>
      </w:pPr>
      <w:r w:rsidRPr="00806D90">
        <w:rPr>
          <w:sz w:val="22"/>
          <w:szCs w:val="22"/>
        </w:rPr>
        <w:lastRenderedPageBreak/>
        <w:t>5</w:t>
      </w:r>
      <w:r w:rsidR="000F2E01" w:rsidRPr="00806D90">
        <w:rPr>
          <w:sz w:val="22"/>
          <w:szCs w:val="22"/>
        </w:rPr>
        <w:tab/>
      </w:r>
      <w:r w:rsidR="001003A9" w:rsidRPr="00806D90">
        <w:rPr>
          <w:sz w:val="22"/>
          <w:szCs w:val="22"/>
        </w:rPr>
        <w:t xml:space="preserve">All relevant </w:t>
      </w:r>
      <w:r w:rsidR="00412287" w:rsidRPr="00806D90">
        <w:rPr>
          <w:sz w:val="22"/>
          <w:szCs w:val="22"/>
        </w:rPr>
        <w:t xml:space="preserve">Information </w:t>
      </w:r>
      <w:r w:rsidR="001003A9" w:rsidRPr="00806D90">
        <w:rPr>
          <w:sz w:val="22"/>
          <w:szCs w:val="22"/>
        </w:rPr>
        <w:t>pertaining to the</w:t>
      </w:r>
      <w:r w:rsidR="00412287" w:rsidRPr="00806D90">
        <w:rPr>
          <w:sz w:val="22"/>
          <w:szCs w:val="22"/>
        </w:rPr>
        <w:t xml:space="preserve"> workshop including</w:t>
      </w:r>
      <w:r w:rsidR="001003A9" w:rsidRPr="00806D90">
        <w:rPr>
          <w:sz w:val="22"/>
          <w:szCs w:val="22"/>
        </w:rPr>
        <w:t xml:space="preserve"> the </w:t>
      </w:r>
      <w:r w:rsidR="00DB22B0" w:rsidRPr="00806D90">
        <w:rPr>
          <w:sz w:val="22"/>
          <w:szCs w:val="22"/>
        </w:rPr>
        <w:t>draft programme</w:t>
      </w:r>
      <w:r w:rsidR="001003A9" w:rsidRPr="00806D90">
        <w:rPr>
          <w:sz w:val="22"/>
          <w:szCs w:val="22"/>
        </w:rPr>
        <w:t xml:space="preserve"> </w:t>
      </w:r>
      <w:r w:rsidR="00654C5F" w:rsidRPr="00806D90">
        <w:rPr>
          <w:sz w:val="22"/>
          <w:szCs w:val="22"/>
        </w:rPr>
        <w:t xml:space="preserve">will be made available on </w:t>
      </w:r>
      <w:r w:rsidR="008222BB" w:rsidRPr="00806D90">
        <w:rPr>
          <w:sz w:val="22"/>
          <w:szCs w:val="22"/>
        </w:rPr>
        <w:t xml:space="preserve">the </w:t>
      </w:r>
      <w:r w:rsidR="00977E56" w:rsidRPr="00806D90">
        <w:rPr>
          <w:sz w:val="22"/>
          <w:szCs w:val="22"/>
        </w:rPr>
        <w:t>event web</w:t>
      </w:r>
      <w:r w:rsidR="001003A9" w:rsidRPr="00806D90">
        <w:rPr>
          <w:sz w:val="22"/>
          <w:szCs w:val="22"/>
        </w:rPr>
        <w:t>site</w:t>
      </w:r>
      <w:r w:rsidR="003A0500" w:rsidRPr="00806D90">
        <w:rPr>
          <w:sz w:val="22"/>
          <w:szCs w:val="22"/>
        </w:rPr>
        <w:t xml:space="preserve"> </w:t>
      </w:r>
      <w:r w:rsidR="00654C5F" w:rsidRPr="00806D90">
        <w:rPr>
          <w:sz w:val="22"/>
          <w:szCs w:val="22"/>
        </w:rPr>
        <w:t>here</w:t>
      </w:r>
      <w:r w:rsidR="00477EF3" w:rsidRPr="00806D90">
        <w:rPr>
          <w:sz w:val="22"/>
          <w:szCs w:val="22"/>
        </w:rPr>
        <w:t>:</w:t>
      </w:r>
      <w:r w:rsidR="00590545" w:rsidRPr="00806D90">
        <w:rPr>
          <w:sz w:val="22"/>
          <w:szCs w:val="22"/>
        </w:rPr>
        <w:t xml:space="preserve"> </w:t>
      </w:r>
      <w:hyperlink r:id="rId13" w:history="1">
        <w:r w:rsidR="00071665" w:rsidRPr="00806D90">
          <w:rPr>
            <w:rStyle w:val="Hyperlink"/>
            <w:rFonts w:asciiTheme="minorHAnsi" w:hAnsiTheme="minorHAnsi" w:cstheme="minorHAnsi"/>
            <w:sz w:val="22"/>
            <w:szCs w:val="22"/>
            <w:lang w:eastAsia="zh-CN"/>
          </w:rPr>
          <w:t>https://www.itu.int/en/ITU-T/Workshops-and-Seminars/2023/0828/Pages/default.aspx</w:t>
        </w:r>
      </w:hyperlink>
      <w:r w:rsidR="00E85D74" w:rsidRPr="00806D90">
        <w:rPr>
          <w:rFonts w:asciiTheme="minorHAnsi" w:hAnsiTheme="minorHAnsi" w:cstheme="minorHAnsi"/>
          <w:color w:val="0070C0"/>
          <w:sz w:val="22"/>
          <w:szCs w:val="22"/>
          <w:lang w:eastAsia="zh-CN"/>
        </w:rPr>
        <w:t>.</w:t>
      </w:r>
      <w:r w:rsidR="00E85D74" w:rsidRPr="00806D90">
        <w:rPr>
          <w:rFonts w:ascii="Times" w:hAnsi="Times"/>
          <w:color w:val="0070C0"/>
          <w:szCs w:val="24"/>
          <w:lang w:eastAsia="zh-CN"/>
        </w:rPr>
        <w:t xml:space="preserve"> </w:t>
      </w:r>
    </w:p>
    <w:p w14:paraId="124B343A" w14:textId="07D4DD78" w:rsidR="004450C7" w:rsidRPr="00806D90" w:rsidRDefault="00AD533D" w:rsidP="00EE29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806D90">
        <w:rPr>
          <w:sz w:val="22"/>
          <w:szCs w:val="22"/>
        </w:rPr>
        <w:t>T</w:t>
      </w:r>
      <w:r w:rsidR="00DB22B0" w:rsidRPr="00806D90">
        <w:rPr>
          <w:sz w:val="22"/>
          <w:szCs w:val="22"/>
        </w:rPr>
        <w:t xml:space="preserve">he event webpage will be updated regularly as more information becomes available. Participants are </w:t>
      </w:r>
      <w:r w:rsidRPr="00806D90">
        <w:rPr>
          <w:sz w:val="22"/>
          <w:szCs w:val="22"/>
        </w:rPr>
        <w:t xml:space="preserve">encouraged </w:t>
      </w:r>
      <w:r w:rsidR="00DB22B0" w:rsidRPr="00806D90">
        <w:rPr>
          <w:sz w:val="22"/>
          <w:szCs w:val="22"/>
        </w:rPr>
        <w:t xml:space="preserve">to check </w:t>
      </w:r>
      <w:r w:rsidRPr="00806D90">
        <w:rPr>
          <w:sz w:val="22"/>
          <w:szCs w:val="22"/>
        </w:rPr>
        <w:t xml:space="preserve">the webpage </w:t>
      </w:r>
      <w:r w:rsidR="00DB22B0" w:rsidRPr="00806D90">
        <w:rPr>
          <w:sz w:val="22"/>
          <w:szCs w:val="22"/>
        </w:rPr>
        <w:t>periodically for updates</w:t>
      </w:r>
      <w:r w:rsidR="00654C5F" w:rsidRPr="00806D90">
        <w:rPr>
          <w:sz w:val="22"/>
          <w:szCs w:val="22"/>
        </w:rPr>
        <w:t>.</w:t>
      </w:r>
    </w:p>
    <w:p w14:paraId="16D99D15" w14:textId="77777777" w:rsidR="00A1471B" w:rsidRDefault="00071665" w:rsidP="00A1471B">
      <w:pPr>
        <w:tabs>
          <w:tab w:val="left" w:pos="900"/>
        </w:tabs>
        <w:spacing w:after="120"/>
        <w:rPr>
          <w:sz w:val="22"/>
          <w:szCs w:val="22"/>
        </w:rPr>
      </w:pPr>
      <w:r w:rsidRPr="00806D90">
        <w:rPr>
          <w:sz w:val="22"/>
          <w:szCs w:val="22"/>
        </w:rPr>
        <w:t>6</w:t>
      </w:r>
      <w:r w:rsidR="000F2E01" w:rsidRPr="00806D90">
        <w:rPr>
          <w:sz w:val="22"/>
          <w:szCs w:val="22"/>
        </w:rPr>
        <w:tab/>
      </w:r>
      <w:r w:rsidR="00A1471B" w:rsidRPr="004D6400">
        <w:rPr>
          <w:sz w:val="22"/>
          <w:szCs w:val="22"/>
        </w:rPr>
        <w:t>General information for participants</w:t>
      </w:r>
      <w:r w:rsidR="00A1471B">
        <w:rPr>
          <w:sz w:val="22"/>
          <w:szCs w:val="22"/>
        </w:rPr>
        <w:t>,</w:t>
      </w:r>
      <w:r w:rsidR="00A1471B" w:rsidRPr="004D6400">
        <w:rPr>
          <w:sz w:val="22"/>
          <w:szCs w:val="22"/>
        </w:rPr>
        <w:t xml:space="preserve"> including hotel accommodation, transportation and visa requirements </w:t>
      </w:r>
      <w:r w:rsidR="00A1471B">
        <w:rPr>
          <w:sz w:val="22"/>
          <w:szCs w:val="22"/>
        </w:rPr>
        <w:t>is</w:t>
      </w:r>
      <w:r w:rsidR="00A1471B" w:rsidRPr="004D6400">
        <w:rPr>
          <w:sz w:val="22"/>
          <w:szCs w:val="22"/>
        </w:rPr>
        <w:t xml:space="preserve"> available on the ITU website</w:t>
      </w:r>
      <w:r w:rsidR="00A1471B">
        <w:rPr>
          <w:sz w:val="22"/>
          <w:szCs w:val="22"/>
        </w:rPr>
        <w:t xml:space="preserve"> </w:t>
      </w:r>
      <w:r w:rsidR="00A1471B" w:rsidRPr="004D6400">
        <w:rPr>
          <w:sz w:val="22"/>
          <w:szCs w:val="22"/>
        </w:rPr>
        <w:t>mentioned above</w:t>
      </w:r>
      <w:r w:rsidR="00A1471B">
        <w:rPr>
          <w:sz w:val="22"/>
          <w:szCs w:val="22"/>
        </w:rPr>
        <w:t xml:space="preserve">. </w:t>
      </w:r>
    </w:p>
    <w:p w14:paraId="00D7FBA9" w14:textId="77777777" w:rsidR="00A1471B" w:rsidRDefault="00A1471B" w:rsidP="00A1471B">
      <w:pPr>
        <w:tabs>
          <w:tab w:val="left" w:pos="900"/>
        </w:tabs>
        <w:spacing w:after="120"/>
        <w:rPr>
          <w:sz w:val="22"/>
          <w:szCs w:val="22"/>
        </w:rPr>
      </w:pPr>
      <w:r w:rsidRPr="00687CD3">
        <w:rPr>
          <w:sz w:val="22"/>
          <w:szCs w:val="22"/>
        </w:rPr>
        <w:t>Registration is mandatory for all participants planning to attend the worksho</w:t>
      </w:r>
      <w:r>
        <w:rPr>
          <w:sz w:val="22"/>
          <w:szCs w:val="22"/>
        </w:rPr>
        <w:t xml:space="preserve">p. You are invited to complete the online registration form </w:t>
      </w:r>
      <w:r w:rsidRPr="004D6400">
        <w:rPr>
          <w:sz w:val="22"/>
          <w:szCs w:val="22"/>
        </w:rPr>
        <w:t>at</w:t>
      </w:r>
      <w:r>
        <w:rPr>
          <w:sz w:val="22"/>
          <w:szCs w:val="22"/>
        </w:rPr>
        <w:t xml:space="preserve">: </w:t>
      </w:r>
      <w:hyperlink r:id="rId14" w:history="1">
        <w:r w:rsidRPr="007750C5">
          <w:rPr>
            <w:rStyle w:val="Hyperlink"/>
            <w:sz w:val="22"/>
            <w:szCs w:val="22"/>
          </w:rPr>
          <w:t>https://www.itu.int/net4/CRM/xreg/web/registration.aspx?Event=C-00012439</w:t>
        </w:r>
      </w:hyperlink>
      <w:r>
        <w:rPr>
          <w:sz w:val="22"/>
          <w:szCs w:val="22"/>
        </w:rPr>
        <w:t xml:space="preserve"> as </w:t>
      </w:r>
      <w:r w:rsidRPr="004D6400">
        <w:rPr>
          <w:sz w:val="22"/>
          <w:szCs w:val="22"/>
        </w:rPr>
        <w:t>soon as possible</w:t>
      </w:r>
      <w:r>
        <w:rPr>
          <w:sz w:val="22"/>
          <w:szCs w:val="22"/>
        </w:rPr>
        <w:t xml:space="preserve">. </w:t>
      </w:r>
    </w:p>
    <w:p w14:paraId="78DE4035" w14:textId="0FFA0D97" w:rsidR="00A1471B" w:rsidRPr="009D3B48" w:rsidRDefault="00A1471B" w:rsidP="00A1471B">
      <w:pPr>
        <w:tabs>
          <w:tab w:val="left" w:pos="900"/>
        </w:tabs>
        <w:rPr>
          <w:sz w:val="22"/>
          <w:szCs w:val="22"/>
          <w:lang w:val="en-US"/>
        </w:rPr>
      </w:pPr>
      <w:r w:rsidRPr="00C23E26">
        <w:rPr>
          <w:b/>
          <w:bCs/>
          <w:sz w:val="22"/>
          <w:szCs w:val="22"/>
          <w:lang w:val="en-US"/>
        </w:rPr>
        <w:t>Early registration is encouraged for onsite attendance</w:t>
      </w:r>
      <w:r w:rsidRPr="00855A2C">
        <w:rPr>
          <w:sz w:val="22"/>
          <w:szCs w:val="22"/>
          <w:lang w:val="en-US"/>
        </w:rPr>
        <w:t xml:space="preserve"> and, </w:t>
      </w:r>
      <w:r>
        <w:rPr>
          <w:sz w:val="22"/>
          <w:szCs w:val="22"/>
        </w:rPr>
        <w:t>t</w:t>
      </w:r>
      <w:r w:rsidRPr="00806D90">
        <w:rPr>
          <w:sz w:val="22"/>
          <w:szCs w:val="22"/>
        </w:rPr>
        <w:t>o enable TSB to make the necessary arrangements concerning the organization of the workshop</w:t>
      </w:r>
      <w:r w:rsidRPr="00855A2C">
        <w:rPr>
          <w:sz w:val="22"/>
          <w:szCs w:val="22"/>
          <w:lang w:val="en-US"/>
        </w:rPr>
        <w:t xml:space="preserve">, </w:t>
      </w:r>
      <w:r w:rsidRPr="009D3B48">
        <w:rPr>
          <w:b/>
          <w:bCs/>
          <w:sz w:val="22"/>
          <w:szCs w:val="22"/>
          <w:lang w:val="en-US"/>
        </w:rPr>
        <w:t>registration for on-site attendance</w:t>
      </w:r>
      <w:r w:rsidRPr="00855A2C">
        <w:rPr>
          <w:sz w:val="22"/>
          <w:szCs w:val="22"/>
          <w:lang w:val="en-US"/>
        </w:rPr>
        <w:t xml:space="preserve"> is requested to be completed by </w:t>
      </w:r>
      <w:r w:rsidRPr="00806D90">
        <w:rPr>
          <w:b/>
          <w:bCs/>
          <w:sz w:val="22"/>
          <w:szCs w:val="22"/>
        </w:rPr>
        <w:t>21 August 2023</w:t>
      </w:r>
      <w:r>
        <w:rPr>
          <w:b/>
          <w:bCs/>
          <w:sz w:val="22"/>
          <w:szCs w:val="22"/>
        </w:rPr>
        <w:t xml:space="preserve"> </w:t>
      </w:r>
      <w:r w:rsidRPr="009D3B48">
        <w:rPr>
          <w:b/>
          <w:bCs/>
          <w:sz w:val="22"/>
          <w:szCs w:val="22"/>
          <w:lang w:val="en-US"/>
        </w:rPr>
        <w:t>at the latest</w:t>
      </w:r>
      <w:r w:rsidRPr="00855A2C">
        <w:rPr>
          <w:sz w:val="22"/>
          <w:szCs w:val="22"/>
          <w:lang w:val="en-US"/>
        </w:rPr>
        <w:t>.</w:t>
      </w:r>
      <w:r w:rsidRPr="00855A2C">
        <w:rPr>
          <w:b/>
          <w:bCs/>
          <w:sz w:val="22"/>
          <w:szCs w:val="22"/>
        </w:rPr>
        <w:t xml:space="preserve"> </w:t>
      </w:r>
      <w:r w:rsidRPr="009D3B48">
        <w:rPr>
          <w:sz w:val="22"/>
          <w:szCs w:val="22"/>
        </w:rPr>
        <w:t>Please note that pre-registration of participants for our events is carried out exclusively online.</w:t>
      </w:r>
    </w:p>
    <w:p w14:paraId="47F0A183" w14:textId="7570FCC6" w:rsidR="00A1471B" w:rsidRDefault="00071665" w:rsidP="001003A9">
      <w:pPr>
        <w:tabs>
          <w:tab w:val="left" w:pos="900"/>
        </w:tabs>
        <w:rPr>
          <w:sz w:val="22"/>
          <w:szCs w:val="22"/>
        </w:rPr>
      </w:pPr>
      <w:r w:rsidRPr="00806D90">
        <w:rPr>
          <w:sz w:val="22"/>
          <w:szCs w:val="22"/>
        </w:rPr>
        <w:t>7</w:t>
      </w:r>
      <w:r w:rsidR="000F2E01" w:rsidRPr="00806D90">
        <w:rPr>
          <w:sz w:val="22"/>
          <w:szCs w:val="22"/>
        </w:rPr>
        <w:tab/>
      </w:r>
      <w:r w:rsidR="001003A9" w:rsidRPr="00806D90">
        <w:rPr>
          <w:sz w:val="22"/>
          <w:szCs w:val="22"/>
        </w:rPr>
        <w:t xml:space="preserve">I would remind you that citizens of some countries are required to obtain a visa in order to enter and spend any time in </w:t>
      </w:r>
      <w:r w:rsidR="00A1471B">
        <w:rPr>
          <w:sz w:val="22"/>
          <w:szCs w:val="22"/>
        </w:rPr>
        <w:t xml:space="preserve">the </w:t>
      </w:r>
      <w:r w:rsidR="002360D3" w:rsidRPr="00806D90">
        <w:rPr>
          <w:sz w:val="22"/>
          <w:szCs w:val="22"/>
        </w:rPr>
        <w:t>Republic of Korea</w:t>
      </w:r>
      <w:r w:rsidR="001003A9" w:rsidRPr="00A1471B">
        <w:rPr>
          <w:sz w:val="22"/>
          <w:szCs w:val="22"/>
        </w:rPr>
        <w:t>.</w:t>
      </w:r>
      <w:r w:rsidR="00A1471B">
        <w:rPr>
          <w:sz w:val="22"/>
          <w:szCs w:val="22"/>
        </w:rPr>
        <w:t xml:space="preserve"> </w:t>
      </w:r>
      <w:r w:rsidR="00A1471B" w:rsidRPr="00A37C02">
        <w:rPr>
          <w:sz w:val="22"/>
          <w:szCs w:val="22"/>
        </w:rPr>
        <w:t>The visa must be obtained from the office (embassy or consulate) representing</w:t>
      </w:r>
      <w:r w:rsidR="00A1471B">
        <w:rPr>
          <w:sz w:val="22"/>
          <w:szCs w:val="22"/>
        </w:rPr>
        <w:t xml:space="preserve"> the Republic of Korea </w:t>
      </w:r>
      <w:r w:rsidR="001003A9" w:rsidRPr="00806D90">
        <w:rPr>
          <w:sz w:val="22"/>
          <w:szCs w:val="22"/>
        </w:rPr>
        <w:t>in your country or, if there is no such office in your country, from the one that is closest to the country of departure.</w:t>
      </w:r>
      <w:r w:rsidR="00BA1AC9" w:rsidRPr="00806D90">
        <w:rPr>
          <w:sz w:val="22"/>
          <w:szCs w:val="22"/>
        </w:rPr>
        <w:t xml:space="preserve">  </w:t>
      </w:r>
      <w:r w:rsidR="00FA4270" w:rsidRPr="00806D90">
        <w:rPr>
          <w:sz w:val="22"/>
          <w:szCs w:val="22"/>
        </w:rPr>
        <w:t>Vis</w:t>
      </w:r>
      <w:r w:rsidR="00A1471B">
        <w:rPr>
          <w:sz w:val="22"/>
          <w:szCs w:val="22"/>
        </w:rPr>
        <w:t>a</w:t>
      </w:r>
      <w:r w:rsidR="00FA4270" w:rsidRPr="00806D90">
        <w:rPr>
          <w:sz w:val="22"/>
          <w:szCs w:val="22"/>
        </w:rPr>
        <w:t xml:space="preserve"> processing and approval may take some time, </w:t>
      </w:r>
      <w:r w:rsidR="00BA1AC9" w:rsidRPr="00806D90">
        <w:rPr>
          <w:sz w:val="22"/>
          <w:szCs w:val="22"/>
        </w:rPr>
        <w:t xml:space="preserve">it is </w:t>
      </w:r>
      <w:r w:rsidR="00FA4270" w:rsidRPr="00806D90">
        <w:rPr>
          <w:sz w:val="22"/>
          <w:szCs w:val="22"/>
        </w:rPr>
        <w:t xml:space="preserve">therefore </w:t>
      </w:r>
      <w:r w:rsidR="00BA1AC9" w:rsidRPr="00806D90">
        <w:rPr>
          <w:sz w:val="22"/>
          <w:szCs w:val="22"/>
        </w:rPr>
        <w:t xml:space="preserve">suggested to check directly with the appropriate representation and apply early. </w:t>
      </w:r>
    </w:p>
    <w:p w14:paraId="0635A338" w14:textId="310D0146" w:rsidR="001003A9" w:rsidRPr="00806D90" w:rsidRDefault="00BA1AC9" w:rsidP="001003A9">
      <w:pPr>
        <w:tabs>
          <w:tab w:val="left" w:pos="900"/>
        </w:tabs>
        <w:rPr>
          <w:sz w:val="22"/>
          <w:szCs w:val="22"/>
        </w:rPr>
      </w:pPr>
      <w:r w:rsidRPr="00806D90">
        <w:rPr>
          <w:sz w:val="22"/>
          <w:szCs w:val="22"/>
        </w:rPr>
        <w:t xml:space="preserve">Additional </w:t>
      </w:r>
      <w:r w:rsidR="00A1471B">
        <w:rPr>
          <w:sz w:val="22"/>
          <w:szCs w:val="22"/>
        </w:rPr>
        <w:t xml:space="preserve">information on visa requirements is available on the event webpage under the section </w:t>
      </w:r>
      <w:r w:rsidRPr="00A1471B">
        <w:rPr>
          <w:sz w:val="22"/>
          <w:szCs w:val="22"/>
        </w:rPr>
        <w:t>“</w:t>
      </w:r>
      <w:hyperlink r:id="rId15" w:history="1">
        <w:r w:rsidRPr="00A1471B">
          <w:rPr>
            <w:rStyle w:val="Hyperlink"/>
            <w:sz w:val="22"/>
            <w:szCs w:val="22"/>
          </w:rPr>
          <w:t>Practical Information</w:t>
        </w:r>
      </w:hyperlink>
      <w:r w:rsidRPr="00A1471B">
        <w:rPr>
          <w:sz w:val="22"/>
          <w:szCs w:val="22"/>
        </w:rPr>
        <w:t>”</w:t>
      </w:r>
      <w:r w:rsidRPr="00806D90">
        <w:rPr>
          <w:sz w:val="22"/>
          <w:szCs w:val="22"/>
        </w:rPr>
        <w:t>.</w:t>
      </w:r>
    </w:p>
    <w:p w14:paraId="3B57AD03" w14:textId="7CF42E73" w:rsidR="00FA46A0" w:rsidRPr="00806D90" w:rsidRDefault="00B61012" w:rsidP="00AF00F3">
      <w:pPr>
        <w:spacing w:before="240"/>
        <w:rPr>
          <w:sz w:val="22"/>
          <w:szCs w:val="22"/>
        </w:rPr>
      </w:pPr>
      <w:r w:rsidRPr="00806D90">
        <w:rPr>
          <w:sz w:val="22"/>
          <w:szCs w:val="22"/>
        </w:rPr>
        <w:t>Yours faithfully,</w:t>
      </w:r>
    </w:p>
    <w:p w14:paraId="25EEE07A" w14:textId="39BAF213" w:rsidR="00D62702" w:rsidRPr="00806D90" w:rsidRDefault="008604A5" w:rsidP="006B2BCE">
      <w:pPr>
        <w:spacing w:before="960"/>
        <w:rPr>
          <w:sz w:val="22"/>
          <w:szCs w:val="22"/>
        </w:rPr>
      </w:pPr>
      <w:r w:rsidRPr="00806D9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E59E17" wp14:editId="2F869C5D">
            <wp:simplePos x="0" y="0"/>
            <wp:positionH relativeFrom="column">
              <wp:posOffset>1141</wp:posOffset>
            </wp:positionH>
            <wp:positionV relativeFrom="paragraph">
              <wp:posOffset>200025</wp:posOffset>
            </wp:positionV>
            <wp:extent cx="673100" cy="28432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8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0D3" w:rsidRPr="00806D90">
        <w:rPr>
          <w:sz w:val="22"/>
          <w:szCs w:val="22"/>
        </w:rPr>
        <w:t>Seizo Onoe</w:t>
      </w:r>
      <w:r w:rsidR="00B61012" w:rsidRPr="00806D90">
        <w:rPr>
          <w:sz w:val="22"/>
          <w:szCs w:val="22"/>
        </w:rPr>
        <w:t xml:space="preserve"> </w:t>
      </w:r>
      <w:r w:rsidR="00B61012" w:rsidRPr="00806D90">
        <w:rPr>
          <w:sz w:val="22"/>
          <w:szCs w:val="22"/>
        </w:rPr>
        <w:br/>
        <w:t>Director of the Telecommunication</w:t>
      </w:r>
      <w:r w:rsidR="00B61012" w:rsidRPr="00806D90">
        <w:rPr>
          <w:sz w:val="22"/>
          <w:szCs w:val="22"/>
        </w:rPr>
        <w:br/>
        <w:t>Standardization Bureau</w:t>
      </w:r>
    </w:p>
    <w:sectPr w:rsidR="00D62702" w:rsidRPr="00806D90" w:rsidSect="00FA46A0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02E" w14:textId="77777777" w:rsidR="004B17F9" w:rsidRDefault="004B17F9">
      <w:r>
        <w:separator/>
      </w:r>
    </w:p>
  </w:endnote>
  <w:endnote w:type="continuationSeparator" w:id="0">
    <w:p w14:paraId="2F801A8B" w14:textId="77777777" w:rsidR="004B17F9" w:rsidRDefault="004B17F9">
      <w:r>
        <w:continuationSeparator/>
      </w:r>
    </w:p>
  </w:endnote>
  <w:endnote w:type="continuationNotice" w:id="1">
    <w:p w14:paraId="3BC7EB37" w14:textId="77777777" w:rsidR="004B17F9" w:rsidRDefault="004B17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DFD0" w14:textId="77777777" w:rsidR="004B17F9" w:rsidRDefault="004B17F9">
      <w:r>
        <w:t>____________________</w:t>
      </w:r>
    </w:p>
  </w:footnote>
  <w:footnote w:type="continuationSeparator" w:id="0">
    <w:p w14:paraId="7CF1A39A" w14:textId="77777777" w:rsidR="004B17F9" w:rsidRDefault="004B17F9">
      <w:r>
        <w:continuationSeparator/>
      </w:r>
    </w:p>
  </w:footnote>
  <w:footnote w:type="continuationNotice" w:id="1">
    <w:p w14:paraId="6EBCE7EF" w14:textId="77777777" w:rsidR="004B17F9" w:rsidRDefault="004B17F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17574F41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D96DB2">
      <w:t>10</w:t>
    </w:r>
    <w:r w:rsidR="00E2349A">
      <w:t>6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E3D14"/>
    <w:multiLevelType w:val="hybridMultilevel"/>
    <w:tmpl w:val="B908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D1519"/>
    <w:multiLevelType w:val="hybridMultilevel"/>
    <w:tmpl w:val="632CFB06"/>
    <w:lvl w:ilvl="0" w:tplc="799AA42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C6EB0"/>
    <w:multiLevelType w:val="hybridMultilevel"/>
    <w:tmpl w:val="2EC0EB04"/>
    <w:lvl w:ilvl="0" w:tplc="D3201E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94833"/>
    <w:multiLevelType w:val="hybridMultilevel"/>
    <w:tmpl w:val="FADC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26F3F"/>
    <w:multiLevelType w:val="hybridMultilevel"/>
    <w:tmpl w:val="18C0BF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31015"/>
    <w:multiLevelType w:val="hybridMultilevel"/>
    <w:tmpl w:val="13389456"/>
    <w:lvl w:ilvl="0" w:tplc="3ED875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3F16"/>
    <w:multiLevelType w:val="hybridMultilevel"/>
    <w:tmpl w:val="DC5A0EB2"/>
    <w:lvl w:ilvl="0" w:tplc="5EC2BD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C527F"/>
    <w:multiLevelType w:val="hybridMultilevel"/>
    <w:tmpl w:val="580C3662"/>
    <w:lvl w:ilvl="0" w:tplc="1DE076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177393">
    <w:abstractNumId w:val="9"/>
  </w:num>
  <w:num w:numId="2" w16cid:durableId="1031954295">
    <w:abstractNumId w:val="7"/>
  </w:num>
  <w:num w:numId="3" w16cid:durableId="859972508">
    <w:abstractNumId w:val="6"/>
  </w:num>
  <w:num w:numId="4" w16cid:durableId="47074941">
    <w:abstractNumId w:val="5"/>
  </w:num>
  <w:num w:numId="5" w16cid:durableId="295305965">
    <w:abstractNumId w:val="4"/>
  </w:num>
  <w:num w:numId="6" w16cid:durableId="1506048912">
    <w:abstractNumId w:val="8"/>
  </w:num>
  <w:num w:numId="7" w16cid:durableId="1658992734">
    <w:abstractNumId w:val="3"/>
  </w:num>
  <w:num w:numId="8" w16cid:durableId="191845356">
    <w:abstractNumId w:val="2"/>
  </w:num>
  <w:num w:numId="9" w16cid:durableId="671687277">
    <w:abstractNumId w:val="1"/>
  </w:num>
  <w:num w:numId="10" w16cid:durableId="635720808">
    <w:abstractNumId w:val="0"/>
  </w:num>
  <w:num w:numId="11" w16cid:durableId="280763866">
    <w:abstractNumId w:val="32"/>
  </w:num>
  <w:num w:numId="12" w16cid:durableId="533424913">
    <w:abstractNumId w:val="33"/>
  </w:num>
  <w:num w:numId="13" w16cid:durableId="2132624615">
    <w:abstractNumId w:val="30"/>
  </w:num>
  <w:num w:numId="14" w16cid:durableId="750086650">
    <w:abstractNumId w:val="16"/>
  </w:num>
  <w:num w:numId="15" w16cid:durableId="1146237256">
    <w:abstractNumId w:val="14"/>
  </w:num>
  <w:num w:numId="16" w16cid:durableId="1818758668">
    <w:abstractNumId w:val="20"/>
  </w:num>
  <w:num w:numId="17" w16cid:durableId="1977686666">
    <w:abstractNumId w:val="31"/>
  </w:num>
  <w:num w:numId="18" w16cid:durableId="898445152">
    <w:abstractNumId w:val="13"/>
  </w:num>
  <w:num w:numId="19" w16cid:durableId="602692830">
    <w:abstractNumId w:val="18"/>
  </w:num>
  <w:num w:numId="20" w16cid:durableId="72244970">
    <w:abstractNumId w:val="28"/>
  </w:num>
  <w:num w:numId="21" w16cid:durableId="1381981917">
    <w:abstractNumId w:val="22"/>
  </w:num>
  <w:num w:numId="22" w16cid:durableId="1977762037">
    <w:abstractNumId w:val="19"/>
  </w:num>
  <w:num w:numId="23" w16cid:durableId="1383359776">
    <w:abstractNumId w:val="12"/>
  </w:num>
  <w:num w:numId="24" w16cid:durableId="1880438410">
    <w:abstractNumId w:val="15"/>
  </w:num>
  <w:num w:numId="25" w16cid:durableId="1070346898">
    <w:abstractNumId w:val="17"/>
  </w:num>
  <w:num w:numId="26" w16cid:durableId="1841652449">
    <w:abstractNumId w:val="23"/>
  </w:num>
  <w:num w:numId="27" w16cid:durableId="1851988437">
    <w:abstractNumId w:val="24"/>
  </w:num>
  <w:num w:numId="28" w16cid:durableId="1704552397">
    <w:abstractNumId w:val="10"/>
  </w:num>
  <w:num w:numId="29" w16cid:durableId="569079829">
    <w:abstractNumId w:val="27"/>
  </w:num>
  <w:num w:numId="30" w16cid:durableId="352534386">
    <w:abstractNumId w:val="11"/>
  </w:num>
  <w:num w:numId="31" w16cid:durableId="243688950">
    <w:abstractNumId w:val="21"/>
  </w:num>
  <w:num w:numId="32" w16cid:durableId="1099372038">
    <w:abstractNumId w:val="25"/>
  </w:num>
  <w:num w:numId="33" w16cid:durableId="671295826">
    <w:abstractNumId w:val="29"/>
  </w:num>
  <w:num w:numId="34" w16cid:durableId="1979368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4459D"/>
    <w:rsid w:val="0006677B"/>
    <w:rsid w:val="000714AC"/>
    <w:rsid w:val="00071665"/>
    <w:rsid w:val="00071DEC"/>
    <w:rsid w:val="00072157"/>
    <w:rsid w:val="00083487"/>
    <w:rsid w:val="00084E16"/>
    <w:rsid w:val="00086D85"/>
    <w:rsid w:val="00094373"/>
    <w:rsid w:val="000B0A53"/>
    <w:rsid w:val="000B0FFC"/>
    <w:rsid w:val="000B15C8"/>
    <w:rsid w:val="000B5121"/>
    <w:rsid w:val="000D0306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72D7"/>
    <w:rsid w:val="00155716"/>
    <w:rsid w:val="00155F1F"/>
    <w:rsid w:val="00165BFF"/>
    <w:rsid w:val="00170D9F"/>
    <w:rsid w:val="00176326"/>
    <w:rsid w:val="00183394"/>
    <w:rsid w:val="00186C47"/>
    <w:rsid w:val="001871DE"/>
    <w:rsid w:val="00191985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B469D"/>
    <w:rsid w:val="001C4A5D"/>
    <w:rsid w:val="001D7436"/>
    <w:rsid w:val="001E74C4"/>
    <w:rsid w:val="001F0EE4"/>
    <w:rsid w:val="001F6CD3"/>
    <w:rsid w:val="002001F0"/>
    <w:rsid w:val="00204A8B"/>
    <w:rsid w:val="00207F57"/>
    <w:rsid w:val="00211A57"/>
    <w:rsid w:val="002141DE"/>
    <w:rsid w:val="00216B4E"/>
    <w:rsid w:val="00217FDD"/>
    <w:rsid w:val="00221A36"/>
    <w:rsid w:val="00223A71"/>
    <w:rsid w:val="0022540C"/>
    <w:rsid w:val="002360D3"/>
    <w:rsid w:val="0023695F"/>
    <w:rsid w:val="00243A27"/>
    <w:rsid w:val="002509CE"/>
    <w:rsid w:val="00250DA3"/>
    <w:rsid w:val="00251684"/>
    <w:rsid w:val="002553C2"/>
    <w:rsid w:val="00260865"/>
    <w:rsid w:val="0026311C"/>
    <w:rsid w:val="00274866"/>
    <w:rsid w:val="00277A90"/>
    <w:rsid w:val="00286F66"/>
    <w:rsid w:val="002876F8"/>
    <w:rsid w:val="00287B54"/>
    <w:rsid w:val="002A2F83"/>
    <w:rsid w:val="002A7A96"/>
    <w:rsid w:val="002B21D3"/>
    <w:rsid w:val="002B7183"/>
    <w:rsid w:val="002C3EB9"/>
    <w:rsid w:val="002C4D8A"/>
    <w:rsid w:val="002C641C"/>
    <w:rsid w:val="002D5A26"/>
    <w:rsid w:val="002F7747"/>
    <w:rsid w:val="002F7AE4"/>
    <w:rsid w:val="00301FE2"/>
    <w:rsid w:val="0030744C"/>
    <w:rsid w:val="00314BF9"/>
    <w:rsid w:val="003253F6"/>
    <w:rsid w:val="003305AC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64506"/>
    <w:rsid w:val="00367C12"/>
    <w:rsid w:val="0037166A"/>
    <w:rsid w:val="0037437D"/>
    <w:rsid w:val="003746A5"/>
    <w:rsid w:val="00377BE2"/>
    <w:rsid w:val="00390FBD"/>
    <w:rsid w:val="00393EDC"/>
    <w:rsid w:val="003A0500"/>
    <w:rsid w:val="003B5988"/>
    <w:rsid w:val="003D4690"/>
    <w:rsid w:val="003D4BB1"/>
    <w:rsid w:val="003E26B4"/>
    <w:rsid w:val="003E4221"/>
    <w:rsid w:val="003E4D44"/>
    <w:rsid w:val="003E58CA"/>
    <w:rsid w:val="003F1B80"/>
    <w:rsid w:val="003F3A86"/>
    <w:rsid w:val="0040483B"/>
    <w:rsid w:val="00407813"/>
    <w:rsid w:val="00410EE3"/>
    <w:rsid w:val="00412287"/>
    <w:rsid w:val="00412353"/>
    <w:rsid w:val="00412FC0"/>
    <w:rsid w:val="00427C71"/>
    <w:rsid w:val="004415EA"/>
    <w:rsid w:val="00441B49"/>
    <w:rsid w:val="004450C7"/>
    <w:rsid w:val="00453CEA"/>
    <w:rsid w:val="00465D8B"/>
    <w:rsid w:val="00466471"/>
    <w:rsid w:val="00477EF3"/>
    <w:rsid w:val="004822F4"/>
    <w:rsid w:val="00482593"/>
    <w:rsid w:val="004843EB"/>
    <w:rsid w:val="00487330"/>
    <w:rsid w:val="00490405"/>
    <w:rsid w:val="004943AB"/>
    <w:rsid w:val="004A1273"/>
    <w:rsid w:val="004A3B59"/>
    <w:rsid w:val="004A404D"/>
    <w:rsid w:val="004B17F9"/>
    <w:rsid w:val="004B2BF8"/>
    <w:rsid w:val="004B373D"/>
    <w:rsid w:val="004B705B"/>
    <w:rsid w:val="004C1722"/>
    <w:rsid w:val="004C2980"/>
    <w:rsid w:val="004D55E2"/>
    <w:rsid w:val="004D64DD"/>
    <w:rsid w:val="004E7D2E"/>
    <w:rsid w:val="004F0B4B"/>
    <w:rsid w:val="004F7137"/>
    <w:rsid w:val="00500399"/>
    <w:rsid w:val="00503ADB"/>
    <w:rsid w:val="00507774"/>
    <w:rsid w:val="005135E1"/>
    <w:rsid w:val="00517884"/>
    <w:rsid w:val="00517FAF"/>
    <w:rsid w:val="00524E88"/>
    <w:rsid w:val="005319A3"/>
    <w:rsid w:val="0053269D"/>
    <w:rsid w:val="005342CC"/>
    <w:rsid w:val="00540980"/>
    <w:rsid w:val="00554118"/>
    <w:rsid w:val="00570F0B"/>
    <w:rsid w:val="005712FB"/>
    <w:rsid w:val="005821CD"/>
    <w:rsid w:val="00586B76"/>
    <w:rsid w:val="00590545"/>
    <w:rsid w:val="005965EB"/>
    <w:rsid w:val="005A66F8"/>
    <w:rsid w:val="005A6BF1"/>
    <w:rsid w:val="005B5411"/>
    <w:rsid w:val="005B7D18"/>
    <w:rsid w:val="005C0F4F"/>
    <w:rsid w:val="005C5D4C"/>
    <w:rsid w:val="005D3F2D"/>
    <w:rsid w:val="005D517C"/>
    <w:rsid w:val="005D7F1E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14AD8"/>
    <w:rsid w:val="00621D55"/>
    <w:rsid w:val="006470BD"/>
    <w:rsid w:val="006471D7"/>
    <w:rsid w:val="0064790D"/>
    <w:rsid w:val="00651C08"/>
    <w:rsid w:val="006520C0"/>
    <w:rsid w:val="006532AE"/>
    <w:rsid w:val="00653F8E"/>
    <w:rsid w:val="00654AEF"/>
    <w:rsid w:val="00654C5F"/>
    <w:rsid w:val="006573E8"/>
    <w:rsid w:val="00670E76"/>
    <w:rsid w:val="00670EFD"/>
    <w:rsid w:val="00675137"/>
    <w:rsid w:val="00683013"/>
    <w:rsid w:val="0068757F"/>
    <w:rsid w:val="006A2F5D"/>
    <w:rsid w:val="006B2BCE"/>
    <w:rsid w:val="006C5306"/>
    <w:rsid w:val="006D4DEB"/>
    <w:rsid w:val="006D78BB"/>
    <w:rsid w:val="006D7B49"/>
    <w:rsid w:val="006E3B71"/>
    <w:rsid w:val="006F1E21"/>
    <w:rsid w:val="00707532"/>
    <w:rsid w:val="00717C9D"/>
    <w:rsid w:val="00730A58"/>
    <w:rsid w:val="00733954"/>
    <w:rsid w:val="007349CA"/>
    <w:rsid w:val="00740AA2"/>
    <w:rsid w:val="00745F45"/>
    <w:rsid w:val="0075255A"/>
    <w:rsid w:val="007553B3"/>
    <w:rsid w:val="00777BD9"/>
    <w:rsid w:val="00780887"/>
    <w:rsid w:val="0078305C"/>
    <w:rsid w:val="00783062"/>
    <w:rsid w:val="00787B4D"/>
    <w:rsid w:val="0079763E"/>
    <w:rsid w:val="007A33A9"/>
    <w:rsid w:val="007A65E8"/>
    <w:rsid w:val="007B4CF1"/>
    <w:rsid w:val="007C01EF"/>
    <w:rsid w:val="007C080C"/>
    <w:rsid w:val="007C3EFF"/>
    <w:rsid w:val="007D1B3C"/>
    <w:rsid w:val="007D2FCD"/>
    <w:rsid w:val="007D431D"/>
    <w:rsid w:val="007D6820"/>
    <w:rsid w:val="007E1989"/>
    <w:rsid w:val="007E4C8F"/>
    <w:rsid w:val="007F10D4"/>
    <w:rsid w:val="0080286C"/>
    <w:rsid w:val="00806D90"/>
    <w:rsid w:val="00816DCF"/>
    <w:rsid w:val="00817133"/>
    <w:rsid w:val="00820447"/>
    <w:rsid w:val="008207B1"/>
    <w:rsid w:val="00821061"/>
    <w:rsid w:val="00821580"/>
    <w:rsid w:val="008222BB"/>
    <w:rsid w:val="0083217E"/>
    <w:rsid w:val="00832855"/>
    <w:rsid w:val="008532F4"/>
    <w:rsid w:val="0085386C"/>
    <w:rsid w:val="00854BCC"/>
    <w:rsid w:val="008569FE"/>
    <w:rsid w:val="008604A5"/>
    <w:rsid w:val="008619F0"/>
    <w:rsid w:val="00861E12"/>
    <w:rsid w:val="00863FCB"/>
    <w:rsid w:val="00865A59"/>
    <w:rsid w:val="00870BC9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D7313"/>
    <w:rsid w:val="008E2FCB"/>
    <w:rsid w:val="008F2ECD"/>
    <w:rsid w:val="008F4A88"/>
    <w:rsid w:val="009070C8"/>
    <w:rsid w:val="00912518"/>
    <w:rsid w:val="009137C8"/>
    <w:rsid w:val="00913903"/>
    <w:rsid w:val="00924D9C"/>
    <w:rsid w:val="009278D1"/>
    <w:rsid w:val="00930694"/>
    <w:rsid w:val="009348B0"/>
    <w:rsid w:val="00935BE6"/>
    <w:rsid w:val="00936F76"/>
    <w:rsid w:val="00940A07"/>
    <w:rsid w:val="00943904"/>
    <w:rsid w:val="009441EA"/>
    <w:rsid w:val="00950814"/>
    <w:rsid w:val="00963900"/>
    <w:rsid w:val="00965345"/>
    <w:rsid w:val="009701A6"/>
    <w:rsid w:val="00973C34"/>
    <w:rsid w:val="00973E8D"/>
    <w:rsid w:val="009747C5"/>
    <w:rsid w:val="00976027"/>
    <w:rsid w:val="00977E56"/>
    <w:rsid w:val="009824AA"/>
    <w:rsid w:val="00987CF7"/>
    <w:rsid w:val="009900FC"/>
    <w:rsid w:val="00994573"/>
    <w:rsid w:val="009A06EC"/>
    <w:rsid w:val="009A2951"/>
    <w:rsid w:val="009A45F9"/>
    <w:rsid w:val="009A62CB"/>
    <w:rsid w:val="009B0137"/>
    <w:rsid w:val="009B2EB5"/>
    <w:rsid w:val="009B342E"/>
    <w:rsid w:val="009B475B"/>
    <w:rsid w:val="009C36FE"/>
    <w:rsid w:val="009C56CE"/>
    <w:rsid w:val="009D7A21"/>
    <w:rsid w:val="009E1647"/>
    <w:rsid w:val="009E58E7"/>
    <w:rsid w:val="009E5B82"/>
    <w:rsid w:val="009F0E2E"/>
    <w:rsid w:val="009F36F8"/>
    <w:rsid w:val="009F4F4D"/>
    <w:rsid w:val="00A0344E"/>
    <w:rsid w:val="00A113BC"/>
    <w:rsid w:val="00A13D0E"/>
    <w:rsid w:val="00A1471B"/>
    <w:rsid w:val="00A21440"/>
    <w:rsid w:val="00A22490"/>
    <w:rsid w:val="00A22AC0"/>
    <w:rsid w:val="00A24F16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C99"/>
    <w:rsid w:val="00A75714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C67E9"/>
    <w:rsid w:val="00AD0A42"/>
    <w:rsid w:val="00AD533D"/>
    <w:rsid w:val="00AF00F3"/>
    <w:rsid w:val="00AF0ED1"/>
    <w:rsid w:val="00AF1769"/>
    <w:rsid w:val="00AF57CB"/>
    <w:rsid w:val="00AF7C05"/>
    <w:rsid w:val="00B03C21"/>
    <w:rsid w:val="00B0787E"/>
    <w:rsid w:val="00B10E04"/>
    <w:rsid w:val="00B12F13"/>
    <w:rsid w:val="00B14E9B"/>
    <w:rsid w:val="00B17106"/>
    <w:rsid w:val="00B20D49"/>
    <w:rsid w:val="00B23E3E"/>
    <w:rsid w:val="00B2488F"/>
    <w:rsid w:val="00B36174"/>
    <w:rsid w:val="00B366B6"/>
    <w:rsid w:val="00B41732"/>
    <w:rsid w:val="00B43D7A"/>
    <w:rsid w:val="00B4669D"/>
    <w:rsid w:val="00B56A93"/>
    <w:rsid w:val="00B57B5B"/>
    <w:rsid w:val="00B57F62"/>
    <w:rsid w:val="00B61012"/>
    <w:rsid w:val="00B62474"/>
    <w:rsid w:val="00B64757"/>
    <w:rsid w:val="00B7732C"/>
    <w:rsid w:val="00B906DD"/>
    <w:rsid w:val="00B95128"/>
    <w:rsid w:val="00B957BB"/>
    <w:rsid w:val="00BA1874"/>
    <w:rsid w:val="00BA1AC9"/>
    <w:rsid w:val="00BB33A5"/>
    <w:rsid w:val="00BB5B00"/>
    <w:rsid w:val="00BB75DD"/>
    <w:rsid w:val="00BC5879"/>
    <w:rsid w:val="00BC69AC"/>
    <w:rsid w:val="00BC7FFE"/>
    <w:rsid w:val="00BE0FB1"/>
    <w:rsid w:val="00BE30C8"/>
    <w:rsid w:val="00BE5595"/>
    <w:rsid w:val="00C00A80"/>
    <w:rsid w:val="00C01703"/>
    <w:rsid w:val="00C03215"/>
    <w:rsid w:val="00C048A3"/>
    <w:rsid w:val="00C0490B"/>
    <w:rsid w:val="00C0671F"/>
    <w:rsid w:val="00C12437"/>
    <w:rsid w:val="00C16C54"/>
    <w:rsid w:val="00C27A9C"/>
    <w:rsid w:val="00C33FF6"/>
    <w:rsid w:val="00C4081D"/>
    <w:rsid w:val="00C41BCF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3F66"/>
    <w:rsid w:val="00C95BF6"/>
    <w:rsid w:val="00C977AF"/>
    <w:rsid w:val="00CA06FE"/>
    <w:rsid w:val="00CA0751"/>
    <w:rsid w:val="00CA0C02"/>
    <w:rsid w:val="00CA5B17"/>
    <w:rsid w:val="00CB186B"/>
    <w:rsid w:val="00CB77BF"/>
    <w:rsid w:val="00CC7C8B"/>
    <w:rsid w:val="00CD25BC"/>
    <w:rsid w:val="00CD6C27"/>
    <w:rsid w:val="00CE7DE1"/>
    <w:rsid w:val="00CF0936"/>
    <w:rsid w:val="00CF3AD8"/>
    <w:rsid w:val="00CF5B53"/>
    <w:rsid w:val="00D13C36"/>
    <w:rsid w:val="00D14610"/>
    <w:rsid w:val="00D149B7"/>
    <w:rsid w:val="00D17A11"/>
    <w:rsid w:val="00D31D2E"/>
    <w:rsid w:val="00D3244D"/>
    <w:rsid w:val="00D36698"/>
    <w:rsid w:val="00D45BF3"/>
    <w:rsid w:val="00D53F0A"/>
    <w:rsid w:val="00D62702"/>
    <w:rsid w:val="00D66FF6"/>
    <w:rsid w:val="00D72E1B"/>
    <w:rsid w:val="00D77600"/>
    <w:rsid w:val="00D83226"/>
    <w:rsid w:val="00D858A0"/>
    <w:rsid w:val="00D870D6"/>
    <w:rsid w:val="00D878ED"/>
    <w:rsid w:val="00D87CD1"/>
    <w:rsid w:val="00D92E30"/>
    <w:rsid w:val="00D9348F"/>
    <w:rsid w:val="00D94741"/>
    <w:rsid w:val="00D957E5"/>
    <w:rsid w:val="00D95822"/>
    <w:rsid w:val="00D96DB2"/>
    <w:rsid w:val="00D9708D"/>
    <w:rsid w:val="00D97368"/>
    <w:rsid w:val="00DA1548"/>
    <w:rsid w:val="00DA25FB"/>
    <w:rsid w:val="00DA7C26"/>
    <w:rsid w:val="00DB19BD"/>
    <w:rsid w:val="00DB22B0"/>
    <w:rsid w:val="00DB7FAD"/>
    <w:rsid w:val="00DC48D9"/>
    <w:rsid w:val="00DC6B4B"/>
    <w:rsid w:val="00DD06FC"/>
    <w:rsid w:val="00DD591F"/>
    <w:rsid w:val="00DD5D2E"/>
    <w:rsid w:val="00DD76CA"/>
    <w:rsid w:val="00DE2C1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3769"/>
    <w:rsid w:val="00E13DF8"/>
    <w:rsid w:val="00E2349A"/>
    <w:rsid w:val="00E243CC"/>
    <w:rsid w:val="00E34F3E"/>
    <w:rsid w:val="00E360EA"/>
    <w:rsid w:val="00E37235"/>
    <w:rsid w:val="00E40925"/>
    <w:rsid w:val="00E42A70"/>
    <w:rsid w:val="00E43AC9"/>
    <w:rsid w:val="00E46947"/>
    <w:rsid w:val="00E511DF"/>
    <w:rsid w:val="00E85D74"/>
    <w:rsid w:val="00E90C26"/>
    <w:rsid w:val="00E9345A"/>
    <w:rsid w:val="00EA1FC4"/>
    <w:rsid w:val="00EA2114"/>
    <w:rsid w:val="00EB2418"/>
    <w:rsid w:val="00EC15F4"/>
    <w:rsid w:val="00EC7F03"/>
    <w:rsid w:val="00ED2A08"/>
    <w:rsid w:val="00ED35D4"/>
    <w:rsid w:val="00ED473E"/>
    <w:rsid w:val="00ED4AA7"/>
    <w:rsid w:val="00ED6FD0"/>
    <w:rsid w:val="00EE2954"/>
    <w:rsid w:val="00F03893"/>
    <w:rsid w:val="00F050EA"/>
    <w:rsid w:val="00F0794A"/>
    <w:rsid w:val="00F11F2D"/>
    <w:rsid w:val="00F16B03"/>
    <w:rsid w:val="00F21EBE"/>
    <w:rsid w:val="00F22314"/>
    <w:rsid w:val="00F462D4"/>
    <w:rsid w:val="00F6012E"/>
    <w:rsid w:val="00F60B5C"/>
    <w:rsid w:val="00F933AD"/>
    <w:rsid w:val="00F95F9C"/>
    <w:rsid w:val="00FA4270"/>
    <w:rsid w:val="00FA46A0"/>
    <w:rsid w:val="00FB1F45"/>
    <w:rsid w:val="00FB2E5A"/>
    <w:rsid w:val="00FB4279"/>
    <w:rsid w:val="00FC1C19"/>
    <w:rsid w:val="00FC4AA2"/>
    <w:rsid w:val="00FD5B63"/>
    <w:rsid w:val="00FE135C"/>
    <w:rsid w:val="00FE2236"/>
    <w:rsid w:val="00FE23CF"/>
    <w:rsid w:val="00FE248F"/>
    <w:rsid w:val="00FE3620"/>
    <w:rsid w:val="00FE3B6E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23/0828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22-2024/17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22-2024/17/Documents/Practical-information-SG17-Korea_28_Aug-_8_Sep-2023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124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4</cp:revision>
  <cp:lastPrinted>2023-06-01T09:44:00Z</cp:lastPrinted>
  <dcterms:created xsi:type="dcterms:W3CDTF">2023-05-31T07:30:00Z</dcterms:created>
  <dcterms:modified xsi:type="dcterms:W3CDTF">2023-06-01T09:45:00Z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