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3119"/>
        <w:gridCol w:w="1984"/>
      </w:tblGrid>
      <w:tr w:rsidR="00403920" w:rsidRPr="00257684" w14:paraId="1E2AA3D2" w14:textId="77777777" w:rsidTr="00190542"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92330" w14:textId="77777777" w:rsidR="00A27839" w:rsidRPr="00257684" w:rsidRDefault="00514271" w:rsidP="00DC16F2">
            <w:pPr>
              <w:pStyle w:val="Tabletext"/>
              <w:jc w:val="both"/>
              <w:rPr>
                <w:rFonts w:ascii="SimSun" w:eastAsia="SimSun" w:hAnsi="SimSun" w:cs="Calibri"/>
                <w:szCs w:val="22"/>
              </w:rPr>
            </w:pPr>
            <w:r w:rsidRPr="00257684">
              <w:rPr>
                <w:rFonts w:ascii="SimSun" w:eastAsia="SimSun" w:hAnsi="SimSun" w:cs="Calibri"/>
                <w:noProof/>
                <w:szCs w:val="22"/>
                <w:lang w:val="en-ZW" w:eastAsia="en-ZW"/>
              </w:rPr>
              <w:drawing>
                <wp:inline distT="0" distB="0" distL="0" distR="0" wp14:anchorId="1C811E0D" wp14:editId="206A9B3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055216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7927E1AB" w14:textId="71693EEF" w:rsidR="00A27839" w:rsidRPr="00257684" w:rsidRDefault="00257684" w:rsidP="00DC16F2">
            <w:pPr>
              <w:spacing w:before="0"/>
              <w:jc w:val="both"/>
              <w:rPr>
                <w:rFonts w:ascii="SimSun" w:eastAsia="SimSun" w:hAnsi="SimSun" w:cs="Calibri"/>
                <w:b/>
                <w:bCs/>
                <w:smallCaps/>
                <w:sz w:val="36"/>
                <w:szCs w:val="36"/>
                <w:lang w:eastAsia="zh-CN"/>
              </w:rPr>
            </w:pPr>
            <w:r w:rsidRPr="00257684">
              <w:rPr>
                <w:rFonts w:ascii="SimSun" w:eastAsia="SimSun" w:hAnsi="SimSun" w:hint="eastAsia"/>
                <w:b/>
                <w:bCs/>
                <w:sz w:val="28"/>
                <w:szCs w:val="28"/>
                <w:lang w:eastAsia="zh-CN"/>
              </w:rPr>
              <w:t>国 际 电 信 联 盟</w:t>
            </w:r>
          </w:p>
          <w:p w14:paraId="0A095948" w14:textId="60F4F1BF" w:rsidR="00A27839" w:rsidRPr="00257684" w:rsidRDefault="00257684" w:rsidP="00DC16F2">
            <w:pPr>
              <w:spacing w:before="0"/>
              <w:jc w:val="both"/>
              <w:rPr>
                <w:rFonts w:ascii="SimSun" w:eastAsia="SimSun" w:hAnsi="SimSun" w:cs="Calibri"/>
                <w:color w:val="FFFFFF"/>
                <w:sz w:val="22"/>
                <w:szCs w:val="22"/>
                <w:lang w:eastAsia="zh-CN"/>
              </w:rPr>
            </w:pPr>
            <w:r w:rsidRPr="00257684">
              <w:rPr>
                <w:rFonts w:ascii="SimSun"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B2D1E2" w14:textId="77777777" w:rsidR="00A27839" w:rsidRPr="00257684" w:rsidRDefault="00A27839" w:rsidP="00DC16F2">
            <w:pPr>
              <w:spacing w:before="0"/>
              <w:jc w:val="both"/>
              <w:rPr>
                <w:rFonts w:ascii="SimSun" w:eastAsia="SimSun" w:hAnsi="SimSun" w:cs="Calibri"/>
                <w:color w:val="FFFFFF"/>
                <w:sz w:val="22"/>
                <w:szCs w:val="22"/>
                <w:lang w:eastAsia="zh-CN"/>
              </w:rPr>
            </w:pPr>
          </w:p>
        </w:tc>
      </w:tr>
      <w:tr w:rsidR="00403920" w:rsidRPr="009A76EE" w14:paraId="4B090944" w14:textId="77777777" w:rsidTr="00257684">
        <w:trPr>
          <w:cantSplit/>
          <w:trHeight w:val="640"/>
        </w:trPr>
        <w:tc>
          <w:tcPr>
            <w:tcW w:w="4820" w:type="dxa"/>
            <w:gridSpan w:val="3"/>
            <w:vAlign w:val="center"/>
          </w:tcPr>
          <w:p w14:paraId="64DB6529" w14:textId="77777777" w:rsidR="00A27839" w:rsidRPr="009A76EE" w:rsidRDefault="00A27839" w:rsidP="00DC16F2">
            <w:pPr>
              <w:pStyle w:val="Tabletext"/>
              <w:jc w:val="both"/>
              <w:rPr>
                <w:rFonts w:eastAsia="SimSun" w:cs="Calibri"/>
                <w:szCs w:val="22"/>
                <w:lang w:eastAsia="zh-C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FC4C6BC" w14:textId="2306E0B8" w:rsidR="00A27839" w:rsidRPr="009A76EE" w:rsidRDefault="00257684" w:rsidP="00DC16F2">
            <w:pPr>
              <w:pStyle w:val="Tabletext"/>
              <w:spacing w:before="0" w:after="120"/>
              <w:ind w:left="-108"/>
              <w:jc w:val="both"/>
              <w:rPr>
                <w:rFonts w:eastAsia="SimSun" w:cs="Calibri"/>
                <w:szCs w:val="22"/>
              </w:rPr>
            </w:pPr>
            <w:r w:rsidRPr="009A76EE">
              <w:rPr>
                <w:rFonts w:eastAsia="SimSun" w:cs="Calibri"/>
                <w:szCs w:val="22"/>
                <w:lang w:val="zh-CN"/>
              </w:rPr>
              <w:t>2023</w:t>
            </w:r>
            <w:r w:rsidRPr="009A76EE">
              <w:rPr>
                <w:rFonts w:eastAsia="SimSun" w:cs="Calibri"/>
                <w:szCs w:val="22"/>
                <w:lang w:val="zh-CN"/>
              </w:rPr>
              <w:t>年</w:t>
            </w:r>
            <w:r w:rsidRPr="009A76EE">
              <w:rPr>
                <w:rFonts w:eastAsia="SimSun" w:cs="Calibri"/>
                <w:szCs w:val="22"/>
                <w:lang w:val="en-US" w:eastAsia="zh-CN"/>
              </w:rPr>
              <w:t>9</w:t>
            </w:r>
            <w:r w:rsidRPr="009A76EE">
              <w:rPr>
                <w:rFonts w:eastAsia="SimSun" w:cs="Calibri"/>
                <w:szCs w:val="22"/>
                <w:lang w:val="zh-CN"/>
              </w:rPr>
              <w:t>月</w:t>
            </w:r>
            <w:r w:rsidRPr="009A76EE">
              <w:rPr>
                <w:rFonts w:eastAsia="SimSun" w:cs="Calibri"/>
                <w:szCs w:val="22"/>
                <w:lang w:val="en-US" w:eastAsia="zh-CN"/>
              </w:rPr>
              <w:t>5</w:t>
            </w:r>
            <w:r w:rsidRPr="009A76EE">
              <w:rPr>
                <w:rFonts w:eastAsia="SimSun" w:cs="Calibri"/>
                <w:szCs w:val="22"/>
                <w:lang w:val="zh-CN"/>
              </w:rPr>
              <w:t>日</w:t>
            </w:r>
            <w:r w:rsidRPr="009A76EE">
              <w:rPr>
                <w:rFonts w:eastAsia="SimSun" w:cs="Calibri"/>
                <w:szCs w:val="22"/>
                <w:lang w:eastAsia="zh-CN"/>
              </w:rPr>
              <w:t>，日内瓦</w:t>
            </w:r>
          </w:p>
        </w:tc>
      </w:tr>
      <w:tr w:rsidR="00403920" w:rsidRPr="009A76EE" w14:paraId="06FE0CF0" w14:textId="77777777" w:rsidTr="00257684">
        <w:trPr>
          <w:cantSplit/>
        </w:trPr>
        <w:tc>
          <w:tcPr>
            <w:tcW w:w="1276" w:type="dxa"/>
          </w:tcPr>
          <w:p w14:paraId="34B54FEB" w14:textId="470C73FD" w:rsidR="00727108" w:rsidRPr="009A76EE" w:rsidRDefault="00257684" w:rsidP="00727108">
            <w:pPr>
              <w:pStyle w:val="Tabletext"/>
              <w:jc w:val="both"/>
              <w:rPr>
                <w:rFonts w:eastAsia="SimSun" w:cs="Calibri"/>
                <w:b/>
                <w:szCs w:val="22"/>
              </w:rPr>
            </w:pPr>
            <w:r w:rsidRPr="009A76EE">
              <w:rPr>
                <w:rFonts w:eastAsia="SimSun" w:cs="Calibri"/>
                <w:b/>
                <w:szCs w:val="22"/>
                <w:lang w:eastAsia="zh-CN"/>
              </w:rPr>
              <w:t>文号：</w:t>
            </w:r>
          </w:p>
          <w:p w14:paraId="2AC7B886" w14:textId="77777777" w:rsidR="00727108" w:rsidRPr="009A76EE" w:rsidRDefault="00727108" w:rsidP="00727108">
            <w:pPr>
              <w:pStyle w:val="Tabletext"/>
              <w:jc w:val="both"/>
              <w:rPr>
                <w:rFonts w:eastAsia="SimSun" w:cs="Calibri"/>
                <w:b/>
                <w:szCs w:val="22"/>
              </w:rPr>
            </w:pPr>
          </w:p>
          <w:p w14:paraId="4AFEB177" w14:textId="343DE55A" w:rsidR="00A27839" w:rsidRPr="009A76EE" w:rsidRDefault="00257684" w:rsidP="00727108">
            <w:pPr>
              <w:pStyle w:val="Tabletext"/>
              <w:jc w:val="both"/>
              <w:rPr>
                <w:rFonts w:eastAsia="SimSun" w:cs="Calibri"/>
                <w:b/>
                <w:szCs w:val="22"/>
              </w:rPr>
            </w:pPr>
            <w:r w:rsidRPr="009A76EE">
              <w:rPr>
                <w:rFonts w:eastAsia="SimSun" w:cs="Calibri"/>
                <w:b/>
                <w:szCs w:val="22"/>
                <w:lang w:eastAsia="zh-CN"/>
              </w:rPr>
              <w:t>联系人：</w:t>
            </w:r>
          </w:p>
        </w:tc>
        <w:tc>
          <w:tcPr>
            <w:tcW w:w="3544" w:type="dxa"/>
            <w:gridSpan w:val="2"/>
          </w:tcPr>
          <w:p w14:paraId="27EAF255" w14:textId="68C1D816" w:rsidR="0087293C" w:rsidRPr="009A76EE" w:rsidRDefault="00257684" w:rsidP="00190542">
            <w:pPr>
              <w:pStyle w:val="TSBCircNo"/>
              <w:framePr w:hSpace="0" w:wrap="auto" w:vAnchor="margin" w:hAnchor="text" w:xAlign="left" w:yAlign="inline"/>
              <w:rPr>
                <w:rFonts w:eastAsia="SimSun"/>
                <w:lang w:eastAsia="zh-CN"/>
              </w:rPr>
            </w:pPr>
            <w:r w:rsidRPr="009A76EE">
              <w:rPr>
                <w:rFonts w:eastAsia="SimSun"/>
                <w:lang w:eastAsia="zh-CN"/>
              </w:rPr>
              <w:t>电信标准化局第</w:t>
            </w:r>
            <w:r w:rsidRPr="009A76EE">
              <w:rPr>
                <w:rFonts w:eastAsia="SimSun"/>
                <w:lang w:eastAsia="zh-CN"/>
              </w:rPr>
              <w:t>135</w:t>
            </w:r>
            <w:r w:rsidRPr="009A76EE">
              <w:rPr>
                <w:rFonts w:eastAsia="SimSun"/>
                <w:lang w:eastAsia="zh-CN"/>
              </w:rPr>
              <w:t>号通函</w:t>
            </w:r>
          </w:p>
          <w:p w14:paraId="7B5F6105" w14:textId="77777777" w:rsidR="00727108" w:rsidRPr="009A76EE" w:rsidRDefault="00514271" w:rsidP="0087293C">
            <w:pPr>
              <w:pStyle w:val="Tabletext"/>
              <w:rPr>
                <w:rFonts w:eastAsia="SimSun" w:cs="Calibri"/>
                <w:szCs w:val="22"/>
              </w:rPr>
            </w:pPr>
            <w:bookmarkStart w:id="0" w:name="lt_pId022"/>
            <w:r w:rsidRPr="009A76EE">
              <w:rPr>
                <w:rFonts w:eastAsia="SimSun" w:cs="Calibri"/>
                <w:b/>
                <w:bCs/>
                <w:szCs w:val="22"/>
              </w:rPr>
              <w:t>TSB Events /SC</w:t>
            </w:r>
            <w:bookmarkEnd w:id="0"/>
          </w:p>
          <w:p w14:paraId="1519FB39" w14:textId="77777777" w:rsidR="00A27839" w:rsidRPr="009A76EE" w:rsidRDefault="00514271" w:rsidP="0087293C">
            <w:pPr>
              <w:pStyle w:val="Tabletext"/>
              <w:rPr>
                <w:rFonts w:eastAsia="SimSun" w:cs="Calibri"/>
                <w:szCs w:val="22"/>
              </w:rPr>
            </w:pPr>
            <w:bookmarkStart w:id="1" w:name="lt_pId023"/>
            <w:r w:rsidRPr="009A76EE">
              <w:rPr>
                <w:rFonts w:eastAsia="SimSun" w:cs="Calibri"/>
                <w:szCs w:val="22"/>
              </w:rPr>
              <w:t>Simao Campos</w:t>
            </w:r>
            <w:bookmarkEnd w:id="1"/>
          </w:p>
        </w:tc>
        <w:tc>
          <w:tcPr>
            <w:tcW w:w="5103" w:type="dxa"/>
            <w:gridSpan w:val="2"/>
            <w:vMerge w:val="restart"/>
          </w:tcPr>
          <w:p w14:paraId="20C77DAB" w14:textId="16543834" w:rsidR="00A27839" w:rsidRPr="009A76EE" w:rsidRDefault="00257684" w:rsidP="00DC16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40" w:after="40"/>
              <w:ind w:left="283" w:hanging="391"/>
              <w:jc w:val="both"/>
              <w:rPr>
                <w:rFonts w:eastAsia="SimSun" w:cs="Calibri"/>
                <w:sz w:val="22"/>
                <w:szCs w:val="22"/>
                <w:lang w:eastAsia="zh-CN"/>
              </w:rPr>
            </w:pPr>
            <w:r w:rsidRPr="009A76EE">
              <w:rPr>
                <w:rFonts w:eastAsia="SimSun" w:cs="Calibri"/>
                <w:b/>
                <w:sz w:val="22"/>
                <w:szCs w:val="22"/>
                <w:lang w:eastAsia="zh-CN"/>
              </w:rPr>
              <w:t>致：</w:t>
            </w:r>
          </w:p>
          <w:p w14:paraId="202CD94C" w14:textId="5ACCB7E6" w:rsidR="00A27839" w:rsidRPr="009A76EE" w:rsidRDefault="00514271" w:rsidP="002527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eastAsia="SimSun" w:cs="Calibri"/>
                <w:sz w:val="22"/>
                <w:szCs w:val="22"/>
                <w:lang w:eastAsia="zh-CN"/>
              </w:rPr>
            </w:pP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>-</w:t>
            </w: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r w:rsidR="00257684" w:rsidRPr="009A76EE">
              <w:rPr>
                <w:rFonts w:eastAsia="SimSun" w:cs="Calibri"/>
                <w:sz w:val="22"/>
                <w:szCs w:val="22"/>
                <w:lang w:eastAsia="zh-CN"/>
              </w:rPr>
              <w:t>国际电联各成员国主管部门</w:t>
            </w:r>
          </w:p>
          <w:p w14:paraId="7398F9B8" w14:textId="3CCFA136" w:rsidR="00A27839" w:rsidRPr="00974638" w:rsidRDefault="00514271" w:rsidP="002527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eastAsia="SimSun" w:cs="Calibri"/>
                <w:sz w:val="22"/>
                <w:szCs w:val="22"/>
                <w:lang w:eastAsia="zh-CN"/>
              </w:rPr>
            </w:pPr>
            <w:r w:rsidRPr="00974638">
              <w:rPr>
                <w:rFonts w:eastAsia="SimSun" w:cs="Calibri"/>
                <w:sz w:val="22"/>
                <w:szCs w:val="22"/>
                <w:lang w:eastAsia="zh-CN"/>
              </w:rPr>
              <w:t>-</w:t>
            </w:r>
            <w:r w:rsidRPr="00974638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r w:rsidR="00257684" w:rsidRPr="009A76EE">
              <w:rPr>
                <w:rFonts w:eastAsia="SimSun" w:cs="Calibri"/>
                <w:sz w:val="22"/>
                <w:szCs w:val="22"/>
                <w:lang w:eastAsia="zh-CN"/>
              </w:rPr>
              <w:t>ITU-T</w:t>
            </w:r>
            <w:r w:rsidR="00257684" w:rsidRPr="009A76EE">
              <w:rPr>
                <w:rFonts w:eastAsia="SimSun" w:cs="Calibri"/>
                <w:sz w:val="22"/>
                <w:szCs w:val="22"/>
                <w:lang w:eastAsia="zh-CN"/>
              </w:rPr>
              <w:t>部门成员</w:t>
            </w:r>
          </w:p>
          <w:p w14:paraId="4EB10220" w14:textId="04686266" w:rsidR="00A27839" w:rsidRPr="00974638" w:rsidRDefault="00514271" w:rsidP="002527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eastAsia="SimSun" w:cs="Calibri"/>
                <w:sz w:val="22"/>
                <w:szCs w:val="22"/>
                <w:lang w:eastAsia="zh-CN"/>
              </w:rPr>
            </w:pPr>
            <w:r w:rsidRPr="00974638">
              <w:rPr>
                <w:rFonts w:eastAsia="SimSun" w:cs="Calibri"/>
                <w:sz w:val="22"/>
                <w:szCs w:val="22"/>
                <w:lang w:eastAsia="zh-CN"/>
              </w:rPr>
              <w:t>-</w:t>
            </w:r>
            <w:r w:rsidRPr="00974638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r w:rsidR="00257684" w:rsidRPr="009A76EE">
              <w:rPr>
                <w:rFonts w:eastAsia="SimSun" w:cs="Calibri"/>
                <w:sz w:val="22"/>
                <w:szCs w:val="22"/>
                <w:lang w:eastAsia="zh-CN"/>
              </w:rPr>
              <w:t>ITU-T</w:t>
            </w:r>
            <w:r w:rsidR="00257684" w:rsidRPr="009A76EE">
              <w:rPr>
                <w:rFonts w:eastAsia="SimSun" w:cs="Calibri"/>
                <w:sz w:val="22"/>
                <w:szCs w:val="22"/>
                <w:lang w:eastAsia="zh-CN"/>
              </w:rPr>
              <w:t>部门准成员</w:t>
            </w:r>
          </w:p>
          <w:p w14:paraId="77AB703F" w14:textId="33938500" w:rsidR="00A27839" w:rsidRPr="009A76EE" w:rsidRDefault="00514271" w:rsidP="002527F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 w:cs="Calibri"/>
                <w:sz w:val="22"/>
                <w:szCs w:val="22"/>
                <w:lang w:eastAsia="zh-CN"/>
              </w:rPr>
            </w:pP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>-</w:t>
            </w: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r w:rsidR="00257684" w:rsidRPr="009A76EE">
              <w:rPr>
                <w:rFonts w:eastAsia="SimSun" w:cs="Calibri"/>
                <w:sz w:val="22"/>
                <w:szCs w:val="22"/>
                <w:lang w:eastAsia="zh-CN"/>
              </w:rPr>
              <w:t>ITU-T</w:t>
            </w:r>
            <w:r w:rsidR="00257684" w:rsidRPr="009A76EE">
              <w:rPr>
                <w:rFonts w:eastAsia="SimSun" w:cs="Calibri"/>
                <w:sz w:val="22"/>
                <w:szCs w:val="22"/>
                <w:lang w:eastAsia="zh-CN"/>
              </w:rPr>
              <w:t>学术成员</w:t>
            </w:r>
          </w:p>
        </w:tc>
      </w:tr>
      <w:tr w:rsidR="00403920" w:rsidRPr="009A76EE" w14:paraId="7B13E59E" w14:textId="77777777" w:rsidTr="00257684">
        <w:trPr>
          <w:cantSplit/>
        </w:trPr>
        <w:tc>
          <w:tcPr>
            <w:tcW w:w="1276" w:type="dxa"/>
          </w:tcPr>
          <w:p w14:paraId="5B4303F7" w14:textId="49E2571A" w:rsidR="00A27839" w:rsidRPr="009A76EE" w:rsidRDefault="00257684" w:rsidP="00DC16F2">
            <w:pPr>
              <w:pStyle w:val="Tabletext"/>
              <w:jc w:val="both"/>
              <w:rPr>
                <w:rFonts w:eastAsia="SimSun" w:cs="Calibri"/>
                <w:szCs w:val="22"/>
              </w:rPr>
            </w:pPr>
            <w:r w:rsidRPr="009A76EE">
              <w:rPr>
                <w:rFonts w:eastAsia="SimSun" w:cs="Calibri"/>
                <w:b/>
                <w:szCs w:val="22"/>
                <w:lang w:eastAsia="zh-CN"/>
              </w:rPr>
              <w:t>电话：</w:t>
            </w:r>
          </w:p>
        </w:tc>
        <w:tc>
          <w:tcPr>
            <w:tcW w:w="3544" w:type="dxa"/>
            <w:gridSpan w:val="2"/>
          </w:tcPr>
          <w:p w14:paraId="34FBFE16" w14:textId="77777777" w:rsidR="00A27839" w:rsidRPr="009A76EE" w:rsidRDefault="00B30583" w:rsidP="00DC16F2">
            <w:pPr>
              <w:pStyle w:val="Tabletext"/>
              <w:jc w:val="both"/>
              <w:rPr>
                <w:rFonts w:eastAsia="SimSun" w:cs="Calibri"/>
                <w:b/>
                <w:szCs w:val="22"/>
              </w:rPr>
            </w:pPr>
            <w:r w:rsidRPr="009A76EE">
              <w:rPr>
                <w:rFonts w:eastAsia="SimSun" w:cs="Calibri"/>
                <w:szCs w:val="22"/>
              </w:rPr>
              <w:t>+41 22 730 6805</w:t>
            </w:r>
          </w:p>
        </w:tc>
        <w:tc>
          <w:tcPr>
            <w:tcW w:w="5103" w:type="dxa"/>
            <w:gridSpan w:val="2"/>
            <w:vMerge/>
          </w:tcPr>
          <w:p w14:paraId="424F6649" w14:textId="77777777" w:rsidR="00A27839" w:rsidRPr="009A76EE" w:rsidRDefault="00A27839" w:rsidP="00DC16F2">
            <w:pPr>
              <w:pStyle w:val="Tabletext"/>
              <w:ind w:left="142" w:hanging="391"/>
              <w:jc w:val="both"/>
              <w:rPr>
                <w:rFonts w:eastAsia="SimSun" w:cs="Calibri"/>
                <w:szCs w:val="22"/>
              </w:rPr>
            </w:pPr>
          </w:p>
        </w:tc>
      </w:tr>
      <w:tr w:rsidR="00403920" w:rsidRPr="009A76EE" w14:paraId="74904802" w14:textId="77777777" w:rsidTr="00257684">
        <w:trPr>
          <w:cantSplit/>
        </w:trPr>
        <w:tc>
          <w:tcPr>
            <w:tcW w:w="1276" w:type="dxa"/>
          </w:tcPr>
          <w:p w14:paraId="455CDC34" w14:textId="6CF58865" w:rsidR="00A27839" w:rsidRPr="009A76EE" w:rsidRDefault="00257684" w:rsidP="00DC16F2">
            <w:pPr>
              <w:pStyle w:val="Tabletext"/>
              <w:jc w:val="both"/>
              <w:rPr>
                <w:rFonts w:eastAsia="SimSun" w:cs="Calibri"/>
                <w:szCs w:val="22"/>
              </w:rPr>
            </w:pPr>
            <w:r w:rsidRPr="009A76EE">
              <w:rPr>
                <w:rFonts w:eastAsia="SimSun" w:cs="Calibri"/>
                <w:b/>
                <w:szCs w:val="22"/>
                <w:lang w:eastAsia="zh-CN"/>
              </w:rPr>
              <w:t>传真：</w:t>
            </w:r>
          </w:p>
        </w:tc>
        <w:tc>
          <w:tcPr>
            <w:tcW w:w="3544" w:type="dxa"/>
            <w:gridSpan w:val="2"/>
          </w:tcPr>
          <w:p w14:paraId="16788FD5" w14:textId="77777777" w:rsidR="00A27839" w:rsidRPr="009A76EE" w:rsidRDefault="00514271" w:rsidP="00DC16F2">
            <w:pPr>
              <w:pStyle w:val="Tabletext"/>
              <w:jc w:val="both"/>
              <w:rPr>
                <w:rFonts w:eastAsia="SimSun" w:cs="Calibri"/>
                <w:b/>
                <w:szCs w:val="22"/>
              </w:rPr>
            </w:pPr>
            <w:r w:rsidRPr="009A76EE">
              <w:rPr>
                <w:rFonts w:eastAsia="SimSun" w:cs="Calibri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2A32A929" w14:textId="77777777" w:rsidR="00A27839" w:rsidRPr="009A76EE" w:rsidRDefault="00A27839" w:rsidP="00DC16F2">
            <w:pPr>
              <w:pStyle w:val="Tabletext"/>
              <w:ind w:left="142" w:hanging="391"/>
              <w:jc w:val="both"/>
              <w:rPr>
                <w:rFonts w:eastAsia="SimSun" w:cs="Calibri"/>
                <w:szCs w:val="22"/>
              </w:rPr>
            </w:pPr>
          </w:p>
        </w:tc>
      </w:tr>
      <w:tr w:rsidR="00403920" w:rsidRPr="009A76EE" w14:paraId="75E77247" w14:textId="77777777" w:rsidTr="00257684">
        <w:trPr>
          <w:cantSplit/>
          <w:trHeight w:val="1750"/>
        </w:trPr>
        <w:tc>
          <w:tcPr>
            <w:tcW w:w="1276" w:type="dxa"/>
          </w:tcPr>
          <w:p w14:paraId="5E2764D1" w14:textId="49DB4676" w:rsidR="00A27839" w:rsidRPr="009A76EE" w:rsidRDefault="00257684" w:rsidP="00DC16F2">
            <w:pPr>
              <w:pStyle w:val="Tabletext"/>
              <w:jc w:val="both"/>
              <w:rPr>
                <w:rFonts w:eastAsia="SimSun" w:cs="Calibri"/>
                <w:szCs w:val="22"/>
              </w:rPr>
            </w:pPr>
            <w:r w:rsidRPr="009A76EE">
              <w:rPr>
                <w:rFonts w:eastAsia="SimSun" w:cs="Calibri"/>
                <w:b/>
                <w:szCs w:val="22"/>
                <w:lang w:eastAsia="zh-CN"/>
              </w:rPr>
              <w:t>电子邮件：</w:t>
            </w:r>
          </w:p>
        </w:tc>
        <w:tc>
          <w:tcPr>
            <w:tcW w:w="3544" w:type="dxa"/>
            <w:gridSpan w:val="2"/>
          </w:tcPr>
          <w:p w14:paraId="28539BF1" w14:textId="77777777" w:rsidR="00A27839" w:rsidRPr="009A76EE" w:rsidRDefault="007B32AD" w:rsidP="00DC16F2">
            <w:pPr>
              <w:pStyle w:val="Tabletext"/>
              <w:jc w:val="both"/>
              <w:rPr>
                <w:rFonts w:eastAsia="SimSun" w:cs="Calibri"/>
                <w:szCs w:val="22"/>
              </w:rPr>
            </w:pPr>
            <w:hyperlink r:id="rId11" w:history="1">
              <w:bookmarkStart w:id="2" w:name="lt_pId038"/>
              <w:r w:rsidR="00514271" w:rsidRPr="009A76EE">
                <w:rPr>
                  <w:rStyle w:val="Hyperlink"/>
                  <w:rFonts w:eastAsia="SimSun" w:cs="Calibri"/>
                  <w:szCs w:val="22"/>
                </w:rPr>
                <w:t>tsbevents@itu.int</w:t>
              </w:r>
              <w:bookmarkEnd w:id="2"/>
            </w:hyperlink>
          </w:p>
        </w:tc>
        <w:tc>
          <w:tcPr>
            <w:tcW w:w="5103" w:type="dxa"/>
            <w:gridSpan w:val="2"/>
          </w:tcPr>
          <w:p w14:paraId="2A922340" w14:textId="2294FFF8" w:rsidR="00A27839" w:rsidRPr="009A76EE" w:rsidRDefault="00257684" w:rsidP="00DC16F2">
            <w:pPr>
              <w:pStyle w:val="Tabletext"/>
              <w:ind w:left="283" w:hanging="391"/>
              <w:jc w:val="both"/>
              <w:rPr>
                <w:rFonts w:eastAsia="SimSun" w:cs="Calibri"/>
                <w:szCs w:val="22"/>
                <w:lang w:eastAsia="zh-CN"/>
              </w:rPr>
            </w:pPr>
            <w:r w:rsidRPr="009A76EE">
              <w:rPr>
                <w:rFonts w:eastAsia="SimSun" w:cs="Calibri"/>
                <w:b/>
                <w:szCs w:val="22"/>
                <w:lang w:eastAsia="zh-CN"/>
              </w:rPr>
              <w:t>抄送：</w:t>
            </w:r>
          </w:p>
          <w:p w14:paraId="435F18A7" w14:textId="2BF731E3" w:rsidR="00A27839" w:rsidRPr="009A76EE" w:rsidRDefault="00514271" w:rsidP="002527F0">
            <w:pPr>
              <w:pStyle w:val="Tabletext"/>
              <w:tabs>
                <w:tab w:val="clear" w:pos="284"/>
              </w:tabs>
              <w:ind w:left="283" w:hanging="391"/>
              <w:rPr>
                <w:rFonts w:eastAsia="SimSun" w:cs="Calibri"/>
                <w:szCs w:val="22"/>
                <w:lang w:eastAsia="zh-CN"/>
              </w:rPr>
            </w:pPr>
            <w:r w:rsidRPr="009A76EE">
              <w:rPr>
                <w:rFonts w:eastAsia="SimSun" w:cs="Calibri"/>
                <w:szCs w:val="22"/>
                <w:lang w:eastAsia="zh-CN"/>
              </w:rPr>
              <w:t>-</w:t>
            </w:r>
            <w:r w:rsidRPr="009A76EE">
              <w:rPr>
                <w:rFonts w:eastAsia="SimSun" w:cs="Calibri"/>
                <w:szCs w:val="22"/>
                <w:lang w:eastAsia="zh-CN"/>
              </w:rPr>
              <w:tab/>
            </w:r>
            <w:r w:rsidR="00257684" w:rsidRPr="009A76EE">
              <w:rPr>
                <w:rFonts w:eastAsia="SimSun" w:cs="Calibri"/>
                <w:szCs w:val="22"/>
                <w:lang w:eastAsia="zh-CN"/>
              </w:rPr>
              <w:t>各研究组正副主席</w:t>
            </w:r>
          </w:p>
          <w:p w14:paraId="3241A6AB" w14:textId="74CE56B4" w:rsidR="00A27839" w:rsidRPr="009A76EE" w:rsidRDefault="00514271" w:rsidP="002527F0">
            <w:pPr>
              <w:pStyle w:val="Tabletext"/>
              <w:tabs>
                <w:tab w:val="clear" w:pos="284"/>
              </w:tabs>
              <w:ind w:left="283" w:hanging="391"/>
              <w:rPr>
                <w:rFonts w:eastAsia="SimSun" w:cs="Calibri"/>
                <w:szCs w:val="22"/>
                <w:lang w:eastAsia="zh-CN"/>
              </w:rPr>
            </w:pPr>
            <w:r w:rsidRPr="009A76EE">
              <w:rPr>
                <w:rFonts w:eastAsia="SimSun" w:cs="Calibri"/>
                <w:szCs w:val="22"/>
                <w:lang w:eastAsia="zh-CN"/>
              </w:rPr>
              <w:t>-</w:t>
            </w:r>
            <w:r w:rsidRPr="009A76EE">
              <w:rPr>
                <w:rFonts w:eastAsia="SimSun" w:cs="Calibri"/>
                <w:szCs w:val="22"/>
                <w:lang w:eastAsia="zh-CN"/>
              </w:rPr>
              <w:tab/>
            </w:r>
            <w:r w:rsidR="00257684" w:rsidRPr="009A76EE">
              <w:rPr>
                <w:rFonts w:eastAsia="SimSun" w:cs="Calibri"/>
                <w:szCs w:val="22"/>
                <w:lang w:eastAsia="zh-CN"/>
              </w:rPr>
              <w:t>电信发展局主任</w:t>
            </w:r>
          </w:p>
          <w:p w14:paraId="1BA3CC75" w14:textId="6306B230" w:rsidR="00A27839" w:rsidRPr="009A76EE" w:rsidRDefault="00514271" w:rsidP="002527F0">
            <w:pPr>
              <w:pStyle w:val="Tabletext"/>
              <w:tabs>
                <w:tab w:val="clear" w:pos="284"/>
              </w:tabs>
              <w:ind w:left="283" w:hanging="391"/>
              <w:rPr>
                <w:rFonts w:eastAsia="SimSun" w:cs="Calibri"/>
                <w:szCs w:val="22"/>
                <w:lang w:eastAsia="zh-CN"/>
              </w:rPr>
            </w:pPr>
            <w:r w:rsidRPr="009A76EE">
              <w:rPr>
                <w:rFonts w:eastAsia="SimSun" w:cs="Calibri"/>
                <w:szCs w:val="22"/>
                <w:lang w:eastAsia="zh-CN"/>
              </w:rPr>
              <w:t>-</w:t>
            </w:r>
            <w:r w:rsidRPr="009A76EE">
              <w:rPr>
                <w:rFonts w:eastAsia="SimSun" w:cs="Calibri"/>
                <w:szCs w:val="22"/>
                <w:lang w:eastAsia="zh-CN"/>
              </w:rPr>
              <w:tab/>
            </w:r>
            <w:r w:rsidR="00257684" w:rsidRPr="009A76EE">
              <w:rPr>
                <w:rFonts w:eastAsia="SimSun" w:cs="Calibri"/>
                <w:szCs w:val="22"/>
                <w:lang w:eastAsia="zh-CN"/>
              </w:rPr>
              <w:t>无线电通信局主任</w:t>
            </w:r>
          </w:p>
        </w:tc>
      </w:tr>
      <w:tr w:rsidR="00403920" w:rsidRPr="009A76EE" w14:paraId="2DF3E28C" w14:textId="77777777" w:rsidTr="00190542">
        <w:trPr>
          <w:cantSplit/>
        </w:trPr>
        <w:tc>
          <w:tcPr>
            <w:tcW w:w="1276" w:type="dxa"/>
          </w:tcPr>
          <w:p w14:paraId="4B17FC76" w14:textId="67939426" w:rsidR="00A27839" w:rsidRPr="009A76EE" w:rsidRDefault="00257684" w:rsidP="007E6F4B">
            <w:pPr>
              <w:pStyle w:val="Tabletext"/>
              <w:spacing w:before="0" w:after="0"/>
              <w:jc w:val="both"/>
              <w:rPr>
                <w:rFonts w:eastAsia="SimSun" w:cs="Calibri"/>
                <w:b/>
                <w:bCs/>
                <w:szCs w:val="22"/>
              </w:rPr>
            </w:pPr>
            <w:r w:rsidRPr="009A76EE">
              <w:rPr>
                <w:rFonts w:eastAsia="SimSun" w:cs="Calibri"/>
                <w:b/>
                <w:bCs/>
                <w:szCs w:val="22"/>
                <w:lang w:eastAsia="zh-CN"/>
              </w:rPr>
              <w:t>事由：</w:t>
            </w:r>
          </w:p>
        </w:tc>
        <w:tc>
          <w:tcPr>
            <w:tcW w:w="8647" w:type="dxa"/>
            <w:gridSpan w:val="4"/>
          </w:tcPr>
          <w:p w14:paraId="723D1FA5" w14:textId="661E7B5C" w:rsidR="00A27839" w:rsidRPr="009A76EE" w:rsidRDefault="00D7483E" w:rsidP="00190542">
            <w:pPr>
              <w:pStyle w:val="Tabletext"/>
              <w:rPr>
                <w:rFonts w:eastAsia="SimSun" w:cs="Calibri"/>
                <w:b/>
                <w:bCs/>
                <w:szCs w:val="22"/>
                <w:lang w:eastAsia="zh-CN"/>
              </w:rPr>
            </w:pPr>
            <w:r w:rsidRPr="009A76EE">
              <w:rPr>
                <w:rFonts w:eastAsia="SimSun" w:cs="Calibri"/>
                <w:b/>
                <w:bCs/>
                <w:szCs w:val="22"/>
                <w:lang w:eastAsia="zh-CN"/>
              </w:rPr>
              <w:t>国际电联</w:t>
            </w:r>
            <w:r w:rsidRPr="009A76EE">
              <w:rPr>
                <w:rFonts w:eastAsia="SimSun" w:cs="Calibri"/>
                <w:b/>
                <w:bCs/>
                <w:szCs w:val="22"/>
                <w:lang w:eastAsia="zh-CN"/>
              </w:rPr>
              <w:t>/</w:t>
            </w:r>
            <w:r w:rsidRPr="009A76EE">
              <w:rPr>
                <w:rFonts w:eastAsia="SimSun" w:cs="Calibri"/>
                <w:b/>
                <w:bCs/>
                <w:szCs w:val="22"/>
                <w:lang w:eastAsia="zh-CN"/>
              </w:rPr>
              <w:t>世卫组织关于制定视频游戏和电子竞技中</w:t>
            </w:r>
            <w:r w:rsidR="00227474" w:rsidRPr="009A76EE">
              <w:rPr>
                <w:rFonts w:eastAsia="SimSun" w:cs="Calibri"/>
                <w:b/>
                <w:bCs/>
                <w:szCs w:val="22"/>
                <w:lang w:eastAsia="zh-CN"/>
              </w:rPr>
              <w:t>安全聆听</w:t>
            </w:r>
            <w:r w:rsidRPr="009A76EE">
              <w:rPr>
                <w:rFonts w:eastAsia="SimSun" w:cs="Calibri"/>
                <w:b/>
                <w:bCs/>
                <w:szCs w:val="22"/>
                <w:lang w:eastAsia="zh-CN"/>
              </w:rPr>
              <w:t>标准</w:t>
            </w:r>
            <w:r w:rsidR="00257684" w:rsidRPr="009A76EE">
              <w:rPr>
                <w:rFonts w:eastAsia="SimSun" w:cs="Calibri"/>
                <w:b/>
                <w:bCs/>
                <w:szCs w:val="22"/>
                <w:lang w:eastAsia="zh-CN"/>
              </w:rPr>
              <w:t>的联合</w:t>
            </w:r>
            <w:r w:rsidRPr="009A76EE">
              <w:rPr>
                <w:rFonts w:eastAsia="SimSun" w:cs="Calibri"/>
                <w:b/>
                <w:bCs/>
                <w:szCs w:val="22"/>
                <w:lang w:eastAsia="zh-CN"/>
              </w:rPr>
              <w:t>讲习班</w:t>
            </w:r>
            <w:r w:rsidR="00257684" w:rsidRPr="009A76EE">
              <w:rPr>
                <w:rFonts w:eastAsia="SimSun" w:cs="Calibri"/>
                <w:b/>
                <w:bCs/>
                <w:szCs w:val="22"/>
                <w:lang w:eastAsia="zh-CN"/>
              </w:rPr>
              <w:t>（</w:t>
            </w:r>
            <w:r w:rsidR="00257684" w:rsidRPr="009A76EE">
              <w:rPr>
                <w:rFonts w:eastAsia="SimSun" w:cs="Calibri"/>
                <w:b/>
                <w:bCs/>
                <w:szCs w:val="22"/>
                <w:lang w:eastAsia="zh-CN"/>
              </w:rPr>
              <w:t>2023</w:t>
            </w:r>
            <w:r w:rsidR="00257684" w:rsidRPr="009A76EE">
              <w:rPr>
                <w:rFonts w:eastAsia="SimSun" w:cs="Calibri"/>
                <w:b/>
                <w:bCs/>
                <w:szCs w:val="22"/>
                <w:lang w:eastAsia="zh-CN"/>
              </w:rPr>
              <w:t>年</w:t>
            </w:r>
            <w:r w:rsidR="00257684" w:rsidRPr="009A76EE">
              <w:rPr>
                <w:rFonts w:eastAsia="SimSun" w:cs="Calibri"/>
                <w:b/>
                <w:bCs/>
                <w:szCs w:val="22"/>
                <w:lang w:eastAsia="zh-CN"/>
              </w:rPr>
              <w:t>9</w:t>
            </w:r>
            <w:r w:rsidR="00257684" w:rsidRPr="009A76EE">
              <w:rPr>
                <w:rFonts w:eastAsia="SimSun" w:cs="Calibri"/>
                <w:b/>
                <w:bCs/>
                <w:szCs w:val="22"/>
                <w:lang w:eastAsia="zh-CN"/>
              </w:rPr>
              <w:t>月</w:t>
            </w:r>
            <w:r w:rsidR="00257684" w:rsidRPr="009A76EE">
              <w:rPr>
                <w:rFonts w:eastAsia="SimSun" w:cs="Calibri"/>
                <w:b/>
                <w:bCs/>
                <w:szCs w:val="22"/>
                <w:lang w:eastAsia="zh-CN"/>
              </w:rPr>
              <w:t>28-29</w:t>
            </w:r>
            <w:r w:rsidR="00257684" w:rsidRPr="009A76EE">
              <w:rPr>
                <w:rFonts w:eastAsia="SimSun" w:cs="Calibri"/>
                <w:b/>
                <w:bCs/>
                <w:szCs w:val="22"/>
                <w:lang w:eastAsia="zh-CN"/>
              </w:rPr>
              <w:t>日，瑞士日内瓦）</w:t>
            </w:r>
          </w:p>
        </w:tc>
      </w:tr>
      <w:tr w:rsidR="00403920" w:rsidRPr="009A76EE" w14:paraId="2861DD58" w14:textId="77777777" w:rsidTr="00190542">
        <w:trPr>
          <w:cantSplit/>
        </w:trPr>
        <w:tc>
          <w:tcPr>
            <w:tcW w:w="1276" w:type="dxa"/>
          </w:tcPr>
          <w:p w14:paraId="0046D407" w14:textId="77777777" w:rsidR="00190542" w:rsidRPr="009A76EE" w:rsidRDefault="00190542" w:rsidP="00190542">
            <w:pPr>
              <w:pStyle w:val="Tabletext"/>
              <w:rPr>
                <w:rFonts w:eastAsia="SimSun" w:cs="Calibri"/>
                <w:szCs w:val="22"/>
                <w:lang w:eastAsia="zh-CN"/>
              </w:rPr>
            </w:pPr>
          </w:p>
        </w:tc>
        <w:tc>
          <w:tcPr>
            <w:tcW w:w="8647" w:type="dxa"/>
            <w:gridSpan w:val="4"/>
          </w:tcPr>
          <w:p w14:paraId="3840C8BD" w14:textId="77777777" w:rsidR="00190542" w:rsidRPr="009A76EE" w:rsidRDefault="00190542" w:rsidP="00190542">
            <w:pPr>
              <w:pStyle w:val="Tabletext"/>
              <w:rPr>
                <w:rFonts w:eastAsia="SimSun" w:cs="Calibri"/>
                <w:szCs w:val="22"/>
                <w:lang w:eastAsia="zh-CN"/>
              </w:rPr>
            </w:pPr>
          </w:p>
        </w:tc>
      </w:tr>
      <w:tr w:rsidR="00403920" w:rsidRPr="009A76EE" w14:paraId="0287B3F8" w14:textId="77777777" w:rsidTr="00190542">
        <w:trPr>
          <w:cantSplit/>
        </w:trPr>
        <w:tc>
          <w:tcPr>
            <w:tcW w:w="9923" w:type="dxa"/>
            <w:gridSpan w:val="5"/>
          </w:tcPr>
          <w:p w14:paraId="4D75434C" w14:textId="21774442" w:rsidR="00E026FF" w:rsidRPr="009A76EE" w:rsidRDefault="00257684" w:rsidP="00E026FF">
            <w:pPr>
              <w:jc w:val="both"/>
              <w:rPr>
                <w:rFonts w:eastAsia="SimSun" w:cs="Calibri"/>
                <w:sz w:val="22"/>
                <w:szCs w:val="22"/>
                <w:lang w:eastAsia="zh-CN"/>
              </w:rPr>
            </w:pP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>尊敬的先生</w:t>
            </w: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>/</w:t>
            </w: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>女士：</w:t>
            </w:r>
          </w:p>
          <w:p w14:paraId="26A39BA5" w14:textId="71D8429E" w:rsidR="00E026FF" w:rsidRPr="009A76EE" w:rsidRDefault="00514271" w:rsidP="00592BBE">
            <w:pPr>
              <w:pStyle w:val="NormalWeb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beforeAutospacing="0" w:after="0" w:afterAutospacing="0"/>
              <w:rPr>
                <w:rFonts w:ascii="Calibri" w:eastAsia="SimSun" w:hAnsi="Calibri" w:cs="Calibri"/>
                <w:sz w:val="22"/>
                <w:szCs w:val="22"/>
              </w:rPr>
            </w:pPr>
            <w:r w:rsidRPr="009A76EE">
              <w:rPr>
                <w:rFonts w:ascii="Calibri" w:eastAsia="SimSun" w:hAnsi="Calibri" w:cs="Calibri"/>
                <w:sz w:val="22"/>
                <w:szCs w:val="22"/>
              </w:rPr>
              <w:t>1</w:t>
            </w:r>
            <w:r w:rsidRPr="009A76EE">
              <w:rPr>
                <w:rFonts w:ascii="Calibri" w:eastAsia="SimSun" w:hAnsi="Calibri" w:cs="Calibri"/>
                <w:sz w:val="22"/>
                <w:szCs w:val="22"/>
              </w:rPr>
              <w:tab/>
            </w:r>
            <w:r w:rsidR="00D7483E" w:rsidRPr="009A76EE">
              <w:rPr>
                <w:rFonts w:ascii="Calibri" w:eastAsia="SimSun" w:hAnsi="Calibri" w:cs="Calibri"/>
                <w:sz w:val="22"/>
                <w:szCs w:val="22"/>
              </w:rPr>
              <w:t>国际电信联盟（</w:t>
            </w:r>
            <w:r w:rsidR="00D7483E" w:rsidRPr="009A76EE">
              <w:rPr>
                <w:rFonts w:ascii="Calibri" w:eastAsia="SimSun" w:hAnsi="Calibri" w:cs="Calibri"/>
                <w:sz w:val="22"/>
                <w:szCs w:val="22"/>
              </w:rPr>
              <w:t>ITU</w:t>
            </w:r>
            <w:r w:rsidR="00D7483E" w:rsidRPr="009A76EE">
              <w:rPr>
                <w:rFonts w:ascii="Calibri" w:eastAsia="SimSun" w:hAnsi="Calibri" w:cs="Calibri"/>
                <w:sz w:val="22"/>
                <w:szCs w:val="22"/>
              </w:rPr>
              <w:t>）与世界卫生组织（</w:t>
            </w:r>
            <w:r w:rsidR="00D7483E" w:rsidRPr="009A76EE">
              <w:rPr>
                <w:rFonts w:ascii="Calibri" w:eastAsia="SimSun" w:hAnsi="Calibri" w:cs="Calibri"/>
                <w:sz w:val="22"/>
                <w:szCs w:val="22"/>
              </w:rPr>
              <w:t>WHO</w:t>
            </w:r>
            <w:r w:rsidR="00D7483E" w:rsidRPr="009A76EE">
              <w:rPr>
                <w:rFonts w:ascii="Calibri" w:eastAsia="SimSun" w:hAnsi="Calibri" w:cs="Calibri"/>
                <w:sz w:val="22"/>
                <w:szCs w:val="22"/>
              </w:rPr>
              <w:t>）合作，将于</w:t>
            </w:r>
            <w:r w:rsidR="00D7483E" w:rsidRPr="009A76EE">
              <w:rPr>
                <w:rFonts w:ascii="Calibri" w:eastAsia="SimSun" w:hAnsi="Calibri" w:cs="Calibri"/>
                <w:sz w:val="22"/>
                <w:szCs w:val="22"/>
              </w:rPr>
              <w:t>2023</w:t>
            </w:r>
            <w:r w:rsidR="00D7483E" w:rsidRPr="009A76EE">
              <w:rPr>
                <w:rFonts w:ascii="Calibri" w:eastAsia="SimSun" w:hAnsi="Calibri" w:cs="Calibri"/>
                <w:sz w:val="22"/>
                <w:szCs w:val="22"/>
              </w:rPr>
              <w:t>年</w:t>
            </w:r>
            <w:r w:rsidR="00D7483E" w:rsidRPr="009A76EE">
              <w:rPr>
                <w:rFonts w:ascii="Calibri" w:eastAsia="SimSun" w:hAnsi="Calibri" w:cs="Calibri"/>
                <w:sz w:val="22"/>
                <w:szCs w:val="22"/>
              </w:rPr>
              <w:t>9</w:t>
            </w:r>
            <w:r w:rsidR="00D7483E" w:rsidRPr="009A76EE">
              <w:rPr>
                <w:rFonts w:ascii="Calibri" w:eastAsia="SimSun" w:hAnsi="Calibri" w:cs="Calibri"/>
                <w:sz w:val="22"/>
                <w:szCs w:val="22"/>
              </w:rPr>
              <w:t>月</w:t>
            </w:r>
            <w:r w:rsidR="00D7483E" w:rsidRPr="009A76EE">
              <w:rPr>
                <w:rFonts w:ascii="Calibri" w:eastAsia="SimSun" w:hAnsi="Calibri" w:cs="Calibri"/>
                <w:sz w:val="22"/>
                <w:szCs w:val="22"/>
              </w:rPr>
              <w:t>28</w:t>
            </w:r>
            <w:r w:rsidR="00D7483E" w:rsidRPr="009A76EE">
              <w:rPr>
                <w:rFonts w:ascii="Calibri" w:eastAsia="SimSun" w:hAnsi="Calibri" w:cs="Calibri"/>
                <w:sz w:val="22"/>
                <w:szCs w:val="22"/>
              </w:rPr>
              <w:t>日至</w:t>
            </w:r>
            <w:r w:rsidR="00D7483E" w:rsidRPr="009A76EE">
              <w:rPr>
                <w:rFonts w:ascii="Calibri" w:eastAsia="SimSun" w:hAnsi="Calibri" w:cs="Calibri"/>
                <w:sz w:val="22"/>
                <w:szCs w:val="22"/>
              </w:rPr>
              <w:t>29</w:t>
            </w:r>
            <w:r w:rsidR="00D7483E" w:rsidRPr="009A76EE">
              <w:rPr>
                <w:rFonts w:ascii="Calibri" w:eastAsia="SimSun" w:hAnsi="Calibri" w:cs="Calibri"/>
                <w:sz w:val="22"/>
                <w:szCs w:val="22"/>
              </w:rPr>
              <w:t>日在日内瓦国际电联总部举办</w:t>
            </w:r>
            <w:r w:rsidR="009D5954" w:rsidRPr="009A76EE">
              <w:rPr>
                <w:rFonts w:ascii="Calibri" w:eastAsia="SimSun" w:hAnsi="Calibri" w:cs="Calibri"/>
                <w:sz w:val="22"/>
                <w:szCs w:val="22"/>
              </w:rPr>
              <w:t>“</w:t>
            </w:r>
            <w:r w:rsidR="009D5954" w:rsidRPr="009A76EE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制定视频游戏和电子竞技中</w:t>
            </w:r>
            <w:r w:rsidR="00227474" w:rsidRPr="009A76EE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安全聆听</w:t>
            </w:r>
            <w:r w:rsidR="009D5954" w:rsidRPr="009A76EE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标准</w:t>
            </w:r>
            <w:r w:rsidR="009D5954" w:rsidRPr="009A76EE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”</w:t>
            </w:r>
            <w:r w:rsidR="009D5954" w:rsidRPr="009A76EE">
              <w:rPr>
                <w:rFonts w:ascii="Calibri" w:eastAsia="SimSun" w:hAnsi="Calibri" w:cs="Calibri"/>
                <w:sz w:val="22"/>
                <w:szCs w:val="22"/>
              </w:rPr>
              <w:t>讲习班</w:t>
            </w:r>
            <w:r w:rsidR="00D7483E" w:rsidRPr="009A76EE">
              <w:rPr>
                <w:rFonts w:ascii="Calibri" w:eastAsia="SimSun" w:hAnsi="Calibri" w:cs="Calibri"/>
                <w:sz w:val="22"/>
                <w:szCs w:val="22"/>
              </w:rPr>
              <w:t>。本次</w:t>
            </w:r>
            <w:r w:rsidR="00CE66AD" w:rsidRPr="009A76EE">
              <w:rPr>
                <w:rFonts w:ascii="Calibri" w:eastAsia="SimSun" w:hAnsi="Calibri" w:cs="Calibri"/>
                <w:sz w:val="22"/>
                <w:szCs w:val="22"/>
              </w:rPr>
              <w:t>讲习班</w:t>
            </w:r>
            <w:r w:rsidR="00D7483E" w:rsidRPr="009A76EE">
              <w:rPr>
                <w:rFonts w:ascii="Calibri" w:eastAsia="SimSun" w:hAnsi="Calibri" w:cs="Calibri"/>
                <w:sz w:val="22"/>
                <w:szCs w:val="22"/>
              </w:rPr>
              <w:t>将提供远程参</w:t>
            </w:r>
            <w:r w:rsidR="00CE66AD" w:rsidRPr="009A76EE">
              <w:rPr>
                <w:rFonts w:ascii="Calibri" w:eastAsia="SimSun" w:hAnsi="Calibri" w:cs="Calibri"/>
                <w:sz w:val="22"/>
                <w:szCs w:val="22"/>
              </w:rPr>
              <w:t>会</w:t>
            </w:r>
            <w:r w:rsidR="00D7483E" w:rsidRPr="009A76EE">
              <w:rPr>
                <w:rFonts w:ascii="Calibri" w:eastAsia="SimSun" w:hAnsi="Calibri" w:cs="Calibri"/>
                <w:sz w:val="22"/>
                <w:szCs w:val="22"/>
              </w:rPr>
              <w:t>。</w:t>
            </w:r>
          </w:p>
          <w:p w14:paraId="6D96C508" w14:textId="372E0D4A" w:rsidR="00310868" w:rsidRPr="009A76EE" w:rsidRDefault="00514271" w:rsidP="00592BBE">
            <w:pPr>
              <w:rPr>
                <w:rFonts w:eastAsia="SimSun" w:cs="Calibri"/>
                <w:sz w:val="22"/>
                <w:szCs w:val="22"/>
                <w:lang w:eastAsia="zh-CN"/>
              </w:rPr>
            </w:pP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>2</w:t>
            </w: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r w:rsidR="00C01F22" w:rsidRPr="009A76EE">
              <w:rPr>
                <w:rFonts w:eastAsia="SimSun" w:cs="Calibri"/>
                <w:sz w:val="22"/>
                <w:szCs w:val="22"/>
                <w:lang w:eastAsia="zh-CN"/>
              </w:rPr>
              <w:t>视频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游戏和电子竞技在全球范围内大受欢迎，吸引了多达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30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亿的爱好者。在游戏机平台上有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6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亿用户，在个人电脑上有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11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亿用户，这些活动巩固了其作为主要娱乐形式的地位，并催生了新的竞技游戏流，即</w:t>
            </w:r>
            <w:r w:rsidR="00C01F22" w:rsidRPr="009A76EE">
              <w:rPr>
                <w:rFonts w:eastAsia="SimSun" w:cs="Calibri"/>
                <w:sz w:val="22"/>
                <w:szCs w:val="22"/>
                <w:lang w:eastAsia="zh-CN"/>
              </w:rPr>
              <w:t>电子竞技（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esports</w:t>
            </w:r>
            <w:r w:rsidR="00C01F22" w:rsidRPr="009A76EE">
              <w:rPr>
                <w:rFonts w:eastAsia="SimSun" w:cs="Calibri"/>
                <w:sz w:val="22"/>
                <w:szCs w:val="22"/>
                <w:lang w:eastAsia="zh-CN"/>
              </w:rPr>
              <w:t>）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（有组织的竞技视频游戏，其中两个或两个以上方（个人或团队）在规范和有组织的条件下进行对抗）。然而，这些活动中越来越普遍的长时间</w:t>
            </w:r>
            <w:r w:rsidR="00C01F22" w:rsidRPr="009A76EE">
              <w:rPr>
                <w:rFonts w:eastAsia="SimSun" w:cs="Calibri"/>
                <w:sz w:val="22"/>
                <w:szCs w:val="22"/>
                <w:lang w:eastAsia="zh-CN"/>
              </w:rPr>
              <w:t>暴露在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大音量音频</w:t>
            </w:r>
            <w:r w:rsidR="00C01F22" w:rsidRPr="009A76EE">
              <w:rPr>
                <w:rFonts w:eastAsia="SimSun" w:cs="Calibri"/>
                <w:sz w:val="22"/>
                <w:szCs w:val="22"/>
                <w:lang w:eastAsia="zh-CN"/>
              </w:rPr>
              <w:t>下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引起了严重的健康问题，特别是与听力损伤和</w:t>
            </w:r>
            <w:r w:rsidR="00227474" w:rsidRPr="009A76EE">
              <w:rPr>
                <w:rFonts w:eastAsia="SimSun" w:cs="Calibri"/>
                <w:sz w:val="22"/>
                <w:szCs w:val="22"/>
                <w:lang w:eastAsia="zh-CN"/>
              </w:rPr>
              <w:t>声音所致的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听力损失有关的问题。</w:t>
            </w:r>
          </w:p>
          <w:p w14:paraId="4C11B7AC" w14:textId="5277DCCB" w:rsidR="00993ACA" w:rsidRPr="009A76EE" w:rsidRDefault="00514271" w:rsidP="003F67BE">
            <w:pPr>
              <w:rPr>
                <w:rFonts w:eastAsia="SimSun" w:cs="Calibri"/>
                <w:sz w:val="22"/>
                <w:szCs w:val="22"/>
                <w:lang w:eastAsia="zh-CN"/>
              </w:rPr>
            </w:pP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>3</w:t>
            </w: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针对这一公共健康问题，国际电联和世卫组织正在启动一项工作，以制定电子游戏和电子竞技活动中的安全</w:t>
            </w:r>
            <w:r w:rsidR="00227474" w:rsidRPr="009A76EE">
              <w:rPr>
                <w:rFonts w:eastAsia="SimSun" w:cs="Calibri"/>
                <w:sz w:val="22"/>
                <w:szCs w:val="22"/>
                <w:lang w:eastAsia="zh-CN"/>
              </w:rPr>
              <w:t>聆听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标准。该工作项由世卫组织提出，国际电联于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2023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年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7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月接受，包括一系列势在必行的技术</w:t>
            </w:r>
            <w:r w:rsidR="00227474" w:rsidRPr="009A76EE">
              <w:rPr>
                <w:rFonts w:eastAsia="SimSun" w:cs="Calibri"/>
                <w:sz w:val="22"/>
                <w:szCs w:val="22"/>
                <w:lang w:eastAsia="zh-CN"/>
              </w:rPr>
              <w:t>讲习班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。这些</w:t>
            </w:r>
            <w:r w:rsidR="00227474" w:rsidRPr="009A76EE">
              <w:rPr>
                <w:rFonts w:eastAsia="SimSun" w:cs="Calibri"/>
                <w:sz w:val="22"/>
                <w:szCs w:val="22"/>
                <w:lang w:eastAsia="zh-CN"/>
              </w:rPr>
              <w:t>讲习班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将成为汇集专业专家、</w:t>
            </w:r>
            <w:r w:rsidR="00227474" w:rsidRPr="009A76EE">
              <w:rPr>
                <w:rFonts w:eastAsia="SimSun" w:cs="Calibri"/>
                <w:sz w:val="22"/>
                <w:szCs w:val="22"/>
                <w:lang w:eastAsia="zh-CN"/>
              </w:rPr>
              <w:t>利益攸关方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和行业代表的平台，促进采取一致行动，制定视频游戏和电子竞技活动中的安全</w:t>
            </w:r>
            <w:r w:rsidR="007A6278" w:rsidRPr="009A76EE">
              <w:rPr>
                <w:rFonts w:eastAsia="SimSun" w:cs="Calibri"/>
                <w:sz w:val="22"/>
                <w:szCs w:val="22"/>
                <w:lang w:eastAsia="zh-CN"/>
              </w:rPr>
              <w:t>聆听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准则和标准。</w:t>
            </w:r>
          </w:p>
          <w:p w14:paraId="5EC00D63" w14:textId="383BEDA5" w:rsidR="00CC1821" w:rsidRPr="009A76EE" w:rsidRDefault="00993ACA" w:rsidP="00CC1821">
            <w:pPr>
              <w:rPr>
                <w:rFonts w:eastAsia="SimSun" w:cs="Calibri"/>
                <w:sz w:val="22"/>
                <w:szCs w:val="22"/>
                <w:lang w:eastAsia="zh-CN"/>
              </w:rPr>
            </w:pP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>4</w:t>
            </w: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proofErr w:type="gramStart"/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本期</w:t>
            </w:r>
            <w:r w:rsidR="007A6278" w:rsidRPr="009A76EE">
              <w:rPr>
                <w:rFonts w:eastAsia="SimSun" w:cs="Calibri"/>
                <w:sz w:val="22"/>
                <w:szCs w:val="22"/>
                <w:lang w:eastAsia="zh-CN"/>
              </w:rPr>
              <w:t>讲习班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的具体主题是</w:t>
            </w:r>
            <w:r w:rsidR="007A6278" w:rsidRPr="009A76EE">
              <w:rPr>
                <w:rFonts w:eastAsia="SimSun" w:cs="Calibri"/>
                <w:sz w:val="22"/>
                <w:szCs w:val="22"/>
                <w:lang w:eastAsia="zh-CN"/>
              </w:rPr>
              <w:t>“</w:t>
            </w:r>
            <w:proofErr w:type="gramEnd"/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制定</w:t>
            </w:r>
            <w:r w:rsidR="007A6278" w:rsidRPr="009A76EE">
              <w:rPr>
                <w:rFonts w:eastAsia="SimSun" w:cs="Calibri"/>
                <w:sz w:val="22"/>
                <w:szCs w:val="22"/>
                <w:lang w:eastAsia="zh-CN"/>
              </w:rPr>
              <w:t>视频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游戏和电子竞技活动中的安全聆听标准</w:t>
            </w:r>
            <w:r w:rsidR="007A6278" w:rsidRPr="009A76EE">
              <w:rPr>
                <w:rFonts w:eastAsia="SimSun" w:cs="Calibri"/>
                <w:sz w:val="22"/>
                <w:szCs w:val="22"/>
                <w:lang w:eastAsia="zh-CN"/>
              </w:rPr>
              <w:t>”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，以此来保护全球数百万游戏玩家和电子竞技爱好者的听力健康。</w:t>
            </w:r>
          </w:p>
          <w:p w14:paraId="08CE68E2" w14:textId="7A34A6CF" w:rsidR="005A4E5C" w:rsidRPr="009A76EE" w:rsidRDefault="007676EC" w:rsidP="005A4E5C">
            <w:pPr>
              <w:rPr>
                <w:rFonts w:eastAsia="SimSun" w:cs="Calibri"/>
                <w:sz w:val="22"/>
                <w:szCs w:val="22"/>
                <w:lang w:eastAsia="zh-CN"/>
              </w:rPr>
            </w:pP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>5</w:t>
            </w: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本次活动将汇集听力学、游戏、电子竞技、技术和公共卫生领域的专家，审查现有的安全</w:t>
            </w:r>
            <w:r w:rsidR="007A6278" w:rsidRPr="009A76EE">
              <w:rPr>
                <w:rFonts w:eastAsia="SimSun" w:cs="Calibri"/>
                <w:sz w:val="22"/>
                <w:szCs w:val="22"/>
                <w:lang w:eastAsia="zh-CN"/>
              </w:rPr>
              <w:t>聆听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标准（例如</w:t>
            </w:r>
            <w:hyperlink r:id="rId12" w:history="1">
              <w:r w:rsidR="007A6278" w:rsidRPr="009A76EE">
                <w:rPr>
                  <w:rStyle w:val="Hyperlink"/>
                  <w:rFonts w:eastAsia="SimSun" w:cs="Calibri"/>
                  <w:sz w:val="22"/>
                  <w:szCs w:val="22"/>
                  <w:lang w:eastAsia="zh-CN"/>
                </w:rPr>
                <w:t>ITU-T H.870</w:t>
              </w:r>
            </w:hyperlink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），并讨论视频游戏和电子竞技活动中安全</w:t>
            </w:r>
            <w:r w:rsidR="007A6278" w:rsidRPr="009A76EE">
              <w:rPr>
                <w:rFonts w:eastAsia="SimSun" w:cs="Calibri"/>
                <w:sz w:val="22"/>
                <w:szCs w:val="22"/>
                <w:lang w:eastAsia="zh-CN"/>
              </w:rPr>
              <w:t>聆听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所面临的挑战和机遇。</w:t>
            </w:r>
          </w:p>
          <w:p w14:paraId="719A5860" w14:textId="10A7D6D1" w:rsidR="00CC1821" w:rsidRPr="009A76EE" w:rsidRDefault="007208C1" w:rsidP="008B4D6F">
            <w:pPr>
              <w:rPr>
                <w:rFonts w:eastAsia="SimSun" w:cs="Calibri"/>
                <w:sz w:val="22"/>
                <w:szCs w:val="22"/>
                <w:lang w:eastAsia="zh-CN"/>
              </w:rPr>
            </w:pP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>6</w:t>
            </w: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国际电联成员和受邀专家均可免费参加</w:t>
            </w:r>
            <w:r w:rsidR="007A6278" w:rsidRPr="009A76EE">
              <w:rPr>
                <w:rFonts w:eastAsia="SimSun" w:cs="Calibri"/>
                <w:sz w:val="22"/>
                <w:szCs w:val="22"/>
                <w:lang w:eastAsia="zh-CN"/>
              </w:rPr>
              <w:t>讲习班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，但请注意现场或在线</w:t>
            </w:r>
            <w:r w:rsidR="007A6278" w:rsidRPr="009A76EE">
              <w:rPr>
                <w:rFonts w:eastAsia="SimSun" w:cs="Calibri"/>
                <w:sz w:val="22"/>
                <w:szCs w:val="22"/>
                <w:lang w:eastAsia="zh-CN"/>
              </w:rPr>
              <w:t>参会均须进行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注册（见第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8</w:t>
            </w:r>
            <w:r w:rsidR="007A6278" w:rsidRPr="009A76EE">
              <w:rPr>
                <w:rFonts w:eastAsia="SimSun" w:cs="Calibri"/>
                <w:sz w:val="22"/>
                <w:szCs w:val="22"/>
                <w:lang w:eastAsia="zh-CN"/>
              </w:rPr>
              <w:t>段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）。</w:t>
            </w:r>
          </w:p>
          <w:p w14:paraId="493D5682" w14:textId="52B3EBFA" w:rsidR="003F67BE" w:rsidRPr="009A76EE" w:rsidRDefault="00F74DD9" w:rsidP="003F67BE">
            <w:pPr>
              <w:tabs>
                <w:tab w:val="left" w:pos="900"/>
              </w:tabs>
              <w:rPr>
                <w:rFonts w:eastAsia="SimSun" w:cs="Calibri"/>
                <w:sz w:val="22"/>
                <w:szCs w:val="22"/>
                <w:lang w:eastAsia="zh-CN"/>
              </w:rPr>
            </w:pP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>7</w:t>
            </w: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r w:rsidR="007A6278" w:rsidRPr="009A76EE">
              <w:rPr>
                <w:rFonts w:eastAsia="SimSun" w:cs="Calibri"/>
                <w:sz w:val="22"/>
                <w:szCs w:val="22"/>
                <w:lang w:eastAsia="zh-CN"/>
              </w:rPr>
              <w:t>讲习班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的所有相关信息，包括日程草案，都将</w:t>
            </w:r>
            <w:r w:rsidR="007A6278" w:rsidRPr="009A76EE">
              <w:rPr>
                <w:rFonts w:eastAsia="SimSun" w:cs="Calibri"/>
                <w:sz w:val="22"/>
                <w:szCs w:val="22"/>
                <w:lang w:eastAsia="zh-CN"/>
              </w:rPr>
              <w:t>通过以下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活动网站</w:t>
            </w:r>
            <w:r w:rsidR="007A6278" w:rsidRPr="009A76EE">
              <w:rPr>
                <w:rFonts w:eastAsia="SimSun" w:cs="Calibri"/>
                <w:sz w:val="22"/>
                <w:szCs w:val="22"/>
                <w:lang w:eastAsia="zh-CN"/>
              </w:rPr>
              <w:t>公布：</w:t>
            </w:r>
            <w:hyperlink r:id="rId13" w:history="1">
              <w:r w:rsidR="007A6278" w:rsidRPr="009A76EE">
                <w:rPr>
                  <w:rStyle w:val="Hyperlink"/>
                  <w:rFonts w:eastAsia="SimSun" w:cs="Calibri"/>
                  <w:sz w:val="22"/>
                  <w:szCs w:val="22"/>
                </w:rPr>
                <w:t>https://www.itu.int/en/ITU-T/Workshops-and-Seminars/2023/0928/Pages/default.aspx</w:t>
              </w:r>
            </w:hyperlink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。如有更多信息，活动网页将定期更新。鼓励与会者定期查看网页，了解最新信息。</w:t>
            </w:r>
          </w:p>
          <w:p w14:paraId="512C87FA" w14:textId="11E9509A" w:rsidR="00F74DD9" w:rsidRPr="009A76EE" w:rsidRDefault="00190542" w:rsidP="00190542">
            <w:pPr>
              <w:tabs>
                <w:tab w:val="left" w:pos="900"/>
              </w:tabs>
              <w:rPr>
                <w:rFonts w:eastAsia="SimSun" w:cs="Calibri"/>
                <w:b/>
                <w:bCs/>
                <w:sz w:val="22"/>
                <w:szCs w:val="22"/>
                <w:lang w:eastAsia="zh-CN"/>
              </w:rPr>
            </w:pP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>8</w:t>
            </w: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为使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TSB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能够就</w:t>
            </w:r>
            <w:r w:rsidR="007A6278" w:rsidRPr="009A76EE">
              <w:rPr>
                <w:rFonts w:eastAsia="SimSun" w:cs="Calibri"/>
                <w:sz w:val="22"/>
                <w:szCs w:val="22"/>
                <w:lang w:eastAsia="zh-CN"/>
              </w:rPr>
              <w:t>讲习班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的组织工作做出必要安排，请</w:t>
            </w:r>
            <w:r w:rsidR="007A6278" w:rsidRPr="009A76EE">
              <w:rPr>
                <w:rFonts w:eastAsia="SimSun" w:cs="Calibri"/>
                <w:sz w:val="22"/>
                <w:szCs w:val="22"/>
                <w:lang w:eastAsia="zh-CN"/>
              </w:rPr>
              <w:t>尽量通过以下网址进行注册：</w:t>
            </w:r>
            <w:hyperlink r:id="rId14" w:history="1">
              <w:r w:rsidR="007A6278" w:rsidRPr="009A76EE">
                <w:rPr>
                  <w:rStyle w:val="Hyperlink"/>
                  <w:rFonts w:eastAsia="SimSun" w:cs="Calibri"/>
                  <w:sz w:val="22"/>
                  <w:szCs w:val="22"/>
                </w:rPr>
                <w:t>https://itu.int/net4/CRM/xreg/web/Registration.aspx?Event=C-00013061</w:t>
              </w:r>
            </w:hyperlink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。请注意，参加</w:t>
            </w:r>
            <w:r w:rsidR="007A6278" w:rsidRPr="009A76EE">
              <w:rPr>
                <w:rFonts w:eastAsia="SimSun" w:cs="Calibri"/>
                <w:sz w:val="22"/>
                <w:szCs w:val="22"/>
                <w:lang w:eastAsia="zh-CN"/>
              </w:rPr>
              <w:t>讲习班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的人员必须进行</w:t>
            </w:r>
            <w:r w:rsidR="007A6278" w:rsidRPr="009A76EE">
              <w:rPr>
                <w:rFonts w:eastAsia="SimSun" w:cs="Calibri"/>
                <w:sz w:val="22"/>
                <w:szCs w:val="22"/>
                <w:lang w:eastAsia="zh-CN"/>
              </w:rPr>
              <w:t>在线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预</w:t>
            </w:r>
            <w:r w:rsidR="007A6278" w:rsidRPr="009A76EE">
              <w:rPr>
                <w:rFonts w:eastAsia="SimSun" w:cs="Calibri"/>
                <w:sz w:val="22"/>
                <w:szCs w:val="22"/>
                <w:lang w:eastAsia="zh-CN"/>
              </w:rPr>
              <w:t>注册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。</w:t>
            </w:r>
          </w:p>
          <w:p w14:paraId="346957FD" w14:textId="16CADC41" w:rsidR="00F74DD9" w:rsidRPr="009A76EE" w:rsidRDefault="00514271" w:rsidP="00190542">
            <w:pPr>
              <w:tabs>
                <w:tab w:val="left" w:pos="900"/>
              </w:tabs>
              <w:rPr>
                <w:rFonts w:eastAsia="SimSun" w:cs="Calibri"/>
                <w:sz w:val="22"/>
                <w:szCs w:val="22"/>
                <w:lang w:eastAsia="zh-CN"/>
              </w:rPr>
            </w:pP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lastRenderedPageBreak/>
              <w:t>9</w:t>
            </w:r>
            <w:r w:rsidRPr="009A76EE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r w:rsidR="00725E68" w:rsidRPr="009A76EE">
              <w:rPr>
                <w:rFonts w:eastAsia="SimSun" w:cs="Calibri"/>
                <w:sz w:val="22"/>
                <w:szCs w:val="22"/>
                <w:lang w:eastAsia="zh-CN"/>
              </w:rPr>
              <w:t>特此提醒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，某些国家的公民需要获得签证才能进入瑞士并在瑞士逗留。签证必须向瑞士驻贵国的代表</w:t>
            </w:r>
            <w:r w:rsidR="00714615" w:rsidRPr="009A76EE">
              <w:rPr>
                <w:rFonts w:eastAsia="SimSun" w:cs="Calibri"/>
                <w:sz w:val="22"/>
                <w:szCs w:val="22"/>
                <w:lang w:eastAsia="zh-CN"/>
              </w:rPr>
              <w:t>机构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（大使馆或领事馆）申</w:t>
            </w:r>
            <w:r w:rsidR="00714615" w:rsidRPr="009A76EE">
              <w:rPr>
                <w:rFonts w:eastAsia="SimSun" w:cs="Calibri"/>
                <w:sz w:val="22"/>
                <w:szCs w:val="22"/>
                <w:lang w:eastAsia="zh-CN"/>
              </w:rPr>
              <w:t>领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，如果贵国没有</w:t>
            </w:r>
            <w:r w:rsidR="00714615" w:rsidRPr="009A76EE">
              <w:rPr>
                <w:rFonts w:eastAsia="SimSun" w:cs="Calibri"/>
                <w:sz w:val="22"/>
                <w:szCs w:val="22"/>
                <w:lang w:eastAsia="zh-CN"/>
              </w:rPr>
              <w:t>此类机构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，则</w:t>
            </w:r>
            <w:r w:rsidR="00714615" w:rsidRPr="009A76EE">
              <w:rPr>
                <w:rFonts w:eastAsia="SimSun" w:cs="Calibri"/>
                <w:sz w:val="22"/>
                <w:szCs w:val="22"/>
                <w:lang w:eastAsia="zh-CN"/>
              </w:rPr>
              <w:t>请向驻离出发国最近国家的此类机构申领</w:t>
            </w:r>
            <w:r w:rsidR="00D7483E" w:rsidRPr="009A76EE">
              <w:rPr>
                <w:rFonts w:eastAsia="SimSun" w:cs="Calibri"/>
                <w:sz w:val="22"/>
                <w:szCs w:val="22"/>
                <w:lang w:eastAsia="zh-CN"/>
              </w:rPr>
              <w:t>。</w:t>
            </w:r>
            <w:r w:rsidR="00714615" w:rsidRPr="009A76EE">
              <w:rPr>
                <w:rFonts w:eastAsia="SimSun" w:cs="Calibri"/>
                <w:sz w:val="22"/>
                <w:szCs w:val="22"/>
                <w:lang w:eastAsia="zh-CN"/>
              </w:rPr>
              <w:t>如果遇到问题，国际电联可应成员国、部门成员、部门准成员或学术成员向</w:t>
            </w:r>
            <w:r w:rsidR="00714615" w:rsidRPr="009A76EE">
              <w:rPr>
                <w:rFonts w:eastAsia="SimSun" w:cs="Calibri"/>
                <w:sz w:val="22"/>
                <w:szCs w:val="22"/>
                <w:lang w:eastAsia="zh-CN"/>
              </w:rPr>
              <w:t>TSB</w:t>
            </w:r>
            <w:r w:rsidR="00714615" w:rsidRPr="009A76EE">
              <w:rPr>
                <w:rFonts w:eastAsia="SimSun" w:cs="Calibri"/>
                <w:sz w:val="22"/>
                <w:szCs w:val="22"/>
                <w:lang w:eastAsia="zh-CN"/>
              </w:rPr>
              <w:t>提出的正式请求，与瑞士当局接洽，以便为递送签证提供便利。如有问题，请发送电子邮件至国际电联差旅科（</w:t>
            </w:r>
            <w:hyperlink r:id="rId15" w:history="1">
              <w:r w:rsidR="00714615" w:rsidRPr="009A76EE">
                <w:rPr>
                  <w:rStyle w:val="Hyperlink"/>
                  <w:rFonts w:eastAsia="SimSun" w:cs="Calibri"/>
                  <w:sz w:val="22"/>
                  <w:szCs w:val="22"/>
                  <w:lang w:eastAsia="zh-CN"/>
                </w:rPr>
                <w:t>travel@itu.int</w:t>
              </w:r>
            </w:hyperlink>
            <w:r w:rsidR="00714615" w:rsidRPr="009A76EE">
              <w:rPr>
                <w:rFonts w:eastAsia="SimSun" w:cs="Calibri"/>
                <w:sz w:val="22"/>
                <w:szCs w:val="22"/>
                <w:lang w:eastAsia="zh-CN"/>
              </w:rPr>
              <w:t>），</w:t>
            </w:r>
            <w:proofErr w:type="gramStart"/>
            <w:r w:rsidR="00714615" w:rsidRPr="009A76EE">
              <w:rPr>
                <w:rFonts w:eastAsia="SimSun" w:cs="Calibri"/>
                <w:sz w:val="22"/>
                <w:szCs w:val="22"/>
                <w:lang w:eastAsia="zh-CN"/>
              </w:rPr>
              <w:t>并请注明</w:t>
            </w:r>
            <w:r w:rsidR="00714615" w:rsidRPr="009A76EE">
              <w:rPr>
                <w:rFonts w:eastAsia="SimSun" w:cs="Calibri"/>
                <w:sz w:val="22"/>
                <w:szCs w:val="22"/>
                <w:lang w:eastAsia="zh-CN"/>
              </w:rPr>
              <w:t>“</w:t>
            </w:r>
            <w:proofErr w:type="gramEnd"/>
            <w:r w:rsidR="00714615" w:rsidRPr="009A76EE">
              <w:rPr>
                <w:rFonts w:eastAsia="SimSun" w:cs="Calibri"/>
                <w:sz w:val="22"/>
                <w:szCs w:val="22"/>
                <w:lang w:eastAsia="zh-CN"/>
              </w:rPr>
              <w:t>签证协办</w:t>
            </w:r>
            <w:r w:rsidR="00714615" w:rsidRPr="009A76EE">
              <w:rPr>
                <w:rFonts w:eastAsia="SimSun" w:cs="Calibri"/>
                <w:sz w:val="22"/>
                <w:szCs w:val="22"/>
                <w:lang w:eastAsia="zh-CN"/>
              </w:rPr>
              <w:t>”</w:t>
            </w:r>
            <w:r w:rsidR="00714615" w:rsidRPr="009A76EE">
              <w:rPr>
                <w:rFonts w:eastAsia="SimSun" w:cs="Calibri"/>
                <w:sz w:val="22"/>
                <w:szCs w:val="22"/>
                <w:lang w:eastAsia="zh-CN"/>
              </w:rPr>
              <w:t>（</w:t>
            </w:r>
            <w:r w:rsidR="00714615" w:rsidRPr="009A76EE">
              <w:rPr>
                <w:rFonts w:eastAsia="SimSun" w:cs="Calibri"/>
                <w:sz w:val="22"/>
                <w:szCs w:val="22"/>
                <w:lang w:eastAsia="zh-CN"/>
              </w:rPr>
              <w:t>visa support</w:t>
            </w:r>
            <w:r w:rsidR="00714615" w:rsidRPr="009A76EE">
              <w:rPr>
                <w:rFonts w:eastAsia="SimSun" w:cs="Calibri"/>
                <w:sz w:val="22"/>
                <w:szCs w:val="22"/>
                <w:lang w:eastAsia="zh-CN"/>
              </w:rPr>
              <w:t>）。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1"/>
              <w:gridCol w:w="2348"/>
            </w:tblGrid>
            <w:tr w:rsidR="00257684" w:rsidRPr="009A76EE" w14:paraId="4A5827F3" w14:textId="77777777" w:rsidTr="00132BC9">
              <w:trPr>
                <w:cantSplit/>
                <w:trHeight w:val="1134"/>
              </w:trPr>
              <w:tc>
                <w:tcPr>
                  <w:tcW w:w="7371" w:type="dxa"/>
                </w:tcPr>
                <w:p w14:paraId="37D89D2A" w14:textId="0BDBFEE6" w:rsidR="00257684" w:rsidRPr="009A76EE" w:rsidRDefault="00257684" w:rsidP="00974638">
                  <w:pPr>
                    <w:framePr w:hSpace="181" w:wrap="around" w:vAnchor="page" w:hAnchor="margin" w:xAlign="center" w:y="664"/>
                    <w:spacing w:after="120"/>
                    <w:ind w:left="-108"/>
                    <w:rPr>
                      <w:rFonts w:cs="Calibri"/>
                      <w:sz w:val="22"/>
                      <w:szCs w:val="22"/>
                      <w:lang w:eastAsia="zh-CN"/>
                    </w:rPr>
                  </w:pPr>
                  <w:r w:rsidRPr="009A76EE">
                    <w:rPr>
                      <w:rFonts w:cs="Calibri"/>
                      <w:sz w:val="22"/>
                      <w:szCs w:val="22"/>
                      <w:lang w:eastAsia="zh-CN"/>
                    </w:rPr>
                    <w:t>顺致敬意！</w:t>
                  </w:r>
                </w:p>
                <w:p w14:paraId="2CBC5D8B" w14:textId="56A451F0" w:rsidR="00257684" w:rsidRPr="009A76EE" w:rsidRDefault="007B32AD" w:rsidP="00974638">
                  <w:pPr>
                    <w:framePr w:hSpace="181" w:wrap="around" w:vAnchor="page" w:hAnchor="margin" w:xAlign="center" w:y="664"/>
                    <w:tabs>
                      <w:tab w:val="left" w:pos="1418"/>
                      <w:tab w:val="left" w:pos="1702"/>
                      <w:tab w:val="left" w:pos="2160"/>
                    </w:tabs>
                    <w:spacing w:before="960" w:after="20"/>
                    <w:ind w:right="91"/>
                    <w:rPr>
                      <w:rFonts w:cs="Calibri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cs="Calibri"/>
                      <w:noProof/>
                      <w:sz w:val="22"/>
                      <w:szCs w:val="22"/>
                      <w:lang w:eastAsia="zh-CN"/>
                    </w:rPr>
                    <w:drawing>
                      <wp:anchor distT="0" distB="0" distL="114300" distR="114300" simplePos="0" relativeHeight="251658240" behindDoc="1" locked="0" layoutInCell="1" allowOverlap="1" wp14:anchorId="7031695C" wp14:editId="0EA95CF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67945</wp:posOffset>
                        </wp:positionV>
                        <wp:extent cx="921242" cy="346075"/>
                        <wp:effectExtent l="0" t="0" r="0" b="0"/>
                        <wp:wrapNone/>
                        <wp:docPr id="1608999918" name="Picture 1" descr="A black and white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8999918" name="Picture 1" descr="A black and white text&#10;&#10;Description automatically generated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1242" cy="346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257684" w:rsidRPr="009A76EE">
                    <w:rPr>
                      <w:rFonts w:cs="Calibri"/>
                      <w:sz w:val="22"/>
                      <w:szCs w:val="22"/>
                      <w:lang w:eastAsia="zh-CN"/>
                    </w:rPr>
                    <w:t>电信标准化局主任</w:t>
                  </w:r>
                </w:p>
                <w:p w14:paraId="515D6E58" w14:textId="20898447" w:rsidR="00257684" w:rsidRPr="009A76EE" w:rsidRDefault="00257684" w:rsidP="00974638">
                  <w:pPr>
                    <w:framePr w:hSpace="181" w:wrap="around" w:vAnchor="page" w:hAnchor="margin" w:xAlign="center" w:y="664"/>
                    <w:rPr>
                      <w:rFonts w:cs="Calibri"/>
                      <w:sz w:val="22"/>
                      <w:szCs w:val="22"/>
                      <w:lang w:eastAsia="zh-CN"/>
                    </w:rPr>
                  </w:pPr>
                  <w:r w:rsidRPr="009A76EE">
                    <w:rPr>
                      <w:rFonts w:cs="Calibri"/>
                      <w:sz w:val="22"/>
                      <w:szCs w:val="22"/>
                      <w:lang w:eastAsia="zh-CN"/>
                    </w:rPr>
                    <w:t>尾</w:t>
                  </w:r>
                  <w:proofErr w:type="gramStart"/>
                  <w:r w:rsidRPr="009A76EE">
                    <w:rPr>
                      <w:rFonts w:cs="Calibri"/>
                      <w:sz w:val="22"/>
                      <w:szCs w:val="22"/>
                      <w:lang w:eastAsia="zh-CN"/>
                    </w:rPr>
                    <w:t>上诚藏</w:t>
                  </w:r>
                  <w:proofErr w:type="gramEnd"/>
                </w:p>
              </w:tc>
              <w:tc>
                <w:tcPr>
                  <w:tcW w:w="2348" w:type="dxa"/>
                  <w:textDirection w:val="btLr"/>
                </w:tcPr>
                <w:p w14:paraId="3F7A1A85" w14:textId="39ACDC74" w:rsidR="00257684" w:rsidRPr="009A76EE" w:rsidRDefault="00257684" w:rsidP="00974638">
                  <w:pPr>
                    <w:framePr w:hSpace="181" w:wrap="around" w:vAnchor="page" w:hAnchor="margin" w:xAlign="center" w:y="664"/>
                    <w:spacing w:before="0" w:after="120"/>
                    <w:ind w:left="113" w:right="113" w:firstLine="440"/>
                    <w:jc w:val="center"/>
                    <w:rPr>
                      <w:rFonts w:cs="Calibri"/>
                      <w:sz w:val="22"/>
                      <w:szCs w:val="22"/>
                      <w:lang w:eastAsia="zh-CN"/>
                    </w:rPr>
                  </w:pPr>
                </w:p>
              </w:tc>
            </w:tr>
          </w:tbl>
          <w:p w14:paraId="59D604EC" w14:textId="008CE277" w:rsidR="00E026FF" w:rsidRPr="009A76EE" w:rsidRDefault="00E026FF" w:rsidP="007E6F4B">
            <w:pPr>
              <w:spacing w:before="960"/>
              <w:jc w:val="both"/>
              <w:rPr>
                <w:rFonts w:eastAsia="SimSun" w:cs="Calibri"/>
                <w:sz w:val="22"/>
                <w:szCs w:val="22"/>
                <w:lang w:eastAsia="zh-CN"/>
              </w:rPr>
            </w:pPr>
          </w:p>
        </w:tc>
      </w:tr>
    </w:tbl>
    <w:p w14:paraId="2B0FE997" w14:textId="77777777" w:rsidR="00993ACA" w:rsidRPr="009A76EE" w:rsidRDefault="00993ACA" w:rsidP="00E026FF">
      <w:pPr>
        <w:jc w:val="both"/>
        <w:rPr>
          <w:rFonts w:eastAsia="SimSun" w:cs="Calibri"/>
          <w:sz w:val="22"/>
          <w:szCs w:val="22"/>
          <w:lang w:eastAsia="zh-CN"/>
        </w:rPr>
      </w:pPr>
    </w:p>
    <w:sectPr w:rsidR="00993ACA" w:rsidRPr="009A76EE" w:rsidSect="00A27839">
      <w:headerReference w:type="default" r:id="rId17"/>
      <w:footerReference w:type="first" r:id="rId18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8575" w14:textId="77777777" w:rsidR="006A6B7D" w:rsidRDefault="006A6B7D">
      <w:pPr>
        <w:spacing w:before="0"/>
      </w:pPr>
      <w:r>
        <w:separator/>
      </w:r>
    </w:p>
  </w:endnote>
  <w:endnote w:type="continuationSeparator" w:id="0">
    <w:p w14:paraId="691F079B" w14:textId="77777777" w:rsidR="006A6B7D" w:rsidRDefault="006A6B7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4C" w14:textId="77777777" w:rsidR="00FA46A0" w:rsidRPr="00854BCC" w:rsidRDefault="00514271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bookmarkStart w:id="3" w:name="lt_pId002"/>
    <w:r w:rsidRPr="00974638">
      <w:rPr>
        <w:rFonts w:cs="Calibri"/>
        <w:noProof/>
        <w:color w:val="0070C0"/>
        <w:sz w:val="18"/>
        <w:szCs w:val="18"/>
        <w:lang w:val="fr-CH"/>
      </w:rPr>
      <w:t>International Telecommunication Union</w:t>
    </w:r>
    <w:bookmarkEnd w:id="3"/>
    <w:r w:rsidRPr="00974638">
      <w:rPr>
        <w:rFonts w:cs="Calibri"/>
        <w:noProof/>
        <w:color w:val="0070C0"/>
        <w:sz w:val="18"/>
        <w:szCs w:val="18"/>
        <w:lang w:val="fr-CH"/>
      </w:rPr>
      <w:t xml:space="preserve"> • </w:t>
    </w:r>
    <w:bookmarkStart w:id="4" w:name="lt_pId004"/>
    <w:r w:rsidRPr="00974638">
      <w:rPr>
        <w:rFonts w:cs="Calibri"/>
        <w:noProof/>
        <w:color w:val="0070C0"/>
        <w:sz w:val="18"/>
        <w:szCs w:val="18"/>
        <w:lang w:val="fr-CH"/>
      </w:rPr>
      <w:t>Place des Nations</w:t>
    </w:r>
    <w:bookmarkEnd w:id="4"/>
    <w:r w:rsidRPr="00974638">
      <w:rPr>
        <w:rFonts w:cs="Calibri"/>
        <w:noProof/>
        <w:color w:val="0070C0"/>
        <w:sz w:val="18"/>
        <w:szCs w:val="18"/>
        <w:lang w:val="fr-CH"/>
      </w:rPr>
      <w:t xml:space="preserve"> </w:t>
    </w:r>
    <w:r w:rsidRPr="0097463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974638">
      <w:rPr>
        <w:rFonts w:cs="Calibri"/>
        <w:noProof/>
        <w:color w:val="0070C0"/>
        <w:sz w:val="18"/>
        <w:szCs w:val="18"/>
        <w:lang w:val="fr-CH"/>
      </w:rPr>
      <w:t xml:space="preserve"> </w:t>
    </w:r>
    <w:bookmarkStart w:id="5" w:name="lt_pId006"/>
    <w:r w:rsidRPr="00974638">
      <w:rPr>
        <w:rFonts w:cs="Calibri"/>
        <w:noProof/>
        <w:color w:val="0070C0"/>
        <w:sz w:val="18"/>
        <w:szCs w:val="18"/>
        <w:lang w:val="fr-CH"/>
      </w:rPr>
      <w:t>CH</w:t>
    </w:r>
    <w:r w:rsidRPr="00974638">
      <w:rPr>
        <w:rFonts w:cs="Calibri"/>
        <w:noProof/>
        <w:color w:val="0070C0"/>
        <w:sz w:val="18"/>
        <w:szCs w:val="18"/>
        <w:lang w:val="fr-CH"/>
      </w:rPr>
      <w:noBreakHyphen/>
      <w:t>1211 Geneva 20</w:t>
    </w:r>
    <w:bookmarkEnd w:id="5"/>
    <w:r w:rsidRPr="00974638">
      <w:rPr>
        <w:rFonts w:cs="Calibri"/>
        <w:noProof/>
        <w:color w:val="0070C0"/>
        <w:sz w:val="18"/>
        <w:szCs w:val="18"/>
        <w:lang w:val="fr-CH"/>
      </w:rPr>
      <w:t xml:space="preserve"> </w:t>
    </w:r>
    <w:r w:rsidRPr="0097463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974638">
      <w:rPr>
        <w:rFonts w:cs="Calibri"/>
        <w:noProof/>
        <w:color w:val="0070C0"/>
        <w:sz w:val="18"/>
        <w:szCs w:val="18"/>
        <w:lang w:val="fr-CH"/>
      </w:rPr>
      <w:t xml:space="preserve"> </w:t>
    </w:r>
    <w:bookmarkStart w:id="6" w:name="lt_pId008"/>
    <w:r w:rsidRPr="00974638">
      <w:rPr>
        <w:rFonts w:cs="Calibri"/>
        <w:noProof/>
        <w:color w:val="0070C0"/>
        <w:sz w:val="18"/>
        <w:szCs w:val="18"/>
        <w:lang w:val="fr-CH"/>
      </w:rPr>
      <w:t>Switzerland</w:t>
    </w:r>
    <w:bookmarkEnd w:id="6"/>
    <w:r w:rsidRPr="00974638">
      <w:rPr>
        <w:rFonts w:cs="Calibri"/>
        <w:noProof/>
        <w:color w:val="0070C0"/>
        <w:sz w:val="18"/>
        <w:szCs w:val="18"/>
        <w:lang w:val="fr-CH"/>
      </w:rPr>
      <w:t xml:space="preserve"> </w:t>
    </w:r>
    <w:r w:rsidRPr="00974638">
      <w:rPr>
        <w:rFonts w:cs="Calibri"/>
        <w:caps/>
        <w:noProof/>
        <w:color w:val="0070C0"/>
        <w:sz w:val="18"/>
        <w:szCs w:val="18"/>
        <w:lang w:val="fr-CH"/>
      </w:rPr>
      <w:br/>
    </w:r>
    <w:bookmarkStart w:id="7" w:name="lt_pId009"/>
    <w:r w:rsidRPr="00974638">
      <w:rPr>
        <w:rFonts w:cs="Calibri"/>
        <w:noProof/>
        <w:color w:val="0070C0"/>
        <w:sz w:val="18"/>
        <w:szCs w:val="18"/>
        <w:lang w:val="fr-CH"/>
      </w:rPr>
      <w:t>Tel:</w:t>
    </w:r>
    <w:r w:rsidRPr="00974638">
      <w:rPr>
        <w:rFonts w:cs="Calibri"/>
        <w:caps/>
        <w:noProof/>
        <w:color w:val="0070C0"/>
        <w:sz w:val="18"/>
        <w:szCs w:val="18"/>
        <w:lang w:val="fr-CH"/>
      </w:rPr>
      <w:t xml:space="preserve"> +41 22 730 5111</w:t>
    </w:r>
    <w:bookmarkEnd w:id="7"/>
    <w:r w:rsidRPr="00974638">
      <w:rPr>
        <w:rFonts w:cs="Calibri"/>
        <w:caps/>
        <w:noProof/>
        <w:color w:val="0070C0"/>
        <w:sz w:val="18"/>
        <w:szCs w:val="18"/>
        <w:lang w:val="fr-CH"/>
      </w:rPr>
      <w:t xml:space="preserve"> • </w:t>
    </w:r>
    <w:bookmarkStart w:id="8" w:name="lt_pId011"/>
    <w:r w:rsidRPr="00974638">
      <w:rPr>
        <w:rFonts w:cs="Calibri"/>
        <w:noProof/>
        <w:color w:val="0070C0"/>
        <w:sz w:val="18"/>
        <w:szCs w:val="18"/>
        <w:lang w:val="fr-CH"/>
      </w:rPr>
      <w:t>Fax</w:t>
    </w:r>
    <w:r w:rsidRPr="00974638">
      <w:rPr>
        <w:rFonts w:cs="Calibri"/>
        <w:caps/>
        <w:noProof/>
        <w:color w:val="0070C0"/>
        <w:sz w:val="18"/>
        <w:szCs w:val="18"/>
        <w:lang w:val="fr-CH"/>
      </w:rPr>
      <w:t>: +41 22 733 7256</w:t>
    </w:r>
    <w:bookmarkEnd w:id="8"/>
    <w:r w:rsidRPr="00974638">
      <w:rPr>
        <w:rFonts w:cs="Calibri"/>
        <w:caps/>
        <w:noProof/>
        <w:color w:val="0070C0"/>
        <w:sz w:val="18"/>
        <w:szCs w:val="18"/>
        <w:lang w:val="fr-CH"/>
      </w:rPr>
      <w:t xml:space="preserve"> • </w:t>
    </w:r>
    <w:bookmarkStart w:id="9" w:name="lt_pId013"/>
    <w:r w:rsidRPr="00974638">
      <w:rPr>
        <w:rFonts w:cs="Calibri"/>
        <w:caps/>
        <w:noProof/>
        <w:color w:val="0070C0"/>
        <w:sz w:val="18"/>
        <w:szCs w:val="18"/>
        <w:lang w:val="fr-CH"/>
      </w:rPr>
      <w:t>E-</w:t>
    </w:r>
    <w:r w:rsidRPr="00974638">
      <w:rPr>
        <w:rFonts w:cs="Calibri"/>
        <w:noProof/>
        <w:color w:val="0070C0"/>
        <w:sz w:val="18"/>
        <w:szCs w:val="18"/>
        <w:lang w:val="fr-CH"/>
      </w:rPr>
      <w:t>mail</w:t>
    </w:r>
    <w:r w:rsidRPr="0097463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97463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bookmarkEnd w:id="9"/>
    <w:r w:rsidRPr="0097463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bookmarkStart w:id="10" w:name="lt_pId015"/>
      <w:r w:rsidRPr="0097463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  <w:bookmarkEnd w:id="10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9D3C" w14:textId="77777777" w:rsidR="006A6B7D" w:rsidRDefault="006A6B7D">
      <w:pPr>
        <w:spacing w:before="0"/>
      </w:pPr>
      <w:r>
        <w:separator/>
      </w:r>
    </w:p>
  </w:footnote>
  <w:footnote w:type="continuationSeparator" w:id="0">
    <w:p w14:paraId="0805ECB6" w14:textId="77777777" w:rsidR="006A6B7D" w:rsidRDefault="006A6B7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0E8B" w14:textId="7B5789EE" w:rsidR="00FA46A0" w:rsidRPr="00727108" w:rsidRDefault="00514271">
    <w:pPr>
      <w:pStyle w:val="Header"/>
      <w:rPr>
        <w:color w:val="000000" w:themeColor="text1"/>
      </w:rPr>
    </w:pPr>
    <w:r w:rsidRPr="00727108">
      <w:rPr>
        <w:color w:val="000000" w:themeColor="text1"/>
      </w:rPr>
      <w:t xml:space="preserve">- </w:t>
    </w:r>
    <w:r w:rsidRPr="00727108">
      <w:rPr>
        <w:color w:val="000000" w:themeColor="text1"/>
      </w:rPr>
      <w:fldChar w:fldCharType="begin"/>
    </w:r>
    <w:r w:rsidRPr="00727108">
      <w:rPr>
        <w:color w:val="000000" w:themeColor="text1"/>
      </w:rPr>
      <w:instrText xml:space="preserve"> PAGE   \* MERGEFORMAT </w:instrText>
    </w:r>
    <w:r w:rsidRPr="00727108">
      <w:rPr>
        <w:color w:val="000000" w:themeColor="text1"/>
      </w:rPr>
      <w:fldChar w:fldCharType="separate"/>
    </w:r>
    <w:r w:rsidR="009A76EE">
      <w:rPr>
        <w:noProof/>
        <w:color w:val="000000" w:themeColor="text1"/>
      </w:rPr>
      <w:t>2</w:t>
    </w:r>
    <w:r w:rsidRPr="00727108">
      <w:rPr>
        <w:noProof/>
        <w:color w:val="000000" w:themeColor="text1"/>
      </w:rPr>
      <w:fldChar w:fldCharType="end"/>
    </w:r>
    <w:r w:rsidRPr="00727108">
      <w:rPr>
        <w:noProof/>
        <w:color w:val="000000" w:themeColor="text1"/>
      </w:rPr>
      <w:t xml:space="preserve"> -</w:t>
    </w:r>
    <w:r w:rsidRPr="00727108">
      <w:rPr>
        <w:noProof/>
        <w:color w:val="000000" w:themeColor="text1"/>
      </w:rPr>
      <w:br/>
    </w:r>
    <w:r w:rsidR="00190542" w:rsidRPr="00727108">
      <w:rPr>
        <w:color w:val="000000" w:themeColor="text1"/>
      </w:rPr>
      <w:fldChar w:fldCharType="begin"/>
    </w:r>
    <w:r w:rsidR="00190542" w:rsidRPr="00727108">
      <w:rPr>
        <w:color w:val="000000" w:themeColor="text1"/>
      </w:rPr>
      <w:instrText xml:space="preserve"> styleref TSBCircNo </w:instrText>
    </w:r>
    <w:r w:rsidR="00190542" w:rsidRPr="00727108">
      <w:rPr>
        <w:color w:val="000000" w:themeColor="text1"/>
      </w:rPr>
      <w:fldChar w:fldCharType="separate"/>
    </w:r>
    <w:r w:rsidR="007B32AD">
      <w:rPr>
        <w:rFonts w:hint="eastAsia"/>
        <w:noProof/>
        <w:color w:val="000000" w:themeColor="text1"/>
      </w:rPr>
      <w:t>电信标准化局第</w:t>
    </w:r>
    <w:r w:rsidR="007B32AD">
      <w:rPr>
        <w:rFonts w:hint="eastAsia"/>
        <w:noProof/>
        <w:color w:val="000000" w:themeColor="text1"/>
      </w:rPr>
      <w:t>135</w:t>
    </w:r>
    <w:r w:rsidR="007B32AD">
      <w:rPr>
        <w:rFonts w:hint="eastAsia"/>
        <w:noProof/>
        <w:color w:val="000000" w:themeColor="text1"/>
      </w:rPr>
      <w:t>号通函</w:t>
    </w:r>
    <w:r w:rsidR="00190542" w:rsidRPr="00727108">
      <w:rPr>
        <w:color w:val="000000" w:themeColor="text1"/>
      </w:rPr>
      <w:fldChar w:fldCharType="end"/>
    </w:r>
  </w:p>
  <w:p w14:paraId="1658D2CD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14AA"/>
    <w:multiLevelType w:val="hybridMultilevel"/>
    <w:tmpl w:val="BE545344"/>
    <w:lvl w:ilvl="0" w:tplc="4BD453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E862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6E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277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CB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541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62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00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D00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E7AF1"/>
    <w:multiLevelType w:val="hybridMultilevel"/>
    <w:tmpl w:val="8272C126"/>
    <w:lvl w:ilvl="0" w:tplc="89C001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33E60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427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2F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26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0AA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0A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4D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3A7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F48FE"/>
    <w:multiLevelType w:val="hybridMultilevel"/>
    <w:tmpl w:val="1CE27818"/>
    <w:lvl w:ilvl="0" w:tplc="E190E8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968C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A1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A2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84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C02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C3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88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BA2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2167E"/>
    <w:multiLevelType w:val="hybridMultilevel"/>
    <w:tmpl w:val="ECBA4B80"/>
    <w:lvl w:ilvl="0" w:tplc="A7B69D20">
      <w:start w:val="1"/>
      <w:numFmt w:val="decimal"/>
      <w:lvlText w:val="%1"/>
      <w:lvlJc w:val="left"/>
      <w:pPr>
        <w:ind w:left="800" w:hanging="800"/>
      </w:pPr>
      <w:rPr>
        <w:rFonts w:hint="default"/>
      </w:rPr>
    </w:lvl>
    <w:lvl w:ilvl="1" w:tplc="842C07DC" w:tentative="1">
      <w:start w:val="1"/>
      <w:numFmt w:val="lowerLetter"/>
      <w:lvlText w:val="%2)"/>
      <w:lvlJc w:val="left"/>
      <w:pPr>
        <w:ind w:left="840" w:hanging="420"/>
      </w:pPr>
    </w:lvl>
    <w:lvl w:ilvl="2" w:tplc="F800DAA2" w:tentative="1">
      <w:start w:val="1"/>
      <w:numFmt w:val="lowerRoman"/>
      <w:lvlText w:val="%3."/>
      <w:lvlJc w:val="right"/>
      <w:pPr>
        <w:ind w:left="1260" w:hanging="420"/>
      </w:pPr>
    </w:lvl>
    <w:lvl w:ilvl="3" w:tplc="14DA4176" w:tentative="1">
      <w:start w:val="1"/>
      <w:numFmt w:val="decimal"/>
      <w:lvlText w:val="%4."/>
      <w:lvlJc w:val="left"/>
      <w:pPr>
        <w:ind w:left="1680" w:hanging="420"/>
      </w:pPr>
    </w:lvl>
    <w:lvl w:ilvl="4" w:tplc="ADE4B966" w:tentative="1">
      <w:start w:val="1"/>
      <w:numFmt w:val="lowerLetter"/>
      <w:lvlText w:val="%5)"/>
      <w:lvlJc w:val="left"/>
      <w:pPr>
        <w:ind w:left="2100" w:hanging="420"/>
      </w:pPr>
    </w:lvl>
    <w:lvl w:ilvl="5" w:tplc="069A9828" w:tentative="1">
      <w:start w:val="1"/>
      <w:numFmt w:val="lowerRoman"/>
      <w:lvlText w:val="%6."/>
      <w:lvlJc w:val="right"/>
      <w:pPr>
        <w:ind w:left="2520" w:hanging="420"/>
      </w:pPr>
    </w:lvl>
    <w:lvl w:ilvl="6" w:tplc="C002C122" w:tentative="1">
      <w:start w:val="1"/>
      <w:numFmt w:val="decimal"/>
      <w:lvlText w:val="%7."/>
      <w:lvlJc w:val="left"/>
      <w:pPr>
        <w:ind w:left="2940" w:hanging="420"/>
      </w:pPr>
    </w:lvl>
    <w:lvl w:ilvl="7" w:tplc="D7F4387E" w:tentative="1">
      <w:start w:val="1"/>
      <w:numFmt w:val="lowerLetter"/>
      <w:lvlText w:val="%8)"/>
      <w:lvlJc w:val="left"/>
      <w:pPr>
        <w:ind w:left="3360" w:hanging="420"/>
      </w:pPr>
    </w:lvl>
    <w:lvl w:ilvl="8" w:tplc="86000D6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981E97"/>
    <w:multiLevelType w:val="hybridMultilevel"/>
    <w:tmpl w:val="3DB4AE0A"/>
    <w:lvl w:ilvl="0" w:tplc="ADF64F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2125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167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03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A8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61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6F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81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A26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79441">
    <w:abstractNumId w:val="3"/>
  </w:num>
  <w:num w:numId="2" w16cid:durableId="2035182548">
    <w:abstractNumId w:val="4"/>
  </w:num>
  <w:num w:numId="3" w16cid:durableId="1660230817">
    <w:abstractNumId w:val="1"/>
  </w:num>
  <w:num w:numId="4" w16cid:durableId="1339774656">
    <w:abstractNumId w:val="2"/>
  </w:num>
  <w:num w:numId="5" w16cid:durableId="39180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zQwNjS0MDA2NrNQ0lEKTi0uzszPAykwrAUA6sWOwSwAAAA="/>
  </w:docVars>
  <w:rsids>
    <w:rsidRoot w:val="00A27839"/>
    <w:rsid w:val="000037C4"/>
    <w:rsid w:val="0000382D"/>
    <w:rsid w:val="00040CA5"/>
    <w:rsid w:val="00081064"/>
    <w:rsid w:val="00083DA4"/>
    <w:rsid w:val="00092867"/>
    <w:rsid w:val="000C59DD"/>
    <w:rsid w:val="000C5DE0"/>
    <w:rsid w:val="000D0825"/>
    <w:rsid w:val="0010364E"/>
    <w:rsid w:val="0011584E"/>
    <w:rsid w:val="00117A62"/>
    <w:rsid w:val="00136E73"/>
    <w:rsid w:val="001415AC"/>
    <w:rsid w:val="00142D08"/>
    <w:rsid w:val="00143A5A"/>
    <w:rsid w:val="00147431"/>
    <w:rsid w:val="00172317"/>
    <w:rsid w:val="00180F8A"/>
    <w:rsid w:val="00183D40"/>
    <w:rsid w:val="00190542"/>
    <w:rsid w:val="001A0FE6"/>
    <w:rsid w:val="001C1F97"/>
    <w:rsid w:val="001C7F55"/>
    <w:rsid w:val="001D7B3C"/>
    <w:rsid w:val="001E74C1"/>
    <w:rsid w:val="001F6A30"/>
    <w:rsid w:val="00217A39"/>
    <w:rsid w:val="00226C92"/>
    <w:rsid w:val="00227474"/>
    <w:rsid w:val="002323CF"/>
    <w:rsid w:val="00237316"/>
    <w:rsid w:val="002527F0"/>
    <w:rsid w:val="00252F93"/>
    <w:rsid w:val="00256879"/>
    <w:rsid w:val="002569A8"/>
    <w:rsid w:val="00257684"/>
    <w:rsid w:val="00286EFB"/>
    <w:rsid w:val="0029338C"/>
    <w:rsid w:val="002A076D"/>
    <w:rsid w:val="002A5214"/>
    <w:rsid w:val="002C1E60"/>
    <w:rsid w:val="002D46F1"/>
    <w:rsid w:val="002D66DA"/>
    <w:rsid w:val="002D6AAE"/>
    <w:rsid w:val="0030772A"/>
    <w:rsid w:val="00310868"/>
    <w:rsid w:val="003132DD"/>
    <w:rsid w:val="003312CC"/>
    <w:rsid w:val="00344E1C"/>
    <w:rsid w:val="003766F0"/>
    <w:rsid w:val="003774F7"/>
    <w:rsid w:val="003A20E9"/>
    <w:rsid w:val="003B7FD4"/>
    <w:rsid w:val="003D0AC6"/>
    <w:rsid w:val="003D5E87"/>
    <w:rsid w:val="003F67BE"/>
    <w:rsid w:val="004003B2"/>
    <w:rsid w:val="00403920"/>
    <w:rsid w:val="004102C5"/>
    <w:rsid w:val="00426031"/>
    <w:rsid w:val="00432197"/>
    <w:rsid w:val="004528F2"/>
    <w:rsid w:val="00474456"/>
    <w:rsid w:val="00482B9A"/>
    <w:rsid w:val="0049137E"/>
    <w:rsid w:val="004A5A3A"/>
    <w:rsid w:val="004B002D"/>
    <w:rsid w:val="004C277A"/>
    <w:rsid w:val="004C3C0B"/>
    <w:rsid w:val="004C6A7C"/>
    <w:rsid w:val="004D730D"/>
    <w:rsid w:val="004E4474"/>
    <w:rsid w:val="004E45C2"/>
    <w:rsid w:val="00514271"/>
    <w:rsid w:val="0053097D"/>
    <w:rsid w:val="00535010"/>
    <w:rsid w:val="00535BFF"/>
    <w:rsid w:val="005528B1"/>
    <w:rsid w:val="005612F3"/>
    <w:rsid w:val="005850D9"/>
    <w:rsid w:val="00592BBE"/>
    <w:rsid w:val="0059636E"/>
    <w:rsid w:val="005A4E5C"/>
    <w:rsid w:val="005A694A"/>
    <w:rsid w:val="005B257B"/>
    <w:rsid w:val="005B7745"/>
    <w:rsid w:val="00607FC7"/>
    <w:rsid w:val="00611889"/>
    <w:rsid w:val="006377FC"/>
    <w:rsid w:val="00640080"/>
    <w:rsid w:val="00644130"/>
    <w:rsid w:val="00646791"/>
    <w:rsid w:val="00654577"/>
    <w:rsid w:val="00654FB9"/>
    <w:rsid w:val="006764F9"/>
    <w:rsid w:val="00682C46"/>
    <w:rsid w:val="00687F9B"/>
    <w:rsid w:val="00697100"/>
    <w:rsid w:val="006A04E7"/>
    <w:rsid w:val="006A6B7D"/>
    <w:rsid w:val="006A6CE1"/>
    <w:rsid w:val="006A780C"/>
    <w:rsid w:val="006C65B3"/>
    <w:rsid w:val="006C681C"/>
    <w:rsid w:val="006E4624"/>
    <w:rsid w:val="006F4D41"/>
    <w:rsid w:val="00702A50"/>
    <w:rsid w:val="00714615"/>
    <w:rsid w:val="0071466F"/>
    <w:rsid w:val="007208C1"/>
    <w:rsid w:val="00725E68"/>
    <w:rsid w:val="007261B9"/>
    <w:rsid w:val="007265C2"/>
    <w:rsid w:val="00727108"/>
    <w:rsid w:val="007316DD"/>
    <w:rsid w:val="007465DF"/>
    <w:rsid w:val="0075467A"/>
    <w:rsid w:val="007676EC"/>
    <w:rsid w:val="00770E88"/>
    <w:rsid w:val="007855C5"/>
    <w:rsid w:val="007918FA"/>
    <w:rsid w:val="007A6278"/>
    <w:rsid w:val="007B32AD"/>
    <w:rsid w:val="007E6F4B"/>
    <w:rsid w:val="007F3846"/>
    <w:rsid w:val="008062F0"/>
    <w:rsid w:val="008073D9"/>
    <w:rsid w:val="0081325A"/>
    <w:rsid w:val="00822242"/>
    <w:rsid w:val="00826359"/>
    <w:rsid w:val="008516FD"/>
    <w:rsid w:val="00854BCC"/>
    <w:rsid w:val="00872583"/>
    <w:rsid w:val="0087293C"/>
    <w:rsid w:val="008A62AF"/>
    <w:rsid w:val="008A6F4D"/>
    <w:rsid w:val="008B4D6F"/>
    <w:rsid w:val="008D005D"/>
    <w:rsid w:val="0091067E"/>
    <w:rsid w:val="00916950"/>
    <w:rsid w:val="009462CC"/>
    <w:rsid w:val="00952ED7"/>
    <w:rsid w:val="00974638"/>
    <w:rsid w:val="00976A4D"/>
    <w:rsid w:val="00982881"/>
    <w:rsid w:val="00983C16"/>
    <w:rsid w:val="00991C6A"/>
    <w:rsid w:val="00993ACA"/>
    <w:rsid w:val="00996ED4"/>
    <w:rsid w:val="009A76EE"/>
    <w:rsid w:val="009D5954"/>
    <w:rsid w:val="009E076C"/>
    <w:rsid w:val="009F06A2"/>
    <w:rsid w:val="009F4C11"/>
    <w:rsid w:val="009F7995"/>
    <w:rsid w:val="00A2119E"/>
    <w:rsid w:val="00A27839"/>
    <w:rsid w:val="00A34082"/>
    <w:rsid w:val="00A66D78"/>
    <w:rsid w:val="00A70D7B"/>
    <w:rsid w:val="00A752F3"/>
    <w:rsid w:val="00A76327"/>
    <w:rsid w:val="00A83E73"/>
    <w:rsid w:val="00A84949"/>
    <w:rsid w:val="00A86EC9"/>
    <w:rsid w:val="00AE4496"/>
    <w:rsid w:val="00AE5CFF"/>
    <w:rsid w:val="00AF3756"/>
    <w:rsid w:val="00AF39EC"/>
    <w:rsid w:val="00AF3C46"/>
    <w:rsid w:val="00B0103B"/>
    <w:rsid w:val="00B02826"/>
    <w:rsid w:val="00B05439"/>
    <w:rsid w:val="00B06B4A"/>
    <w:rsid w:val="00B23A24"/>
    <w:rsid w:val="00B246D4"/>
    <w:rsid w:val="00B30583"/>
    <w:rsid w:val="00B341C1"/>
    <w:rsid w:val="00B35316"/>
    <w:rsid w:val="00B35435"/>
    <w:rsid w:val="00B419D3"/>
    <w:rsid w:val="00B44098"/>
    <w:rsid w:val="00B73FB8"/>
    <w:rsid w:val="00B863EE"/>
    <w:rsid w:val="00B97B87"/>
    <w:rsid w:val="00BD0F01"/>
    <w:rsid w:val="00BE082D"/>
    <w:rsid w:val="00BE3D6F"/>
    <w:rsid w:val="00BF7039"/>
    <w:rsid w:val="00C01F22"/>
    <w:rsid w:val="00C03269"/>
    <w:rsid w:val="00C131EE"/>
    <w:rsid w:val="00C22214"/>
    <w:rsid w:val="00C227FD"/>
    <w:rsid w:val="00C31176"/>
    <w:rsid w:val="00C373B8"/>
    <w:rsid w:val="00C43EB2"/>
    <w:rsid w:val="00C54B73"/>
    <w:rsid w:val="00C773C4"/>
    <w:rsid w:val="00CB0059"/>
    <w:rsid w:val="00CC1821"/>
    <w:rsid w:val="00CC7BFD"/>
    <w:rsid w:val="00CE3398"/>
    <w:rsid w:val="00CE66AD"/>
    <w:rsid w:val="00CF2061"/>
    <w:rsid w:val="00D01E3E"/>
    <w:rsid w:val="00D1059B"/>
    <w:rsid w:val="00D230FF"/>
    <w:rsid w:val="00D51A51"/>
    <w:rsid w:val="00D7483E"/>
    <w:rsid w:val="00D76954"/>
    <w:rsid w:val="00D9411D"/>
    <w:rsid w:val="00DA7E54"/>
    <w:rsid w:val="00DB4C01"/>
    <w:rsid w:val="00DC16F2"/>
    <w:rsid w:val="00DD386E"/>
    <w:rsid w:val="00DF7403"/>
    <w:rsid w:val="00E026FF"/>
    <w:rsid w:val="00E035B9"/>
    <w:rsid w:val="00E052DB"/>
    <w:rsid w:val="00E063D6"/>
    <w:rsid w:val="00E24493"/>
    <w:rsid w:val="00E50D20"/>
    <w:rsid w:val="00E82B9C"/>
    <w:rsid w:val="00E94313"/>
    <w:rsid w:val="00EB0408"/>
    <w:rsid w:val="00EB2858"/>
    <w:rsid w:val="00EC078E"/>
    <w:rsid w:val="00EE41D7"/>
    <w:rsid w:val="00EF1E7C"/>
    <w:rsid w:val="00F3215D"/>
    <w:rsid w:val="00F32C84"/>
    <w:rsid w:val="00F346E9"/>
    <w:rsid w:val="00F3520E"/>
    <w:rsid w:val="00F3657B"/>
    <w:rsid w:val="00F37275"/>
    <w:rsid w:val="00F70312"/>
    <w:rsid w:val="00F74DD9"/>
    <w:rsid w:val="00F763C8"/>
    <w:rsid w:val="00F94093"/>
    <w:rsid w:val="00FA46A0"/>
    <w:rsid w:val="00FB68A0"/>
    <w:rsid w:val="00FC45A3"/>
    <w:rsid w:val="00FC47AB"/>
    <w:rsid w:val="00FC61DC"/>
    <w:rsid w:val="00FE0772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F274"/>
  <w15:docId w15:val="{7162C953-8693-41BE-8222-99D6B3B0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8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 w:cs="Times New Roman"/>
      <w:kern w:val="0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1905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Footer">
    <w:name w:val="footer"/>
    <w:basedOn w:val="Normal"/>
    <w:link w:val="FooterChar"/>
    <w:rsid w:val="00A2783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27839"/>
    <w:rPr>
      <w:rFonts w:ascii="Calibri" w:hAnsi="Calibri" w:cs="Times New Roman"/>
      <w:caps/>
      <w:noProof/>
      <w:kern w:val="0"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rsid w:val="00A2783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27839"/>
    <w:rPr>
      <w:rFonts w:ascii="Calibri" w:hAnsi="Calibri" w:cs="Times New Roman"/>
      <w:kern w:val="0"/>
      <w:sz w:val="18"/>
      <w:szCs w:val="20"/>
      <w:lang w:val="en-GB" w:eastAsia="en-US"/>
    </w:rPr>
  </w:style>
  <w:style w:type="character" w:styleId="Hyperlink">
    <w:name w:val="Hyperlink"/>
    <w:aliases w:val="Style 58,超????,超?级链,超级链接,하이퍼링크2,CEO_Hyperlink,超链接1,하이퍼링크21,超??级链Ú,fL????,fL?级,超??级链,超?级链Ú,’´?级链,’´????,’´??级链Ú,’´??级,超?级链ïÈ,õ±?级链,õ±链ïÈ1,õ±???"/>
    <w:uiPriority w:val="99"/>
    <w:qFormat/>
    <w:rsid w:val="00A278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0408"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E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3E7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346E9"/>
    <w:rPr>
      <w:rFonts w:ascii="Calibri" w:hAnsi="Calibri" w:cs="Times New Roman"/>
      <w:kern w:val="0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3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359"/>
    <w:rPr>
      <w:rFonts w:ascii="Calibri" w:hAnsi="Calibri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359"/>
    <w:rPr>
      <w:rFonts w:ascii="Calibri" w:hAnsi="Calibri" w:cs="Times New Roman"/>
      <w:b/>
      <w:bCs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C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CC"/>
    <w:rPr>
      <w:rFonts w:ascii="Tahoma" w:hAnsi="Tahoma" w:cs="Tahoma"/>
      <w:kern w:val="0"/>
      <w:sz w:val="16"/>
      <w:szCs w:val="16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408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D5E87"/>
  </w:style>
  <w:style w:type="paragraph" w:styleId="NormalWeb">
    <w:name w:val="Normal (Web)"/>
    <w:basedOn w:val="Normal"/>
    <w:uiPriority w:val="99"/>
    <w:unhideWhenUsed/>
    <w:rsid w:val="00E9431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zh-CN"/>
    </w:rPr>
  </w:style>
  <w:style w:type="paragraph" w:customStyle="1" w:styleId="TSBCircNo">
    <w:name w:val="TSBCircNo"/>
    <w:basedOn w:val="Tabletext"/>
    <w:rsid w:val="00190542"/>
    <w:pPr>
      <w:framePr w:hSpace="181" w:wrap="around" w:vAnchor="page" w:hAnchor="margin" w:xAlign="center" w:y="664"/>
      <w:jc w:val="both"/>
    </w:pPr>
    <w:rPr>
      <w:rFonts w:cs="Calibri"/>
      <w:b/>
      <w:bCs/>
      <w:szCs w:val="22"/>
    </w:rPr>
  </w:style>
  <w:style w:type="table" w:styleId="TableGrid">
    <w:name w:val="Table Grid"/>
    <w:basedOn w:val="TableNormal"/>
    <w:uiPriority w:val="59"/>
    <w:rsid w:val="002576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Workshops-and-Seminars/2023/0928/Pages/default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rec/T-REC-H.870-202203-I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hyperlink" Target="mailto:travel@itu.in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int/net4/CRM/xreg/web/Registration.aspx?Event=C-0001306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D31C7D-8853-AC42-AA09-0D0B74A0F835}">
  <we:reference id="wa200001011" version="1.2.0.0" store="en-GB" storeType="OMEX"/>
  <we:alternateReferences>
    <we:reference id="wa200001011" version="1.2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cfbc6-16ba-4348-96d4-7b09f2f75cd9" xsi:nil="true"/>
    <lcf76f155ced4ddcb4097134ff3c332f xmlns="8c683b18-f2fb-4b6f-9052-787ae4e70144">
      <Terms xmlns="http://schemas.microsoft.com/office/infopath/2007/PartnerControls"/>
    </lcf76f155ced4ddcb4097134ff3c332f>
    <SharedWithUsers xmlns="b4ecfbc6-16ba-4348-96d4-7b09f2f75cd9">
      <UserInfo>
        <DisplayName>Ubeda, Reyna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ECE09D1232E468002275F25FCAE42" ma:contentTypeVersion="15" ma:contentTypeDescription="Create a new document." ma:contentTypeScope="" ma:versionID="e736715d20ba77032c81a1c8dc61a466">
  <xsd:schema xmlns:xsd="http://www.w3.org/2001/XMLSchema" xmlns:xs="http://www.w3.org/2001/XMLSchema" xmlns:p="http://schemas.microsoft.com/office/2006/metadata/properties" xmlns:ns2="8c683b18-f2fb-4b6f-9052-787ae4e70144" xmlns:ns3="b4ecfbc6-16ba-4348-96d4-7b09f2f75cd9" targetNamespace="http://schemas.microsoft.com/office/2006/metadata/properties" ma:root="true" ma:fieldsID="5f9d047324df5addc71ae27038917920" ns2:_="" ns3:_="">
    <xsd:import namespace="8c683b18-f2fb-4b6f-9052-787ae4e70144"/>
    <xsd:import namespace="b4ecfbc6-16ba-4348-96d4-7b09f2f75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83b18-f2fb-4b6f-9052-787ae4e7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fbc6-16ba-4348-96d4-7b09f2f75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67ca53-b332-4738-a34d-8ba8fed11394}" ma:internalName="TaxCatchAll" ma:showField="CatchAllData" ma:web="b4ecfbc6-16ba-4348-96d4-7b09f2f75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944BF-4897-4C43-AA15-482917895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E710A-3737-472C-A57F-BA09CF854622}">
  <ds:schemaRefs>
    <ds:schemaRef ds:uri="http://schemas.microsoft.com/office/2006/metadata/properties"/>
    <ds:schemaRef ds:uri="http://schemas.microsoft.com/office/infopath/2007/PartnerControls"/>
    <ds:schemaRef ds:uri="b4ecfbc6-16ba-4348-96d4-7b09f2f75cd9"/>
    <ds:schemaRef ds:uri="8c683b18-f2fb-4b6f-9052-787ae4e70144"/>
  </ds:schemaRefs>
</ds:datastoreItem>
</file>

<file path=customXml/itemProps3.xml><?xml version="1.0" encoding="utf-8"?>
<ds:datastoreItem xmlns:ds="http://schemas.openxmlformats.org/officeDocument/2006/customXml" ds:itemID="{99716B6E-DF08-4D46-8E63-BA72D2A08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83b18-f2fb-4b6f-9052-787ae4e70144"/>
    <ds:schemaRef ds:uri="b4ecfbc6-16ba-4348-96d4-7b09f2f75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Zihao Qi</dc:creator>
  <cp:lastModifiedBy>Braud, Olivia</cp:lastModifiedBy>
  <cp:revision>16</cp:revision>
  <cp:lastPrinted>2023-12-06T15:11:00Z</cp:lastPrinted>
  <dcterms:created xsi:type="dcterms:W3CDTF">2023-09-12T07:03:00Z</dcterms:created>
  <dcterms:modified xsi:type="dcterms:W3CDTF">2023-12-06T15:11:00Z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0x01010016CECE09D1232E468002275F25FCAE42</vt:lpwstr>
  </property>
  <property fmtid="{D5CDD505-2E9C-101B-9397-08002B2CF9AE}" pid="3" name="grammarly_documentContext">
    <vt:lpwstr>{"goals":[],"domain":"general","emotions":[],"dialect":"british"}</vt:lpwstr>
  </property>
  <property fmtid="{D5CDD505-2E9C-101B-9397-08002B2CF9AE}" pid="4" name="grammarly_documentId">
    <vt:lpwstr>documentId_3863</vt:lpwstr>
  </property>
  <property fmtid="{D5CDD505-2E9C-101B-9397-08002B2CF9AE}" pid="5" name="MediaServiceImageTags">
    <vt:lpwstr/>
  </property>
</Properties>
</file>