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961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520"/>
        <w:gridCol w:w="1843"/>
      </w:tblGrid>
      <w:tr w:rsidR="00297434" w:rsidRPr="008243E0" w14:paraId="09746A05" w14:textId="77777777" w:rsidTr="00751BDC">
        <w:trPr>
          <w:cantSplit/>
        </w:trPr>
        <w:tc>
          <w:tcPr>
            <w:tcW w:w="1418" w:type="dxa"/>
            <w:vAlign w:val="center"/>
          </w:tcPr>
          <w:p w14:paraId="1B6F2353" w14:textId="77777777" w:rsidR="00297434" w:rsidRPr="0038423C" w:rsidRDefault="008526FF" w:rsidP="00297434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38423C">
              <w:rPr>
                <w:noProof/>
                <w:lang w:val="ru-RU"/>
              </w:rPr>
              <w:drawing>
                <wp:inline distT="0" distB="0" distL="0" distR="0" wp14:anchorId="6D0B3ED1" wp14:editId="6375B7AF">
                  <wp:extent cx="810895" cy="81089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895" cy="810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vAlign w:val="center"/>
          </w:tcPr>
          <w:p w14:paraId="11AAECD7" w14:textId="77777777" w:rsidR="00297434" w:rsidRPr="0038423C" w:rsidRDefault="00297434" w:rsidP="00297434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38423C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654CA4BB" w14:textId="77777777" w:rsidR="00297434" w:rsidRPr="0038423C" w:rsidRDefault="00297434" w:rsidP="00297434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38423C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843" w:type="dxa"/>
            <w:vAlign w:val="center"/>
          </w:tcPr>
          <w:p w14:paraId="485895B7" w14:textId="77777777" w:rsidR="00297434" w:rsidRPr="0038423C" w:rsidRDefault="00297434" w:rsidP="00297434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</w:tbl>
    <w:p w14:paraId="5FCCEFED" w14:textId="6311FB79" w:rsidR="001629DC" w:rsidRPr="0038423C" w:rsidRDefault="001629DC" w:rsidP="00CF6D6C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240" w:after="240"/>
        <w:rPr>
          <w:lang w:val="ru-RU"/>
        </w:rPr>
      </w:pPr>
      <w:r w:rsidRPr="0038423C">
        <w:rPr>
          <w:lang w:val="ru-RU"/>
        </w:rPr>
        <w:tab/>
        <w:t>Женева,</w:t>
      </w:r>
      <w:r w:rsidR="00B54B88" w:rsidRPr="0038423C">
        <w:rPr>
          <w:lang w:val="ru-RU"/>
        </w:rPr>
        <w:t xml:space="preserve"> </w:t>
      </w:r>
      <w:r w:rsidR="00D61A3A">
        <w:t xml:space="preserve">11 </w:t>
      </w:r>
      <w:r w:rsidR="00D61A3A">
        <w:rPr>
          <w:lang w:val="ru-RU"/>
        </w:rPr>
        <w:t>октября</w:t>
      </w:r>
      <w:r w:rsidR="00DB6ECD" w:rsidRPr="0038423C">
        <w:rPr>
          <w:lang w:val="ru-RU"/>
        </w:rPr>
        <w:t xml:space="preserve"> </w:t>
      </w:r>
      <w:r w:rsidR="00CD765A" w:rsidRPr="0038423C">
        <w:rPr>
          <w:lang w:val="ru-RU"/>
        </w:rPr>
        <w:t>20</w:t>
      </w:r>
      <w:r w:rsidR="00DB6ECD" w:rsidRPr="0038423C">
        <w:rPr>
          <w:lang w:val="ru-RU"/>
        </w:rPr>
        <w:t>2</w:t>
      </w:r>
      <w:r w:rsidR="00AB6AF8" w:rsidRPr="0038423C">
        <w:rPr>
          <w:lang w:val="ru-RU"/>
        </w:rPr>
        <w:t>3</w:t>
      </w:r>
      <w:r w:rsidR="007D4F1A" w:rsidRPr="0038423C">
        <w:rPr>
          <w:lang w:val="ru-RU"/>
        </w:rPr>
        <w:t> </w:t>
      </w:r>
      <w:r w:rsidR="00A32FD5" w:rsidRPr="0038423C">
        <w:rPr>
          <w:lang w:val="ru-RU"/>
        </w:rPr>
        <w:t>года</w:t>
      </w:r>
    </w:p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3544"/>
        <w:gridCol w:w="4809"/>
        <w:gridCol w:w="10"/>
      </w:tblGrid>
      <w:tr w:rsidR="00D61A3A" w:rsidRPr="008243E0" w14:paraId="7F7B14CE" w14:textId="77777777" w:rsidTr="00B96015">
        <w:trPr>
          <w:gridAfter w:val="1"/>
          <w:wAfter w:w="10" w:type="dxa"/>
          <w:cantSplit/>
        </w:trPr>
        <w:tc>
          <w:tcPr>
            <w:tcW w:w="4962" w:type="dxa"/>
            <w:gridSpan w:val="2"/>
            <w:vMerge w:val="restart"/>
          </w:tcPr>
          <w:p w14:paraId="5C432776" w14:textId="093D3B25" w:rsidR="00D61A3A" w:rsidRDefault="00D61A3A" w:rsidP="00D61A3A">
            <w:pPr>
              <w:tabs>
                <w:tab w:val="clear" w:pos="794"/>
                <w:tab w:val="clear" w:pos="1191"/>
              </w:tabs>
              <w:spacing w:before="0"/>
              <w:ind w:left="1134" w:hanging="1134"/>
              <w:rPr>
                <w:lang w:val="ru-RU"/>
              </w:rPr>
            </w:pPr>
            <w:r w:rsidRPr="0038423C">
              <w:rPr>
                <w:b/>
                <w:bCs/>
                <w:lang w:val="ru-RU"/>
              </w:rPr>
              <w:t>Осн</w:t>
            </w:r>
            <w:r w:rsidRPr="0038423C">
              <w:rPr>
                <w:lang w:val="ru-RU"/>
              </w:rPr>
              <w:t>.: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ab/>
            </w:r>
            <w:r w:rsidRPr="0038423C">
              <w:rPr>
                <w:b/>
                <w:bCs/>
                <w:lang w:val="ru-RU"/>
              </w:rPr>
              <w:t xml:space="preserve">Циркуляр </w:t>
            </w:r>
            <w:r w:rsidRPr="00D61A3A">
              <w:rPr>
                <w:b/>
                <w:bCs/>
                <w:lang w:val="ru-RU"/>
              </w:rPr>
              <w:t>1</w:t>
            </w:r>
            <w:r>
              <w:rPr>
                <w:b/>
                <w:bCs/>
                <w:lang w:val="ru-RU"/>
              </w:rPr>
              <w:t>42</w:t>
            </w:r>
            <w:r w:rsidRPr="0038423C">
              <w:rPr>
                <w:b/>
                <w:bCs/>
                <w:lang w:val="ru-RU"/>
              </w:rPr>
              <w:t xml:space="preserve"> БСЭ</w:t>
            </w:r>
            <w:r w:rsidRPr="0038423C">
              <w:rPr>
                <w:b/>
                <w:bCs/>
                <w:lang w:val="ru-RU"/>
              </w:rPr>
              <w:br/>
            </w:r>
            <w:r w:rsidRPr="00D61A3A">
              <w:rPr>
                <w:lang w:val="ru-RU"/>
              </w:rPr>
              <w:t>SG17/XY</w:t>
            </w:r>
          </w:p>
          <w:p w14:paraId="02514208" w14:textId="3D636EA3" w:rsidR="00D61A3A" w:rsidRDefault="00D61A3A" w:rsidP="00D61A3A">
            <w:pPr>
              <w:tabs>
                <w:tab w:val="clear" w:pos="794"/>
                <w:tab w:val="clear" w:pos="1191"/>
              </w:tabs>
              <w:spacing w:before="40" w:after="40"/>
              <w:ind w:left="1134" w:hanging="1134"/>
              <w:rPr>
                <w:lang w:val="ru-RU"/>
              </w:rPr>
            </w:pPr>
            <w:r w:rsidRPr="0038423C">
              <w:rPr>
                <w:b/>
                <w:bCs/>
                <w:lang w:val="ru-RU"/>
              </w:rPr>
              <w:t>Тел</w:t>
            </w:r>
            <w:r w:rsidRPr="0038423C">
              <w:rPr>
                <w:lang w:val="ru-RU"/>
              </w:rPr>
              <w:t>.:</w:t>
            </w:r>
            <w:r w:rsidRPr="00D61A3A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ab/>
            </w:r>
            <w:r w:rsidR="00DC23C2" w:rsidRPr="008A56C3">
              <w:rPr>
                <w:szCs w:val="22"/>
                <w:lang w:val="ru-RU"/>
              </w:rPr>
              <w:t>+41 22 730 6206</w:t>
            </w:r>
          </w:p>
          <w:p w14:paraId="4A51EF7D" w14:textId="1328D78F" w:rsidR="00D61A3A" w:rsidRDefault="00D61A3A" w:rsidP="00D61A3A">
            <w:pPr>
              <w:tabs>
                <w:tab w:val="clear" w:pos="794"/>
                <w:tab w:val="clear" w:pos="1191"/>
              </w:tabs>
              <w:spacing w:before="40" w:after="40"/>
              <w:ind w:left="1134" w:hanging="1134"/>
              <w:rPr>
                <w:lang w:val="ru-RU"/>
              </w:rPr>
            </w:pPr>
            <w:r w:rsidRPr="0038423C">
              <w:rPr>
                <w:b/>
                <w:bCs/>
                <w:lang w:val="ru-RU"/>
              </w:rPr>
              <w:t>Факс</w:t>
            </w:r>
            <w:r w:rsidRPr="0038423C">
              <w:rPr>
                <w:lang w:val="ru-RU"/>
              </w:rPr>
              <w:t>:</w:t>
            </w:r>
            <w:r w:rsidRPr="00D61A3A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ab/>
            </w:r>
            <w:r w:rsidR="00DC23C2" w:rsidRPr="008A56C3">
              <w:rPr>
                <w:szCs w:val="22"/>
                <w:lang w:val="ru-RU"/>
              </w:rPr>
              <w:t>+41 22 730 5853</w:t>
            </w:r>
          </w:p>
          <w:p w14:paraId="00ABA4B0" w14:textId="542F67D0" w:rsidR="00D61A3A" w:rsidRPr="00791DAD" w:rsidRDefault="00D61A3A" w:rsidP="00D61A3A">
            <w:pPr>
              <w:tabs>
                <w:tab w:val="clear" w:pos="794"/>
                <w:tab w:val="clear" w:pos="1191"/>
              </w:tabs>
              <w:spacing w:before="40" w:after="40"/>
              <w:ind w:left="1134" w:hanging="1134"/>
              <w:rPr>
                <w:lang w:val="ru-RU"/>
              </w:rPr>
            </w:pPr>
            <w:r w:rsidRPr="0038423C">
              <w:rPr>
                <w:b/>
                <w:bCs/>
                <w:lang w:val="ru-RU"/>
              </w:rPr>
              <w:t>Эл. почта</w:t>
            </w:r>
            <w:r w:rsidRPr="0038423C">
              <w:rPr>
                <w:lang w:val="ru-RU"/>
              </w:rPr>
              <w:t>:</w:t>
            </w:r>
            <w:bookmarkStart w:id="0" w:name="lt_pId044"/>
            <w:r>
              <w:rPr>
                <w:lang w:val="ru-RU"/>
              </w:rPr>
              <w:tab/>
            </w:r>
            <w:hyperlink r:id="rId9" w:history="1">
              <w:r w:rsidR="003040A0" w:rsidRPr="003040A0">
                <w:rPr>
                  <w:rStyle w:val="Hyperlink"/>
                  <w:szCs w:val="22"/>
                </w:rPr>
                <w:t>tsbsg</w:t>
              </w:r>
              <w:r w:rsidR="003040A0" w:rsidRPr="003040A0">
                <w:rPr>
                  <w:rStyle w:val="Hyperlink"/>
                  <w:szCs w:val="22"/>
                  <w:lang w:val="ru-RU"/>
                </w:rPr>
                <w:t>17@</w:t>
              </w:r>
              <w:r w:rsidR="003040A0" w:rsidRPr="003040A0">
                <w:rPr>
                  <w:rStyle w:val="Hyperlink"/>
                  <w:szCs w:val="22"/>
                </w:rPr>
                <w:t>itu</w:t>
              </w:r>
              <w:r w:rsidR="003040A0" w:rsidRPr="003040A0">
                <w:rPr>
                  <w:rStyle w:val="Hyperlink"/>
                  <w:szCs w:val="22"/>
                  <w:lang w:val="ru-RU"/>
                </w:rPr>
                <w:t>.</w:t>
              </w:r>
              <w:r w:rsidR="003040A0" w:rsidRPr="003040A0">
                <w:rPr>
                  <w:rStyle w:val="Hyperlink"/>
                  <w:szCs w:val="22"/>
                </w:rPr>
                <w:t>int</w:t>
              </w:r>
            </w:hyperlink>
            <w:bookmarkEnd w:id="0"/>
          </w:p>
        </w:tc>
        <w:tc>
          <w:tcPr>
            <w:tcW w:w="4809" w:type="dxa"/>
          </w:tcPr>
          <w:p w14:paraId="53D9B041" w14:textId="77777777" w:rsidR="00D61A3A" w:rsidRPr="0038423C" w:rsidRDefault="00D61A3A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38423C">
              <w:rPr>
                <w:b/>
                <w:bCs/>
                <w:lang w:val="ru-RU"/>
              </w:rPr>
              <w:t>Кому</w:t>
            </w:r>
            <w:r w:rsidRPr="0038423C">
              <w:rPr>
                <w:lang w:val="ru-RU"/>
              </w:rPr>
              <w:t>:</w:t>
            </w:r>
          </w:p>
          <w:p w14:paraId="614B8FEB" w14:textId="77777777" w:rsidR="00D61A3A" w:rsidRPr="0038423C" w:rsidRDefault="00D61A3A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38423C">
              <w:rPr>
                <w:lang w:val="ru-RU"/>
              </w:rPr>
              <w:t>–</w:t>
            </w:r>
            <w:r w:rsidRPr="0038423C">
              <w:rPr>
                <w:lang w:val="ru-RU"/>
              </w:rPr>
              <w:tab/>
              <w:t>Администрациям Государств – Членов Союза</w:t>
            </w:r>
          </w:p>
          <w:p w14:paraId="05D5418D" w14:textId="77777777" w:rsidR="00D61A3A" w:rsidRPr="0038423C" w:rsidRDefault="00D61A3A" w:rsidP="00B9601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after="40"/>
              <w:ind w:left="284" w:hanging="284"/>
              <w:rPr>
                <w:lang w:val="ru-RU"/>
              </w:rPr>
            </w:pPr>
            <w:r w:rsidRPr="0038423C">
              <w:rPr>
                <w:b/>
                <w:bCs/>
                <w:lang w:val="ru-RU"/>
              </w:rPr>
              <w:t>Копии</w:t>
            </w:r>
            <w:r w:rsidRPr="0038423C">
              <w:rPr>
                <w:lang w:val="ru-RU"/>
              </w:rPr>
              <w:t>:</w:t>
            </w:r>
          </w:p>
          <w:p w14:paraId="5DBDBB2A" w14:textId="77777777" w:rsidR="00D61A3A" w:rsidRPr="0038423C" w:rsidRDefault="00D61A3A" w:rsidP="00791DA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38423C">
              <w:rPr>
                <w:lang w:val="ru-RU"/>
              </w:rPr>
              <w:t>–</w:t>
            </w:r>
            <w:r w:rsidRPr="0038423C">
              <w:rPr>
                <w:lang w:val="ru-RU"/>
              </w:rPr>
              <w:tab/>
              <w:t>Членам Сектора МСЭ-Т</w:t>
            </w:r>
          </w:p>
          <w:p w14:paraId="52C227A7" w14:textId="1E3ECE70" w:rsidR="00D61A3A" w:rsidRPr="0038423C" w:rsidRDefault="00D61A3A" w:rsidP="00791DA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38423C">
              <w:rPr>
                <w:lang w:val="ru-RU"/>
              </w:rPr>
              <w:t>–</w:t>
            </w:r>
            <w:r w:rsidRPr="0038423C">
              <w:rPr>
                <w:lang w:val="ru-RU"/>
              </w:rPr>
              <w:tab/>
              <w:t>Ассоциированным членам МСЭ</w:t>
            </w:r>
            <w:r w:rsidRPr="0038423C">
              <w:rPr>
                <w:lang w:val="ru-RU"/>
              </w:rPr>
              <w:noBreakHyphen/>
              <w:t xml:space="preserve">Т, участвующим в работе </w:t>
            </w:r>
            <w:r>
              <w:rPr>
                <w:lang w:val="ru-RU"/>
              </w:rPr>
              <w:t>17</w:t>
            </w:r>
            <w:r w:rsidRPr="0038423C">
              <w:rPr>
                <w:lang w:val="ru-RU"/>
              </w:rPr>
              <w:noBreakHyphen/>
              <w:t>й Исследовательской комиссии</w:t>
            </w:r>
          </w:p>
          <w:p w14:paraId="7D7812FF" w14:textId="77777777" w:rsidR="00D61A3A" w:rsidRPr="0038423C" w:rsidRDefault="00D61A3A" w:rsidP="00791DA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38423C">
              <w:rPr>
                <w:lang w:val="ru-RU"/>
              </w:rPr>
              <w:t>–</w:t>
            </w:r>
            <w:r w:rsidRPr="0038423C">
              <w:rPr>
                <w:lang w:val="ru-RU"/>
              </w:rPr>
              <w:tab/>
              <w:t>Академическим организациям − Членам МСЭ</w:t>
            </w:r>
          </w:p>
          <w:p w14:paraId="389B6EBB" w14:textId="24888794" w:rsidR="00D61A3A" w:rsidRPr="0038423C" w:rsidRDefault="00D61A3A" w:rsidP="00D61A3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38423C">
              <w:rPr>
                <w:lang w:val="ru-RU"/>
              </w:rPr>
              <w:t>–</w:t>
            </w:r>
            <w:r w:rsidRPr="0038423C">
              <w:rPr>
                <w:lang w:val="ru-RU"/>
              </w:rPr>
              <w:tab/>
              <w:t xml:space="preserve">Председателю и заместителям председателя </w:t>
            </w:r>
            <w:r w:rsidRPr="00791DAD">
              <w:rPr>
                <w:lang w:val="ru-RU"/>
              </w:rPr>
              <w:t>1</w:t>
            </w:r>
            <w:r>
              <w:rPr>
                <w:lang w:val="ru-RU"/>
              </w:rPr>
              <w:t>7</w:t>
            </w:r>
            <w:r w:rsidRPr="0038423C">
              <w:rPr>
                <w:lang w:val="ru-RU"/>
              </w:rPr>
              <w:noBreakHyphen/>
              <w:t>й Исследовательской комиссии МСЭ-Т</w:t>
            </w:r>
          </w:p>
          <w:p w14:paraId="3DF3BF12" w14:textId="77777777" w:rsidR="00D61A3A" w:rsidRPr="0038423C" w:rsidRDefault="00D61A3A" w:rsidP="00D61A3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38423C">
              <w:rPr>
                <w:lang w:val="ru-RU"/>
              </w:rPr>
              <w:t>–</w:t>
            </w:r>
            <w:r w:rsidRPr="0038423C">
              <w:rPr>
                <w:lang w:val="ru-RU"/>
              </w:rPr>
              <w:tab/>
              <w:t>Директору Бюро развития электросвязи</w:t>
            </w:r>
          </w:p>
          <w:p w14:paraId="69824398" w14:textId="77777777" w:rsidR="00D61A3A" w:rsidRDefault="00D61A3A" w:rsidP="00D61A3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38423C">
              <w:rPr>
                <w:lang w:val="ru-RU"/>
              </w:rPr>
              <w:t>–</w:t>
            </w:r>
            <w:r w:rsidRPr="0038423C">
              <w:rPr>
                <w:lang w:val="ru-RU"/>
              </w:rPr>
              <w:tab/>
              <w:t>Директору Бюро радиосвязи</w:t>
            </w:r>
          </w:p>
          <w:p w14:paraId="2ADD1BAA" w14:textId="4AF5FCCA" w:rsidR="00F0329D" w:rsidRPr="0038423C" w:rsidRDefault="00F0329D" w:rsidP="00D61A3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D61A3A" w:rsidRPr="008243E0" w14:paraId="75A5890E" w14:textId="77777777" w:rsidTr="00B96015">
        <w:trPr>
          <w:gridAfter w:val="1"/>
          <w:wAfter w:w="10" w:type="dxa"/>
          <w:cantSplit/>
        </w:trPr>
        <w:tc>
          <w:tcPr>
            <w:tcW w:w="4962" w:type="dxa"/>
            <w:gridSpan w:val="2"/>
            <w:vMerge/>
          </w:tcPr>
          <w:p w14:paraId="60989045" w14:textId="55C78CF9" w:rsidR="00D61A3A" w:rsidRPr="0038423C" w:rsidRDefault="00D61A3A" w:rsidP="008526FF">
            <w:pPr>
              <w:spacing w:before="0"/>
              <w:rPr>
                <w:lang w:val="ru-RU"/>
              </w:rPr>
            </w:pPr>
          </w:p>
        </w:tc>
        <w:tc>
          <w:tcPr>
            <w:tcW w:w="4809" w:type="dxa"/>
          </w:tcPr>
          <w:p w14:paraId="5A4073C1" w14:textId="0298BD1B" w:rsidR="00D61A3A" w:rsidRPr="0038423C" w:rsidRDefault="00D61A3A" w:rsidP="007D154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1629DC" w:rsidRPr="008243E0" w14:paraId="4EE927C7" w14:textId="77777777" w:rsidTr="00B96015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1418" w:type="dxa"/>
          </w:tcPr>
          <w:p w14:paraId="7756A66C" w14:textId="1248118C" w:rsidR="001629DC" w:rsidRPr="0038423C" w:rsidRDefault="001629DC" w:rsidP="00A16F08">
            <w:pPr>
              <w:spacing w:before="0"/>
              <w:ind w:left="-107"/>
              <w:rPr>
                <w:b/>
                <w:bCs/>
                <w:lang w:val="ru-RU"/>
              </w:rPr>
            </w:pPr>
            <w:r w:rsidRPr="0038423C">
              <w:rPr>
                <w:b/>
                <w:bCs/>
                <w:lang w:val="ru-RU"/>
              </w:rPr>
              <w:t>Предмет</w:t>
            </w:r>
            <w:r w:rsidRPr="0038423C">
              <w:rPr>
                <w:lang w:val="ru-RU"/>
              </w:rPr>
              <w:t>:</w:t>
            </w:r>
          </w:p>
        </w:tc>
        <w:tc>
          <w:tcPr>
            <w:tcW w:w="8363" w:type="dxa"/>
            <w:gridSpan w:val="3"/>
          </w:tcPr>
          <w:p w14:paraId="523B7AF7" w14:textId="7C609D2E" w:rsidR="001629DC" w:rsidRPr="0038423C" w:rsidRDefault="009E48E6" w:rsidP="00053EF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89"/>
              <w:jc w:val="both"/>
              <w:rPr>
                <w:b/>
                <w:lang w:val="ru-RU"/>
              </w:rPr>
            </w:pPr>
            <w:r w:rsidRPr="0038423C">
              <w:rPr>
                <w:b/>
                <w:lang w:val="ru-RU"/>
              </w:rPr>
              <w:t>Консультации с Государствами-Членами по проектам</w:t>
            </w:r>
            <w:r w:rsidR="001C2EA2" w:rsidRPr="0038423C">
              <w:rPr>
                <w:b/>
                <w:lang w:val="ru-RU"/>
              </w:rPr>
              <w:t xml:space="preserve"> </w:t>
            </w:r>
            <w:r w:rsidRPr="0038423C">
              <w:rPr>
                <w:b/>
                <w:lang w:val="ru-RU"/>
              </w:rPr>
              <w:t xml:space="preserve">Рекомендаций МСЭ-Т </w:t>
            </w:r>
            <w:r w:rsidR="00D61A3A">
              <w:rPr>
                <w:b/>
                <w:szCs w:val="22"/>
              </w:rPr>
              <w:t>X</w:t>
            </w:r>
            <w:r w:rsidR="00D61A3A" w:rsidRPr="00D61A3A">
              <w:rPr>
                <w:b/>
                <w:szCs w:val="22"/>
                <w:lang w:val="ru-RU"/>
              </w:rPr>
              <w:t>.1150 (</w:t>
            </w:r>
            <w:r w:rsidR="00D61A3A">
              <w:rPr>
                <w:b/>
                <w:szCs w:val="22"/>
              </w:rPr>
              <w:t>X</w:t>
            </w:r>
            <w:r w:rsidR="00D61A3A" w:rsidRPr="00D61A3A">
              <w:rPr>
                <w:b/>
                <w:szCs w:val="22"/>
                <w:lang w:val="ru-RU"/>
              </w:rPr>
              <w:t>.</w:t>
            </w:r>
            <w:r w:rsidR="00D61A3A">
              <w:rPr>
                <w:b/>
                <w:szCs w:val="22"/>
              </w:rPr>
              <w:t>saf</w:t>
            </w:r>
            <w:r w:rsidR="00D61A3A" w:rsidRPr="00D61A3A">
              <w:rPr>
                <w:b/>
                <w:szCs w:val="22"/>
                <w:lang w:val="ru-RU"/>
              </w:rPr>
              <w:t>-</w:t>
            </w:r>
            <w:r w:rsidR="00D61A3A">
              <w:rPr>
                <w:b/>
                <w:szCs w:val="22"/>
              </w:rPr>
              <w:t>dfs</w:t>
            </w:r>
            <w:r w:rsidR="00D61A3A" w:rsidRPr="00D61A3A">
              <w:rPr>
                <w:b/>
                <w:szCs w:val="22"/>
                <w:lang w:val="ru-RU"/>
              </w:rPr>
              <w:t xml:space="preserve">), </w:t>
            </w:r>
            <w:r w:rsidR="00D61A3A">
              <w:rPr>
                <w:b/>
                <w:szCs w:val="22"/>
              </w:rPr>
              <w:t>X</w:t>
            </w:r>
            <w:r w:rsidR="00D61A3A" w:rsidRPr="00D61A3A">
              <w:rPr>
                <w:b/>
                <w:szCs w:val="22"/>
                <w:lang w:val="ru-RU"/>
              </w:rPr>
              <w:t>.1221 (</w:t>
            </w:r>
            <w:r w:rsidR="00D61A3A">
              <w:rPr>
                <w:b/>
                <w:szCs w:val="22"/>
              </w:rPr>
              <w:t>X</w:t>
            </w:r>
            <w:r w:rsidR="00D61A3A" w:rsidRPr="00D61A3A">
              <w:rPr>
                <w:b/>
                <w:szCs w:val="22"/>
                <w:lang w:val="ru-RU"/>
              </w:rPr>
              <w:t>.</w:t>
            </w:r>
            <w:r w:rsidR="00D61A3A">
              <w:rPr>
                <w:b/>
                <w:szCs w:val="22"/>
              </w:rPr>
              <w:t>stie</w:t>
            </w:r>
            <w:r w:rsidR="00D61A3A" w:rsidRPr="00D61A3A">
              <w:rPr>
                <w:b/>
                <w:szCs w:val="22"/>
                <w:lang w:val="ru-RU"/>
              </w:rPr>
              <w:t xml:space="preserve">), </w:t>
            </w:r>
            <w:r w:rsidR="00D61A3A">
              <w:rPr>
                <w:b/>
                <w:szCs w:val="22"/>
              </w:rPr>
              <w:t>X</w:t>
            </w:r>
            <w:r w:rsidR="00D61A3A" w:rsidRPr="00D61A3A">
              <w:rPr>
                <w:b/>
                <w:szCs w:val="22"/>
                <w:lang w:val="ru-RU"/>
              </w:rPr>
              <w:t>.1222 (</w:t>
            </w:r>
            <w:r w:rsidR="00D61A3A">
              <w:rPr>
                <w:b/>
                <w:szCs w:val="22"/>
              </w:rPr>
              <w:t>X</w:t>
            </w:r>
            <w:r w:rsidR="00D61A3A" w:rsidRPr="00D61A3A">
              <w:rPr>
                <w:b/>
                <w:szCs w:val="22"/>
                <w:lang w:val="ru-RU"/>
              </w:rPr>
              <w:t>.</w:t>
            </w:r>
            <w:r w:rsidR="00D61A3A">
              <w:rPr>
                <w:b/>
                <w:szCs w:val="22"/>
              </w:rPr>
              <w:t>taeii</w:t>
            </w:r>
            <w:r w:rsidR="00D61A3A" w:rsidRPr="00D61A3A">
              <w:rPr>
                <w:b/>
                <w:szCs w:val="22"/>
                <w:lang w:val="ru-RU"/>
              </w:rPr>
              <w:t xml:space="preserve">), </w:t>
            </w:r>
            <w:r w:rsidR="00D61A3A">
              <w:rPr>
                <w:b/>
                <w:szCs w:val="22"/>
              </w:rPr>
              <w:t>X</w:t>
            </w:r>
            <w:r w:rsidR="00D61A3A" w:rsidRPr="00D61A3A">
              <w:rPr>
                <w:b/>
                <w:szCs w:val="22"/>
                <w:lang w:val="ru-RU"/>
              </w:rPr>
              <w:t>.1280 (</w:t>
            </w:r>
            <w:r w:rsidR="00D61A3A">
              <w:rPr>
                <w:b/>
                <w:szCs w:val="22"/>
              </w:rPr>
              <w:t>X</w:t>
            </w:r>
            <w:r w:rsidR="00D61A3A" w:rsidRPr="00D61A3A">
              <w:rPr>
                <w:b/>
                <w:szCs w:val="22"/>
                <w:lang w:val="ru-RU"/>
              </w:rPr>
              <w:t>.</w:t>
            </w:r>
            <w:r w:rsidR="00D61A3A">
              <w:rPr>
                <w:b/>
                <w:szCs w:val="22"/>
              </w:rPr>
              <w:t>oob</w:t>
            </w:r>
            <w:r w:rsidR="00D61A3A" w:rsidRPr="00D61A3A">
              <w:rPr>
                <w:b/>
                <w:szCs w:val="22"/>
                <w:lang w:val="ru-RU"/>
              </w:rPr>
              <w:t>-</w:t>
            </w:r>
            <w:r w:rsidR="00D61A3A">
              <w:rPr>
                <w:b/>
                <w:szCs w:val="22"/>
              </w:rPr>
              <w:t>sa</w:t>
            </w:r>
            <w:r w:rsidR="00D61A3A" w:rsidRPr="00D61A3A">
              <w:rPr>
                <w:b/>
                <w:szCs w:val="22"/>
                <w:lang w:val="ru-RU"/>
              </w:rPr>
              <w:t xml:space="preserve">), </w:t>
            </w:r>
            <w:r w:rsidR="00D61A3A">
              <w:rPr>
                <w:b/>
                <w:szCs w:val="22"/>
              </w:rPr>
              <w:t>X</w:t>
            </w:r>
            <w:r w:rsidR="00D61A3A" w:rsidRPr="00D61A3A">
              <w:rPr>
                <w:b/>
                <w:szCs w:val="22"/>
                <w:lang w:val="ru-RU"/>
              </w:rPr>
              <w:t>.1281 (</w:t>
            </w:r>
            <w:r w:rsidR="00D61A3A">
              <w:rPr>
                <w:b/>
                <w:szCs w:val="22"/>
              </w:rPr>
              <w:t>X</w:t>
            </w:r>
            <w:r w:rsidR="00D61A3A" w:rsidRPr="00D61A3A">
              <w:rPr>
                <w:b/>
                <w:szCs w:val="22"/>
                <w:lang w:val="ru-RU"/>
              </w:rPr>
              <w:t>.</w:t>
            </w:r>
            <w:r w:rsidR="00D61A3A">
              <w:rPr>
                <w:b/>
                <w:szCs w:val="22"/>
              </w:rPr>
              <w:t>osia</w:t>
            </w:r>
            <w:r w:rsidR="00D61A3A" w:rsidRPr="00D61A3A">
              <w:rPr>
                <w:b/>
                <w:szCs w:val="22"/>
                <w:lang w:val="ru-RU"/>
              </w:rPr>
              <w:t xml:space="preserve">), </w:t>
            </w:r>
            <w:r w:rsidR="00D61A3A">
              <w:rPr>
                <w:b/>
                <w:szCs w:val="22"/>
                <w:lang w:val="ru-RU"/>
              </w:rPr>
              <w:t>Поправке </w:t>
            </w:r>
            <w:r w:rsidR="00D61A3A" w:rsidRPr="00D61A3A">
              <w:rPr>
                <w:b/>
                <w:szCs w:val="22"/>
                <w:lang w:val="ru-RU"/>
              </w:rPr>
              <w:t xml:space="preserve">1 </w:t>
            </w:r>
            <w:r w:rsidR="00D61A3A">
              <w:rPr>
                <w:b/>
                <w:szCs w:val="22"/>
                <w:lang w:val="ru-RU"/>
              </w:rPr>
              <w:t>к</w:t>
            </w:r>
            <w:r w:rsidR="00D61A3A" w:rsidRPr="00D61A3A">
              <w:rPr>
                <w:b/>
                <w:szCs w:val="22"/>
                <w:lang w:val="ru-RU"/>
              </w:rPr>
              <w:t xml:space="preserve"> </w:t>
            </w:r>
            <w:r w:rsidR="00D61A3A">
              <w:rPr>
                <w:b/>
                <w:szCs w:val="22"/>
              </w:rPr>
              <w:t>X</w:t>
            </w:r>
            <w:r w:rsidR="00D61A3A" w:rsidRPr="00D61A3A">
              <w:rPr>
                <w:b/>
                <w:szCs w:val="22"/>
                <w:lang w:val="ru-RU"/>
              </w:rPr>
              <w:t xml:space="preserve">.1352, </w:t>
            </w:r>
            <w:r w:rsidR="00D61A3A">
              <w:rPr>
                <w:b/>
                <w:szCs w:val="22"/>
                <w:lang w:val="ru-RU"/>
              </w:rPr>
              <w:t>пересмотренн</w:t>
            </w:r>
            <w:r w:rsidR="00B96015">
              <w:rPr>
                <w:b/>
                <w:szCs w:val="22"/>
                <w:lang w:val="ru-RU"/>
              </w:rPr>
              <w:t>ой</w:t>
            </w:r>
            <w:r w:rsidR="00D61A3A" w:rsidRPr="00D61A3A">
              <w:rPr>
                <w:b/>
                <w:szCs w:val="22"/>
                <w:lang w:val="ru-RU"/>
              </w:rPr>
              <w:t xml:space="preserve"> </w:t>
            </w:r>
            <w:r w:rsidR="00D61A3A">
              <w:rPr>
                <w:b/>
                <w:szCs w:val="22"/>
              </w:rPr>
              <w:t>X</w:t>
            </w:r>
            <w:r w:rsidR="00A01481">
              <w:rPr>
                <w:b/>
                <w:szCs w:val="22"/>
                <w:lang w:val="ru-RU"/>
              </w:rPr>
              <w:t>.</w:t>
            </w:r>
            <w:r w:rsidR="00D61A3A" w:rsidRPr="00D61A3A">
              <w:rPr>
                <w:b/>
                <w:szCs w:val="22"/>
                <w:lang w:val="ru-RU"/>
              </w:rPr>
              <w:t>1373</w:t>
            </w:r>
            <w:r w:rsidR="00D61A3A">
              <w:rPr>
                <w:b/>
                <w:szCs w:val="22"/>
                <w:lang w:val="ru-RU"/>
              </w:rPr>
              <w:t xml:space="preserve"> и</w:t>
            </w:r>
            <w:r w:rsidR="00D61A3A" w:rsidRPr="00D61A3A">
              <w:rPr>
                <w:b/>
                <w:szCs w:val="22"/>
                <w:lang w:val="ru-RU"/>
              </w:rPr>
              <w:t xml:space="preserve"> </w:t>
            </w:r>
            <w:r w:rsidR="00D61A3A">
              <w:rPr>
                <w:b/>
                <w:szCs w:val="22"/>
              </w:rPr>
              <w:t>X</w:t>
            </w:r>
            <w:r w:rsidR="00A01481">
              <w:rPr>
                <w:b/>
                <w:szCs w:val="22"/>
                <w:lang w:val="ru-RU"/>
              </w:rPr>
              <w:t>.</w:t>
            </w:r>
            <w:r w:rsidR="00D61A3A" w:rsidRPr="00D61A3A">
              <w:rPr>
                <w:b/>
                <w:szCs w:val="22"/>
                <w:lang w:val="ru-RU"/>
              </w:rPr>
              <w:t>1818 (</w:t>
            </w:r>
            <w:r w:rsidR="00D61A3A">
              <w:rPr>
                <w:b/>
                <w:szCs w:val="22"/>
              </w:rPr>
              <w:t>X</w:t>
            </w:r>
            <w:r w:rsidR="00D61A3A" w:rsidRPr="00D61A3A">
              <w:rPr>
                <w:b/>
                <w:szCs w:val="22"/>
                <w:lang w:val="ru-RU"/>
              </w:rPr>
              <w:t>.5</w:t>
            </w:r>
            <w:r w:rsidR="00D61A3A">
              <w:rPr>
                <w:b/>
                <w:szCs w:val="22"/>
              </w:rPr>
              <w:t>Gsec</w:t>
            </w:r>
            <w:r w:rsidR="00D61A3A" w:rsidRPr="00D61A3A">
              <w:rPr>
                <w:b/>
                <w:szCs w:val="22"/>
                <w:lang w:val="ru-RU"/>
              </w:rPr>
              <w:t>-</w:t>
            </w:r>
            <w:r w:rsidR="00D61A3A">
              <w:rPr>
                <w:b/>
                <w:szCs w:val="22"/>
              </w:rPr>
              <w:t>ctrl</w:t>
            </w:r>
            <w:r w:rsidR="00D61A3A" w:rsidRPr="00D61A3A">
              <w:rPr>
                <w:b/>
                <w:szCs w:val="22"/>
                <w:lang w:val="ru-RU"/>
              </w:rPr>
              <w:t>)</w:t>
            </w:r>
            <w:r w:rsidRPr="0038423C">
              <w:rPr>
                <w:b/>
                <w:lang w:val="ru-RU"/>
              </w:rPr>
              <w:t xml:space="preserve">, </w:t>
            </w:r>
            <w:r w:rsidR="00D171AA" w:rsidRPr="0038423C">
              <w:rPr>
                <w:b/>
                <w:lang w:val="ru-RU"/>
              </w:rPr>
              <w:t>по</w:t>
            </w:r>
            <w:r w:rsidR="00C712D2">
              <w:rPr>
                <w:b/>
                <w:lang w:val="ru-RU"/>
              </w:rPr>
              <w:t> </w:t>
            </w:r>
            <w:r w:rsidR="00D171AA" w:rsidRPr="0038423C">
              <w:rPr>
                <w:b/>
                <w:lang w:val="ru-RU"/>
              </w:rPr>
              <w:t xml:space="preserve">которым сделано заключение и </w:t>
            </w:r>
            <w:r w:rsidRPr="0038423C">
              <w:rPr>
                <w:b/>
                <w:lang w:val="ru-RU"/>
              </w:rPr>
              <w:t>которые предложены для утверждения на</w:t>
            </w:r>
            <w:r w:rsidR="004E1989" w:rsidRPr="0038423C">
              <w:rPr>
                <w:b/>
                <w:lang w:val="ru-RU"/>
              </w:rPr>
              <w:t xml:space="preserve"> </w:t>
            </w:r>
            <w:r w:rsidR="00AB6AF8" w:rsidRPr="0038423C">
              <w:rPr>
                <w:b/>
                <w:lang w:val="ru-RU"/>
              </w:rPr>
              <w:t>собрании</w:t>
            </w:r>
            <w:r w:rsidRPr="0038423C">
              <w:rPr>
                <w:b/>
                <w:lang w:val="ru-RU"/>
              </w:rPr>
              <w:t xml:space="preserve"> </w:t>
            </w:r>
            <w:r w:rsidR="00791DAD">
              <w:rPr>
                <w:b/>
                <w:lang w:val="ru-RU"/>
              </w:rPr>
              <w:t>1</w:t>
            </w:r>
            <w:r w:rsidR="00D61A3A">
              <w:rPr>
                <w:b/>
                <w:lang w:val="ru-RU"/>
              </w:rPr>
              <w:t>7</w:t>
            </w:r>
            <w:r w:rsidRPr="0038423C">
              <w:rPr>
                <w:b/>
                <w:lang w:val="ru-RU"/>
              </w:rPr>
              <w:noBreakHyphen/>
              <w:t>й Исследовательской комиссии МСЭ</w:t>
            </w:r>
            <w:r w:rsidRPr="0038423C">
              <w:rPr>
                <w:b/>
                <w:lang w:val="ru-RU"/>
              </w:rPr>
              <w:noBreakHyphen/>
              <w:t>Т</w:t>
            </w:r>
            <w:r w:rsidR="00D61A3A">
              <w:rPr>
                <w:b/>
                <w:lang w:val="ru-RU"/>
              </w:rPr>
              <w:t xml:space="preserve">, 20 февраля – 1 марта </w:t>
            </w:r>
            <w:r w:rsidR="00791DAD" w:rsidRPr="00E40884">
              <w:rPr>
                <w:b/>
                <w:szCs w:val="18"/>
                <w:lang w:val="ru-RU"/>
              </w:rPr>
              <w:t>2024</w:t>
            </w:r>
            <w:r w:rsidR="00C712D2">
              <w:rPr>
                <w:b/>
                <w:szCs w:val="18"/>
                <w:lang w:val="ru-RU"/>
              </w:rPr>
              <w:t> г</w:t>
            </w:r>
            <w:r w:rsidR="00D61A3A">
              <w:rPr>
                <w:b/>
                <w:szCs w:val="18"/>
                <w:lang w:val="ru-RU"/>
              </w:rPr>
              <w:t>ода</w:t>
            </w:r>
          </w:p>
        </w:tc>
      </w:tr>
    </w:tbl>
    <w:p w14:paraId="61A7D329" w14:textId="733D6329" w:rsidR="007D1544" w:rsidRPr="0038423C" w:rsidRDefault="007D1544" w:rsidP="008E5344">
      <w:pPr>
        <w:pStyle w:val="Normalaftertitle"/>
        <w:spacing w:before="480"/>
        <w:rPr>
          <w:lang w:val="ru-RU"/>
        </w:rPr>
      </w:pPr>
      <w:r w:rsidRPr="0038423C">
        <w:rPr>
          <w:lang w:val="ru-RU"/>
        </w:rPr>
        <w:t>Уважаемая госпожа,</w:t>
      </w:r>
      <w:r w:rsidRPr="0038423C">
        <w:rPr>
          <w:lang w:val="ru-RU"/>
        </w:rPr>
        <w:br/>
        <w:t>уважаемый господин,</w:t>
      </w:r>
    </w:p>
    <w:p w14:paraId="45AEBBB0" w14:textId="3519237A" w:rsidR="00D171AA" w:rsidRPr="00C712D2" w:rsidRDefault="00D171AA" w:rsidP="00A67506">
      <w:pPr>
        <w:jc w:val="both"/>
        <w:rPr>
          <w:spacing w:val="-2"/>
          <w:lang w:val="ru-RU"/>
        </w:rPr>
      </w:pPr>
      <w:r w:rsidRPr="0038423C">
        <w:rPr>
          <w:lang w:val="ru-RU"/>
        </w:rPr>
        <w:t>1</w:t>
      </w:r>
      <w:r w:rsidRPr="0038423C">
        <w:rPr>
          <w:lang w:val="ru-RU"/>
        </w:rPr>
        <w:tab/>
      </w:r>
      <w:r w:rsidR="00C712D2" w:rsidRPr="00C712D2">
        <w:rPr>
          <w:spacing w:val="-2"/>
          <w:lang w:val="ru-RU"/>
        </w:rPr>
        <w:t>1</w:t>
      </w:r>
      <w:r w:rsidR="00334A32">
        <w:rPr>
          <w:spacing w:val="-2"/>
          <w:lang w:val="ru-RU"/>
        </w:rPr>
        <w:t>7</w:t>
      </w:r>
      <w:r w:rsidRPr="00C712D2">
        <w:rPr>
          <w:spacing w:val="-2"/>
          <w:lang w:val="ru-RU"/>
        </w:rPr>
        <w:t>-я Исследовательская комиссия МСЭ</w:t>
      </w:r>
      <w:r w:rsidRPr="00C712D2">
        <w:rPr>
          <w:spacing w:val="-2"/>
          <w:lang w:val="ru-RU"/>
        </w:rPr>
        <w:noBreakHyphen/>
        <w:t>Т (</w:t>
      </w:r>
      <w:r w:rsidR="00334A32">
        <w:rPr>
          <w:spacing w:val="-2"/>
          <w:lang w:val="ru-RU"/>
        </w:rPr>
        <w:t>Безопасность</w:t>
      </w:r>
      <w:r w:rsidR="005F04B7" w:rsidRPr="00C712D2">
        <w:rPr>
          <w:spacing w:val="-2"/>
          <w:lang w:val="ru-RU"/>
        </w:rPr>
        <w:t xml:space="preserve">) </w:t>
      </w:r>
      <w:r w:rsidRPr="00C712D2">
        <w:rPr>
          <w:spacing w:val="-2"/>
          <w:lang w:val="ru-RU"/>
        </w:rPr>
        <w:t>намере</w:t>
      </w:r>
      <w:r w:rsidR="00C712D2" w:rsidRPr="00C712D2">
        <w:rPr>
          <w:spacing w:val="-2"/>
          <w:lang w:val="ru-RU"/>
        </w:rPr>
        <w:t>на</w:t>
      </w:r>
      <w:r w:rsidRPr="00C712D2">
        <w:rPr>
          <w:spacing w:val="-2"/>
          <w:lang w:val="ru-RU"/>
        </w:rPr>
        <w:t xml:space="preserve"> применить традиционную процедуру утверждения, описанную в разделе 9 Резолюции 1 (Пересм. </w:t>
      </w:r>
      <w:r w:rsidR="004C0F71" w:rsidRPr="00C712D2">
        <w:rPr>
          <w:spacing w:val="-2"/>
          <w:lang w:val="ru-RU"/>
        </w:rPr>
        <w:t>Женева</w:t>
      </w:r>
      <w:r w:rsidRPr="00C712D2">
        <w:rPr>
          <w:spacing w:val="-2"/>
          <w:lang w:val="ru-RU"/>
        </w:rPr>
        <w:t>, 20</w:t>
      </w:r>
      <w:r w:rsidR="004C0F71" w:rsidRPr="00C712D2">
        <w:rPr>
          <w:spacing w:val="-2"/>
          <w:lang w:val="ru-RU"/>
        </w:rPr>
        <w:t>22</w:t>
      </w:r>
      <w:r w:rsidRPr="00C712D2">
        <w:rPr>
          <w:spacing w:val="-2"/>
          <w:lang w:val="ru-RU"/>
        </w:rPr>
        <w:t xml:space="preserve"> г.) ВАСЭ, для утверждения упомянутых выше проектов Рекомендаций на своем следующем собрании, которое </w:t>
      </w:r>
      <w:r w:rsidR="00334A32">
        <w:rPr>
          <w:spacing w:val="-2"/>
          <w:lang w:val="ru-RU"/>
        </w:rPr>
        <w:t>состоится в Южно-Африканской Республике</w:t>
      </w:r>
      <w:r w:rsidR="00C712D2" w:rsidRPr="00C712D2">
        <w:rPr>
          <w:spacing w:val="-2"/>
          <w:lang w:val="ru-RU"/>
        </w:rPr>
        <w:t xml:space="preserve"> </w:t>
      </w:r>
      <w:r w:rsidR="00334A32" w:rsidRPr="00334A32">
        <w:rPr>
          <w:spacing w:val="-2"/>
          <w:lang w:val="ru-RU"/>
        </w:rPr>
        <w:t>20</w:t>
      </w:r>
      <w:r w:rsidR="00334A32">
        <w:rPr>
          <w:spacing w:val="-2"/>
          <w:lang w:val="ru-RU"/>
        </w:rPr>
        <w:t> </w:t>
      </w:r>
      <w:r w:rsidR="00334A32" w:rsidRPr="00334A32">
        <w:rPr>
          <w:spacing w:val="-2"/>
          <w:lang w:val="ru-RU"/>
        </w:rPr>
        <w:t>февраля – 1</w:t>
      </w:r>
      <w:r w:rsidR="00334A32">
        <w:rPr>
          <w:spacing w:val="-2"/>
          <w:lang w:val="ru-RU"/>
        </w:rPr>
        <w:t> </w:t>
      </w:r>
      <w:r w:rsidR="00334A32" w:rsidRPr="00334A32">
        <w:rPr>
          <w:spacing w:val="-2"/>
          <w:lang w:val="ru-RU"/>
        </w:rPr>
        <w:t xml:space="preserve">марта </w:t>
      </w:r>
      <w:r w:rsidR="00C712D2" w:rsidRPr="00C712D2">
        <w:rPr>
          <w:spacing w:val="-2"/>
          <w:lang w:val="ru-RU"/>
        </w:rPr>
        <w:t>2024 </w:t>
      </w:r>
      <w:r w:rsidRPr="00C712D2">
        <w:rPr>
          <w:spacing w:val="-2"/>
          <w:lang w:val="ru-RU"/>
        </w:rPr>
        <w:t xml:space="preserve">года. Повестка дня и вся </w:t>
      </w:r>
      <w:r w:rsidR="00C712D2" w:rsidRPr="00C712D2">
        <w:rPr>
          <w:spacing w:val="-2"/>
          <w:lang w:val="ru-RU"/>
        </w:rPr>
        <w:t>необходимая</w:t>
      </w:r>
      <w:r w:rsidRPr="00C712D2">
        <w:rPr>
          <w:spacing w:val="-2"/>
          <w:lang w:val="ru-RU"/>
        </w:rPr>
        <w:t xml:space="preserve"> информация, касающаяся </w:t>
      </w:r>
      <w:r w:rsidR="00C712D2">
        <w:rPr>
          <w:spacing w:val="-2"/>
          <w:lang w:val="ru-RU"/>
        </w:rPr>
        <w:t xml:space="preserve">данного </w:t>
      </w:r>
      <w:r w:rsidRPr="00C712D2">
        <w:rPr>
          <w:spacing w:val="-2"/>
          <w:lang w:val="ru-RU"/>
        </w:rPr>
        <w:t xml:space="preserve">собрания </w:t>
      </w:r>
      <w:r w:rsidR="00C712D2" w:rsidRPr="00C712D2">
        <w:rPr>
          <w:spacing w:val="-2"/>
          <w:lang w:val="ru-RU"/>
        </w:rPr>
        <w:t>1</w:t>
      </w:r>
      <w:r w:rsidR="00334A32">
        <w:rPr>
          <w:spacing w:val="-2"/>
          <w:lang w:val="ru-RU"/>
        </w:rPr>
        <w:t>7</w:t>
      </w:r>
      <w:r w:rsidR="005A6BFA" w:rsidRPr="00C712D2">
        <w:rPr>
          <w:spacing w:val="-2"/>
          <w:lang w:val="ru-RU"/>
        </w:rPr>
        <w:noBreakHyphen/>
      </w:r>
      <w:r w:rsidRPr="00C712D2">
        <w:rPr>
          <w:spacing w:val="-2"/>
          <w:lang w:val="ru-RU"/>
        </w:rPr>
        <w:t>й Исследовательской комиссии МСЭ</w:t>
      </w:r>
      <w:r w:rsidRPr="00C712D2">
        <w:rPr>
          <w:spacing w:val="-2"/>
          <w:lang w:val="ru-RU"/>
        </w:rPr>
        <w:noBreakHyphen/>
        <w:t>Т, будет представлена в Коллективном письме</w:t>
      </w:r>
      <w:r w:rsidR="00334A32">
        <w:rPr>
          <w:spacing w:val="-2"/>
          <w:lang w:val="ru-RU"/>
        </w:rPr>
        <w:t xml:space="preserve"> </w:t>
      </w:r>
      <w:hyperlink r:id="rId10" w:history="1">
        <w:r w:rsidR="00334A32" w:rsidRPr="00334A32">
          <w:rPr>
            <w:rStyle w:val="Hyperlink"/>
            <w:rFonts w:cstheme="minorHAnsi"/>
            <w:szCs w:val="22"/>
            <w:lang w:val="ru-RU"/>
          </w:rPr>
          <w:t>6/17</w:t>
        </w:r>
      </w:hyperlink>
      <w:r w:rsidRPr="00C712D2">
        <w:rPr>
          <w:spacing w:val="-2"/>
          <w:lang w:val="ru-RU"/>
        </w:rPr>
        <w:t>.</w:t>
      </w:r>
    </w:p>
    <w:p w14:paraId="5B631777" w14:textId="4EDFA1FB" w:rsidR="00D171AA" w:rsidRPr="0038423C" w:rsidRDefault="00D171AA" w:rsidP="00A67506">
      <w:pPr>
        <w:jc w:val="both"/>
        <w:rPr>
          <w:lang w:val="ru-RU"/>
        </w:rPr>
      </w:pPr>
      <w:r w:rsidRPr="0038423C">
        <w:rPr>
          <w:bCs/>
          <w:szCs w:val="22"/>
          <w:lang w:val="ru-RU"/>
        </w:rPr>
        <w:t>2</w:t>
      </w:r>
      <w:r w:rsidRPr="0038423C">
        <w:rPr>
          <w:szCs w:val="22"/>
          <w:lang w:val="ru-RU"/>
        </w:rPr>
        <w:tab/>
      </w:r>
      <w:r w:rsidR="000E7529" w:rsidRPr="000E7529">
        <w:rPr>
          <w:lang w:val="ru-RU"/>
        </w:rPr>
        <w:t>Название, резюме предлагаем</w:t>
      </w:r>
      <w:r w:rsidR="000E7529">
        <w:rPr>
          <w:lang w:val="ru-RU"/>
        </w:rPr>
        <w:t>ых</w:t>
      </w:r>
      <w:r w:rsidR="000E7529" w:rsidRPr="000E7529">
        <w:rPr>
          <w:lang w:val="ru-RU"/>
        </w:rPr>
        <w:t xml:space="preserve"> к утверждению проект</w:t>
      </w:r>
      <w:r w:rsidR="000E7529">
        <w:rPr>
          <w:lang w:val="ru-RU"/>
        </w:rPr>
        <w:t>ов</w:t>
      </w:r>
      <w:r w:rsidR="000E7529" w:rsidRPr="000E7529">
        <w:rPr>
          <w:lang w:val="ru-RU"/>
        </w:rPr>
        <w:t xml:space="preserve"> Рекомендаци</w:t>
      </w:r>
      <w:r w:rsidR="000E7529">
        <w:rPr>
          <w:lang w:val="ru-RU"/>
        </w:rPr>
        <w:t>й</w:t>
      </w:r>
      <w:r w:rsidR="000E7529" w:rsidRPr="000E7529">
        <w:rPr>
          <w:lang w:val="ru-RU"/>
        </w:rPr>
        <w:t xml:space="preserve"> МСЭ-Т и указание на место </w:t>
      </w:r>
      <w:r w:rsidR="000E7529">
        <w:rPr>
          <w:lang w:val="ru-RU"/>
        </w:rPr>
        <w:t>их</w:t>
      </w:r>
      <w:r w:rsidR="000E7529" w:rsidRPr="000E7529">
        <w:rPr>
          <w:lang w:val="ru-RU"/>
        </w:rPr>
        <w:t xml:space="preserve"> размещения содержатся в </w:t>
      </w:r>
      <w:r w:rsidR="000E7529" w:rsidRPr="000E7529">
        <w:rPr>
          <w:b/>
          <w:bCs/>
          <w:lang w:val="ru-RU"/>
        </w:rPr>
        <w:t>Приложении</w:t>
      </w:r>
      <w:r w:rsidR="000E7529">
        <w:rPr>
          <w:b/>
          <w:bCs/>
          <w:lang w:val="ru-RU"/>
        </w:rPr>
        <w:t> </w:t>
      </w:r>
      <w:r w:rsidR="000E7529" w:rsidRPr="000E7529">
        <w:rPr>
          <w:b/>
          <w:bCs/>
          <w:lang w:val="ru-RU"/>
        </w:rPr>
        <w:t>1</w:t>
      </w:r>
      <w:r w:rsidR="000E7529" w:rsidRPr="000E7529">
        <w:rPr>
          <w:lang w:val="ru-RU"/>
        </w:rPr>
        <w:t>.</w:t>
      </w:r>
    </w:p>
    <w:p w14:paraId="2D0663CE" w14:textId="7F3FFC75" w:rsidR="000E7529" w:rsidRDefault="000E7529" w:rsidP="000E7529">
      <w:pPr>
        <w:jc w:val="both"/>
        <w:rPr>
          <w:lang w:val="ru-RU"/>
        </w:rPr>
      </w:pPr>
      <w:r w:rsidRPr="000E7529">
        <w:rPr>
          <w:lang w:val="ru-RU"/>
        </w:rPr>
        <w:t>ПРИМЕЧАНИЕ</w:t>
      </w:r>
      <w:r>
        <w:rPr>
          <w:lang w:val="ru-RU"/>
        </w:rPr>
        <w:t> </w:t>
      </w:r>
      <w:r w:rsidRPr="000E7529">
        <w:rPr>
          <w:lang w:val="ru-RU"/>
        </w:rPr>
        <w:t>1.</w:t>
      </w:r>
      <w:r>
        <w:rPr>
          <w:lang w:val="ru-RU"/>
        </w:rPr>
        <w:t> </w:t>
      </w:r>
      <w:r w:rsidRPr="000E7529">
        <w:rPr>
          <w:lang w:val="ru-RU"/>
        </w:rPr>
        <w:t xml:space="preserve">– </w:t>
      </w:r>
      <w:r w:rsidR="00B96015" w:rsidRPr="00B96015">
        <w:rPr>
          <w:lang w:val="ru-RU"/>
        </w:rPr>
        <w:t>Ни для одного из этих текстов, по которым сделаны заключения, за исключением проект</w:t>
      </w:r>
      <w:r w:rsidR="00B96015">
        <w:rPr>
          <w:lang w:val="ru-RU"/>
        </w:rPr>
        <w:t>ов</w:t>
      </w:r>
      <w:r w:rsidR="00B96015" w:rsidRPr="00B96015">
        <w:rPr>
          <w:lang w:val="ru-RU"/>
        </w:rPr>
        <w:t xml:space="preserve"> нов</w:t>
      </w:r>
      <w:r w:rsidR="00B96015">
        <w:rPr>
          <w:lang w:val="ru-RU"/>
        </w:rPr>
        <w:t>ых</w:t>
      </w:r>
      <w:r w:rsidR="00B96015" w:rsidRPr="00B96015">
        <w:rPr>
          <w:lang w:val="ru-RU"/>
        </w:rPr>
        <w:t xml:space="preserve"> Рекомендаци</w:t>
      </w:r>
      <w:r w:rsidR="00B96015">
        <w:rPr>
          <w:lang w:val="ru-RU"/>
        </w:rPr>
        <w:t>й</w:t>
      </w:r>
      <w:r w:rsidR="00B96015" w:rsidRPr="00B96015">
        <w:rPr>
          <w:lang w:val="ru-RU"/>
        </w:rPr>
        <w:t xml:space="preserve"> X.1221 (X.stie)</w:t>
      </w:r>
      <w:r w:rsidR="00B96015">
        <w:rPr>
          <w:lang w:val="ru-RU"/>
        </w:rPr>
        <w:t xml:space="preserve"> и</w:t>
      </w:r>
      <w:r w:rsidR="00B96015" w:rsidRPr="00B96015">
        <w:rPr>
          <w:lang w:val="ru-RU"/>
        </w:rPr>
        <w:t xml:space="preserve"> X.1222 (X.taeii), не был представлен обосновывающий документ согласно Рекомендации A.5 МСЭ-Т.</w:t>
      </w:r>
    </w:p>
    <w:p w14:paraId="08C6B9F9" w14:textId="06E651EA" w:rsidR="00B96015" w:rsidRPr="00B96015" w:rsidRDefault="00B96015" w:rsidP="000E7529">
      <w:pPr>
        <w:jc w:val="both"/>
        <w:rPr>
          <w:lang w:val="ru-RU"/>
        </w:rPr>
      </w:pPr>
      <w:r w:rsidRPr="000E7529">
        <w:rPr>
          <w:lang w:val="ru-RU"/>
        </w:rPr>
        <w:t>ПРИМЕЧАНИЕ</w:t>
      </w:r>
      <w:r>
        <w:rPr>
          <w:lang w:val="ru-RU"/>
        </w:rPr>
        <w:t> 2</w:t>
      </w:r>
      <w:r w:rsidRPr="000E7529">
        <w:rPr>
          <w:lang w:val="ru-RU"/>
        </w:rPr>
        <w:t>.</w:t>
      </w:r>
      <w:r>
        <w:rPr>
          <w:lang w:val="ru-RU"/>
        </w:rPr>
        <w:t> </w:t>
      </w:r>
      <w:r w:rsidRPr="000E7529">
        <w:rPr>
          <w:lang w:val="ru-RU"/>
        </w:rPr>
        <w:t xml:space="preserve">– </w:t>
      </w:r>
      <w:r w:rsidRPr="00B96015">
        <w:rPr>
          <w:lang w:val="ru-RU"/>
        </w:rPr>
        <w:t xml:space="preserve">На дату настоящего Циркуляра БСЭ не получило в отношении указанных проектов текстов каких-либо заявлений в соответствии с политикой в области прав интеллектуальной собственности (ПИС). Для получения актуальной информации членам предлагается обращаться к базе данных ПИС по адресу: </w:t>
      </w:r>
      <w:hyperlink r:id="rId11" w:history="1">
        <w:r w:rsidRPr="00FC2804">
          <w:rPr>
            <w:rStyle w:val="Hyperlink"/>
            <w:rFonts w:cs="Calibri"/>
            <w:szCs w:val="22"/>
            <w:lang w:val="ru-RU"/>
          </w:rPr>
          <w:t>www.itu.int/ipr/</w:t>
        </w:r>
      </w:hyperlink>
      <w:r w:rsidR="008A56C3" w:rsidRPr="00B96015">
        <w:rPr>
          <w:lang w:val="ru-RU"/>
        </w:rPr>
        <w:t>.</w:t>
      </w:r>
    </w:p>
    <w:p w14:paraId="52122532" w14:textId="2F15DE20" w:rsidR="0024594A" w:rsidRDefault="00D171AA" w:rsidP="00B96015">
      <w:pPr>
        <w:keepLines/>
        <w:jc w:val="both"/>
        <w:rPr>
          <w:lang w:val="ru-RU"/>
        </w:rPr>
      </w:pPr>
      <w:r w:rsidRPr="0038423C">
        <w:rPr>
          <w:lang w:val="ru-RU"/>
        </w:rPr>
        <w:t>3</w:t>
      </w:r>
      <w:r w:rsidRPr="0038423C">
        <w:rPr>
          <w:lang w:val="ru-RU"/>
        </w:rPr>
        <w:tab/>
      </w:r>
      <w:r w:rsidRPr="003E4D5C">
        <w:rPr>
          <w:spacing w:val="-2"/>
          <w:lang w:val="ru-RU"/>
        </w:rPr>
        <w:t xml:space="preserve">Настоящий Циркуляр открывает официальные консультации с Государствами </w:t>
      </w:r>
      <w:r w:rsidR="00924CCE" w:rsidRPr="003E4D5C">
        <w:rPr>
          <w:spacing w:val="-2"/>
          <w:lang w:val="ru-RU"/>
        </w:rPr>
        <w:t>–</w:t>
      </w:r>
      <w:r w:rsidRPr="003E4D5C">
        <w:rPr>
          <w:spacing w:val="-2"/>
          <w:lang w:val="ru-RU"/>
        </w:rPr>
        <w:t xml:space="preserve"> Членами МСЭ относительно возможности рассмотрения этих </w:t>
      </w:r>
      <w:r w:rsidR="00B96015" w:rsidRPr="003E4D5C">
        <w:rPr>
          <w:spacing w:val="-2"/>
          <w:lang w:val="ru-RU"/>
        </w:rPr>
        <w:t>текстов</w:t>
      </w:r>
      <w:r w:rsidRPr="003E4D5C">
        <w:rPr>
          <w:spacing w:val="-2"/>
          <w:lang w:val="ru-RU"/>
        </w:rPr>
        <w:t xml:space="preserve"> с целью их утверждения на предстоящем собрании в соответствии с п.</w:t>
      </w:r>
      <w:r w:rsidR="00532367" w:rsidRPr="003E4D5C">
        <w:rPr>
          <w:spacing w:val="-2"/>
          <w:lang w:val="ru-RU"/>
        </w:rPr>
        <w:t> </w:t>
      </w:r>
      <w:r w:rsidRPr="003E4D5C">
        <w:rPr>
          <w:spacing w:val="-2"/>
          <w:lang w:val="ru-RU"/>
        </w:rPr>
        <w:t>9.4 Резолюции</w:t>
      </w:r>
      <w:r w:rsidR="00626515" w:rsidRPr="003E4D5C">
        <w:rPr>
          <w:spacing w:val="-2"/>
          <w:lang w:val="ru-RU"/>
        </w:rPr>
        <w:t> </w:t>
      </w:r>
      <w:r w:rsidRPr="003E4D5C">
        <w:rPr>
          <w:spacing w:val="-2"/>
          <w:lang w:val="ru-RU"/>
        </w:rPr>
        <w:t xml:space="preserve">1. Государствам-Членам предлагается заполнить содержащуюся в </w:t>
      </w:r>
      <w:r w:rsidRPr="003E4D5C">
        <w:rPr>
          <w:b/>
          <w:bCs/>
          <w:spacing w:val="-2"/>
          <w:lang w:val="ru-RU"/>
        </w:rPr>
        <w:t>Приложении</w:t>
      </w:r>
      <w:r w:rsidR="00C22D6E" w:rsidRPr="003E4D5C">
        <w:rPr>
          <w:b/>
          <w:bCs/>
          <w:spacing w:val="-2"/>
          <w:lang w:val="ru-RU"/>
        </w:rPr>
        <w:t> </w:t>
      </w:r>
      <w:r w:rsidRPr="003E4D5C">
        <w:rPr>
          <w:b/>
          <w:bCs/>
          <w:spacing w:val="-2"/>
          <w:lang w:val="ru-RU"/>
        </w:rPr>
        <w:t>2</w:t>
      </w:r>
      <w:r w:rsidRPr="003E4D5C">
        <w:rPr>
          <w:spacing w:val="-2"/>
          <w:lang w:val="ru-RU"/>
        </w:rPr>
        <w:t xml:space="preserve"> форму и вернуть ее не позднее 23 час. 59 мин. UTC </w:t>
      </w:r>
      <w:r w:rsidR="00B96015" w:rsidRPr="003E4D5C">
        <w:rPr>
          <w:b/>
          <w:bCs/>
          <w:spacing w:val="-2"/>
          <w:lang w:val="ru-RU"/>
        </w:rPr>
        <w:t>8</w:t>
      </w:r>
      <w:r w:rsidRPr="003E4D5C">
        <w:rPr>
          <w:b/>
          <w:bCs/>
          <w:spacing w:val="-2"/>
          <w:lang w:val="ru-RU"/>
        </w:rPr>
        <w:t> </w:t>
      </w:r>
      <w:r w:rsidR="00B96015" w:rsidRPr="003E4D5C">
        <w:rPr>
          <w:b/>
          <w:bCs/>
          <w:spacing w:val="-2"/>
          <w:lang w:val="ru-RU"/>
        </w:rPr>
        <w:t>февраля</w:t>
      </w:r>
      <w:r w:rsidRPr="003E4D5C">
        <w:rPr>
          <w:b/>
          <w:bCs/>
          <w:spacing w:val="-2"/>
          <w:lang w:val="ru-RU"/>
        </w:rPr>
        <w:t xml:space="preserve"> 202</w:t>
      </w:r>
      <w:r w:rsidR="000E7529" w:rsidRPr="003E4D5C">
        <w:rPr>
          <w:b/>
          <w:bCs/>
          <w:spacing w:val="-2"/>
          <w:lang w:val="ru-RU"/>
        </w:rPr>
        <w:t>4</w:t>
      </w:r>
      <w:r w:rsidRPr="003E4D5C">
        <w:rPr>
          <w:b/>
          <w:bCs/>
          <w:spacing w:val="-2"/>
          <w:lang w:val="ru-RU"/>
        </w:rPr>
        <w:t> года</w:t>
      </w:r>
      <w:r w:rsidRPr="003E4D5C">
        <w:rPr>
          <w:spacing w:val="-2"/>
          <w:lang w:val="ru-RU"/>
        </w:rPr>
        <w:t>.</w:t>
      </w:r>
    </w:p>
    <w:p w14:paraId="19B9EF61" w14:textId="354924B6" w:rsidR="00D171AA" w:rsidRPr="0038423C" w:rsidRDefault="00D171AA" w:rsidP="00B51A92">
      <w:pPr>
        <w:keepNext/>
        <w:keepLines/>
        <w:jc w:val="both"/>
        <w:rPr>
          <w:lang w:val="ru-RU"/>
        </w:rPr>
      </w:pPr>
      <w:r w:rsidRPr="0038423C">
        <w:rPr>
          <w:lang w:val="ru-RU"/>
        </w:rPr>
        <w:lastRenderedPageBreak/>
        <w:t>4</w:t>
      </w:r>
      <w:r w:rsidRPr="0038423C">
        <w:rPr>
          <w:lang w:val="ru-RU"/>
        </w:rPr>
        <w:tab/>
        <w:t>Если в своих ответах 70 или более процентов Государств-Членов поддержат рассмотрение с целью утверждения, то одно пленарное заседание будет посвящено применению процедуры утверждения. Государства-Члены, которые не предоставят полномочий для осуществления процедуры, должны сообщить Директору БСЭ причины такого мнения и указать, какие возможные изменения могли бы способствовать продолжению работы.</w:t>
      </w:r>
    </w:p>
    <w:p w14:paraId="36BD0A8B" w14:textId="2251F9FB" w:rsidR="008A56C3" w:rsidRPr="008243E0" w:rsidRDefault="006D34FD" w:rsidP="008243E0">
      <w:pPr>
        <w:spacing w:before="360"/>
        <w:jc w:val="both"/>
        <w:rPr>
          <w:lang w:val="ru-RU"/>
        </w:rPr>
      </w:pPr>
      <w:r w:rsidRPr="0038423C">
        <w:rPr>
          <w:lang w:val="ru-RU"/>
        </w:rPr>
        <w:t>С уважением,</w:t>
      </w:r>
    </w:p>
    <w:p w14:paraId="24DCD3F0" w14:textId="63D58C92" w:rsidR="00A74A82" w:rsidRPr="0038423C" w:rsidRDefault="000D6667" w:rsidP="008243E0">
      <w:pPr>
        <w:keepNext/>
        <w:keepLines/>
        <w:spacing w:before="960"/>
        <w:rPr>
          <w:szCs w:val="22"/>
          <w:lang w:val="ru-RU"/>
        </w:rPr>
      </w:pPr>
      <w:r>
        <w:rPr>
          <w:noProof/>
          <w:szCs w:val="22"/>
          <w:lang w:val="ru-RU"/>
        </w:rPr>
        <w:drawing>
          <wp:anchor distT="0" distB="0" distL="114300" distR="114300" simplePos="0" relativeHeight="251658240" behindDoc="1" locked="0" layoutInCell="1" allowOverlap="1" wp14:anchorId="127EA0C6" wp14:editId="0564533B">
            <wp:simplePos x="0" y="0"/>
            <wp:positionH relativeFrom="column">
              <wp:posOffset>-34290</wp:posOffset>
            </wp:positionH>
            <wp:positionV relativeFrom="paragraph">
              <wp:posOffset>165735</wp:posOffset>
            </wp:positionV>
            <wp:extent cx="663146" cy="355600"/>
            <wp:effectExtent l="0" t="0" r="3810" b="6350"/>
            <wp:wrapNone/>
            <wp:docPr id="1820142814" name="Picture 1" descr="A black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0142814" name="Picture 1" descr="A black text on a white background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146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8A56C3">
        <w:rPr>
          <w:szCs w:val="22"/>
          <w:lang w:val="ru-RU"/>
        </w:rPr>
        <w:t>Сейдзо</w:t>
      </w:r>
      <w:proofErr w:type="spellEnd"/>
      <w:r w:rsidR="008A56C3">
        <w:rPr>
          <w:szCs w:val="22"/>
          <w:lang w:val="ru-RU"/>
        </w:rPr>
        <w:t xml:space="preserve"> </w:t>
      </w:r>
      <w:proofErr w:type="spellStart"/>
      <w:r w:rsidR="008A56C3">
        <w:rPr>
          <w:szCs w:val="22"/>
          <w:lang w:val="ru-RU"/>
        </w:rPr>
        <w:t>Оноэ</w:t>
      </w:r>
      <w:proofErr w:type="spellEnd"/>
      <w:r w:rsidR="008A56C3">
        <w:rPr>
          <w:szCs w:val="22"/>
          <w:lang w:val="ru-RU"/>
        </w:rPr>
        <w:br/>
      </w:r>
      <w:r w:rsidR="00A74A82" w:rsidRPr="0038423C">
        <w:rPr>
          <w:szCs w:val="22"/>
          <w:lang w:val="ru-RU"/>
        </w:rPr>
        <w:t>Директор Бюро</w:t>
      </w:r>
      <w:r w:rsidR="00A74A82" w:rsidRPr="0038423C">
        <w:rPr>
          <w:szCs w:val="22"/>
          <w:lang w:val="ru-RU"/>
        </w:rPr>
        <w:br/>
        <w:t>стандартизации электросвязи</w:t>
      </w:r>
    </w:p>
    <w:p w14:paraId="60F24A90" w14:textId="1BB39528" w:rsidR="00532367" w:rsidRPr="0038423C" w:rsidRDefault="00532367" w:rsidP="0024594A">
      <w:pPr>
        <w:spacing w:before="1440"/>
        <w:rPr>
          <w:szCs w:val="22"/>
          <w:lang w:val="ru-RU"/>
        </w:rPr>
      </w:pPr>
      <w:r w:rsidRPr="0038423C">
        <w:rPr>
          <w:b/>
          <w:bCs/>
          <w:szCs w:val="22"/>
          <w:lang w:val="ru-RU"/>
        </w:rPr>
        <w:t>Приложения</w:t>
      </w:r>
      <w:r w:rsidRPr="0038423C">
        <w:rPr>
          <w:szCs w:val="22"/>
          <w:lang w:val="ru-RU"/>
        </w:rPr>
        <w:t>: 2</w:t>
      </w:r>
    </w:p>
    <w:p w14:paraId="536DD973" w14:textId="383BFA47" w:rsidR="00532367" w:rsidRPr="0038423C" w:rsidRDefault="00532367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szCs w:val="22"/>
          <w:lang w:val="ru-RU"/>
        </w:rPr>
      </w:pPr>
      <w:r w:rsidRPr="0038423C">
        <w:rPr>
          <w:szCs w:val="22"/>
          <w:lang w:val="ru-RU"/>
        </w:rPr>
        <w:br w:type="page"/>
      </w:r>
    </w:p>
    <w:p w14:paraId="0EC4D5E8" w14:textId="6E138753" w:rsidR="008E5344" w:rsidRPr="0038423C" w:rsidRDefault="008E5344" w:rsidP="008E5344">
      <w:pPr>
        <w:pStyle w:val="AnnexNo"/>
        <w:rPr>
          <w:lang w:val="ru-RU"/>
        </w:rPr>
      </w:pPr>
      <w:r w:rsidRPr="0038423C">
        <w:rPr>
          <w:lang w:val="ru-RU"/>
        </w:rPr>
        <w:lastRenderedPageBreak/>
        <w:t>ПРИЛОЖЕНИЕ 1</w:t>
      </w:r>
    </w:p>
    <w:p w14:paraId="304ED78F" w14:textId="05C5BF68" w:rsidR="008E5344" w:rsidRPr="0038423C" w:rsidRDefault="008E5344" w:rsidP="008E5344">
      <w:pPr>
        <w:pStyle w:val="Annextitle0"/>
        <w:rPr>
          <w:lang w:val="ru-RU"/>
        </w:rPr>
      </w:pPr>
      <w:r w:rsidRPr="0038423C">
        <w:rPr>
          <w:lang w:val="ru-RU"/>
        </w:rPr>
        <w:t xml:space="preserve">Резюме и указание на место размещения проектов Рекомендаций </w:t>
      </w:r>
      <w:r w:rsidR="00F0329D">
        <w:rPr>
          <w:lang w:val="ru-RU"/>
        </w:rPr>
        <w:br/>
      </w:r>
      <w:r w:rsidRPr="0038423C">
        <w:rPr>
          <w:lang w:val="ru-RU"/>
        </w:rPr>
        <w:t xml:space="preserve">МСЭ-Т </w:t>
      </w:r>
      <w:r w:rsidR="00B96015" w:rsidRPr="003A4B29">
        <w:t>X</w:t>
      </w:r>
      <w:r w:rsidR="00B96015" w:rsidRPr="00B96015">
        <w:rPr>
          <w:lang w:val="ru-RU"/>
        </w:rPr>
        <w:t>.1150 (</w:t>
      </w:r>
      <w:r w:rsidR="00B96015" w:rsidRPr="003A4B29">
        <w:t>X</w:t>
      </w:r>
      <w:r w:rsidR="00B96015" w:rsidRPr="00B96015">
        <w:rPr>
          <w:lang w:val="ru-RU"/>
        </w:rPr>
        <w:t>.</w:t>
      </w:r>
      <w:r w:rsidR="00B96015" w:rsidRPr="003A4B29">
        <w:t>saf</w:t>
      </w:r>
      <w:r w:rsidR="00B96015" w:rsidRPr="00B96015">
        <w:rPr>
          <w:lang w:val="ru-RU"/>
        </w:rPr>
        <w:t>-</w:t>
      </w:r>
      <w:r w:rsidR="00B96015" w:rsidRPr="003A4B29">
        <w:t>dfs</w:t>
      </w:r>
      <w:r w:rsidR="00B96015" w:rsidRPr="00B96015">
        <w:rPr>
          <w:lang w:val="ru-RU"/>
        </w:rPr>
        <w:t xml:space="preserve">), </w:t>
      </w:r>
      <w:bookmarkStart w:id="1" w:name="_Hlk147301343"/>
      <w:r w:rsidR="00B96015" w:rsidRPr="003A4B29">
        <w:t>X</w:t>
      </w:r>
      <w:r w:rsidR="00B96015" w:rsidRPr="00B96015">
        <w:rPr>
          <w:lang w:val="ru-RU"/>
        </w:rPr>
        <w:t>.1221 (</w:t>
      </w:r>
      <w:r w:rsidR="00B96015" w:rsidRPr="003A4B29">
        <w:t>X</w:t>
      </w:r>
      <w:r w:rsidR="00B96015" w:rsidRPr="00B96015">
        <w:rPr>
          <w:lang w:val="ru-RU"/>
        </w:rPr>
        <w:t>.</w:t>
      </w:r>
      <w:r w:rsidR="00B96015" w:rsidRPr="003A4B29">
        <w:t>stie</w:t>
      </w:r>
      <w:r w:rsidR="00B96015" w:rsidRPr="00B96015">
        <w:rPr>
          <w:lang w:val="ru-RU"/>
        </w:rPr>
        <w:t>)</w:t>
      </w:r>
      <w:bookmarkEnd w:id="1"/>
      <w:r w:rsidR="00B96015" w:rsidRPr="00B96015">
        <w:rPr>
          <w:lang w:val="ru-RU"/>
        </w:rPr>
        <w:t xml:space="preserve">, </w:t>
      </w:r>
      <w:r w:rsidR="00B96015" w:rsidRPr="003A4B29">
        <w:t>X</w:t>
      </w:r>
      <w:r w:rsidR="00B96015" w:rsidRPr="00B96015">
        <w:rPr>
          <w:lang w:val="ru-RU"/>
        </w:rPr>
        <w:t>.1222 (</w:t>
      </w:r>
      <w:r w:rsidR="00B96015" w:rsidRPr="003A4B29">
        <w:t>X</w:t>
      </w:r>
      <w:r w:rsidR="00B96015" w:rsidRPr="00B96015">
        <w:rPr>
          <w:lang w:val="ru-RU"/>
        </w:rPr>
        <w:t>.</w:t>
      </w:r>
      <w:r w:rsidR="00B96015" w:rsidRPr="003A4B29">
        <w:t>taeii</w:t>
      </w:r>
      <w:r w:rsidR="00B96015" w:rsidRPr="00B96015">
        <w:rPr>
          <w:lang w:val="ru-RU"/>
        </w:rPr>
        <w:t xml:space="preserve">), </w:t>
      </w:r>
      <w:r w:rsidR="00B96015" w:rsidRPr="003A4B29">
        <w:t>X</w:t>
      </w:r>
      <w:r w:rsidR="00B96015" w:rsidRPr="00B96015">
        <w:rPr>
          <w:lang w:val="ru-RU"/>
        </w:rPr>
        <w:t>.1280 (</w:t>
      </w:r>
      <w:r w:rsidR="00B96015" w:rsidRPr="003A4B29">
        <w:t>X</w:t>
      </w:r>
      <w:r w:rsidR="00B96015" w:rsidRPr="00B96015">
        <w:rPr>
          <w:lang w:val="ru-RU"/>
        </w:rPr>
        <w:t>.</w:t>
      </w:r>
      <w:r w:rsidR="00B96015" w:rsidRPr="003A4B29">
        <w:t>oob</w:t>
      </w:r>
      <w:r w:rsidR="00B96015" w:rsidRPr="00B96015">
        <w:rPr>
          <w:lang w:val="ru-RU"/>
        </w:rPr>
        <w:t>-</w:t>
      </w:r>
      <w:r w:rsidR="00B96015" w:rsidRPr="003A4B29">
        <w:t>sa</w:t>
      </w:r>
      <w:r w:rsidR="00B96015" w:rsidRPr="00B96015">
        <w:rPr>
          <w:lang w:val="ru-RU"/>
        </w:rPr>
        <w:t xml:space="preserve">), </w:t>
      </w:r>
      <w:r w:rsidR="00B96015" w:rsidRPr="003A4B29">
        <w:t>X</w:t>
      </w:r>
      <w:r w:rsidR="00B96015" w:rsidRPr="00B96015">
        <w:rPr>
          <w:lang w:val="ru-RU"/>
        </w:rPr>
        <w:t>.1281 (</w:t>
      </w:r>
      <w:r w:rsidR="00B96015" w:rsidRPr="003A4B29">
        <w:t>X</w:t>
      </w:r>
      <w:r w:rsidR="00B96015" w:rsidRPr="00B96015">
        <w:rPr>
          <w:lang w:val="ru-RU"/>
        </w:rPr>
        <w:t>.</w:t>
      </w:r>
      <w:r w:rsidR="00B96015" w:rsidRPr="003A4B29">
        <w:t>osia</w:t>
      </w:r>
      <w:r w:rsidR="00B96015" w:rsidRPr="00B96015">
        <w:rPr>
          <w:lang w:val="ru-RU"/>
        </w:rPr>
        <w:t xml:space="preserve">), </w:t>
      </w:r>
      <w:r w:rsidR="00B96015">
        <w:rPr>
          <w:lang w:val="ru-RU"/>
        </w:rPr>
        <w:t>Поправки </w:t>
      </w:r>
      <w:r w:rsidR="00B96015" w:rsidRPr="00B96015">
        <w:rPr>
          <w:lang w:val="ru-RU"/>
        </w:rPr>
        <w:t xml:space="preserve">1 </w:t>
      </w:r>
      <w:r w:rsidR="00B96015">
        <w:rPr>
          <w:lang w:val="ru-RU"/>
        </w:rPr>
        <w:t>к</w:t>
      </w:r>
      <w:r w:rsidR="00B96015" w:rsidRPr="00B96015">
        <w:rPr>
          <w:lang w:val="ru-RU"/>
        </w:rPr>
        <w:t xml:space="preserve"> </w:t>
      </w:r>
      <w:r w:rsidR="00B96015" w:rsidRPr="003A4B29">
        <w:t>X</w:t>
      </w:r>
      <w:r w:rsidR="00B96015" w:rsidRPr="00B96015">
        <w:rPr>
          <w:lang w:val="ru-RU"/>
        </w:rPr>
        <w:t xml:space="preserve">.1352, </w:t>
      </w:r>
      <w:r w:rsidR="00B96015">
        <w:rPr>
          <w:lang w:val="ru-RU"/>
        </w:rPr>
        <w:t>пересмотренной</w:t>
      </w:r>
      <w:r w:rsidR="00B96015" w:rsidRPr="00B96015">
        <w:rPr>
          <w:lang w:val="ru-RU"/>
        </w:rPr>
        <w:t xml:space="preserve"> </w:t>
      </w:r>
      <w:r w:rsidR="00B96015" w:rsidRPr="003A4B29">
        <w:t>X</w:t>
      </w:r>
      <w:r w:rsidR="008A56C3" w:rsidRPr="008A56C3">
        <w:rPr>
          <w:lang w:val="ru-RU"/>
        </w:rPr>
        <w:t>.</w:t>
      </w:r>
      <w:r w:rsidR="00B96015" w:rsidRPr="00B96015">
        <w:rPr>
          <w:lang w:val="ru-RU"/>
        </w:rPr>
        <w:t>1373</w:t>
      </w:r>
      <w:r w:rsidR="00B96015">
        <w:rPr>
          <w:lang w:val="ru-RU"/>
        </w:rPr>
        <w:t xml:space="preserve"> и</w:t>
      </w:r>
      <w:r w:rsidR="00B96015" w:rsidRPr="00B96015">
        <w:rPr>
          <w:lang w:val="ru-RU"/>
        </w:rPr>
        <w:t xml:space="preserve"> </w:t>
      </w:r>
      <w:r w:rsidR="00B96015" w:rsidRPr="003A4B29">
        <w:t>X</w:t>
      </w:r>
      <w:r w:rsidR="008A56C3" w:rsidRPr="008A56C3">
        <w:rPr>
          <w:lang w:val="ru-RU"/>
        </w:rPr>
        <w:t>.</w:t>
      </w:r>
      <w:r w:rsidR="00B96015" w:rsidRPr="00B96015">
        <w:rPr>
          <w:lang w:val="ru-RU"/>
        </w:rPr>
        <w:t>1818 (</w:t>
      </w:r>
      <w:r w:rsidR="00B96015" w:rsidRPr="003A4B29">
        <w:t>X</w:t>
      </w:r>
      <w:r w:rsidR="00B96015" w:rsidRPr="00B96015">
        <w:rPr>
          <w:lang w:val="ru-RU"/>
        </w:rPr>
        <w:t>.5</w:t>
      </w:r>
      <w:r w:rsidR="00B96015" w:rsidRPr="003A4B29">
        <w:t>Gsec</w:t>
      </w:r>
      <w:r w:rsidR="00B96015" w:rsidRPr="00B96015">
        <w:rPr>
          <w:lang w:val="ru-RU"/>
        </w:rPr>
        <w:t>-</w:t>
      </w:r>
      <w:r w:rsidR="00B96015" w:rsidRPr="003A4B29">
        <w:t>ctrl</w:t>
      </w:r>
      <w:r w:rsidR="00B96015" w:rsidRPr="00B96015">
        <w:rPr>
          <w:lang w:val="ru-RU"/>
        </w:rPr>
        <w:t>)</w:t>
      </w:r>
      <w:r w:rsidR="000E7529" w:rsidRPr="000E7529">
        <w:rPr>
          <w:lang w:val="ru-RU"/>
        </w:rPr>
        <w:t>,</w:t>
      </w:r>
      <w:r w:rsidRPr="0038423C">
        <w:rPr>
          <w:lang w:val="ru-RU"/>
        </w:rPr>
        <w:t xml:space="preserve"> по</w:t>
      </w:r>
      <w:r w:rsidR="002B5E17">
        <w:rPr>
          <w:lang w:val="ru-RU"/>
        </w:rPr>
        <w:t> </w:t>
      </w:r>
      <w:r w:rsidRPr="0038423C">
        <w:rPr>
          <w:lang w:val="ru-RU"/>
        </w:rPr>
        <w:t>которым</w:t>
      </w:r>
      <w:r w:rsidR="00B96015">
        <w:rPr>
          <w:lang w:val="ru-RU"/>
        </w:rPr>
        <w:t> </w:t>
      </w:r>
      <w:r w:rsidRPr="0038423C">
        <w:rPr>
          <w:lang w:val="ru-RU"/>
        </w:rPr>
        <w:t>сделано заключение</w:t>
      </w:r>
    </w:p>
    <w:p w14:paraId="5FD19335" w14:textId="082A56E6" w:rsidR="00B96015" w:rsidRPr="003B3F07" w:rsidRDefault="00112EB5" w:rsidP="00112EB5">
      <w:pPr>
        <w:pStyle w:val="Heading1"/>
        <w:rPr>
          <w:lang w:val="ru-RU"/>
        </w:rPr>
      </w:pPr>
      <w:bookmarkStart w:id="2" w:name="lt_pId070"/>
      <w:r>
        <w:rPr>
          <w:lang w:val="ru-RU"/>
        </w:rPr>
        <w:t>1</w:t>
      </w:r>
      <w:r>
        <w:rPr>
          <w:lang w:val="ru-RU"/>
        </w:rPr>
        <w:tab/>
      </w:r>
      <w:r w:rsidR="00B96015" w:rsidRPr="003B3F07">
        <w:rPr>
          <w:lang w:val="ru-RU"/>
        </w:rPr>
        <w:t>Проект новой Рекомендации МСЭ-</w:t>
      </w:r>
      <w:r w:rsidR="00B96015" w:rsidRPr="003B3F07">
        <w:rPr>
          <w:lang w:val="fr-CH"/>
        </w:rPr>
        <w:t>T</w:t>
      </w:r>
      <w:r w:rsidR="00B96015" w:rsidRPr="003B3F07">
        <w:rPr>
          <w:lang w:val="ru-RU"/>
        </w:rPr>
        <w:t xml:space="preserve"> </w:t>
      </w:r>
      <w:r w:rsidR="00B96015" w:rsidRPr="003B3F07">
        <w:rPr>
          <w:lang w:val="fr-CH"/>
        </w:rPr>
        <w:t>X</w:t>
      </w:r>
      <w:r w:rsidR="00B96015" w:rsidRPr="003B3F07">
        <w:rPr>
          <w:lang w:val="ru-RU"/>
        </w:rPr>
        <w:t>.1150 (</w:t>
      </w:r>
      <w:r w:rsidR="00B96015" w:rsidRPr="003B3F07">
        <w:rPr>
          <w:lang w:val="fr-CH"/>
        </w:rPr>
        <w:t>X</w:t>
      </w:r>
      <w:r w:rsidR="00B96015" w:rsidRPr="003B3F07">
        <w:rPr>
          <w:lang w:val="ru-RU"/>
        </w:rPr>
        <w:t>.</w:t>
      </w:r>
      <w:proofErr w:type="spellStart"/>
      <w:r w:rsidR="00B96015" w:rsidRPr="003B3F07">
        <w:rPr>
          <w:lang w:val="fr-CH"/>
        </w:rPr>
        <w:t>saf</w:t>
      </w:r>
      <w:proofErr w:type="spellEnd"/>
      <w:r w:rsidR="00B96015" w:rsidRPr="003B3F07">
        <w:rPr>
          <w:lang w:val="ru-RU"/>
        </w:rPr>
        <w:t>-</w:t>
      </w:r>
      <w:proofErr w:type="spellStart"/>
      <w:r w:rsidR="00B96015" w:rsidRPr="003B3F07">
        <w:rPr>
          <w:lang w:val="fr-CH"/>
        </w:rPr>
        <w:t>dfs</w:t>
      </w:r>
      <w:proofErr w:type="spellEnd"/>
      <w:r w:rsidR="00B96015" w:rsidRPr="003B3F07">
        <w:rPr>
          <w:lang w:val="ru-RU"/>
        </w:rPr>
        <w:t>) [</w:t>
      </w:r>
      <w:hyperlink r:id="rId13" w:history="1">
        <w:r w:rsidR="00B96015" w:rsidRPr="003B3F07">
          <w:rPr>
            <w:rStyle w:val="Hyperlink"/>
            <w:bCs/>
            <w:szCs w:val="22"/>
            <w:lang w:val="fr-CH"/>
          </w:rPr>
          <w:t>R</w:t>
        </w:r>
        <w:r w:rsidR="00B96015" w:rsidRPr="003B3F07">
          <w:rPr>
            <w:rStyle w:val="Hyperlink"/>
            <w:bCs/>
            <w:szCs w:val="22"/>
            <w:lang w:val="ru-RU"/>
          </w:rPr>
          <w:t>50</w:t>
        </w:r>
      </w:hyperlink>
      <w:r w:rsidR="00B96015" w:rsidRPr="003B3F07">
        <w:rPr>
          <w:lang w:val="ru-RU"/>
        </w:rPr>
        <w:t>]</w:t>
      </w:r>
      <w:bookmarkEnd w:id="2"/>
    </w:p>
    <w:p w14:paraId="06094D5F" w14:textId="3329E532" w:rsidR="00B96015" w:rsidRPr="00905FE0" w:rsidRDefault="004509C0" w:rsidP="00B96015">
      <w:pPr>
        <w:rPr>
          <w:szCs w:val="22"/>
          <w:lang w:val="ru-RU"/>
        </w:rPr>
      </w:pPr>
      <w:bookmarkStart w:id="3" w:name="lt_pId071"/>
      <w:r w:rsidRPr="00905FE0">
        <w:rPr>
          <w:szCs w:val="22"/>
          <w:lang w:val="ru-RU"/>
        </w:rPr>
        <w:t>Система обеспечения безопасности цифровых финансовых услуг</w:t>
      </w:r>
      <w:bookmarkEnd w:id="3"/>
    </w:p>
    <w:p w14:paraId="2DE9FC52" w14:textId="77777777" w:rsidR="00B96015" w:rsidRPr="003C51C3" w:rsidRDefault="00B96015" w:rsidP="00112EB5">
      <w:pPr>
        <w:pStyle w:val="Headingb"/>
        <w:rPr>
          <w:lang w:val="ru-RU"/>
        </w:rPr>
      </w:pPr>
      <w:r w:rsidRPr="003C51C3">
        <w:rPr>
          <w:lang w:val="ru-RU"/>
        </w:rPr>
        <w:t>Резюме</w:t>
      </w:r>
    </w:p>
    <w:p w14:paraId="63B2E205" w14:textId="0CE05FDF" w:rsidR="004509C0" w:rsidRPr="00905FE0" w:rsidRDefault="004509C0" w:rsidP="00B96015">
      <w:pPr>
        <w:rPr>
          <w:szCs w:val="22"/>
          <w:lang w:val="ru-RU"/>
        </w:rPr>
      </w:pPr>
      <w:r w:rsidRPr="00905FE0">
        <w:rPr>
          <w:szCs w:val="22"/>
          <w:lang w:val="ru-RU"/>
        </w:rPr>
        <w:t>Цифровые финансовые услуги (ЦФУ) образуют сложную экосистему с участием различных заинтересованных сторон, таких как банки, поставщики ЦФУ, операторы сетей подвижной связи (</w:t>
      </w:r>
      <w:r w:rsidRPr="00905FE0">
        <w:rPr>
          <w:szCs w:val="22"/>
        </w:rPr>
        <w:t>MNO</w:t>
      </w:r>
      <w:r w:rsidRPr="00905FE0">
        <w:rPr>
          <w:szCs w:val="22"/>
          <w:lang w:val="ru-RU"/>
        </w:rPr>
        <w:t>), поставщики платформ ЦФУ, регуляторные органы, агенты, торговые компании, поставщики платежных услуг, производители устройств, разработчики приложений, поставщики услуг меток безопасности, производители оригинального оборудования (</w:t>
      </w:r>
      <w:r w:rsidRPr="00905FE0">
        <w:rPr>
          <w:szCs w:val="22"/>
        </w:rPr>
        <w:t>OEM</w:t>
      </w:r>
      <w:r w:rsidRPr="00905FE0">
        <w:rPr>
          <w:szCs w:val="22"/>
          <w:lang w:val="ru-RU"/>
        </w:rPr>
        <w:t xml:space="preserve">) и клиенты. Взаимосвязь этих объектов и зависимость от нескольких сторон в экосистеме расширяет границы безопасности, </w:t>
      </w:r>
      <w:r w:rsidR="00863D0E" w:rsidRPr="00905FE0">
        <w:rPr>
          <w:szCs w:val="22"/>
          <w:lang w:val="ru-RU"/>
        </w:rPr>
        <w:t>которые охватывают не только</w:t>
      </w:r>
      <w:r w:rsidRPr="00905FE0">
        <w:rPr>
          <w:szCs w:val="22"/>
          <w:lang w:val="ru-RU"/>
        </w:rPr>
        <w:t xml:space="preserve"> поставщик</w:t>
      </w:r>
      <w:r w:rsidR="00863D0E" w:rsidRPr="00905FE0">
        <w:rPr>
          <w:szCs w:val="22"/>
          <w:lang w:val="ru-RU"/>
        </w:rPr>
        <w:t>ов</w:t>
      </w:r>
      <w:r w:rsidRPr="00905FE0">
        <w:rPr>
          <w:szCs w:val="22"/>
          <w:lang w:val="ru-RU"/>
        </w:rPr>
        <w:t xml:space="preserve"> ЦФУ</w:t>
      </w:r>
      <w:r w:rsidR="00863D0E" w:rsidRPr="00905FE0">
        <w:rPr>
          <w:szCs w:val="22"/>
          <w:lang w:val="ru-RU"/>
        </w:rPr>
        <w:t>, но</w:t>
      </w:r>
      <w:r w:rsidRPr="00905FE0">
        <w:rPr>
          <w:szCs w:val="22"/>
          <w:lang w:val="ru-RU"/>
        </w:rPr>
        <w:t xml:space="preserve"> </w:t>
      </w:r>
      <w:r w:rsidR="00863D0E" w:rsidRPr="00905FE0">
        <w:rPr>
          <w:szCs w:val="22"/>
          <w:lang w:val="ru-RU"/>
        </w:rPr>
        <w:t>также</w:t>
      </w:r>
      <w:r w:rsidRPr="00905FE0">
        <w:rPr>
          <w:szCs w:val="22"/>
          <w:lang w:val="ru-RU"/>
        </w:rPr>
        <w:t xml:space="preserve"> клиентов, поставщиков сетей, производителей мобильных телефонов и других сторонних поставщиков в экосистеме.</w:t>
      </w:r>
    </w:p>
    <w:p w14:paraId="254384CD" w14:textId="6C86B016" w:rsidR="00863D0E" w:rsidRPr="00905FE0" w:rsidRDefault="00386CAF" w:rsidP="00B96015">
      <w:pPr>
        <w:rPr>
          <w:szCs w:val="22"/>
          <w:lang w:val="ru-RU"/>
        </w:rPr>
      </w:pPr>
      <w:r w:rsidRPr="00905FE0">
        <w:rPr>
          <w:szCs w:val="22"/>
          <w:lang w:val="ru-RU"/>
        </w:rPr>
        <w:t>Система</w:t>
      </w:r>
      <w:r w:rsidR="00863D0E" w:rsidRPr="00905FE0">
        <w:rPr>
          <w:szCs w:val="22"/>
          <w:lang w:val="ru-RU"/>
        </w:rPr>
        <w:t xml:space="preserve"> обеспечения безопасности ЦФУ предоставляет обзор угроз безопасности и уязвимостей, с</w:t>
      </w:r>
      <w:r w:rsidR="002A1C0D">
        <w:rPr>
          <w:szCs w:val="22"/>
          <w:lang w:val="ru-RU"/>
        </w:rPr>
        <w:t> </w:t>
      </w:r>
      <w:r w:rsidR="00863D0E" w:rsidRPr="00905FE0">
        <w:rPr>
          <w:szCs w:val="22"/>
          <w:lang w:val="ru-RU"/>
        </w:rPr>
        <w:t xml:space="preserve">которыми сталкиваются соответствующие заинтересованные стороны </w:t>
      </w:r>
      <w:r w:rsidRPr="00905FE0">
        <w:rPr>
          <w:szCs w:val="22"/>
          <w:lang w:val="ru-RU"/>
        </w:rPr>
        <w:t>ЦФУ</w:t>
      </w:r>
      <w:r w:rsidR="00863D0E" w:rsidRPr="00905FE0">
        <w:rPr>
          <w:szCs w:val="22"/>
          <w:lang w:val="ru-RU"/>
        </w:rPr>
        <w:t xml:space="preserve">. </w:t>
      </w:r>
      <w:r w:rsidRPr="00905FE0">
        <w:rPr>
          <w:szCs w:val="22"/>
          <w:lang w:val="ru-RU"/>
        </w:rPr>
        <w:t>Регуляторные</w:t>
      </w:r>
      <w:r w:rsidR="00863D0E" w:rsidRPr="00905FE0">
        <w:rPr>
          <w:szCs w:val="22"/>
          <w:lang w:val="ru-RU"/>
        </w:rPr>
        <w:t xml:space="preserve"> органы, в</w:t>
      </w:r>
      <w:r w:rsidR="002A1C0D">
        <w:rPr>
          <w:szCs w:val="22"/>
          <w:lang w:val="ru-RU"/>
        </w:rPr>
        <w:t> </w:t>
      </w:r>
      <w:r w:rsidR="00863D0E" w:rsidRPr="00905FE0">
        <w:rPr>
          <w:szCs w:val="22"/>
          <w:lang w:val="ru-RU"/>
        </w:rPr>
        <w:t xml:space="preserve">том числе органы </w:t>
      </w:r>
      <w:r w:rsidRPr="00905FE0">
        <w:rPr>
          <w:szCs w:val="22"/>
          <w:lang w:val="ru-RU"/>
        </w:rPr>
        <w:t>в области электросвязи</w:t>
      </w:r>
      <w:r w:rsidR="00863D0E" w:rsidRPr="00905FE0">
        <w:rPr>
          <w:szCs w:val="22"/>
          <w:lang w:val="ru-RU"/>
        </w:rPr>
        <w:t>, банковск</w:t>
      </w:r>
      <w:r w:rsidR="002A1C0D">
        <w:rPr>
          <w:szCs w:val="22"/>
          <w:lang w:val="ru-RU"/>
        </w:rPr>
        <w:t>ой системы</w:t>
      </w:r>
      <w:r w:rsidR="00863D0E" w:rsidRPr="00905FE0">
        <w:rPr>
          <w:szCs w:val="22"/>
          <w:lang w:val="ru-RU"/>
        </w:rPr>
        <w:t xml:space="preserve"> и платежных систем, также могут использовать </w:t>
      </w:r>
      <w:r w:rsidRPr="00905FE0">
        <w:rPr>
          <w:szCs w:val="22"/>
          <w:lang w:val="ru-RU"/>
        </w:rPr>
        <w:t>систему</w:t>
      </w:r>
      <w:r w:rsidR="00863D0E" w:rsidRPr="00905FE0">
        <w:rPr>
          <w:szCs w:val="22"/>
          <w:lang w:val="ru-RU"/>
        </w:rPr>
        <w:t xml:space="preserve"> обеспечения безопасности </w:t>
      </w:r>
      <w:r w:rsidRPr="00905FE0">
        <w:rPr>
          <w:szCs w:val="22"/>
          <w:lang w:val="ru-RU"/>
        </w:rPr>
        <w:t>ЦФУ, с тем чтобы</w:t>
      </w:r>
      <w:r w:rsidR="00863D0E" w:rsidRPr="00905FE0">
        <w:rPr>
          <w:szCs w:val="22"/>
          <w:lang w:val="ru-RU"/>
        </w:rPr>
        <w:t xml:space="preserve"> устан</w:t>
      </w:r>
      <w:r w:rsidRPr="00905FE0">
        <w:rPr>
          <w:szCs w:val="22"/>
          <w:lang w:val="ru-RU"/>
        </w:rPr>
        <w:t>авливать</w:t>
      </w:r>
      <w:r w:rsidR="00863D0E" w:rsidRPr="00905FE0">
        <w:rPr>
          <w:szCs w:val="22"/>
          <w:lang w:val="ru-RU"/>
        </w:rPr>
        <w:t xml:space="preserve"> базовы</w:t>
      </w:r>
      <w:r w:rsidRPr="00905FE0">
        <w:rPr>
          <w:szCs w:val="22"/>
          <w:lang w:val="ru-RU"/>
        </w:rPr>
        <w:t>е</w:t>
      </w:r>
      <w:r w:rsidR="00863D0E" w:rsidRPr="00905FE0">
        <w:rPr>
          <w:szCs w:val="22"/>
          <w:lang w:val="ru-RU"/>
        </w:rPr>
        <w:t xml:space="preserve"> </w:t>
      </w:r>
      <w:r w:rsidRPr="00905FE0">
        <w:rPr>
          <w:szCs w:val="22"/>
          <w:lang w:val="ru-RU"/>
        </w:rPr>
        <w:t>уровни</w:t>
      </w:r>
      <w:r w:rsidR="00863D0E" w:rsidRPr="00905FE0">
        <w:rPr>
          <w:szCs w:val="22"/>
          <w:lang w:val="ru-RU"/>
        </w:rPr>
        <w:t xml:space="preserve"> безопасности для поставщиков </w:t>
      </w:r>
      <w:r w:rsidRPr="00905FE0">
        <w:rPr>
          <w:szCs w:val="22"/>
          <w:lang w:val="ru-RU"/>
        </w:rPr>
        <w:t>ЦФУ</w:t>
      </w:r>
      <w:r w:rsidR="00863D0E" w:rsidRPr="00905FE0">
        <w:rPr>
          <w:szCs w:val="22"/>
          <w:lang w:val="ru-RU"/>
        </w:rPr>
        <w:t>.</w:t>
      </w:r>
    </w:p>
    <w:p w14:paraId="06EB0D56" w14:textId="54B712D5" w:rsidR="00453FCE" w:rsidRPr="00905FE0" w:rsidRDefault="00453FCE" w:rsidP="00B96015">
      <w:pPr>
        <w:rPr>
          <w:szCs w:val="22"/>
          <w:lang w:val="ru-RU"/>
        </w:rPr>
      </w:pPr>
      <w:r w:rsidRPr="00905FE0">
        <w:rPr>
          <w:szCs w:val="22"/>
          <w:lang w:val="ru-RU"/>
        </w:rPr>
        <w:t xml:space="preserve">Эта система, </w:t>
      </w:r>
      <w:r w:rsidR="002A1C0D">
        <w:rPr>
          <w:szCs w:val="22"/>
          <w:lang w:val="ru-RU"/>
        </w:rPr>
        <w:t>после ее</w:t>
      </w:r>
      <w:r w:rsidRPr="00905FE0">
        <w:rPr>
          <w:szCs w:val="22"/>
          <w:lang w:val="ru-RU"/>
        </w:rPr>
        <w:t xml:space="preserve"> реализ</w:t>
      </w:r>
      <w:r w:rsidR="002A1C0D">
        <w:rPr>
          <w:szCs w:val="22"/>
          <w:lang w:val="ru-RU"/>
        </w:rPr>
        <w:t>ации</w:t>
      </w:r>
      <w:r w:rsidRPr="00905FE0">
        <w:rPr>
          <w:szCs w:val="22"/>
          <w:lang w:val="ru-RU"/>
        </w:rPr>
        <w:t>, дополнит устоявш</w:t>
      </w:r>
      <w:r w:rsidR="008944CE" w:rsidRPr="00905FE0">
        <w:rPr>
          <w:szCs w:val="22"/>
          <w:lang w:val="ru-RU"/>
        </w:rPr>
        <w:t>ую</w:t>
      </w:r>
      <w:r w:rsidRPr="00905FE0">
        <w:rPr>
          <w:szCs w:val="22"/>
          <w:lang w:val="ru-RU"/>
        </w:rPr>
        <w:t>ся практик</w:t>
      </w:r>
      <w:r w:rsidR="008944CE" w:rsidRPr="00905FE0">
        <w:rPr>
          <w:szCs w:val="22"/>
          <w:lang w:val="ru-RU"/>
        </w:rPr>
        <w:t>у</w:t>
      </w:r>
      <w:r w:rsidRPr="00905FE0">
        <w:rPr>
          <w:szCs w:val="22"/>
          <w:lang w:val="ru-RU"/>
        </w:rPr>
        <w:t xml:space="preserve"> управления рисками и информационной безопасностью заинтересованных сторон, участвующих в экосистеме </w:t>
      </w:r>
      <w:r w:rsidR="00352D75" w:rsidRPr="00905FE0">
        <w:rPr>
          <w:szCs w:val="22"/>
          <w:lang w:val="ru-RU"/>
        </w:rPr>
        <w:t>ЦФУ</w:t>
      </w:r>
      <w:r w:rsidRPr="00905FE0">
        <w:rPr>
          <w:szCs w:val="22"/>
          <w:lang w:val="ru-RU"/>
        </w:rPr>
        <w:t>. Например, меры безопасности</w:t>
      </w:r>
      <w:r w:rsidR="00352D75" w:rsidRPr="00905FE0">
        <w:rPr>
          <w:szCs w:val="22"/>
          <w:lang w:val="ru-RU"/>
        </w:rPr>
        <w:t>, приведенные</w:t>
      </w:r>
      <w:r w:rsidRPr="00905FE0">
        <w:rPr>
          <w:szCs w:val="22"/>
          <w:lang w:val="ru-RU"/>
        </w:rPr>
        <w:t xml:space="preserve"> в </w:t>
      </w:r>
      <w:r w:rsidR="00352D75" w:rsidRPr="00905FE0">
        <w:rPr>
          <w:szCs w:val="22"/>
          <w:lang w:val="ru-RU"/>
        </w:rPr>
        <w:t>настоящей</w:t>
      </w:r>
      <w:r w:rsidRPr="00905FE0">
        <w:rPr>
          <w:szCs w:val="22"/>
          <w:lang w:val="ru-RU"/>
        </w:rPr>
        <w:t xml:space="preserve"> Рекомендации</w:t>
      </w:r>
      <w:r w:rsidR="00352D75" w:rsidRPr="00905FE0">
        <w:rPr>
          <w:szCs w:val="22"/>
          <w:lang w:val="ru-RU"/>
        </w:rPr>
        <w:t>,</w:t>
      </w:r>
      <w:r w:rsidRPr="00905FE0">
        <w:rPr>
          <w:szCs w:val="22"/>
          <w:lang w:val="ru-RU"/>
        </w:rPr>
        <w:t xml:space="preserve"> могут быть включены </w:t>
      </w:r>
      <w:r w:rsidR="008944CE" w:rsidRPr="00905FE0">
        <w:rPr>
          <w:szCs w:val="22"/>
          <w:lang w:val="ru-RU"/>
        </w:rPr>
        <w:t>в</w:t>
      </w:r>
      <w:r w:rsidRPr="00905FE0">
        <w:rPr>
          <w:szCs w:val="22"/>
          <w:lang w:val="ru-RU"/>
        </w:rPr>
        <w:t xml:space="preserve"> программ</w:t>
      </w:r>
      <w:r w:rsidR="008944CE" w:rsidRPr="00905FE0">
        <w:rPr>
          <w:szCs w:val="22"/>
          <w:lang w:val="ru-RU"/>
        </w:rPr>
        <w:t>у</w:t>
      </w:r>
      <w:r w:rsidRPr="00905FE0">
        <w:rPr>
          <w:szCs w:val="22"/>
          <w:lang w:val="ru-RU"/>
        </w:rPr>
        <w:t xml:space="preserve"> безопасности информационн</w:t>
      </w:r>
      <w:r w:rsidR="002A1C0D">
        <w:rPr>
          <w:szCs w:val="22"/>
          <w:lang w:val="ru-RU"/>
        </w:rPr>
        <w:t>о-</w:t>
      </w:r>
      <w:r w:rsidRPr="00905FE0">
        <w:rPr>
          <w:szCs w:val="22"/>
          <w:lang w:val="ru-RU"/>
        </w:rPr>
        <w:t xml:space="preserve">коммуникационных технологий (ИКТ) </w:t>
      </w:r>
      <w:r w:rsidR="00352D75" w:rsidRPr="00905FE0">
        <w:rPr>
          <w:szCs w:val="22"/>
          <w:lang w:val="ru-RU"/>
        </w:rPr>
        <w:t>поставщика ЦФУ</w:t>
      </w:r>
      <w:r w:rsidRPr="00905FE0">
        <w:rPr>
          <w:szCs w:val="22"/>
          <w:lang w:val="ru-RU"/>
        </w:rPr>
        <w:t>.</w:t>
      </w:r>
    </w:p>
    <w:p w14:paraId="3FBD1B4C" w14:textId="4FE27AA7" w:rsidR="008944CE" w:rsidRPr="00905FE0" w:rsidRDefault="008944CE" w:rsidP="00B96015">
      <w:pPr>
        <w:rPr>
          <w:szCs w:val="22"/>
          <w:lang w:val="ru-RU"/>
        </w:rPr>
      </w:pPr>
      <w:r w:rsidRPr="00905FE0">
        <w:rPr>
          <w:szCs w:val="22"/>
          <w:lang w:val="ru-RU"/>
        </w:rPr>
        <w:t xml:space="preserve">В </w:t>
      </w:r>
      <w:r w:rsidR="0091318E" w:rsidRPr="00905FE0">
        <w:rPr>
          <w:szCs w:val="22"/>
          <w:lang w:val="ru-RU"/>
        </w:rPr>
        <w:t>настоящей</w:t>
      </w:r>
      <w:r w:rsidRPr="00905FE0">
        <w:rPr>
          <w:szCs w:val="22"/>
          <w:lang w:val="ru-RU"/>
        </w:rPr>
        <w:t xml:space="preserve"> Рекомендации опис</w:t>
      </w:r>
      <w:r w:rsidR="0091318E" w:rsidRPr="00905FE0">
        <w:rPr>
          <w:szCs w:val="22"/>
          <w:lang w:val="ru-RU"/>
        </w:rPr>
        <w:t>ана</w:t>
      </w:r>
      <w:r w:rsidRPr="00905FE0">
        <w:rPr>
          <w:szCs w:val="22"/>
          <w:lang w:val="ru-RU"/>
        </w:rPr>
        <w:t xml:space="preserve"> </w:t>
      </w:r>
      <w:r w:rsidR="0091318E" w:rsidRPr="00905FE0">
        <w:rPr>
          <w:szCs w:val="22"/>
          <w:lang w:val="ru-RU"/>
        </w:rPr>
        <w:t>система</w:t>
      </w:r>
      <w:r w:rsidRPr="00905FE0">
        <w:rPr>
          <w:szCs w:val="22"/>
          <w:lang w:val="ru-RU"/>
        </w:rPr>
        <w:t xml:space="preserve"> обеспечения безопасности </w:t>
      </w:r>
      <w:r w:rsidR="0091318E" w:rsidRPr="00905FE0">
        <w:rPr>
          <w:szCs w:val="22"/>
          <w:lang w:val="ru-RU"/>
        </w:rPr>
        <w:t>ЦФУ</w:t>
      </w:r>
      <w:r w:rsidRPr="00905FE0">
        <w:rPr>
          <w:szCs w:val="22"/>
          <w:lang w:val="ru-RU"/>
        </w:rPr>
        <w:t xml:space="preserve">, которая обеспечивает систематический процесс управления рисками безопасности для оценки угроз и уязвимостей и определяет соответствующие меры безопасности, которые должны быть реализованы заинтересованными сторонами </w:t>
      </w:r>
      <w:r w:rsidR="0091318E" w:rsidRPr="00905FE0">
        <w:rPr>
          <w:szCs w:val="22"/>
          <w:lang w:val="ru-RU"/>
        </w:rPr>
        <w:t>ЦФУ</w:t>
      </w:r>
      <w:r w:rsidRPr="00905FE0">
        <w:rPr>
          <w:szCs w:val="22"/>
          <w:lang w:val="ru-RU"/>
        </w:rPr>
        <w:t>. Угрозы, связанные с торгов</w:t>
      </w:r>
      <w:r w:rsidR="0091318E" w:rsidRPr="00905FE0">
        <w:rPr>
          <w:szCs w:val="22"/>
          <w:lang w:val="ru-RU"/>
        </w:rPr>
        <w:t>ыми компаниями</w:t>
      </w:r>
      <w:r w:rsidRPr="00905FE0">
        <w:rPr>
          <w:szCs w:val="22"/>
          <w:lang w:val="ru-RU"/>
        </w:rPr>
        <w:t xml:space="preserve">, поставщиками платежных услуг и другими организациями финансовых услуг, </w:t>
      </w:r>
      <w:r w:rsidR="0091318E" w:rsidRPr="00905FE0">
        <w:rPr>
          <w:szCs w:val="22"/>
          <w:lang w:val="ru-RU"/>
        </w:rPr>
        <w:t>а также конкретные способы смягчения последствий угроз,</w:t>
      </w:r>
      <w:r w:rsidRPr="00905FE0">
        <w:rPr>
          <w:szCs w:val="22"/>
          <w:lang w:val="ru-RU"/>
        </w:rPr>
        <w:t xml:space="preserve"> с которыми они сталкиваются, выходят за рамки настоящей Рекомендации.</w:t>
      </w:r>
    </w:p>
    <w:p w14:paraId="360DA0D5" w14:textId="3D0F9019" w:rsidR="00B96015" w:rsidRPr="00905FE0" w:rsidRDefault="0091318E" w:rsidP="00B96015">
      <w:pPr>
        <w:rPr>
          <w:szCs w:val="22"/>
          <w:lang w:val="ru-RU"/>
        </w:rPr>
      </w:pPr>
      <w:bookmarkStart w:id="4" w:name="lt_pId081"/>
      <w:r w:rsidRPr="00905FE0">
        <w:rPr>
          <w:szCs w:val="22"/>
          <w:lang w:val="ru-RU"/>
        </w:rPr>
        <w:t>В состав системы обеспечения безопасности ЦФУ входят следующие компоненты</w:t>
      </w:r>
      <w:r w:rsidR="00B96015" w:rsidRPr="00905FE0">
        <w:rPr>
          <w:szCs w:val="22"/>
          <w:lang w:val="ru-RU"/>
        </w:rPr>
        <w:t>:</w:t>
      </w:r>
      <w:bookmarkEnd w:id="4"/>
    </w:p>
    <w:p w14:paraId="24704CF9" w14:textId="77777777" w:rsidR="008A56C3" w:rsidRPr="00AA2119" w:rsidRDefault="00B96015" w:rsidP="008A56C3">
      <w:pPr>
        <w:pStyle w:val="enumlev1"/>
        <w:rPr>
          <w:lang w:val="ru-RU"/>
        </w:rPr>
      </w:pPr>
      <w:bookmarkStart w:id="5" w:name="lt_pId082"/>
      <w:r w:rsidRPr="00905FE0">
        <w:t>a</w:t>
      </w:r>
      <w:r w:rsidRPr="00AA2119">
        <w:rPr>
          <w:lang w:val="ru-RU"/>
        </w:rPr>
        <w:t>)</w:t>
      </w:r>
      <w:bookmarkStart w:id="6" w:name="lt_pId083"/>
      <w:bookmarkEnd w:id="5"/>
      <w:r w:rsidR="008A56C3" w:rsidRPr="00AA2119">
        <w:rPr>
          <w:lang w:val="ru-RU"/>
        </w:rPr>
        <w:tab/>
      </w:r>
      <w:r w:rsidR="0091318E" w:rsidRPr="00AA2119">
        <w:rPr>
          <w:lang w:val="ru-RU"/>
        </w:rPr>
        <w:t xml:space="preserve">процесс управления рисками безопасности, основанный на </w:t>
      </w:r>
      <w:r w:rsidRPr="00AA2119">
        <w:rPr>
          <w:lang w:val="ru-RU"/>
        </w:rPr>
        <w:t>[</w:t>
      </w:r>
      <w:r w:rsidRPr="00905FE0">
        <w:t>b</w:t>
      </w:r>
      <w:r w:rsidRPr="00AA2119">
        <w:rPr>
          <w:lang w:val="ru-RU"/>
        </w:rPr>
        <w:t>-</w:t>
      </w:r>
      <w:r w:rsidRPr="00905FE0">
        <w:t>ISO</w:t>
      </w:r>
      <w:r w:rsidRPr="00AA2119">
        <w:rPr>
          <w:lang w:val="ru-RU"/>
        </w:rPr>
        <w:t>/</w:t>
      </w:r>
      <w:r w:rsidRPr="00905FE0">
        <w:t>IEC</w:t>
      </w:r>
      <w:r w:rsidRPr="00AA2119">
        <w:rPr>
          <w:lang w:val="ru-RU"/>
        </w:rPr>
        <w:t xml:space="preserve"> 27005]</w:t>
      </w:r>
      <w:bookmarkEnd w:id="6"/>
      <w:r w:rsidR="0091318E" w:rsidRPr="00AA2119">
        <w:rPr>
          <w:lang w:val="ru-RU"/>
        </w:rPr>
        <w:t>;</w:t>
      </w:r>
      <w:bookmarkStart w:id="7" w:name="lt_pId084"/>
    </w:p>
    <w:p w14:paraId="7CEB43B9" w14:textId="5C8CE66A" w:rsidR="00B96015" w:rsidRPr="00AA2119" w:rsidRDefault="00B96015" w:rsidP="008A56C3">
      <w:pPr>
        <w:pStyle w:val="enumlev1"/>
        <w:rPr>
          <w:lang w:val="ru-RU"/>
        </w:rPr>
      </w:pPr>
      <w:r w:rsidRPr="00905FE0">
        <w:t>b</w:t>
      </w:r>
      <w:r w:rsidRPr="00AA2119">
        <w:rPr>
          <w:lang w:val="ru-RU"/>
        </w:rPr>
        <w:t>)</w:t>
      </w:r>
      <w:bookmarkEnd w:id="7"/>
      <w:r w:rsidR="008A56C3" w:rsidRPr="00AA2119">
        <w:rPr>
          <w:lang w:val="ru-RU"/>
        </w:rPr>
        <w:tab/>
      </w:r>
      <w:r w:rsidR="0091318E" w:rsidRPr="00AA2119">
        <w:rPr>
          <w:lang w:val="ru-RU"/>
        </w:rPr>
        <w:t>оценка угроз и уязвимостей в отношении базовой инфраструктуры оператора сети подвижной связи и поставщика ЦФУ, приложений ЦФУ, услуг, сетевых операций и сторонних поставщиков, участвующих в экосистеме предоставления ЦФУ;</w:t>
      </w:r>
    </w:p>
    <w:p w14:paraId="68920A1D" w14:textId="21EA1BEE" w:rsidR="00B96015" w:rsidRPr="00AA2119" w:rsidRDefault="00B96015" w:rsidP="008A56C3">
      <w:pPr>
        <w:pStyle w:val="enumlev1"/>
        <w:rPr>
          <w:lang w:val="ru-RU"/>
        </w:rPr>
      </w:pPr>
      <w:bookmarkStart w:id="8" w:name="lt_pId086"/>
      <w:r w:rsidRPr="00905FE0">
        <w:t>c</w:t>
      </w:r>
      <w:r w:rsidRPr="00AA2119">
        <w:rPr>
          <w:lang w:val="ru-RU"/>
        </w:rPr>
        <w:t>)</w:t>
      </w:r>
      <w:bookmarkEnd w:id="8"/>
      <w:r w:rsidR="008A56C3" w:rsidRPr="00AA2119">
        <w:rPr>
          <w:lang w:val="ru-RU"/>
        </w:rPr>
        <w:tab/>
      </w:r>
      <w:r w:rsidR="00B96339" w:rsidRPr="00AA2119">
        <w:rPr>
          <w:lang w:val="ru-RU"/>
        </w:rPr>
        <w:t xml:space="preserve">стратегии смягчения последствий, которые основаны на результатах оценок, указанных в подпункте </w:t>
      </w:r>
      <w:r w:rsidR="00B96339" w:rsidRPr="00905FE0">
        <w:t>b</w:t>
      </w:r>
      <w:r w:rsidR="00B96339" w:rsidRPr="00AA2119">
        <w:rPr>
          <w:lang w:val="ru-RU"/>
        </w:rPr>
        <w:t>), выше. Меры по смягчению последствий определяют 119 средств обеспечения безопасности применительно к угрозам безопасности, которые описаны в разделе</w:t>
      </w:r>
      <w:r w:rsidR="00B96339" w:rsidRPr="00905FE0">
        <w:t> </w:t>
      </w:r>
      <w:r w:rsidR="00B96339" w:rsidRPr="00AA2119">
        <w:rPr>
          <w:lang w:val="ru-RU"/>
        </w:rPr>
        <w:t>13 настоящей Рекомендации.</w:t>
      </w:r>
    </w:p>
    <w:p w14:paraId="459AE8C1" w14:textId="238A8CEA" w:rsidR="00B96015" w:rsidRPr="00AA2119" w:rsidRDefault="00112EB5" w:rsidP="00112EB5">
      <w:pPr>
        <w:pStyle w:val="Heading1"/>
        <w:rPr>
          <w:lang w:val="ru-RU"/>
        </w:rPr>
      </w:pPr>
      <w:bookmarkStart w:id="9" w:name="lt_pId089"/>
      <w:r>
        <w:rPr>
          <w:lang w:val="ru-RU"/>
        </w:rPr>
        <w:t>2</w:t>
      </w:r>
      <w:r>
        <w:rPr>
          <w:lang w:val="ru-RU"/>
        </w:rPr>
        <w:tab/>
      </w:r>
      <w:r w:rsidR="00B96015" w:rsidRPr="00AA2119">
        <w:rPr>
          <w:lang w:val="ru-RU"/>
        </w:rPr>
        <w:t xml:space="preserve">Проект </w:t>
      </w:r>
      <w:r w:rsidR="00B96015" w:rsidRPr="00112EB5">
        <w:rPr>
          <w:lang w:val="ru-RU"/>
        </w:rPr>
        <w:t>новой</w:t>
      </w:r>
      <w:r w:rsidR="00B96015" w:rsidRPr="00AA2119">
        <w:rPr>
          <w:lang w:val="ru-RU"/>
        </w:rPr>
        <w:t xml:space="preserve"> Рекомендации </w:t>
      </w:r>
      <w:r w:rsidR="00B96015" w:rsidRPr="00AA2119">
        <w:t>X</w:t>
      </w:r>
      <w:r w:rsidR="00B96015" w:rsidRPr="00AA2119">
        <w:rPr>
          <w:lang w:val="ru-RU"/>
        </w:rPr>
        <w:t>.1221 (</w:t>
      </w:r>
      <w:r w:rsidR="00B96015" w:rsidRPr="00AA2119">
        <w:t>X</w:t>
      </w:r>
      <w:r w:rsidR="00B96015" w:rsidRPr="00AA2119">
        <w:rPr>
          <w:lang w:val="ru-RU"/>
        </w:rPr>
        <w:t>.</w:t>
      </w:r>
      <w:r w:rsidR="00B96015" w:rsidRPr="00AA2119">
        <w:t>stie</w:t>
      </w:r>
      <w:r w:rsidR="00B96015" w:rsidRPr="00AA2119">
        <w:rPr>
          <w:lang w:val="ru-RU"/>
        </w:rPr>
        <w:t>), [</w:t>
      </w:r>
      <w:hyperlink r:id="rId14" w:history="1">
        <w:r w:rsidR="00B96015" w:rsidRPr="00AA2119">
          <w:rPr>
            <w:rStyle w:val="Hyperlink"/>
            <w:szCs w:val="22"/>
          </w:rPr>
          <w:t>R</w:t>
        </w:r>
        <w:r w:rsidR="00B96015" w:rsidRPr="00AA2119">
          <w:rPr>
            <w:rStyle w:val="Hyperlink"/>
            <w:szCs w:val="22"/>
            <w:lang w:val="ru-RU"/>
          </w:rPr>
          <w:t>47</w:t>
        </w:r>
      </w:hyperlink>
      <w:r w:rsidR="00B96015" w:rsidRPr="00AA2119">
        <w:rPr>
          <w:lang w:val="ru-RU"/>
        </w:rPr>
        <w:t>]</w:t>
      </w:r>
      <w:bookmarkEnd w:id="9"/>
    </w:p>
    <w:p w14:paraId="62E0155E" w14:textId="0149F829" w:rsidR="00B96015" w:rsidRPr="00905FE0" w:rsidRDefault="00905FE0" w:rsidP="00B96015">
      <w:pPr>
        <w:rPr>
          <w:szCs w:val="22"/>
          <w:lang w:val="ru-RU"/>
        </w:rPr>
      </w:pPr>
      <w:bookmarkStart w:id="10" w:name="lt_pId090"/>
      <w:r w:rsidRPr="00905FE0">
        <w:rPr>
          <w:szCs w:val="22"/>
          <w:lang w:val="ru-RU"/>
        </w:rPr>
        <w:t xml:space="preserve">Структурированное представление информации об угрозах </w:t>
      </w:r>
      <w:r w:rsidR="00B96015" w:rsidRPr="00905FE0">
        <w:rPr>
          <w:szCs w:val="22"/>
          <w:lang w:val="ru-RU"/>
        </w:rPr>
        <w:t>(</w:t>
      </w:r>
      <w:r w:rsidR="00B96015" w:rsidRPr="00905FE0">
        <w:rPr>
          <w:szCs w:val="22"/>
        </w:rPr>
        <w:t>STIX</w:t>
      </w:r>
      <w:r w:rsidR="00B96015" w:rsidRPr="00905FE0">
        <w:rPr>
          <w:szCs w:val="22"/>
          <w:lang w:val="ru-RU"/>
        </w:rPr>
        <w:t>)</w:t>
      </w:r>
      <w:bookmarkEnd w:id="10"/>
    </w:p>
    <w:p w14:paraId="49A0AE82" w14:textId="77777777" w:rsidR="00B96015" w:rsidRPr="003E4D5C" w:rsidRDefault="00B96015" w:rsidP="00112EB5">
      <w:pPr>
        <w:pStyle w:val="Headingb"/>
        <w:rPr>
          <w:szCs w:val="22"/>
          <w:lang w:val="ru-RU"/>
        </w:rPr>
      </w:pPr>
      <w:r w:rsidRPr="003C51C3">
        <w:rPr>
          <w:lang w:val="ru-RU"/>
        </w:rPr>
        <w:lastRenderedPageBreak/>
        <w:t>Резюме</w:t>
      </w:r>
    </w:p>
    <w:p w14:paraId="1BF675D9" w14:textId="70E1E1EB" w:rsidR="00905FE0" w:rsidRPr="00905FE0" w:rsidRDefault="00905FE0" w:rsidP="00B96015">
      <w:pPr>
        <w:rPr>
          <w:szCs w:val="22"/>
          <w:lang w:val="ru-RU"/>
        </w:rPr>
      </w:pPr>
      <w:r w:rsidRPr="00905FE0">
        <w:rPr>
          <w:szCs w:val="22"/>
          <w:lang w:val="ru-RU"/>
        </w:rPr>
        <w:t xml:space="preserve">В настоящей Рекомендации </w:t>
      </w:r>
      <w:r>
        <w:rPr>
          <w:szCs w:val="22"/>
          <w:lang w:val="ru-RU"/>
        </w:rPr>
        <w:t>определено</w:t>
      </w:r>
      <w:r w:rsidRPr="00905FE0">
        <w:rPr>
          <w:szCs w:val="22"/>
          <w:lang w:val="ru-RU"/>
        </w:rPr>
        <w:t xml:space="preserve"> структурированное </w:t>
      </w:r>
      <w:r>
        <w:rPr>
          <w:szCs w:val="22"/>
          <w:lang w:val="ru-RU"/>
        </w:rPr>
        <w:t xml:space="preserve">представление </w:t>
      </w:r>
      <w:r w:rsidRPr="00905FE0">
        <w:rPr>
          <w:szCs w:val="22"/>
          <w:lang w:val="ru-RU"/>
        </w:rPr>
        <w:t>информаци</w:t>
      </w:r>
      <w:r>
        <w:rPr>
          <w:szCs w:val="22"/>
          <w:lang w:val="ru-RU"/>
        </w:rPr>
        <w:t>и об</w:t>
      </w:r>
      <w:r w:rsidRPr="00905FE0">
        <w:rPr>
          <w:szCs w:val="22"/>
          <w:lang w:val="ru-RU"/>
        </w:rPr>
        <w:t xml:space="preserve"> угроз</w:t>
      </w:r>
      <w:r>
        <w:rPr>
          <w:szCs w:val="22"/>
          <w:lang w:val="ru-RU"/>
        </w:rPr>
        <w:t>ах</w:t>
      </w:r>
      <w:r w:rsidRPr="00905FE0">
        <w:rPr>
          <w:szCs w:val="22"/>
          <w:lang w:val="ru-RU"/>
        </w:rPr>
        <w:t xml:space="preserve"> (</w:t>
      </w:r>
      <w:r w:rsidRPr="00905FE0">
        <w:rPr>
          <w:szCs w:val="22"/>
        </w:rPr>
        <w:t>STIX</w:t>
      </w:r>
      <w:r w:rsidRPr="00905FE0">
        <w:rPr>
          <w:szCs w:val="22"/>
          <w:lang w:val="ru-RU"/>
        </w:rPr>
        <w:t>)</w:t>
      </w:r>
      <w:r>
        <w:rPr>
          <w:szCs w:val="22"/>
          <w:lang w:val="ru-RU"/>
        </w:rPr>
        <w:t xml:space="preserve"> – </w:t>
      </w:r>
      <w:r w:rsidRPr="00905FE0">
        <w:rPr>
          <w:szCs w:val="22"/>
          <w:lang w:val="ru-RU"/>
        </w:rPr>
        <w:t xml:space="preserve">язык, используемый для </w:t>
      </w:r>
      <w:r>
        <w:rPr>
          <w:szCs w:val="22"/>
          <w:lang w:val="ru-RU"/>
        </w:rPr>
        <w:t>описания</w:t>
      </w:r>
      <w:r w:rsidRPr="00905FE0">
        <w:rPr>
          <w:szCs w:val="22"/>
          <w:lang w:val="ru-RU"/>
        </w:rPr>
        <w:t xml:space="preserve"> объектов данных и обмена </w:t>
      </w:r>
      <w:r w:rsidRPr="0061210D">
        <w:rPr>
          <w:szCs w:val="22"/>
          <w:lang w:val="ru-RU"/>
        </w:rPr>
        <w:t>аналитической</w:t>
      </w:r>
      <w:r>
        <w:rPr>
          <w:szCs w:val="22"/>
          <w:lang w:val="ru-RU"/>
        </w:rPr>
        <w:t xml:space="preserve"> информацией</w:t>
      </w:r>
      <w:r w:rsidRPr="00905FE0">
        <w:rPr>
          <w:szCs w:val="22"/>
          <w:lang w:val="ru-RU"/>
        </w:rPr>
        <w:t xml:space="preserve"> о киберугрозах, а также формат сериализации </w:t>
      </w:r>
      <w:r w:rsidRPr="00905FE0">
        <w:rPr>
          <w:szCs w:val="22"/>
        </w:rPr>
        <w:t>JSON</w:t>
      </w:r>
      <w:r w:rsidRPr="00905FE0">
        <w:rPr>
          <w:szCs w:val="22"/>
          <w:lang w:val="ru-RU"/>
        </w:rPr>
        <w:t xml:space="preserve">. </w:t>
      </w:r>
      <w:r w:rsidRPr="00905FE0">
        <w:rPr>
          <w:szCs w:val="22"/>
        </w:rPr>
        <w:t>STIX</w:t>
      </w:r>
      <w:r w:rsidRPr="00905FE0">
        <w:rPr>
          <w:szCs w:val="22"/>
          <w:lang w:val="ru-RU"/>
        </w:rPr>
        <w:t xml:space="preserve"> не опирается на какой-либо конкретный транспортный механизм. Настоящая Рекомендация технически эквивалентна и совместима с опубликованным стандартом </w:t>
      </w:r>
      <w:r w:rsidRPr="00905FE0">
        <w:rPr>
          <w:szCs w:val="22"/>
        </w:rPr>
        <w:t>OASIS</w:t>
      </w:r>
      <w:r w:rsidRPr="00905FE0">
        <w:rPr>
          <w:szCs w:val="22"/>
          <w:lang w:val="ru-RU"/>
        </w:rPr>
        <w:t xml:space="preserve"> </w:t>
      </w:r>
      <w:r w:rsidRPr="00905FE0">
        <w:rPr>
          <w:szCs w:val="22"/>
        </w:rPr>
        <w:t>STIX</w:t>
      </w:r>
      <w:r w:rsidRPr="00905FE0">
        <w:rPr>
          <w:szCs w:val="22"/>
          <w:lang w:val="ru-RU"/>
        </w:rPr>
        <w:t xml:space="preserve"> 2.1 [</w:t>
      </w:r>
      <w:r w:rsidRPr="00905FE0">
        <w:rPr>
          <w:szCs w:val="22"/>
        </w:rPr>
        <w:t>b</w:t>
      </w:r>
      <w:r w:rsidRPr="00905FE0">
        <w:rPr>
          <w:szCs w:val="22"/>
          <w:lang w:val="ru-RU"/>
        </w:rPr>
        <w:t>-</w:t>
      </w:r>
      <w:r w:rsidRPr="00905FE0">
        <w:rPr>
          <w:szCs w:val="22"/>
        </w:rPr>
        <w:t>STIX</w:t>
      </w:r>
      <w:r w:rsidRPr="00905FE0">
        <w:rPr>
          <w:szCs w:val="22"/>
          <w:lang w:val="ru-RU"/>
        </w:rPr>
        <w:t xml:space="preserve"> </w:t>
      </w:r>
      <w:r w:rsidRPr="00905FE0">
        <w:rPr>
          <w:szCs w:val="22"/>
        </w:rPr>
        <w:t>v</w:t>
      </w:r>
      <w:r w:rsidRPr="00905FE0">
        <w:rPr>
          <w:szCs w:val="22"/>
          <w:lang w:val="ru-RU"/>
        </w:rPr>
        <w:t>2.1].</w:t>
      </w:r>
    </w:p>
    <w:p w14:paraId="06132572" w14:textId="04D3F3E1" w:rsidR="00B96015" w:rsidRPr="00AA2119" w:rsidRDefault="00112EB5" w:rsidP="00112EB5">
      <w:pPr>
        <w:pStyle w:val="Heading1"/>
        <w:rPr>
          <w:lang w:val="ru-RU"/>
        </w:rPr>
      </w:pPr>
      <w:bookmarkStart w:id="11" w:name="lt_pId095"/>
      <w:r>
        <w:rPr>
          <w:lang w:val="ru-RU"/>
        </w:rPr>
        <w:t>3</w:t>
      </w:r>
      <w:r>
        <w:rPr>
          <w:lang w:val="ru-RU"/>
        </w:rPr>
        <w:tab/>
      </w:r>
      <w:r w:rsidR="00B96015" w:rsidRPr="00112EB5">
        <w:rPr>
          <w:lang w:val="ru-RU"/>
        </w:rPr>
        <w:t>Проект</w:t>
      </w:r>
      <w:r w:rsidR="00B96015" w:rsidRPr="00AA2119">
        <w:rPr>
          <w:lang w:val="ru-RU"/>
        </w:rPr>
        <w:t xml:space="preserve"> новой Рекомендации </w:t>
      </w:r>
      <w:r w:rsidR="00B96015" w:rsidRPr="00AA2119">
        <w:t>X</w:t>
      </w:r>
      <w:r w:rsidR="00B96015" w:rsidRPr="00AA2119">
        <w:rPr>
          <w:lang w:val="ru-RU"/>
        </w:rPr>
        <w:t>.1222 (</w:t>
      </w:r>
      <w:r w:rsidR="00B96015" w:rsidRPr="00AA2119">
        <w:t>X</w:t>
      </w:r>
      <w:r w:rsidR="00B96015" w:rsidRPr="00AA2119">
        <w:rPr>
          <w:lang w:val="ru-RU"/>
        </w:rPr>
        <w:t>.</w:t>
      </w:r>
      <w:proofErr w:type="spellStart"/>
      <w:r w:rsidR="00B96015" w:rsidRPr="00AA2119">
        <w:t>taeii</w:t>
      </w:r>
      <w:proofErr w:type="spellEnd"/>
      <w:r w:rsidR="00B96015" w:rsidRPr="00AA2119">
        <w:rPr>
          <w:lang w:val="ru-RU"/>
        </w:rPr>
        <w:t>) [</w:t>
      </w:r>
      <w:hyperlink r:id="rId15" w:history="1">
        <w:r w:rsidR="00B96015" w:rsidRPr="00AA2119">
          <w:rPr>
            <w:rStyle w:val="Hyperlink"/>
            <w:szCs w:val="22"/>
          </w:rPr>
          <w:t>R</w:t>
        </w:r>
        <w:r w:rsidR="00B96015" w:rsidRPr="00AA2119">
          <w:rPr>
            <w:rStyle w:val="Hyperlink"/>
            <w:szCs w:val="22"/>
            <w:lang w:val="ru-RU"/>
          </w:rPr>
          <w:t>48</w:t>
        </w:r>
      </w:hyperlink>
      <w:r w:rsidR="00B96015" w:rsidRPr="00AA2119">
        <w:rPr>
          <w:lang w:val="ru-RU"/>
        </w:rPr>
        <w:t>]</w:t>
      </w:r>
      <w:bookmarkEnd w:id="11"/>
    </w:p>
    <w:p w14:paraId="2790286F" w14:textId="721CF9C6" w:rsidR="00B96015" w:rsidRPr="000E5637" w:rsidRDefault="00905FE0" w:rsidP="00B96015">
      <w:pPr>
        <w:keepNext/>
        <w:keepLines/>
        <w:rPr>
          <w:szCs w:val="22"/>
          <w:lang w:val="ru-RU"/>
        </w:rPr>
      </w:pPr>
      <w:bookmarkStart w:id="12" w:name="_Hlk113457282"/>
      <w:r w:rsidRPr="000E5637">
        <w:rPr>
          <w:szCs w:val="22"/>
          <w:lang w:val="ru-RU"/>
        </w:rPr>
        <w:t xml:space="preserve">Надежный автоматический обмен </w:t>
      </w:r>
      <w:r w:rsidR="000E5637" w:rsidRPr="0061210D">
        <w:rPr>
          <w:szCs w:val="22"/>
          <w:lang w:val="ru-RU"/>
        </w:rPr>
        <w:t>аналитической</w:t>
      </w:r>
      <w:r w:rsidR="000E5637" w:rsidRPr="000E5637">
        <w:rPr>
          <w:szCs w:val="22"/>
          <w:lang w:val="ru-RU"/>
        </w:rPr>
        <w:t xml:space="preserve"> </w:t>
      </w:r>
      <w:r w:rsidRPr="000E5637">
        <w:rPr>
          <w:szCs w:val="22"/>
          <w:lang w:val="ru-RU"/>
        </w:rPr>
        <w:t xml:space="preserve">информацией </w:t>
      </w:r>
      <w:r w:rsidR="000E5637">
        <w:rPr>
          <w:szCs w:val="22"/>
          <w:lang w:val="ru-RU"/>
        </w:rPr>
        <w:t>об угрозах</w:t>
      </w:r>
      <w:r w:rsidR="0061210D">
        <w:rPr>
          <w:szCs w:val="22"/>
          <w:lang w:val="ru-RU"/>
        </w:rPr>
        <w:t xml:space="preserve"> </w:t>
      </w:r>
      <w:r w:rsidR="0061210D" w:rsidRPr="000E5637">
        <w:rPr>
          <w:szCs w:val="22"/>
          <w:lang w:val="ru-RU"/>
        </w:rPr>
        <w:t>(</w:t>
      </w:r>
      <w:r w:rsidR="0061210D" w:rsidRPr="00905FE0">
        <w:rPr>
          <w:szCs w:val="22"/>
        </w:rPr>
        <w:t>TAXII</w:t>
      </w:r>
      <w:r w:rsidR="0061210D" w:rsidRPr="000E5637">
        <w:rPr>
          <w:szCs w:val="22"/>
          <w:lang w:val="ru-RU"/>
        </w:rPr>
        <w:t>)</w:t>
      </w:r>
    </w:p>
    <w:p w14:paraId="606BEFA2" w14:textId="77777777" w:rsidR="00B96015" w:rsidRPr="007C5F08" w:rsidRDefault="00B96015" w:rsidP="00112EB5">
      <w:pPr>
        <w:pStyle w:val="Headingb"/>
        <w:rPr>
          <w:szCs w:val="22"/>
          <w:lang w:val="ru-RU"/>
        </w:rPr>
      </w:pPr>
      <w:r w:rsidRPr="003C51C3">
        <w:rPr>
          <w:lang w:val="ru-RU"/>
        </w:rPr>
        <w:t>Резюме</w:t>
      </w:r>
    </w:p>
    <w:bookmarkEnd w:id="12"/>
    <w:p w14:paraId="726A0ECF" w14:textId="4A64B79D" w:rsidR="000E5637" w:rsidRPr="000E5637" w:rsidRDefault="000E5637" w:rsidP="00B96015">
      <w:pPr>
        <w:rPr>
          <w:szCs w:val="22"/>
          <w:lang w:val="ru-RU"/>
        </w:rPr>
      </w:pPr>
      <w:r w:rsidRPr="000E5637">
        <w:rPr>
          <w:szCs w:val="22"/>
          <w:lang w:val="ru-RU"/>
        </w:rPr>
        <w:t>Настоящая Рекомендация представляет собой протокол прикладного уровня для передачи информации о киберугро</w:t>
      </w:r>
      <w:r>
        <w:rPr>
          <w:szCs w:val="22"/>
          <w:lang w:val="ru-RU"/>
        </w:rPr>
        <w:t>зах</w:t>
      </w:r>
      <w:r w:rsidRPr="000E5637">
        <w:rPr>
          <w:szCs w:val="22"/>
          <w:lang w:val="ru-RU"/>
        </w:rPr>
        <w:t xml:space="preserve"> простым и масштабируемым способом. В этой спецификации определ</w:t>
      </w:r>
      <w:r w:rsidR="007C5F08">
        <w:rPr>
          <w:szCs w:val="22"/>
          <w:lang w:val="ru-RU"/>
        </w:rPr>
        <w:t>ен</w:t>
      </w:r>
      <w:r w:rsidRPr="000E5637">
        <w:rPr>
          <w:szCs w:val="22"/>
          <w:lang w:val="ru-RU"/>
        </w:rPr>
        <w:t xml:space="preserve"> интерфейс прикладного программирования (</w:t>
      </w:r>
      <w:r w:rsidRPr="000E5637">
        <w:rPr>
          <w:szCs w:val="22"/>
        </w:rPr>
        <w:t>API</w:t>
      </w:r>
      <w:r w:rsidRPr="000E5637">
        <w:rPr>
          <w:szCs w:val="22"/>
          <w:lang w:val="ru-RU"/>
        </w:rPr>
        <w:t xml:space="preserve">) </w:t>
      </w:r>
      <w:r w:rsidRPr="000E5637">
        <w:rPr>
          <w:szCs w:val="22"/>
        </w:rPr>
        <w:t>TAXII</w:t>
      </w:r>
      <w:r w:rsidRPr="000E5637">
        <w:rPr>
          <w:szCs w:val="22"/>
          <w:lang w:val="ru-RU"/>
        </w:rPr>
        <w:t xml:space="preserve"> </w:t>
      </w:r>
      <w:r w:rsidRPr="000E5637">
        <w:rPr>
          <w:szCs w:val="22"/>
        </w:rPr>
        <w:t>REST</w:t>
      </w:r>
      <w:r w:rsidRPr="000E5637">
        <w:rPr>
          <w:szCs w:val="22"/>
          <w:lang w:val="ru-RU"/>
        </w:rPr>
        <w:t xml:space="preserve"> и его ресурсы, а также требования к реализациям клиента и сервера </w:t>
      </w:r>
      <w:r w:rsidRPr="000E5637">
        <w:rPr>
          <w:szCs w:val="22"/>
        </w:rPr>
        <w:t>TAXII</w:t>
      </w:r>
      <w:r w:rsidRPr="000E5637">
        <w:rPr>
          <w:szCs w:val="22"/>
          <w:lang w:val="ru-RU"/>
        </w:rPr>
        <w:t xml:space="preserve">. </w:t>
      </w:r>
      <w:r w:rsidRPr="000E5637">
        <w:rPr>
          <w:szCs w:val="22"/>
        </w:rPr>
        <w:t>TAXII</w:t>
      </w:r>
      <w:r w:rsidRPr="000E5637">
        <w:rPr>
          <w:szCs w:val="22"/>
          <w:lang w:val="ru-RU"/>
        </w:rPr>
        <w:t xml:space="preserve"> представляет собой набор методов совместного использования и передачи объектов данных, относящихся к обмену</w:t>
      </w:r>
      <w:r w:rsidR="0061210D">
        <w:rPr>
          <w:szCs w:val="22"/>
          <w:lang w:val="ru-RU"/>
        </w:rPr>
        <w:t xml:space="preserve"> аналитической</w:t>
      </w:r>
      <w:r w:rsidRPr="000E5637">
        <w:rPr>
          <w:szCs w:val="22"/>
          <w:lang w:val="ru-RU"/>
        </w:rPr>
        <w:t xml:space="preserve"> информацией о </w:t>
      </w:r>
      <w:r>
        <w:rPr>
          <w:szCs w:val="22"/>
          <w:lang w:val="ru-RU"/>
        </w:rPr>
        <w:t>кибер</w:t>
      </w:r>
      <w:r w:rsidRPr="000E5637">
        <w:rPr>
          <w:szCs w:val="22"/>
          <w:lang w:val="ru-RU"/>
        </w:rPr>
        <w:t xml:space="preserve">угрозах. Настоящая Рекомендация технически эквивалентна и совместима с опубликованным стандартом </w:t>
      </w:r>
      <w:r w:rsidRPr="000E5637">
        <w:rPr>
          <w:szCs w:val="22"/>
        </w:rPr>
        <w:t>OASIS</w:t>
      </w:r>
      <w:r w:rsidRPr="000E5637">
        <w:rPr>
          <w:szCs w:val="22"/>
          <w:lang w:val="ru-RU"/>
        </w:rPr>
        <w:t xml:space="preserve"> </w:t>
      </w:r>
      <w:r w:rsidRPr="000E5637">
        <w:rPr>
          <w:szCs w:val="22"/>
        </w:rPr>
        <w:t>TAXII</w:t>
      </w:r>
      <w:r w:rsidRPr="000E5637">
        <w:rPr>
          <w:szCs w:val="22"/>
          <w:lang w:val="ru-RU"/>
        </w:rPr>
        <w:t xml:space="preserve"> </w:t>
      </w:r>
      <w:r w:rsidR="00E26B11">
        <w:rPr>
          <w:szCs w:val="22"/>
          <w:lang w:val="ru-RU"/>
        </w:rPr>
        <w:t>в</w:t>
      </w:r>
      <w:r w:rsidRPr="000E5637">
        <w:rPr>
          <w:szCs w:val="22"/>
          <w:lang w:val="ru-RU"/>
        </w:rPr>
        <w:t>ерсии 2.1 [</w:t>
      </w:r>
      <w:r w:rsidRPr="000E5637">
        <w:rPr>
          <w:szCs w:val="22"/>
        </w:rPr>
        <w:t>b</w:t>
      </w:r>
      <w:r w:rsidRPr="000E5637">
        <w:rPr>
          <w:szCs w:val="22"/>
          <w:lang w:val="ru-RU"/>
        </w:rPr>
        <w:t>-</w:t>
      </w:r>
      <w:r w:rsidRPr="000E5637">
        <w:rPr>
          <w:szCs w:val="22"/>
        </w:rPr>
        <w:t>TAXII</w:t>
      </w:r>
      <w:r w:rsidRPr="000E5637">
        <w:rPr>
          <w:szCs w:val="22"/>
          <w:lang w:val="ru-RU"/>
        </w:rPr>
        <w:t xml:space="preserve"> </w:t>
      </w:r>
      <w:r w:rsidRPr="000E5637">
        <w:rPr>
          <w:szCs w:val="22"/>
        </w:rPr>
        <w:t>v</w:t>
      </w:r>
      <w:r w:rsidRPr="000E5637">
        <w:rPr>
          <w:szCs w:val="22"/>
          <w:lang w:val="ru-RU"/>
        </w:rPr>
        <w:t>2.1].</w:t>
      </w:r>
    </w:p>
    <w:p w14:paraId="2FAF7DCF" w14:textId="3247DCFF" w:rsidR="00B96015" w:rsidRPr="00AA2119" w:rsidRDefault="00112EB5" w:rsidP="00112EB5">
      <w:pPr>
        <w:pStyle w:val="Heading1"/>
        <w:rPr>
          <w:lang w:val="ru-RU"/>
        </w:rPr>
      </w:pPr>
      <w:bookmarkStart w:id="13" w:name="lt_pId102"/>
      <w:r>
        <w:rPr>
          <w:lang w:val="ru-RU"/>
        </w:rPr>
        <w:t>4</w:t>
      </w:r>
      <w:r>
        <w:rPr>
          <w:lang w:val="ru-RU"/>
        </w:rPr>
        <w:tab/>
      </w:r>
      <w:r w:rsidR="00B96015" w:rsidRPr="00AA2119">
        <w:rPr>
          <w:lang w:val="ru-RU"/>
        </w:rPr>
        <w:t xml:space="preserve">Проект новой Рекомендации </w:t>
      </w:r>
      <w:r w:rsidR="00B96015" w:rsidRPr="00AA2119">
        <w:t>X</w:t>
      </w:r>
      <w:r w:rsidR="00B96015" w:rsidRPr="00AA2119">
        <w:rPr>
          <w:lang w:val="ru-RU"/>
        </w:rPr>
        <w:t>.1280 (</w:t>
      </w:r>
      <w:r w:rsidR="00B96015" w:rsidRPr="00AA2119">
        <w:t>X</w:t>
      </w:r>
      <w:r w:rsidR="00B96015" w:rsidRPr="00AA2119">
        <w:rPr>
          <w:lang w:val="ru-RU"/>
        </w:rPr>
        <w:t>.</w:t>
      </w:r>
      <w:proofErr w:type="spellStart"/>
      <w:r w:rsidR="00B96015" w:rsidRPr="00AA2119">
        <w:t>oob</w:t>
      </w:r>
      <w:proofErr w:type="spellEnd"/>
      <w:r w:rsidR="00B96015" w:rsidRPr="00AA2119">
        <w:rPr>
          <w:lang w:val="ru-RU"/>
        </w:rPr>
        <w:t>-</w:t>
      </w:r>
      <w:proofErr w:type="spellStart"/>
      <w:r w:rsidR="00B96015" w:rsidRPr="00AA2119">
        <w:t>sa</w:t>
      </w:r>
      <w:proofErr w:type="spellEnd"/>
      <w:r w:rsidR="00B96015" w:rsidRPr="00AA2119">
        <w:rPr>
          <w:lang w:val="ru-RU"/>
        </w:rPr>
        <w:t>) [</w:t>
      </w:r>
      <w:hyperlink r:id="rId16" w:history="1">
        <w:r w:rsidR="00B96015" w:rsidRPr="00AA2119">
          <w:rPr>
            <w:rStyle w:val="Hyperlink"/>
            <w:szCs w:val="22"/>
          </w:rPr>
          <w:t>R</w:t>
        </w:r>
        <w:r w:rsidR="00B96015" w:rsidRPr="00AA2119">
          <w:rPr>
            <w:rStyle w:val="Hyperlink"/>
            <w:szCs w:val="22"/>
            <w:lang w:val="ru-RU"/>
          </w:rPr>
          <w:t>51</w:t>
        </w:r>
      </w:hyperlink>
      <w:r w:rsidR="00B96015" w:rsidRPr="00AA2119">
        <w:rPr>
          <w:lang w:val="ru-RU"/>
        </w:rPr>
        <w:t>]</w:t>
      </w:r>
      <w:bookmarkEnd w:id="13"/>
    </w:p>
    <w:p w14:paraId="7A7A48DC" w14:textId="1BCB0B9D" w:rsidR="00B96015" w:rsidRPr="004D4016" w:rsidRDefault="004D4016" w:rsidP="00B96015">
      <w:pPr>
        <w:keepNext/>
        <w:keepLines/>
        <w:rPr>
          <w:szCs w:val="22"/>
          <w:lang w:val="ru-RU"/>
        </w:rPr>
      </w:pPr>
      <w:r w:rsidRPr="004D4016">
        <w:rPr>
          <w:szCs w:val="22"/>
          <w:lang w:val="ru-RU"/>
        </w:rPr>
        <w:t>Структура внеполосн</w:t>
      </w:r>
      <w:r>
        <w:rPr>
          <w:szCs w:val="22"/>
          <w:lang w:val="ru-RU"/>
        </w:rPr>
        <w:t>ой</w:t>
      </w:r>
      <w:r w:rsidRPr="004D4016">
        <w:rPr>
          <w:szCs w:val="22"/>
          <w:lang w:val="ru-RU"/>
        </w:rPr>
        <w:t xml:space="preserve"> аутентификации сервер</w:t>
      </w:r>
      <w:r>
        <w:rPr>
          <w:szCs w:val="22"/>
          <w:lang w:val="ru-RU"/>
        </w:rPr>
        <w:t>а</w:t>
      </w:r>
      <w:r w:rsidRPr="004D4016">
        <w:rPr>
          <w:szCs w:val="22"/>
          <w:lang w:val="ru-RU"/>
        </w:rPr>
        <w:t xml:space="preserve"> с использованием мобильных устройств</w:t>
      </w:r>
    </w:p>
    <w:p w14:paraId="404A17E2" w14:textId="77777777" w:rsidR="00B96015" w:rsidRPr="003E4D5C" w:rsidRDefault="00B96015" w:rsidP="00112EB5">
      <w:pPr>
        <w:pStyle w:val="Headingb"/>
        <w:rPr>
          <w:szCs w:val="22"/>
          <w:lang w:val="ru-RU"/>
        </w:rPr>
      </w:pPr>
      <w:r w:rsidRPr="003C51C3">
        <w:rPr>
          <w:lang w:val="ru-RU"/>
        </w:rPr>
        <w:t>Резюме</w:t>
      </w:r>
    </w:p>
    <w:p w14:paraId="75830B98" w14:textId="4FB09E57" w:rsidR="00B96015" w:rsidRPr="004D4016" w:rsidRDefault="004D4016" w:rsidP="00B96015">
      <w:pPr>
        <w:rPr>
          <w:rFonts w:eastAsia="SimSun"/>
          <w:szCs w:val="22"/>
          <w:lang w:val="ru-RU"/>
        </w:rPr>
      </w:pPr>
      <w:r w:rsidRPr="004D4016">
        <w:rPr>
          <w:rFonts w:eastAsia="SimSun"/>
          <w:szCs w:val="22"/>
          <w:lang w:val="ru-RU"/>
        </w:rPr>
        <w:t xml:space="preserve">В стандартах технологии аутентификации </w:t>
      </w:r>
      <w:r>
        <w:rPr>
          <w:rFonts w:eastAsia="SimSun"/>
          <w:szCs w:val="22"/>
          <w:lang w:val="ru-RU"/>
        </w:rPr>
        <w:t>устойчивость</w:t>
      </w:r>
      <w:r w:rsidRPr="004D4016">
        <w:rPr>
          <w:rFonts w:eastAsia="SimSun"/>
          <w:szCs w:val="22"/>
          <w:lang w:val="ru-RU"/>
        </w:rPr>
        <w:t xml:space="preserve"> </w:t>
      </w:r>
      <w:r>
        <w:rPr>
          <w:rFonts w:eastAsia="SimSun"/>
          <w:szCs w:val="22"/>
          <w:lang w:val="ru-RU"/>
        </w:rPr>
        <w:t xml:space="preserve">к </w:t>
      </w:r>
      <w:r w:rsidR="00962744">
        <w:rPr>
          <w:rFonts w:eastAsia="SimSun"/>
          <w:szCs w:val="22"/>
          <w:lang w:val="ru-RU"/>
        </w:rPr>
        <w:t xml:space="preserve">имперсонации </w:t>
      </w:r>
      <w:r w:rsidR="0000702C" w:rsidRPr="004D4016">
        <w:rPr>
          <w:rFonts w:eastAsia="SimSun"/>
          <w:szCs w:val="22"/>
          <w:lang w:val="ru-RU"/>
        </w:rPr>
        <w:t>верификатора</w:t>
      </w:r>
      <w:r w:rsidR="0000702C">
        <w:rPr>
          <w:rFonts w:eastAsia="SimSun"/>
          <w:szCs w:val="22"/>
          <w:lang w:val="ru-RU"/>
        </w:rPr>
        <w:t xml:space="preserve"> </w:t>
      </w:r>
      <w:r w:rsidRPr="004D4016">
        <w:rPr>
          <w:rFonts w:eastAsia="SimSun"/>
          <w:szCs w:val="22"/>
          <w:lang w:val="ru-RU"/>
        </w:rPr>
        <w:t xml:space="preserve">рассматривается как требование наивысшего уровня гарантии аутентификации. Однако существующие технологии аутентификации </w:t>
      </w:r>
      <w:r>
        <w:rPr>
          <w:rFonts w:eastAsia="SimSun"/>
          <w:szCs w:val="22"/>
          <w:lang w:val="ru-RU"/>
        </w:rPr>
        <w:t>ориентированы</w:t>
      </w:r>
      <w:r w:rsidRPr="004D4016">
        <w:rPr>
          <w:rFonts w:eastAsia="SimSun"/>
          <w:szCs w:val="22"/>
          <w:lang w:val="ru-RU"/>
        </w:rPr>
        <w:t xml:space="preserve"> на аутентификаци</w:t>
      </w:r>
      <w:r>
        <w:rPr>
          <w:rFonts w:eastAsia="SimSun"/>
          <w:szCs w:val="22"/>
          <w:lang w:val="ru-RU"/>
        </w:rPr>
        <w:t>ю</w:t>
      </w:r>
      <w:r w:rsidRPr="004D4016">
        <w:rPr>
          <w:rFonts w:eastAsia="SimSun"/>
          <w:szCs w:val="22"/>
          <w:lang w:val="ru-RU"/>
        </w:rPr>
        <w:t xml:space="preserve"> пользовател</w:t>
      </w:r>
      <w:r>
        <w:rPr>
          <w:rFonts w:eastAsia="SimSun"/>
          <w:szCs w:val="22"/>
          <w:lang w:val="ru-RU"/>
        </w:rPr>
        <w:t>я</w:t>
      </w:r>
      <w:r w:rsidRPr="004D4016">
        <w:rPr>
          <w:rFonts w:eastAsia="SimSun"/>
          <w:szCs w:val="22"/>
          <w:lang w:val="ru-RU"/>
        </w:rPr>
        <w:t xml:space="preserve">, поэтому существует ограничение, которое </w:t>
      </w:r>
      <w:r>
        <w:rPr>
          <w:rFonts w:eastAsia="SimSun"/>
          <w:szCs w:val="22"/>
          <w:lang w:val="ru-RU"/>
        </w:rPr>
        <w:t>заключается в невозможности</w:t>
      </w:r>
      <w:r w:rsidRPr="004D4016">
        <w:rPr>
          <w:rFonts w:eastAsia="SimSun"/>
          <w:szCs w:val="22"/>
          <w:lang w:val="ru-RU"/>
        </w:rPr>
        <w:t xml:space="preserve"> </w:t>
      </w:r>
      <w:r>
        <w:rPr>
          <w:rFonts w:eastAsia="SimSun"/>
          <w:szCs w:val="22"/>
          <w:lang w:val="ru-RU"/>
        </w:rPr>
        <w:t>провести явную проверку</w:t>
      </w:r>
      <w:r w:rsidRPr="004D4016">
        <w:rPr>
          <w:rFonts w:eastAsia="SimSun"/>
          <w:szCs w:val="22"/>
          <w:lang w:val="ru-RU"/>
        </w:rPr>
        <w:t xml:space="preserve"> поставщик</w:t>
      </w:r>
      <w:r w:rsidR="00310DB3">
        <w:rPr>
          <w:rFonts w:eastAsia="SimSun"/>
          <w:szCs w:val="22"/>
          <w:lang w:val="ru-RU"/>
        </w:rPr>
        <w:t>а</w:t>
      </w:r>
      <w:r w:rsidRPr="004D4016">
        <w:rPr>
          <w:rFonts w:eastAsia="SimSun"/>
          <w:szCs w:val="22"/>
          <w:lang w:val="ru-RU"/>
        </w:rPr>
        <w:t xml:space="preserve"> услуг.</w:t>
      </w:r>
    </w:p>
    <w:p w14:paraId="3691C31B" w14:textId="4298E054" w:rsidR="00962744" w:rsidRPr="00962744" w:rsidRDefault="00962744" w:rsidP="00B96015">
      <w:pPr>
        <w:rPr>
          <w:rFonts w:cstheme="minorHAnsi"/>
          <w:szCs w:val="22"/>
          <w:lang w:val="ru-RU"/>
        </w:rPr>
      </w:pPr>
      <w:r w:rsidRPr="00962744">
        <w:rPr>
          <w:rFonts w:cstheme="minorHAnsi"/>
          <w:szCs w:val="22"/>
          <w:lang w:val="ru-RU"/>
        </w:rPr>
        <w:t xml:space="preserve">В настоящей Рекомендации представлена структура </w:t>
      </w:r>
      <w:r w:rsidRPr="004D4016">
        <w:rPr>
          <w:szCs w:val="22"/>
          <w:lang w:val="ru-RU"/>
        </w:rPr>
        <w:t>внеполосн</w:t>
      </w:r>
      <w:r>
        <w:rPr>
          <w:szCs w:val="22"/>
          <w:lang w:val="ru-RU"/>
        </w:rPr>
        <w:t>ой</w:t>
      </w:r>
      <w:r w:rsidRPr="004D4016">
        <w:rPr>
          <w:szCs w:val="22"/>
          <w:lang w:val="ru-RU"/>
        </w:rPr>
        <w:t xml:space="preserve"> аутентификации сервер</w:t>
      </w:r>
      <w:r>
        <w:rPr>
          <w:szCs w:val="22"/>
          <w:lang w:val="ru-RU"/>
        </w:rPr>
        <w:t>а</w:t>
      </w:r>
      <w:r w:rsidRPr="004D4016">
        <w:rPr>
          <w:szCs w:val="22"/>
          <w:lang w:val="ru-RU"/>
        </w:rPr>
        <w:t xml:space="preserve"> с использованием мобильных устройств</w:t>
      </w:r>
      <w:r>
        <w:rPr>
          <w:szCs w:val="22"/>
          <w:lang w:val="ru-RU"/>
        </w:rPr>
        <w:t>,</w:t>
      </w:r>
      <w:r w:rsidRPr="00962744">
        <w:rPr>
          <w:rFonts w:cstheme="minorHAnsi"/>
          <w:szCs w:val="22"/>
          <w:lang w:val="ru-RU"/>
        </w:rPr>
        <w:t xml:space="preserve"> которая устраняет уязвимость</w:t>
      </w:r>
      <w:r w:rsidR="0000702C">
        <w:rPr>
          <w:rFonts w:cstheme="minorHAnsi"/>
          <w:szCs w:val="22"/>
          <w:lang w:val="ru-RU"/>
        </w:rPr>
        <w:t>, связанную с</w:t>
      </w:r>
      <w:r w:rsidRPr="00962744">
        <w:rPr>
          <w:rFonts w:cstheme="minorHAnsi"/>
          <w:szCs w:val="22"/>
          <w:lang w:val="ru-RU"/>
        </w:rPr>
        <w:t xml:space="preserve"> </w:t>
      </w:r>
      <w:r>
        <w:rPr>
          <w:rFonts w:cstheme="minorHAnsi"/>
          <w:szCs w:val="22"/>
          <w:lang w:val="ru-RU"/>
        </w:rPr>
        <w:t>имперсонаци</w:t>
      </w:r>
      <w:r w:rsidR="0000702C">
        <w:rPr>
          <w:rFonts w:cstheme="minorHAnsi"/>
          <w:szCs w:val="22"/>
          <w:lang w:val="ru-RU"/>
        </w:rPr>
        <w:t>ей</w:t>
      </w:r>
      <w:r>
        <w:rPr>
          <w:rFonts w:cstheme="minorHAnsi"/>
          <w:szCs w:val="22"/>
          <w:lang w:val="ru-RU"/>
        </w:rPr>
        <w:t xml:space="preserve"> </w:t>
      </w:r>
      <w:r w:rsidRPr="00962744">
        <w:rPr>
          <w:rFonts w:cstheme="minorHAnsi"/>
          <w:szCs w:val="22"/>
          <w:lang w:val="ru-RU"/>
        </w:rPr>
        <w:t>верификатора</w:t>
      </w:r>
      <w:r w:rsidR="0000702C">
        <w:rPr>
          <w:rFonts w:cstheme="minorHAnsi"/>
          <w:szCs w:val="22"/>
          <w:lang w:val="ru-RU"/>
        </w:rPr>
        <w:t>,</w:t>
      </w:r>
      <w:r w:rsidRPr="00962744">
        <w:rPr>
          <w:rFonts w:cstheme="minorHAnsi"/>
          <w:szCs w:val="22"/>
          <w:lang w:val="ru-RU"/>
        </w:rPr>
        <w:t xml:space="preserve"> и ограничение</w:t>
      </w:r>
      <w:r w:rsidR="0000702C">
        <w:rPr>
          <w:rFonts w:cstheme="minorHAnsi"/>
          <w:szCs w:val="22"/>
          <w:lang w:val="ru-RU"/>
        </w:rPr>
        <w:t>, связанное с</w:t>
      </w:r>
      <w:r w:rsidRPr="00962744">
        <w:rPr>
          <w:rFonts w:cstheme="minorHAnsi"/>
          <w:szCs w:val="22"/>
          <w:lang w:val="ru-RU"/>
        </w:rPr>
        <w:t xml:space="preserve"> зависимост</w:t>
      </w:r>
      <w:r w:rsidR="0000702C">
        <w:rPr>
          <w:rFonts w:cstheme="minorHAnsi"/>
          <w:szCs w:val="22"/>
          <w:lang w:val="ru-RU"/>
        </w:rPr>
        <w:t>ью</w:t>
      </w:r>
      <w:r w:rsidRPr="00962744">
        <w:rPr>
          <w:rFonts w:cstheme="minorHAnsi"/>
          <w:szCs w:val="22"/>
          <w:lang w:val="ru-RU"/>
        </w:rPr>
        <w:t xml:space="preserve"> существующих аутентификаторов от </w:t>
      </w:r>
      <w:r w:rsidR="00460B91" w:rsidRPr="00962744">
        <w:rPr>
          <w:rFonts w:cstheme="minorHAnsi"/>
          <w:szCs w:val="22"/>
          <w:lang w:val="ru-RU"/>
        </w:rPr>
        <w:t>пользовател</w:t>
      </w:r>
      <w:r w:rsidR="00460B91">
        <w:rPr>
          <w:rFonts w:cstheme="minorHAnsi"/>
          <w:szCs w:val="22"/>
          <w:lang w:val="ru-RU"/>
        </w:rPr>
        <w:t>ьского</w:t>
      </w:r>
      <w:r w:rsidR="00460B91" w:rsidRPr="00962744">
        <w:rPr>
          <w:rFonts w:cstheme="minorHAnsi"/>
          <w:szCs w:val="22"/>
          <w:lang w:val="ru-RU"/>
        </w:rPr>
        <w:t xml:space="preserve"> </w:t>
      </w:r>
      <w:r w:rsidRPr="00962744">
        <w:rPr>
          <w:rFonts w:cstheme="minorHAnsi"/>
          <w:szCs w:val="22"/>
          <w:lang w:val="ru-RU"/>
        </w:rPr>
        <w:t xml:space="preserve">терминала. </w:t>
      </w:r>
      <w:r>
        <w:rPr>
          <w:rFonts w:cstheme="minorHAnsi"/>
          <w:szCs w:val="22"/>
          <w:lang w:val="ru-RU"/>
        </w:rPr>
        <w:t>Эта структура</w:t>
      </w:r>
      <w:r w:rsidRPr="00962744">
        <w:rPr>
          <w:rFonts w:cstheme="minorHAnsi"/>
          <w:szCs w:val="22"/>
          <w:lang w:val="ru-RU"/>
        </w:rPr>
        <w:t xml:space="preserve"> </w:t>
      </w:r>
      <w:r>
        <w:rPr>
          <w:rFonts w:cstheme="minorHAnsi"/>
          <w:szCs w:val="22"/>
          <w:lang w:val="ru-RU"/>
        </w:rPr>
        <w:t>дает</w:t>
      </w:r>
      <w:r w:rsidRPr="00962744">
        <w:rPr>
          <w:rFonts w:cstheme="minorHAnsi"/>
          <w:szCs w:val="22"/>
          <w:lang w:val="ru-RU"/>
        </w:rPr>
        <w:t xml:space="preserve"> пользователю </w:t>
      </w:r>
      <w:r>
        <w:rPr>
          <w:rFonts w:cstheme="minorHAnsi"/>
          <w:szCs w:val="22"/>
          <w:lang w:val="ru-RU"/>
        </w:rPr>
        <w:t xml:space="preserve">возможность </w:t>
      </w:r>
      <w:r w:rsidRPr="00962744">
        <w:rPr>
          <w:rFonts w:cstheme="minorHAnsi"/>
          <w:szCs w:val="22"/>
          <w:lang w:val="ru-RU"/>
        </w:rPr>
        <w:t>предоставлять информацию аутентификации пользователя после явной и независимой проверки поставщика услуг в процессе аутентификации пользователя на люб</w:t>
      </w:r>
      <w:r w:rsidR="00460B91">
        <w:rPr>
          <w:rFonts w:cstheme="minorHAnsi"/>
          <w:szCs w:val="22"/>
          <w:lang w:val="ru-RU"/>
        </w:rPr>
        <w:t>ых</w:t>
      </w:r>
      <w:r w:rsidRPr="00962744">
        <w:rPr>
          <w:rFonts w:cstheme="minorHAnsi"/>
          <w:szCs w:val="22"/>
          <w:lang w:val="ru-RU"/>
        </w:rPr>
        <w:t xml:space="preserve"> пользовательск</w:t>
      </w:r>
      <w:r w:rsidR="00460B91">
        <w:rPr>
          <w:rFonts w:cstheme="minorHAnsi"/>
          <w:szCs w:val="22"/>
          <w:lang w:val="ru-RU"/>
        </w:rPr>
        <w:t>их</w:t>
      </w:r>
      <w:r w:rsidRPr="00962744">
        <w:rPr>
          <w:rFonts w:cstheme="minorHAnsi"/>
          <w:szCs w:val="22"/>
          <w:lang w:val="ru-RU"/>
        </w:rPr>
        <w:t xml:space="preserve"> терминал</w:t>
      </w:r>
      <w:r w:rsidR="00460B91">
        <w:rPr>
          <w:rFonts w:cstheme="minorHAnsi"/>
          <w:szCs w:val="22"/>
          <w:lang w:val="ru-RU"/>
        </w:rPr>
        <w:t>ах</w:t>
      </w:r>
      <w:r w:rsidRPr="00962744">
        <w:rPr>
          <w:rFonts w:cstheme="minorHAnsi"/>
          <w:szCs w:val="22"/>
          <w:lang w:val="ru-RU"/>
        </w:rPr>
        <w:t>.</w:t>
      </w:r>
    </w:p>
    <w:p w14:paraId="7E94CFCF" w14:textId="38F3D350" w:rsidR="00B96015" w:rsidRPr="00AA2119" w:rsidRDefault="00112EB5" w:rsidP="00112EB5">
      <w:pPr>
        <w:pStyle w:val="Heading1"/>
        <w:rPr>
          <w:lang w:val="ru-RU"/>
        </w:rPr>
      </w:pPr>
      <w:bookmarkStart w:id="14" w:name="lt_pId109"/>
      <w:r>
        <w:rPr>
          <w:lang w:val="ru-RU"/>
        </w:rPr>
        <w:t>5</w:t>
      </w:r>
      <w:r>
        <w:rPr>
          <w:lang w:val="ru-RU"/>
        </w:rPr>
        <w:tab/>
      </w:r>
      <w:r w:rsidR="00B96015" w:rsidRPr="00AA2119">
        <w:rPr>
          <w:lang w:val="ru-RU"/>
        </w:rPr>
        <w:t xml:space="preserve">Проект новой Рекомендации </w:t>
      </w:r>
      <w:r w:rsidR="00B96015" w:rsidRPr="00AA2119">
        <w:t>X</w:t>
      </w:r>
      <w:r w:rsidR="00B96015" w:rsidRPr="00AA2119">
        <w:rPr>
          <w:lang w:val="ru-RU"/>
        </w:rPr>
        <w:t>.1281 (</w:t>
      </w:r>
      <w:r w:rsidR="00B96015" w:rsidRPr="00AA2119">
        <w:t>X</w:t>
      </w:r>
      <w:r w:rsidR="00B96015" w:rsidRPr="00AA2119">
        <w:rPr>
          <w:lang w:val="ru-RU"/>
        </w:rPr>
        <w:t>.</w:t>
      </w:r>
      <w:proofErr w:type="spellStart"/>
      <w:r w:rsidR="00B96015" w:rsidRPr="00AA2119">
        <w:t>osia</w:t>
      </w:r>
      <w:proofErr w:type="spellEnd"/>
      <w:r w:rsidR="00B96015" w:rsidRPr="00AA2119">
        <w:rPr>
          <w:lang w:val="ru-RU"/>
        </w:rPr>
        <w:t>) [</w:t>
      </w:r>
      <w:hyperlink r:id="rId17" w:history="1">
        <w:r w:rsidR="00B96015" w:rsidRPr="00AA2119">
          <w:rPr>
            <w:rStyle w:val="Hyperlink"/>
            <w:szCs w:val="22"/>
          </w:rPr>
          <w:t>R</w:t>
        </w:r>
        <w:r w:rsidR="00B96015" w:rsidRPr="00AA2119">
          <w:rPr>
            <w:rStyle w:val="Hyperlink"/>
            <w:szCs w:val="22"/>
            <w:lang w:val="ru-RU"/>
          </w:rPr>
          <w:t>52</w:t>
        </w:r>
      </w:hyperlink>
      <w:r w:rsidR="00B96015" w:rsidRPr="00AA2119">
        <w:rPr>
          <w:lang w:val="ru-RU"/>
        </w:rPr>
        <w:t>]</w:t>
      </w:r>
      <w:bookmarkEnd w:id="14"/>
    </w:p>
    <w:p w14:paraId="2DF52E70" w14:textId="50902C48" w:rsidR="00B96015" w:rsidRPr="007C5F08" w:rsidRDefault="00B96015" w:rsidP="00B96015">
      <w:pPr>
        <w:keepNext/>
        <w:keepLines/>
        <w:rPr>
          <w:szCs w:val="22"/>
          <w:lang w:val="ru-RU"/>
        </w:rPr>
      </w:pPr>
      <w:bookmarkStart w:id="15" w:name="lt_pId110"/>
      <w:r w:rsidRPr="00905FE0">
        <w:rPr>
          <w:szCs w:val="22"/>
        </w:rPr>
        <w:t>API</w:t>
      </w:r>
      <w:r w:rsidR="007C5F08" w:rsidRPr="007C5F08">
        <w:rPr>
          <w:szCs w:val="22"/>
          <w:lang w:val="ru-RU"/>
        </w:rPr>
        <w:t xml:space="preserve"> </w:t>
      </w:r>
      <w:r w:rsidR="007C5F08">
        <w:rPr>
          <w:szCs w:val="22"/>
          <w:lang w:val="ru-RU"/>
        </w:rPr>
        <w:t>для</w:t>
      </w:r>
      <w:r w:rsidR="007C5F08" w:rsidRPr="007C5F08">
        <w:rPr>
          <w:szCs w:val="22"/>
          <w:lang w:val="ru-RU"/>
        </w:rPr>
        <w:t xml:space="preserve"> </w:t>
      </w:r>
      <w:r w:rsidR="007C5F08">
        <w:rPr>
          <w:szCs w:val="22"/>
          <w:lang w:val="ru-RU"/>
        </w:rPr>
        <w:t>функциональной</w:t>
      </w:r>
      <w:r w:rsidR="007C5F08" w:rsidRPr="007C5F08">
        <w:rPr>
          <w:szCs w:val="22"/>
          <w:lang w:val="ru-RU"/>
        </w:rPr>
        <w:t xml:space="preserve"> </w:t>
      </w:r>
      <w:r w:rsidR="007C5F08">
        <w:rPr>
          <w:szCs w:val="22"/>
          <w:lang w:val="ru-RU"/>
        </w:rPr>
        <w:t>совместимости</w:t>
      </w:r>
      <w:r w:rsidR="007C5F08" w:rsidRPr="007C5F08">
        <w:rPr>
          <w:szCs w:val="22"/>
          <w:lang w:val="ru-RU"/>
        </w:rPr>
        <w:t xml:space="preserve"> </w:t>
      </w:r>
      <w:r w:rsidR="007C5F08">
        <w:rPr>
          <w:szCs w:val="22"/>
          <w:lang w:val="ru-RU"/>
        </w:rPr>
        <w:t>систем</w:t>
      </w:r>
      <w:r w:rsidR="007C5F08" w:rsidRPr="007C5F08">
        <w:rPr>
          <w:szCs w:val="22"/>
          <w:lang w:val="ru-RU"/>
        </w:rPr>
        <w:t xml:space="preserve"> </w:t>
      </w:r>
      <w:r w:rsidR="007C5F08">
        <w:rPr>
          <w:szCs w:val="22"/>
          <w:lang w:val="ru-RU"/>
        </w:rPr>
        <w:t>управления определением идентичности</w:t>
      </w:r>
      <w:bookmarkEnd w:id="15"/>
    </w:p>
    <w:p w14:paraId="32034A71" w14:textId="77777777" w:rsidR="00B96015" w:rsidRPr="004D4016" w:rsidRDefault="00B96015" w:rsidP="00112EB5">
      <w:pPr>
        <w:pStyle w:val="Headingb"/>
        <w:rPr>
          <w:szCs w:val="22"/>
          <w:lang w:val="ru-RU"/>
        </w:rPr>
      </w:pPr>
      <w:r w:rsidRPr="003C51C3">
        <w:rPr>
          <w:lang w:val="ru-RU"/>
        </w:rPr>
        <w:t>Резюме</w:t>
      </w:r>
    </w:p>
    <w:p w14:paraId="4E126F39" w14:textId="6AE765F3" w:rsidR="007C5F08" w:rsidRPr="007C5F08" w:rsidRDefault="007C5F08" w:rsidP="008A56C3">
      <w:pPr>
        <w:tabs>
          <w:tab w:val="left" w:pos="284"/>
          <w:tab w:val="left" w:pos="567"/>
          <w:tab w:val="left" w:pos="851"/>
          <w:tab w:val="left" w:pos="1418"/>
          <w:tab w:val="left" w:pos="1701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40"/>
        <w:contextualSpacing/>
        <w:rPr>
          <w:rFonts w:eastAsia="SimSun"/>
          <w:color w:val="000000"/>
          <w:lang w:val="ru-RU" w:eastAsia="ko-KR"/>
        </w:rPr>
      </w:pPr>
      <w:r w:rsidRPr="007C5F08">
        <w:rPr>
          <w:rFonts w:eastAsia="SimSun"/>
          <w:color w:val="000000"/>
          <w:lang w:val="ru-RU" w:eastAsia="ko-KR"/>
        </w:rPr>
        <w:t>В настоящей Рекомендации опис</w:t>
      </w:r>
      <w:r>
        <w:rPr>
          <w:rFonts w:eastAsia="SimSun"/>
          <w:color w:val="000000"/>
          <w:lang w:val="ru-RU" w:eastAsia="ko-KR"/>
        </w:rPr>
        <w:t>ан</w:t>
      </w:r>
      <w:r w:rsidRPr="007C5F08">
        <w:rPr>
          <w:rFonts w:eastAsia="SimSun"/>
          <w:color w:val="000000"/>
          <w:lang w:val="ru-RU" w:eastAsia="ko-KR"/>
        </w:rPr>
        <w:t xml:space="preserve"> набор стандартизованных интерфейсов прикладн</w:t>
      </w:r>
      <w:r>
        <w:rPr>
          <w:rFonts w:eastAsia="SimSun"/>
          <w:color w:val="000000"/>
          <w:lang w:val="ru-RU" w:eastAsia="ko-KR"/>
        </w:rPr>
        <w:t>ого</w:t>
      </w:r>
      <w:r w:rsidRPr="007C5F08">
        <w:rPr>
          <w:rFonts w:eastAsia="SimSun"/>
          <w:color w:val="000000"/>
          <w:lang w:val="ru-RU" w:eastAsia="ko-KR"/>
        </w:rPr>
        <w:t xml:space="preserve"> программ</w:t>
      </w:r>
      <w:r>
        <w:rPr>
          <w:rFonts w:eastAsia="SimSun"/>
          <w:color w:val="000000"/>
          <w:lang w:val="ru-RU" w:eastAsia="ko-KR"/>
        </w:rPr>
        <w:t>ирования</w:t>
      </w:r>
      <w:r w:rsidRPr="007C5F08">
        <w:rPr>
          <w:rFonts w:eastAsia="SimSun"/>
          <w:color w:val="000000"/>
          <w:lang w:val="ru-RU" w:eastAsia="ko-KR"/>
        </w:rPr>
        <w:t xml:space="preserve"> (</w:t>
      </w:r>
      <w:r w:rsidRPr="007C5F08">
        <w:rPr>
          <w:rFonts w:eastAsia="SimSun"/>
          <w:color w:val="000000"/>
          <w:lang w:eastAsia="ko-KR"/>
        </w:rPr>
        <w:t>API</w:t>
      </w:r>
      <w:r w:rsidRPr="007C5F08">
        <w:rPr>
          <w:rFonts w:eastAsia="SimSun"/>
          <w:color w:val="000000"/>
          <w:lang w:val="ru-RU" w:eastAsia="ko-KR"/>
        </w:rPr>
        <w:t xml:space="preserve">), необходимых для соединения </w:t>
      </w:r>
      <w:r>
        <w:rPr>
          <w:rFonts w:eastAsia="SimSun"/>
          <w:color w:val="000000"/>
          <w:lang w:val="ru-RU" w:eastAsia="ko-KR"/>
        </w:rPr>
        <w:t>нескольких</w:t>
      </w:r>
      <w:r w:rsidRPr="007C5F08">
        <w:rPr>
          <w:rFonts w:eastAsia="SimSun"/>
          <w:color w:val="000000"/>
          <w:lang w:val="ru-RU" w:eastAsia="ko-KR"/>
        </w:rPr>
        <w:t xml:space="preserve"> структурных блоков решения по управлению определением идентичности.</w:t>
      </w:r>
    </w:p>
    <w:p w14:paraId="46D3F66D" w14:textId="4A98454D" w:rsidR="00B96015" w:rsidRPr="00AA2119" w:rsidRDefault="00112EB5" w:rsidP="00112EB5">
      <w:pPr>
        <w:pStyle w:val="Heading1"/>
        <w:rPr>
          <w:lang w:val="ru-RU"/>
        </w:rPr>
      </w:pPr>
      <w:bookmarkStart w:id="16" w:name="lt_pId113"/>
      <w:r>
        <w:rPr>
          <w:lang w:val="ru-RU"/>
        </w:rPr>
        <w:lastRenderedPageBreak/>
        <w:t>6</w:t>
      </w:r>
      <w:r>
        <w:rPr>
          <w:lang w:val="ru-RU"/>
        </w:rPr>
        <w:tab/>
      </w:r>
      <w:r w:rsidR="00B96015" w:rsidRPr="00112EB5">
        <w:rPr>
          <w:lang w:val="ru-RU"/>
        </w:rPr>
        <w:t>Проект</w:t>
      </w:r>
      <w:r w:rsidR="00B96015" w:rsidRPr="00AA2119">
        <w:rPr>
          <w:lang w:val="ru-RU"/>
        </w:rPr>
        <w:t xml:space="preserve"> новой Поправки 1 к Рекомендации </w:t>
      </w:r>
      <w:r w:rsidR="00B96015" w:rsidRPr="00AA2119">
        <w:t>X</w:t>
      </w:r>
      <w:r w:rsidR="00B96015" w:rsidRPr="00AA2119">
        <w:rPr>
          <w:lang w:val="ru-RU"/>
        </w:rPr>
        <w:t>.1352 [</w:t>
      </w:r>
      <w:hyperlink r:id="rId18" w:history="1">
        <w:r w:rsidR="00B96015" w:rsidRPr="00AA2119">
          <w:rPr>
            <w:rStyle w:val="Hyperlink"/>
            <w:szCs w:val="22"/>
          </w:rPr>
          <w:t>R</w:t>
        </w:r>
        <w:r w:rsidR="00B96015" w:rsidRPr="00AA2119">
          <w:rPr>
            <w:rStyle w:val="Hyperlink"/>
            <w:szCs w:val="22"/>
            <w:lang w:val="ru-RU"/>
          </w:rPr>
          <w:t>49</w:t>
        </w:r>
      </w:hyperlink>
      <w:r w:rsidR="00B96015" w:rsidRPr="00AA2119">
        <w:rPr>
          <w:lang w:val="ru-RU"/>
        </w:rPr>
        <w:t>]</w:t>
      </w:r>
      <w:bookmarkEnd w:id="16"/>
    </w:p>
    <w:p w14:paraId="4CA1881E" w14:textId="2C1936AB" w:rsidR="00B96015" w:rsidRPr="00E572BE" w:rsidRDefault="00E572BE" w:rsidP="004D4016">
      <w:pPr>
        <w:keepNext/>
        <w:rPr>
          <w:szCs w:val="22"/>
          <w:lang w:val="ru-RU"/>
        </w:rPr>
      </w:pPr>
      <w:bookmarkStart w:id="17" w:name="_Hlk147303868"/>
      <w:r w:rsidRPr="00E572BE">
        <w:rPr>
          <w:szCs w:val="22"/>
          <w:lang w:val="ru-RU"/>
        </w:rPr>
        <w:t>Требования безопасности для устройств и шлюзов интернета вещей</w:t>
      </w:r>
    </w:p>
    <w:p w14:paraId="6BEFBC8A" w14:textId="77777777" w:rsidR="00B96015" w:rsidRPr="008A56C3" w:rsidRDefault="00B96015" w:rsidP="00112EB5">
      <w:pPr>
        <w:pStyle w:val="Headingb"/>
        <w:rPr>
          <w:szCs w:val="22"/>
          <w:lang w:val="ru-RU"/>
        </w:rPr>
      </w:pPr>
      <w:r w:rsidRPr="003C51C3">
        <w:rPr>
          <w:lang w:val="ru-RU"/>
        </w:rPr>
        <w:t>Резюме</w:t>
      </w:r>
    </w:p>
    <w:bookmarkEnd w:id="17"/>
    <w:p w14:paraId="63FF6C44" w14:textId="681AE03E" w:rsidR="00E572BE" w:rsidRPr="00643A11" w:rsidRDefault="00E572BE" w:rsidP="00E572BE">
      <w:pPr>
        <w:rPr>
          <w:lang w:val="ru-RU"/>
        </w:rPr>
      </w:pPr>
      <w:r w:rsidRPr="00643A11">
        <w:rPr>
          <w:szCs w:val="22"/>
          <w:lang w:val="ru-RU"/>
        </w:rPr>
        <w:t xml:space="preserve">В Рекомендации МСЭ-Т X.1352 </w:t>
      </w:r>
      <w:r w:rsidR="003E4D5C">
        <w:rPr>
          <w:szCs w:val="22"/>
          <w:lang w:val="ru-RU"/>
        </w:rPr>
        <w:t>установлены</w:t>
      </w:r>
      <w:r w:rsidRPr="00643A11">
        <w:rPr>
          <w:szCs w:val="22"/>
          <w:lang w:val="ru-RU"/>
        </w:rPr>
        <w:t xml:space="preserve"> детальные требования по пяти аспектам безопасности, применимым к устройствам и шлюзам интернета вещей (IoT): аутентификация, криптография, безопасность данных, безопасность платформы устройств</w:t>
      </w:r>
      <w:r w:rsidR="00A4738A">
        <w:rPr>
          <w:szCs w:val="22"/>
          <w:lang w:val="ru-RU"/>
        </w:rPr>
        <w:t xml:space="preserve"> и</w:t>
      </w:r>
      <w:r w:rsidRPr="00643A11">
        <w:rPr>
          <w:szCs w:val="22"/>
          <w:lang w:val="ru-RU"/>
        </w:rPr>
        <w:t xml:space="preserve"> физическая безопасность. Эти требования основаны на эталонной модели IoT, которая определена в Рекомендации МСЭ-T Y.4100, и структуре безопасности IoT, которая определена в Рекомендации МСЭ-T X.1361. </w:t>
      </w:r>
    </w:p>
    <w:p w14:paraId="55309DC9" w14:textId="58E950A8" w:rsidR="00E572BE" w:rsidRPr="00E572BE" w:rsidRDefault="00E572BE" w:rsidP="00E572BE">
      <w:pPr>
        <w:rPr>
          <w:rFonts w:eastAsia="SimSun"/>
          <w:szCs w:val="22"/>
          <w:lang w:val="ru-RU"/>
        </w:rPr>
      </w:pPr>
      <w:r w:rsidRPr="00643A11">
        <w:rPr>
          <w:szCs w:val="22"/>
          <w:lang w:val="ru-RU"/>
        </w:rPr>
        <w:t>Аспект аутентификации включает аутентификацию пользователя, безопасное использование учетных данных для аутентификации и аутентификацию устройств. Аспект криптографии включает использование безопасных криптографических алгоритмов, безопасное управление ключами и безопасное генерирование случайных чисел. Аспект безопасности данных охватывает безопасную передачу и хранение данных, управление информационными потоками, безопасное управление сеансами и управление информацией, позволяющей установить личность (PII). Аспект безопасности платформы устройств включает пять элементов: безопасное программное обеспечение, безопасное обновление, управление безопасностью, ведение журналов событий и проставление отметок времени. Аналогично аспект физической безопасности включает безопасный физический интерфейс и защиту от несанкционированного доступа.</w:t>
      </w:r>
    </w:p>
    <w:p w14:paraId="3F8ADBAE" w14:textId="23128DD4" w:rsidR="00B96015" w:rsidRPr="00AA2119" w:rsidRDefault="00112EB5" w:rsidP="00112EB5">
      <w:pPr>
        <w:pStyle w:val="Heading1"/>
        <w:rPr>
          <w:lang w:val="ru-RU"/>
        </w:rPr>
      </w:pPr>
      <w:bookmarkStart w:id="18" w:name="lt_pId122"/>
      <w:r>
        <w:rPr>
          <w:lang w:val="ru-RU"/>
        </w:rPr>
        <w:t>7</w:t>
      </w:r>
      <w:r>
        <w:rPr>
          <w:lang w:val="ru-RU"/>
        </w:rPr>
        <w:tab/>
      </w:r>
      <w:r w:rsidR="00B96015" w:rsidRPr="00AA2119">
        <w:rPr>
          <w:lang w:val="ru-RU"/>
        </w:rPr>
        <w:t xml:space="preserve">Проект пересмотренной Рекомендации </w:t>
      </w:r>
      <w:r w:rsidR="00B96015" w:rsidRPr="00AA2119">
        <w:t>X</w:t>
      </w:r>
      <w:r w:rsidR="00B96015" w:rsidRPr="00AA2119">
        <w:rPr>
          <w:lang w:val="ru-RU"/>
        </w:rPr>
        <w:t>.1373 [</w:t>
      </w:r>
      <w:hyperlink r:id="rId19" w:history="1">
        <w:r w:rsidR="00B96015" w:rsidRPr="00AA2119">
          <w:rPr>
            <w:rStyle w:val="Hyperlink"/>
            <w:szCs w:val="22"/>
          </w:rPr>
          <w:t>R</w:t>
        </w:r>
        <w:r w:rsidR="00B96015" w:rsidRPr="00AA2119">
          <w:rPr>
            <w:rStyle w:val="Hyperlink"/>
            <w:szCs w:val="22"/>
            <w:lang w:val="ru-RU"/>
          </w:rPr>
          <w:t>53</w:t>
        </w:r>
      </w:hyperlink>
      <w:r w:rsidR="00B96015" w:rsidRPr="00AA2119">
        <w:rPr>
          <w:lang w:val="ru-RU"/>
        </w:rPr>
        <w:t>]</w:t>
      </w:r>
      <w:bookmarkEnd w:id="18"/>
    </w:p>
    <w:p w14:paraId="4D1A6B44" w14:textId="0D82E9A3" w:rsidR="00B96015" w:rsidRPr="00A4738A" w:rsidRDefault="00A4738A" w:rsidP="00B96015">
      <w:pPr>
        <w:keepNext/>
        <w:keepLines/>
        <w:rPr>
          <w:szCs w:val="22"/>
          <w:lang w:val="ru-RU"/>
        </w:rPr>
      </w:pPr>
      <w:bookmarkStart w:id="19" w:name="_Hlk147304018"/>
      <w:r w:rsidRPr="00A4738A">
        <w:rPr>
          <w:rFonts w:ascii="Segoe UI" w:hAnsi="Segoe UI" w:cs="Segoe UI"/>
          <w:color w:val="000000"/>
          <w:sz w:val="20"/>
          <w:szCs w:val="20"/>
          <w:shd w:val="clear" w:color="auto" w:fill="FFFFFF"/>
          <w:lang w:val="ru-RU"/>
        </w:rPr>
        <w:t>Возможность безопасного обновления программного обеспечения для устройств связи в интеллектуальных транспортных системах</w:t>
      </w:r>
    </w:p>
    <w:p w14:paraId="0991ED5E" w14:textId="77777777" w:rsidR="00B96015" w:rsidRPr="008A56C3" w:rsidRDefault="00B96015" w:rsidP="00112EB5">
      <w:pPr>
        <w:pStyle w:val="Headingb"/>
        <w:rPr>
          <w:szCs w:val="22"/>
          <w:lang w:val="ru-RU"/>
        </w:rPr>
      </w:pPr>
      <w:r w:rsidRPr="003C51C3">
        <w:rPr>
          <w:lang w:val="ru-RU"/>
        </w:rPr>
        <w:t>Резюме</w:t>
      </w:r>
    </w:p>
    <w:p w14:paraId="236703CE" w14:textId="715524A3" w:rsidR="009E6ED1" w:rsidRPr="00310DB3" w:rsidRDefault="009E6ED1" w:rsidP="00A4738A">
      <w:pPr>
        <w:rPr>
          <w:rFonts w:eastAsia="SimSun"/>
          <w:spacing w:val="-2"/>
          <w:szCs w:val="22"/>
          <w:lang w:val="ru-RU"/>
        </w:rPr>
      </w:pPr>
      <w:r w:rsidRPr="00310DB3">
        <w:rPr>
          <w:rFonts w:eastAsia="SimSun"/>
          <w:spacing w:val="-2"/>
          <w:szCs w:val="22"/>
          <w:lang w:val="ru-RU"/>
        </w:rPr>
        <w:t xml:space="preserve">По мере развития технологий интеллектуальных транспортных систем (ИТС) связь между транспортным средством и другим объектом, например </w:t>
      </w:r>
      <w:r w:rsidR="004A4F9C" w:rsidRPr="00310DB3">
        <w:rPr>
          <w:rFonts w:eastAsia="SimSun"/>
          <w:spacing w:val="-2"/>
          <w:szCs w:val="22"/>
          <w:lang w:val="ru-RU"/>
        </w:rPr>
        <w:t xml:space="preserve">связь </w:t>
      </w:r>
      <w:r w:rsidRPr="00310DB3">
        <w:rPr>
          <w:rFonts w:eastAsia="SimSun"/>
          <w:spacing w:val="-2"/>
          <w:szCs w:val="22"/>
          <w:lang w:val="ru-RU"/>
        </w:rPr>
        <w:t xml:space="preserve">транспортного средства с транспортным средством (V2V) и транспортного средства с инфраструктурой (V2I), становится все более распространенной. </w:t>
      </w:r>
      <w:r w:rsidR="00310DB3" w:rsidRPr="00310DB3">
        <w:rPr>
          <w:rFonts w:eastAsia="SimSun"/>
          <w:spacing w:val="-2"/>
          <w:szCs w:val="22"/>
          <w:lang w:val="ru-RU"/>
        </w:rPr>
        <w:t>Устанавливаемые на транспортных средствах э</w:t>
      </w:r>
      <w:r w:rsidRPr="00310DB3">
        <w:rPr>
          <w:rFonts w:eastAsia="SimSun"/>
          <w:spacing w:val="-2"/>
          <w:szCs w:val="22"/>
          <w:lang w:val="ru-RU"/>
        </w:rPr>
        <w:t>лектр</w:t>
      </w:r>
      <w:r w:rsidR="004A4F9C" w:rsidRPr="00310DB3">
        <w:rPr>
          <w:rFonts w:eastAsia="SimSun"/>
          <w:spacing w:val="-2"/>
          <w:szCs w:val="22"/>
          <w:lang w:val="ru-RU"/>
        </w:rPr>
        <w:t>отехн</w:t>
      </w:r>
      <w:r w:rsidRPr="00310DB3">
        <w:rPr>
          <w:rFonts w:eastAsia="SimSun"/>
          <w:spacing w:val="-2"/>
          <w:szCs w:val="22"/>
          <w:lang w:val="ru-RU"/>
        </w:rPr>
        <w:t>ические устройства, такие как электронные блоки управления (</w:t>
      </w:r>
      <w:r w:rsidR="004A4F9C" w:rsidRPr="00310DB3">
        <w:rPr>
          <w:rFonts w:eastAsia="SimSun"/>
          <w:spacing w:val="-2"/>
          <w:szCs w:val="22"/>
        </w:rPr>
        <w:t>ECU</w:t>
      </w:r>
      <w:r w:rsidRPr="00310DB3">
        <w:rPr>
          <w:rFonts w:eastAsia="SimSun"/>
          <w:spacing w:val="-2"/>
          <w:szCs w:val="22"/>
          <w:lang w:val="ru-RU"/>
        </w:rPr>
        <w:t xml:space="preserve">), системы </w:t>
      </w:r>
      <w:r w:rsidR="004A4F9C" w:rsidRPr="00310DB3">
        <w:rPr>
          <w:rFonts w:eastAsia="SimSun"/>
          <w:spacing w:val="-2"/>
          <w:szCs w:val="22"/>
          <w:lang w:val="ru-RU"/>
        </w:rPr>
        <w:t xml:space="preserve">автоматического </w:t>
      </w:r>
      <w:r w:rsidRPr="00310DB3">
        <w:rPr>
          <w:rFonts w:eastAsia="SimSun"/>
          <w:spacing w:val="-2"/>
          <w:szCs w:val="22"/>
          <w:lang w:val="ru-RU"/>
        </w:rPr>
        <w:t>взимания платы (</w:t>
      </w:r>
      <w:r w:rsidR="004A4F9C" w:rsidRPr="00310DB3">
        <w:rPr>
          <w:rFonts w:eastAsia="SimSun"/>
          <w:spacing w:val="-2"/>
          <w:szCs w:val="22"/>
        </w:rPr>
        <w:t>ETC</w:t>
      </w:r>
      <w:r w:rsidRPr="00310DB3">
        <w:rPr>
          <w:rFonts w:eastAsia="SimSun"/>
          <w:spacing w:val="-2"/>
          <w:szCs w:val="22"/>
          <w:lang w:val="ru-RU"/>
        </w:rPr>
        <w:t xml:space="preserve">) и </w:t>
      </w:r>
      <w:r w:rsidR="004A4F9C" w:rsidRPr="00310DB3">
        <w:rPr>
          <w:rFonts w:eastAsia="SimSun"/>
          <w:spacing w:val="-2"/>
          <w:szCs w:val="22"/>
          <w:lang w:val="ru-RU"/>
        </w:rPr>
        <w:t>автомобильные навигационные системы</w:t>
      </w:r>
      <w:r w:rsidRPr="00310DB3">
        <w:rPr>
          <w:rFonts w:eastAsia="SimSun"/>
          <w:spacing w:val="-2"/>
          <w:szCs w:val="22"/>
          <w:lang w:val="ru-RU"/>
        </w:rPr>
        <w:t xml:space="preserve">, </w:t>
      </w:r>
      <w:r w:rsidR="00D87A51" w:rsidRPr="00310DB3">
        <w:rPr>
          <w:rFonts w:eastAsia="SimSun"/>
          <w:spacing w:val="-2"/>
          <w:szCs w:val="22"/>
          <w:lang w:val="ru-RU"/>
        </w:rPr>
        <w:t>постоянно усложняются</w:t>
      </w:r>
      <w:r w:rsidRPr="00310DB3">
        <w:rPr>
          <w:rFonts w:eastAsia="SimSun"/>
          <w:spacing w:val="-2"/>
          <w:szCs w:val="22"/>
          <w:lang w:val="ru-RU"/>
        </w:rPr>
        <w:t xml:space="preserve">. В результате для устранения ошибок, повышения производительности и безопасности во избежание аварий требуется соответствующее обновление программных модулей, </w:t>
      </w:r>
      <w:r w:rsidR="00310DB3" w:rsidRPr="00310DB3">
        <w:rPr>
          <w:rFonts w:eastAsia="SimSun"/>
          <w:spacing w:val="-2"/>
          <w:szCs w:val="22"/>
          <w:lang w:val="ru-RU"/>
        </w:rPr>
        <w:t>которыми оснащены эти</w:t>
      </w:r>
      <w:r w:rsidRPr="00310DB3">
        <w:rPr>
          <w:rFonts w:eastAsia="SimSun"/>
          <w:spacing w:val="-2"/>
          <w:szCs w:val="22"/>
          <w:lang w:val="ru-RU"/>
        </w:rPr>
        <w:t xml:space="preserve"> электр</w:t>
      </w:r>
      <w:r w:rsidR="004A4F9C" w:rsidRPr="00310DB3">
        <w:rPr>
          <w:rFonts w:eastAsia="SimSun"/>
          <w:spacing w:val="-2"/>
          <w:szCs w:val="22"/>
          <w:lang w:val="ru-RU"/>
        </w:rPr>
        <w:t>отехн</w:t>
      </w:r>
      <w:r w:rsidRPr="00310DB3">
        <w:rPr>
          <w:rFonts w:eastAsia="SimSun"/>
          <w:spacing w:val="-2"/>
          <w:szCs w:val="22"/>
          <w:lang w:val="ru-RU"/>
        </w:rPr>
        <w:t>ически</w:t>
      </w:r>
      <w:r w:rsidR="00310DB3" w:rsidRPr="00310DB3">
        <w:rPr>
          <w:rFonts w:eastAsia="SimSun"/>
          <w:spacing w:val="-2"/>
          <w:szCs w:val="22"/>
          <w:lang w:val="ru-RU"/>
        </w:rPr>
        <w:t>е</w:t>
      </w:r>
      <w:r w:rsidRPr="00310DB3">
        <w:rPr>
          <w:rFonts w:eastAsia="SimSun"/>
          <w:spacing w:val="-2"/>
          <w:szCs w:val="22"/>
          <w:lang w:val="ru-RU"/>
        </w:rPr>
        <w:t xml:space="preserve"> устройства.</w:t>
      </w:r>
    </w:p>
    <w:p w14:paraId="67EBF01D" w14:textId="30B2FDD1" w:rsidR="00A4738A" w:rsidRPr="00A4738A" w:rsidRDefault="004A4F9C" w:rsidP="00A4738A">
      <w:pPr>
        <w:rPr>
          <w:rFonts w:eastAsia="SimSun"/>
          <w:szCs w:val="22"/>
          <w:lang w:val="ru-RU"/>
        </w:rPr>
      </w:pPr>
      <w:r w:rsidRPr="00D87A51">
        <w:rPr>
          <w:rFonts w:eastAsia="SimSun"/>
          <w:szCs w:val="22"/>
          <w:lang w:val="ru-RU"/>
        </w:rPr>
        <w:t>Для</w:t>
      </w:r>
      <w:r w:rsidR="00A4738A" w:rsidRPr="00D87A51">
        <w:rPr>
          <w:rFonts w:eastAsia="SimSun"/>
          <w:szCs w:val="22"/>
          <w:lang w:val="ru-RU"/>
        </w:rPr>
        <w:t xml:space="preserve"> выполнения указанн</w:t>
      </w:r>
      <w:r w:rsidRPr="00D87A51">
        <w:rPr>
          <w:rFonts w:eastAsia="SimSun"/>
          <w:szCs w:val="22"/>
          <w:lang w:val="ru-RU"/>
        </w:rPr>
        <w:t xml:space="preserve">ых </w:t>
      </w:r>
      <w:r w:rsidR="00A4738A" w:rsidRPr="00D87A51">
        <w:rPr>
          <w:rFonts w:eastAsia="SimSun"/>
          <w:szCs w:val="22"/>
          <w:lang w:val="ru-RU"/>
        </w:rPr>
        <w:t>выше требовани</w:t>
      </w:r>
      <w:r w:rsidRPr="00D87A51">
        <w:rPr>
          <w:rFonts w:eastAsia="SimSun"/>
          <w:szCs w:val="22"/>
          <w:lang w:val="ru-RU"/>
        </w:rPr>
        <w:t>й</w:t>
      </w:r>
      <w:r w:rsidR="00A4738A" w:rsidRPr="00D87A51">
        <w:rPr>
          <w:rFonts w:eastAsia="SimSun"/>
          <w:szCs w:val="22"/>
          <w:lang w:val="ru-RU"/>
        </w:rPr>
        <w:t xml:space="preserve"> в Рекомендации МСЭ</w:t>
      </w:r>
      <w:r w:rsidR="00A4738A" w:rsidRPr="00D87A51">
        <w:rPr>
          <w:rFonts w:ascii="Cambria Math" w:eastAsia="SimSun" w:hAnsi="Cambria Math" w:cs="Cambria Math"/>
          <w:szCs w:val="22"/>
          <w:lang w:val="ru-RU"/>
        </w:rPr>
        <w:t>‑</w:t>
      </w:r>
      <w:r w:rsidR="00A4738A" w:rsidRPr="00D87A51">
        <w:rPr>
          <w:rFonts w:ascii="Calibri" w:eastAsia="SimSun" w:hAnsi="Calibri" w:cs="Calibri"/>
          <w:szCs w:val="22"/>
          <w:lang w:val="ru-RU"/>
        </w:rPr>
        <w:t>Т</w:t>
      </w:r>
      <w:r w:rsidR="00A4738A" w:rsidRPr="00D87A51">
        <w:rPr>
          <w:rFonts w:eastAsia="SimSun"/>
          <w:szCs w:val="22"/>
          <w:lang w:val="ru-RU"/>
        </w:rPr>
        <w:t xml:space="preserve"> </w:t>
      </w:r>
      <w:r w:rsidR="00A4738A" w:rsidRPr="00D87A51">
        <w:rPr>
          <w:rFonts w:eastAsia="SimSun"/>
          <w:szCs w:val="22"/>
        </w:rPr>
        <w:t>X</w:t>
      </w:r>
      <w:r w:rsidR="00A4738A" w:rsidRPr="00D87A51">
        <w:rPr>
          <w:rFonts w:eastAsia="SimSun"/>
          <w:szCs w:val="22"/>
          <w:lang w:val="ru-RU"/>
        </w:rPr>
        <w:t xml:space="preserve">.1373 </w:t>
      </w:r>
      <w:r w:rsidR="00A4738A" w:rsidRPr="00D87A51">
        <w:rPr>
          <w:rFonts w:ascii="Calibri" w:eastAsia="SimSun" w:hAnsi="Calibri" w:cs="Calibri"/>
          <w:szCs w:val="22"/>
          <w:lang w:val="ru-RU"/>
        </w:rPr>
        <w:t>представлены</w:t>
      </w:r>
      <w:r w:rsidR="00A4738A" w:rsidRPr="00D87A51">
        <w:rPr>
          <w:rFonts w:eastAsia="SimSun"/>
          <w:szCs w:val="22"/>
          <w:lang w:val="ru-RU"/>
        </w:rPr>
        <w:t xml:space="preserve"> </w:t>
      </w:r>
      <w:r w:rsidR="00A4738A" w:rsidRPr="00D87A51">
        <w:rPr>
          <w:rFonts w:ascii="Calibri" w:eastAsia="SimSun" w:hAnsi="Calibri" w:cs="Calibri"/>
          <w:szCs w:val="22"/>
          <w:lang w:val="ru-RU"/>
        </w:rPr>
        <w:t>процедуры</w:t>
      </w:r>
      <w:r w:rsidR="00A4738A" w:rsidRPr="00D87A51">
        <w:rPr>
          <w:rFonts w:eastAsia="SimSun"/>
          <w:szCs w:val="22"/>
          <w:lang w:val="ru-RU"/>
        </w:rPr>
        <w:t xml:space="preserve"> </w:t>
      </w:r>
      <w:r w:rsidR="00A4738A" w:rsidRPr="00D87A51">
        <w:rPr>
          <w:rFonts w:ascii="Calibri" w:eastAsia="SimSun" w:hAnsi="Calibri" w:cs="Calibri"/>
          <w:szCs w:val="22"/>
          <w:lang w:val="ru-RU"/>
        </w:rPr>
        <w:t>безопасного</w:t>
      </w:r>
      <w:r w:rsidR="00A4738A" w:rsidRPr="00D87A51">
        <w:rPr>
          <w:rFonts w:eastAsia="SimSun"/>
          <w:szCs w:val="22"/>
          <w:lang w:val="ru-RU"/>
        </w:rPr>
        <w:t xml:space="preserve"> </w:t>
      </w:r>
      <w:r w:rsidR="00A4738A" w:rsidRPr="00D87A51">
        <w:rPr>
          <w:rFonts w:ascii="Calibri" w:eastAsia="SimSun" w:hAnsi="Calibri" w:cs="Calibri"/>
          <w:szCs w:val="22"/>
          <w:lang w:val="ru-RU"/>
        </w:rPr>
        <w:t>обновления</w:t>
      </w:r>
      <w:r w:rsidR="00A4738A" w:rsidRPr="00D87A51">
        <w:rPr>
          <w:rFonts w:eastAsia="SimSun"/>
          <w:szCs w:val="22"/>
          <w:lang w:val="ru-RU"/>
        </w:rPr>
        <w:t xml:space="preserve"> </w:t>
      </w:r>
      <w:r w:rsidR="00A4738A" w:rsidRPr="00D87A51">
        <w:rPr>
          <w:rFonts w:ascii="Calibri" w:eastAsia="SimSun" w:hAnsi="Calibri" w:cs="Calibri"/>
          <w:szCs w:val="22"/>
          <w:lang w:val="ru-RU"/>
        </w:rPr>
        <w:t>программного</w:t>
      </w:r>
      <w:r w:rsidR="00A4738A" w:rsidRPr="00D87A51">
        <w:rPr>
          <w:rFonts w:eastAsia="SimSun"/>
          <w:szCs w:val="22"/>
          <w:lang w:val="ru-RU"/>
        </w:rPr>
        <w:t xml:space="preserve"> </w:t>
      </w:r>
      <w:r w:rsidR="00A4738A" w:rsidRPr="00D87A51">
        <w:rPr>
          <w:rFonts w:ascii="Calibri" w:eastAsia="SimSun" w:hAnsi="Calibri" w:cs="Calibri"/>
          <w:szCs w:val="22"/>
          <w:lang w:val="ru-RU"/>
        </w:rPr>
        <w:t>обеспечения</w:t>
      </w:r>
      <w:r w:rsidR="00A4738A" w:rsidRPr="00D87A51">
        <w:rPr>
          <w:rFonts w:eastAsia="SimSun"/>
          <w:szCs w:val="22"/>
          <w:lang w:val="ru-RU"/>
        </w:rPr>
        <w:t xml:space="preserve"> </w:t>
      </w:r>
      <w:r w:rsidR="00A4738A" w:rsidRPr="00D87A51">
        <w:rPr>
          <w:rFonts w:ascii="Calibri" w:eastAsia="SimSun" w:hAnsi="Calibri" w:cs="Calibri"/>
          <w:szCs w:val="22"/>
          <w:lang w:val="ru-RU"/>
        </w:rPr>
        <w:t>между</w:t>
      </w:r>
      <w:r w:rsidR="00A4738A" w:rsidRPr="00D87A51">
        <w:rPr>
          <w:rFonts w:eastAsia="SimSun"/>
          <w:szCs w:val="22"/>
          <w:lang w:val="ru-RU"/>
        </w:rPr>
        <w:t xml:space="preserve"> </w:t>
      </w:r>
      <w:r w:rsidR="00A4738A" w:rsidRPr="00D87A51">
        <w:rPr>
          <w:rFonts w:ascii="Calibri" w:eastAsia="SimSun" w:hAnsi="Calibri" w:cs="Calibri"/>
          <w:szCs w:val="22"/>
          <w:lang w:val="ru-RU"/>
        </w:rPr>
        <w:t>сервером</w:t>
      </w:r>
      <w:r w:rsidR="00A4738A" w:rsidRPr="00D87A51">
        <w:rPr>
          <w:rFonts w:eastAsia="SimSun"/>
          <w:szCs w:val="22"/>
          <w:lang w:val="ru-RU"/>
        </w:rPr>
        <w:t xml:space="preserve"> </w:t>
      </w:r>
      <w:r w:rsidR="00A4738A" w:rsidRPr="00D87A51">
        <w:rPr>
          <w:rFonts w:ascii="Calibri" w:eastAsia="SimSun" w:hAnsi="Calibri" w:cs="Calibri"/>
          <w:szCs w:val="22"/>
          <w:lang w:val="ru-RU"/>
        </w:rPr>
        <w:t>обновления</w:t>
      </w:r>
      <w:r w:rsidR="00A4738A" w:rsidRPr="00D87A51">
        <w:rPr>
          <w:rFonts w:eastAsia="SimSun"/>
          <w:szCs w:val="22"/>
          <w:lang w:val="ru-RU"/>
        </w:rPr>
        <w:t xml:space="preserve"> </w:t>
      </w:r>
      <w:r w:rsidR="00A4738A" w:rsidRPr="00D87A51">
        <w:rPr>
          <w:rFonts w:ascii="Calibri" w:eastAsia="SimSun" w:hAnsi="Calibri" w:cs="Calibri"/>
          <w:szCs w:val="22"/>
          <w:lang w:val="ru-RU"/>
        </w:rPr>
        <w:t>программного</w:t>
      </w:r>
      <w:r w:rsidR="00A4738A" w:rsidRPr="00D87A51">
        <w:rPr>
          <w:rFonts w:eastAsia="SimSun"/>
          <w:szCs w:val="22"/>
          <w:lang w:val="ru-RU"/>
        </w:rPr>
        <w:t xml:space="preserve"> </w:t>
      </w:r>
      <w:r w:rsidR="00A4738A" w:rsidRPr="00D87A51">
        <w:rPr>
          <w:rFonts w:ascii="Calibri" w:eastAsia="SimSun" w:hAnsi="Calibri" w:cs="Calibri"/>
          <w:szCs w:val="22"/>
          <w:lang w:val="ru-RU"/>
        </w:rPr>
        <w:t>обеспечения</w:t>
      </w:r>
      <w:r w:rsidR="00A4738A" w:rsidRPr="00D87A51">
        <w:rPr>
          <w:rFonts w:eastAsia="SimSun"/>
          <w:szCs w:val="22"/>
          <w:lang w:val="ru-RU"/>
        </w:rPr>
        <w:t xml:space="preserve"> </w:t>
      </w:r>
      <w:r w:rsidR="00A4738A" w:rsidRPr="00D87A51">
        <w:rPr>
          <w:rFonts w:ascii="Calibri" w:eastAsia="SimSun" w:hAnsi="Calibri" w:cs="Calibri"/>
          <w:szCs w:val="22"/>
          <w:lang w:val="ru-RU"/>
        </w:rPr>
        <w:t>и</w:t>
      </w:r>
      <w:r w:rsidR="00A4738A" w:rsidRPr="00D87A51">
        <w:rPr>
          <w:rFonts w:eastAsia="SimSun"/>
          <w:szCs w:val="22"/>
          <w:lang w:val="ru-RU"/>
        </w:rPr>
        <w:t xml:space="preserve"> транспортными средствами с соответствующими средствами </w:t>
      </w:r>
      <w:r w:rsidRPr="00D87A51">
        <w:rPr>
          <w:rFonts w:eastAsia="SimSun"/>
          <w:szCs w:val="22"/>
          <w:lang w:val="ru-RU"/>
        </w:rPr>
        <w:t>контроля</w:t>
      </w:r>
      <w:r w:rsidR="00A4738A" w:rsidRPr="00D87A51">
        <w:rPr>
          <w:rFonts w:eastAsia="SimSun"/>
          <w:szCs w:val="22"/>
          <w:lang w:val="ru-RU"/>
        </w:rPr>
        <w:t xml:space="preserve"> безопасност</w:t>
      </w:r>
      <w:r w:rsidRPr="00D87A51">
        <w:rPr>
          <w:rFonts w:eastAsia="SimSun"/>
          <w:szCs w:val="22"/>
          <w:lang w:val="ru-RU"/>
        </w:rPr>
        <w:t>и, включая сообщения бортовой системы связи</w:t>
      </w:r>
      <w:r w:rsidR="00A4738A" w:rsidRPr="00D87A51">
        <w:rPr>
          <w:rFonts w:eastAsia="SimSun"/>
          <w:szCs w:val="22"/>
          <w:lang w:val="ru-RU"/>
        </w:rPr>
        <w:t xml:space="preserve">. </w:t>
      </w:r>
      <w:r w:rsidR="00D87A51" w:rsidRPr="00D87A51">
        <w:rPr>
          <w:rFonts w:eastAsia="SimSun"/>
          <w:szCs w:val="22"/>
          <w:lang w:val="ru-RU"/>
        </w:rPr>
        <w:t>На практике н</w:t>
      </w:r>
      <w:r w:rsidR="00A4738A" w:rsidRPr="00D87A51">
        <w:rPr>
          <w:rFonts w:eastAsia="SimSun"/>
          <w:szCs w:val="22"/>
          <w:lang w:val="ru-RU"/>
        </w:rPr>
        <w:t>астоящая Рекомендация может использоваться в автомобильной промышленности и отраслях, связанных с ИТС, в качестве набора стандартных возможностей для передового опыта.</w:t>
      </w:r>
    </w:p>
    <w:p w14:paraId="2E405DA8" w14:textId="0758AB8E" w:rsidR="00B96015" w:rsidRPr="00AA2119" w:rsidRDefault="00112EB5" w:rsidP="00112EB5">
      <w:pPr>
        <w:pStyle w:val="Heading1"/>
        <w:rPr>
          <w:lang w:val="ru-RU"/>
        </w:rPr>
      </w:pPr>
      <w:bookmarkStart w:id="20" w:name="lt_pId130"/>
      <w:bookmarkEnd w:id="19"/>
      <w:r>
        <w:rPr>
          <w:lang w:val="ru-RU"/>
        </w:rPr>
        <w:t>8</w:t>
      </w:r>
      <w:r>
        <w:rPr>
          <w:lang w:val="ru-RU"/>
        </w:rPr>
        <w:tab/>
      </w:r>
      <w:r w:rsidR="00B96015" w:rsidRPr="00112EB5">
        <w:rPr>
          <w:lang w:val="ru-RU"/>
        </w:rPr>
        <w:t>Проект</w:t>
      </w:r>
      <w:r w:rsidR="00B96015" w:rsidRPr="00AA2119">
        <w:rPr>
          <w:lang w:val="ru-RU"/>
        </w:rPr>
        <w:t xml:space="preserve"> новой Рекомендации </w:t>
      </w:r>
      <w:r w:rsidR="00B96015" w:rsidRPr="00AA2119">
        <w:t>X</w:t>
      </w:r>
      <w:r w:rsidR="00B96015" w:rsidRPr="00AA2119">
        <w:rPr>
          <w:lang w:val="ru-RU"/>
        </w:rPr>
        <w:t>.1818 (</w:t>
      </w:r>
      <w:r w:rsidR="00B96015" w:rsidRPr="00AA2119">
        <w:t>X</w:t>
      </w:r>
      <w:r w:rsidR="00B96015" w:rsidRPr="00AA2119">
        <w:rPr>
          <w:lang w:val="ru-RU"/>
        </w:rPr>
        <w:t>.5</w:t>
      </w:r>
      <w:proofErr w:type="spellStart"/>
      <w:r w:rsidR="00B96015" w:rsidRPr="00AA2119">
        <w:t>Gsec</w:t>
      </w:r>
      <w:proofErr w:type="spellEnd"/>
      <w:r w:rsidR="00B96015" w:rsidRPr="00AA2119">
        <w:rPr>
          <w:lang w:val="ru-RU"/>
        </w:rPr>
        <w:t>-</w:t>
      </w:r>
      <w:r w:rsidR="00B96015" w:rsidRPr="00AA2119">
        <w:t>ctrl</w:t>
      </w:r>
      <w:r w:rsidR="00B96015" w:rsidRPr="00AA2119">
        <w:rPr>
          <w:lang w:val="ru-RU"/>
        </w:rPr>
        <w:t>) [</w:t>
      </w:r>
      <w:hyperlink r:id="rId20" w:history="1">
        <w:r w:rsidR="00B96015" w:rsidRPr="00AA2119">
          <w:rPr>
            <w:rStyle w:val="Hyperlink"/>
            <w:szCs w:val="22"/>
          </w:rPr>
          <w:t>R</w:t>
        </w:r>
        <w:r w:rsidR="00B96015" w:rsidRPr="00AA2119">
          <w:rPr>
            <w:rStyle w:val="Hyperlink"/>
            <w:szCs w:val="22"/>
            <w:lang w:val="ru-RU"/>
          </w:rPr>
          <w:t>46</w:t>
        </w:r>
      </w:hyperlink>
      <w:r w:rsidR="00B96015" w:rsidRPr="00AA2119">
        <w:rPr>
          <w:lang w:val="ru-RU"/>
        </w:rPr>
        <w:t>]</w:t>
      </w:r>
      <w:bookmarkEnd w:id="20"/>
    </w:p>
    <w:p w14:paraId="7655CDFF" w14:textId="73E17F96" w:rsidR="00B96015" w:rsidRPr="005D61DB" w:rsidRDefault="005D61DB" w:rsidP="00B96015">
      <w:pPr>
        <w:rPr>
          <w:szCs w:val="22"/>
          <w:lang w:val="ru-RU"/>
        </w:rPr>
      </w:pPr>
      <w:bookmarkStart w:id="21" w:name="lt_pId131"/>
      <w:r>
        <w:rPr>
          <w:szCs w:val="22"/>
          <w:lang w:val="ru-RU"/>
        </w:rPr>
        <w:t>Средства</w:t>
      </w:r>
      <w:r w:rsidRPr="005D61D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контроля</w:t>
      </w:r>
      <w:r w:rsidRPr="005D61D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безопасности</w:t>
      </w:r>
      <w:r w:rsidRPr="005D61D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для</w:t>
      </w:r>
      <w:r w:rsidRPr="005D61D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эксплуатации</w:t>
      </w:r>
      <w:r w:rsidRPr="005D61D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 w:rsidRPr="005D61D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обслуживания сетевых систем</w:t>
      </w:r>
      <w:r w:rsidR="00B96015" w:rsidRPr="005D61DB">
        <w:rPr>
          <w:szCs w:val="22"/>
          <w:lang w:val="ru-RU"/>
        </w:rPr>
        <w:t xml:space="preserve"> </w:t>
      </w:r>
      <w:r w:rsidR="00B96015" w:rsidRPr="00A67008">
        <w:rPr>
          <w:szCs w:val="22"/>
        </w:rPr>
        <w:t>IMT</w:t>
      </w:r>
      <w:r w:rsidR="00B96015" w:rsidRPr="005D61DB">
        <w:rPr>
          <w:szCs w:val="22"/>
          <w:lang w:val="ru-RU"/>
        </w:rPr>
        <w:t>-2020/5</w:t>
      </w:r>
      <w:r w:rsidR="00B96015" w:rsidRPr="00A67008">
        <w:rPr>
          <w:szCs w:val="22"/>
        </w:rPr>
        <w:t>G</w:t>
      </w:r>
      <w:r w:rsidR="00B96015" w:rsidRPr="005D61DB">
        <w:rPr>
          <w:szCs w:val="22"/>
          <w:lang w:val="ru-RU"/>
        </w:rPr>
        <w:t xml:space="preserve"> </w:t>
      </w:r>
      <w:bookmarkEnd w:id="21"/>
    </w:p>
    <w:p w14:paraId="54CC9E6B" w14:textId="77777777" w:rsidR="00B96015" w:rsidRPr="009604AA" w:rsidRDefault="00B96015" w:rsidP="00112EB5">
      <w:pPr>
        <w:pStyle w:val="Headingb"/>
        <w:rPr>
          <w:szCs w:val="22"/>
          <w:lang w:val="ru-RU"/>
        </w:rPr>
      </w:pPr>
      <w:r w:rsidRPr="003C51C3">
        <w:rPr>
          <w:lang w:val="ru-RU"/>
        </w:rPr>
        <w:t>Резюме</w:t>
      </w:r>
    </w:p>
    <w:p w14:paraId="3F39BEFD" w14:textId="5405F471" w:rsidR="005D61DB" w:rsidRPr="005D61DB" w:rsidRDefault="005D61DB" w:rsidP="00B96015">
      <w:pPr>
        <w:rPr>
          <w:rFonts w:eastAsia="SimSun"/>
          <w:szCs w:val="22"/>
          <w:lang w:val="ru-RU"/>
        </w:rPr>
      </w:pPr>
      <w:r w:rsidRPr="005D61DB">
        <w:rPr>
          <w:rFonts w:eastAsia="SimSun"/>
          <w:szCs w:val="22"/>
          <w:lang w:val="ru-RU"/>
        </w:rPr>
        <w:t xml:space="preserve">В настоящей Рекомендации представлено всестороннее руководство по обеспечению безопасности системы </w:t>
      </w:r>
      <w:r w:rsidRPr="005D61DB">
        <w:rPr>
          <w:rFonts w:eastAsia="SimSun"/>
          <w:szCs w:val="22"/>
        </w:rPr>
        <w:t>IMT</w:t>
      </w:r>
      <w:r w:rsidRPr="005D61DB">
        <w:rPr>
          <w:rFonts w:eastAsia="SimSun"/>
          <w:szCs w:val="22"/>
          <w:lang w:val="ru-RU"/>
        </w:rPr>
        <w:t>-2020 (также называемой 5</w:t>
      </w:r>
      <w:r w:rsidRPr="005D61DB">
        <w:rPr>
          <w:rFonts w:eastAsia="SimSun"/>
          <w:szCs w:val="22"/>
        </w:rPr>
        <w:t>G</w:t>
      </w:r>
      <w:r w:rsidRPr="005D61DB">
        <w:rPr>
          <w:rFonts w:eastAsia="SimSun"/>
          <w:szCs w:val="22"/>
          <w:lang w:val="ru-RU"/>
        </w:rPr>
        <w:t xml:space="preserve">) на этапах эксплуатации и обслуживания. Описанные угрозы безопасности и рекомендуемые средства </w:t>
      </w:r>
      <w:r w:rsidR="009604AA">
        <w:rPr>
          <w:rFonts w:eastAsia="SimSun"/>
          <w:szCs w:val="22"/>
          <w:lang w:val="ru-RU"/>
        </w:rPr>
        <w:t>контроля</w:t>
      </w:r>
      <w:r w:rsidRPr="005D61DB">
        <w:rPr>
          <w:rFonts w:eastAsia="SimSun"/>
          <w:szCs w:val="22"/>
          <w:lang w:val="ru-RU"/>
        </w:rPr>
        <w:t xml:space="preserve"> безопасност</w:t>
      </w:r>
      <w:r w:rsidR="009604AA">
        <w:rPr>
          <w:rFonts w:eastAsia="SimSun"/>
          <w:szCs w:val="22"/>
          <w:lang w:val="ru-RU"/>
        </w:rPr>
        <w:t>и</w:t>
      </w:r>
      <w:r w:rsidRPr="005D61DB">
        <w:rPr>
          <w:rFonts w:eastAsia="SimSun"/>
          <w:szCs w:val="22"/>
          <w:lang w:val="ru-RU"/>
        </w:rPr>
        <w:t xml:space="preserve"> являются результатом анализа угроз.</w:t>
      </w:r>
    </w:p>
    <w:p w14:paraId="1346FC90" w14:textId="5F69D8E4" w:rsidR="009604AA" w:rsidRPr="009604AA" w:rsidRDefault="009604AA" w:rsidP="00B96015">
      <w:pPr>
        <w:rPr>
          <w:rFonts w:eastAsia="SimSun"/>
          <w:szCs w:val="22"/>
          <w:lang w:val="ru-RU"/>
        </w:rPr>
      </w:pPr>
      <w:r>
        <w:rPr>
          <w:rFonts w:eastAsia="SimSun"/>
          <w:szCs w:val="22"/>
          <w:lang w:val="ru-RU"/>
        </w:rPr>
        <w:lastRenderedPageBreak/>
        <w:t>Н</w:t>
      </w:r>
      <w:r w:rsidRPr="009604AA">
        <w:rPr>
          <w:rFonts w:eastAsia="SimSun"/>
          <w:szCs w:val="22"/>
          <w:lang w:val="ru-RU"/>
        </w:rPr>
        <w:t>астоящ</w:t>
      </w:r>
      <w:r>
        <w:rPr>
          <w:rFonts w:eastAsia="SimSun"/>
          <w:szCs w:val="22"/>
          <w:lang w:val="ru-RU"/>
        </w:rPr>
        <w:t>ая</w:t>
      </w:r>
      <w:r w:rsidRPr="009604AA">
        <w:rPr>
          <w:rFonts w:eastAsia="SimSun"/>
          <w:szCs w:val="22"/>
          <w:lang w:val="ru-RU"/>
        </w:rPr>
        <w:t xml:space="preserve"> Рекомендаци</w:t>
      </w:r>
      <w:r>
        <w:rPr>
          <w:rFonts w:eastAsia="SimSun"/>
          <w:szCs w:val="22"/>
          <w:lang w:val="ru-RU"/>
        </w:rPr>
        <w:t>я</w:t>
      </w:r>
      <w:r w:rsidRPr="009604AA">
        <w:rPr>
          <w:rFonts w:eastAsia="SimSun"/>
          <w:szCs w:val="22"/>
          <w:lang w:val="ru-RU"/>
        </w:rPr>
        <w:t xml:space="preserve"> </w:t>
      </w:r>
      <w:r>
        <w:rPr>
          <w:rFonts w:eastAsia="SimSun"/>
          <w:szCs w:val="22"/>
          <w:lang w:val="ru-RU"/>
        </w:rPr>
        <w:t>посвящена</w:t>
      </w:r>
      <w:r w:rsidRPr="009604AA">
        <w:rPr>
          <w:rFonts w:eastAsia="SimSun"/>
          <w:szCs w:val="22"/>
          <w:lang w:val="ru-RU"/>
        </w:rPr>
        <w:t xml:space="preserve"> автономной системе 5</w:t>
      </w:r>
      <w:r w:rsidRPr="009604AA">
        <w:rPr>
          <w:rFonts w:eastAsia="SimSun"/>
          <w:szCs w:val="22"/>
        </w:rPr>
        <w:t>G</w:t>
      </w:r>
      <w:r w:rsidRPr="009604AA">
        <w:rPr>
          <w:rFonts w:eastAsia="SimSun"/>
          <w:szCs w:val="22"/>
          <w:lang w:val="ru-RU"/>
        </w:rPr>
        <w:t xml:space="preserve"> (</w:t>
      </w:r>
      <w:r w:rsidRPr="009604AA">
        <w:rPr>
          <w:rFonts w:eastAsia="SimSun"/>
          <w:szCs w:val="22"/>
        </w:rPr>
        <w:t>SA</w:t>
      </w:r>
      <w:r w:rsidRPr="009604AA">
        <w:rPr>
          <w:rFonts w:eastAsia="SimSun"/>
          <w:szCs w:val="22"/>
          <w:lang w:val="ru-RU"/>
        </w:rPr>
        <w:t xml:space="preserve"> 5</w:t>
      </w:r>
      <w:r w:rsidRPr="009604AA">
        <w:rPr>
          <w:rFonts w:eastAsia="SimSun"/>
          <w:szCs w:val="22"/>
        </w:rPr>
        <w:t>G</w:t>
      </w:r>
      <w:r w:rsidRPr="009604AA">
        <w:rPr>
          <w:rFonts w:eastAsia="SimSun"/>
          <w:szCs w:val="22"/>
          <w:lang w:val="ru-RU"/>
        </w:rPr>
        <w:t>), а также виртуальной инфраструктуре и связанным с ней системам управления, которые, как ожидается, будут служить основой для развертывания 5</w:t>
      </w:r>
      <w:r w:rsidRPr="009604AA">
        <w:rPr>
          <w:rFonts w:eastAsia="SimSun"/>
          <w:szCs w:val="22"/>
        </w:rPr>
        <w:t>G</w:t>
      </w:r>
      <w:r w:rsidRPr="009604AA">
        <w:rPr>
          <w:rFonts w:eastAsia="SimSun"/>
          <w:szCs w:val="22"/>
          <w:lang w:val="ru-RU"/>
        </w:rPr>
        <w:t>. Кроме того, внимание удел</w:t>
      </w:r>
      <w:r>
        <w:rPr>
          <w:rFonts w:eastAsia="SimSun"/>
          <w:szCs w:val="22"/>
          <w:lang w:val="ru-RU"/>
        </w:rPr>
        <w:t>яется</w:t>
      </w:r>
      <w:r w:rsidRPr="009604AA">
        <w:rPr>
          <w:rFonts w:eastAsia="SimSun"/>
          <w:szCs w:val="22"/>
          <w:lang w:val="ru-RU"/>
        </w:rPr>
        <w:t xml:space="preserve"> не только технологиям, но также человеческим и технологическим аспектам, влияющим на безопасность услуг 5G. Рекомендуемые меры безопасности описаны на высоком уровне и </w:t>
      </w:r>
      <w:r w:rsidR="00310DB3">
        <w:rPr>
          <w:rFonts w:eastAsia="SimSun"/>
          <w:szCs w:val="22"/>
          <w:lang w:val="ru-RU"/>
        </w:rPr>
        <w:t>в надлежащих случаях</w:t>
      </w:r>
      <w:r w:rsidR="00310DB3" w:rsidRPr="009604AA">
        <w:rPr>
          <w:rFonts w:eastAsia="SimSun"/>
          <w:szCs w:val="22"/>
          <w:lang w:val="ru-RU"/>
        </w:rPr>
        <w:t xml:space="preserve"> </w:t>
      </w:r>
      <w:r w:rsidR="005E5503">
        <w:rPr>
          <w:rFonts w:eastAsia="SimSun"/>
          <w:szCs w:val="22"/>
          <w:lang w:val="ru-RU"/>
        </w:rPr>
        <w:t>приведены</w:t>
      </w:r>
      <w:r w:rsidRPr="009604AA">
        <w:rPr>
          <w:rFonts w:eastAsia="SimSun"/>
          <w:szCs w:val="22"/>
          <w:lang w:val="ru-RU"/>
        </w:rPr>
        <w:t xml:space="preserve"> ссылки на установленные стандарты и </w:t>
      </w:r>
      <w:r w:rsidR="00310DB3">
        <w:rPr>
          <w:rFonts w:eastAsia="SimSun"/>
          <w:szCs w:val="22"/>
          <w:lang w:val="ru-RU"/>
        </w:rPr>
        <w:t>передовой опыт</w:t>
      </w:r>
      <w:r w:rsidRPr="009604AA">
        <w:rPr>
          <w:rFonts w:eastAsia="SimSun"/>
          <w:szCs w:val="22"/>
          <w:lang w:val="ru-RU"/>
        </w:rPr>
        <w:t>.</w:t>
      </w:r>
    </w:p>
    <w:p w14:paraId="5AFB23F3" w14:textId="47041DCB" w:rsidR="008E5344" w:rsidRPr="008A56C3" w:rsidRDefault="008E5344" w:rsidP="00A505E1">
      <w:pPr>
        <w:pStyle w:val="AnnexNo"/>
        <w:pageBreakBefore/>
        <w:rPr>
          <w:lang w:val="ru-RU"/>
        </w:rPr>
      </w:pPr>
      <w:r w:rsidRPr="0038423C">
        <w:rPr>
          <w:lang w:val="ru-RU"/>
        </w:rPr>
        <w:lastRenderedPageBreak/>
        <w:t>ПРИЛОЖЕНИЕ</w:t>
      </w:r>
      <w:r w:rsidRPr="008A56C3">
        <w:rPr>
          <w:lang w:val="ru-RU"/>
        </w:rPr>
        <w:t xml:space="preserve"> 2</w:t>
      </w:r>
    </w:p>
    <w:p w14:paraId="3ADF9F2A" w14:textId="31C26720" w:rsidR="00640160" w:rsidRPr="003C51C3" w:rsidRDefault="00640160" w:rsidP="008D7D6A">
      <w:pPr>
        <w:pStyle w:val="Annextitle0"/>
        <w:rPr>
          <w:lang w:val="ru-RU"/>
        </w:rPr>
      </w:pPr>
      <w:r w:rsidRPr="003C51C3">
        <w:rPr>
          <w:lang w:val="ru-RU"/>
        </w:rPr>
        <w:t xml:space="preserve">Предмет: </w:t>
      </w:r>
      <w:r w:rsidR="002B5E17" w:rsidRPr="003C51C3">
        <w:rPr>
          <w:lang w:val="ru-RU"/>
        </w:rPr>
        <w:t>о</w:t>
      </w:r>
      <w:r w:rsidRPr="003C51C3">
        <w:rPr>
          <w:lang w:val="ru-RU"/>
        </w:rPr>
        <w:t>твет Государств</w:t>
      </w:r>
      <w:r w:rsidR="00712516" w:rsidRPr="003C51C3">
        <w:rPr>
          <w:lang w:val="ru-RU"/>
        </w:rPr>
        <w:t>а</w:t>
      </w:r>
      <w:r w:rsidRPr="003C51C3">
        <w:rPr>
          <w:lang w:val="ru-RU"/>
        </w:rPr>
        <w:t>-Член</w:t>
      </w:r>
      <w:r w:rsidR="00712516" w:rsidRPr="003C51C3">
        <w:rPr>
          <w:lang w:val="ru-RU"/>
        </w:rPr>
        <w:t>а</w:t>
      </w:r>
      <w:r w:rsidRPr="003C51C3">
        <w:rPr>
          <w:lang w:val="ru-RU"/>
        </w:rPr>
        <w:t xml:space="preserve"> на Циркуляр </w:t>
      </w:r>
      <w:r w:rsidR="00732955" w:rsidRPr="003C51C3">
        <w:rPr>
          <w:lang w:val="ru-RU"/>
        </w:rPr>
        <w:t>1</w:t>
      </w:r>
      <w:r w:rsidR="005E5503" w:rsidRPr="003C51C3">
        <w:rPr>
          <w:lang w:val="ru-RU"/>
        </w:rPr>
        <w:t>42</w:t>
      </w:r>
      <w:r w:rsidRPr="003C51C3">
        <w:rPr>
          <w:lang w:val="ru-RU"/>
        </w:rPr>
        <w:t xml:space="preserve"> БСЭ </w:t>
      </w:r>
      <w:r w:rsidR="00F0329D" w:rsidRPr="003C51C3">
        <w:rPr>
          <w:lang w:val="ru-RU"/>
        </w:rPr>
        <w:br/>
      </w:r>
      <w:r w:rsidRPr="003C51C3">
        <w:rPr>
          <w:lang w:val="ru-RU"/>
        </w:rPr>
        <w:t xml:space="preserve">Консультации по </w:t>
      </w:r>
      <w:bookmarkStart w:id="22" w:name="_Hlk147304395"/>
      <w:r w:rsidR="005E5503" w:rsidRPr="003C51C3">
        <w:rPr>
          <w:lang w:val="ru-RU"/>
        </w:rPr>
        <w:t>проектам Рекомендаций МСЭ-Т</w:t>
      </w:r>
      <w:r w:rsidR="004509C0" w:rsidRPr="003C51C3">
        <w:rPr>
          <w:lang w:val="ru-RU"/>
        </w:rPr>
        <w:t xml:space="preserve"> </w:t>
      </w:r>
      <w:r w:rsidR="004509C0" w:rsidRPr="003A4B29">
        <w:t>X</w:t>
      </w:r>
      <w:r w:rsidR="004509C0" w:rsidRPr="003C51C3">
        <w:rPr>
          <w:lang w:val="ru-RU"/>
        </w:rPr>
        <w:t>.1150 (</w:t>
      </w:r>
      <w:r w:rsidR="004509C0" w:rsidRPr="003A4B29">
        <w:t>X</w:t>
      </w:r>
      <w:r w:rsidR="004509C0" w:rsidRPr="003C51C3">
        <w:rPr>
          <w:lang w:val="ru-RU"/>
        </w:rPr>
        <w:t>.</w:t>
      </w:r>
      <w:r w:rsidR="004509C0" w:rsidRPr="003A4B29">
        <w:t>saf</w:t>
      </w:r>
      <w:r w:rsidR="004509C0" w:rsidRPr="003C51C3">
        <w:rPr>
          <w:lang w:val="ru-RU"/>
        </w:rPr>
        <w:t>-</w:t>
      </w:r>
      <w:r w:rsidR="004509C0" w:rsidRPr="003A4B29">
        <w:t>dfs</w:t>
      </w:r>
      <w:r w:rsidR="004509C0" w:rsidRPr="003C51C3">
        <w:rPr>
          <w:lang w:val="ru-RU"/>
        </w:rPr>
        <w:t xml:space="preserve">), </w:t>
      </w:r>
      <w:r w:rsidR="00F0329D" w:rsidRPr="003C51C3">
        <w:rPr>
          <w:lang w:val="ru-RU"/>
        </w:rPr>
        <w:br/>
      </w:r>
      <w:r w:rsidR="004509C0" w:rsidRPr="003A4B29">
        <w:t>X</w:t>
      </w:r>
      <w:r w:rsidR="004509C0" w:rsidRPr="003C51C3">
        <w:rPr>
          <w:lang w:val="ru-RU"/>
        </w:rPr>
        <w:t>.1221 (</w:t>
      </w:r>
      <w:r w:rsidR="004509C0" w:rsidRPr="003A4B29">
        <w:t>X</w:t>
      </w:r>
      <w:r w:rsidR="004509C0" w:rsidRPr="003C51C3">
        <w:rPr>
          <w:lang w:val="ru-RU"/>
        </w:rPr>
        <w:t>.</w:t>
      </w:r>
      <w:r w:rsidR="004509C0" w:rsidRPr="003A4B29">
        <w:t>stie</w:t>
      </w:r>
      <w:r w:rsidR="004509C0" w:rsidRPr="003C51C3">
        <w:rPr>
          <w:lang w:val="ru-RU"/>
        </w:rPr>
        <w:t xml:space="preserve">), </w:t>
      </w:r>
      <w:r w:rsidR="004509C0" w:rsidRPr="003A4B29">
        <w:t>X</w:t>
      </w:r>
      <w:r w:rsidR="004509C0" w:rsidRPr="003C51C3">
        <w:rPr>
          <w:lang w:val="ru-RU"/>
        </w:rPr>
        <w:t>.1222 (</w:t>
      </w:r>
      <w:r w:rsidR="004509C0" w:rsidRPr="003A4B29">
        <w:t>X</w:t>
      </w:r>
      <w:r w:rsidR="004509C0" w:rsidRPr="003C51C3">
        <w:rPr>
          <w:lang w:val="ru-RU"/>
        </w:rPr>
        <w:t>.</w:t>
      </w:r>
      <w:r w:rsidR="004509C0" w:rsidRPr="003A4B29">
        <w:t>taeii</w:t>
      </w:r>
      <w:r w:rsidR="004509C0" w:rsidRPr="003C51C3">
        <w:rPr>
          <w:lang w:val="ru-RU"/>
        </w:rPr>
        <w:t xml:space="preserve">), </w:t>
      </w:r>
      <w:r w:rsidR="004509C0" w:rsidRPr="003A4B29">
        <w:t>X</w:t>
      </w:r>
      <w:r w:rsidR="004509C0" w:rsidRPr="003C51C3">
        <w:rPr>
          <w:lang w:val="ru-RU"/>
        </w:rPr>
        <w:t>.1280 (</w:t>
      </w:r>
      <w:r w:rsidR="004509C0" w:rsidRPr="003A4B29">
        <w:t>X</w:t>
      </w:r>
      <w:r w:rsidR="004509C0" w:rsidRPr="003C51C3">
        <w:rPr>
          <w:lang w:val="ru-RU"/>
        </w:rPr>
        <w:t>.</w:t>
      </w:r>
      <w:r w:rsidR="004509C0" w:rsidRPr="003A4B29">
        <w:t>oob</w:t>
      </w:r>
      <w:r w:rsidR="004509C0" w:rsidRPr="003C51C3">
        <w:rPr>
          <w:lang w:val="ru-RU"/>
        </w:rPr>
        <w:t>-</w:t>
      </w:r>
      <w:r w:rsidR="004509C0" w:rsidRPr="003A4B29">
        <w:t>sa</w:t>
      </w:r>
      <w:r w:rsidR="004509C0" w:rsidRPr="003C51C3">
        <w:rPr>
          <w:lang w:val="ru-RU"/>
        </w:rPr>
        <w:t xml:space="preserve">), </w:t>
      </w:r>
      <w:r w:rsidR="004509C0" w:rsidRPr="003A4B29">
        <w:t>X</w:t>
      </w:r>
      <w:r w:rsidR="004509C0" w:rsidRPr="003C51C3">
        <w:rPr>
          <w:lang w:val="ru-RU"/>
        </w:rPr>
        <w:t>.1281 (</w:t>
      </w:r>
      <w:r w:rsidR="004509C0" w:rsidRPr="003A4B29">
        <w:t>X</w:t>
      </w:r>
      <w:r w:rsidR="004509C0" w:rsidRPr="003C51C3">
        <w:rPr>
          <w:lang w:val="ru-RU"/>
        </w:rPr>
        <w:t>.</w:t>
      </w:r>
      <w:r w:rsidR="004509C0" w:rsidRPr="003A4B29">
        <w:t>osia</w:t>
      </w:r>
      <w:r w:rsidR="004509C0" w:rsidRPr="003C51C3">
        <w:rPr>
          <w:lang w:val="ru-RU"/>
        </w:rPr>
        <w:t xml:space="preserve">), </w:t>
      </w:r>
      <w:r w:rsidR="005E5503" w:rsidRPr="003C51C3">
        <w:rPr>
          <w:lang w:val="ru-RU"/>
        </w:rPr>
        <w:t>Поправке</w:t>
      </w:r>
      <w:r w:rsidR="005E5503" w:rsidRPr="005E5503">
        <w:rPr>
          <w:lang w:val="en-US"/>
        </w:rPr>
        <w:t> </w:t>
      </w:r>
      <w:r w:rsidR="004509C0" w:rsidRPr="003C51C3">
        <w:rPr>
          <w:lang w:val="ru-RU"/>
        </w:rPr>
        <w:t xml:space="preserve">1 </w:t>
      </w:r>
      <w:r w:rsidR="005E5503" w:rsidRPr="003C51C3">
        <w:rPr>
          <w:lang w:val="ru-RU"/>
        </w:rPr>
        <w:t>к</w:t>
      </w:r>
      <w:r w:rsidR="004509C0" w:rsidRPr="003C51C3">
        <w:rPr>
          <w:lang w:val="ru-RU"/>
        </w:rPr>
        <w:t xml:space="preserve"> </w:t>
      </w:r>
      <w:r w:rsidR="004509C0" w:rsidRPr="003A4B29">
        <w:t>X</w:t>
      </w:r>
      <w:r w:rsidR="004509C0" w:rsidRPr="003C51C3">
        <w:rPr>
          <w:lang w:val="ru-RU"/>
        </w:rPr>
        <w:t xml:space="preserve">.1352, </w:t>
      </w:r>
      <w:r w:rsidR="005E5503" w:rsidRPr="003C51C3">
        <w:rPr>
          <w:lang w:val="ru-RU"/>
        </w:rPr>
        <w:t>пересмотренной</w:t>
      </w:r>
      <w:r w:rsidR="004509C0" w:rsidRPr="003C51C3">
        <w:rPr>
          <w:lang w:val="ru-RU"/>
        </w:rPr>
        <w:t xml:space="preserve"> </w:t>
      </w:r>
      <w:r w:rsidR="004509C0" w:rsidRPr="003A4B29">
        <w:t>X</w:t>
      </w:r>
      <w:r w:rsidR="00A01481" w:rsidRPr="003C51C3">
        <w:rPr>
          <w:lang w:val="ru-RU"/>
        </w:rPr>
        <w:t>.</w:t>
      </w:r>
      <w:r w:rsidR="004509C0" w:rsidRPr="003C51C3">
        <w:rPr>
          <w:lang w:val="ru-RU"/>
        </w:rPr>
        <w:t>1373</w:t>
      </w:r>
      <w:r w:rsidR="005E5503" w:rsidRPr="003C51C3">
        <w:rPr>
          <w:lang w:val="ru-RU"/>
        </w:rPr>
        <w:t xml:space="preserve"> и </w:t>
      </w:r>
      <w:r w:rsidR="004509C0" w:rsidRPr="003A4B29">
        <w:t>X</w:t>
      </w:r>
      <w:r w:rsidR="00A01481" w:rsidRPr="003C51C3">
        <w:rPr>
          <w:lang w:val="ru-RU"/>
        </w:rPr>
        <w:t>.</w:t>
      </w:r>
      <w:r w:rsidR="004509C0" w:rsidRPr="003C51C3">
        <w:rPr>
          <w:lang w:val="ru-RU"/>
        </w:rPr>
        <w:t>1818 (</w:t>
      </w:r>
      <w:r w:rsidR="004509C0" w:rsidRPr="003A4B29">
        <w:t>X</w:t>
      </w:r>
      <w:r w:rsidR="004509C0" w:rsidRPr="003C51C3">
        <w:rPr>
          <w:lang w:val="ru-RU"/>
        </w:rPr>
        <w:t>.5</w:t>
      </w:r>
      <w:r w:rsidR="004509C0" w:rsidRPr="003A4B29">
        <w:t>Gsec</w:t>
      </w:r>
      <w:r w:rsidR="004509C0" w:rsidRPr="003C51C3">
        <w:rPr>
          <w:lang w:val="ru-RU"/>
        </w:rPr>
        <w:t>-</w:t>
      </w:r>
      <w:r w:rsidR="004509C0" w:rsidRPr="003A4B29">
        <w:t>ctrl</w:t>
      </w:r>
      <w:r w:rsidR="004509C0" w:rsidRPr="003C51C3">
        <w:rPr>
          <w:lang w:val="ru-RU"/>
        </w:rPr>
        <w:t>)</w:t>
      </w:r>
      <w:bookmarkEnd w:id="22"/>
      <w:r w:rsidR="00BC5DBF" w:rsidRPr="003C51C3">
        <w:rPr>
          <w:lang w:val="ru-RU"/>
        </w:rPr>
        <w:t>, по которым сделано заключение</w:t>
      </w: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1064"/>
        <w:gridCol w:w="4039"/>
        <w:gridCol w:w="1276"/>
        <w:gridCol w:w="3402"/>
      </w:tblGrid>
      <w:tr w:rsidR="00640160" w:rsidRPr="008243E0" w14:paraId="7F20700A" w14:textId="77777777" w:rsidTr="001C2EA2">
        <w:tc>
          <w:tcPr>
            <w:tcW w:w="1064" w:type="dxa"/>
            <w:shd w:val="clear" w:color="auto" w:fill="auto"/>
          </w:tcPr>
          <w:p w14:paraId="2FE9E780" w14:textId="77777777" w:rsidR="00640160" w:rsidRPr="0038423C" w:rsidRDefault="00640160" w:rsidP="001C2EA2">
            <w:pPr>
              <w:ind w:left="-113"/>
              <w:jc w:val="right"/>
              <w:rPr>
                <w:lang w:val="ru-RU"/>
              </w:rPr>
            </w:pPr>
            <w:r w:rsidRPr="0038423C">
              <w:rPr>
                <w:b/>
                <w:bCs/>
                <w:lang w:val="ru-RU"/>
              </w:rPr>
              <w:t>Кому</w:t>
            </w:r>
            <w:r w:rsidRPr="0038423C">
              <w:rPr>
                <w:lang w:val="ru-RU"/>
              </w:rPr>
              <w:t>:</w:t>
            </w:r>
          </w:p>
        </w:tc>
        <w:tc>
          <w:tcPr>
            <w:tcW w:w="4039" w:type="dxa"/>
            <w:tcBorders>
              <w:right w:val="single" w:sz="8" w:space="0" w:color="auto"/>
            </w:tcBorders>
            <w:shd w:val="clear" w:color="auto" w:fill="auto"/>
          </w:tcPr>
          <w:p w14:paraId="3B62D9CA" w14:textId="77777777" w:rsidR="00640160" w:rsidRPr="0038423C" w:rsidRDefault="00640160" w:rsidP="001C2EA2">
            <w:pPr>
              <w:rPr>
                <w:lang w:val="ru-RU"/>
              </w:rPr>
            </w:pPr>
            <w:r w:rsidRPr="0038423C">
              <w:rPr>
                <w:lang w:val="ru-RU"/>
              </w:rPr>
              <w:t xml:space="preserve">Директору </w:t>
            </w:r>
            <w:r w:rsidRPr="0038423C">
              <w:rPr>
                <w:lang w:val="ru-RU"/>
              </w:rPr>
              <w:br/>
              <w:t>Бюро стандартизации электросвязи</w:t>
            </w:r>
          </w:p>
          <w:p w14:paraId="5A49EE60" w14:textId="77777777" w:rsidR="00640160" w:rsidRPr="0038423C" w:rsidRDefault="00640160" w:rsidP="001C2EA2">
            <w:pPr>
              <w:spacing w:before="0"/>
              <w:rPr>
                <w:lang w:val="ru-RU"/>
              </w:rPr>
            </w:pPr>
            <w:r w:rsidRPr="0038423C">
              <w:rPr>
                <w:lang w:val="ru-RU"/>
              </w:rPr>
              <w:t>Международный союз электросвязи</w:t>
            </w:r>
          </w:p>
          <w:p w14:paraId="614ACA77" w14:textId="77777777" w:rsidR="00640160" w:rsidRPr="0038423C" w:rsidRDefault="00640160" w:rsidP="001C2EA2">
            <w:pPr>
              <w:spacing w:before="0"/>
              <w:rPr>
                <w:lang w:val="ru-RU"/>
              </w:rPr>
            </w:pPr>
            <w:r w:rsidRPr="0038423C">
              <w:rPr>
                <w:lang w:val="ru-RU"/>
              </w:rPr>
              <w:t>Place des Nations</w:t>
            </w:r>
          </w:p>
          <w:p w14:paraId="0D461F29" w14:textId="77777777" w:rsidR="00640160" w:rsidRPr="0038423C" w:rsidRDefault="00640160" w:rsidP="001C2EA2">
            <w:pPr>
              <w:spacing w:before="0"/>
              <w:rPr>
                <w:lang w:val="ru-RU"/>
              </w:rPr>
            </w:pPr>
            <w:r w:rsidRPr="0038423C">
              <w:rPr>
                <w:lang w:val="ru-RU"/>
              </w:rPr>
              <w:t>CH 1211 Geneva 20, Switzerland</w:t>
            </w:r>
          </w:p>
          <w:p w14:paraId="562618E6" w14:textId="77777777" w:rsidR="00640160" w:rsidRPr="0038423C" w:rsidRDefault="00640160" w:rsidP="001C2EA2">
            <w:pPr>
              <w:spacing w:before="0"/>
              <w:rPr>
                <w:lang w:val="ru-RU"/>
              </w:rPr>
            </w:pPr>
          </w:p>
        </w:tc>
        <w:tc>
          <w:tcPr>
            <w:tcW w:w="1276" w:type="dxa"/>
            <w:tcBorders>
              <w:left w:val="single" w:sz="8" w:space="0" w:color="auto"/>
            </w:tcBorders>
            <w:shd w:val="clear" w:color="auto" w:fill="auto"/>
          </w:tcPr>
          <w:p w14:paraId="0E960174" w14:textId="77777777" w:rsidR="00640160" w:rsidRPr="0038423C" w:rsidRDefault="00640160" w:rsidP="001C2EA2">
            <w:pPr>
              <w:jc w:val="right"/>
              <w:rPr>
                <w:lang w:val="ru-RU"/>
              </w:rPr>
            </w:pPr>
            <w:r w:rsidRPr="0038423C">
              <w:rPr>
                <w:b/>
                <w:bCs/>
                <w:lang w:val="ru-RU"/>
              </w:rPr>
              <w:t>От</w:t>
            </w:r>
            <w:r w:rsidRPr="0038423C">
              <w:rPr>
                <w:lang w:val="ru-RU"/>
              </w:rPr>
              <w:t>:</w:t>
            </w:r>
          </w:p>
        </w:tc>
        <w:tc>
          <w:tcPr>
            <w:tcW w:w="3402" w:type="dxa"/>
            <w:shd w:val="clear" w:color="auto" w:fill="auto"/>
          </w:tcPr>
          <w:p w14:paraId="2BC28713" w14:textId="77777777" w:rsidR="00640160" w:rsidRPr="005A6BFA" w:rsidRDefault="00640160" w:rsidP="001C2EA2">
            <w:pPr>
              <w:rPr>
                <w:lang w:val="ru-RU"/>
              </w:rPr>
            </w:pPr>
            <w:r w:rsidRPr="005A6BFA">
              <w:rPr>
                <w:lang w:val="ru-RU"/>
              </w:rPr>
              <w:t>[Фамилия]</w:t>
            </w:r>
          </w:p>
          <w:p w14:paraId="60C4A5C3" w14:textId="77777777" w:rsidR="00640160" w:rsidRPr="005A6BFA" w:rsidRDefault="00640160" w:rsidP="001C2EA2">
            <w:pPr>
              <w:spacing w:before="0"/>
              <w:rPr>
                <w:lang w:val="ru-RU"/>
              </w:rPr>
            </w:pPr>
            <w:r w:rsidRPr="005A6BFA">
              <w:rPr>
                <w:lang w:val="ru-RU"/>
              </w:rPr>
              <w:t>[Официальная должность/титул]</w:t>
            </w:r>
          </w:p>
          <w:p w14:paraId="73181D14" w14:textId="77777777" w:rsidR="00640160" w:rsidRPr="005A6BFA" w:rsidRDefault="00640160" w:rsidP="001C2EA2">
            <w:pPr>
              <w:spacing w:before="0"/>
              <w:rPr>
                <w:lang w:val="ru-RU"/>
              </w:rPr>
            </w:pPr>
            <w:r w:rsidRPr="005A6BFA">
              <w:rPr>
                <w:lang w:val="ru-RU"/>
              </w:rPr>
              <w:t>[Адрес]</w:t>
            </w:r>
          </w:p>
        </w:tc>
      </w:tr>
      <w:tr w:rsidR="00640160" w:rsidRPr="0038423C" w14:paraId="0E35A2E2" w14:textId="77777777" w:rsidTr="001C2EA2">
        <w:tc>
          <w:tcPr>
            <w:tcW w:w="1064" w:type="dxa"/>
            <w:shd w:val="clear" w:color="auto" w:fill="auto"/>
          </w:tcPr>
          <w:p w14:paraId="1A771F81" w14:textId="77777777" w:rsidR="00640160" w:rsidRPr="0038423C" w:rsidRDefault="00640160" w:rsidP="001C2EA2">
            <w:pPr>
              <w:spacing w:before="0"/>
              <w:ind w:left="-113"/>
              <w:jc w:val="right"/>
              <w:rPr>
                <w:lang w:val="ru-RU"/>
              </w:rPr>
            </w:pPr>
            <w:r w:rsidRPr="0038423C">
              <w:rPr>
                <w:b/>
                <w:bCs/>
                <w:lang w:val="ru-RU"/>
              </w:rPr>
              <w:t>Факс</w:t>
            </w:r>
            <w:r w:rsidRPr="0038423C">
              <w:rPr>
                <w:lang w:val="ru-RU"/>
              </w:rPr>
              <w:t>:</w:t>
            </w:r>
          </w:p>
          <w:p w14:paraId="670052AE" w14:textId="77777777" w:rsidR="00640160" w:rsidRPr="0038423C" w:rsidRDefault="00640160" w:rsidP="001C2EA2">
            <w:pPr>
              <w:spacing w:before="0"/>
              <w:ind w:left="-113"/>
              <w:jc w:val="right"/>
              <w:rPr>
                <w:lang w:val="ru-RU"/>
              </w:rPr>
            </w:pPr>
            <w:r w:rsidRPr="0038423C">
              <w:rPr>
                <w:b/>
                <w:bCs/>
                <w:lang w:val="ru-RU"/>
              </w:rPr>
              <w:t>Эл. почта</w:t>
            </w:r>
            <w:r w:rsidRPr="0038423C">
              <w:rPr>
                <w:lang w:val="ru-RU"/>
              </w:rPr>
              <w:t>:</w:t>
            </w:r>
          </w:p>
        </w:tc>
        <w:tc>
          <w:tcPr>
            <w:tcW w:w="4039" w:type="dxa"/>
            <w:tcBorders>
              <w:right w:val="single" w:sz="8" w:space="0" w:color="auto"/>
            </w:tcBorders>
            <w:shd w:val="clear" w:color="auto" w:fill="auto"/>
          </w:tcPr>
          <w:p w14:paraId="1270CD9B" w14:textId="77777777" w:rsidR="00640160" w:rsidRPr="0038423C" w:rsidRDefault="00640160" w:rsidP="001C2EA2">
            <w:pPr>
              <w:spacing w:before="0"/>
              <w:rPr>
                <w:lang w:val="ru-RU"/>
              </w:rPr>
            </w:pPr>
            <w:r w:rsidRPr="0038423C">
              <w:rPr>
                <w:lang w:val="ru-RU"/>
              </w:rPr>
              <w:t>+41 22 730 5853</w:t>
            </w:r>
          </w:p>
          <w:p w14:paraId="0C8C7879" w14:textId="77777777" w:rsidR="00640160" w:rsidRPr="0038423C" w:rsidRDefault="000D6667" w:rsidP="001C2EA2">
            <w:pPr>
              <w:spacing w:before="0"/>
              <w:rPr>
                <w:lang w:val="ru-RU"/>
              </w:rPr>
            </w:pPr>
            <w:hyperlink r:id="rId21" w:history="1">
              <w:r w:rsidR="00640160" w:rsidRPr="0038423C">
                <w:rPr>
                  <w:rStyle w:val="Hyperlink"/>
                  <w:lang w:val="ru-RU"/>
                </w:rPr>
                <w:t>tsbdir@itu.int</w:t>
              </w:r>
            </w:hyperlink>
          </w:p>
        </w:tc>
        <w:tc>
          <w:tcPr>
            <w:tcW w:w="1276" w:type="dxa"/>
            <w:tcBorders>
              <w:left w:val="single" w:sz="8" w:space="0" w:color="auto"/>
            </w:tcBorders>
            <w:shd w:val="clear" w:color="auto" w:fill="auto"/>
          </w:tcPr>
          <w:p w14:paraId="03F6602D" w14:textId="77777777" w:rsidR="00640160" w:rsidRPr="0038423C" w:rsidRDefault="00640160" w:rsidP="001C2EA2">
            <w:pPr>
              <w:spacing w:before="0"/>
              <w:jc w:val="right"/>
              <w:rPr>
                <w:lang w:val="ru-RU"/>
              </w:rPr>
            </w:pPr>
            <w:r w:rsidRPr="0038423C">
              <w:rPr>
                <w:b/>
                <w:bCs/>
                <w:lang w:val="ru-RU"/>
              </w:rPr>
              <w:t>Факс</w:t>
            </w:r>
            <w:r w:rsidRPr="0038423C">
              <w:rPr>
                <w:lang w:val="ru-RU"/>
              </w:rPr>
              <w:t>:</w:t>
            </w:r>
          </w:p>
          <w:p w14:paraId="1DD443E4" w14:textId="77777777" w:rsidR="00640160" w:rsidRPr="0038423C" w:rsidRDefault="00640160" w:rsidP="001C2EA2">
            <w:pPr>
              <w:spacing w:before="0"/>
              <w:jc w:val="right"/>
              <w:rPr>
                <w:lang w:val="ru-RU"/>
              </w:rPr>
            </w:pPr>
            <w:r w:rsidRPr="0038423C">
              <w:rPr>
                <w:b/>
                <w:bCs/>
                <w:lang w:val="ru-RU"/>
              </w:rPr>
              <w:t>Эл. почта</w:t>
            </w:r>
            <w:r w:rsidRPr="0038423C">
              <w:rPr>
                <w:lang w:val="ru-RU"/>
              </w:rPr>
              <w:t>:</w:t>
            </w:r>
          </w:p>
        </w:tc>
        <w:tc>
          <w:tcPr>
            <w:tcW w:w="3402" w:type="dxa"/>
            <w:shd w:val="clear" w:color="auto" w:fill="auto"/>
          </w:tcPr>
          <w:p w14:paraId="733D3560" w14:textId="77777777" w:rsidR="00640160" w:rsidRPr="005A6BFA" w:rsidRDefault="00640160" w:rsidP="001C2EA2">
            <w:pPr>
              <w:spacing w:before="0"/>
              <w:rPr>
                <w:lang w:val="ru-RU"/>
              </w:rPr>
            </w:pPr>
          </w:p>
        </w:tc>
      </w:tr>
      <w:tr w:rsidR="00640160" w:rsidRPr="0038423C" w14:paraId="03584B78" w14:textId="77777777" w:rsidTr="001C2EA2">
        <w:tc>
          <w:tcPr>
            <w:tcW w:w="1064" w:type="dxa"/>
            <w:shd w:val="clear" w:color="auto" w:fill="auto"/>
          </w:tcPr>
          <w:p w14:paraId="3AB66715" w14:textId="77777777" w:rsidR="00640160" w:rsidRPr="0038423C" w:rsidRDefault="00640160" w:rsidP="001C2EA2">
            <w:pPr>
              <w:spacing w:before="0"/>
              <w:ind w:left="-113"/>
              <w:jc w:val="right"/>
              <w:rPr>
                <w:b/>
                <w:bCs/>
                <w:lang w:val="ru-RU"/>
              </w:rPr>
            </w:pPr>
          </w:p>
        </w:tc>
        <w:tc>
          <w:tcPr>
            <w:tcW w:w="4039" w:type="dxa"/>
            <w:tcBorders>
              <w:right w:val="single" w:sz="8" w:space="0" w:color="auto"/>
            </w:tcBorders>
            <w:shd w:val="clear" w:color="auto" w:fill="auto"/>
          </w:tcPr>
          <w:p w14:paraId="029D6633" w14:textId="77777777" w:rsidR="00640160" w:rsidRPr="0038423C" w:rsidRDefault="00640160" w:rsidP="001C2EA2">
            <w:pPr>
              <w:spacing w:before="0"/>
              <w:rPr>
                <w:lang w:val="ru-RU"/>
              </w:rPr>
            </w:pPr>
          </w:p>
        </w:tc>
        <w:tc>
          <w:tcPr>
            <w:tcW w:w="1276" w:type="dxa"/>
            <w:tcBorders>
              <w:left w:val="single" w:sz="8" w:space="0" w:color="auto"/>
            </w:tcBorders>
            <w:shd w:val="clear" w:color="auto" w:fill="auto"/>
          </w:tcPr>
          <w:p w14:paraId="6B6676A3" w14:textId="77777777" w:rsidR="00640160" w:rsidRPr="0038423C" w:rsidRDefault="00640160" w:rsidP="001C2EA2">
            <w:pPr>
              <w:spacing w:before="0"/>
              <w:jc w:val="right"/>
              <w:rPr>
                <w:b/>
                <w:bCs/>
                <w:lang w:val="ru-RU"/>
              </w:rPr>
            </w:pPr>
            <w:r w:rsidRPr="0038423C">
              <w:rPr>
                <w:b/>
                <w:bCs/>
                <w:lang w:val="ru-RU"/>
              </w:rPr>
              <w:t>Дата</w:t>
            </w:r>
            <w:r w:rsidRPr="0038423C">
              <w:rPr>
                <w:lang w:val="ru-RU"/>
              </w:rPr>
              <w:t>:</w:t>
            </w:r>
          </w:p>
        </w:tc>
        <w:tc>
          <w:tcPr>
            <w:tcW w:w="3402" w:type="dxa"/>
            <w:shd w:val="clear" w:color="auto" w:fill="auto"/>
          </w:tcPr>
          <w:p w14:paraId="54E22954" w14:textId="77777777" w:rsidR="00640160" w:rsidRPr="005A6BFA" w:rsidRDefault="00640160" w:rsidP="001C2EA2">
            <w:pPr>
              <w:spacing w:before="0"/>
              <w:rPr>
                <w:lang w:val="ru-RU"/>
              </w:rPr>
            </w:pPr>
            <w:r w:rsidRPr="005A6BFA">
              <w:rPr>
                <w:lang w:val="ru-RU"/>
              </w:rPr>
              <w:t>[Место,] [Дата]</w:t>
            </w:r>
          </w:p>
        </w:tc>
      </w:tr>
    </w:tbl>
    <w:p w14:paraId="6D53E6CD" w14:textId="77777777" w:rsidR="00640160" w:rsidRPr="0038423C" w:rsidRDefault="00640160" w:rsidP="001546F1">
      <w:pPr>
        <w:spacing w:before="480"/>
        <w:rPr>
          <w:lang w:val="ru-RU"/>
        </w:rPr>
      </w:pPr>
      <w:r w:rsidRPr="0038423C">
        <w:rPr>
          <w:lang w:val="ru-RU"/>
        </w:rPr>
        <w:t>Уважаемая госпожа,</w:t>
      </w:r>
      <w:r w:rsidRPr="0038423C">
        <w:rPr>
          <w:lang w:val="ru-RU"/>
        </w:rPr>
        <w:br/>
        <w:t>уважаемый господин,</w:t>
      </w:r>
    </w:p>
    <w:p w14:paraId="46CA26C1" w14:textId="6C7B5AEB" w:rsidR="00640160" w:rsidRPr="0038423C" w:rsidRDefault="00640160" w:rsidP="00E71B8C">
      <w:pPr>
        <w:spacing w:after="120"/>
        <w:rPr>
          <w:lang w:val="ru-RU"/>
        </w:rPr>
      </w:pPr>
      <w:r w:rsidRPr="0038423C">
        <w:rPr>
          <w:lang w:val="ru-RU"/>
        </w:rPr>
        <w:t xml:space="preserve">В рамках консультаций с Государствами-Членами </w:t>
      </w:r>
      <w:r w:rsidRPr="0038423C">
        <w:rPr>
          <w:bCs/>
          <w:lang w:val="ru-RU"/>
        </w:rPr>
        <w:t>по указанным в Циркуляре </w:t>
      </w:r>
      <w:r w:rsidR="003B78A8">
        <w:rPr>
          <w:bCs/>
          <w:lang w:val="ru-RU"/>
        </w:rPr>
        <w:t>1</w:t>
      </w:r>
      <w:r w:rsidR="004509C0">
        <w:rPr>
          <w:bCs/>
          <w:lang w:val="ru-RU"/>
        </w:rPr>
        <w:t>42</w:t>
      </w:r>
      <w:r w:rsidRPr="0038423C">
        <w:rPr>
          <w:bCs/>
          <w:lang w:val="ru-RU"/>
        </w:rPr>
        <w:t xml:space="preserve"> БСЭ проектам текстов, по которым сделано </w:t>
      </w:r>
      <w:r w:rsidRPr="0038423C">
        <w:rPr>
          <w:lang w:val="ru-RU"/>
        </w:rPr>
        <w:t>заключение</w:t>
      </w:r>
      <w:r w:rsidRPr="0038423C">
        <w:rPr>
          <w:bCs/>
          <w:lang w:val="ru-RU"/>
        </w:rPr>
        <w:t xml:space="preserve">, </w:t>
      </w:r>
      <w:r w:rsidRPr="0038423C">
        <w:rPr>
          <w:lang w:val="ru-RU"/>
        </w:rPr>
        <w:t>я хотел/хотела бы сообщить вам мнение администрации, изложенное в таблице, ниже.</w:t>
      </w:r>
    </w:p>
    <w:tbl>
      <w:tblPr>
        <w:tblW w:w="9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7646"/>
      </w:tblGrid>
      <w:tr w:rsidR="002B5E17" w:rsidRPr="008243E0" w14:paraId="0D37B87F" w14:textId="77777777" w:rsidTr="002B5E17">
        <w:trPr>
          <w:cantSplit/>
          <w:tblHeader/>
        </w:trPr>
        <w:tc>
          <w:tcPr>
            <w:tcW w:w="1980" w:type="dxa"/>
            <w:vAlign w:val="center"/>
          </w:tcPr>
          <w:p w14:paraId="5C5DDD4D" w14:textId="77777777" w:rsidR="002B5E17" w:rsidRPr="005E5503" w:rsidRDefault="002B5E17" w:rsidP="002B5E17">
            <w:pPr>
              <w:overflowPunct w:val="0"/>
              <w:autoSpaceDE w:val="0"/>
              <w:autoSpaceDN w:val="0"/>
              <w:adjustRightInd w:val="0"/>
              <w:spacing w:before="80" w:after="80"/>
              <w:jc w:val="center"/>
              <w:textAlignment w:val="baseline"/>
              <w:rPr>
                <w:rFonts w:ascii="Calibri" w:hAnsi="Calibri"/>
                <w:b/>
                <w:bCs/>
                <w:szCs w:val="22"/>
                <w:lang w:val="ru-RU"/>
              </w:rPr>
            </w:pPr>
          </w:p>
        </w:tc>
        <w:tc>
          <w:tcPr>
            <w:tcW w:w="7646" w:type="dxa"/>
            <w:shd w:val="clear" w:color="auto" w:fill="auto"/>
            <w:vAlign w:val="center"/>
          </w:tcPr>
          <w:p w14:paraId="5BBD6E27" w14:textId="77777777" w:rsidR="002B5E17" w:rsidRPr="0038423C" w:rsidRDefault="002B5E17" w:rsidP="002B5E1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 w:val="0"/>
              <w:autoSpaceDE w:val="0"/>
              <w:autoSpaceDN w:val="0"/>
              <w:adjustRightInd w:val="0"/>
              <w:spacing w:before="80" w:after="80"/>
              <w:ind w:left="939" w:hanging="459"/>
              <w:jc w:val="center"/>
              <w:textAlignment w:val="baseline"/>
              <w:rPr>
                <w:rFonts w:ascii="Calibri" w:hAnsi="Calibri"/>
                <w:b/>
                <w:bCs/>
                <w:szCs w:val="22"/>
                <w:lang w:val="ru-RU"/>
              </w:rPr>
            </w:pPr>
            <w:r w:rsidRPr="0038423C">
              <w:rPr>
                <w:rFonts w:ascii="Calibri" w:hAnsi="Calibri"/>
                <w:b/>
                <w:bCs/>
                <w:szCs w:val="22"/>
                <w:lang w:val="ru-RU"/>
              </w:rPr>
              <w:t>Выбрать одну из двух ячеек</w:t>
            </w:r>
          </w:p>
        </w:tc>
      </w:tr>
      <w:tr w:rsidR="004509C0" w:rsidRPr="008243E0" w14:paraId="7284B8CF" w14:textId="77777777" w:rsidTr="002B5E17">
        <w:trPr>
          <w:cantSplit/>
          <w:trHeight w:val="748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293F39" w14:textId="7B52DA8C" w:rsidR="004509C0" w:rsidRPr="005E5503" w:rsidRDefault="004509C0" w:rsidP="004509C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hAnsi="Calibri"/>
                <w:b/>
                <w:bCs/>
                <w:szCs w:val="22"/>
                <w:lang w:val="ru-RU"/>
              </w:rPr>
            </w:pPr>
            <w:bookmarkStart w:id="23" w:name="lt_pId162"/>
            <w:r w:rsidRPr="005E5503">
              <w:rPr>
                <w:b/>
                <w:bCs/>
                <w:lang w:val="ru-RU"/>
              </w:rPr>
              <w:t>Проект новой Рекомендации МСЭ-</w:t>
            </w:r>
            <w:r w:rsidRPr="005E5503">
              <w:rPr>
                <w:b/>
                <w:bCs/>
              </w:rPr>
              <w:t>T</w:t>
            </w:r>
            <w:r w:rsidRPr="005E5503">
              <w:rPr>
                <w:b/>
                <w:bCs/>
                <w:lang w:val="ru-RU"/>
              </w:rPr>
              <w:t xml:space="preserve"> </w:t>
            </w:r>
            <w:r w:rsidRPr="005E5503">
              <w:rPr>
                <w:b/>
                <w:bCs/>
              </w:rPr>
              <w:t>X</w:t>
            </w:r>
            <w:r w:rsidRPr="005E5503">
              <w:rPr>
                <w:b/>
                <w:bCs/>
                <w:lang w:val="ru-RU"/>
              </w:rPr>
              <w:t>.1150</w:t>
            </w:r>
            <w:bookmarkEnd w:id="23"/>
            <w:r w:rsidRPr="005E5503">
              <w:rPr>
                <w:b/>
                <w:bCs/>
                <w:lang w:val="ru-RU"/>
              </w:rPr>
              <w:br/>
            </w:r>
            <w:bookmarkStart w:id="24" w:name="lt_pId163"/>
            <w:r w:rsidRPr="005E5503">
              <w:rPr>
                <w:b/>
                <w:bCs/>
                <w:lang w:val="ru-RU"/>
              </w:rPr>
              <w:t>(</w:t>
            </w:r>
            <w:r w:rsidRPr="005E5503">
              <w:rPr>
                <w:b/>
                <w:bCs/>
              </w:rPr>
              <w:t>X</w:t>
            </w:r>
            <w:r w:rsidRPr="005E5503">
              <w:rPr>
                <w:b/>
                <w:bCs/>
                <w:lang w:val="ru-RU"/>
              </w:rPr>
              <w:t>.</w:t>
            </w:r>
            <w:r w:rsidRPr="005E5503">
              <w:rPr>
                <w:b/>
                <w:bCs/>
              </w:rPr>
              <w:t>saf</w:t>
            </w:r>
            <w:r w:rsidRPr="005E5503">
              <w:rPr>
                <w:b/>
                <w:bCs/>
                <w:lang w:val="ru-RU"/>
              </w:rPr>
              <w:t>-</w:t>
            </w:r>
            <w:r w:rsidRPr="005E5503">
              <w:rPr>
                <w:b/>
                <w:bCs/>
              </w:rPr>
              <w:t>dfs</w:t>
            </w:r>
            <w:r w:rsidRPr="005E5503">
              <w:rPr>
                <w:b/>
                <w:bCs/>
                <w:lang w:val="ru-RU"/>
              </w:rPr>
              <w:t>)</w:t>
            </w:r>
            <w:bookmarkEnd w:id="24"/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61C3C" w14:textId="71509A2A" w:rsidR="004509C0" w:rsidRPr="0038423C" w:rsidRDefault="004509C0" w:rsidP="004509C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459" w:hanging="459"/>
              <w:rPr>
                <w:lang w:val="ru-RU"/>
              </w:rPr>
            </w:pPr>
            <w:r w:rsidRPr="0038423C">
              <w:rPr>
                <w:b/>
                <w:bCs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23C">
              <w:rPr>
                <w:b/>
                <w:bCs/>
                <w:lang w:val="ru-RU"/>
              </w:rPr>
              <w:instrText xml:space="preserve"> FORMCHECKBOX </w:instrText>
            </w:r>
            <w:r w:rsidR="000D6667">
              <w:rPr>
                <w:b/>
                <w:bCs/>
                <w:lang w:val="ru-RU"/>
              </w:rPr>
            </w:r>
            <w:r w:rsidR="000D6667">
              <w:rPr>
                <w:b/>
                <w:bCs/>
                <w:lang w:val="ru-RU"/>
              </w:rPr>
              <w:fldChar w:fldCharType="separate"/>
            </w:r>
            <w:r w:rsidRPr="0038423C">
              <w:rPr>
                <w:b/>
                <w:bCs/>
                <w:lang w:val="ru-RU"/>
              </w:rPr>
              <w:fldChar w:fldCharType="end"/>
            </w:r>
            <w:r w:rsidRPr="0038423C">
              <w:rPr>
                <w:b/>
                <w:bCs/>
                <w:lang w:val="ru-RU"/>
              </w:rPr>
              <w:tab/>
              <w:t>Предоставляет полномочия</w:t>
            </w:r>
            <w:r w:rsidRPr="0038423C">
              <w:rPr>
                <w:lang w:val="ru-RU"/>
              </w:rPr>
              <w:t xml:space="preserve"> </w:t>
            </w:r>
            <w:r w:rsidR="003040A0">
              <w:rPr>
                <w:lang w:val="ru-RU"/>
              </w:rPr>
              <w:t>ИК17</w:t>
            </w:r>
            <w:r w:rsidRPr="0038423C">
              <w:rPr>
                <w:lang w:val="ru-RU"/>
              </w:rPr>
              <w:t xml:space="preserve"> для рассмотрения этого текста с целью его утверждения (в этом случае выбрать один из двух вариантов </w:t>
            </w:r>
            <w:r w:rsidRPr="0038423C">
              <w:rPr>
                <w:sz w:val="20"/>
                <w:lang w:val="ru-RU"/>
              </w:rPr>
              <w:t>⃝</w:t>
            </w:r>
            <w:r w:rsidRPr="0038423C">
              <w:rPr>
                <w:lang w:val="ru-RU"/>
              </w:rPr>
              <w:t>):</w:t>
            </w:r>
          </w:p>
          <w:p w14:paraId="3105D242" w14:textId="77777777" w:rsidR="004509C0" w:rsidRPr="0038423C" w:rsidRDefault="004509C0" w:rsidP="004509C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939" w:hanging="459"/>
              <w:rPr>
                <w:lang w:val="ru-RU"/>
              </w:rPr>
            </w:pPr>
            <w:r w:rsidRPr="0038423C">
              <w:rPr>
                <w:sz w:val="20"/>
                <w:lang w:val="ru-RU"/>
              </w:rPr>
              <w:t>⃝</w:t>
            </w:r>
            <w:r w:rsidRPr="0038423C">
              <w:rPr>
                <w:sz w:val="20"/>
                <w:lang w:val="ru-RU"/>
              </w:rPr>
              <w:tab/>
            </w:r>
            <w:r w:rsidRPr="0038423C">
              <w:rPr>
                <w:lang w:val="ru-RU"/>
              </w:rPr>
              <w:t>Замечания или предлагаемые изменения отсутствуют</w:t>
            </w:r>
          </w:p>
          <w:p w14:paraId="1EA31C63" w14:textId="47600B1D" w:rsidR="004509C0" w:rsidRPr="0038423C" w:rsidRDefault="004509C0" w:rsidP="004509C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939" w:hanging="459"/>
              <w:rPr>
                <w:szCs w:val="22"/>
                <w:lang w:val="ru-RU"/>
              </w:rPr>
            </w:pPr>
            <w:r w:rsidRPr="0038423C">
              <w:rPr>
                <w:sz w:val="20"/>
                <w:lang w:val="ru-RU"/>
              </w:rPr>
              <w:t>⃝</w:t>
            </w:r>
            <w:r w:rsidRPr="0038423C">
              <w:rPr>
                <w:sz w:val="20"/>
                <w:lang w:val="ru-RU"/>
              </w:rPr>
              <w:tab/>
            </w:r>
            <w:r w:rsidRPr="0038423C">
              <w:rPr>
                <w:lang w:val="ru-RU"/>
              </w:rPr>
              <w:t>Замечания и предлагаемые изменения прилагаются</w:t>
            </w:r>
          </w:p>
        </w:tc>
      </w:tr>
      <w:tr w:rsidR="004509C0" w:rsidRPr="008243E0" w14:paraId="2FAB3AF8" w14:textId="77777777" w:rsidTr="002B5E17">
        <w:trPr>
          <w:cantSplit/>
          <w:trHeight w:val="748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C0D3B6" w14:textId="77777777" w:rsidR="004509C0" w:rsidRPr="005E5503" w:rsidRDefault="004509C0" w:rsidP="004509C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hAnsi="Calibri"/>
                <w:b/>
                <w:bCs/>
                <w:szCs w:val="22"/>
                <w:lang w:val="ru-RU"/>
              </w:rPr>
            </w:pP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9172F" w14:textId="2DD34E7A" w:rsidR="004509C0" w:rsidRPr="0038423C" w:rsidRDefault="004509C0" w:rsidP="004509C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459" w:hanging="459"/>
              <w:rPr>
                <w:szCs w:val="22"/>
                <w:lang w:val="ru-RU"/>
              </w:rPr>
            </w:pPr>
            <w:r w:rsidRPr="0038423C">
              <w:rPr>
                <w:szCs w:val="22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23C">
              <w:rPr>
                <w:szCs w:val="22"/>
                <w:lang w:val="ru-RU"/>
              </w:rPr>
              <w:instrText xml:space="preserve"> FORMCHECKBOX </w:instrText>
            </w:r>
            <w:r w:rsidR="000D6667">
              <w:rPr>
                <w:szCs w:val="22"/>
                <w:lang w:val="ru-RU"/>
              </w:rPr>
            </w:r>
            <w:r w:rsidR="000D6667">
              <w:rPr>
                <w:szCs w:val="22"/>
                <w:lang w:val="ru-RU"/>
              </w:rPr>
              <w:fldChar w:fldCharType="separate"/>
            </w:r>
            <w:r w:rsidRPr="0038423C">
              <w:rPr>
                <w:szCs w:val="22"/>
                <w:lang w:val="ru-RU"/>
              </w:rPr>
              <w:fldChar w:fldCharType="end"/>
            </w:r>
            <w:r w:rsidRPr="0038423C">
              <w:rPr>
                <w:szCs w:val="22"/>
                <w:lang w:val="ru-RU"/>
              </w:rPr>
              <w:tab/>
            </w:r>
            <w:r w:rsidRPr="0038423C">
              <w:rPr>
                <w:b/>
                <w:bCs/>
                <w:lang w:val="ru-RU"/>
              </w:rPr>
              <w:t>Не предоставляет полномочий</w:t>
            </w:r>
            <w:r w:rsidRPr="0038423C">
              <w:rPr>
                <w:lang w:val="ru-RU"/>
              </w:rPr>
              <w:t xml:space="preserve"> </w:t>
            </w:r>
            <w:r w:rsidR="003040A0">
              <w:rPr>
                <w:lang w:val="ru-RU"/>
              </w:rPr>
              <w:t>ИК17</w:t>
            </w:r>
            <w:r w:rsidRPr="0038423C">
              <w:rPr>
                <w:lang w:val="ru-RU"/>
              </w:rPr>
              <w:t xml:space="preserve"> для рассмотрения этого текста с целью его утверждения (причины этого мнения и возможные изменения, которые могли бы способствовать продолжению работы, прилагаются</w:t>
            </w:r>
            <w:r w:rsidRPr="0038423C">
              <w:rPr>
                <w:szCs w:val="22"/>
                <w:lang w:val="ru-RU"/>
              </w:rPr>
              <w:t>)</w:t>
            </w:r>
          </w:p>
        </w:tc>
      </w:tr>
      <w:tr w:rsidR="004509C0" w:rsidRPr="008243E0" w14:paraId="665781BE" w14:textId="77777777" w:rsidTr="002B5E17">
        <w:trPr>
          <w:cantSplit/>
          <w:trHeight w:val="748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21C97F" w14:textId="241EEDCA" w:rsidR="004509C0" w:rsidRPr="005E5503" w:rsidRDefault="004509C0" w:rsidP="004509C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hAnsi="Calibri"/>
                <w:b/>
                <w:bCs/>
                <w:szCs w:val="22"/>
                <w:lang w:val="ru-RU"/>
              </w:rPr>
            </w:pPr>
            <w:bookmarkStart w:id="25" w:name="lt_pId170"/>
            <w:r w:rsidRPr="005E5503">
              <w:rPr>
                <w:b/>
                <w:bCs/>
                <w:lang w:val="ru-RU"/>
              </w:rPr>
              <w:t>Проект новой Рекомендации МСЭ-</w:t>
            </w:r>
            <w:r w:rsidRPr="005E5503">
              <w:rPr>
                <w:b/>
                <w:bCs/>
                <w:lang w:val="fr-CH"/>
              </w:rPr>
              <w:t>T</w:t>
            </w:r>
            <w:r w:rsidRPr="005E5503">
              <w:rPr>
                <w:b/>
                <w:bCs/>
                <w:lang w:val="ru-RU"/>
              </w:rPr>
              <w:t xml:space="preserve"> </w:t>
            </w:r>
            <w:r w:rsidRPr="005E5503">
              <w:rPr>
                <w:b/>
                <w:bCs/>
                <w:lang w:val="fr-CH"/>
              </w:rPr>
              <w:t>X</w:t>
            </w:r>
            <w:r w:rsidRPr="005E5503">
              <w:rPr>
                <w:b/>
                <w:bCs/>
                <w:lang w:val="ru-RU"/>
              </w:rPr>
              <w:t>.1221</w:t>
            </w:r>
            <w:bookmarkEnd w:id="25"/>
            <w:r w:rsidRPr="005E5503">
              <w:rPr>
                <w:b/>
                <w:bCs/>
                <w:lang w:val="ru-RU"/>
              </w:rPr>
              <w:br/>
            </w:r>
            <w:bookmarkStart w:id="26" w:name="lt_pId171"/>
            <w:r w:rsidRPr="005E5503">
              <w:rPr>
                <w:b/>
                <w:bCs/>
                <w:lang w:val="ru-RU"/>
              </w:rPr>
              <w:t>(</w:t>
            </w:r>
            <w:proofErr w:type="gramStart"/>
            <w:r w:rsidRPr="005E5503">
              <w:rPr>
                <w:b/>
                <w:bCs/>
                <w:lang w:val="fr-CH"/>
              </w:rPr>
              <w:t>X</w:t>
            </w:r>
            <w:r w:rsidRPr="005E5503">
              <w:rPr>
                <w:b/>
                <w:bCs/>
                <w:lang w:val="ru-RU"/>
              </w:rPr>
              <w:t>.</w:t>
            </w:r>
            <w:r w:rsidRPr="005E5503">
              <w:rPr>
                <w:b/>
                <w:bCs/>
                <w:lang w:val="fr-CH"/>
              </w:rPr>
              <w:t>stie</w:t>
            </w:r>
            <w:proofErr w:type="gramEnd"/>
            <w:r w:rsidRPr="005E5503">
              <w:rPr>
                <w:b/>
                <w:bCs/>
                <w:lang w:val="ru-RU"/>
              </w:rPr>
              <w:t>)</w:t>
            </w:r>
            <w:bookmarkEnd w:id="26"/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E20DD" w14:textId="3E0CDB2F" w:rsidR="004509C0" w:rsidRPr="0038423C" w:rsidRDefault="004509C0" w:rsidP="004509C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459" w:hanging="459"/>
              <w:rPr>
                <w:lang w:val="ru-RU"/>
              </w:rPr>
            </w:pPr>
            <w:r w:rsidRPr="0038423C">
              <w:rPr>
                <w:b/>
                <w:bCs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23C">
              <w:rPr>
                <w:b/>
                <w:bCs/>
                <w:lang w:val="ru-RU"/>
              </w:rPr>
              <w:instrText xml:space="preserve"> FORMCHECKBOX </w:instrText>
            </w:r>
            <w:r w:rsidR="000D6667">
              <w:rPr>
                <w:b/>
                <w:bCs/>
                <w:lang w:val="ru-RU"/>
              </w:rPr>
            </w:r>
            <w:r w:rsidR="000D6667">
              <w:rPr>
                <w:b/>
                <w:bCs/>
                <w:lang w:val="ru-RU"/>
              </w:rPr>
              <w:fldChar w:fldCharType="separate"/>
            </w:r>
            <w:r w:rsidRPr="0038423C">
              <w:rPr>
                <w:b/>
                <w:bCs/>
                <w:lang w:val="ru-RU"/>
              </w:rPr>
              <w:fldChar w:fldCharType="end"/>
            </w:r>
            <w:r w:rsidRPr="0038423C">
              <w:rPr>
                <w:b/>
                <w:bCs/>
                <w:lang w:val="ru-RU"/>
              </w:rPr>
              <w:tab/>
              <w:t>Предоставляет полномочия</w:t>
            </w:r>
            <w:r w:rsidRPr="0038423C">
              <w:rPr>
                <w:lang w:val="ru-RU"/>
              </w:rPr>
              <w:t xml:space="preserve"> </w:t>
            </w:r>
            <w:r w:rsidR="003040A0">
              <w:rPr>
                <w:lang w:val="ru-RU"/>
              </w:rPr>
              <w:t>ИК17</w:t>
            </w:r>
            <w:r w:rsidRPr="0038423C">
              <w:rPr>
                <w:lang w:val="ru-RU"/>
              </w:rPr>
              <w:t xml:space="preserve"> для рассмотрения этого текста с целью его утверждения (в этом случае выбрать один из двух вариантов </w:t>
            </w:r>
            <w:r w:rsidRPr="0038423C">
              <w:rPr>
                <w:sz w:val="20"/>
                <w:lang w:val="ru-RU"/>
              </w:rPr>
              <w:t>⃝</w:t>
            </w:r>
            <w:r w:rsidRPr="0038423C">
              <w:rPr>
                <w:lang w:val="ru-RU"/>
              </w:rPr>
              <w:t>):</w:t>
            </w:r>
          </w:p>
          <w:p w14:paraId="356FAF21" w14:textId="77777777" w:rsidR="004509C0" w:rsidRPr="0038423C" w:rsidRDefault="004509C0" w:rsidP="004509C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939" w:hanging="459"/>
              <w:rPr>
                <w:lang w:val="ru-RU"/>
              </w:rPr>
            </w:pPr>
            <w:r w:rsidRPr="0038423C">
              <w:rPr>
                <w:sz w:val="20"/>
                <w:lang w:val="ru-RU"/>
              </w:rPr>
              <w:t>⃝</w:t>
            </w:r>
            <w:r w:rsidRPr="0038423C">
              <w:rPr>
                <w:sz w:val="20"/>
                <w:lang w:val="ru-RU"/>
              </w:rPr>
              <w:tab/>
            </w:r>
            <w:r w:rsidRPr="0038423C">
              <w:rPr>
                <w:lang w:val="ru-RU"/>
              </w:rPr>
              <w:t>Замечания или предлагаемые изменения отсутствуют</w:t>
            </w:r>
          </w:p>
          <w:p w14:paraId="6B4F9016" w14:textId="189E4D99" w:rsidR="004509C0" w:rsidRPr="0038423C" w:rsidRDefault="004509C0" w:rsidP="004509C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939" w:hanging="459"/>
              <w:rPr>
                <w:b/>
                <w:bCs/>
                <w:lang w:val="ru-RU"/>
              </w:rPr>
            </w:pPr>
            <w:r w:rsidRPr="0038423C">
              <w:rPr>
                <w:sz w:val="20"/>
                <w:lang w:val="ru-RU"/>
              </w:rPr>
              <w:t>⃝</w:t>
            </w:r>
            <w:r w:rsidRPr="0038423C">
              <w:rPr>
                <w:sz w:val="20"/>
                <w:lang w:val="ru-RU"/>
              </w:rPr>
              <w:tab/>
            </w:r>
            <w:r w:rsidRPr="0038423C">
              <w:rPr>
                <w:lang w:val="ru-RU"/>
              </w:rPr>
              <w:t>Замечания и предлагаемые изменения прилагаются</w:t>
            </w:r>
          </w:p>
        </w:tc>
      </w:tr>
      <w:tr w:rsidR="004509C0" w:rsidRPr="008243E0" w14:paraId="4D9F1180" w14:textId="77777777" w:rsidTr="002B5E17">
        <w:trPr>
          <w:cantSplit/>
          <w:trHeight w:val="748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0666B4" w14:textId="77777777" w:rsidR="004509C0" w:rsidRPr="005E5503" w:rsidRDefault="004509C0" w:rsidP="004509C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hAnsi="Calibri"/>
                <w:b/>
                <w:bCs/>
                <w:szCs w:val="22"/>
                <w:lang w:val="ru-RU"/>
              </w:rPr>
            </w:pP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78466" w14:textId="00508673" w:rsidR="004509C0" w:rsidRPr="0038423C" w:rsidRDefault="004509C0" w:rsidP="004509C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459" w:hanging="459"/>
              <w:rPr>
                <w:b/>
                <w:bCs/>
                <w:lang w:val="ru-RU"/>
              </w:rPr>
            </w:pPr>
            <w:r w:rsidRPr="0038423C">
              <w:rPr>
                <w:szCs w:val="22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23C">
              <w:rPr>
                <w:szCs w:val="22"/>
                <w:lang w:val="ru-RU"/>
              </w:rPr>
              <w:instrText xml:space="preserve"> FORMCHECKBOX </w:instrText>
            </w:r>
            <w:r w:rsidR="000D6667">
              <w:rPr>
                <w:szCs w:val="22"/>
                <w:lang w:val="ru-RU"/>
              </w:rPr>
            </w:r>
            <w:r w:rsidR="000D6667">
              <w:rPr>
                <w:szCs w:val="22"/>
                <w:lang w:val="ru-RU"/>
              </w:rPr>
              <w:fldChar w:fldCharType="separate"/>
            </w:r>
            <w:r w:rsidRPr="0038423C">
              <w:rPr>
                <w:szCs w:val="22"/>
                <w:lang w:val="ru-RU"/>
              </w:rPr>
              <w:fldChar w:fldCharType="end"/>
            </w:r>
            <w:r w:rsidRPr="0038423C">
              <w:rPr>
                <w:szCs w:val="22"/>
                <w:lang w:val="ru-RU"/>
              </w:rPr>
              <w:tab/>
            </w:r>
            <w:r w:rsidRPr="0038423C">
              <w:rPr>
                <w:b/>
                <w:bCs/>
                <w:lang w:val="ru-RU"/>
              </w:rPr>
              <w:t>Не предоставляет полномочий</w:t>
            </w:r>
            <w:r w:rsidRPr="0038423C">
              <w:rPr>
                <w:lang w:val="ru-RU"/>
              </w:rPr>
              <w:t xml:space="preserve"> </w:t>
            </w:r>
            <w:r w:rsidR="003040A0">
              <w:rPr>
                <w:lang w:val="ru-RU"/>
              </w:rPr>
              <w:t>ИК17</w:t>
            </w:r>
            <w:r w:rsidRPr="0038423C">
              <w:rPr>
                <w:lang w:val="ru-RU"/>
              </w:rPr>
              <w:t xml:space="preserve"> для рассмотрения этого текста с целью его утверждения (причины этого мнения и возможные изменения, которые могли бы способствовать продолжению работы, прилагаются</w:t>
            </w:r>
            <w:r w:rsidRPr="0038423C">
              <w:rPr>
                <w:szCs w:val="22"/>
                <w:lang w:val="ru-RU"/>
              </w:rPr>
              <w:t>)</w:t>
            </w:r>
          </w:p>
        </w:tc>
      </w:tr>
      <w:tr w:rsidR="004509C0" w:rsidRPr="008243E0" w14:paraId="4599E11B" w14:textId="77777777" w:rsidTr="002B5E17">
        <w:trPr>
          <w:cantSplit/>
          <w:trHeight w:val="748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CA3B76" w14:textId="616D38FA" w:rsidR="004509C0" w:rsidRPr="005E5503" w:rsidRDefault="004509C0" w:rsidP="004509C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hAnsi="Calibri"/>
                <w:b/>
                <w:bCs/>
                <w:szCs w:val="22"/>
                <w:lang w:val="ru-RU"/>
              </w:rPr>
            </w:pPr>
            <w:bookmarkStart w:id="27" w:name="lt_pId178"/>
            <w:r w:rsidRPr="005E5503">
              <w:rPr>
                <w:b/>
                <w:bCs/>
                <w:lang w:val="ru-RU"/>
              </w:rPr>
              <w:t>Проект новой Рекомендации МСЭ-</w:t>
            </w:r>
            <w:r w:rsidRPr="005E5503">
              <w:rPr>
                <w:b/>
                <w:bCs/>
              </w:rPr>
              <w:t>T</w:t>
            </w:r>
            <w:r w:rsidRPr="005E5503">
              <w:rPr>
                <w:b/>
                <w:bCs/>
                <w:lang w:val="ru-RU"/>
              </w:rPr>
              <w:t xml:space="preserve"> </w:t>
            </w:r>
            <w:r w:rsidRPr="005E5503">
              <w:rPr>
                <w:b/>
                <w:bCs/>
              </w:rPr>
              <w:t>X</w:t>
            </w:r>
            <w:r w:rsidRPr="005E5503">
              <w:rPr>
                <w:b/>
                <w:bCs/>
                <w:lang w:val="ru-RU"/>
              </w:rPr>
              <w:t>.1222 (</w:t>
            </w:r>
            <w:proofErr w:type="gramStart"/>
            <w:r w:rsidRPr="005E5503">
              <w:rPr>
                <w:b/>
                <w:bCs/>
              </w:rPr>
              <w:t>X</w:t>
            </w:r>
            <w:r w:rsidRPr="005E5503">
              <w:rPr>
                <w:b/>
                <w:bCs/>
                <w:lang w:val="ru-RU"/>
              </w:rPr>
              <w:t>.</w:t>
            </w:r>
            <w:r w:rsidRPr="005E5503">
              <w:rPr>
                <w:b/>
                <w:bCs/>
              </w:rPr>
              <w:t>taeii</w:t>
            </w:r>
            <w:proofErr w:type="gramEnd"/>
            <w:r w:rsidRPr="005E5503">
              <w:rPr>
                <w:b/>
                <w:bCs/>
                <w:lang w:val="ru-RU"/>
              </w:rPr>
              <w:t>)</w:t>
            </w:r>
            <w:bookmarkEnd w:id="27"/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454E8" w14:textId="1455243E" w:rsidR="004509C0" w:rsidRPr="0038423C" w:rsidRDefault="004509C0" w:rsidP="004509C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459" w:hanging="459"/>
              <w:rPr>
                <w:lang w:val="ru-RU"/>
              </w:rPr>
            </w:pPr>
            <w:r w:rsidRPr="0038423C">
              <w:rPr>
                <w:b/>
                <w:bCs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23C">
              <w:rPr>
                <w:b/>
                <w:bCs/>
                <w:lang w:val="ru-RU"/>
              </w:rPr>
              <w:instrText xml:space="preserve"> FORMCHECKBOX </w:instrText>
            </w:r>
            <w:r w:rsidR="000D6667">
              <w:rPr>
                <w:b/>
                <w:bCs/>
                <w:lang w:val="ru-RU"/>
              </w:rPr>
            </w:r>
            <w:r w:rsidR="000D6667">
              <w:rPr>
                <w:b/>
                <w:bCs/>
                <w:lang w:val="ru-RU"/>
              </w:rPr>
              <w:fldChar w:fldCharType="separate"/>
            </w:r>
            <w:r w:rsidRPr="0038423C">
              <w:rPr>
                <w:b/>
                <w:bCs/>
                <w:lang w:val="ru-RU"/>
              </w:rPr>
              <w:fldChar w:fldCharType="end"/>
            </w:r>
            <w:r w:rsidRPr="0038423C">
              <w:rPr>
                <w:b/>
                <w:bCs/>
                <w:lang w:val="ru-RU"/>
              </w:rPr>
              <w:tab/>
              <w:t>Предоставляет полномочия</w:t>
            </w:r>
            <w:r w:rsidRPr="0038423C">
              <w:rPr>
                <w:lang w:val="ru-RU"/>
              </w:rPr>
              <w:t xml:space="preserve"> </w:t>
            </w:r>
            <w:r w:rsidR="003040A0">
              <w:rPr>
                <w:lang w:val="ru-RU"/>
              </w:rPr>
              <w:t>ИК17</w:t>
            </w:r>
            <w:r w:rsidRPr="0038423C">
              <w:rPr>
                <w:lang w:val="ru-RU"/>
              </w:rPr>
              <w:t xml:space="preserve"> для рассмотрения этого текста с целью его утверждения (в этом случае выбрать один из двух вариантов </w:t>
            </w:r>
            <w:r w:rsidRPr="0038423C">
              <w:rPr>
                <w:sz w:val="20"/>
                <w:lang w:val="ru-RU"/>
              </w:rPr>
              <w:t>⃝</w:t>
            </w:r>
            <w:r w:rsidRPr="0038423C">
              <w:rPr>
                <w:lang w:val="ru-RU"/>
              </w:rPr>
              <w:t>):</w:t>
            </w:r>
          </w:p>
          <w:p w14:paraId="482A1F6D" w14:textId="77777777" w:rsidR="004509C0" w:rsidRPr="0038423C" w:rsidRDefault="004509C0" w:rsidP="004509C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939" w:hanging="459"/>
              <w:rPr>
                <w:lang w:val="ru-RU"/>
              </w:rPr>
            </w:pPr>
            <w:r w:rsidRPr="0038423C">
              <w:rPr>
                <w:sz w:val="20"/>
                <w:lang w:val="ru-RU"/>
              </w:rPr>
              <w:t>⃝</w:t>
            </w:r>
            <w:r w:rsidRPr="0038423C">
              <w:rPr>
                <w:sz w:val="20"/>
                <w:lang w:val="ru-RU"/>
              </w:rPr>
              <w:tab/>
            </w:r>
            <w:r w:rsidRPr="0038423C">
              <w:rPr>
                <w:lang w:val="ru-RU"/>
              </w:rPr>
              <w:t>Замечания или предлагаемые изменения отсутствуют</w:t>
            </w:r>
          </w:p>
          <w:p w14:paraId="12AB02DF" w14:textId="1304610E" w:rsidR="004509C0" w:rsidRPr="0038423C" w:rsidRDefault="004509C0" w:rsidP="004509C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939" w:hanging="459"/>
              <w:rPr>
                <w:szCs w:val="22"/>
                <w:lang w:val="ru-RU"/>
              </w:rPr>
            </w:pPr>
            <w:r w:rsidRPr="0038423C">
              <w:rPr>
                <w:sz w:val="20"/>
                <w:lang w:val="ru-RU"/>
              </w:rPr>
              <w:t>⃝</w:t>
            </w:r>
            <w:r w:rsidRPr="0038423C">
              <w:rPr>
                <w:sz w:val="20"/>
                <w:lang w:val="ru-RU"/>
              </w:rPr>
              <w:tab/>
            </w:r>
            <w:r w:rsidRPr="0038423C">
              <w:rPr>
                <w:lang w:val="ru-RU"/>
              </w:rPr>
              <w:t>Замечания и предлагаемые изменения прилагаются</w:t>
            </w:r>
          </w:p>
        </w:tc>
      </w:tr>
      <w:tr w:rsidR="004509C0" w:rsidRPr="008243E0" w14:paraId="3FB308CE" w14:textId="77777777" w:rsidTr="002B5E17">
        <w:trPr>
          <w:cantSplit/>
          <w:trHeight w:val="748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1FF3ED" w14:textId="77777777" w:rsidR="004509C0" w:rsidRPr="005E5503" w:rsidRDefault="004509C0" w:rsidP="004509C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hAnsi="Calibri"/>
                <w:b/>
                <w:bCs/>
                <w:szCs w:val="22"/>
                <w:lang w:val="ru-RU"/>
              </w:rPr>
            </w:pP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DE33B" w14:textId="68448C77" w:rsidR="004509C0" w:rsidRPr="0038423C" w:rsidRDefault="004509C0" w:rsidP="004509C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459" w:hanging="459"/>
              <w:rPr>
                <w:szCs w:val="22"/>
                <w:lang w:val="ru-RU"/>
              </w:rPr>
            </w:pPr>
            <w:r w:rsidRPr="0038423C">
              <w:rPr>
                <w:szCs w:val="22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23C">
              <w:rPr>
                <w:szCs w:val="22"/>
                <w:lang w:val="ru-RU"/>
              </w:rPr>
              <w:instrText xml:space="preserve"> FORMCHECKBOX </w:instrText>
            </w:r>
            <w:r w:rsidR="000D6667">
              <w:rPr>
                <w:szCs w:val="22"/>
                <w:lang w:val="ru-RU"/>
              </w:rPr>
            </w:r>
            <w:r w:rsidR="000D6667">
              <w:rPr>
                <w:szCs w:val="22"/>
                <w:lang w:val="ru-RU"/>
              </w:rPr>
              <w:fldChar w:fldCharType="separate"/>
            </w:r>
            <w:r w:rsidRPr="0038423C">
              <w:rPr>
                <w:szCs w:val="22"/>
                <w:lang w:val="ru-RU"/>
              </w:rPr>
              <w:fldChar w:fldCharType="end"/>
            </w:r>
            <w:r w:rsidRPr="0038423C">
              <w:rPr>
                <w:szCs w:val="22"/>
                <w:lang w:val="ru-RU"/>
              </w:rPr>
              <w:tab/>
            </w:r>
            <w:r w:rsidRPr="0038423C">
              <w:rPr>
                <w:b/>
                <w:bCs/>
                <w:lang w:val="ru-RU"/>
              </w:rPr>
              <w:t>Не предоставляет полномочий</w:t>
            </w:r>
            <w:r w:rsidRPr="0038423C">
              <w:rPr>
                <w:lang w:val="ru-RU"/>
              </w:rPr>
              <w:t xml:space="preserve"> </w:t>
            </w:r>
            <w:r w:rsidR="003040A0">
              <w:rPr>
                <w:lang w:val="ru-RU"/>
              </w:rPr>
              <w:t>ИК17</w:t>
            </w:r>
            <w:r w:rsidRPr="0038423C">
              <w:rPr>
                <w:lang w:val="ru-RU"/>
              </w:rPr>
              <w:t xml:space="preserve"> для рассмотрения этого текста с целью его утверждения (причины этого мнения и возможные изменения, которые могли бы способствовать продолжению работы, прилагаются</w:t>
            </w:r>
            <w:r w:rsidRPr="0038423C">
              <w:rPr>
                <w:szCs w:val="22"/>
                <w:lang w:val="ru-RU"/>
              </w:rPr>
              <w:t>)</w:t>
            </w:r>
          </w:p>
        </w:tc>
      </w:tr>
      <w:tr w:rsidR="004509C0" w:rsidRPr="008243E0" w14:paraId="614D11C9" w14:textId="77777777" w:rsidTr="002B5E17">
        <w:trPr>
          <w:cantSplit/>
          <w:trHeight w:val="748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4F4E60" w14:textId="5FA23354" w:rsidR="004509C0" w:rsidRPr="005E5503" w:rsidRDefault="004509C0" w:rsidP="004509C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hAnsi="Calibri"/>
                <w:b/>
                <w:bCs/>
                <w:szCs w:val="22"/>
                <w:lang w:val="ru-RU"/>
              </w:rPr>
            </w:pPr>
            <w:bookmarkStart w:id="28" w:name="lt_pId185"/>
            <w:r w:rsidRPr="005E5503">
              <w:rPr>
                <w:b/>
                <w:bCs/>
                <w:lang w:val="ru-RU"/>
              </w:rPr>
              <w:lastRenderedPageBreak/>
              <w:t>Проект новой Рекомендации МСЭ-</w:t>
            </w:r>
            <w:r w:rsidRPr="005E5503">
              <w:rPr>
                <w:b/>
                <w:bCs/>
                <w:lang w:val="fr-CH"/>
              </w:rPr>
              <w:t>T</w:t>
            </w:r>
            <w:r w:rsidRPr="005E5503">
              <w:rPr>
                <w:b/>
                <w:bCs/>
                <w:lang w:val="ru-RU"/>
              </w:rPr>
              <w:t xml:space="preserve"> </w:t>
            </w:r>
            <w:r w:rsidRPr="005E5503">
              <w:rPr>
                <w:b/>
                <w:bCs/>
                <w:lang w:val="fr-CH"/>
              </w:rPr>
              <w:t>X</w:t>
            </w:r>
            <w:r w:rsidRPr="005E5503">
              <w:rPr>
                <w:b/>
                <w:bCs/>
                <w:lang w:val="ru-RU"/>
              </w:rPr>
              <w:t>.1280</w:t>
            </w:r>
            <w:bookmarkEnd w:id="28"/>
            <w:r w:rsidRPr="005E5503">
              <w:rPr>
                <w:b/>
                <w:bCs/>
                <w:lang w:val="ru-RU"/>
              </w:rPr>
              <w:t xml:space="preserve"> </w:t>
            </w:r>
            <w:r w:rsidRPr="005E5503">
              <w:rPr>
                <w:b/>
                <w:bCs/>
                <w:lang w:val="ru-RU"/>
              </w:rPr>
              <w:br/>
            </w:r>
            <w:bookmarkStart w:id="29" w:name="lt_pId186"/>
            <w:r w:rsidRPr="005E5503">
              <w:rPr>
                <w:b/>
                <w:bCs/>
                <w:lang w:val="ru-RU"/>
              </w:rPr>
              <w:t>(</w:t>
            </w:r>
            <w:r w:rsidRPr="005E5503">
              <w:rPr>
                <w:b/>
                <w:bCs/>
                <w:lang w:val="fr-CH"/>
              </w:rPr>
              <w:t>X</w:t>
            </w:r>
            <w:r w:rsidRPr="005E5503">
              <w:rPr>
                <w:b/>
                <w:bCs/>
                <w:lang w:val="ru-RU"/>
              </w:rPr>
              <w:t>.</w:t>
            </w:r>
            <w:r w:rsidRPr="005E5503">
              <w:rPr>
                <w:b/>
                <w:bCs/>
                <w:lang w:val="fr-CH"/>
              </w:rPr>
              <w:t>oob</w:t>
            </w:r>
            <w:r w:rsidRPr="005E5503">
              <w:rPr>
                <w:b/>
                <w:bCs/>
                <w:lang w:val="ru-RU"/>
              </w:rPr>
              <w:t>-</w:t>
            </w:r>
            <w:r w:rsidRPr="005E5503">
              <w:rPr>
                <w:b/>
                <w:bCs/>
                <w:lang w:val="fr-CH"/>
              </w:rPr>
              <w:t>sa</w:t>
            </w:r>
            <w:r w:rsidRPr="005E5503">
              <w:rPr>
                <w:b/>
                <w:bCs/>
                <w:lang w:val="ru-RU"/>
              </w:rPr>
              <w:t>)</w:t>
            </w:r>
            <w:bookmarkEnd w:id="29"/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638EB" w14:textId="74D7EF9B" w:rsidR="004509C0" w:rsidRPr="0038423C" w:rsidRDefault="004509C0" w:rsidP="004509C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459" w:hanging="459"/>
              <w:rPr>
                <w:lang w:val="ru-RU"/>
              </w:rPr>
            </w:pPr>
            <w:r w:rsidRPr="0038423C">
              <w:rPr>
                <w:szCs w:val="22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23C">
              <w:rPr>
                <w:szCs w:val="22"/>
                <w:lang w:val="ru-RU"/>
              </w:rPr>
              <w:instrText xml:space="preserve"> FORMCHECKBOX </w:instrText>
            </w:r>
            <w:r w:rsidR="000D6667">
              <w:rPr>
                <w:szCs w:val="22"/>
                <w:lang w:val="ru-RU"/>
              </w:rPr>
            </w:r>
            <w:r w:rsidR="000D6667">
              <w:rPr>
                <w:szCs w:val="22"/>
                <w:lang w:val="ru-RU"/>
              </w:rPr>
              <w:fldChar w:fldCharType="separate"/>
            </w:r>
            <w:r w:rsidRPr="0038423C">
              <w:rPr>
                <w:szCs w:val="22"/>
                <w:lang w:val="ru-RU"/>
              </w:rPr>
              <w:fldChar w:fldCharType="end"/>
            </w:r>
            <w:r w:rsidRPr="0038423C">
              <w:rPr>
                <w:sz w:val="20"/>
                <w:lang w:val="ru-RU"/>
              </w:rPr>
              <w:tab/>
            </w:r>
            <w:r w:rsidRPr="0038423C">
              <w:rPr>
                <w:b/>
                <w:bCs/>
                <w:lang w:val="ru-RU"/>
              </w:rPr>
              <w:t>Предоставляет полномочия</w:t>
            </w:r>
            <w:r w:rsidRPr="0038423C">
              <w:rPr>
                <w:lang w:val="ru-RU"/>
              </w:rPr>
              <w:t xml:space="preserve"> </w:t>
            </w:r>
            <w:r w:rsidR="003040A0">
              <w:rPr>
                <w:lang w:val="ru-RU"/>
              </w:rPr>
              <w:t>ИК17</w:t>
            </w:r>
            <w:r w:rsidRPr="0038423C">
              <w:rPr>
                <w:lang w:val="ru-RU"/>
              </w:rPr>
              <w:t xml:space="preserve"> для рассмотрения этого текста с целью его утверждения (в этом случае выбрать один из двух вариантов </w:t>
            </w:r>
            <w:r w:rsidRPr="0038423C">
              <w:rPr>
                <w:sz w:val="20"/>
                <w:lang w:val="ru-RU"/>
              </w:rPr>
              <w:t>⃝</w:t>
            </w:r>
            <w:r w:rsidRPr="0038423C">
              <w:rPr>
                <w:lang w:val="ru-RU"/>
              </w:rPr>
              <w:t>):</w:t>
            </w:r>
          </w:p>
          <w:p w14:paraId="5412501C" w14:textId="77777777" w:rsidR="004509C0" w:rsidRPr="0038423C" w:rsidRDefault="004509C0" w:rsidP="004509C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939" w:hanging="459"/>
              <w:rPr>
                <w:lang w:val="ru-RU"/>
              </w:rPr>
            </w:pPr>
            <w:r w:rsidRPr="0038423C">
              <w:rPr>
                <w:sz w:val="20"/>
                <w:lang w:val="ru-RU"/>
              </w:rPr>
              <w:t>⃝</w:t>
            </w:r>
            <w:r w:rsidRPr="0038423C">
              <w:rPr>
                <w:sz w:val="20"/>
                <w:lang w:val="ru-RU"/>
              </w:rPr>
              <w:tab/>
            </w:r>
            <w:r w:rsidRPr="0038423C">
              <w:rPr>
                <w:lang w:val="ru-RU"/>
              </w:rPr>
              <w:t>Замечания или предлагаемые изменения отсутствуют</w:t>
            </w:r>
          </w:p>
          <w:p w14:paraId="52DF7309" w14:textId="5D98199D" w:rsidR="004509C0" w:rsidRPr="0038423C" w:rsidRDefault="004509C0" w:rsidP="004509C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939" w:hanging="459"/>
              <w:rPr>
                <w:rFonts w:ascii="Calibri" w:hAnsi="Calibri"/>
                <w:szCs w:val="22"/>
                <w:lang w:val="ru-RU"/>
              </w:rPr>
            </w:pPr>
            <w:r w:rsidRPr="0038423C">
              <w:rPr>
                <w:sz w:val="20"/>
                <w:lang w:val="ru-RU"/>
              </w:rPr>
              <w:t>⃝</w:t>
            </w:r>
            <w:r w:rsidRPr="0038423C">
              <w:rPr>
                <w:sz w:val="20"/>
                <w:lang w:val="ru-RU"/>
              </w:rPr>
              <w:tab/>
            </w:r>
            <w:r w:rsidRPr="0038423C">
              <w:rPr>
                <w:lang w:val="ru-RU"/>
              </w:rPr>
              <w:t>Замечания и предлагаемые изменения прилагаются</w:t>
            </w:r>
          </w:p>
        </w:tc>
      </w:tr>
      <w:tr w:rsidR="004509C0" w:rsidRPr="008243E0" w14:paraId="675AFE38" w14:textId="77777777" w:rsidTr="003E2AE0">
        <w:trPr>
          <w:cantSplit/>
          <w:trHeight w:val="748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5CABC" w14:textId="77777777" w:rsidR="004509C0" w:rsidRPr="005E5503" w:rsidRDefault="004509C0" w:rsidP="004509C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hAnsi="Calibri"/>
                <w:b/>
                <w:bCs/>
                <w:szCs w:val="22"/>
                <w:lang w:val="ru-RU"/>
              </w:rPr>
            </w:pP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A4E4F" w14:textId="529E03DB" w:rsidR="004509C0" w:rsidRPr="0038423C" w:rsidRDefault="004509C0" w:rsidP="004509C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 w:val="0"/>
              <w:autoSpaceDE w:val="0"/>
              <w:autoSpaceDN w:val="0"/>
              <w:adjustRightInd w:val="0"/>
              <w:spacing w:before="40" w:after="40"/>
              <w:ind w:left="459" w:hanging="459"/>
              <w:textAlignment w:val="baseline"/>
              <w:rPr>
                <w:rFonts w:ascii="Calibri" w:hAnsi="Calibri"/>
                <w:szCs w:val="22"/>
                <w:lang w:val="ru-RU"/>
              </w:rPr>
            </w:pPr>
            <w:r w:rsidRPr="0038423C">
              <w:rPr>
                <w:szCs w:val="22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23C">
              <w:rPr>
                <w:szCs w:val="22"/>
                <w:lang w:val="ru-RU"/>
              </w:rPr>
              <w:instrText xml:space="preserve"> FORMCHECKBOX </w:instrText>
            </w:r>
            <w:r w:rsidR="000D6667">
              <w:rPr>
                <w:szCs w:val="22"/>
                <w:lang w:val="ru-RU"/>
              </w:rPr>
            </w:r>
            <w:r w:rsidR="000D6667">
              <w:rPr>
                <w:szCs w:val="22"/>
                <w:lang w:val="ru-RU"/>
              </w:rPr>
              <w:fldChar w:fldCharType="separate"/>
            </w:r>
            <w:r w:rsidRPr="0038423C">
              <w:rPr>
                <w:szCs w:val="22"/>
                <w:lang w:val="ru-RU"/>
              </w:rPr>
              <w:fldChar w:fldCharType="end"/>
            </w:r>
            <w:r w:rsidRPr="0038423C">
              <w:rPr>
                <w:szCs w:val="22"/>
                <w:lang w:val="ru-RU"/>
              </w:rPr>
              <w:tab/>
            </w:r>
            <w:r w:rsidRPr="0038423C">
              <w:rPr>
                <w:b/>
                <w:bCs/>
                <w:lang w:val="ru-RU"/>
              </w:rPr>
              <w:t>Не предоставляет полномочий</w:t>
            </w:r>
            <w:r w:rsidRPr="0038423C">
              <w:rPr>
                <w:lang w:val="ru-RU"/>
              </w:rPr>
              <w:t xml:space="preserve"> </w:t>
            </w:r>
            <w:r w:rsidR="003040A0">
              <w:rPr>
                <w:lang w:val="ru-RU"/>
              </w:rPr>
              <w:t>ИК17</w:t>
            </w:r>
            <w:r w:rsidRPr="0038423C">
              <w:rPr>
                <w:lang w:val="ru-RU"/>
              </w:rPr>
              <w:t xml:space="preserve"> для рассмотрения этого текста с целью его утверждения (причины этого мнения и возможные изменения, которые могли бы способствовать продолжению работы, прилагаются</w:t>
            </w:r>
            <w:r w:rsidRPr="0038423C">
              <w:rPr>
                <w:szCs w:val="22"/>
                <w:lang w:val="ru-RU"/>
              </w:rPr>
              <w:t>)</w:t>
            </w:r>
          </w:p>
        </w:tc>
      </w:tr>
      <w:tr w:rsidR="004509C0" w:rsidRPr="008243E0" w14:paraId="7CE63804" w14:textId="77777777" w:rsidTr="002B5E17">
        <w:trPr>
          <w:cantSplit/>
          <w:trHeight w:val="747"/>
        </w:trPr>
        <w:tc>
          <w:tcPr>
            <w:tcW w:w="1980" w:type="dxa"/>
            <w:vMerge w:val="restart"/>
            <w:vAlign w:val="center"/>
          </w:tcPr>
          <w:p w14:paraId="7F23D8BB" w14:textId="207CE741" w:rsidR="004509C0" w:rsidRPr="005E5503" w:rsidRDefault="004509C0" w:rsidP="004509C0">
            <w:pPr>
              <w:keepNext/>
              <w:spacing w:before="40" w:after="40"/>
              <w:jc w:val="center"/>
              <w:rPr>
                <w:rFonts w:ascii="Calibri" w:hAnsi="Calibri"/>
                <w:b/>
                <w:bCs/>
                <w:szCs w:val="22"/>
                <w:lang w:val="ru-RU"/>
              </w:rPr>
            </w:pPr>
            <w:bookmarkStart w:id="30" w:name="lt_pId193"/>
            <w:r w:rsidRPr="005E5503">
              <w:rPr>
                <w:b/>
                <w:bCs/>
                <w:lang w:val="ru-RU"/>
              </w:rPr>
              <w:t>Проект новой Рекомендации МСЭ-</w:t>
            </w:r>
            <w:r w:rsidRPr="005E5503">
              <w:rPr>
                <w:b/>
                <w:bCs/>
              </w:rPr>
              <w:t>T</w:t>
            </w:r>
            <w:r w:rsidRPr="005E5503">
              <w:rPr>
                <w:b/>
                <w:bCs/>
                <w:lang w:val="ru-RU"/>
              </w:rPr>
              <w:t xml:space="preserve"> </w:t>
            </w:r>
            <w:r w:rsidRPr="005E5503">
              <w:rPr>
                <w:b/>
                <w:bCs/>
              </w:rPr>
              <w:t>X</w:t>
            </w:r>
            <w:r w:rsidRPr="005E5503">
              <w:rPr>
                <w:b/>
                <w:bCs/>
                <w:lang w:val="ru-RU"/>
              </w:rPr>
              <w:t>.1811</w:t>
            </w:r>
            <w:bookmarkEnd w:id="30"/>
            <w:r w:rsidRPr="005E5503">
              <w:rPr>
                <w:b/>
                <w:bCs/>
                <w:lang w:val="ru-RU"/>
              </w:rPr>
              <w:t xml:space="preserve"> </w:t>
            </w:r>
            <w:r w:rsidRPr="005E5503">
              <w:rPr>
                <w:b/>
                <w:bCs/>
                <w:lang w:val="ru-RU"/>
              </w:rPr>
              <w:br/>
            </w:r>
            <w:bookmarkStart w:id="31" w:name="lt_pId194"/>
            <w:r w:rsidRPr="005E5503">
              <w:rPr>
                <w:b/>
                <w:bCs/>
                <w:lang w:val="ru-RU"/>
              </w:rPr>
              <w:t>(</w:t>
            </w:r>
            <w:proofErr w:type="gramStart"/>
            <w:r w:rsidRPr="005E5503">
              <w:rPr>
                <w:b/>
                <w:bCs/>
              </w:rPr>
              <w:t>X</w:t>
            </w:r>
            <w:r w:rsidRPr="005E5503">
              <w:rPr>
                <w:b/>
                <w:bCs/>
                <w:lang w:val="ru-RU"/>
              </w:rPr>
              <w:t>.</w:t>
            </w:r>
            <w:r w:rsidRPr="005E5503">
              <w:rPr>
                <w:b/>
                <w:bCs/>
              </w:rPr>
              <w:t>osia</w:t>
            </w:r>
            <w:proofErr w:type="gramEnd"/>
            <w:r w:rsidRPr="005E5503">
              <w:rPr>
                <w:b/>
                <w:bCs/>
                <w:lang w:val="ru-RU"/>
              </w:rPr>
              <w:t>)</w:t>
            </w:r>
            <w:bookmarkEnd w:id="31"/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810BA" w14:textId="05653458" w:rsidR="004509C0" w:rsidRPr="0038423C" w:rsidRDefault="004509C0" w:rsidP="004509C0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459" w:hanging="459"/>
              <w:rPr>
                <w:lang w:val="ru-RU"/>
              </w:rPr>
            </w:pPr>
            <w:r w:rsidRPr="0038423C">
              <w:rPr>
                <w:szCs w:val="22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23C">
              <w:rPr>
                <w:szCs w:val="22"/>
                <w:lang w:val="ru-RU"/>
              </w:rPr>
              <w:instrText xml:space="preserve"> FORMCHECKBOX </w:instrText>
            </w:r>
            <w:r w:rsidR="000D6667">
              <w:rPr>
                <w:szCs w:val="22"/>
                <w:lang w:val="ru-RU"/>
              </w:rPr>
            </w:r>
            <w:r w:rsidR="000D6667">
              <w:rPr>
                <w:szCs w:val="22"/>
                <w:lang w:val="ru-RU"/>
              </w:rPr>
              <w:fldChar w:fldCharType="separate"/>
            </w:r>
            <w:r w:rsidRPr="0038423C">
              <w:rPr>
                <w:szCs w:val="22"/>
                <w:lang w:val="ru-RU"/>
              </w:rPr>
              <w:fldChar w:fldCharType="end"/>
            </w:r>
            <w:r w:rsidRPr="0038423C">
              <w:rPr>
                <w:sz w:val="20"/>
                <w:lang w:val="ru-RU"/>
              </w:rPr>
              <w:tab/>
            </w:r>
            <w:r w:rsidRPr="0038423C">
              <w:rPr>
                <w:b/>
                <w:bCs/>
                <w:lang w:val="ru-RU"/>
              </w:rPr>
              <w:t>Предоставляет полномочия</w:t>
            </w:r>
            <w:r w:rsidRPr="0038423C">
              <w:rPr>
                <w:lang w:val="ru-RU"/>
              </w:rPr>
              <w:t xml:space="preserve"> </w:t>
            </w:r>
            <w:r w:rsidR="003040A0">
              <w:rPr>
                <w:lang w:val="ru-RU"/>
              </w:rPr>
              <w:t>ИК17</w:t>
            </w:r>
            <w:r w:rsidRPr="0038423C">
              <w:rPr>
                <w:lang w:val="ru-RU"/>
              </w:rPr>
              <w:t xml:space="preserve"> для рассмотрения этого текста с целью его утверждения (в этом случае выбрать один из двух вариантов </w:t>
            </w:r>
            <w:r w:rsidRPr="0038423C">
              <w:rPr>
                <w:sz w:val="20"/>
                <w:lang w:val="ru-RU"/>
              </w:rPr>
              <w:t>⃝</w:t>
            </w:r>
            <w:r w:rsidRPr="0038423C">
              <w:rPr>
                <w:lang w:val="ru-RU"/>
              </w:rPr>
              <w:t>):</w:t>
            </w:r>
          </w:p>
          <w:p w14:paraId="063684B1" w14:textId="77777777" w:rsidR="004509C0" w:rsidRPr="0038423C" w:rsidRDefault="004509C0" w:rsidP="004509C0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939" w:hanging="459"/>
              <w:rPr>
                <w:lang w:val="ru-RU"/>
              </w:rPr>
            </w:pPr>
            <w:r w:rsidRPr="0038423C">
              <w:rPr>
                <w:sz w:val="20"/>
                <w:lang w:val="ru-RU"/>
              </w:rPr>
              <w:t>⃝</w:t>
            </w:r>
            <w:r w:rsidRPr="0038423C">
              <w:rPr>
                <w:sz w:val="20"/>
                <w:lang w:val="ru-RU"/>
              </w:rPr>
              <w:tab/>
            </w:r>
            <w:r w:rsidRPr="0038423C">
              <w:rPr>
                <w:lang w:val="ru-RU"/>
              </w:rPr>
              <w:t>Замечания или предлагаемые изменения отсутствуют</w:t>
            </w:r>
          </w:p>
          <w:p w14:paraId="47C8C97A" w14:textId="748D3AF6" w:rsidR="004509C0" w:rsidRPr="0038423C" w:rsidRDefault="004509C0" w:rsidP="004509C0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939" w:hanging="459"/>
              <w:rPr>
                <w:rFonts w:ascii="Calibri" w:hAnsi="Calibri"/>
                <w:b/>
                <w:bCs/>
                <w:szCs w:val="22"/>
                <w:lang w:val="ru-RU"/>
              </w:rPr>
            </w:pPr>
            <w:r w:rsidRPr="0038423C">
              <w:rPr>
                <w:sz w:val="20"/>
                <w:lang w:val="ru-RU"/>
              </w:rPr>
              <w:t>⃝</w:t>
            </w:r>
            <w:r w:rsidRPr="0038423C">
              <w:rPr>
                <w:sz w:val="20"/>
                <w:lang w:val="ru-RU"/>
              </w:rPr>
              <w:tab/>
            </w:r>
            <w:r w:rsidRPr="0038423C">
              <w:rPr>
                <w:lang w:val="ru-RU"/>
              </w:rPr>
              <w:t>Замечания и предлагаемые изменения прилагаются</w:t>
            </w:r>
          </w:p>
        </w:tc>
      </w:tr>
      <w:tr w:rsidR="004509C0" w:rsidRPr="008243E0" w14:paraId="2E2464E5" w14:textId="77777777" w:rsidTr="003E2AE0">
        <w:trPr>
          <w:cantSplit/>
          <w:trHeight w:val="747"/>
        </w:trPr>
        <w:tc>
          <w:tcPr>
            <w:tcW w:w="1980" w:type="dxa"/>
            <w:vMerge/>
          </w:tcPr>
          <w:p w14:paraId="7F4F0F7E" w14:textId="77777777" w:rsidR="004509C0" w:rsidRPr="005E5503" w:rsidRDefault="004509C0" w:rsidP="004509C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hAnsi="Calibri"/>
                <w:b/>
                <w:bCs/>
                <w:szCs w:val="22"/>
                <w:lang w:val="ru-RU"/>
              </w:rPr>
            </w:pP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CA28A" w14:textId="0925A834" w:rsidR="004509C0" w:rsidRPr="0038423C" w:rsidRDefault="004509C0" w:rsidP="004509C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 w:val="0"/>
              <w:autoSpaceDE w:val="0"/>
              <w:autoSpaceDN w:val="0"/>
              <w:adjustRightInd w:val="0"/>
              <w:spacing w:before="40" w:after="40"/>
              <w:ind w:left="459" w:hanging="459"/>
              <w:textAlignment w:val="baseline"/>
              <w:rPr>
                <w:rFonts w:ascii="Calibri" w:hAnsi="Calibri"/>
                <w:b/>
                <w:bCs/>
                <w:szCs w:val="22"/>
                <w:lang w:val="ru-RU"/>
              </w:rPr>
            </w:pPr>
            <w:r w:rsidRPr="0038423C">
              <w:rPr>
                <w:szCs w:val="22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23C">
              <w:rPr>
                <w:szCs w:val="22"/>
                <w:lang w:val="ru-RU"/>
              </w:rPr>
              <w:instrText xml:space="preserve"> FORMCHECKBOX </w:instrText>
            </w:r>
            <w:r w:rsidR="000D6667">
              <w:rPr>
                <w:szCs w:val="22"/>
                <w:lang w:val="ru-RU"/>
              </w:rPr>
            </w:r>
            <w:r w:rsidR="000D6667">
              <w:rPr>
                <w:szCs w:val="22"/>
                <w:lang w:val="ru-RU"/>
              </w:rPr>
              <w:fldChar w:fldCharType="separate"/>
            </w:r>
            <w:r w:rsidRPr="0038423C">
              <w:rPr>
                <w:szCs w:val="22"/>
                <w:lang w:val="ru-RU"/>
              </w:rPr>
              <w:fldChar w:fldCharType="end"/>
            </w:r>
            <w:r w:rsidRPr="0038423C">
              <w:rPr>
                <w:szCs w:val="22"/>
                <w:lang w:val="ru-RU"/>
              </w:rPr>
              <w:tab/>
            </w:r>
            <w:r w:rsidRPr="0038423C">
              <w:rPr>
                <w:b/>
                <w:bCs/>
                <w:lang w:val="ru-RU"/>
              </w:rPr>
              <w:t>Не предоставляет полномочий</w:t>
            </w:r>
            <w:r w:rsidRPr="0038423C">
              <w:rPr>
                <w:lang w:val="ru-RU"/>
              </w:rPr>
              <w:t xml:space="preserve"> </w:t>
            </w:r>
            <w:r w:rsidR="003040A0">
              <w:rPr>
                <w:lang w:val="ru-RU"/>
              </w:rPr>
              <w:t>ИК17</w:t>
            </w:r>
            <w:r w:rsidRPr="0038423C">
              <w:rPr>
                <w:lang w:val="ru-RU"/>
              </w:rPr>
              <w:t xml:space="preserve"> для рассмотрения этого текста с целью его утверждения (причины этого мнения и возможные изменения, которые могли бы способствовать продолжению работы, прилагаются</w:t>
            </w:r>
            <w:r w:rsidRPr="0038423C">
              <w:rPr>
                <w:szCs w:val="22"/>
                <w:lang w:val="ru-RU"/>
              </w:rPr>
              <w:t>)</w:t>
            </w:r>
          </w:p>
        </w:tc>
      </w:tr>
      <w:tr w:rsidR="004509C0" w:rsidRPr="008243E0" w14:paraId="470F0D7E" w14:textId="77777777" w:rsidTr="001E7CBA">
        <w:trPr>
          <w:cantSplit/>
          <w:trHeight w:val="748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661089" w14:textId="1B03E746" w:rsidR="004509C0" w:rsidRPr="005E5503" w:rsidRDefault="005E5503" w:rsidP="004509C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hAnsi="Calibri"/>
                <w:b/>
                <w:bCs/>
                <w:szCs w:val="22"/>
                <w:lang w:val="ru-RU"/>
              </w:rPr>
            </w:pPr>
            <w:bookmarkStart w:id="32" w:name="lt_pId201"/>
            <w:r w:rsidRPr="005E5503">
              <w:rPr>
                <w:b/>
                <w:bCs/>
                <w:lang w:val="ru-RU"/>
              </w:rPr>
              <w:t>Проект Поправки к Рекомендации МСЭ-Т</w:t>
            </w:r>
            <w:r w:rsidR="004509C0" w:rsidRPr="005E5503">
              <w:rPr>
                <w:b/>
                <w:bCs/>
                <w:lang w:val="ru-RU"/>
              </w:rPr>
              <w:t xml:space="preserve"> </w:t>
            </w:r>
            <w:r w:rsidR="004509C0" w:rsidRPr="005E5503">
              <w:rPr>
                <w:b/>
                <w:bCs/>
              </w:rPr>
              <w:t>X</w:t>
            </w:r>
            <w:r w:rsidR="004509C0" w:rsidRPr="005E5503">
              <w:rPr>
                <w:b/>
                <w:bCs/>
                <w:lang w:val="ru-RU"/>
              </w:rPr>
              <w:t>.1352</w:t>
            </w:r>
            <w:bookmarkEnd w:id="32"/>
            <w:r w:rsidR="004509C0" w:rsidRPr="005E5503">
              <w:rPr>
                <w:b/>
                <w:bCs/>
                <w:lang w:val="ru-RU"/>
              </w:rPr>
              <w:t xml:space="preserve"> </w:t>
            </w: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51A88" w14:textId="51E79E27" w:rsidR="004509C0" w:rsidRPr="0038423C" w:rsidRDefault="004509C0" w:rsidP="004509C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459" w:hanging="459"/>
              <w:rPr>
                <w:lang w:val="ru-RU"/>
              </w:rPr>
            </w:pPr>
            <w:r w:rsidRPr="0038423C">
              <w:rPr>
                <w:b/>
                <w:bCs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23C">
              <w:rPr>
                <w:b/>
                <w:bCs/>
                <w:lang w:val="ru-RU"/>
              </w:rPr>
              <w:instrText xml:space="preserve"> FORMCHECKBOX </w:instrText>
            </w:r>
            <w:r w:rsidR="000D6667">
              <w:rPr>
                <w:b/>
                <w:bCs/>
                <w:lang w:val="ru-RU"/>
              </w:rPr>
            </w:r>
            <w:r w:rsidR="000D6667">
              <w:rPr>
                <w:b/>
                <w:bCs/>
                <w:lang w:val="ru-RU"/>
              </w:rPr>
              <w:fldChar w:fldCharType="separate"/>
            </w:r>
            <w:r w:rsidRPr="0038423C">
              <w:rPr>
                <w:b/>
                <w:bCs/>
                <w:lang w:val="ru-RU"/>
              </w:rPr>
              <w:fldChar w:fldCharType="end"/>
            </w:r>
            <w:r w:rsidRPr="0038423C">
              <w:rPr>
                <w:b/>
                <w:bCs/>
                <w:lang w:val="ru-RU"/>
              </w:rPr>
              <w:tab/>
              <w:t>Предоставляет полномочия</w:t>
            </w:r>
            <w:r w:rsidRPr="0038423C">
              <w:rPr>
                <w:lang w:val="ru-RU"/>
              </w:rPr>
              <w:t xml:space="preserve"> </w:t>
            </w:r>
            <w:r w:rsidR="003040A0">
              <w:rPr>
                <w:lang w:val="ru-RU"/>
              </w:rPr>
              <w:t>ИК17</w:t>
            </w:r>
            <w:r w:rsidRPr="0038423C">
              <w:rPr>
                <w:lang w:val="ru-RU"/>
              </w:rPr>
              <w:t xml:space="preserve"> для рассмотрения этого текста с целью его утверждения (в этом случае выбрать один из двух вариантов </w:t>
            </w:r>
            <w:r w:rsidRPr="0038423C">
              <w:rPr>
                <w:sz w:val="20"/>
                <w:lang w:val="ru-RU"/>
              </w:rPr>
              <w:t>⃝</w:t>
            </w:r>
            <w:r w:rsidRPr="0038423C">
              <w:rPr>
                <w:lang w:val="ru-RU"/>
              </w:rPr>
              <w:t>):</w:t>
            </w:r>
          </w:p>
          <w:p w14:paraId="1327A72E" w14:textId="77777777" w:rsidR="004509C0" w:rsidRPr="0038423C" w:rsidRDefault="004509C0" w:rsidP="004509C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939" w:hanging="459"/>
              <w:rPr>
                <w:lang w:val="ru-RU"/>
              </w:rPr>
            </w:pPr>
            <w:r w:rsidRPr="0038423C">
              <w:rPr>
                <w:sz w:val="20"/>
                <w:lang w:val="ru-RU"/>
              </w:rPr>
              <w:t>⃝</w:t>
            </w:r>
            <w:r w:rsidRPr="0038423C">
              <w:rPr>
                <w:sz w:val="20"/>
                <w:lang w:val="ru-RU"/>
              </w:rPr>
              <w:tab/>
            </w:r>
            <w:r w:rsidRPr="0038423C">
              <w:rPr>
                <w:lang w:val="ru-RU"/>
              </w:rPr>
              <w:t>Замечания или предлагаемые изменения отсутствуют</w:t>
            </w:r>
          </w:p>
          <w:p w14:paraId="73455D09" w14:textId="77777777" w:rsidR="004509C0" w:rsidRPr="0038423C" w:rsidRDefault="004509C0" w:rsidP="004509C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939" w:hanging="459"/>
              <w:rPr>
                <w:szCs w:val="22"/>
                <w:lang w:val="ru-RU"/>
              </w:rPr>
            </w:pPr>
            <w:r w:rsidRPr="0038423C">
              <w:rPr>
                <w:sz w:val="20"/>
                <w:lang w:val="ru-RU"/>
              </w:rPr>
              <w:t>⃝</w:t>
            </w:r>
            <w:r w:rsidRPr="0038423C">
              <w:rPr>
                <w:sz w:val="20"/>
                <w:lang w:val="ru-RU"/>
              </w:rPr>
              <w:tab/>
            </w:r>
            <w:r w:rsidRPr="0038423C">
              <w:rPr>
                <w:lang w:val="ru-RU"/>
              </w:rPr>
              <w:t>Замечания и предлагаемые изменения прилагаются</w:t>
            </w:r>
          </w:p>
        </w:tc>
      </w:tr>
      <w:tr w:rsidR="004509C0" w:rsidRPr="008243E0" w14:paraId="74F12114" w14:textId="77777777" w:rsidTr="001E7CBA">
        <w:trPr>
          <w:cantSplit/>
          <w:trHeight w:val="748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8571EB" w14:textId="77777777" w:rsidR="004509C0" w:rsidRPr="005E5503" w:rsidRDefault="004509C0" w:rsidP="004509C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hAnsi="Calibri"/>
                <w:b/>
                <w:bCs/>
                <w:szCs w:val="22"/>
                <w:lang w:val="ru-RU"/>
              </w:rPr>
            </w:pP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0015D" w14:textId="69AAA08A" w:rsidR="004509C0" w:rsidRPr="0038423C" w:rsidRDefault="004509C0" w:rsidP="004509C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459" w:hanging="459"/>
              <w:rPr>
                <w:szCs w:val="22"/>
                <w:lang w:val="ru-RU"/>
              </w:rPr>
            </w:pPr>
            <w:r w:rsidRPr="0038423C">
              <w:rPr>
                <w:szCs w:val="22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23C">
              <w:rPr>
                <w:szCs w:val="22"/>
                <w:lang w:val="ru-RU"/>
              </w:rPr>
              <w:instrText xml:space="preserve"> FORMCHECKBOX </w:instrText>
            </w:r>
            <w:r w:rsidR="000D6667">
              <w:rPr>
                <w:szCs w:val="22"/>
                <w:lang w:val="ru-RU"/>
              </w:rPr>
            </w:r>
            <w:r w:rsidR="000D6667">
              <w:rPr>
                <w:szCs w:val="22"/>
                <w:lang w:val="ru-RU"/>
              </w:rPr>
              <w:fldChar w:fldCharType="separate"/>
            </w:r>
            <w:r w:rsidRPr="0038423C">
              <w:rPr>
                <w:szCs w:val="22"/>
                <w:lang w:val="ru-RU"/>
              </w:rPr>
              <w:fldChar w:fldCharType="end"/>
            </w:r>
            <w:r w:rsidRPr="0038423C">
              <w:rPr>
                <w:szCs w:val="22"/>
                <w:lang w:val="ru-RU"/>
              </w:rPr>
              <w:tab/>
            </w:r>
            <w:r w:rsidRPr="0038423C">
              <w:rPr>
                <w:b/>
                <w:bCs/>
                <w:lang w:val="ru-RU"/>
              </w:rPr>
              <w:t>Не предоставляет полномочий</w:t>
            </w:r>
            <w:r w:rsidRPr="0038423C">
              <w:rPr>
                <w:lang w:val="ru-RU"/>
              </w:rPr>
              <w:t xml:space="preserve"> </w:t>
            </w:r>
            <w:r w:rsidR="003040A0">
              <w:rPr>
                <w:lang w:val="ru-RU"/>
              </w:rPr>
              <w:t>ИК17</w:t>
            </w:r>
            <w:r w:rsidRPr="0038423C">
              <w:rPr>
                <w:lang w:val="ru-RU"/>
              </w:rPr>
              <w:t xml:space="preserve"> для рассмотрения этого текста с целью его утверждения (причины этого мнения и возможные изменения, которые могли бы способствовать продолжению работы, прилагаются</w:t>
            </w:r>
            <w:r w:rsidRPr="0038423C">
              <w:rPr>
                <w:szCs w:val="22"/>
                <w:lang w:val="ru-RU"/>
              </w:rPr>
              <w:t>)</w:t>
            </w:r>
          </w:p>
        </w:tc>
      </w:tr>
      <w:tr w:rsidR="004509C0" w:rsidRPr="008243E0" w14:paraId="2C2AE00E" w14:textId="77777777" w:rsidTr="001E7CBA">
        <w:trPr>
          <w:cantSplit/>
          <w:trHeight w:val="748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8EE35D" w14:textId="581A59A1" w:rsidR="004509C0" w:rsidRPr="005E5503" w:rsidRDefault="005E5503" w:rsidP="004509C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hAnsi="Calibri"/>
                <w:b/>
                <w:bCs/>
                <w:szCs w:val="22"/>
                <w:lang w:val="ru-RU"/>
              </w:rPr>
            </w:pPr>
            <w:bookmarkStart w:id="33" w:name="lt_pId208"/>
            <w:r w:rsidRPr="005E5503">
              <w:rPr>
                <w:b/>
                <w:bCs/>
                <w:lang w:val="ru-RU"/>
              </w:rPr>
              <w:t>Проект пересмотренной Рекомендации МСЭ-Т</w:t>
            </w:r>
            <w:r w:rsidR="004509C0" w:rsidRPr="005E5503">
              <w:rPr>
                <w:b/>
                <w:bCs/>
                <w:lang w:val="ru-RU"/>
              </w:rPr>
              <w:t xml:space="preserve"> </w:t>
            </w:r>
            <w:r w:rsidR="004509C0" w:rsidRPr="005E5503">
              <w:rPr>
                <w:b/>
                <w:bCs/>
              </w:rPr>
              <w:t>X</w:t>
            </w:r>
            <w:r w:rsidR="004509C0" w:rsidRPr="005E5503">
              <w:rPr>
                <w:b/>
                <w:bCs/>
                <w:lang w:val="ru-RU"/>
              </w:rPr>
              <w:t>.1373</w:t>
            </w:r>
            <w:bookmarkEnd w:id="33"/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56497" w14:textId="444D35E8" w:rsidR="004509C0" w:rsidRPr="0038423C" w:rsidRDefault="004509C0" w:rsidP="004509C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459" w:hanging="459"/>
              <w:rPr>
                <w:lang w:val="ru-RU"/>
              </w:rPr>
            </w:pPr>
            <w:r w:rsidRPr="0038423C">
              <w:rPr>
                <w:b/>
                <w:bCs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23C">
              <w:rPr>
                <w:b/>
                <w:bCs/>
                <w:lang w:val="ru-RU"/>
              </w:rPr>
              <w:instrText xml:space="preserve"> FORMCHECKBOX </w:instrText>
            </w:r>
            <w:r w:rsidR="000D6667">
              <w:rPr>
                <w:b/>
                <w:bCs/>
                <w:lang w:val="ru-RU"/>
              </w:rPr>
            </w:r>
            <w:r w:rsidR="000D6667">
              <w:rPr>
                <w:b/>
                <w:bCs/>
                <w:lang w:val="ru-RU"/>
              </w:rPr>
              <w:fldChar w:fldCharType="separate"/>
            </w:r>
            <w:r w:rsidRPr="0038423C">
              <w:rPr>
                <w:b/>
                <w:bCs/>
                <w:lang w:val="ru-RU"/>
              </w:rPr>
              <w:fldChar w:fldCharType="end"/>
            </w:r>
            <w:r w:rsidRPr="0038423C">
              <w:rPr>
                <w:b/>
                <w:bCs/>
                <w:lang w:val="ru-RU"/>
              </w:rPr>
              <w:tab/>
              <w:t>Предоставляет полномочия</w:t>
            </w:r>
            <w:r w:rsidRPr="0038423C">
              <w:rPr>
                <w:lang w:val="ru-RU"/>
              </w:rPr>
              <w:t xml:space="preserve"> </w:t>
            </w:r>
            <w:r w:rsidR="003040A0">
              <w:rPr>
                <w:lang w:val="ru-RU"/>
              </w:rPr>
              <w:t>ИК17</w:t>
            </w:r>
            <w:r w:rsidRPr="0038423C">
              <w:rPr>
                <w:lang w:val="ru-RU"/>
              </w:rPr>
              <w:t xml:space="preserve"> для рассмотрения этого текста с целью его утверждения (в этом случае выбрать один из двух вариантов </w:t>
            </w:r>
            <w:r w:rsidRPr="0038423C">
              <w:rPr>
                <w:sz w:val="20"/>
                <w:lang w:val="ru-RU"/>
              </w:rPr>
              <w:t>⃝</w:t>
            </w:r>
            <w:r w:rsidRPr="0038423C">
              <w:rPr>
                <w:lang w:val="ru-RU"/>
              </w:rPr>
              <w:t>):</w:t>
            </w:r>
          </w:p>
          <w:p w14:paraId="66E0CDB8" w14:textId="77777777" w:rsidR="004509C0" w:rsidRPr="0038423C" w:rsidRDefault="004509C0" w:rsidP="004509C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939" w:hanging="459"/>
              <w:rPr>
                <w:lang w:val="ru-RU"/>
              </w:rPr>
            </w:pPr>
            <w:r w:rsidRPr="0038423C">
              <w:rPr>
                <w:sz w:val="20"/>
                <w:lang w:val="ru-RU"/>
              </w:rPr>
              <w:t>⃝</w:t>
            </w:r>
            <w:r w:rsidRPr="0038423C">
              <w:rPr>
                <w:sz w:val="20"/>
                <w:lang w:val="ru-RU"/>
              </w:rPr>
              <w:tab/>
            </w:r>
            <w:r w:rsidRPr="0038423C">
              <w:rPr>
                <w:lang w:val="ru-RU"/>
              </w:rPr>
              <w:t>Замечания или предлагаемые изменения отсутствуют</w:t>
            </w:r>
          </w:p>
          <w:p w14:paraId="5940F604" w14:textId="77777777" w:rsidR="004509C0" w:rsidRPr="0038423C" w:rsidRDefault="004509C0" w:rsidP="004509C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939" w:hanging="459"/>
              <w:rPr>
                <w:b/>
                <w:bCs/>
                <w:lang w:val="ru-RU"/>
              </w:rPr>
            </w:pPr>
            <w:r w:rsidRPr="0038423C">
              <w:rPr>
                <w:sz w:val="20"/>
                <w:lang w:val="ru-RU"/>
              </w:rPr>
              <w:t>⃝</w:t>
            </w:r>
            <w:r w:rsidRPr="0038423C">
              <w:rPr>
                <w:sz w:val="20"/>
                <w:lang w:val="ru-RU"/>
              </w:rPr>
              <w:tab/>
            </w:r>
            <w:r w:rsidRPr="0038423C">
              <w:rPr>
                <w:lang w:val="ru-RU"/>
              </w:rPr>
              <w:t>Замечания и предлагаемые изменения прилагаются</w:t>
            </w:r>
          </w:p>
        </w:tc>
      </w:tr>
      <w:tr w:rsidR="004509C0" w:rsidRPr="008243E0" w14:paraId="3510A203" w14:textId="77777777" w:rsidTr="001E7CBA">
        <w:trPr>
          <w:cantSplit/>
          <w:trHeight w:val="748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E24272" w14:textId="77777777" w:rsidR="004509C0" w:rsidRPr="005E5503" w:rsidRDefault="004509C0" w:rsidP="004509C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hAnsi="Calibri"/>
                <w:b/>
                <w:bCs/>
                <w:szCs w:val="22"/>
                <w:lang w:val="ru-RU"/>
              </w:rPr>
            </w:pP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BBC39" w14:textId="3940D20C" w:rsidR="004509C0" w:rsidRPr="0038423C" w:rsidRDefault="004509C0" w:rsidP="004509C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459" w:hanging="459"/>
              <w:rPr>
                <w:b/>
                <w:bCs/>
                <w:lang w:val="ru-RU"/>
              </w:rPr>
            </w:pPr>
            <w:r w:rsidRPr="0038423C">
              <w:rPr>
                <w:szCs w:val="22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23C">
              <w:rPr>
                <w:szCs w:val="22"/>
                <w:lang w:val="ru-RU"/>
              </w:rPr>
              <w:instrText xml:space="preserve"> FORMCHECKBOX </w:instrText>
            </w:r>
            <w:r w:rsidR="000D6667">
              <w:rPr>
                <w:szCs w:val="22"/>
                <w:lang w:val="ru-RU"/>
              </w:rPr>
            </w:r>
            <w:r w:rsidR="000D6667">
              <w:rPr>
                <w:szCs w:val="22"/>
                <w:lang w:val="ru-RU"/>
              </w:rPr>
              <w:fldChar w:fldCharType="separate"/>
            </w:r>
            <w:r w:rsidRPr="0038423C">
              <w:rPr>
                <w:szCs w:val="22"/>
                <w:lang w:val="ru-RU"/>
              </w:rPr>
              <w:fldChar w:fldCharType="end"/>
            </w:r>
            <w:r w:rsidRPr="0038423C">
              <w:rPr>
                <w:szCs w:val="22"/>
                <w:lang w:val="ru-RU"/>
              </w:rPr>
              <w:tab/>
            </w:r>
            <w:r w:rsidRPr="0038423C">
              <w:rPr>
                <w:b/>
                <w:bCs/>
                <w:lang w:val="ru-RU"/>
              </w:rPr>
              <w:t>Не предоставляет полномочий</w:t>
            </w:r>
            <w:r w:rsidRPr="0038423C">
              <w:rPr>
                <w:lang w:val="ru-RU"/>
              </w:rPr>
              <w:t xml:space="preserve"> </w:t>
            </w:r>
            <w:r w:rsidR="003040A0">
              <w:rPr>
                <w:lang w:val="ru-RU"/>
              </w:rPr>
              <w:t>ИК17</w:t>
            </w:r>
            <w:r w:rsidRPr="0038423C">
              <w:rPr>
                <w:lang w:val="ru-RU"/>
              </w:rPr>
              <w:t xml:space="preserve"> для рассмотрения этого текста с целью его утверждения (причины этого мнения и возможные изменения, которые могли бы способствовать продолжению работы, прилагаются</w:t>
            </w:r>
            <w:r w:rsidRPr="0038423C">
              <w:rPr>
                <w:szCs w:val="22"/>
                <w:lang w:val="ru-RU"/>
              </w:rPr>
              <w:t>)</w:t>
            </w:r>
          </w:p>
        </w:tc>
      </w:tr>
      <w:tr w:rsidR="004509C0" w:rsidRPr="008243E0" w14:paraId="6D1F82D6" w14:textId="77777777" w:rsidTr="001E7CBA">
        <w:trPr>
          <w:cantSplit/>
          <w:trHeight w:val="748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24159F" w14:textId="7D65DD1C" w:rsidR="004509C0" w:rsidRPr="005E5503" w:rsidRDefault="004509C0" w:rsidP="004509C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hAnsi="Calibri"/>
                <w:b/>
                <w:bCs/>
                <w:szCs w:val="22"/>
                <w:lang w:val="ru-RU"/>
              </w:rPr>
            </w:pPr>
            <w:bookmarkStart w:id="34" w:name="lt_pId215"/>
            <w:r w:rsidRPr="005E5503">
              <w:rPr>
                <w:b/>
                <w:bCs/>
                <w:lang w:val="ru-RU"/>
              </w:rPr>
              <w:t>Проект новой Рекомендации МСЭ-</w:t>
            </w:r>
            <w:r w:rsidRPr="005E5503">
              <w:rPr>
                <w:b/>
                <w:bCs/>
              </w:rPr>
              <w:t>T</w:t>
            </w:r>
            <w:r w:rsidRPr="005E5503">
              <w:rPr>
                <w:b/>
                <w:bCs/>
                <w:lang w:val="ru-RU"/>
              </w:rPr>
              <w:t xml:space="preserve"> </w:t>
            </w:r>
            <w:r w:rsidRPr="005E5503">
              <w:rPr>
                <w:b/>
                <w:bCs/>
              </w:rPr>
              <w:t>X</w:t>
            </w:r>
            <w:r w:rsidRPr="005E5503">
              <w:rPr>
                <w:b/>
                <w:bCs/>
                <w:lang w:val="ru-RU"/>
              </w:rPr>
              <w:t>.1818</w:t>
            </w:r>
            <w:bookmarkEnd w:id="34"/>
            <w:r w:rsidRPr="005E5503">
              <w:rPr>
                <w:b/>
                <w:bCs/>
                <w:lang w:val="ru-RU"/>
              </w:rPr>
              <w:t xml:space="preserve"> </w:t>
            </w:r>
            <w:r w:rsidRPr="005E5503">
              <w:rPr>
                <w:b/>
                <w:bCs/>
                <w:lang w:val="ru-RU"/>
              </w:rPr>
              <w:br/>
            </w:r>
            <w:bookmarkStart w:id="35" w:name="lt_pId216"/>
            <w:r w:rsidRPr="005E5503">
              <w:rPr>
                <w:b/>
                <w:bCs/>
                <w:lang w:val="ru-RU"/>
              </w:rPr>
              <w:t>(</w:t>
            </w:r>
            <w:r w:rsidRPr="005E5503">
              <w:rPr>
                <w:b/>
                <w:bCs/>
              </w:rPr>
              <w:t>X</w:t>
            </w:r>
            <w:r w:rsidRPr="005E5503">
              <w:rPr>
                <w:b/>
                <w:bCs/>
                <w:lang w:val="ru-RU"/>
              </w:rPr>
              <w:t>.5</w:t>
            </w:r>
            <w:r w:rsidRPr="005E5503">
              <w:rPr>
                <w:b/>
                <w:bCs/>
              </w:rPr>
              <w:t>Gsec</w:t>
            </w:r>
            <w:r w:rsidRPr="005E5503">
              <w:rPr>
                <w:b/>
                <w:bCs/>
                <w:lang w:val="ru-RU"/>
              </w:rPr>
              <w:t>-</w:t>
            </w:r>
            <w:r w:rsidRPr="005E5503">
              <w:rPr>
                <w:b/>
                <w:bCs/>
              </w:rPr>
              <w:t>ctrl</w:t>
            </w:r>
            <w:r w:rsidRPr="005E5503">
              <w:rPr>
                <w:b/>
                <w:bCs/>
                <w:lang w:val="ru-RU"/>
              </w:rPr>
              <w:t>)</w:t>
            </w:r>
            <w:bookmarkEnd w:id="35"/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4802" w14:textId="15BAEB94" w:rsidR="004509C0" w:rsidRPr="0038423C" w:rsidRDefault="004509C0" w:rsidP="004509C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459" w:hanging="459"/>
              <w:rPr>
                <w:lang w:val="ru-RU"/>
              </w:rPr>
            </w:pPr>
            <w:r w:rsidRPr="0038423C">
              <w:rPr>
                <w:b/>
                <w:bCs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23C">
              <w:rPr>
                <w:b/>
                <w:bCs/>
                <w:lang w:val="ru-RU"/>
              </w:rPr>
              <w:instrText xml:space="preserve"> FORMCHECKBOX </w:instrText>
            </w:r>
            <w:r w:rsidR="000D6667">
              <w:rPr>
                <w:b/>
                <w:bCs/>
                <w:lang w:val="ru-RU"/>
              </w:rPr>
            </w:r>
            <w:r w:rsidR="000D6667">
              <w:rPr>
                <w:b/>
                <w:bCs/>
                <w:lang w:val="ru-RU"/>
              </w:rPr>
              <w:fldChar w:fldCharType="separate"/>
            </w:r>
            <w:r w:rsidRPr="0038423C">
              <w:rPr>
                <w:b/>
                <w:bCs/>
                <w:lang w:val="ru-RU"/>
              </w:rPr>
              <w:fldChar w:fldCharType="end"/>
            </w:r>
            <w:r w:rsidRPr="0038423C">
              <w:rPr>
                <w:b/>
                <w:bCs/>
                <w:lang w:val="ru-RU"/>
              </w:rPr>
              <w:tab/>
              <w:t>Предоставляет полномочия</w:t>
            </w:r>
            <w:r w:rsidRPr="0038423C">
              <w:rPr>
                <w:lang w:val="ru-RU"/>
              </w:rPr>
              <w:t xml:space="preserve"> </w:t>
            </w:r>
            <w:r w:rsidR="003040A0">
              <w:rPr>
                <w:lang w:val="ru-RU"/>
              </w:rPr>
              <w:t>ИК17</w:t>
            </w:r>
            <w:r w:rsidRPr="0038423C">
              <w:rPr>
                <w:lang w:val="ru-RU"/>
              </w:rPr>
              <w:t xml:space="preserve"> для рассмотрения этого текста с целью его утверждения (в этом случае выбрать один из двух вариантов </w:t>
            </w:r>
            <w:r w:rsidRPr="0038423C">
              <w:rPr>
                <w:sz w:val="20"/>
                <w:lang w:val="ru-RU"/>
              </w:rPr>
              <w:t>⃝</w:t>
            </w:r>
            <w:r w:rsidRPr="0038423C">
              <w:rPr>
                <w:lang w:val="ru-RU"/>
              </w:rPr>
              <w:t>):</w:t>
            </w:r>
          </w:p>
          <w:p w14:paraId="7CFD46FF" w14:textId="77777777" w:rsidR="004509C0" w:rsidRPr="0038423C" w:rsidRDefault="004509C0" w:rsidP="004509C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939" w:hanging="459"/>
              <w:rPr>
                <w:lang w:val="ru-RU"/>
              </w:rPr>
            </w:pPr>
            <w:r w:rsidRPr="0038423C">
              <w:rPr>
                <w:sz w:val="20"/>
                <w:lang w:val="ru-RU"/>
              </w:rPr>
              <w:t>⃝</w:t>
            </w:r>
            <w:r w:rsidRPr="0038423C">
              <w:rPr>
                <w:sz w:val="20"/>
                <w:lang w:val="ru-RU"/>
              </w:rPr>
              <w:tab/>
            </w:r>
            <w:r w:rsidRPr="0038423C">
              <w:rPr>
                <w:lang w:val="ru-RU"/>
              </w:rPr>
              <w:t>Замечания или предлагаемые изменения отсутствуют</w:t>
            </w:r>
          </w:p>
          <w:p w14:paraId="1B998F69" w14:textId="77777777" w:rsidR="004509C0" w:rsidRPr="0038423C" w:rsidRDefault="004509C0" w:rsidP="004509C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939" w:hanging="459"/>
              <w:rPr>
                <w:szCs w:val="22"/>
                <w:lang w:val="ru-RU"/>
              </w:rPr>
            </w:pPr>
            <w:r w:rsidRPr="0038423C">
              <w:rPr>
                <w:sz w:val="20"/>
                <w:lang w:val="ru-RU"/>
              </w:rPr>
              <w:t>⃝</w:t>
            </w:r>
            <w:r w:rsidRPr="0038423C">
              <w:rPr>
                <w:sz w:val="20"/>
                <w:lang w:val="ru-RU"/>
              </w:rPr>
              <w:tab/>
            </w:r>
            <w:r w:rsidRPr="0038423C">
              <w:rPr>
                <w:lang w:val="ru-RU"/>
              </w:rPr>
              <w:t>Замечания и предлагаемые изменения прилагаются</w:t>
            </w:r>
          </w:p>
        </w:tc>
      </w:tr>
      <w:tr w:rsidR="004509C0" w:rsidRPr="008243E0" w14:paraId="441217F8" w14:textId="77777777" w:rsidTr="001E7CBA">
        <w:trPr>
          <w:cantSplit/>
          <w:trHeight w:val="748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EB47D2" w14:textId="77777777" w:rsidR="004509C0" w:rsidRPr="005E5503" w:rsidRDefault="004509C0" w:rsidP="001E7CB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hAnsi="Calibri"/>
                <w:b/>
                <w:bCs/>
                <w:szCs w:val="22"/>
                <w:lang w:val="ru-RU"/>
              </w:rPr>
            </w:pP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F3BB4" w14:textId="089A3A00" w:rsidR="004509C0" w:rsidRPr="0038423C" w:rsidRDefault="004509C0" w:rsidP="001E7C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459" w:hanging="459"/>
              <w:rPr>
                <w:szCs w:val="22"/>
                <w:lang w:val="ru-RU"/>
              </w:rPr>
            </w:pPr>
            <w:r w:rsidRPr="0038423C">
              <w:rPr>
                <w:szCs w:val="22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23C">
              <w:rPr>
                <w:szCs w:val="22"/>
                <w:lang w:val="ru-RU"/>
              </w:rPr>
              <w:instrText xml:space="preserve"> FORMCHECKBOX </w:instrText>
            </w:r>
            <w:r w:rsidR="000D6667">
              <w:rPr>
                <w:szCs w:val="22"/>
                <w:lang w:val="ru-RU"/>
              </w:rPr>
            </w:r>
            <w:r w:rsidR="000D6667">
              <w:rPr>
                <w:szCs w:val="22"/>
                <w:lang w:val="ru-RU"/>
              </w:rPr>
              <w:fldChar w:fldCharType="separate"/>
            </w:r>
            <w:r w:rsidRPr="0038423C">
              <w:rPr>
                <w:szCs w:val="22"/>
                <w:lang w:val="ru-RU"/>
              </w:rPr>
              <w:fldChar w:fldCharType="end"/>
            </w:r>
            <w:r w:rsidRPr="0038423C">
              <w:rPr>
                <w:szCs w:val="22"/>
                <w:lang w:val="ru-RU"/>
              </w:rPr>
              <w:tab/>
            </w:r>
            <w:r w:rsidRPr="0038423C">
              <w:rPr>
                <w:b/>
                <w:bCs/>
                <w:lang w:val="ru-RU"/>
              </w:rPr>
              <w:t>Не предоставляет полномочий</w:t>
            </w:r>
            <w:r w:rsidRPr="0038423C">
              <w:rPr>
                <w:lang w:val="ru-RU"/>
              </w:rPr>
              <w:t xml:space="preserve"> </w:t>
            </w:r>
            <w:r w:rsidR="003040A0">
              <w:rPr>
                <w:lang w:val="ru-RU"/>
              </w:rPr>
              <w:t>ИК17</w:t>
            </w:r>
            <w:r w:rsidRPr="0038423C">
              <w:rPr>
                <w:lang w:val="ru-RU"/>
              </w:rPr>
              <w:t xml:space="preserve"> для рассмотрения этого текста с целью его утверждения (причины этого мнения и возможные изменения, которые могли бы способствовать продолжению работы, прилагаются</w:t>
            </w:r>
            <w:r w:rsidRPr="0038423C">
              <w:rPr>
                <w:szCs w:val="22"/>
                <w:lang w:val="ru-RU"/>
              </w:rPr>
              <w:t>)</w:t>
            </w:r>
          </w:p>
        </w:tc>
      </w:tr>
    </w:tbl>
    <w:p w14:paraId="67FD29CC" w14:textId="77777777" w:rsidR="00640160" w:rsidRPr="0038423C" w:rsidRDefault="00640160" w:rsidP="00C07DDC">
      <w:pPr>
        <w:spacing w:before="360"/>
        <w:rPr>
          <w:lang w:val="ru-RU"/>
        </w:rPr>
      </w:pPr>
      <w:r w:rsidRPr="0038423C">
        <w:rPr>
          <w:lang w:val="ru-RU"/>
        </w:rPr>
        <w:t>С уважением,</w:t>
      </w:r>
    </w:p>
    <w:p w14:paraId="76396434" w14:textId="77777777" w:rsidR="00640160" w:rsidRPr="0038423C" w:rsidRDefault="00640160" w:rsidP="00C07DDC">
      <w:pPr>
        <w:spacing w:before="360"/>
        <w:rPr>
          <w:lang w:val="ru-RU"/>
        </w:rPr>
      </w:pPr>
      <w:r w:rsidRPr="005A6BFA">
        <w:rPr>
          <w:lang w:val="ru-RU"/>
        </w:rPr>
        <w:t>[Фамилия]</w:t>
      </w:r>
      <w:r w:rsidRPr="005A6BFA">
        <w:rPr>
          <w:lang w:val="ru-RU"/>
        </w:rPr>
        <w:br/>
        <w:t>[Официальная должность/титул]</w:t>
      </w:r>
      <w:r w:rsidRPr="005A6BFA">
        <w:rPr>
          <w:lang w:val="ru-RU"/>
        </w:rPr>
        <w:br/>
        <w:t>Администрация [Государства-Члена]</w:t>
      </w:r>
    </w:p>
    <w:sectPr w:rsidR="00640160" w:rsidRPr="0038423C" w:rsidSect="00B96015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40" w:code="9"/>
      <w:pgMar w:top="1418" w:right="1134" w:bottom="1418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D6A25" w14:textId="77777777" w:rsidR="00AE7914" w:rsidRDefault="00AE7914">
      <w:r>
        <w:separator/>
      </w:r>
    </w:p>
  </w:endnote>
  <w:endnote w:type="continuationSeparator" w:id="0">
    <w:p w14:paraId="1547073C" w14:textId="77777777" w:rsidR="00AE7914" w:rsidRDefault="00AE7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773C2" w14:textId="77777777" w:rsidR="003C51C3" w:rsidRDefault="003C51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71E14" w14:textId="7DB4D86A" w:rsidR="008A56C3" w:rsidRPr="008A56C3" w:rsidRDefault="008A56C3">
    <w:pPr>
      <w:pStyle w:val="Footer"/>
      <w:rPr>
        <w:lang w:val="fr-F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43AB3" w14:textId="77777777" w:rsidR="004B4B1A" w:rsidRPr="004A3E1B" w:rsidRDefault="004B4B1A" w:rsidP="005A1FE2">
    <w:pPr>
      <w:pStyle w:val="FirstFooter"/>
      <w:spacing w:before="0" w:line="240" w:lineRule="auto"/>
      <w:ind w:left="-397" w:right="-397"/>
      <w:jc w:val="center"/>
      <w:rPr>
        <w:color w:val="0070C0"/>
        <w:sz w:val="18"/>
        <w:szCs w:val="18"/>
        <w:u w:val="single"/>
        <w:lang w:val="fr-CH"/>
      </w:rPr>
    </w:pPr>
    <w:r w:rsidRPr="004A3E1B">
      <w:rPr>
        <w:color w:val="0070C0"/>
        <w:sz w:val="18"/>
        <w:szCs w:val="18"/>
        <w:lang w:val="fr-CH"/>
      </w:rPr>
      <w:t>International Telecommunication Union • Place des Nations, CH</w:t>
    </w:r>
    <w:r w:rsidRPr="004A3E1B">
      <w:rPr>
        <w:color w:val="0070C0"/>
        <w:sz w:val="18"/>
        <w:szCs w:val="18"/>
        <w:lang w:val="fr-CH"/>
      </w:rPr>
      <w:noBreakHyphen/>
      <w:t xml:space="preserve">1211 Geneva 20 • Switzerland </w:t>
    </w:r>
    <w:r w:rsidRPr="004A3E1B">
      <w:rPr>
        <w:color w:val="0070C0"/>
        <w:sz w:val="18"/>
        <w:szCs w:val="18"/>
        <w:lang w:val="fr-CH"/>
      </w:rPr>
      <w:br/>
    </w:r>
    <w:r w:rsidRPr="004A3E1B">
      <w:rPr>
        <w:color w:val="0070C0"/>
        <w:sz w:val="18"/>
        <w:szCs w:val="18"/>
        <w:lang w:val="ru-RU"/>
      </w:rPr>
      <w:t>Тел</w:t>
    </w:r>
    <w:r w:rsidRPr="00966181">
      <w:rPr>
        <w:color w:val="0070C0"/>
        <w:sz w:val="18"/>
        <w:szCs w:val="18"/>
      </w:rPr>
      <w:t>.</w:t>
    </w:r>
    <w:r w:rsidRPr="004A3E1B">
      <w:rPr>
        <w:color w:val="0070C0"/>
        <w:sz w:val="18"/>
        <w:szCs w:val="18"/>
        <w:lang w:val="fr-CH"/>
      </w:rPr>
      <w:t xml:space="preserve">: +41 22 730 5111 • </w:t>
    </w:r>
    <w:r w:rsidRPr="004A3E1B">
      <w:rPr>
        <w:color w:val="0070C0"/>
        <w:sz w:val="18"/>
        <w:szCs w:val="18"/>
        <w:lang w:val="ru-RU"/>
      </w:rPr>
      <w:t>Факс</w:t>
    </w:r>
    <w:r w:rsidRPr="004A3E1B">
      <w:rPr>
        <w:color w:val="0070C0"/>
        <w:sz w:val="18"/>
        <w:szCs w:val="18"/>
        <w:lang w:val="fr-CH"/>
      </w:rPr>
      <w:t>: +41 22 733 7256</w:t>
    </w:r>
    <w:r w:rsidRPr="00966181">
      <w:rPr>
        <w:color w:val="0070C0"/>
        <w:sz w:val="18"/>
        <w:szCs w:val="18"/>
      </w:rPr>
      <w:t xml:space="preserve"> </w:t>
    </w:r>
    <w:r w:rsidRPr="004A3E1B">
      <w:rPr>
        <w:color w:val="0070C0"/>
        <w:sz w:val="18"/>
        <w:szCs w:val="18"/>
        <w:lang w:val="fr-CH"/>
      </w:rPr>
      <w:t xml:space="preserve">• </w:t>
    </w:r>
    <w:r w:rsidRPr="004A3E1B">
      <w:rPr>
        <w:color w:val="0070C0"/>
        <w:sz w:val="18"/>
        <w:szCs w:val="18"/>
        <w:lang w:val="ru-RU"/>
      </w:rPr>
      <w:t>Эл</w:t>
    </w:r>
    <w:r w:rsidRPr="00966181">
      <w:rPr>
        <w:color w:val="0070C0"/>
        <w:sz w:val="18"/>
        <w:szCs w:val="18"/>
      </w:rPr>
      <w:t xml:space="preserve">. </w:t>
    </w:r>
    <w:r w:rsidRPr="004A3E1B">
      <w:rPr>
        <w:color w:val="0070C0"/>
        <w:sz w:val="18"/>
        <w:szCs w:val="18"/>
        <w:lang w:val="ru-RU"/>
      </w:rPr>
      <w:t>почта</w:t>
    </w:r>
    <w:r w:rsidRPr="004A3E1B">
      <w:rPr>
        <w:color w:val="0070C0"/>
        <w:sz w:val="18"/>
        <w:szCs w:val="18"/>
        <w:lang w:val="fr-CH"/>
      </w:rPr>
      <w:t xml:space="preserve">: </w:t>
    </w:r>
    <w:hyperlink r:id="rId1" w:history="1">
      <w:r w:rsidRPr="004A3E1B">
        <w:rPr>
          <w:rStyle w:val="Hyperlink"/>
          <w:color w:val="0070C0"/>
          <w:sz w:val="18"/>
          <w:szCs w:val="18"/>
        </w:rPr>
        <w:t>itumail@itu.int</w:t>
      </w:r>
    </w:hyperlink>
    <w:r w:rsidRPr="004A3E1B">
      <w:rPr>
        <w:color w:val="0070C0"/>
        <w:sz w:val="18"/>
        <w:szCs w:val="18"/>
        <w:lang w:val="fr-CH"/>
      </w:rPr>
      <w:t xml:space="preserve"> • </w:t>
    </w:r>
    <w:hyperlink r:id="rId2" w:history="1">
      <w:r w:rsidRPr="004A3E1B">
        <w:rPr>
          <w:rStyle w:val="Hyperlink"/>
          <w:color w:val="0070C0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4CBAF" w14:textId="77777777" w:rsidR="00AE7914" w:rsidRDefault="00AE7914">
      <w:r>
        <w:separator/>
      </w:r>
    </w:p>
  </w:footnote>
  <w:footnote w:type="continuationSeparator" w:id="0">
    <w:p w14:paraId="65CBA831" w14:textId="77777777" w:rsidR="00AE7914" w:rsidRDefault="00AE79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6280D" w14:textId="77777777" w:rsidR="003C51C3" w:rsidRDefault="003C51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C6687" w14:textId="50292F5B" w:rsidR="004B4B1A" w:rsidRPr="00604026" w:rsidRDefault="004B4B1A" w:rsidP="00B33C5B">
    <w:pPr>
      <w:pStyle w:val="Header"/>
      <w:rPr>
        <w:lang w:val="ru-RU"/>
      </w:rPr>
    </w:pPr>
    <w:r>
      <w:t xml:space="preserve">- </w:t>
    </w:r>
    <w:sdt>
      <w:sdtPr>
        <w:id w:val="202543284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53EFA">
          <w:rPr>
            <w:noProof/>
          </w:rPr>
          <w:t>7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sdtContent>
    </w:sdt>
    <w:r>
      <w:rPr>
        <w:noProof/>
      </w:rPr>
      <w:br/>
    </w:r>
    <w:r>
      <w:rPr>
        <w:lang w:val="ru-RU"/>
      </w:rPr>
      <w:t>Цирк</w:t>
    </w:r>
    <w:r w:rsidRPr="00AF6FE0">
      <w:rPr>
        <w:lang w:val="ru-RU"/>
      </w:rPr>
      <w:t xml:space="preserve">уляр </w:t>
    </w:r>
    <w:r w:rsidR="00E71B8C">
      <w:rPr>
        <w:lang w:val="ru-RU"/>
      </w:rPr>
      <w:t>1</w:t>
    </w:r>
    <w:r w:rsidR="005E5503">
      <w:rPr>
        <w:lang w:val="ru-RU"/>
      </w:rPr>
      <w:t>42</w:t>
    </w:r>
    <w:r w:rsidRPr="00AF6FE0">
      <w:rPr>
        <w:lang w:val="ru-RU"/>
      </w:rPr>
      <w:t xml:space="preserve"> БСЭ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D30EB" w14:textId="77777777" w:rsidR="003C51C3" w:rsidRDefault="003C51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C5A24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776B1E3E"/>
    <w:multiLevelType w:val="hybridMultilevel"/>
    <w:tmpl w:val="54C0B476"/>
    <w:lvl w:ilvl="0" w:tplc="95487B4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D1A40978" w:tentative="1">
      <w:start w:val="1"/>
      <w:numFmt w:val="lowerLetter"/>
      <w:lvlText w:val="%2."/>
      <w:lvlJc w:val="left"/>
      <w:pPr>
        <w:ind w:left="1440" w:hanging="360"/>
      </w:pPr>
    </w:lvl>
    <w:lvl w:ilvl="2" w:tplc="8E720E1A" w:tentative="1">
      <w:start w:val="1"/>
      <w:numFmt w:val="lowerRoman"/>
      <w:lvlText w:val="%3."/>
      <w:lvlJc w:val="right"/>
      <w:pPr>
        <w:ind w:left="2160" w:hanging="180"/>
      </w:pPr>
    </w:lvl>
    <w:lvl w:ilvl="3" w:tplc="5E5A2390" w:tentative="1">
      <w:start w:val="1"/>
      <w:numFmt w:val="decimal"/>
      <w:lvlText w:val="%4."/>
      <w:lvlJc w:val="left"/>
      <w:pPr>
        <w:ind w:left="2880" w:hanging="360"/>
      </w:pPr>
    </w:lvl>
    <w:lvl w:ilvl="4" w:tplc="D5A0F65A" w:tentative="1">
      <w:start w:val="1"/>
      <w:numFmt w:val="lowerLetter"/>
      <w:lvlText w:val="%5."/>
      <w:lvlJc w:val="left"/>
      <w:pPr>
        <w:ind w:left="3600" w:hanging="360"/>
      </w:pPr>
    </w:lvl>
    <w:lvl w:ilvl="5" w:tplc="772A14C0" w:tentative="1">
      <w:start w:val="1"/>
      <w:numFmt w:val="lowerRoman"/>
      <w:lvlText w:val="%6."/>
      <w:lvlJc w:val="right"/>
      <w:pPr>
        <w:ind w:left="4320" w:hanging="180"/>
      </w:pPr>
    </w:lvl>
    <w:lvl w:ilvl="6" w:tplc="85847FBE" w:tentative="1">
      <w:start w:val="1"/>
      <w:numFmt w:val="decimal"/>
      <w:lvlText w:val="%7."/>
      <w:lvlJc w:val="left"/>
      <w:pPr>
        <w:ind w:left="5040" w:hanging="360"/>
      </w:pPr>
    </w:lvl>
    <w:lvl w:ilvl="7" w:tplc="1A6ACA92" w:tentative="1">
      <w:start w:val="1"/>
      <w:numFmt w:val="lowerLetter"/>
      <w:lvlText w:val="%8."/>
      <w:lvlJc w:val="left"/>
      <w:pPr>
        <w:ind w:left="5760" w:hanging="360"/>
      </w:pPr>
    </w:lvl>
    <w:lvl w:ilvl="8" w:tplc="E5A21D14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4593485">
    <w:abstractNumId w:val="0"/>
  </w:num>
  <w:num w:numId="2" w16cid:durableId="942616608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fr-CH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ru-RU" w:vendorID="64" w:dllVersion="4096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6E1"/>
    <w:rsid w:val="00000E8E"/>
    <w:rsid w:val="0000702C"/>
    <w:rsid w:val="00007137"/>
    <w:rsid w:val="0000792B"/>
    <w:rsid w:val="00011DBE"/>
    <w:rsid w:val="00015D39"/>
    <w:rsid w:val="00020491"/>
    <w:rsid w:val="00022027"/>
    <w:rsid w:val="00024565"/>
    <w:rsid w:val="000320E6"/>
    <w:rsid w:val="0003235D"/>
    <w:rsid w:val="000345A8"/>
    <w:rsid w:val="00041727"/>
    <w:rsid w:val="000422D3"/>
    <w:rsid w:val="00042A92"/>
    <w:rsid w:val="00044321"/>
    <w:rsid w:val="000452CF"/>
    <w:rsid w:val="0004755D"/>
    <w:rsid w:val="00053EFA"/>
    <w:rsid w:val="00062E38"/>
    <w:rsid w:val="000669F9"/>
    <w:rsid w:val="000708F5"/>
    <w:rsid w:val="000720FA"/>
    <w:rsid w:val="00082B7B"/>
    <w:rsid w:val="00095010"/>
    <w:rsid w:val="00095B50"/>
    <w:rsid w:val="00095EA0"/>
    <w:rsid w:val="000C084A"/>
    <w:rsid w:val="000C16DC"/>
    <w:rsid w:val="000C2147"/>
    <w:rsid w:val="000C2B57"/>
    <w:rsid w:val="000C397D"/>
    <w:rsid w:val="000C4B98"/>
    <w:rsid w:val="000C5DC8"/>
    <w:rsid w:val="000C6D3D"/>
    <w:rsid w:val="000C7D98"/>
    <w:rsid w:val="000D6667"/>
    <w:rsid w:val="000E20DE"/>
    <w:rsid w:val="000E2BEE"/>
    <w:rsid w:val="000E4F60"/>
    <w:rsid w:val="000E5637"/>
    <w:rsid w:val="000E6390"/>
    <w:rsid w:val="000E7529"/>
    <w:rsid w:val="001009A5"/>
    <w:rsid w:val="00103310"/>
    <w:rsid w:val="001042ED"/>
    <w:rsid w:val="00104AA4"/>
    <w:rsid w:val="00105B48"/>
    <w:rsid w:val="00111A87"/>
    <w:rsid w:val="00112CD6"/>
    <w:rsid w:val="00112EB5"/>
    <w:rsid w:val="00115B49"/>
    <w:rsid w:val="001176E3"/>
    <w:rsid w:val="0012140C"/>
    <w:rsid w:val="0012655D"/>
    <w:rsid w:val="00126A55"/>
    <w:rsid w:val="00127679"/>
    <w:rsid w:val="00133C6C"/>
    <w:rsid w:val="00150755"/>
    <w:rsid w:val="001546F1"/>
    <w:rsid w:val="00157461"/>
    <w:rsid w:val="00160190"/>
    <w:rsid w:val="00160846"/>
    <w:rsid w:val="001629DC"/>
    <w:rsid w:val="00180046"/>
    <w:rsid w:val="00183CC4"/>
    <w:rsid w:val="00184E6D"/>
    <w:rsid w:val="00185945"/>
    <w:rsid w:val="00185A56"/>
    <w:rsid w:val="0019030B"/>
    <w:rsid w:val="001B4A74"/>
    <w:rsid w:val="001C2EA2"/>
    <w:rsid w:val="001C544B"/>
    <w:rsid w:val="001C7E50"/>
    <w:rsid w:val="001D0F1B"/>
    <w:rsid w:val="001D261C"/>
    <w:rsid w:val="001D6AA9"/>
    <w:rsid w:val="001E1C1D"/>
    <w:rsid w:val="001F0165"/>
    <w:rsid w:val="001F1941"/>
    <w:rsid w:val="001F5A77"/>
    <w:rsid w:val="001F63B2"/>
    <w:rsid w:val="00205108"/>
    <w:rsid w:val="00207341"/>
    <w:rsid w:val="00216D3E"/>
    <w:rsid w:val="0022492E"/>
    <w:rsid w:val="002262CC"/>
    <w:rsid w:val="00227873"/>
    <w:rsid w:val="00227CAA"/>
    <w:rsid w:val="00242803"/>
    <w:rsid w:val="0024281A"/>
    <w:rsid w:val="002435B7"/>
    <w:rsid w:val="00244A03"/>
    <w:rsid w:val="002450CA"/>
    <w:rsid w:val="0024594A"/>
    <w:rsid w:val="00246580"/>
    <w:rsid w:val="0025232B"/>
    <w:rsid w:val="00253743"/>
    <w:rsid w:val="00255F01"/>
    <w:rsid w:val="0025701E"/>
    <w:rsid w:val="0026232A"/>
    <w:rsid w:val="0026781F"/>
    <w:rsid w:val="0027057D"/>
    <w:rsid w:val="002736E9"/>
    <w:rsid w:val="002747CC"/>
    <w:rsid w:val="002773B1"/>
    <w:rsid w:val="00280A3E"/>
    <w:rsid w:val="0028236A"/>
    <w:rsid w:val="00292FF5"/>
    <w:rsid w:val="00297434"/>
    <w:rsid w:val="002A1C0D"/>
    <w:rsid w:val="002A5E04"/>
    <w:rsid w:val="002B37F9"/>
    <w:rsid w:val="002B4A2E"/>
    <w:rsid w:val="002B5E17"/>
    <w:rsid w:val="002B68D8"/>
    <w:rsid w:val="002C16A1"/>
    <w:rsid w:val="002C339C"/>
    <w:rsid w:val="002C552E"/>
    <w:rsid w:val="002C569A"/>
    <w:rsid w:val="002D06B7"/>
    <w:rsid w:val="002D26FD"/>
    <w:rsid w:val="002D36A6"/>
    <w:rsid w:val="002D7529"/>
    <w:rsid w:val="002E1224"/>
    <w:rsid w:val="002E3F87"/>
    <w:rsid w:val="002E4C41"/>
    <w:rsid w:val="002F50C1"/>
    <w:rsid w:val="002F5BBE"/>
    <w:rsid w:val="003040A0"/>
    <w:rsid w:val="0030521B"/>
    <w:rsid w:val="00305585"/>
    <w:rsid w:val="0030770D"/>
    <w:rsid w:val="00307C0F"/>
    <w:rsid w:val="0031073B"/>
    <w:rsid w:val="00310DB3"/>
    <w:rsid w:val="003113A8"/>
    <w:rsid w:val="00312842"/>
    <w:rsid w:val="00314B2D"/>
    <w:rsid w:val="003179FE"/>
    <w:rsid w:val="00321F06"/>
    <w:rsid w:val="00323296"/>
    <w:rsid w:val="00323423"/>
    <w:rsid w:val="0033434F"/>
    <w:rsid w:val="00334A32"/>
    <w:rsid w:val="00337770"/>
    <w:rsid w:val="00337F1C"/>
    <w:rsid w:val="00340304"/>
    <w:rsid w:val="003449AA"/>
    <w:rsid w:val="00347947"/>
    <w:rsid w:val="00350496"/>
    <w:rsid w:val="003506E7"/>
    <w:rsid w:val="00352D75"/>
    <w:rsid w:val="00353A41"/>
    <w:rsid w:val="00354887"/>
    <w:rsid w:val="003555F3"/>
    <w:rsid w:val="00355DBF"/>
    <w:rsid w:val="00360D8C"/>
    <w:rsid w:val="00365FBA"/>
    <w:rsid w:val="003664DD"/>
    <w:rsid w:val="00367073"/>
    <w:rsid w:val="003701B2"/>
    <w:rsid w:val="00371327"/>
    <w:rsid w:val="003759D0"/>
    <w:rsid w:val="00375F8B"/>
    <w:rsid w:val="003762AB"/>
    <w:rsid w:val="0038423C"/>
    <w:rsid w:val="00386CAF"/>
    <w:rsid w:val="0038752B"/>
    <w:rsid w:val="003906BF"/>
    <w:rsid w:val="00392BAC"/>
    <w:rsid w:val="00393925"/>
    <w:rsid w:val="0039565C"/>
    <w:rsid w:val="003A291A"/>
    <w:rsid w:val="003A34E4"/>
    <w:rsid w:val="003B0C51"/>
    <w:rsid w:val="003B1F94"/>
    <w:rsid w:val="003B2401"/>
    <w:rsid w:val="003B3F07"/>
    <w:rsid w:val="003B4372"/>
    <w:rsid w:val="003B52C8"/>
    <w:rsid w:val="003B78A8"/>
    <w:rsid w:val="003C039B"/>
    <w:rsid w:val="003C1C17"/>
    <w:rsid w:val="003C51C3"/>
    <w:rsid w:val="003D0072"/>
    <w:rsid w:val="003D08F1"/>
    <w:rsid w:val="003D0B72"/>
    <w:rsid w:val="003D2168"/>
    <w:rsid w:val="003E4D5C"/>
    <w:rsid w:val="003E6336"/>
    <w:rsid w:val="003F25A6"/>
    <w:rsid w:val="003F5B77"/>
    <w:rsid w:val="003F6BDD"/>
    <w:rsid w:val="00400CEF"/>
    <w:rsid w:val="00403C87"/>
    <w:rsid w:val="004167E6"/>
    <w:rsid w:val="0041688E"/>
    <w:rsid w:val="00424335"/>
    <w:rsid w:val="00424A82"/>
    <w:rsid w:val="00427930"/>
    <w:rsid w:val="00433221"/>
    <w:rsid w:val="00434CF0"/>
    <w:rsid w:val="00437257"/>
    <w:rsid w:val="004405DD"/>
    <w:rsid w:val="00444B73"/>
    <w:rsid w:val="00445B66"/>
    <w:rsid w:val="004509C0"/>
    <w:rsid w:val="00452DA7"/>
    <w:rsid w:val="00453FCE"/>
    <w:rsid w:val="00455EFA"/>
    <w:rsid w:val="00456EB8"/>
    <w:rsid w:val="0045726D"/>
    <w:rsid w:val="00457AC9"/>
    <w:rsid w:val="00460B91"/>
    <w:rsid w:val="00461969"/>
    <w:rsid w:val="0046288F"/>
    <w:rsid w:val="004650C7"/>
    <w:rsid w:val="00467960"/>
    <w:rsid w:val="00475A27"/>
    <w:rsid w:val="004805DE"/>
    <w:rsid w:val="00483800"/>
    <w:rsid w:val="00485CEF"/>
    <w:rsid w:val="00491364"/>
    <w:rsid w:val="0049439F"/>
    <w:rsid w:val="00495F13"/>
    <w:rsid w:val="00496288"/>
    <w:rsid w:val="00496A59"/>
    <w:rsid w:val="004A0D07"/>
    <w:rsid w:val="004A3E1B"/>
    <w:rsid w:val="004A4F9C"/>
    <w:rsid w:val="004B0105"/>
    <w:rsid w:val="004B1D38"/>
    <w:rsid w:val="004B1F5D"/>
    <w:rsid w:val="004B28F6"/>
    <w:rsid w:val="004B4B1A"/>
    <w:rsid w:val="004C019F"/>
    <w:rsid w:val="004C0F71"/>
    <w:rsid w:val="004C1207"/>
    <w:rsid w:val="004C5268"/>
    <w:rsid w:val="004C75D0"/>
    <w:rsid w:val="004D4016"/>
    <w:rsid w:val="004D658C"/>
    <w:rsid w:val="004E01AE"/>
    <w:rsid w:val="004E1989"/>
    <w:rsid w:val="004E387F"/>
    <w:rsid w:val="004E46B0"/>
    <w:rsid w:val="004E4DC3"/>
    <w:rsid w:val="004E58C8"/>
    <w:rsid w:val="004E722D"/>
    <w:rsid w:val="004F33DB"/>
    <w:rsid w:val="004F3651"/>
    <w:rsid w:val="004F48F0"/>
    <w:rsid w:val="00503EB6"/>
    <w:rsid w:val="00513D8C"/>
    <w:rsid w:val="00514426"/>
    <w:rsid w:val="00514CD5"/>
    <w:rsid w:val="005162B7"/>
    <w:rsid w:val="00524106"/>
    <w:rsid w:val="00527794"/>
    <w:rsid w:val="00532367"/>
    <w:rsid w:val="00537F14"/>
    <w:rsid w:val="005462DC"/>
    <w:rsid w:val="00547C89"/>
    <w:rsid w:val="00553F5D"/>
    <w:rsid w:val="0055442B"/>
    <w:rsid w:val="00556EED"/>
    <w:rsid w:val="00557049"/>
    <w:rsid w:val="00566DD5"/>
    <w:rsid w:val="00573099"/>
    <w:rsid w:val="005769F6"/>
    <w:rsid w:val="005814CE"/>
    <w:rsid w:val="0058751D"/>
    <w:rsid w:val="005928AA"/>
    <w:rsid w:val="00592D20"/>
    <w:rsid w:val="00595195"/>
    <w:rsid w:val="00596A87"/>
    <w:rsid w:val="00597D94"/>
    <w:rsid w:val="005A0460"/>
    <w:rsid w:val="005A11F3"/>
    <w:rsid w:val="005A1FE2"/>
    <w:rsid w:val="005A3201"/>
    <w:rsid w:val="005A6ABE"/>
    <w:rsid w:val="005A6BFA"/>
    <w:rsid w:val="005B4A42"/>
    <w:rsid w:val="005B5216"/>
    <w:rsid w:val="005D044D"/>
    <w:rsid w:val="005D0CD4"/>
    <w:rsid w:val="005D10E7"/>
    <w:rsid w:val="005D59C3"/>
    <w:rsid w:val="005D61DB"/>
    <w:rsid w:val="005E0C6E"/>
    <w:rsid w:val="005E2030"/>
    <w:rsid w:val="005E3731"/>
    <w:rsid w:val="005E5503"/>
    <w:rsid w:val="005E616E"/>
    <w:rsid w:val="005F04B7"/>
    <w:rsid w:val="005F091D"/>
    <w:rsid w:val="005F237B"/>
    <w:rsid w:val="005F2867"/>
    <w:rsid w:val="005F3609"/>
    <w:rsid w:val="005F5895"/>
    <w:rsid w:val="005F761F"/>
    <w:rsid w:val="00604026"/>
    <w:rsid w:val="00610140"/>
    <w:rsid w:val="0061210D"/>
    <w:rsid w:val="006139B2"/>
    <w:rsid w:val="006142DD"/>
    <w:rsid w:val="00620F8E"/>
    <w:rsid w:val="00624739"/>
    <w:rsid w:val="00625BAF"/>
    <w:rsid w:val="00625EE2"/>
    <w:rsid w:val="00626515"/>
    <w:rsid w:val="00636D90"/>
    <w:rsid w:val="00640160"/>
    <w:rsid w:val="0065331E"/>
    <w:rsid w:val="006555F5"/>
    <w:rsid w:val="006639C5"/>
    <w:rsid w:val="006738D1"/>
    <w:rsid w:val="006777D5"/>
    <w:rsid w:val="00683DEE"/>
    <w:rsid w:val="00690982"/>
    <w:rsid w:val="00690DB4"/>
    <w:rsid w:val="00691B77"/>
    <w:rsid w:val="00694FF0"/>
    <w:rsid w:val="006B0FB6"/>
    <w:rsid w:val="006B16EC"/>
    <w:rsid w:val="006B1E6B"/>
    <w:rsid w:val="006C1710"/>
    <w:rsid w:val="006C444C"/>
    <w:rsid w:val="006C513D"/>
    <w:rsid w:val="006C5C63"/>
    <w:rsid w:val="006D2838"/>
    <w:rsid w:val="006D34FD"/>
    <w:rsid w:val="006E116C"/>
    <w:rsid w:val="006E2E59"/>
    <w:rsid w:val="006E4068"/>
    <w:rsid w:val="006F1352"/>
    <w:rsid w:val="006F1984"/>
    <w:rsid w:val="006F1DBB"/>
    <w:rsid w:val="00701561"/>
    <w:rsid w:val="007021AC"/>
    <w:rsid w:val="00702AC4"/>
    <w:rsid w:val="0070641D"/>
    <w:rsid w:val="00712516"/>
    <w:rsid w:val="0071361F"/>
    <w:rsid w:val="00714338"/>
    <w:rsid w:val="00717255"/>
    <w:rsid w:val="00720273"/>
    <w:rsid w:val="00722F08"/>
    <w:rsid w:val="00726FFA"/>
    <w:rsid w:val="007311AF"/>
    <w:rsid w:val="00732955"/>
    <w:rsid w:val="00733159"/>
    <w:rsid w:val="00733EB0"/>
    <w:rsid w:val="0073537C"/>
    <w:rsid w:val="0073699C"/>
    <w:rsid w:val="00741C5B"/>
    <w:rsid w:val="0074299E"/>
    <w:rsid w:val="007440B0"/>
    <w:rsid w:val="00744B3C"/>
    <w:rsid w:val="0074606B"/>
    <w:rsid w:val="0074689D"/>
    <w:rsid w:val="007474BA"/>
    <w:rsid w:val="00751BDC"/>
    <w:rsid w:val="00753F18"/>
    <w:rsid w:val="00763FF3"/>
    <w:rsid w:val="0077286C"/>
    <w:rsid w:val="007749F3"/>
    <w:rsid w:val="007752C4"/>
    <w:rsid w:val="007869FD"/>
    <w:rsid w:val="00791DAD"/>
    <w:rsid w:val="00792780"/>
    <w:rsid w:val="00793112"/>
    <w:rsid w:val="0079397B"/>
    <w:rsid w:val="007B0E86"/>
    <w:rsid w:val="007B3B30"/>
    <w:rsid w:val="007B434B"/>
    <w:rsid w:val="007C2483"/>
    <w:rsid w:val="007C5F08"/>
    <w:rsid w:val="007D0BFA"/>
    <w:rsid w:val="007D1544"/>
    <w:rsid w:val="007D37B3"/>
    <w:rsid w:val="007D39E9"/>
    <w:rsid w:val="007D4F1A"/>
    <w:rsid w:val="007D5E12"/>
    <w:rsid w:val="007D6A7A"/>
    <w:rsid w:val="007E0352"/>
    <w:rsid w:val="007E3C4A"/>
    <w:rsid w:val="007E6BB5"/>
    <w:rsid w:val="007F06A6"/>
    <w:rsid w:val="007F0B23"/>
    <w:rsid w:val="007F1123"/>
    <w:rsid w:val="007F4FBC"/>
    <w:rsid w:val="00803BC4"/>
    <w:rsid w:val="00805288"/>
    <w:rsid w:val="00805AE9"/>
    <w:rsid w:val="0080673D"/>
    <w:rsid w:val="0081080E"/>
    <w:rsid w:val="00814248"/>
    <w:rsid w:val="008243E0"/>
    <w:rsid w:val="00824CD3"/>
    <w:rsid w:val="00826CB4"/>
    <w:rsid w:val="00831FDC"/>
    <w:rsid w:val="00832A5A"/>
    <w:rsid w:val="008343FF"/>
    <w:rsid w:val="00842681"/>
    <w:rsid w:val="00850C16"/>
    <w:rsid w:val="00852337"/>
    <w:rsid w:val="008526FF"/>
    <w:rsid w:val="00863D0E"/>
    <w:rsid w:val="00866269"/>
    <w:rsid w:val="00867192"/>
    <w:rsid w:val="00870CDB"/>
    <w:rsid w:val="00871131"/>
    <w:rsid w:val="00875ABA"/>
    <w:rsid w:val="00891DCB"/>
    <w:rsid w:val="00892E88"/>
    <w:rsid w:val="008944CE"/>
    <w:rsid w:val="00894719"/>
    <w:rsid w:val="008A217A"/>
    <w:rsid w:val="008A56C3"/>
    <w:rsid w:val="008A5B8B"/>
    <w:rsid w:val="008A70E5"/>
    <w:rsid w:val="008B0BD9"/>
    <w:rsid w:val="008C5191"/>
    <w:rsid w:val="008C5C0E"/>
    <w:rsid w:val="008C630B"/>
    <w:rsid w:val="008C7044"/>
    <w:rsid w:val="008C7C6A"/>
    <w:rsid w:val="008D09D6"/>
    <w:rsid w:val="008D0C80"/>
    <w:rsid w:val="008D5051"/>
    <w:rsid w:val="008D63A1"/>
    <w:rsid w:val="008D7615"/>
    <w:rsid w:val="008D7D6A"/>
    <w:rsid w:val="008E0925"/>
    <w:rsid w:val="008E5344"/>
    <w:rsid w:val="008F5E27"/>
    <w:rsid w:val="008F5FAF"/>
    <w:rsid w:val="00905FE0"/>
    <w:rsid w:val="00910BE7"/>
    <w:rsid w:val="0091318E"/>
    <w:rsid w:val="00914DF3"/>
    <w:rsid w:val="0091603B"/>
    <w:rsid w:val="009166E1"/>
    <w:rsid w:val="00917107"/>
    <w:rsid w:val="009242DB"/>
    <w:rsid w:val="00924CCE"/>
    <w:rsid w:val="0092690A"/>
    <w:rsid w:val="00926EAA"/>
    <w:rsid w:val="00931638"/>
    <w:rsid w:val="00932022"/>
    <w:rsid w:val="00933F00"/>
    <w:rsid w:val="009344BF"/>
    <w:rsid w:val="009359C2"/>
    <w:rsid w:val="00936F1B"/>
    <w:rsid w:val="00941471"/>
    <w:rsid w:val="009469D2"/>
    <w:rsid w:val="0095020C"/>
    <w:rsid w:val="009505F3"/>
    <w:rsid w:val="0095157E"/>
    <w:rsid w:val="00951A6C"/>
    <w:rsid w:val="00953E5B"/>
    <w:rsid w:val="00954660"/>
    <w:rsid w:val="00954B9E"/>
    <w:rsid w:val="009604AA"/>
    <w:rsid w:val="00960B45"/>
    <w:rsid w:val="00962744"/>
    <w:rsid w:val="00966181"/>
    <w:rsid w:val="00974E5E"/>
    <w:rsid w:val="0098720E"/>
    <w:rsid w:val="009907A5"/>
    <w:rsid w:val="009908A0"/>
    <w:rsid w:val="0099450D"/>
    <w:rsid w:val="009949A0"/>
    <w:rsid w:val="009974B4"/>
    <w:rsid w:val="009979B5"/>
    <w:rsid w:val="009A2C9B"/>
    <w:rsid w:val="009A4485"/>
    <w:rsid w:val="009B60D5"/>
    <w:rsid w:val="009B6144"/>
    <w:rsid w:val="009B7217"/>
    <w:rsid w:val="009C0BD5"/>
    <w:rsid w:val="009C743B"/>
    <w:rsid w:val="009D53E2"/>
    <w:rsid w:val="009E2CA9"/>
    <w:rsid w:val="009E48E6"/>
    <w:rsid w:val="009E6ED1"/>
    <w:rsid w:val="009F0D62"/>
    <w:rsid w:val="009F1507"/>
    <w:rsid w:val="00A0075C"/>
    <w:rsid w:val="00A010DF"/>
    <w:rsid w:val="00A01481"/>
    <w:rsid w:val="00A0386F"/>
    <w:rsid w:val="00A16F08"/>
    <w:rsid w:val="00A17803"/>
    <w:rsid w:val="00A17818"/>
    <w:rsid w:val="00A17C54"/>
    <w:rsid w:val="00A21DD2"/>
    <w:rsid w:val="00A23DC6"/>
    <w:rsid w:val="00A32FD5"/>
    <w:rsid w:val="00A347C7"/>
    <w:rsid w:val="00A35E79"/>
    <w:rsid w:val="00A36A4F"/>
    <w:rsid w:val="00A47118"/>
    <w:rsid w:val="00A4738A"/>
    <w:rsid w:val="00A505E1"/>
    <w:rsid w:val="00A52797"/>
    <w:rsid w:val="00A532FC"/>
    <w:rsid w:val="00A56127"/>
    <w:rsid w:val="00A563C7"/>
    <w:rsid w:val="00A57977"/>
    <w:rsid w:val="00A654CA"/>
    <w:rsid w:val="00A664AB"/>
    <w:rsid w:val="00A66C90"/>
    <w:rsid w:val="00A67277"/>
    <w:rsid w:val="00A67506"/>
    <w:rsid w:val="00A67927"/>
    <w:rsid w:val="00A70594"/>
    <w:rsid w:val="00A736EF"/>
    <w:rsid w:val="00A74A82"/>
    <w:rsid w:val="00A8170F"/>
    <w:rsid w:val="00A835A1"/>
    <w:rsid w:val="00A87822"/>
    <w:rsid w:val="00A91EB5"/>
    <w:rsid w:val="00A97C88"/>
    <w:rsid w:val="00AA2119"/>
    <w:rsid w:val="00AA6A2B"/>
    <w:rsid w:val="00AB6AF8"/>
    <w:rsid w:val="00AB6C9D"/>
    <w:rsid w:val="00AC7B7B"/>
    <w:rsid w:val="00AD08A0"/>
    <w:rsid w:val="00AD3D11"/>
    <w:rsid w:val="00AD62EA"/>
    <w:rsid w:val="00AE7914"/>
    <w:rsid w:val="00AF0BD7"/>
    <w:rsid w:val="00AF2B53"/>
    <w:rsid w:val="00AF4E59"/>
    <w:rsid w:val="00AF6FE0"/>
    <w:rsid w:val="00AF7032"/>
    <w:rsid w:val="00AF7E2D"/>
    <w:rsid w:val="00B059DF"/>
    <w:rsid w:val="00B1306B"/>
    <w:rsid w:val="00B151E8"/>
    <w:rsid w:val="00B26CD1"/>
    <w:rsid w:val="00B27935"/>
    <w:rsid w:val="00B33C5B"/>
    <w:rsid w:val="00B34D84"/>
    <w:rsid w:val="00B467F0"/>
    <w:rsid w:val="00B51A92"/>
    <w:rsid w:val="00B54B88"/>
    <w:rsid w:val="00B550FC"/>
    <w:rsid w:val="00B5728B"/>
    <w:rsid w:val="00B666AB"/>
    <w:rsid w:val="00B72648"/>
    <w:rsid w:val="00B74605"/>
    <w:rsid w:val="00B77658"/>
    <w:rsid w:val="00B8379D"/>
    <w:rsid w:val="00B85FD0"/>
    <w:rsid w:val="00B8656E"/>
    <w:rsid w:val="00B96015"/>
    <w:rsid w:val="00B96339"/>
    <w:rsid w:val="00BB67D5"/>
    <w:rsid w:val="00BC33B4"/>
    <w:rsid w:val="00BC5DBF"/>
    <w:rsid w:val="00BC7448"/>
    <w:rsid w:val="00BC7FED"/>
    <w:rsid w:val="00BD46D6"/>
    <w:rsid w:val="00BD5076"/>
    <w:rsid w:val="00BE262A"/>
    <w:rsid w:val="00BF64D0"/>
    <w:rsid w:val="00BF68F5"/>
    <w:rsid w:val="00C004DB"/>
    <w:rsid w:val="00C00B16"/>
    <w:rsid w:val="00C037F4"/>
    <w:rsid w:val="00C044C4"/>
    <w:rsid w:val="00C07DDC"/>
    <w:rsid w:val="00C1019F"/>
    <w:rsid w:val="00C11B18"/>
    <w:rsid w:val="00C11D0C"/>
    <w:rsid w:val="00C12552"/>
    <w:rsid w:val="00C13A79"/>
    <w:rsid w:val="00C15FDF"/>
    <w:rsid w:val="00C16CAF"/>
    <w:rsid w:val="00C208C0"/>
    <w:rsid w:val="00C20FE5"/>
    <w:rsid w:val="00C212D0"/>
    <w:rsid w:val="00C22D6C"/>
    <w:rsid w:val="00C22D6E"/>
    <w:rsid w:val="00C304A5"/>
    <w:rsid w:val="00C33886"/>
    <w:rsid w:val="00C509F8"/>
    <w:rsid w:val="00C50C28"/>
    <w:rsid w:val="00C5792C"/>
    <w:rsid w:val="00C60E38"/>
    <w:rsid w:val="00C623F1"/>
    <w:rsid w:val="00C63528"/>
    <w:rsid w:val="00C654A6"/>
    <w:rsid w:val="00C712D2"/>
    <w:rsid w:val="00C73DFC"/>
    <w:rsid w:val="00C860CD"/>
    <w:rsid w:val="00C960F2"/>
    <w:rsid w:val="00CB2D88"/>
    <w:rsid w:val="00CC0651"/>
    <w:rsid w:val="00CC0BAF"/>
    <w:rsid w:val="00CC3EA9"/>
    <w:rsid w:val="00CC4470"/>
    <w:rsid w:val="00CD0457"/>
    <w:rsid w:val="00CD5218"/>
    <w:rsid w:val="00CD572A"/>
    <w:rsid w:val="00CD765A"/>
    <w:rsid w:val="00CE4CA1"/>
    <w:rsid w:val="00CE6BD1"/>
    <w:rsid w:val="00CF6D6C"/>
    <w:rsid w:val="00D05D96"/>
    <w:rsid w:val="00D14EC9"/>
    <w:rsid w:val="00D16BED"/>
    <w:rsid w:val="00D171AA"/>
    <w:rsid w:val="00D209A2"/>
    <w:rsid w:val="00D22C75"/>
    <w:rsid w:val="00D31CB8"/>
    <w:rsid w:val="00D4063F"/>
    <w:rsid w:val="00D407BA"/>
    <w:rsid w:val="00D4378F"/>
    <w:rsid w:val="00D46EE1"/>
    <w:rsid w:val="00D47122"/>
    <w:rsid w:val="00D577B0"/>
    <w:rsid w:val="00D61A3A"/>
    <w:rsid w:val="00D62554"/>
    <w:rsid w:val="00D63A49"/>
    <w:rsid w:val="00D64809"/>
    <w:rsid w:val="00D67F45"/>
    <w:rsid w:val="00D70F90"/>
    <w:rsid w:val="00D72611"/>
    <w:rsid w:val="00D82D8A"/>
    <w:rsid w:val="00D83022"/>
    <w:rsid w:val="00D87A51"/>
    <w:rsid w:val="00D911F5"/>
    <w:rsid w:val="00D91DBF"/>
    <w:rsid w:val="00D926C5"/>
    <w:rsid w:val="00D95123"/>
    <w:rsid w:val="00DA1127"/>
    <w:rsid w:val="00DA239E"/>
    <w:rsid w:val="00DA4D38"/>
    <w:rsid w:val="00DB1342"/>
    <w:rsid w:val="00DB31F3"/>
    <w:rsid w:val="00DB6ECD"/>
    <w:rsid w:val="00DC23C2"/>
    <w:rsid w:val="00DC5AD6"/>
    <w:rsid w:val="00DC5E7D"/>
    <w:rsid w:val="00DC634A"/>
    <w:rsid w:val="00DC6716"/>
    <w:rsid w:val="00DD2CE8"/>
    <w:rsid w:val="00DD3D2B"/>
    <w:rsid w:val="00DD5C7F"/>
    <w:rsid w:val="00DD7AE9"/>
    <w:rsid w:val="00DE0985"/>
    <w:rsid w:val="00DE5455"/>
    <w:rsid w:val="00DF012B"/>
    <w:rsid w:val="00DF109B"/>
    <w:rsid w:val="00E05B82"/>
    <w:rsid w:val="00E07386"/>
    <w:rsid w:val="00E14A1A"/>
    <w:rsid w:val="00E16984"/>
    <w:rsid w:val="00E17F1A"/>
    <w:rsid w:val="00E22DBE"/>
    <w:rsid w:val="00E26B11"/>
    <w:rsid w:val="00E366CB"/>
    <w:rsid w:val="00E40884"/>
    <w:rsid w:val="00E45C46"/>
    <w:rsid w:val="00E473CE"/>
    <w:rsid w:val="00E5219F"/>
    <w:rsid w:val="00E572BE"/>
    <w:rsid w:val="00E60DBB"/>
    <w:rsid w:val="00E63A8F"/>
    <w:rsid w:val="00E645B4"/>
    <w:rsid w:val="00E67E1D"/>
    <w:rsid w:val="00E71B8C"/>
    <w:rsid w:val="00E734D2"/>
    <w:rsid w:val="00E742A4"/>
    <w:rsid w:val="00E74C6C"/>
    <w:rsid w:val="00E76ABA"/>
    <w:rsid w:val="00E80D82"/>
    <w:rsid w:val="00E82757"/>
    <w:rsid w:val="00E82BAA"/>
    <w:rsid w:val="00E90FD9"/>
    <w:rsid w:val="00E9238A"/>
    <w:rsid w:val="00E97992"/>
    <w:rsid w:val="00EA0BE2"/>
    <w:rsid w:val="00EA0DA7"/>
    <w:rsid w:val="00EA1BEF"/>
    <w:rsid w:val="00EA2859"/>
    <w:rsid w:val="00EA438E"/>
    <w:rsid w:val="00EA542D"/>
    <w:rsid w:val="00EB24FD"/>
    <w:rsid w:val="00EB43C9"/>
    <w:rsid w:val="00EB44F4"/>
    <w:rsid w:val="00EB62F7"/>
    <w:rsid w:val="00EC5E44"/>
    <w:rsid w:val="00ED1BB3"/>
    <w:rsid w:val="00ED6849"/>
    <w:rsid w:val="00ED78D7"/>
    <w:rsid w:val="00EE4334"/>
    <w:rsid w:val="00EE72A7"/>
    <w:rsid w:val="00EE78DF"/>
    <w:rsid w:val="00EF0B2C"/>
    <w:rsid w:val="00EF273F"/>
    <w:rsid w:val="00EF2DC6"/>
    <w:rsid w:val="00F0101B"/>
    <w:rsid w:val="00F01236"/>
    <w:rsid w:val="00F0329D"/>
    <w:rsid w:val="00F0382B"/>
    <w:rsid w:val="00F13FE6"/>
    <w:rsid w:val="00F15118"/>
    <w:rsid w:val="00F168F4"/>
    <w:rsid w:val="00F16960"/>
    <w:rsid w:val="00F16BB4"/>
    <w:rsid w:val="00F205F5"/>
    <w:rsid w:val="00F265F4"/>
    <w:rsid w:val="00F27D21"/>
    <w:rsid w:val="00F30B37"/>
    <w:rsid w:val="00F342E5"/>
    <w:rsid w:val="00F35D9B"/>
    <w:rsid w:val="00F3735B"/>
    <w:rsid w:val="00F37E54"/>
    <w:rsid w:val="00F47E6F"/>
    <w:rsid w:val="00F52977"/>
    <w:rsid w:val="00F52981"/>
    <w:rsid w:val="00F62566"/>
    <w:rsid w:val="00F64568"/>
    <w:rsid w:val="00F66010"/>
    <w:rsid w:val="00F67CAC"/>
    <w:rsid w:val="00F71941"/>
    <w:rsid w:val="00F746E0"/>
    <w:rsid w:val="00F830DA"/>
    <w:rsid w:val="00F83892"/>
    <w:rsid w:val="00F8473D"/>
    <w:rsid w:val="00F8789D"/>
    <w:rsid w:val="00F91A64"/>
    <w:rsid w:val="00F93AEE"/>
    <w:rsid w:val="00F97062"/>
    <w:rsid w:val="00FA01E2"/>
    <w:rsid w:val="00FA02CD"/>
    <w:rsid w:val="00FA1DDD"/>
    <w:rsid w:val="00FB296B"/>
    <w:rsid w:val="00FB7709"/>
    <w:rsid w:val="00FC019B"/>
    <w:rsid w:val="00FC4DB2"/>
    <w:rsid w:val="00FC5F76"/>
    <w:rsid w:val="00FD0853"/>
    <w:rsid w:val="00FD2329"/>
    <w:rsid w:val="00FD23B4"/>
    <w:rsid w:val="00FD353E"/>
    <w:rsid w:val="00FD3DD6"/>
    <w:rsid w:val="00FE24E7"/>
    <w:rsid w:val="00FE3F16"/>
    <w:rsid w:val="00FF1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AD0258"/>
  <w15:docId w15:val="{928F712D-2E81-4304-8D24-683787F8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51BDC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38423C"/>
    <w:pPr>
      <w:keepNext/>
      <w:keepLines/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ascii="Calibri" w:hAnsi="Calibri"/>
      <w:b/>
      <w:szCs w:val="20"/>
      <w:lang w:val="en-GB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650C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,pie de página,footer odd,footer"/>
    <w:basedOn w:val="Normal"/>
    <w:link w:val="FooterChar"/>
    <w:qFormat/>
    <w:rsid w:val="00B54B88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751BDC"/>
    <w:pPr>
      <w:ind w:left="284" w:hanging="284"/>
    </w:pPr>
    <w:rPr>
      <w:sz w:val="20"/>
      <w:szCs w:val="20"/>
    </w:rPr>
  </w:style>
  <w:style w:type="character" w:styleId="FootnoteReference">
    <w:name w:val="footnote reference"/>
    <w:aliases w:val="Appel note de bas de p,Footnote Reference/"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link w:val="AnnexNoChar"/>
    <w:rsid w:val="005928AA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fo Char,pie de página Char,footer odd Char,footer Char"/>
    <w:basedOn w:val="DefaultParagraphFont"/>
    <w:link w:val="Footer"/>
    <w:rsid w:val="00B54B88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650C7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1BDC"/>
    <w:pPr>
      <w:tabs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character" w:styleId="FollowedHyperlink">
    <w:name w:val="FollowedHyperlink"/>
    <w:basedOn w:val="DefaultParagraphFont"/>
    <w:semiHidden/>
    <w:unhideWhenUsed/>
    <w:rsid w:val="005A3201"/>
    <w:rPr>
      <w:color w:val="800080" w:themeColor="followedHyperlink"/>
      <w:u w:val="single"/>
    </w:rPr>
  </w:style>
  <w:style w:type="paragraph" w:customStyle="1" w:styleId="FirstFooter">
    <w:name w:val="FirstFooter"/>
    <w:basedOn w:val="Normal"/>
    <w:rsid w:val="005A3201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paragraph" w:customStyle="1" w:styleId="Annextitle0">
    <w:name w:val="Annex_title"/>
    <w:basedOn w:val="Normal"/>
    <w:next w:val="Normal"/>
    <w:link w:val="AnnextitleChar"/>
    <w:rsid w:val="00751BDC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Calibri" w:hAnsi="Calibri"/>
      <w:b/>
      <w:sz w:val="26"/>
      <w:szCs w:val="20"/>
      <w:lang w:val="en-GB"/>
    </w:rPr>
  </w:style>
  <w:style w:type="character" w:styleId="CommentReference">
    <w:name w:val="annotation reference"/>
    <w:rsid w:val="00AD62EA"/>
    <w:rPr>
      <w:sz w:val="16"/>
      <w:szCs w:val="16"/>
    </w:rPr>
  </w:style>
  <w:style w:type="paragraph" w:customStyle="1" w:styleId="Reasons">
    <w:name w:val="Reasons"/>
    <w:basedOn w:val="Normal"/>
    <w:qFormat/>
    <w:rsid w:val="00297434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customStyle="1" w:styleId="Headingb">
    <w:name w:val="Heading_b"/>
    <w:basedOn w:val="Heading3"/>
    <w:next w:val="Normal"/>
    <w:rsid w:val="0080673D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ascii="Calibri" w:hAnsi="Calibri" w:cs="Times New Roman"/>
      <w:bCs w:val="0"/>
      <w:sz w:val="22"/>
      <w:szCs w:val="20"/>
      <w:lang w:val="en-GB"/>
    </w:rPr>
  </w:style>
  <w:style w:type="paragraph" w:customStyle="1" w:styleId="enumlev1">
    <w:name w:val="enumlev1"/>
    <w:basedOn w:val="Normal"/>
    <w:link w:val="enumlev1Char"/>
    <w:rsid w:val="00751BDC"/>
    <w:pPr>
      <w:spacing w:before="80"/>
      <w:ind w:left="794" w:hanging="794"/>
    </w:pPr>
    <w:rPr>
      <w:szCs w:val="20"/>
      <w:lang w:val="en-GB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751BDC"/>
    <w:rPr>
      <w:rFonts w:asciiTheme="minorHAnsi" w:hAnsiTheme="minorHAnsi"/>
      <w:lang w:eastAsia="en-US"/>
    </w:rPr>
  </w:style>
  <w:style w:type="paragraph" w:customStyle="1" w:styleId="Call">
    <w:name w:val="Call"/>
    <w:basedOn w:val="Normal"/>
    <w:next w:val="Normal"/>
    <w:link w:val="CallChar"/>
    <w:rsid w:val="00751BDC"/>
    <w:pPr>
      <w:keepNext/>
      <w:keepLines/>
      <w:overflowPunct w:val="0"/>
      <w:autoSpaceDE w:val="0"/>
      <w:autoSpaceDN w:val="0"/>
      <w:adjustRightInd w:val="0"/>
      <w:spacing w:before="160"/>
      <w:ind w:left="794"/>
      <w:textAlignment w:val="baseline"/>
    </w:pPr>
    <w:rPr>
      <w:i/>
      <w:iCs/>
      <w:lang w:val="ru-RU"/>
    </w:rPr>
  </w:style>
  <w:style w:type="character" w:customStyle="1" w:styleId="enumlev1Char">
    <w:name w:val="enumlev1 Char"/>
    <w:basedOn w:val="DefaultParagraphFont"/>
    <w:link w:val="enumlev1"/>
    <w:rsid w:val="00751BDC"/>
    <w:rPr>
      <w:rFonts w:asciiTheme="minorHAnsi" w:hAnsiTheme="minorHAnsi"/>
      <w:sz w:val="22"/>
      <w:lang w:val="en-GB" w:eastAsia="en-US"/>
    </w:rPr>
  </w:style>
  <w:style w:type="character" w:customStyle="1" w:styleId="CallChar">
    <w:name w:val="Call Char"/>
    <w:basedOn w:val="DefaultParagraphFont"/>
    <w:link w:val="Call"/>
    <w:rsid w:val="00751BDC"/>
    <w:rPr>
      <w:rFonts w:asciiTheme="minorHAnsi" w:hAnsiTheme="minorHAnsi"/>
      <w:i/>
      <w:iCs/>
      <w:sz w:val="22"/>
      <w:szCs w:val="24"/>
      <w:lang w:val="ru-RU" w:eastAsia="en-US"/>
    </w:rPr>
  </w:style>
  <w:style w:type="paragraph" w:customStyle="1" w:styleId="ResNo">
    <w:name w:val="Res_No"/>
    <w:basedOn w:val="Normal"/>
    <w:next w:val="Normal"/>
    <w:link w:val="ResNoChar"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 w:line="280" w:lineRule="exact"/>
      <w:jc w:val="center"/>
      <w:textAlignment w:val="baseline"/>
    </w:pPr>
    <w:rPr>
      <w:caps/>
      <w:sz w:val="26"/>
      <w:szCs w:val="20"/>
      <w:lang w:val="fr-FR"/>
    </w:rPr>
  </w:style>
  <w:style w:type="paragraph" w:customStyle="1" w:styleId="Resref">
    <w:name w:val="Res_ref"/>
    <w:basedOn w:val="Normal"/>
    <w:next w:val="Normal"/>
    <w:link w:val="ResrefChar"/>
    <w:qFormat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Pr>
      <w:i/>
      <w:szCs w:val="20"/>
      <w:lang w:val="fr-FR"/>
    </w:rPr>
  </w:style>
  <w:style w:type="character" w:customStyle="1" w:styleId="ResNoChar">
    <w:name w:val="Res_No Char"/>
    <w:basedOn w:val="DefaultParagraphFont"/>
    <w:link w:val="ResNo"/>
    <w:rsid w:val="00751BDC"/>
    <w:rPr>
      <w:rFonts w:asciiTheme="minorHAnsi" w:hAnsiTheme="minorHAnsi"/>
      <w:caps/>
      <w:sz w:val="26"/>
      <w:lang w:val="fr-FR" w:eastAsia="en-US"/>
    </w:rPr>
  </w:style>
  <w:style w:type="character" w:customStyle="1" w:styleId="href">
    <w:name w:val="href"/>
    <w:basedOn w:val="DefaultParagraphFont"/>
    <w:rsid w:val="002773B1"/>
  </w:style>
  <w:style w:type="paragraph" w:customStyle="1" w:styleId="Restitle">
    <w:name w:val="Res_title"/>
    <w:basedOn w:val="AnnexTitle"/>
    <w:next w:val="Normal"/>
    <w:link w:val="RestitleChar"/>
    <w:rsid w:val="00751BDC"/>
    <w:pPr>
      <w:keepNext w:val="0"/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after="240"/>
    </w:pPr>
    <w:rPr>
      <w:rFonts w:ascii="Calibri" w:hAnsi="Calibri"/>
      <w:sz w:val="26"/>
    </w:rPr>
  </w:style>
  <w:style w:type="character" w:customStyle="1" w:styleId="RestitleChar">
    <w:name w:val="Res_title Char"/>
    <w:basedOn w:val="DefaultParagraphFont"/>
    <w:link w:val="Restitle"/>
    <w:rsid w:val="00751BDC"/>
    <w:rPr>
      <w:rFonts w:ascii="Calibri" w:hAnsi="Calibri"/>
      <w:b/>
      <w:sz w:val="26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751BDC"/>
    <w:rPr>
      <w:rFonts w:asciiTheme="minorHAnsi" w:hAnsiTheme="minorHAns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0"/>
    <w:rsid w:val="00751BDC"/>
    <w:rPr>
      <w:rFonts w:ascii="Calibri" w:hAnsi="Calibri"/>
      <w:b/>
      <w:sz w:val="26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7749F3"/>
    <w:rPr>
      <w:rFonts w:asciiTheme="minorHAnsi" w:hAnsiTheme="minorHAnsi"/>
      <w:caps/>
      <w:sz w:val="26"/>
      <w:lang w:val="en-GB" w:eastAsia="en-US"/>
    </w:rPr>
  </w:style>
  <w:style w:type="character" w:customStyle="1" w:styleId="ResrefChar">
    <w:name w:val="Res_ref Char"/>
    <w:basedOn w:val="DefaultParagraphFont"/>
    <w:link w:val="Resref"/>
    <w:rsid w:val="00751BDC"/>
    <w:rPr>
      <w:rFonts w:asciiTheme="minorHAnsi" w:hAnsiTheme="minorHAnsi"/>
      <w:i/>
      <w:sz w:val="22"/>
      <w:lang w:val="fr-FR" w:eastAsia="en-US"/>
    </w:rPr>
  </w:style>
  <w:style w:type="paragraph" w:customStyle="1" w:styleId="Tabletext0">
    <w:name w:val="Table_text"/>
    <w:basedOn w:val="Normal"/>
    <w:rsid w:val="009359C2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4"/>
      <w:szCs w:val="20"/>
      <w:lang w:val="en-GB"/>
    </w:rPr>
  </w:style>
  <w:style w:type="paragraph" w:customStyle="1" w:styleId="Recref">
    <w:name w:val="Rec_ref"/>
    <w:basedOn w:val="Normal"/>
    <w:next w:val="Normal"/>
    <w:rsid w:val="009359C2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szCs w:val="20"/>
      <w:lang w:val="en-GB"/>
    </w:rPr>
  </w:style>
  <w:style w:type="paragraph" w:customStyle="1" w:styleId="Appendixref">
    <w:name w:val="Appendix_ref"/>
    <w:basedOn w:val="Normal"/>
    <w:next w:val="Annextitle0"/>
    <w:rsid w:val="009359C2"/>
    <w:pPr>
      <w:keepNext/>
      <w:keepLines/>
      <w:overflowPunct w:val="0"/>
      <w:autoSpaceDE w:val="0"/>
      <w:autoSpaceDN w:val="0"/>
      <w:adjustRightInd w:val="0"/>
      <w:spacing w:after="280"/>
      <w:jc w:val="center"/>
      <w:textAlignment w:val="baseline"/>
    </w:pPr>
    <w:rPr>
      <w:sz w:val="24"/>
      <w:szCs w:val="20"/>
      <w:lang w:val="en-GB"/>
    </w:rPr>
  </w:style>
  <w:style w:type="table" w:styleId="TableGrid">
    <w:name w:val="Table Grid"/>
    <w:basedOn w:val="TableNormal"/>
    <w:rsid w:val="009359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59C2"/>
    <w:pPr>
      <w:tabs>
        <w:tab w:val="clear" w:pos="794"/>
        <w:tab w:val="clear" w:pos="1191"/>
        <w:tab w:val="clear" w:pos="1588"/>
        <w:tab w:val="clear" w:pos="1985"/>
      </w:tabs>
      <w:spacing w:before="0"/>
      <w:ind w:left="720"/>
    </w:pPr>
    <w:rPr>
      <w:rFonts w:ascii="Calibri" w:eastAsia="Calibri" w:hAnsi="Calibri"/>
      <w:szCs w:val="22"/>
    </w:rPr>
  </w:style>
  <w:style w:type="paragraph" w:styleId="ListBullet">
    <w:name w:val="List Bullet"/>
    <w:basedOn w:val="Normal"/>
    <w:unhideWhenUsed/>
    <w:rsid w:val="00793112"/>
    <w:pPr>
      <w:numPr>
        <w:numId w:val="1"/>
      </w:numPr>
      <w:contextualSpacing/>
    </w:pPr>
  </w:style>
  <w:style w:type="paragraph" w:customStyle="1" w:styleId="Note">
    <w:name w:val="Note"/>
    <w:basedOn w:val="Normal"/>
    <w:rsid w:val="0024594A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rFonts w:ascii="Calibri" w:hAnsi="Calibri"/>
      <w:sz w:val="20"/>
      <w:szCs w:val="20"/>
      <w:lang w:val="en-GB"/>
    </w:rPr>
  </w:style>
  <w:style w:type="paragraph" w:customStyle="1" w:styleId="Tablehead">
    <w:name w:val="Table_head"/>
    <w:basedOn w:val="Tabletext0"/>
    <w:rsid w:val="00DC5E7D"/>
    <w:pPr>
      <w:tabs>
        <w:tab w:val="clear" w:pos="284"/>
        <w:tab w:val="clear" w:pos="851"/>
        <w:tab w:val="clear" w:pos="1418"/>
        <w:tab w:val="clear" w:pos="1701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spacing w:before="120" w:after="120"/>
      <w:jc w:val="center"/>
    </w:pPr>
    <w:rPr>
      <w:b/>
      <w:sz w:val="20"/>
      <w:lang w:val="ru-RU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D6A7A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25EE2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5F04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md/meetingdoc.asp?lang=en&amp;parent=T22-SG17-R-0050" TargetMode="External"/><Relationship Id="rId18" Type="http://schemas.openxmlformats.org/officeDocument/2006/relationships/hyperlink" Target="https://www.itu.int/md/meetingdoc.asp?lang=en&amp;parent=T22-SG17-R-0049" TargetMode="External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mailto:tsbdir@itu.int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yperlink" Target="https://www.itu.int/md/meetingdoc.asp?lang=en&amp;parent=T22-SG17-R-0052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meetingdoc.asp?lang=en&amp;parent=T22-SG17-R-0051" TargetMode="External"/><Relationship Id="rId20" Type="http://schemas.openxmlformats.org/officeDocument/2006/relationships/hyperlink" Target="https://www.itu.int/md/meetingdoc.asp?lang=en&amp;parent=T22-SG17-R-0046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ipr/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meetingdoc.asp?lang=en&amp;parent=T22-SG17-R-0048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https://www.itu.int/md/T22-SG17-COL-0006/en" TargetMode="External"/><Relationship Id="rId19" Type="http://schemas.openxmlformats.org/officeDocument/2006/relationships/hyperlink" Target="https://www.itu.int/md/meetingdoc.asp?lang=en&amp;parent=T22-SG17-R-0053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17@itu.int" TargetMode="External"/><Relationship Id="rId14" Type="http://schemas.openxmlformats.org/officeDocument/2006/relationships/hyperlink" Target="https://www.itu.int/md/meetingdoc.asp?lang=en&amp;parent=T22-SG17-R-0047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D8288-B7A0-473B-90CC-E65FCB565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PR_TSBCIRC1.dotm</Template>
  <TotalTime>22</TotalTime>
  <Pages>8</Pages>
  <Words>2083</Words>
  <Characters>16252</Characters>
  <Application>Microsoft Office Word</Application>
  <DocSecurity>0</DocSecurity>
  <Lines>135</Lines>
  <Paragraphs>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>ITU-T</Manager>
  <Company>International Telecommunication Union (ITU)</Company>
  <LinksUpToDate>false</LinksUpToDate>
  <CharactersWithSpaces>18299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Maloletkova, Svetlana</dc:creator>
  <cp:keywords/>
  <dc:description>Circ-187R.DOCX  For: _x000d_Document date: _x000d_Saved by ITU51010110 at 11:14:56 on 11/01/16</dc:description>
  <cp:lastModifiedBy>Braud, Olivia</cp:lastModifiedBy>
  <cp:revision>12</cp:revision>
  <cp:lastPrinted>2023-11-15T14:25:00Z</cp:lastPrinted>
  <dcterms:created xsi:type="dcterms:W3CDTF">2023-10-17T08:13:00Z</dcterms:created>
  <dcterms:modified xsi:type="dcterms:W3CDTF">2023-11-15T14:26:00Z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Circ-187R.DOCX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