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30A7944" w14:textId="77777777" w:rsidTr="00D517B2">
        <w:trPr>
          <w:cantSplit/>
          <w:trHeight w:val="1134"/>
        </w:trPr>
        <w:tc>
          <w:tcPr>
            <w:tcW w:w="798" w:type="pct"/>
          </w:tcPr>
          <w:p w14:paraId="005BA262" w14:textId="77777777" w:rsidR="00D517B2" w:rsidRPr="00D517B2" w:rsidRDefault="00D517B2" w:rsidP="00D517B2">
            <w:pPr>
              <w:spacing w:before="0" w:line="240" w:lineRule="auto"/>
              <w:rPr>
                <w:b/>
                <w:bCs/>
                <w:rtl/>
                <w:lang w:bidi="ar-EG"/>
              </w:rPr>
            </w:pPr>
            <w:r w:rsidRPr="00D517B2">
              <w:rPr>
                <w:noProof/>
                <w:lang w:val="en-ZW" w:eastAsia="en-ZW"/>
              </w:rPr>
              <w:drawing>
                <wp:inline distT="0" distB="0" distL="0" distR="0" wp14:anchorId="475D3599" wp14:editId="5DDE1C3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67128FF"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E3E9C9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8CE9CA6" w14:textId="77777777" w:rsidTr="00873469">
        <w:trPr>
          <w:cantSplit/>
          <w:trHeight w:val="142"/>
          <w:jc w:val="center"/>
        </w:trPr>
        <w:tc>
          <w:tcPr>
            <w:tcW w:w="796" w:type="pct"/>
          </w:tcPr>
          <w:p w14:paraId="53DAFDD1" w14:textId="77777777" w:rsidR="00D517B2" w:rsidRPr="00D517B2" w:rsidRDefault="00D517B2" w:rsidP="00BB0F08">
            <w:pPr>
              <w:spacing w:line="300" w:lineRule="exact"/>
              <w:jc w:val="left"/>
              <w:rPr>
                <w:position w:val="2"/>
              </w:rPr>
            </w:pPr>
          </w:p>
        </w:tc>
        <w:tc>
          <w:tcPr>
            <w:tcW w:w="1998" w:type="pct"/>
          </w:tcPr>
          <w:p w14:paraId="13482C25" w14:textId="77777777" w:rsidR="00D517B2" w:rsidRPr="00D517B2" w:rsidRDefault="00D517B2" w:rsidP="00BB0F08">
            <w:pPr>
              <w:spacing w:line="300" w:lineRule="exact"/>
              <w:jc w:val="left"/>
              <w:rPr>
                <w:position w:val="2"/>
              </w:rPr>
            </w:pPr>
          </w:p>
        </w:tc>
        <w:tc>
          <w:tcPr>
            <w:tcW w:w="2206" w:type="pct"/>
          </w:tcPr>
          <w:p w14:paraId="52D24C86" w14:textId="77777777" w:rsidR="00D517B2" w:rsidRPr="00873469" w:rsidRDefault="00D517B2" w:rsidP="00BB0F08">
            <w:pPr>
              <w:spacing w:line="300" w:lineRule="exact"/>
              <w:jc w:val="left"/>
              <w:rPr>
                <w:position w:val="2"/>
                <w:lang w:bidi="ar-EG"/>
              </w:rPr>
            </w:pPr>
          </w:p>
        </w:tc>
      </w:tr>
      <w:tr w:rsidR="00D517B2" w:rsidRPr="00435563" w14:paraId="19DA7F94" w14:textId="77777777" w:rsidTr="00D517B2">
        <w:trPr>
          <w:cantSplit/>
          <w:trHeight w:val="148"/>
          <w:jc w:val="center"/>
        </w:trPr>
        <w:tc>
          <w:tcPr>
            <w:tcW w:w="796" w:type="pct"/>
          </w:tcPr>
          <w:p w14:paraId="595C82B1" w14:textId="77777777" w:rsidR="00D517B2" w:rsidRPr="00435563" w:rsidRDefault="00D517B2" w:rsidP="00D517B2">
            <w:pPr>
              <w:spacing w:before="80" w:after="60" w:line="300" w:lineRule="exact"/>
              <w:jc w:val="left"/>
              <w:rPr>
                <w:rFonts w:asciiTheme="minorHAnsi" w:hAnsiTheme="minorHAnsi" w:cstheme="minorHAnsi"/>
                <w:position w:val="2"/>
              </w:rPr>
            </w:pPr>
          </w:p>
        </w:tc>
        <w:tc>
          <w:tcPr>
            <w:tcW w:w="1998" w:type="pct"/>
          </w:tcPr>
          <w:p w14:paraId="4D0E99D7" w14:textId="77777777" w:rsidR="00D517B2" w:rsidRPr="00435563"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4430A944" w14:textId="1121A775" w:rsidR="00D517B2" w:rsidRPr="00435563" w:rsidRDefault="00873469" w:rsidP="00D517B2">
            <w:pPr>
              <w:spacing w:before="80" w:after="60" w:line="300" w:lineRule="exact"/>
              <w:jc w:val="left"/>
              <w:rPr>
                <w:rFonts w:asciiTheme="minorHAnsi" w:hAnsiTheme="minorHAnsi" w:cstheme="minorHAnsi"/>
                <w:position w:val="2"/>
                <w:lang w:bidi="ar-SY"/>
              </w:rPr>
            </w:pPr>
            <w:r w:rsidRPr="00435563">
              <w:rPr>
                <w:rFonts w:asciiTheme="minorHAnsi" w:hAnsiTheme="minorHAnsi" w:cstheme="minorHAnsi"/>
                <w:position w:val="2"/>
                <w:rtl/>
              </w:rPr>
              <w:t xml:space="preserve">جنيف، </w:t>
            </w:r>
            <w:r w:rsidR="00D47FCE" w:rsidRPr="00435563">
              <w:rPr>
                <w:rFonts w:asciiTheme="minorHAnsi" w:hAnsiTheme="minorHAnsi" w:cstheme="minorHAnsi"/>
                <w:position w:val="2"/>
              </w:rPr>
              <w:t>6</w:t>
            </w:r>
            <w:r w:rsidR="00D47FCE" w:rsidRPr="00435563">
              <w:rPr>
                <w:rFonts w:asciiTheme="minorHAnsi" w:hAnsiTheme="minorHAnsi" w:cstheme="minorHAnsi"/>
                <w:position w:val="2"/>
                <w:rtl/>
                <w:lang w:bidi="ar-SY"/>
              </w:rPr>
              <w:t xml:space="preserve"> نوفمبر </w:t>
            </w:r>
            <w:r w:rsidR="00D47FCE" w:rsidRPr="00435563">
              <w:rPr>
                <w:rFonts w:asciiTheme="minorHAnsi" w:hAnsiTheme="minorHAnsi" w:cstheme="minorHAnsi"/>
                <w:position w:val="2"/>
                <w:lang w:bidi="ar-SY"/>
              </w:rPr>
              <w:t>2023</w:t>
            </w:r>
          </w:p>
        </w:tc>
      </w:tr>
      <w:tr w:rsidR="00E84438" w:rsidRPr="00435563" w14:paraId="40E98E7C" w14:textId="77777777" w:rsidTr="00E84438">
        <w:trPr>
          <w:cantSplit/>
          <w:trHeight w:val="831"/>
          <w:jc w:val="center"/>
        </w:trPr>
        <w:tc>
          <w:tcPr>
            <w:tcW w:w="796" w:type="pct"/>
          </w:tcPr>
          <w:p w14:paraId="6E5D1D7D" w14:textId="77777777" w:rsidR="00E84438" w:rsidRPr="00435563" w:rsidRDefault="00E84438" w:rsidP="00D517B2">
            <w:pPr>
              <w:spacing w:before="80" w:after="60" w:line="300" w:lineRule="exact"/>
              <w:jc w:val="left"/>
              <w:rPr>
                <w:rFonts w:asciiTheme="minorHAnsi" w:hAnsiTheme="minorHAnsi" w:cstheme="minorHAnsi"/>
                <w:b/>
                <w:bCs/>
                <w:position w:val="2"/>
              </w:rPr>
            </w:pPr>
            <w:r w:rsidRPr="00435563">
              <w:rPr>
                <w:rFonts w:asciiTheme="minorHAnsi" w:hAnsiTheme="minorHAnsi" w:cstheme="minorHAnsi"/>
                <w:b/>
                <w:bCs/>
                <w:position w:val="2"/>
                <w:rtl/>
              </w:rPr>
              <w:t>المرجع:</w:t>
            </w:r>
          </w:p>
        </w:tc>
        <w:tc>
          <w:tcPr>
            <w:tcW w:w="1998" w:type="pct"/>
          </w:tcPr>
          <w:p w14:paraId="0541449E" w14:textId="12771F42" w:rsidR="00E84438" w:rsidRPr="00435563" w:rsidRDefault="00E84438" w:rsidP="00D517B2">
            <w:pPr>
              <w:spacing w:before="80" w:after="60" w:line="300" w:lineRule="exact"/>
              <w:jc w:val="left"/>
              <w:rPr>
                <w:rFonts w:asciiTheme="minorHAnsi" w:hAnsiTheme="minorHAnsi" w:cstheme="minorHAnsi"/>
                <w:b/>
                <w:position w:val="2"/>
              </w:rPr>
            </w:pPr>
            <w:r w:rsidRPr="00435563">
              <w:rPr>
                <w:rFonts w:asciiTheme="minorHAnsi" w:hAnsiTheme="minorHAnsi" w:cstheme="minorHAnsi"/>
                <w:b/>
                <w:position w:val="2"/>
              </w:rPr>
              <w:t xml:space="preserve">TSB Circular </w:t>
            </w:r>
            <w:r w:rsidR="00D47FCE" w:rsidRPr="00435563">
              <w:rPr>
                <w:rFonts w:asciiTheme="minorHAnsi" w:hAnsiTheme="minorHAnsi" w:cstheme="minorHAnsi"/>
                <w:b/>
                <w:position w:val="2"/>
              </w:rPr>
              <w:t>149</w:t>
            </w:r>
          </w:p>
        </w:tc>
        <w:tc>
          <w:tcPr>
            <w:tcW w:w="2206" w:type="pct"/>
            <w:vMerge w:val="restart"/>
          </w:tcPr>
          <w:p w14:paraId="33F20CC8" w14:textId="77777777" w:rsidR="00E84438" w:rsidRPr="00435563" w:rsidRDefault="00E84438" w:rsidP="00D517B2">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435563">
              <w:rPr>
                <w:rFonts w:asciiTheme="minorHAnsi" w:hAnsiTheme="minorHAnsi" w:cstheme="minorHAnsi"/>
                <w:b/>
                <w:bCs/>
                <w:position w:val="2"/>
                <w:rtl/>
              </w:rPr>
              <w:t>إلى:</w:t>
            </w:r>
          </w:p>
          <w:p w14:paraId="67E13503" w14:textId="77777777" w:rsidR="00E84438" w:rsidRPr="00435563" w:rsidRDefault="00E84438" w:rsidP="00D517B2">
            <w:pPr>
              <w:tabs>
                <w:tab w:val="clear" w:pos="794"/>
                <w:tab w:val="left" w:pos="284"/>
              </w:tabs>
              <w:spacing w:before="80" w:after="60" w:line="300" w:lineRule="exact"/>
              <w:ind w:left="284" w:hanging="284"/>
              <w:jc w:val="left"/>
              <w:rPr>
                <w:rFonts w:asciiTheme="minorHAnsi" w:hAnsiTheme="minorHAnsi" w:cstheme="minorHAnsi"/>
                <w:position w:val="2"/>
                <w:rtl/>
              </w:rPr>
            </w:pPr>
            <w:r w:rsidRPr="00435563">
              <w:rPr>
                <w:rFonts w:asciiTheme="minorHAnsi" w:hAnsiTheme="minorHAnsi" w:cstheme="minorHAnsi"/>
                <w:position w:val="2"/>
                <w:rtl/>
              </w:rPr>
              <w:t>-</w:t>
            </w:r>
            <w:r w:rsidRPr="00435563">
              <w:rPr>
                <w:rFonts w:asciiTheme="minorHAnsi" w:hAnsiTheme="minorHAnsi" w:cstheme="minorHAnsi"/>
                <w:position w:val="2"/>
                <w:rtl/>
              </w:rPr>
              <w:tab/>
              <w:t>إدارات الدول الأعضاء في الاتحاد؛</w:t>
            </w:r>
          </w:p>
          <w:p w14:paraId="45BBA48F" w14:textId="77777777" w:rsidR="00002A63" w:rsidRPr="00435563"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435563">
              <w:rPr>
                <w:rFonts w:asciiTheme="minorHAnsi" w:hAnsiTheme="minorHAnsi" w:cstheme="minorHAnsi"/>
                <w:position w:val="2"/>
                <w:rtl/>
              </w:rPr>
              <w:t>-</w:t>
            </w:r>
            <w:r w:rsidRPr="00435563">
              <w:rPr>
                <w:rFonts w:asciiTheme="minorHAnsi" w:hAnsiTheme="minorHAnsi" w:cstheme="minorHAnsi"/>
                <w:position w:val="2"/>
                <w:rtl/>
              </w:rPr>
              <w:tab/>
            </w:r>
            <w:r w:rsidRPr="00435563">
              <w:rPr>
                <w:rFonts w:asciiTheme="minorHAnsi" w:hAnsiTheme="minorHAnsi" w:cstheme="minorHAnsi"/>
                <w:position w:val="2"/>
                <w:rtl/>
                <w:lang w:bidi="ar-EG"/>
              </w:rPr>
              <w:t>أعضاء قطاع تقييس الاتصالات بالاتحاد؛</w:t>
            </w:r>
          </w:p>
          <w:p w14:paraId="4AA4CE13" w14:textId="77777777" w:rsidR="00002A63" w:rsidRPr="00435563"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435563">
              <w:rPr>
                <w:rFonts w:asciiTheme="minorHAnsi" w:hAnsiTheme="minorHAnsi" w:cstheme="minorHAnsi"/>
                <w:position w:val="2"/>
                <w:rtl/>
              </w:rPr>
              <w:t>-</w:t>
            </w:r>
            <w:r w:rsidRPr="00435563">
              <w:rPr>
                <w:rFonts w:asciiTheme="minorHAnsi" w:hAnsiTheme="minorHAnsi" w:cstheme="minorHAnsi"/>
                <w:position w:val="2"/>
                <w:rtl/>
              </w:rPr>
              <w:tab/>
              <w:t>المنتسبين إلى قطاع تقييس الاتصالات؛</w:t>
            </w:r>
          </w:p>
          <w:p w14:paraId="2F829DB9" w14:textId="77777777" w:rsidR="00E84438" w:rsidRPr="00435563" w:rsidRDefault="00002A63" w:rsidP="00CE1C08">
            <w:pPr>
              <w:tabs>
                <w:tab w:val="clear" w:pos="794"/>
                <w:tab w:val="left" w:pos="284"/>
              </w:tabs>
              <w:spacing w:before="80" w:after="60" w:line="300" w:lineRule="exact"/>
              <w:ind w:left="284" w:hanging="284"/>
              <w:jc w:val="left"/>
              <w:rPr>
                <w:rFonts w:asciiTheme="minorHAnsi" w:hAnsiTheme="minorHAnsi" w:cstheme="minorHAnsi"/>
                <w:position w:val="2"/>
                <w:rtl/>
              </w:rPr>
            </w:pPr>
            <w:r w:rsidRPr="00435563">
              <w:rPr>
                <w:rFonts w:asciiTheme="minorHAnsi" w:hAnsiTheme="minorHAnsi" w:cstheme="minorHAnsi"/>
                <w:position w:val="2"/>
                <w:rtl/>
              </w:rPr>
              <w:t>-</w:t>
            </w:r>
            <w:r w:rsidRPr="00435563">
              <w:rPr>
                <w:rFonts w:asciiTheme="minorHAnsi" w:hAnsiTheme="minorHAnsi" w:cstheme="minorHAnsi"/>
                <w:position w:val="2"/>
                <w:rtl/>
              </w:rPr>
              <w:tab/>
              <w:t>الهيئات الأكاديمية المنضمة إلى</w:t>
            </w:r>
            <w:r w:rsidRPr="00435563">
              <w:rPr>
                <w:rFonts w:asciiTheme="minorHAnsi" w:hAnsiTheme="minorHAnsi" w:cstheme="minorHAnsi"/>
                <w:position w:val="2"/>
                <w:rtl/>
                <w:lang w:bidi="ar-EG"/>
              </w:rPr>
              <w:t xml:space="preserve"> الاتحاد</w:t>
            </w:r>
          </w:p>
        </w:tc>
      </w:tr>
      <w:tr w:rsidR="00D517B2" w:rsidRPr="00435563" w14:paraId="149D42C9" w14:textId="77777777" w:rsidTr="00D517B2">
        <w:trPr>
          <w:cantSplit/>
          <w:trHeight w:val="340"/>
          <w:jc w:val="center"/>
        </w:trPr>
        <w:tc>
          <w:tcPr>
            <w:tcW w:w="796" w:type="pct"/>
          </w:tcPr>
          <w:p w14:paraId="5B0C0170" w14:textId="77777777" w:rsidR="00D517B2" w:rsidRPr="00435563" w:rsidRDefault="00D517B2" w:rsidP="00D517B2">
            <w:pPr>
              <w:spacing w:before="80" w:after="60" w:line="300" w:lineRule="exact"/>
              <w:jc w:val="left"/>
              <w:rPr>
                <w:rFonts w:asciiTheme="minorHAnsi" w:hAnsiTheme="minorHAnsi" w:cstheme="minorHAnsi"/>
                <w:b/>
                <w:bCs/>
                <w:position w:val="2"/>
              </w:rPr>
            </w:pPr>
            <w:r w:rsidRPr="00435563">
              <w:rPr>
                <w:rFonts w:asciiTheme="minorHAnsi" w:hAnsiTheme="minorHAnsi" w:cstheme="minorHAnsi"/>
                <w:b/>
                <w:bCs/>
                <w:position w:val="2"/>
                <w:rtl/>
                <w:lang w:bidi="ar-EG"/>
              </w:rPr>
              <w:t>ال</w:t>
            </w:r>
            <w:r w:rsidRPr="00435563">
              <w:rPr>
                <w:rFonts w:asciiTheme="minorHAnsi" w:hAnsiTheme="minorHAnsi" w:cstheme="minorHAnsi"/>
                <w:b/>
                <w:bCs/>
                <w:position w:val="2"/>
                <w:rtl/>
                <w:lang w:bidi="ar-SY"/>
              </w:rPr>
              <w:t>هاتف</w:t>
            </w:r>
            <w:r w:rsidRPr="00435563">
              <w:rPr>
                <w:rFonts w:asciiTheme="minorHAnsi" w:hAnsiTheme="minorHAnsi" w:cstheme="minorHAnsi"/>
                <w:b/>
                <w:bCs/>
                <w:position w:val="2"/>
                <w:rtl/>
              </w:rPr>
              <w:t>:</w:t>
            </w:r>
          </w:p>
        </w:tc>
        <w:tc>
          <w:tcPr>
            <w:tcW w:w="1998" w:type="pct"/>
          </w:tcPr>
          <w:p w14:paraId="76A01015" w14:textId="76478756" w:rsidR="00D517B2" w:rsidRPr="00435563" w:rsidRDefault="00D517B2" w:rsidP="00D517B2">
            <w:pPr>
              <w:spacing w:before="80" w:after="60" w:line="300" w:lineRule="exact"/>
              <w:jc w:val="left"/>
              <w:rPr>
                <w:rFonts w:asciiTheme="minorHAnsi" w:hAnsiTheme="minorHAnsi" w:cstheme="minorHAnsi"/>
                <w:b/>
                <w:position w:val="2"/>
              </w:rPr>
            </w:pPr>
            <w:r w:rsidRPr="00435563">
              <w:rPr>
                <w:rFonts w:asciiTheme="minorHAnsi" w:hAnsiTheme="minorHAnsi" w:cstheme="minorHAnsi"/>
                <w:position w:val="2"/>
              </w:rPr>
              <w:t>+41 22 730 </w:t>
            </w:r>
            <w:r w:rsidR="00D47FCE" w:rsidRPr="00435563">
              <w:rPr>
                <w:rFonts w:asciiTheme="minorHAnsi" w:hAnsiTheme="minorHAnsi" w:cstheme="minorHAnsi"/>
                <w:position w:val="2"/>
              </w:rPr>
              <w:t>5591</w:t>
            </w:r>
          </w:p>
        </w:tc>
        <w:tc>
          <w:tcPr>
            <w:tcW w:w="2206" w:type="pct"/>
            <w:vMerge/>
          </w:tcPr>
          <w:p w14:paraId="7595F321" w14:textId="77777777" w:rsidR="00D517B2" w:rsidRPr="00435563" w:rsidRDefault="00D517B2" w:rsidP="00D517B2">
            <w:pPr>
              <w:spacing w:before="80" w:after="60" w:line="300" w:lineRule="exact"/>
              <w:jc w:val="left"/>
              <w:rPr>
                <w:rFonts w:asciiTheme="minorHAnsi" w:hAnsiTheme="minorHAnsi" w:cstheme="minorHAnsi"/>
                <w:position w:val="2"/>
                <w:rtl/>
              </w:rPr>
            </w:pPr>
          </w:p>
        </w:tc>
      </w:tr>
      <w:tr w:rsidR="00CE1C08" w:rsidRPr="00435563" w14:paraId="611075E0" w14:textId="77777777" w:rsidTr="00CE1C08">
        <w:trPr>
          <w:cantSplit/>
          <w:trHeight w:val="737"/>
          <w:jc w:val="center"/>
        </w:trPr>
        <w:tc>
          <w:tcPr>
            <w:tcW w:w="796" w:type="pct"/>
          </w:tcPr>
          <w:p w14:paraId="7017CDFE" w14:textId="77777777" w:rsidR="00CE1C08" w:rsidRPr="00435563" w:rsidRDefault="00CE1C08" w:rsidP="00D517B2">
            <w:pPr>
              <w:spacing w:before="80" w:after="60" w:line="300" w:lineRule="exact"/>
              <w:jc w:val="left"/>
              <w:rPr>
                <w:rFonts w:asciiTheme="minorHAnsi" w:hAnsiTheme="minorHAnsi" w:cstheme="minorHAnsi"/>
                <w:b/>
                <w:bCs/>
                <w:position w:val="2"/>
                <w:rtl/>
                <w:lang w:bidi="ar-EG"/>
              </w:rPr>
            </w:pPr>
            <w:r w:rsidRPr="00435563">
              <w:rPr>
                <w:rFonts w:asciiTheme="minorHAnsi" w:hAnsiTheme="minorHAnsi" w:cstheme="minorHAnsi"/>
                <w:b/>
                <w:bCs/>
                <w:position w:val="2"/>
                <w:rtl/>
              </w:rPr>
              <w:t>الفاكس:</w:t>
            </w:r>
          </w:p>
        </w:tc>
        <w:tc>
          <w:tcPr>
            <w:tcW w:w="1998" w:type="pct"/>
          </w:tcPr>
          <w:p w14:paraId="5C467338" w14:textId="77777777" w:rsidR="00CE1C08" w:rsidRPr="00435563" w:rsidRDefault="00CE1C08" w:rsidP="00D517B2">
            <w:pPr>
              <w:spacing w:before="80" w:after="60" w:line="300" w:lineRule="exact"/>
              <w:jc w:val="left"/>
              <w:rPr>
                <w:rFonts w:asciiTheme="minorHAnsi" w:hAnsiTheme="minorHAnsi" w:cstheme="minorHAnsi"/>
                <w:position w:val="2"/>
              </w:rPr>
            </w:pPr>
            <w:r w:rsidRPr="00435563">
              <w:rPr>
                <w:rFonts w:asciiTheme="minorHAnsi" w:hAnsiTheme="minorHAnsi" w:cstheme="minorHAnsi"/>
                <w:position w:val="2"/>
              </w:rPr>
              <w:t>+41 22 730 5853</w:t>
            </w:r>
          </w:p>
        </w:tc>
        <w:tc>
          <w:tcPr>
            <w:tcW w:w="2206" w:type="pct"/>
            <w:vMerge/>
          </w:tcPr>
          <w:p w14:paraId="15BF258E" w14:textId="77777777" w:rsidR="00CE1C08" w:rsidRPr="00435563" w:rsidRDefault="00CE1C08" w:rsidP="00D517B2">
            <w:pPr>
              <w:spacing w:before="80" w:after="60" w:line="300" w:lineRule="exact"/>
              <w:jc w:val="left"/>
              <w:rPr>
                <w:rFonts w:asciiTheme="minorHAnsi" w:hAnsiTheme="minorHAnsi" w:cstheme="minorHAnsi"/>
                <w:position w:val="2"/>
                <w:rtl/>
              </w:rPr>
            </w:pPr>
          </w:p>
        </w:tc>
      </w:tr>
      <w:tr w:rsidR="00CE1C08" w:rsidRPr="00435563" w14:paraId="62A777A5" w14:textId="77777777" w:rsidTr="00D517B2">
        <w:trPr>
          <w:cantSplit/>
          <w:jc w:val="center"/>
        </w:trPr>
        <w:tc>
          <w:tcPr>
            <w:tcW w:w="796" w:type="pct"/>
          </w:tcPr>
          <w:p w14:paraId="4F87028B" w14:textId="77777777" w:rsidR="00CE1C08" w:rsidRPr="00435563" w:rsidRDefault="00CE1C08" w:rsidP="00CE1C08">
            <w:pPr>
              <w:spacing w:before="80" w:after="60" w:line="300" w:lineRule="exact"/>
              <w:jc w:val="left"/>
              <w:rPr>
                <w:rFonts w:asciiTheme="minorHAnsi" w:hAnsiTheme="minorHAnsi" w:cstheme="minorHAnsi"/>
                <w:b/>
                <w:bCs/>
                <w:position w:val="2"/>
                <w:rtl/>
              </w:rPr>
            </w:pPr>
            <w:r w:rsidRPr="00435563">
              <w:rPr>
                <w:rFonts w:asciiTheme="minorHAnsi" w:hAnsiTheme="minorHAnsi" w:cstheme="minorHAnsi"/>
                <w:b/>
                <w:bCs/>
                <w:position w:val="2"/>
                <w:rtl/>
              </w:rPr>
              <w:t>البريد الإلكتروني:</w:t>
            </w:r>
          </w:p>
        </w:tc>
        <w:tc>
          <w:tcPr>
            <w:tcW w:w="1998" w:type="pct"/>
          </w:tcPr>
          <w:p w14:paraId="0979651E" w14:textId="21B67A72" w:rsidR="00CE1C08" w:rsidRPr="00435563" w:rsidRDefault="00BC10DB" w:rsidP="00CE1C08">
            <w:pPr>
              <w:spacing w:before="80" w:after="60" w:line="300" w:lineRule="exact"/>
              <w:jc w:val="left"/>
              <w:rPr>
                <w:rFonts w:asciiTheme="minorHAnsi" w:hAnsiTheme="minorHAnsi" w:cstheme="minorHAnsi"/>
                <w:position w:val="2"/>
                <w:rtl/>
                <w:lang w:bidi="ar-EG"/>
              </w:rPr>
            </w:pPr>
            <w:hyperlink r:id="rId9" w:history="1">
              <w:bookmarkStart w:id="0" w:name="lt_pId036"/>
              <w:r w:rsidR="00D47FCE" w:rsidRPr="00435563">
                <w:rPr>
                  <w:rStyle w:val="Hyperlink"/>
                  <w:rFonts w:asciiTheme="minorHAnsi" w:hAnsiTheme="minorHAnsi" w:cstheme="minorHAnsi"/>
                </w:rPr>
                <w:t>dfssecuritylab@itu.int</w:t>
              </w:r>
              <w:bookmarkEnd w:id="0"/>
            </w:hyperlink>
          </w:p>
        </w:tc>
        <w:tc>
          <w:tcPr>
            <w:tcW w:w="2206" w:type="pct"/>
          </w:tcPr>
          <w:p w14:paraId="1128E27A" w14:textId="77777777" w:rsidR="00CE1C08" w:rsidRPr="00435563" w:rsidRDefault="00CE1C08" w:rsidP="00CE1C08">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435563">
              <w:rPr>
                <w:rFonts w:asciiTheme="minorHAnsi" w:hAnsiTheme="minorHAnsi" w:cstheme="minorHAnsi"/>
                <w:b/>
                <w:bCs/>
                <w:position w:val="2"/>
                <w:rtl/>
              </w:rPr>
              <w:t>نسخة إلى:</w:t>
            </w:r>
          </w:p>
          <w:p w14:paraId="68852D19" w14:textId="73A1FD25" w:rsidR="00CE1C08" w:rsidRPr="00435563" w:rsidRDefault="00CE1C08"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435563">
              <w:rPr>
                <w:rFonts w:asciiTheme="minorHAnsi" w:hAnsiTheme="minorHAnsi" w:cstheme="minorHAnsi"/>
                <w:position w:val="2"/>
                <w:rtl/>
              </w:rPr>
              <w:t>-</w:t>
            </w:r>
            <w:r w:rsidRPr="00435563">
              <w:rPr>
                <w:rFonts w:asciiTheme="minorHAnsi" w:hAnsiTheme="minorHAnsi" w:cstheme="minorHAnsi"/>
                <w:position w:val="2"/>
                <w:rtl/>
              </w:rPr>
              <w:tab/>
            </w:r>
            <w:r w:rsidR="00D47FCE" w:rsidRPr="00435563">
              <w:rPr>
                <w:rFonts w:asciiTheme="minorHAnsi" w:eastAsia="Times New Roman" w:hAnsiTheme="minorHAnsi" w:cstheme="minorHAnsi"/>
                <w:spacing w:val="-10"/>
                <w:position w:val="2"/>
                <w:rtl/>
                <w:lang w:eastAsia="en-US"/>
              </w:rPr>
              <w:t xml:space="preserve"> رؤساء لجان دراسات </w:t>
            </w:r>
            <w:r w:rsidR="00D47FCE" w:rsidRPr="00435563">
              <w:rPr>
                <w:rFonts w:asciiTheme="minorHAnsi" w:eastAsia="Times New Roman" w:hAnsiTheme="minorHAnsi" w:cstheme="minorHAnsi"/>
                <w:spacing w:val="-10"/>
                <w:position w:val="2"/>
                <w:rtl/>
                <w:lang w:eastAsia="en-US" w:bidi="ar-EG"/>
              </w:rPr>
              <w:t>قطاع تقييس الاتصالات ونوابهم</w:t>
            </w:r>
            <w:r w:rsidR="00D47FCE" w:rsidRPr="00435563">
              <w:rPr>
                <w:rFonts w:asciiTheme="minorHAnsi" w:eastAsia="Times New Roman" w:hAnsiTheme="minorHAnsi" w:cstheme="minorHAnsi"/>
                <w:spacing w:val="-10"/>
                <w:position w:val="2"/>
                <w:rtl/>
                <w:lang w:eastAsia="en-US"/>
              </w:rPr>
              <w:t>؛</w:t>
            </w:r>
          </w:p>
          <w:p w14:paraId="581FFC8F" w14:textId="77777777" w:rsidR="00CE1C08" w:rsidRPr="00435563" w:rsidRDefault="00CE1C08"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435563">
              <w:rPr>
                <w:rFonts w:asciiTheme="minorHAnsi" w:eastAsia="Times New Roman" w:hAnsiTheme="minorHAnsi" w:cstheme="minorHAnsi"/>
                <w:position w:val="2"/>
                <w:rtl/>
                <w:lang w:eastAsia="en-US"/>
              </w:rPr>
              <w:t>-</w:t>
            </w:r>
            <w:r w:rsidRPr="00435563">
              <w:rPr>
                <w:rFonts w:asciiTheme="minorHAnsi" w:eastAsia="Times New Roman" w:hAnsiTheme="minorHAnsi" w:cstheme="minorHAnsi"/>
                <w:position w:val="2"/>
                <w:rtl/>
                <w:lang w:eastAsia="en-US"/>
              </w:rPr>
              <w:tab/>
              <w:t>مدير مكتب تنمية الاتصالات؛</w:t>
            </w:r>
          </w:p>
          <w:p w14:paraId="38B7DADC" w14:textId="77777777" w:rsidR="00CE1C08" w:rsidRPr="00435563" w:rsidRDefault="00CE1C08" w:rsidP="00CE1C08">
            <w:pPr>
              <w:tabs>
                <w:tab w:val="left" w:pos="284"/>
                <w:tab w:val="left" w:pos="4111"/>
              </w:tabs>
              <w:spacing w:before="0" w:line="340" w:lineRule="exact"/>
              <w:ind w:left="284" w:hanging="284"/>
              <w:rPr>
                <w:rFonts w:asciiTheme="minorHAnsi" w:eastAsia="Times New Roman" w:hAnsiTheme="minorHAnsi" w:cstheme="minorHAnsi"/>
                <w:position w:val="2"/>
                <w:lang w:eastAsia="en-US"/>
              </w:rPr>
            </w:pPr>
            <w:r w:rsidRPr="00435563">
              <w:rPr>
                <w:rFonts w:asciiTheme="minorHAnsi" w:eastAsia="Times New Roman" w:hAnsiTheme="minorHAnsi" w:cstheme="minorHAnsi"/>
                <w:position w:val="2"/>
                <w:rtl/>
                <w:lang w:eastAsia="en-US"/>
              </w:rPr>
              <w:t>-</w:t>
            </w:r>
            <w:r w:rsidRPr="00435563">
              <w:rPr>
                <w:rFonts w:asciiTheme="minorHAnsi" w:eastAsia="Times New Roman" w:hAnsiTheme="minorHAnsi" w:cstheme="minorHAnsi"/>
                <w:position w:val="2"/>
                <w:rtl/>
                <w:lang w:eastAsia="en-US"/>
              </w:rPr>
              <w:tab/>
              <w:t>مدير مكتب الاتصالات الراديوية</w:t>
            </w:r>
          </w:p>
          <w:p w14:paraId="5E28EA0A" w14:textId="0053FFDE" w:rsidR="00D47FCE" w:rsidRPr="00435563" w:rsidRDefault="00D47FCE" w:rsidP="00CE1C08">
            <w:pPr>
              <w:tabs>
                <w:tab w:val="left" w:pos="284"/>
                <w:tab w:val="left" w:pos="4111"/>
              </w:tabs>
              <w:spacing w:before="0" w:line="340" w:lineRule="exact"/>
              <w:ind w:left="284" w:hanging="284"/>
              <w:rPr>
                <w:rFonts w:asciiTheme="minorHAnsi" w:hAnsiTheme="minorHAnsi" w:cstheme="minorHAnsi"/>
                <w:position w:val="2"/>
                <w:rtl/>
              </w:rPr>
            </w:pPr>
            <w:r w:rsidRPr="00435563">
              <w:rPr>
                <w:rFonts w:asciiTheme="minorHAnsi" w:eastAsia="Times New Roman" w:hAnsiTheme="minorHAnsi" w:cstheme="minorHAnsi"/>
                <w:position w:val="2"/>
                <w:rtl/>
                <w:lang w:eastAsia="en-US"/>
              </w:rPr>
              <w:t>-</w:t>
            </w:r>
            <w:r w:rsidRPr="00435563">
              <w:rPr>
                <w:rFonts w:asciiTheme="minorHAnsi" w:eastAsia="Times New Roman" w:hAnsiTheme="minorHAnsi" w:cstheme="minorHAnsi"/>
                <w:position w:val="2"/>
                <w:rtl/>
                <w:lang w:eastAsia="en-US"/>
              </w:rPr>
              <w:tab/>
              <w:t>مديرو المكاتب الإقليمية للاتحاد</w:t>
            </w:r>
          </w:p>
        </w:tc>
      </w:tr>
      <w:tr w:rsidR="00CE1C08" w:rsidRPr="00435563" w14:paraId="409FFE3A" w14:textId="77777777" w:rsidTr="00D517B2">
        <w:trPr>
          <w:cantSplit/>
          <w:jc w:val="center"/>
        </w:trPr>
        <w:tc>
          <w:tcPr>
            <w:tcW w:w="796" w:type="pct"/>
          </w:tcPr>
          <w:p w14:paraId="4DA5D200" w14:textId="77777777" w:rsidR="00CE1C08" w:rsidRPr="00435563" w:rsidRDefault="00CE1C08" w:rsidP="00CE1C08">
            <w:pPr>
              <w:spacing w:before="80" w:after="60" w:line="300" w:lineRule="exact"/>
              <w:jc w:val="left"/>
              <w:rPr>
                <w:rFonts w:asciiTheme="minorHAnsi" w:hAnsiTheme="minorHAnsi" w:cstheme="minorHAnsi"/>
                <w:b/>
                <w:bCs/>
                <w:position w:val="2"/>
                <w:rtl/>
                <w:lang w:bidi="ar-EG"/>
              </w:rPr>
            </w:pPr>
          </w:p>
        </w:tc>
        <w:tc>
          <w:tcPr>
            <w:tcW w:w="1998" w:type="pct"/>
          </w:tcPr>
          <w:p w14:paraId="6D763AC4" w14:textId="77777777" w:rsidR="00CE1C08" w:rsidRPr="00435563" w:rsidRDefault="00CE1C08" w:rsidP="00CE1C08">
            <w:pPr>
              <w:spacing w:before="80" w:after="60" w:line="300" w:lineRule="exact"/>
              <w:jc w:val="left"/>
              <w:rPr>
                <w:rFonts w:asciiTheme="minorHAnsi" w:hAnsiTheme="minorHAnsi" w:cstheme="minorHAnsi"/>
                <w:position w:val="2"/>
              </w:rPr>
            </w:pPr>
          </w:p>
        </w:tc>
        <w:tc>
          <w:tcPr>
            <w:tcW w:w="2206" w:type="pct"/>
          </w:tcPr>
          <w:p w14:paraId="6BB95934" w14:textId="77777777" w:rsidR="00CE1C08" w:rsidRPr="00435563" w:rsidRDefault="00CE1C08" w:rsidP="00CE1C08">
            <w:pPr>
              <w:spacing w:before="80" w:after="60" w:line="300" w:lineRule="exact"/>
              <w:jc w:val="left"/>
              <w:rPr>
                <w:rFonts w:asciiTheme="minorHAnsi" w:hAnsiTheme="minorHAnsi" w:cstheme="minorHAnsi"/>
                <w:position w:val="2"/>
                <w:rtl/>
              </w:rPr>
            </w:pPr>
          </w:p>
        </w:tc>
      </w:tr>
      <w:tr w:rsidR="00CE1C08" w:rsidRPr="00435563" w14:paraId="61B16A4F" w14:textId="77777777" w:rsidTr="00D517B2">
        <w:trPr>
          <w:cantSplit/>
          <w:jc w:val="center"/>
        </w:trPr>
        <w:tc>
          <w:tcPr>
            <w:tcW w:w="796" w:type="pct"/>
          </w:tcPr>
          <w:p w14:paraId="54E8C4EB" w14:textId="77777777" w:rsidR="00CE1C08" w:rsidRPr="00435563" w:rsidRDefault="00CE1C08" w:rsidP="00CE1C08">
            <w:pPr>
              <w:spacing w:before="80" w:after="60" w:line="300" w:lineRule="exact"/>
              <w:jc w:val="left"/>
              <w:rPr>
                <w:rFonts w:asciiTheme="minorHAnsi" w:hAnsiTheme="minorHAnsi" w:cstheme="minorHAnsi"/>
                <w:b/>
                <w:bCs/>
                <w:position w:val="2"/>
                <w:rtl/>
                <w:lang w:bidi="ar-SY"/>
              </w:rPr>
            </w:pPr>
            <w:r w:rsidRPr="00435563">
              <w:rPr>
                <w:rFonts w:asciiTheme="minorHAnsi" w:hAnsiTheme="minorHAnsi" w:cstheme="minorHAnsi"/>
                <w:b/>
                <w:bCs/>
                <w:position w:val="2"/>
                <w:rtl/>
              </w:rPr>
              <w:t>الموضوع:</w:t>
            </w:r>
          </w:p>
        </w:tc>
        <w:tc>
          <w:tcPr>
            <w:tcW w:w="4204" w:type="pct"/>
            <w:gridSpan w:val="2"/>
          </w:tcPr>
          <w:p w14:paraId="00D76103" w14:textId="67430EE7" w:rsidR="00CE1C08" w:rsidRPr="00435563" w:rsidRDefault="00D47FCE" w:rsidP="00D47FCE">
            <w:pPr>
              <w:rPr>
                <w:rFonts w:asciiTheme="minorHAnsi" w:hAnsiTheme="minorHAnsi" w:cstheme="minorHAnsi"/>
                <w:b/>
                <w:bCs/>
                <w:rtl/>
              </w:rPr>
            </w:pPr>
            <w:r w:rsidRPr="00435563">
              <w:rPr>
                <w:rFonts w:asciiTheme="minorHAnsi" w:hAnsiTheme="minorHAnsi" w:cstheme="minorHAnsi"/>
                <w:b/>
                <w:bCs/>
                <w:rtl/>
                <w:lang w:bidi="ar-SY"/>
              </w:rPr>
              <w:t>منصة الاتحاد لتبادل المعارف بشأن أمن الخدمات المالية الرقمية</w:t>
            </w:r>
          </w:p>
        </w:tc>
      </w:tr>
    </w:tbl>
    <w:p w14:paraId="6E4837B5" w14:textId="77777777" w:rsidR="00D517B2" w:rsidRPr="00435563" w:rsidRDefault="00D517B2" w:rsidP="006635B2">
      <w:pPr>
        <w:spacing w:before="600"/>
        <w:rPr>
          <w:rFonts w:asciiTheme="minorHAnsi" w:hAnsiTheme="minorHAnsi" w:cstheme="minorHAnsi"/>
          <w:lang w:bidi="ar-SY"/>
        </w:rPr>
      </w:pPr>
      <w:r w:rsidRPr="00435563">
        <w:rPr>
          <w:rFonts w:asciiTheme="minorHAnsi" w:hAnsiTheme="minorHAnsi" w:cstheme="minorHAnsi"/>
          <w:rtl/>
          <w:lang w:bidi="ar-SY"/>
        </w:rPr>
        <w:t>حضرات السادة والسيدات،</w:t>
      </w:r>
    </w:p>
    <w:p w14:paraId="638E0C58" w14:textId="39A17386" w:rsidR="00D517B2" w:rsidRPr="00435563" w:rsidRDefault="00D517B2" w:rsidP="00D517B2">
      <w:pPr>
        <w:rPr>
          <w:rFonts w:asciiTheme="minorHAnsi" w:hAnsiTheme="minorHAnsi" w:cstheme="minorHAnsi"/>
          <w:rtl/>
          <w:lang w:bidi="ar-EG"/>
        </w:rPr>
      </w:pPr>
      <w:r w:rsidRPr="00435563">
        <w:rPr>
          <w:rFonts w:asciiTheme="minorHAnsi" w:hAnsiTheme="minorHAnsi" w:cstheme="minorHAnsi"/>
          <w:rtl/>
        </w:rPr>
        <w:t>تحية طيبة وبعد،</w:t>
      </w:r>
    </w:p>
    <w:p w14:paraId="5B7C73E5" w14:textId="2359EFC6" w:rsidR="00D517B2" w:rsidRPr="00435563" w:rsidRDefault="00D47FCE" w:rsidP="00D47FCE">
      <w:pPr>
        <w:rPr>
          <w:rFonts w:asciiTheme="minorHAnsi" w:hAnsiTheme="minorHAnsi" w:cstheme="minorHAnsi"/>
          <w:rtl/>
          <w:lang w:bidi="ar-SY"/>
        </w:rPr>
      </w:pPr>
      <w:r w:rsidRPr="00435563">
        <w:rPr>
          <w:rFonts w:asciiTheme="minorHAnsi" w:hAnsiTheme="minorHAnsi" w:cstheme="minorHAnsi"/>
          <w:rtl/>
          <w:lang w:bidi="ar-SY"/>
        </w:rPr>
        <w:t xml:space="preserve">يسرني أن أعلن عن إطلاق </w:t>
      </w:r>
      <w:r w:rsidRPr="00435563">
        <w:rPr>
          <w:rFonts w:asciiTheme="minorHAnsi" w:hAnsiTheme="minorHAnsi" w:cstheme="minorHAnsi"/>
          <w:b/>
          <w:bCs/>
          <w:rtl/>
          <w:lang w:bidi="ar-SY"/>
        </w:rPr>
        <w:t>منصة الاتحاد لتبادل المعارف بشأن أمن الخدمات المالية الرقمية</w:t>
      </w:r>
      <w:r w:rsidRPr="00435563">
        <w:rPr>
          <w:rFonts w:asciiTheme="minorHAnsi" w:hAnsiTheme="minorHAnsi" w:cstheme="minorHAnsi"/>
          <w:rtl/>
          <w:lang w:bidi="ar-SY"/>
        </w:rPr>
        <w:t>، وهي مبادرة جديدة لمختبر أمن الخدمات المالية الرقمية بالاتحاد. وتتمثل الأهداف الرئيسية في تعزيز التعاون وتبادل المعلومات بين هيئات التنظيم وأصحاب المصلحة المعنيين بالخدمات المالية الرقمية بشأن الحوادث الأمنية والتهديدات ومواطن الضعف الجديدة التي تؤثر على البنية التحتية للخدمات المالية الرقمية. ويمكن الاطلاع على مزيد من المعلومات عن كيفية النفاذ إلى منصة تبادل المعارف في</w:t>
      </w:r>
      <w:r w:rsidR="00235912" w:rsidRPr="00435563">
        <w:rPr>
          <w:rFonts w:asciiTheme="minorHAnsi" w:hAnsiTheme="minorHAnsi" w:cstheme="minorHAnsi"/>
          <w:rtl/>
          <w:lang w:bidi="ar-SY"/>
        </w:rPr>
        <w:t> </w:t>
      </w:r>
      <w:r w:rsidRPr="00435563">
        <w:rPr>
          <w:rFonts w:asciiTheme="minorHAnsi" w:hAnsiTheme="minorHAnsi" w:cstheme="minorHAnsi"/>
          <w:rtl/>
          <w:lang w:bidi="ar-SY"/>
        </w:rPr>
        <w:t xml:space="preserve">موقعها على الإنترنت: </w:t>
      </w:r>
      <w:hyperlink r:id="rId10" w:tgtFrame="_blank" w:history="1">
        <w:r w:rsidRPr="00435563">
          <w:rPr>
            <w:rStyle w:val="Hyperlink"/>
            <w:rFonts w:asciiTheme="minorHAnsi" w:hAnsiTheme="minorHAnsi" w:cstheme="minorHAnsi"/>
            <w:lang w:bidi="ar-SY"/>
          </w:rPr>
          <w:t>https://www.itu.int/en/ITU-T/dfs/Pages/share-platform.aspx</w:t>
        </w:r>
      </w:hyperlink>
    </w:p>
    <w:p w14:paraId="43833843" w14:textId="6CDF7CB6" w:rsidR="00D47FCE" w:rsidRPr="00435563" w:rsidRDefault="00D47FCE" w:rsidP="00D47FCE">
      <w:pPr>
        <w:rPr>
          <w:rFonts w:asciiTheme="minorHAnsi" w:hAnsiTheme="minorHAnsi" w:cstheme="minorHAnsi"/>
          <w:rtl/>
        </w:rPr>
      </w:pPr>
      <w:r w:rsidRPr="00435563">
        <w:rPr>
          <w:rFonts w:asciiTheme="minorHAnsi" w:hAnsiTheme="minorHAnsi" w:cstheme="minorHAnsi"/>
          <w:rtl/>
          <w:lang w:bidi="ar-SY"/>
        </w:rPr>
        <w:t xml:space="preserve">ووفقاً </w:t>
      </w:r>
      <w:hyperlink r:id="rId11" w:history="1">
        <w:r w:rsidRPr="00435563">
          <w:rPr>
            <w:rStyle w:val="Hyperlink"/>
            <w:rFonts w:asciiTheme="minorHAnsi" w:hAnsiTheme="minorHAnsi" w:cstheme="minorHAnsi"/>
            <w:rtl/>
            <w:lang w:bidi="ar-SY"/>
          </w:rPr>
          <w:t xml:space="preserve">للقرار 89 </w:t>
        </w:r>
        <w:r w:rsidR="00DD78A7" w:rsidRPr="00435563">
          <w:rPr>
            <w:rStyle w:val="Hyperlink"/>
            <w:rFonts w:asciiTheme="minorHAnsi" w:hAnsiTheme="minorHAnsi" w:cstheme="minorHAnsi"/>
            <w:rtl/>
            <w:lang w:bidi="ar-EG"/>
          </w:rPr>
          <w:t xml:space="preserve">(المراجَع في جنيف، </w:t>
        </w:r>
        <w:r w:rsidR="00DD78A7" w:rsidRPr="00435563">
          <w:rPr>
            <w:rStyle w:val="Hyperlink"/>
            <w:rFonts w:asciiTheme="minorHAnsi" w:hAnsiTheme="minorHAnsi" w:cstheme="minorHAnsi"/>
            <w:lang w:bidi="ar-EG"/>
          </w:rPr>
          <w:t>2022</w:t>
        </w:r>
        <w:r w:rsidR="00DD78A7" w:rsidRPr="00435563">
          <w:rPr>
            <w:rStyle w:val="Hyperlink"/>
            <w:rFonts w:asciiTheme="minorHAnsi" w:hAnsiTheme="minorHAnsi" w:cstheme="minorHAnsi"/>
            <w:rtl/>
            <w:lang w:bidi="ar-EG"/>
          </w:rPr>
          <w:t xml:space="preserve">) </w:t>
        </w:r>
        <w:r w:rsidRPr="00435563">
          <w:rPr>
            <w:rStyle w:val="Hyperlink"/>
            <w:rFonts w:asciiTheme="minorHAnsi" w:hAnsiTheme="minorHAnsi" w:cstheme="minorHAnsi"/>
            <w:rtl/>
            <w:lang w:bidi="ar-SY"/>
          </w:rPr>
          <w:t>للجمعية العالمية لتقييس الاتصالات</w:t>
        </w:r>
      </w:hyperlink>
      <w:r w:rsidR="00754204" w:rsidRPr="00435563">
        <w:rPr>
          <w:rFonts w:asciiTheme="minorHAnsi" w:hAnsiTheme="minorHAnsi" w:cstheme="minorHAnsi"/>
          <w:rtl/>
        </w:rPr>
        <w:t xml:space="preserve"> </w:t>
      </w:r>
      <w:r w:rsidRPr="00435563">
        <w:rPr>
          <w:rFonts w:asciiTheme="minorHAnsi" w:hAnsiTheme="minorHAnsi" w:cstheme="minorHAnsi"/>
          <w:rtl/>
          <w:lang w:bidi="ar-SY"/>
        </w:rPr>
        <w:t xml:space="preserve">– </w:t>
      </w:r>
      <w:r w:rsidRPr="00435563">
        <w:rPr>
          <w:rFonts w:asciiTheme="minorHAnsi" w:hAnsiTheme="minorHAnsi" w:cstheme="minorHAnsi"/>
          <w:i/>
          <w:iCs/>
          <w:rtl/>
          <w:lang w:bidi="ar-SY"/>
        </w:rPr>
        <w:t>"</w:t>
      </w:r>
      <w:r w:rsidRPr="00435563">
        <w:rPr>
          <w:rFonts w:asciiTheme="minorHAnsi" w:hAnsiTheme="minorHAnsi" w:cstheme="minorHAnsi"/>
          <w:i/>
          <w:iCs/>
          <w:rtl/>
        </w:rPr>
        <w:t>تعزيز استخدام تكنولوجيات المعلومات والاتصالات لسد فجوة الشمول المالي"</w:t>
      </w:r>
      <w:r w:rsidRPr="00435563">
        <w:rPr>
          <w:rFonts w:asciiTheme="minorHAnsi" w:hAnsiTheme="minorHAnsi" w:cstheme="minorHAnsi"/>
          <w:rtl/>
        </w:rPr>
        <w:t>، تسعى هذه المنصة إلى الربط بين هيئات التنظيم ومقدمي الخدمات المالية الرقمية من أجل التعلم والتحاور وتبادل الخبرات بين النظراء في مجال الخدمات المالية الرقمية. وسيشمل هذا التعاون البلدان والهيئات الإقليمية لتنظيم الاتصالات وهيئات التنظيم من قطاعي الاتصالات والخدمات المالية وخبراء الصناعة والمنظمات الدولية والإقليمية.</w:t>
      </w:r>
    </w:p>
    <w:p w14:paraId="1C12330A" w14:textId="76BC4F01" w:rsidR="00D47FCE" w:rsidRPr="00435563" w:rsidRDefault="00D47FCE" w:rsidP="00D47FCE">
      <w:pPr>
        <w:rPr>
          <w:rFonts w:asciiTheme="minorHAnsi" w:hAnsiTheme="minorHAnsi" w:cstheme="minorHAnsi"/>
          <w:rtl/>
          <w:lang w:bidi="ar-SY"/>
        </w:rPr>
      </w:pPr>
      <w:r w:rsidRPr="00435563">
        <w:rPr>
          <w:rFonts w:asciiTheme="minorHAnsi" w:hAnsiTheme="minorHAnsi" w:cstheme="minorHAnsi"/>
          <w:rtl/>
          <w:lang w:bidi="ar-SY"/>
        </w:rPr>
        <w:t>وستمك</w:t>
      </w:r>
      <w:r w:rsidR="00BE523B" w:rsidRPr="00435563">
        <w:rPr>
          <w:rFonts w:asciiTheme="minorHAnsi" w:hAnsiTheme="minorHAnsi" w:cstheme="minorHAnsi"/>
          <w:rtl/>
          <w:lang w:bidi="ar-SY"/>
        </w:rPr>
        <w:t>ّ</w:t>
      </w:r>
      <w:r w:rsidRPr="00435563">
        <w:rPr>
          <w:rFonts w:asciiTheme="minorHAnsi" w:hAnsiTheme="minorHAnsi" w:cstheme="minorHAnsi"/>
          <w:rtl/>
          <w:lang w:bidi="ar-SY"/>
        </w:rPr>
        <w:t>ن منصة تبادل المعارف هيئات التنظيم من:</w:t>
      </w:r>
    </w:p>
    <w:p w14:paraId="013CD22A" w14:textId="0096206C" w:rsidR="00D47FCE" w:rsidRPr="00435563" w:rsidRDefault="00D47FCE" w:rsidP="00754204">
      <w:pPr>
        <w:ind w:left="794" w:hanging="794"/>
        <w:rPr>
          <w:rFonts w:asciiTheme="minorHAnsi" w:hAnsiTheme="minorHAnsi" w:cstheme="minorHAnsi"/>
          <w:rtl/>
        </w:rPr>
      </w:pPr>
      <w:r w:rsidRPr="00435563">
        <w:rPr>
          <w:rFonts w:asciiTheme="minorHAnsi" w:hAnsiTheme="minorHAnsi" w:cstheme="minorHAnsi"/>
          <w:lang w:bidi="ar-SY"/>
        </w:rPr>
        <w:tab/>
      </w:r>
      <w:r w:rsidR="00033220" w:rsidRPr="00435563">
        <w:rPr>
          <w:rFonts w:asciiTheme="minorHAnsi" w:hAnsiTheme="minorHAnsi" w:cstheme="minorHAnsi"/>
          <w:rtl/>
          <w:lang w:bidi="ar-SY"/>
        </w:rPr>
        <w:t xml:space="preserve"> </w:t>
      </w:r>
      <w:r w:rsidRPr="00435563">
        <w:rPr>
          <w:rFonts w:asciiTheme="minorHAnsi" w:hAnsiTheme="minorHAnsi" w:cstheme="minorHAnsi"/>
          <w:rtl/>
          <w:lang w:bidi="ar-EG"/>
        </w:rPr>
        <w:t>أ</w:t>
      </w:r>
      <w:r w:rsidR="00033220" w:rsidRPr="00435563">
        <w:rPr>
          <w:rFonts w:asciiTheme="minorHAnsi" w:hAnsiTheme="minorHAnsi" w:cstheme="minorHAnsi"/>
          <w:rtl/>
          <w:lang w:bidi="ar-EG"/>
        </w:rPr>
        <w:t xml:space="preserve"> </w:t>
      </w:r>
      <w:r w:rsidRPr="00435563">
        <w:rPr>
          <w:rFonts w:asciiTheme="minorHAnsi" w:hAnsiTheme="minorHAnsi" w:cstheme="minorHAnsi"/>
          <w:rtl/>
          <w:lang w:bidi="ar-EG"/>
        </w:rPr>
        <w:t>)</w:t>
      </w:r>
      <w:r w:rsidRPr="00435563">
        <w:rPr>
          <w:rFonts w:asciiTheme="minorHAnsi" w:hAnsiTheme="minorHAnsi" w:cstheme="minorHAnsi"/>
          <w:rtl/>
          <w:lang w:bidi="ar-EG"/>
        </w:rPr>
        <w:tab/>
        <w:t>التعاون مع الاتحاد</w:t>
      </w:r>
      <w:r w:rsidRPr="00435563">
        <w:rPr>
          <w:rFonts w:asciiTheme="minorHAnsi" w:hAnsiTheme="minorHAnsi" w:cstheme="minorHAnsi"/>
          <w:rtl/>
        </w:rPr>
        <w:t xml:space="preserve"> من أجل تحديث الضوابط الأمنية </w:t>
      </w:r>
      <w:hyperlink r:id="rId12" w:history="1">
        <w:r w:rsidRPr="00435563">
          <w:rPr>
            <w:rStyle w:val="Hyperlink"/>
            <w:rFonts w:asciiTheme="minorHAnsi" w:hAnsiTheme="minorHAnsi" w:cstheme="minorHAnsi"/>
            <w:rtl/>
          </w:rPr>
          <w:t>لإطار ضمان أمن الخدمات المالية الرقمية</w:t>
        </w:r>
      </w:hyperlink>
      <w:r w:rsidR="00BE523B" w:rsidRPr="00435563">
        <w:rPr>
          <w:rStyle w:val="Hyperlink"/>
          <w:rFonts w:asciiTheme="minorHAnsi" w:hAnsiTheme="minorHAnsi" w:cstheme="minorHAnsi"/>
          <w:color w:val="auto"/>
          <w:u w:val="none"/>
          <w:rtl/>
        </w:rPr>
        <w:t>،</w:t>
      </w:r>
      <w:r w:rsidRPr="00435563">
        <w:rPr>
          <w:rFonts w:asciiTheme="minorHAnsi" w:hAnsiTheme="minorHAnsi" w:cstheme="minorHAnsi"/>
          <w:rtl/>
        </w:rPr>
        <w:t xml:space="preserve"> </w:t>
      </w:r>
      <w:hyperlink r:id="rId13" w:history="1">
        <w:r w:rsidRPr="00435563">
          <w:rPr>
            <w:rStyle w:val="Hyperlink"/>
            <w:rFonts w:asciiTheme="minorHAnsi" w:hAnsiTheme="minorHAnsi" w:cstheme="minorHAnsi"/>
            <w:rtl/>
          </w:rPr>
          <w:t>وتوصيات أمن الخدمات المالية الرقمية</w:t>
        </w:r>
      </w:hyperlink>
      <w:r w:rsidRPr="00435563">
        <w:rPr>
          <w:rFonts w:asciiTheme="minorHAnsi" w:hAnsiTheme="minorHAnsi" w:cstheme="minorHAnsi"/>
          <w:rtl/>
        </w:rPr>
        <w:t>؛</w:t>
      </w:r>
    </w:p>
    <w:p w14:paraId="15574C55" w14:textId="77777777" w:rsidR="00D47FCE" w:rsidRPr="00435563" w:rsidRDefault="00D47FCE" w:rsidP="00754204">
      <w:pPr>
        <w:ind w:left="794" w:hanging="794"/>
        <w:rPr>
          <w:rFonts w:asciiTheme="minorHAnsi" w:hAnsiTheme="minorHAnsi" w:cstheme="minorHAnsi"/>
          <w:rtl/>
        </w:rPr>
      </w:pPr>
      <w:r w:rsidRPr="00435563">
        <w:rPr>
          <w:rFonts w:asciiTheme="minorHAnsi" w:hAnsiTheme="minorHAnsi" w:cstheme="minorHAnsi"/>
          <w:rtl/>
        </w:rPr>
        <w:tab/>
        <w:t>ب)</w:t>
      </w:r>
      <w:r w:rsidRPr="00435563">
        <w:rPr>
          <w:rFonts w:asciiTheme="minorHAnsi" w:hAnsiTheme="minorHAnsi" w:cstheme="minorHAnsi"/>
          <w:rtl/>
        </w:rPr>
        <w:tab/>
        <w:t>تبادل الخبرات وعرض التحديات والدروس المستفادة من تنفيذ التدابير الأمنية في مختلف الولايات القضائية؛</w:t>
      </w:r>
    </w:p>
    <w:p w14:paraId="51181FC3" w14:textId="31FC83EE" w:rsidR="00D47FCE" w:rsidRPr="00435563" w:rsidRDefault="00D47FCE" w:rsidP="00754204">
      <w:pPr>
        <w:ind w:left="794" w:hanging="794"/>
        <w:rPr>
          <w:rFonts w:asciiTheme="minorHAnsi" w:hAnsiTheme="minorHAnsi" w:cstheme="minorHAnsi"/>
          <w:rtl/>
        </w:rPr>
      </w:pPr>
      <w:r w:rsidRPr="00435563">
        <w:rPr>
          <w:rFonts w:asciiTheme="minorHAnsi" w:hAnsiTheme="minorHAnsi" w:cstheme="minorHAnsi"/>
          <w:rtl/>
        </w:rPr>
        <w:tab/>
        <w:t>ج)</w:t>
      </w:r>
      <w:r w:rsidRPr="00435563">
        <w:rPr>
          <w:rFonts w:asciiTheme="minorHAnsi" w:hAnsiTheme="minorHAnsi" w:cstheme="minorHAnsi"/>
          <w:rtl/>
        </w:rPr>
        <w:tab/>
        <w:t>التواصل مباشرة</w:t>
      </w:r>
      <w:r w:rsidR="00BE523B" w:rsidRPr="00435563">
        <w:rPr>
          <w:rFonts w:asciiTheme="minorHAnsi" w:hAnsiTheme="minorHAnsi" w:cstheme="minorHAnsi"/>
          <w:rtl/>
        </w:rPr>
        <w:t>ً</w:t>
      </w:r>
      <w:r w:rsidRPr="00435563">
        <w:rPr>
          <w:rFonts w:asciiTheme="minorHAnsi" w:hAnsiTheme="minorHAnsi" w:cstheme="minorHAnsi"/>
          <w:rtl/>
        </w:rPr>
        <w:t xml:space="preserve"> مع نظيراتها بشأن المسائل المتعلقة بأمن الخدمات المالية الرقمية.</w:t>
      </w:r>
    </w:p>
    <w:p w14:paraId="25875ABD" w14:textId="77777777" w:rsidR="00D47FCE" w:rsidRPr="00435563" w:rsidRDefault="00D47FCE" w:rsidP="00D47FCE">
      <w:pPr>
        <w:rPr>
          <w:rFonts w:asciiTheme="minorHAnsi" w:hAnsiTheme="minorHAnsi" w:cstheme="minorHAnsi"/>
          <w:rtl/>
          <w:lang w:bidi="ar-SY"/>
        </w:rPr>
      </w:pPr>
      <w:r w:rsidRPr="00435563">
        <w:rPr>
          <w:rFonts w:asciiTheme="minorHAnsi" w:hAnsiTheme="minorHAnsi" w:cstheme="minorHAnsi"/>
          <w:rtl/>
          <w:lang w:bidi="ar-SY"/>
        </w:rPr>
        <w:t xml:space="preserve">وتستخدم المنصة أدوات مفتوحة المصدر مثل </w:t>
      </w:r>
      <w:r w:rsidRPr="00435563">
        <w:rPr>
          <w:rFonts w:asciiTheme="minorHAnsi" w:hAnsiTheme="minorHAnsi" w:cstheme="minorHAnsi"/>
          <w:cs/>
          <w:lang w:bidi="ar-SY"/>
        </w:rPr>
        <w:t>‎</w:t>
      </w:r>
      <w:r w:rsidRPr="00435563">
        <w:rPr>
          <w:rFonts w:asciiTheme="minorHAnsi" w:hAnsiTheme="minorHAnsi" w:cstheme="minorHAnsi"/>
          <w:i/>
          <w:iCs/>
          <w:lang w:bidi="ar-SY"/>
        </w:rPr>
        <w:t>GitBook</w:t>
      </w:r>
      <w:r w:rsidRPr="00435563">
        <w:rPr>
          <w:rFonts w:asciiTheme="minorHAnsi" w:hAnsiTheme="minorHAnsi" w:cstheme="minorHAnsi"/>
          <w:rtl/>
          <w:lang w:bidi="ar-SY"/>
        </w:rPr>
        <w:t>‏ و</w:t>
      </w:r>
      <w:r w:rsidRPr="00435563">
        <w:rPr>
          <w:rFonts w:asciiTheme="minorHAnsi" w:hAnsiTheme="minorHAnsi" w:cstheme="minorHAnsi"/>
          <w:cs/>
          <w:lang w:bidi="ar-SY"/>
        </w:rPr>
        <w:t>‎</w:t>
      </w:r>
      <w:r w:rsidRPr="00435563">
        <w:rPr>
          <w:rFonts w:asciiTheme="minorHAnsi" w:hAnsiTheme="minorHAnsi" w:cstheme="minorHAnsi"/>
          <w:i/>
          <w:iCs/>
          <w:lang w:bidi="ar-SY"/>
        </w:rPr>
        <w:t>Slack</w:t>
      </w:r>
      <w:r w:rsidRPr="00435563">
        <w:rPr>
          <w:rFonts w:asciiTheme="minorHAnsi" w:hAnsiTheme="minorHAnsi" w:cstheme="minorHAnsi"/>
          <w:rtl/>
          <w:lang w:bidi="ar-SY"/>
        </w:rPr>
        <w:t xml:space="preserve">. وتحتوي أداة </w:t>
      </w:r>
      <w:r w:rsidRPr="00435563">
        <w:rPr>
          <w:rFonts w:asciiTheme="minorHAnsi" w:hAnsiTheme="minorHAnsi" w:cstheme="minorHAnsi"/>
          <w:i/>
          <w:iCs/>
          <w:lang w:bidi="ar-SY"/>
        </w:rPr>
        <w:t>GitBook</w:t>
      </w:r>
      <w:r w:rsidRPr="00435563">
        <w:rPr>
          <w:rFonts w:asciiTheme="minorHAnsi" w:hAnsiTheme="minorHAnsi" w:cstheme="minorHAnsi"/>
          <w:rtl/>
          <w:lang w:bidi="ar-SY"/>
        </w:rPr>
        <w:t xml:space="preserve"> على توصيات أمن الخدمات المالية الرقمية والتقارير التقنية عن أفضل الممارسات الأمنية مثل إطار ضمان أمن الخدمات المالية الرقمية، ويمكن لهيئات التنظيم أن تساهم في تحديث هذه الموارد وتقترح إدخال تعديلات عليها. وأداة </w:t>
      </w:r>
      <w:r w:rsidRPr="00435563">
        <w:rPr>
          <w:rFonts w:asciiTheme="minorHAnsi" w:hAnsiTheme="minorHAnsi" w:cstheme="minorHAnsi"/>
          <w:cs/>
          <w:lang w:bidi="ar-SY"/>
        </w:rPr>
        <w:t>‎</w:t>
      </w:r>
      <w:r w:rsidRPr="00435563">
        <w:rPr>
          <w:rFonts w:asciiTheme="minorHAnsi" w:hAnsiTheme="minorHAnsi" w:cstheme="minorHAnsi"/>
          <w:i/>
          <w:iCs/>
          <w:lang w:bidi="ar-SY"/>
        </w:rPr>
        <w:t>Slack</w:t>
      </w:r>
      <w:r w:rsidRPr="00435563">
        <w:rPr>
          <w:rFonts w:asciiTheme="minorHAnsi" w:hAnsiTheme="minorHAnsi" w:cstheme="minorHAnsi"/>
          <w:rtl/>
          <w:lang w:bidi="ar-SY"/>
        </w:rPr>
        <w:t xml:space="preserve"> هي أداة للاتصالات والمراسلة تستخدمها هيئات التنظيم لتبادل المعلومات في الوقت المناسب بشأن الحوادث الأمنية المتعلقة بالخدمات المالية الرقمية وأي تدابير تنظيمية ذات صلة بالأمن.</w:t>
      </w:r>
    </w:p>
    <w:p w14:paraId="6D581237" w14:textId="11A9ED7F" w:rsidR="00D47FCE" w:rsidRPr="00435563" w:rsidRDefault="00D47FCE" w:rsidP="00D47FCE">
      <w:pPr>
        <w:rPr>
          <w:rFonts w:asciiTheme="minorHAnsi" w:hAnsiTheme="minorHAnsi" w:cstheme="minorHAnsi"/>
          <w:rtl/>
          <w:cs/>
          <w:lang w:bidi="ar-SY"/>
        </w:rPr>
      </w:pPr>
      <w:r w:rsidRPr="00435563">
        <w:rPr>
          <w:rFonts w:asciiTheme="minorHAnsi" w:hAnsiTheme="minorHAnsi" w:cstheme="minorHAnsi"/>
          <w:rtl/>
          <w:lang w:bidi="ar-SY"/>
        </w:rPr>
        <w:t xml:space="preserve">وتشمل توصيات أمن الخدمات المالية الرقمية التدابير التي ينبغي أن تعتمدها الهيئات التنظيمية للخدمات المالية الرقمية من أجل التخفيف من مواطن ضعف </w:t>
      </w:r>
      <w:r w:rsidRPr="00435563">
        <w:rPr>
          <w:rFonts w:asciiTheme="minorHAnsi" w:hAnsiTheme="minorHAnsi" w:cstheme="minorHAnsi"/>
          <w:cs/>
          <w:lang w:bidi="ar-SY"/>
        </w:rPr>
        <w:t>‎</w:t>
      </w:r>
      <w:r w:rsidRPr="00435563">
        <w:rPr>
          <w:rFonts w:asciiTheme="minorHAnsi" w:hAnsiTheme="minorHAnsi" w:cstheme="minorHAnsi"/>
          <w:rtl/>
          <w:lang w:bidi="ar-SY"/>
        </w:rPr>
        <w:t xml:space="preserve">نظام التشوير </w:t>
      </w:r>
      <w:r w:rsidRPr="00435563">
        <w:rPr>
          <w:rFonts w:asciiTheme="minorHAnsi" w:hAnsiTheme="minorHAnsi" w:cstheme="minorHAnsi"/>
          <w:lang w:bidi="ar-SY"/>
        </w:rPr>
        <w:t>SS7</w:t>
      </w:r>
      <w:r w:rsidRPr="00435563">
        <w:rPr>
          <w:rFonts w:asciiTheme="minorHAnsi" w:hAnsiTheme="minorHAnsi" w:cstheme="minorHAnsi"/>
          <w:rtl/>
          <w:lang w:bidi="ar-SY"/>
        </w:rPr>
        <w:t xml:space="preserve">‏ والحماية من مخاطر شريحة </w:t>
      </w:r>
      <w:r w:rsidRPr="00435563">
        <w:rPr>
          <w:rFonts w:asciiTheme="minorHAnsi" w:hAnsiTheme="minorHAnsi" w:cstheme="minorHAnsi"/>
          <w:lang w:bidi="ar-SY"/>
        </w:rPr>
        <w:t>SIM</w:t>
      </w:r>
      <w:r w:rsidRPr="00435563">
        <w:rPr>
          <w:rFonts w:asciiTheme="minorHAnsi" w:hAnsiTheme="minorHAnsi" w:cstheme="minorHAnsi"/>
          <w:rtl/>
          <w:lang w:bidi="ar-SY"/>
        </w:rPr>
        <w:t xml:space="preserve"> والاحتيال باستبدال هذه الشريحة وتنفيذ أفضل الممارسات الأمنية للتطبيقات المتنقلة، </w:t>
      </w:r>
      <w:r w:rsidR="00AF6C45" w:rsidRPr="00435563">
        <w:rPr>
          <w:rFonts w:asciiTheme="minorHAnsi" w:hAnsiTheme="minorHAnsi" w:cstheme="minorHAnsi"/>
          <w:rtl/>
        </w:rPr>
        <w:t>ونموذجاً</w:t>
      </w:r>
      <w:r w:rsidRPr="00435563">
        <w:rPr>
          <w:rFonts w:asciiTheme="minorHAnsi" w:hAnsiTheme="minorHAnsi" w:cstheme="minorHAnsi"/>
          <w:rtl/>
          <w:lang w:bidi="ar-SY"/>
        </w:rPr>
        <w:t xml:space="preserve"> لمذكرة تفاهم نموذجية (</w:t>
      </w:r>
      <w:r w:rsidRPr="00435563">
        <w:rPr>
          <w:rFonts w:asciiTheme="minorHAnsi" w:hAnsiTheme="minorHAnsi" w:cstheme="minorHAnsi"/>
          <w:cs/>
          <w:lang w:bidi="ar-SY"/>
        </w:rPr>
        <w:t>‎</w:t>
      </w:r>
      <w:r w:rsidRPr="00435563">
        <w:rPr>
          <w:rFonts w:asciiTheme="minorHAnsi" w:hAnsiTheme="minorHAnsi" w:cstheme="minorHAnsi"/>
          <w:lang w:bidi="ar-SY"/>
        </w:rPr>
        <w:t>MOU</w:t>
      </w:r>
      <w:r w:rsidRPr="00435563">
        <w:rPr>
          <w:rFonts w:asciiTheme="minorHAnsi" w:hAnsiTheme="minorHAnsi" w:cstheme="minorHAnsi"/>
          <w:rtl/>
          <w:lang w:bidi="ar-SY"/>
        </w:rPr>
        <w:t>) ‏بين هيئة لتنظيم الاتصالات ومصرف مركزي بشأن أمن الخدمات المالية الرقمية، وإطار ضمان أمن الخدمات المالية الرقمية ‏لإدارة التهديدات ومواطن الضعف في البنية التحتية للخدمات المالية الرقمية</w:t>
      </w:r>
      <w:r w:rsidRPr="00435563">
        <w:rPr>
          <w:rFonts w:asciiTheme="minorHAnsi" w:hAnsiTheme="minorHAnsi" w:cstheme="minorHAnsi"/>
          <w:cs/>
          <w:lang w:bidi="ar-SY"/>
        </w:rPr>
        <w:t>‎</w:t>
      </w:r>
      <w:r w:rsidRPr="00435563">
        <w:rPr>
          <w:rFonts w:asciiTheme="minorHAnsi" w:hAnsiTheme="minorHAnsi" w:cstheme="minorHAnsi"/>
          <w:rtl/>
          <w:cs/>
          <w:lang w:bidi="ar-SY"/>
        </w:rPr>
        <w:t>.</w:t>
      </w:r>
    </w:p>
    <w:p w14:paraId="66BFB97F" w14:textId="77777777" w:rsidR="00D47FCE" w:rsidRPr="00435563" w:rsidRDefault="00D47FCE" w:rsidP="00D47FCE">
      <w:pPr>
        <w:rPr>
          <w:rFonts w:asciiTheme="minorHAnsi" w:hAnsiTheme="minorHAnsi" w:cstheme="minorHAnsi"/>
          <w:rtl/>
          <w:cs/>
          <w:lang w:bidi="ar-SY"/>
        </w:rPr>
      </w:pPr>
      <w:r w:rsidRPr="00435563">
        <w:rPr>
          <w:rFonts w:asciiTheme="minorHAnsi" w:hAnsiTheme="minorHAnsi" w:cstheme="minorHAnsi"/>
          <w:rtl/>
          <w:lang w:bidi="ar-SY"/>
        </w:rPr>
        <w:t>وأود أن أدعوكم إلى الانضمام إلى منصة تبادل المعارف بشأن أمن الخدمات المالية الرقمية والمساهمة في وضع وتنفيذ المبادئ التوجيهية وأفضل الممارسات الأمنية بشأن الخدمات المالية الرقمية. ومن خلال التعاون وتبادل الخبرات، يمكننا العمل من أجل تعزيز أمن الخدمات المالية الرقمية ودعم بيئة موثوقة وآمنة للخدمات المالية الرقمية والشمول المالي في جميع أنحاء العالم</w:t>
      </w:r>
      <w:r w:rsidRPr="00435563">
        <w:rPr>
          <w:rFonts w:asciiTheme="minorHAnsi" w:hAnsiTheme="minorHAnsi" w:cstheme="minorHAnsi"/>
          <w:cs/>
          <w:lang w:bidi="ar-SY"/>
        </w:rPr>
        <w:t>‎</w:t>
      </w:r>
      <w:r w:rsidRPr="00435563">
        <w:rPr>
          <w:rFonts w:asciiTheme="minorHAnsi" w:hAnsiTheme="minorHAnsi" w:cstheme="minorHAnsi"/>
          <w:rtl/>
          <w:cs/>
          <w:lang w:bidi="ar-SY"/>
        </w:rPr>
        <w:t>.</w:t>
      </w:r>
    </w:p>
    <w:p w14:paraId="643C1E2B" w14:textId="77777777" w:rsidR="00D47FCE" w:rsidRPr="00435563" w:rsidRDefault="00D47FCE" w:rsidP="00D47FCE">
      <w:pPr>
        <w:rPr>
          <w:rFonts w:asciiTheme="minorHAnsi" w:hAnsiTheme="minorHAnsi" w:cstheme="minorHAnsi"/>
          <w:rtl/>
        </w:rPr>
      </w:pPr>
      <w:r w:rsidRPr="00435563">
        <w:rPr>
          <w:rFonts w:asciiTheme="minorHAnsi" w:hAnsiTheme="minorHAnsi" w:cstheme="minorHAnsi"/>
          <w:rtl/>
          <w:cs/>
          <w:lang w:bidi="ar-SY"/>
        </w:rPr>
        <w:lastRenderedPageBreak/>
        <w:t xml:space="preserve">وإذا </w:t>
      </w:r>
      <w:r w:rsidRPr="00435563">
        <w:rPr>
          <w:rFonts w:asciiTheme="minorHAnsi" w:hAnsiTheme="minorHAnsi" w:cstheme="minorHAnsi"/>
          <w:rtl/>
        </w:rPr>
        <w:t>كانت لديكم أي استفسارات أو كنتم بحاجة إلى مزيد من المعلومات، يرجى ألا تترددوا في الاتصال بأمانة مختبر أمن الخدمات المالية الرقمية بالاتحاد (</w:t>
      </w:r>
      <w:hyperlink r:id="rId14" w:history="1">
        <w:r w:rsidRPr="00435563">
          <w:rPr>
            <w:rStyle w:val="Hyperlink"/>
            <w:rFonts w:asciiTheme="minorHAnsi" w:hAnsiTheme="minorHAnsi" w:cstheme="minorHAnsi"/>
            <w:lang w:bidi="ar-SY"/>
          </w:rPr>
          <w:t>dfssecuritylab@itu.int</w:t>
        </w:r>
      </w:hyperlink>
      <w:r w:rsidRPr="00435563">
        <w:rPr>
          <w:rFonts w:asciiTheme="minorHAnsi" w:hAnsiTheme="minorHAnsi" w:cstheme="minorHAnsi"/>
          <w:rtl/>
        </w:rPr>
        <w:t>).</w:t>
      </w:r>
    </w:p>
    <w:p w14:paraId="715E3A13" w14:textId="77777777" w:rsidR="00D47FCE" w:rsidRPr="00435563" w:rsidRDefault="00D47FCE" w:rsidP="00D47FCE">
      <w:pPr>
        <w:rPr>
          <w:rFonts w:asciiTheme="minorHAnsi" w:hAnsiTheme="minorHAnsi" w:cstheme="minorHAnsi"/>
          <w:rtl/>
          <w:lang w:bidi="ar-SY"/>
        </w:rPr>
      </w:pPr>
      <w:r w:rsidRPr="00435563">
        <w:rPr>
          <w:rFonts w:asciiTheme="minorHAnsi" w:hAnsiTheme="minorHAnsi" w:cstheme="minorHAnsi"/>
          <w:rtl/>
          <w:lang w:bidi="ar-SY"/>
        </w:rPr>
        <w:t>ونتطلع إلى مشاركتكم ومساهماتكم القيمة.</w:t>
      </w:r>
    </w:p>
    <w:p w14:paraId="46E6DEAB" w14:textId="77777777" w:rsidR="00D47FCE" w:rsidRPr="00435563" w:rsidRDefault="00D47FCE" w:rsidP="00D47FCE">
      <w:pPr>
        <w:rPr>
          <w:rFonts w:asciiTheme="minorHAnsi" w:hAnsiTheme="minorHAnsi" w:cstheme="minorHAnsi"/>
          <w:rtl/>
          <w:lang w:bidi="ar-EG"/>
        </w:rPr>
      </w:pPr>
      <w:r w:rsidRPr="00435563">
        <w:rPr>
          <w:rFonts w:asciiTheme="minorHAnsi" w:hAnsiTheme="minorHAnsi" w:cstheme="minorHAnsi"/>
          <w:rtl/>
          <w:lang w:bidi="ar-EG"/>
        </w:rPr>
        <w:t>وتفضلوا بقبول فائق التقدير والاحترام.</w:t>
      </w:r>
    </w:p>
    <w:p w14:paraId="4557DF11" w14:textId="365245C7" w:rsidR="00596808" w:rsidRPr="00435563" w:rsidRDefault="00BC10DB" w:rsidP="00405B8C">
      <w:pPr>
        <w:spacing w:before="960"/>
        <w:jc w:val="left"/>
        <w:rPr>
          <w:rFonts w:asciiTheme="minorHAnsi" w:hAnsiTheme="minorHAnsi" w:cstheme="minorHAnsi"/>
          <w:rtl/>
        </w:rPr>
      </w:pPr>
      <w:r>
        <w:rPr>
          <w:rFonts w:asciiTheme="minorHAnsi" w:hAnsiTheme="minorHAnsi" w:cstheme="minorHAnsi"/>
          <w:noProof/>
          <w:rtl/>
          <w:lang w:val="ar-SY" w:bidi="ar-SY"/>
        </w:rPr>
        <w:drawing>
          <wp:anchor distT="0" distB="0" distL="114300" distR="114300" simplePos="0" relativeHeight="251658240" behindDoc="1" locked="0" layoutInCell="1" allowOverlap="1" wp14:anchorId="0D4BAAC7" wp14:editId="24656342">
            <wp:simplePos x="0" y="0"/>
            <wp:positionH relativeFrom="column">
              <wp:posOffset>5416550</wp:posOffset>
            </wp:positionH>
            <wp:positionV relativeFrom="paragraph">
              <wp:posOffset>114935</wp:posOffset>
            </wp:positionV>
            <wp:extent cx="692503" cy="479425"/>
            <wp:effectExtent l="0" t="0" r="0" b="0"/>
            <wp:wrapNone/>
            <wp:docPr id="170906734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67345" name="Picture 1" descr="A black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92503" cy="4794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sidRPr="00435563">
        <w:rPr>
          <w:rFonts w:asciiTheme="minorHAnsi" w:hAnsiTheme="minorHAnsi" w:cstheme="minorHAnsi"/>
          <w:rtl/>
          <w:lang w:bidi="ar-SY"/>
        </w:rPr>
        <w:t>سيزو</w:t>
      </w:r>
      <w:proofErr w:type="spellEnd"/>
      <w:r w:rsidR="00807031" w:rsidRPr="00435563">
        <w:rPr>
          <w:rFonts w:asciiTheme="minorHAnsi" w:hAnsiTheme="minorHAnsi" w:cstheme="minorHAnsi"/>
          <w:rtl/>
          <w:lang w:bidi="ar-SY"/>
        </w:rPr>
        <w:t xml:space="preserve"> </w:t>
      </w:r>
      <w:proofErr w:type="spellStart"/>
      <w:r w:rsidR="00807031" w:rsidRPr="00435563">
        <w:rPr>
          <w:rFonts w:asciiTheme="minorHAnsi" w:hAnsiTheme="minorHAnsi" w:cstheme="minorHAnsi"/>
          <w:rtl/>
          <w:lang w:bidi="ar-SY"/>
        </w:rPr>
        <w:t>أونوي</w:t>
      </w:r>
      <w:proofErr w:type="spellEnd"/>
      <w:r w:rsidR="00E84438" w:rsidRPr="00435563">
        <w:rPr>
          <w:rFonts w:asciiTheme="minorHAnsi" w:hAnsiTheme="minorHAnsi" w:cstheme="minorHAnsi"/>
          <w:rtl/>
          <w:lang w:bidi="ar-SY"/>
        </w:rPr>
        <w:br/>
        <w:t>مدير مكتب تقييس الاتصالات</w:t>
      </w:r>
    </w:p>
    <w:sectPr w:rsidR="00596808" w:rsidRPr="00435563"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B512" w14:textId="77777777" w:rsidR="00157EB7" w:rsidRDefault="00157EB7" w:rsidP="006C3242">
      <w:pPr>
        <w:spacing w:before="0" w:line="240" w:lineRule="auto"/>
      </w:pPr>
      <w:r>
        <w:separator/>
      </w:r>
    </w:p>
  </w:endnote>
  <w:endnote w:type="continuationSeparator" w:id="0">
    <w:p w14:paraId="73715D68" w14:textId="77777777" w:rsidR="00157EB7" w:rsidRDefault="00157EB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422" w14:textId="73BDEF5B"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2AB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7366" w14:textId="77777777" w:rsidR="00157EB7" w:rsidRDefault="00157EB7" w:rsidP="006C3242">
      <w:pPr>
        <w:spacing w:before="0" w:line="240" w:lineRule="auto"/>
      </w:pPr>
      <w:r>
        <w:separator/>
      </w:r>
    </w:p>
  </w:footnote>
  <w:footnote w:type="continuationSeparator" w:id="0">
    <w:p w14:paraId="7E1170BA" w14:textId="77777777" w:rsidR="00157EB7" w:rsidRDefault="00157EB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747B" w14:textId="7363A0DF" w:rsidR="00447F32" w:rsidRPr="00596808" w:rsidRDefault="00596808" w:rsidP="005626B0">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435563">
      <w:rPr>
        <w:noProof/>
        <w:sz w:val="20"/>
        <w:szCs w:val="20"/>
      </w:rPr>
      <w:t>2</w:t>
    </w:r>
    <w:r w:rsidRPr="00596808">
      <w:rPr>
        <w:sz w:val="20"/>
        <w:szCs w:val="20"/>
      </w:rPr>
      <w:fldChar w:fldCharType="end"/>
    </w:r>
    <w:r w:rsidRPr="00596808">
      <w:rPr>
        <w:sz w:val="20"/>
        <w:szCs w:val="20"/>
      </w:rPr>
      <w:t xml:space="preserve"> -</w:t>
    </w:r>
    <w:r w:rsidR="00E84438">
      <w:rPr>
        <w:sz w:val="20"/>
        <w:szCs w:val="20"/>
        <w:rtl/>
      </w:rPr>
      <w:br/>
    </w:r>
    <w:r w:rsidR="005626B0" w:rsidRPr="005626B0">
      <w:rPr>
        <w:bCs/>
        <w:sz w:val="20"/>
        <w:szCs w:val="20"/>
        <w:lang w:bidi="ar-EG"/>
      </w:rPr>
      <w:t>TSB Circular 149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7463646">
    <w:abstractNumId w:val="9"/>
  </w:num>
  <w:num w:numId="2" w16cid:durableId="1062798607">
    <w:abstractNumId w:val="7"/>
  </w:num>
  <w:num w:numId="3" w16cid:durableId="1005281867">
    <w:abstractNumId w:val="6"/>
  </w:num>
  <w:num w:numId="4" w16cid:durableId="510946583">
    <w:abstractNumId w:val="5"/>
  </w:num>
  <w:num w:numId="5" w16cid:durableId="176430751">
    <w:abstractNumId w:val="4"/>
  </w:num>
  <w:num w:numId="6" w16cid:durableId="1408183600">
    <w:abstractNumId w:val="8"/>
  </w:num>
  <w:num w:numId="7" w16cid:durableId="1180317593">
    <w:abstractNumId w:val="3"/>
  </w:num>
  <w:num w:numId="8" w16cid:durableId="1124497017">
    <w:abstractNumId w:val="2"/>
  </w:num>
  <w:num w:numId="9" w16cid:durableId="1971938284">
    <w:abstractNumId w:val="1"/>
  </w:num>
  <w:num w:numId="10" w16cid:durableId="1144541630">
    <w:abstractNumId w:val="0"/>
  </w:num>
  <w:num w:numId="11" w16cid:durableId="20186061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CE"/>
    <w:rsid w:val="00002A63"/>
    <w:rsid w:val="00033220"/>
    <w:rsid w:val="0006468A"/>
    <w:rsid w:val="00090574"/>
    <w:rsid w:val="000C1C0E"/>
    <w:rsid w:val="000C548A"/>
    <w:rsid w:val="000C5858"/>
    <w:rsid w:val="000E327F"/>
    <w:rsid w:val="00146FE2"/>
    <w:rsid w:val="00157EB7"/>
    <w:rsid w:val="001B16D9"/>
    <w:rsid w:val="001B2331"/>
    <w:rsid w:val="001C0169"/>
    <w:rsid w:val="001D1D50"/>
    <w:rsid w:val="001D6745"/>
    <w:rsid w:val="001E446E"/>
    <w:rsid w:val="002154EE"/>
    <w:rsid w:val="002276D2"/>
    <w:rsid w:val="0023283D"/>
    <w:rsid w:val="00235912"/>
    <w:rsid w:val="0026373E"/>
    <w:rsid w:val="00271C43"/>
    <w:rsid w:val="00290728"/>
    <w:rsid w:val="002978F4"/>
    <w:rsid w:val="002B028D"/>
    <w:rsid w:val="002E196B"/>
    <w:rsid w:val="002E6541"/>
    <w:rsid w:val="00334924"/>
    <w:rsid w:val="003409BC"/>
    <w:rsid w:val="00357185"/>
    <w:rsid w:val="00383829"/>
    <w:rsid w:val="003A3046"/>
    <w:rsid w:val="003C3E28"/>
    <w:rsid w:val="003C78FD"/>
    <w:rsid w:val="003C7EDF"/>
    <w:rsid w:val="003F4B29"/>
    <w:rsid w:val="00400EC6"/>
    <w:rsid w:val="00405B8C"/>
    <w:rsid w:val="0042686F"/>
    <w:rsid w:val="004317D8"/>
    <w:rsid w:val="00434183"/>
    <w:rsid w:val="00435563"/>
    <w:rsid w:val="00443869"/>
    <w:rsid w:val="00447F32"/>
    <w:rsid w:val="004B2C37"/>
    <w:rsid w:val="004E11DC"/>
    <w:rsid w:val="00525DDD"/>
    <w:rsid w:val="005409AC"/>
    <w:rsid w:val="0055516A"/>
    <w:rsid w:val="005626B0"/>
    <w:rsid w:val="005731DD"/>
    <w:rsid w:val="0058491B"/>
    <w:rsid w:val="00592EA5"/>
    <w:rsid w:val="00595B52"/>
    <w:rsid w:val="00596808"/>
    <w:rsid w:val="005A3170"/>
    <w:rsid w:val="006635B2"/>
    <w:rsid w:val="00677396"/>
    <w:rsid w:val="0069200F"/>
    <w:rsid w:val="006A65CB"/>
    <w:rsid w:val="006C1530"/>
    <w:rsid w:val="006C3242"/>
    <w:rsid w:val="006C7CC0"/>
    <w:rsid w:val="006E1BAD"/>
    <w:rsid w:val="006F63F7"/>
    <w:rsid w:val="007025C7"/>
    <w:rsid w:val="00706D7A"/>
    <w:rsid w:val="00717638"/>
    <w:rsid w:val="00722F0D"/>
    <w:rsid w:val="0074420E"/>
    <w:rsid w:val="00754204"/>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818E9"/>
    <w:rsid w:val="008A7F84"/>
    <w:rsid w:val="0091702E"/>
    <w:rsid w:val="00923B0C"/>
    <w:rsid w:val="00926F44"/>
    <w:rsid w:val="0094021C"/>
    <w:rsid w:val="0094432F"/>
    <w:rsid w:val="00952F86"/>
    <w:rsid w:val="00982B28"/>
    <w:rsid w:val="009A45DF"/>
    <w:rsid w:val="009D313F"/>
    <w:rsid w:val="00A47A5A"/>
    <w:rsid w:val="00A6683B"/>
    <w:rsid w:val="00A77C90"/>
    <w:rsid w:val="00A9156F"/>
    <w:rsid w:val="00A97F94"/>
    <w:rsid w:val="00AA7EA2"/>
    <w:rsid w:val="00AF6B5C"/>
    <w:rsid w:val="00AF6C45"/>
    <w:rsid w:val="00B03099"/>
    <w:rsid w:val="00B05BC8"/>
    <w:rsid w:val="00B64B47"/>
    <w:rsid w:val="00B916A7"/>
    <w:rsid w:val="00BB0F08"/>
    <w:rsid w:val="00BC10DB"/>
    <w:rsid w:val="00BE523B"/>
    <w:rsid w:val="00C002DE"/>
    <w:rsid w:val="00C361BD"/>
    <w:rsid w:val="00C53BF8"/>
    <w:rsid w:val="00C66157"/>
    <w:rsid w:val="00C674FE"/>
    <w:rsid w:val="00C67501"/>
    <w:rsid w:val="00C75633"/>
    <w:rsid w:val="00CE1C08"/>
    <w:rsid w:val="00CE2EE1"/>
    <w:rsid w:val="00CE3349"/>
    <w:rsid w:val="00CE36E5"/>
    <w:rsid w:val="00CF27F5"/>
    <w:rsid w:val="00CF3FFD"/>
    <w:rsid w:val="00D10CCF"/>
    <w:rsid w:val="00D115CD"/>
    <w:rsid w:val="00D22846"/>
    <w:rsid w:val="00D47FCE"/>
    <w:rsid w:val="00D517B2"/>
    <w:rsid w:val="00D76170"/>
    <w:rsid w:val="00D77D0F"/>
    <w:rsid w:val="00DA1CF0"/>
    <w:rsid w:val="00DC1E02"/>
    <w:rsid w:val="00DC24B4"/>
    <w:rsid w:val="00DC5FB0"/>
    <w:rsid w:val="00DD1EBB"/>
    <w:rsid w:val="00DD78A7"/>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40D33"/>
  <w15:chartTrackingRefBased/>
  <w15:docId w15:val="{D7D79C6B-679D-4776-BE1E-EFE2A7CD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881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dfs/Documents/Security%20recommendations%20for%20regulators%20and%20DFS%20providers%20developed%20under%20FIGI-updated%20March%202023.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int/en/publications/Documents/tsb/2021-FIGI-Digital-Financial-Services-security-assurance-framework/index.html%22HYPERLINK%20%22https:/staging.itu.int/en/publications/Documents/tsb/2021-FIGI-Digital-Financial-Services-security-assurance-framework/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T-RES-T.89-2022"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ITU-T/dfs/Pages/share-platform.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fssecuritylab@itu.int" TargetMode="External"/><Relationship Id="rId14" Type="http://schemas.openxmlformats.org/officeDocument/2006/relationships/hyperlink" Target="mailto:dfssecuritylab@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990E-408E-4A5A-A6A1-B14D412D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Arabic_AO</dc:creator>
  <cp:keywords/>
  <dc:description/>
  <cp:lastModifiedBy>Braud, Olivia</cp:lastModifiedBy>
  <cp:revision>6</cp:revision>
  <cp:lastPrinted>2023-12-06T13:35:00Z</cp:lastPrinted>
  <dcterms:created xsi:type="dcterms:W3CDTF">2023-12-01T14:56:00Z</dcterms:created>
  <dcterms:modified xsi:type="dcterms:W3CDTF">2023-12-06T13:36:00Z</dcterms:modified>
</cp:coreProperties>
</file>