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9781" w:type="dxa"/>
        <w:tblLayout w:type="fixed"/>
        <w:tblLook w:val="0000" w:firstRow="0" w:lastRow="0" w:firstColumn="0" w:lastColumn="0" w:noHBand="0" w:noVBand="0"/>
      </w:tblPr>
      <w:tblGrid>
        <w:gridCol w:w="1276"/>
        <w:gridCol w:w="3402"/>
        <w:gridCol w:w="3119"/>
        <w:gridCol w:w="1984"/>
      </w:tblGrid>
      <w:tr w:rsidR="006D775C" w14:paraId="4FC72EF9" w14:textId="77777777">
        <w:trPr>
          <w:trHeight w:val="1282"/>
        </w:trPr>
        <w:tc>
          <w:tcPr>
            <w:tcW w:w="1276" w:type="dxa"/>
            <w:shd w:val="clear" w:color="auto" w:fill="auto"/>
            <w:tcMar>
              <w:left w:w="0" w:type="dxa"/>
              <w:right w:w="0" w:type="dxa"/>
            </w:tcMar>
            <w:vAlign w:val="center"/>
          </w:tcPr>
          <w:p w14:paraId="6303E10F" w14:textId="37A5193D" w:rsidR="006D775C" w:rsidRDefault="00714A40">
            <w:pPr>
              <w:pStyle w:val="Tabletext"/>
              <w:jc w:val="center"/>
            </w:pPr>
            <w:r w:rsidRPr="00B219A0">
              <w:rPr>
                <w:noProof/>
                <w:lang w:eastAsia="en-GB"/>
              </w:rPr>
              <w:drawing>
                <wp:anchor distT="0" distB="0" distL="114300" distR="114300" simplePos="0" relativeHeight="251658240" behindDoc="0" locked="0" layoutInCell="1" allowOverlap="1" wp14:anchorId="52372410" wp14:editId="56FF061C">
                  <wp:simplePos x="0" y="0"/>
                  <wp:positionH relativeFrom="column">
                    <wp:posOffset>5936</wp:posOffset>
                  </wp:positionH>
                  <wp:positionV relativeFrom="paragraph">
                    <wp:posOffset>16317</wp:posOffset>
                  </wp:positionV>
                  <wp:extent cx="805815" cy="805815"/>
                  <wp:effectExtent l="0" t="0" r="0" b="0"/>
                  <wp:wrapNone/>
                  <wp:docPr id="4" name="Picture 2" descr="The International Teleocmmunication Union - Connecting the World." title="ITU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5815" cy="8058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21" w:type="dxa"/>
            <w:gridSpan w:val="2"/>
            <w:shd w:val="clear" w:color="auto" w:fill="auto"/>
            <w:tcMar>
              <w:left w:w="142" w:type="dxa"/>
            </w:tcMar>
            <w:vAlign w:val="center"/>
          </w:tcPr>
          <w:p w14:paraId="50B6AA03" w14:textId="77777777" w:rsidR="00C35B4F" w:rsidRPr="00390EC6" w:rsidRDefault="00C35B4F" w:rsidP="00C35B4F">
            <w:pPr>
              <w:tabs>
                <w:tab w:val="right" w:pos="8732"/>
              </w:tabs>
              <w:spacing w:before="0"/>
              <w:rPr>
                <w:rFonts w:hAnsi="SimSun"/>
                <w:b/>
                <w:bCs/>
                <w:sz w:val="28"/>
                <w:szCs w:val="28"/>
              </w:rPr>
            </w:pPr>
            <w:r w:rsidRPr="00390EC6">
              <w:rPr>
                <w:rFonts w:hAnsi="SimSun" w:hint="eastAsia"/>
                <w:b/>
                <w:bCs/>
                <w:sz w:val="28"/>
                <w:szCs w:val="28"/>
              </w:rPr>
              <w:t>国</w:t>
            </w:r>
            <w:r w:rsidRPr="00390EC6">
              <w:rPr>
                <w:rFonts w:hAnsi="SimSun" w:hint="eastAsia"/>
                <w:b/>
                <w:bCs/>
                <w:sz w:val="28"/>
                <w:szCs w:val="28"/>
              </w:rPr>
              <w:t xml:space="preserve"> </w:t>
            </w:r>
            <w:r w:rsidRPr="00390EC6">
              <w:rPr>
                <w:rFonts w:hAnsi="SimSun" w:hint="eastAsia"/>
                <w:b/>
                <w:bCs/>
                <w:sz w:val="28"/>
                <w:szCs w:val="28"/>
              </w:rPr>
              <w:t>际</w:t>
            </w:r>
            <w:r w:rsidRPr="00390EC6">
              <w:rPr>
                <w:rFonts w:hAnsi="SimSun" w:hint="eastAsia"/>
                <w:b/>
                <w:bCs/>
                <w:sz w:val="28"/>
                <w:szCs w:val="28"/>
              </w:rPr>
              <w:t xml:space="preserve"> </w:t>
            </w:r>
            <w:r w:rsidRPr="00390EC6">
              <w:rPr>
                <w:rFonts w:hAnsi="SimSun" w:hint="eastAsia"/>
                <w:b/>
                <w:bCs/>
                <w:sz w:val="28"/>
                <w:szCs w:val="28"/>
              </w:rPr>
              <w:t>电</w:t>
            </w:r>
            <w:r w:rsidRPr="00390EC6">
              <w:rPr>
                <w:rFonts w:hAnsi="SimSun" w:hint="eastAsia"/>
                <w:b/>
                <w:bCs/>
                <w:sz w:val="28"/>
                <w:szCs w:val="28"/>
              </w:rPr>
              <w:t xml:space="preserve"> </w:t>
            </w:r>
            <w:r w:rsidRPr="00390EC6">
              <w:rPr>
                <w:rFonts w:hAnsi="SimSun" w:hint="eastAsia"/>
                <w:b/>
                <w:bCs/>
                <w:sz w:val="28"/>
                <w:szCs w:val="28"/>
              </w:rPr>
              <w:t>信</w:t>
            </w:r>
            <w:r w:rsidRPr="00390EC6">
              <w:rPr>
                <w:rFonts w:hAnsi="SimSun" w:hint="eastAsia"/>
                <w:b/>
                <w:bCs/>
                <w:sz w:val="28"/>
                <w:szCs w:val="28"/>
              </w:rPr>
              <w:t xml:space="preserve"> </w:t>
            </w:r>
            <w:r w:rsidRPr="00390EC6">
              <w:rPr>
                <w:rFonts w:hAnsi="SimSun" w:hint="eastAsia"/>
                <w:b/>
                <w:bCs/>
                <w:sz w:val="28"/>
                <w:szCs w:val="28"/>
              </w:rPr>
              <w:t>联</w:t>
            </w:r>
            <w:r w:rsidRPr="00390EC6">
              <w:rPr>
                <w:rFonts w:hAnsi="SimSun" w:hint="eastAsia"/>
                <w:b/>
                <w:bCs/>
                <w:sz w:val="28"/>
                <w:szCs w:val="28"/>
              </w:rPr>
              <w:t xml:space="preserve"> </w:t>
            </w:r>
            <w:r w:rsidRPr="00390EC6">
              <w:rPr>
                <w:rFonts w:hAnsi="SimSun" w:hint="eastAsia"/>
                <w:b/>
                <w:bCs/>
                <w:sz w:val="28"/>
                <w:szCs w:val="28"/>
              </w:rPr>
              <w:t>盟</w:t>
            </w:r>
          </w:p>
          <w:p w14:paraId="2B359B3B" w14:textId="0AA515FA" w:rsidR="006D775C" w:rsidRPr="00C35B4F" w:rsidRDefault="00C35B4F" w:rsidP="00C35B4F">
            <w:pPr>
              <w:spacing w:before="0"/>
              <w:rPr>
                <w:rFonts w:ascii="Verdana" w:hAnsi="Verdana"/>
                <w:color w:val="FFFFFF"/>
                <w:sz w:val="28"/>
                <w:szCs w:val="28"/>
              </w:rPr>
            </w:pPr>
            <w:r w:rsidRPr="00B73F4D">
              <w:rPr>
                <w:rFonts w:ascii="SimSun" w:hAnsi="SimSun" w:hint="eastAsia"/>
                <w:b/>
                <w:bCs/>
                <w:sz w:val="28"/>
                <w:szCs w:val="28"/>
              </w:rPr>
              <w:t>电信标准化局</w:t>
            </w:r>
          </w:p>
        </w:tc>
        <w:tc>
          <w:tcPr>
            <w:tcW w:w="1984" w:type="dxa"/>
            <w:shd w:val="clear" w:color="auto" w:fill="auto"/>
            <w:vAlign w:val="center"/>
          </w:tcPr>
          <w:p w14:paraId="42910059" w14:textId="77777777" w:rsidR="006D775C" w:rsidRDefault="00C24830" w:rsidP="00315F99">
            <w:pPr>
              <w:spacing w:before="0"/>
              <w:jc w:val="right"/>
              <w:rPr>
                <w:rFonts w:ascii="Verdana" w:hAnsi="Verdana"/>
                <w:color w:val="FFFFFF"/>
                <w:sz w:val="26"/>
                <w:szCs w:val="26"/>
              </w:rPr>
            </w:pPr>
            <w:hyperlink r:id="rId9" w:history="1"/>
          </w:p>
        </w:tc>
      </w:tr>
      <w:tr w:rsidR="006D775C" w:rsidRPr="005329A0" w14:paraId="12328938" w14:textId="77777777" w:rsidTr="0029677E">
        <w:trPr>
          <w:cantSplit/>
          <w:trHeight w:val="782"/>
        </w:trPr>
        <w:tc>
          <w:tcPr>
            <w:tcW w:w="4678" w:type="dxa"/>
            <w:gridSpan w:val="2"/>
            <w:vAlign w:val="center"/>
          </w:tcPr>
          <w:p w14:paraId="2761DBBA" w14:textId="77777777" w:rsidR="006D775C" w:rsidRPr="005329A0" w:rsidRDefault="006D775C">
            <w:pPr>
              <w:pStyle w:val="Tabletext"/>
              <w:jc w:val="right"/>
              <w:rPr>
                <w:sz w:val="22"/>
                <w:szCs w:val="18"/>
              </w:rPr>
            </w:pPr>
          </w:p>
        </w:tc>
        <w:tc>
          <w:tcPr>
            <w:tcW w:w="5103" w:type="dxa"/>
            <w:gridSpan w:val="2"/>
            <w:vAlign w:val="center"/>
          </w:tcPr>
          <w:p w14:paraId="70373D2B" w14:textId="2AD50AC6" w:rsidR="006D775C" w:rsidRPr="005329A0" w:rsidRDefault="00746EA0" w:rsidP="009779A8">
            <w:pPr>
              <w:pStyle w:val="Tabletext"/>
              <w:spacing w:before="120" w:after="120"/>
              <w:rPr>
                <w:sz w:val="22"/>
                <w:szCs w:val="18"/>
              </w:rPr>
            </w:pPr>
            <w:r>
              <w:rPr>
                <w:lang w:val="zh-CN"/>
              </w:rPr>
              <w:t>202</w:t>
            </w:r>
            <w:r w:rsidR="009E0A74">
              <w:t>4</w:t>
            </w:r>
            <w:r>
              <w:rPr>
                <w:lang w:val="zh-CN"/>
              </w:rPr>
              <w:t>年</w:t>
            </w:r>
            <w:r>
              <w:rPr>
                <w:lang w:val="zh-CN"/>
              </w:rPr>
              <w:t>1</w:t>
            </w:r>
            <w:r>
              <w:rPr>
                <w:lang w:val="zh-CN"/>
              </w:rPr>
              <w:t>月</w:t>
            </w:r>
            <w:r w:rsidR="009E0A74">
              <w:t>29</w:t>
            </w:r>
            <w:r>
              <w:rPr>
                <w:lang w:val="zh-CN"/>
              </w:rPr>
              <w:t>日，日内瓦</w:t>
            </w:r>
          </w:p>
        </w:tc>
      </w:tr>
      <w:tr w:rsidR="008A58B3" w:rsidRPr="005329A0" w14:paraId="2822328E" w14:textId="77777777" w:rsidTr="00C35B4F">
        <w:trPr>
          <w:cantSplit/>
          <w:trHeight w:val="746"/>
        </w:trPr>
        <w:tc>
          <w:tcPr>
            <w:tcW w:w="1276" w:type="dxa"/>
          </w:tcPr>
          <w:p w14:paraId="37C6E0B7" w14:textId="77777777" w:rsidR="008A58B3" w:rsidRPr="009E0A74" w:rsidRDefault="008A58B3" w:rsidP="008A58B3">
            <w:pPr>
              <w:pStyle w:val="Tabletext"/>
              <w:rPr>
                <w:sz w:val="22"/>
                <w:szCs w:val="18"/>
              </w:rPr>
            </w:pPr>
            <w:r w:rsidRPr="009E0A74">
              <w:rPr>
                <w:lang w:val="zh-CN"/>
              </w:rPr>
              <w:t>文号：</w:t>
            </w:r>
          </w:p>
        </w:tc>
        <w:tc>
          <w:tcPr>
            <w:tcW w:w="3402" w:type="dxa"/>
          </w:tcPr>
          <w:p w14:paraId="63A7AF3C" w14:textId="000BF37B" w:rsidR="008A58B3" w:rsidRPr="005329A0" w:rsidRDefault="008A58B3" w:rsidP="008A58B3">
            <w:pPr>
              <w:pStyle w:val="Tabletext"/>
              <w:rPr>
                <w:b/>
                <w:bCs/>
                <w:sz w:val="22"/>
                <w:szCs w:val="18"/>
              </w:rPr>
            </w:pPr>
            <w:r>
              <w:rPr>
                <w:b/>
                <w:bCs/>
                <w:lang w:val="zh-CN"/>
              </w:rPr>
              <w:t>电信标准化局第</w:t>
            </w:r>
            <w:r w:rsidR="00393EDE">
              <w:rPr>
                <w:rFonts w:hint="eastAsia"/>
                <w:b/>
                <w:bCs/>
                <w:lang w:val="zh-CN"/>
              </w:rPr>
              <w:t>1</w:t>
            </w:r>
            <w:r w:rsidR="009E0A74">
              <w:rPr>
                <w:b/>
                <w:bCs/>
              </w:rPr>
              <w:t>72</w:t>
            </w:r>
            <w:r>
              <w:rPr>
                <w:b/>
                <w:bCs/>
                <w:lang w:val="zh-CN"/>
              </w:rPr>
              <w:t>号通函</w:t>
            </w:r>
          </w:p>
          <w:p w14:paraId="32FA7A12" w14:textId="530FF2BC" w:rsidR="008A58B3" w:rsidRPr="005329A0" w:rsidRDefault="009E0A74" w:rsidP="008A58B3">
            <w:pPr>
              <w:pStyle w:val="Tabletext"/>
              <w:rPr>
                <w:sz w:val="22"/>
                <w:szCs w:val="18"/>
              </w:rPr>
            </w:pPr>
            <w:r w:rsidRPr="00D067A2">
              <w:rPr>
                <w:sz w:val="22"/>
                <w:szCs w:val="22"/>
              </w:rPr>
              <w:t>TSB Events/RC-MTA</w:t>
            </w:r>
          </w:p>
        </w:tc>
        <w:tc>
          <w:tcPr>
            <w:tcW w:w="5103" w:type="dxa"/>
            <w:gridSpan w:val="2"/>
            <w:vMerge w:val="restart"/>
          </w:tcPr>
          <w:p w14:paraId="6227C803" w14:textId="77777777" w:rsidR="008A58B3" w:rsidRPr="005329A0" w:rsidRDefault="008A58B3" w:rsidP="008A58B3">
            <w:pPr>
              <w:pStyle w:val="Tabletext"/>
              <w:rPr>
                <w:sz w:val="22"/>
                <w:szCs w:val="18"/>
              </w:rPr>
            </w:pPr>
            <w:r>
              <w:rPr>
                <w:b/>
                <w:bCs/>
                <w:lang w:val="zh-CN"/>
              </w:rPr>
              <w:t>致：</w:t>
            </w:r>
          </w:p>
          <w:p w14:paraId="2B310D0F" w14:textId="0BF63F1B" w:rsidR="008A58B3" w:rsidRPr="005329A0" w:rsidRDefault="00C35B4F" w:rsidP="008A58B3">
            <w:pPr>
              <w:pStyle w:val="Tabletext"/>
              <w:ind w:left="283" w:hanging="283"/>
              <w:rPr>
                <w:sz w:val="22"/>
                <w:szCs w:val="18"/>
              </w:rPr>
            </w:pPr>
            <w:r w:rsidRPr="005329A0">
              <w:rPr>
                <w:sz w:val="22"/>
                <w:szCs w:val="18"/>
              </w:rPr>
              <w:t>-</w:t>
            </w:r>
            <w:r w:rsidRPr="005329A0">
              <w:rPr>
                <w:sz w:val="22"/>
                <w:szCs w:val="18"/>
              </w:rPr>
              <w:tab/>
            </w:r>
            <w:proofErr w:type="gramStart"/>
            <w:r w:rsidR="008A58B3">
              <w:rPr>
                <w:lang w:val="zh-CN"/>
              </w:rPr>
              <w:t>国际电联各成员国主管部门；</w:t>
            </w:r>
            <w:proofErr w:type="gramEnd"/>
          </w:p>
          <w:p w14:paraId="13CEB67E" w14:textId="4AD96D4E" w:rsidR="008A58B3" w:rsidRPr="005329A0" w:rsidRDefault="00C35B4F" w:rsidP="008A58B3">
            <w:pPr>
              <w:pStyle w:val="Tabletext"/>
              <w:ind w:left="283" w:hanging="283"/>
              <w:rPr>
                <w:sz w:val="22"/>
                <w:szCs w:val="18"/>
              </w:rPr>
            </w:pPr>
            <w:r w:rsidRPr="005329A0">
              <w:rPr>
                <w:sz w:val="22"/>
                <w:szCs w:val="18"/>
              </w:rPr>
              <w:t>-</w:t>
            </w:r>
            <w:r w:rsidRPr="005329A0">
              <w:rPr>
                <w:sz w:val="22"/>
                <w:szCs w:val="18"/>
              </w:rPr>
              <w:tab/>
            </w:r>
            <w:r w:rsidR="008A58B3">
              <w:rPr>
                <w:lang w:val="zh-CN"/>
              </w:rPr>
              <w:t>ITU-</w:t>
            </w:r>
            <w:proofErr w:type="gramStart"/>
            <w:r w:rsidR="008A58B3">
              <w:rPr>
                <w:lang w:val="zh-CN"/>
              </w:rPr>
              <w:t>T</w:t>
            </w:r>
            <w:r w:rsidR="008A58B3">
              <w:rPr>
                <w:lang w:val="zh-CN"/>
              </w:rPr>
              <w:t>部门成员；</w:t>
            </w:r>
            <w:proofErr w:type="gramEnd"/>
          </w:p>
          <w:p w14:paraId="7C3BC288" w14:textId="3778318E" w:rsidR="008A58B3" w:rsidRPr="005329A0" w:rsidRDefault="00C35B4F" w:rsidP="008A58B3">
            <w:pPr>
              <w:pStyle w:val="Tabletext"/>
              <w:ind w:left="283" w:hanging="283"/>
              <w:rPr>
                <w:sz w:val="22"/>
                <w:szCs w:val="18"/>
              </w:rPr>
            </w:pPr>
            <w:r w:rsidRPr="005329A0">
              <w:rPr>
                <w:sz w:val="22"/>
                <w:szCs w:val="18"/>
              </w:rPr>
              <w:t>-</w:t>
            </w:r>
            <w:r w:rsidRPr="005329A0">
              <w:rPr>
                <w:sz w:val="22"/>
                <w:szCs w:val="18"/>
              </w:rPr>
              <w:tab/>
            </w:r>
            <w:r w:rsidR="008A58B3">
              <w:rPr>
                <w:lang w:val="zh-CN"/>
              </w:rPr>
              <w:t>ITU-</w:t>
            </w:r>
            <w:proofErr w:type="gramStart"/>
            <w:r w:rsidR="008A58B3">
              <w:rPr>
                <w:lang w:val="zh-CN"/>
              </w:rPr>
              <w:t>T</w:t>
            </w:r>
            <w:r w:rsidR="008A58B3">
              <w:rPr>
                <w:lang w:val="zh-CN"/>
              </w:rPr>
              <w:t>部门准成员；</w:t>
            </w:r>
            <w:proofErr w:type="gramEnd"/>
          </w:p>
          <w:p w14:paraId="3872D355" w14:textId="3CB1A9D0" w:rsidR="008A58B3" w:rsidRPr="005329A0" w:rsidRDefault="00C35B4F" w:rsidP="008A58B3">
            <w:pPr>
              <w:pStyle w:val="Tabletext"/>
              <w:ind w:left="283" w:hanging="283"/>
              <w:rPr>
                <w:sz w:val="22"/>
                <w:szCs w:val="18"/>
              </w:rPr>
            </w:pPr>
            <w:r w:rsidRPr="005329A0">
              <w:rPr>
                <w:sz w:val="22"/>
                <w:szCs w:val="18"/>
              </w:rPr>
              <w:t>-</w:t>
            </w:r>
            <w:r w:rsidRPr="005329A0">
              <w:rPr>
                <w:sz w:val="22"/>
                <w:szCs w:val="18"/>
              </w:rPr>
              <w:tab/>
            </w:r>
            <w:r w:rsidR="008A58B3">
              <w:rPr>
                <w:lang w:val="zh-CN"/>
              </w:rPr>
              <w:t>国际电联学术成员</w:t>
            </w:r>
          </w:p>
        </w:tc>
      </w:tr>
      <w:tr w:rsidR="008A58B3" w:rsidRPr="005329A0" w14:paraId="22805FF0" w14:textId="77777777" w:rsidTr="00C35B4F">
        <w:trPr>
          <w:cantSplit/>
          <w:trHeight w:val="221"/>
        </w:trPr>
        <w:tc>
          <w:tcPr>
            <w:tcW w:w="1276" w:type="dxa"/>
          </w:tcPr>
          <w:p w14:paraId="42FA40C9" w14:textId="2FC1D079" w:rsidR="008A58B3" w:rsidRPr="009E0A74" w:rsidRDefault="009E0A74" w:rsidP="008A58B3">
            <w:pPr>
              <w:pStyle w:val="Tabletext"/>
              <w:rPr>
                <w:sz w:val="22"/>
                <w:szCs w:val="18"/>
              </w:rPr>
            </w:pPr>
            <w:r w:rsidRPr="009E0A74">
              <w:rPr>
                <w:rFonts w:hint="eastAsia"/>
                <w:sz w:val="22"/>
                <w:szCs w:val="18"/>
              </w:rPr>
              <w:t>联系人：</w:t>
            </w:r>
          </w:p>
        </w:tc>
        <w:tc>
          <w:tcPr>
            <w:tcW w:w="3402" w:type="dxa"/>
          </w:tcPr>
          <w:p w14:paraId="1A499DE3" w14:textId="77777777" w:rsidR="009E0A74" w:rsidRPr="00D067A2" w:rsidRDefault="009E0A74" w:rsidP="009E0A74">
            <w:pPr>
              <w:pStyle w:val="Tabletext"/>
              <w:rPr>
                <w:b/>
                <w:iCs/>
                <w:sz w:val="22"/>
                <w:szCs w:val="22"/>
              </w:rPr>
            </w:pPr>
            <w:r w:rsidRPr="00D067A2">
              <w:rPr>
                <w:b/>
                <w:iCs/>
                <w:sz w:val="22"/>
                <w:szCs w:val="22"/>
              </w:rPr>
              <w:t>Robert Clark</w:t>
            </w:r>
          </w:p>
          <w:p w14:paraId="159438A3" w14:textId="153ACD88" w:rsidR="008A58B3" w:rsidRPr="005329A0" w:rsidRDefault="009E0A74" w:rsidP="009E0A74">
            <w:pPr>
              <w:pStyle w:val="Tabletext"/>
              <w:rPr>
                <w:b/>
                <w:sz w:val="22"/>
                <w:szCs w:val="18"/>
              </w:rPr>
            </w:pPr>
            <w:r w:rsidRPr="00D067A2">
              <w:rPr>
                <w:b/>
                <w:iCs/>
                <w:sz w:val="22"/>
                <w:szCs w:val="22"/>
              </w:rPr>
              <w:t>May Thi Aye</w:t>
            </w:r>
          </w:p>
        </w:tc>
        <w:tc>
          <w:tcPr>
            <w:tcW w:w="5103" w:type="dxa"/>
            <w:gridSpan w:val="2"/>
            <w:vMerge/>
          </w:tcPr>
          <w:p w14:paraId="724D81FB" w14:textId="77777777" w:rsidR="008A58B3" w:rsidRPr="005329A0" w:rsidRDefault="008A58B3" w:rsidP="008A58B3">
            <w:pPr>
              <w:pStyle w:val="Tabletext"/>
              <w:ind w:left="142" w:hanging="142"/>
              <w:rPr>
                <w:sz w:val="22"/>
                <w:szCs w:val="18"/>
              </w:rPr>
            </w:pPr>
          </w:p>
        </w:tc>
      </w:tr>
      <w:tr w:rsidR="009E0A74" w:rsidRPr="005329A0" w14:paraId="2525B5C0" w14:textId="77777777" w:rsidTr="00C35B4F">
        <w:trPr>
          <w:cantSplit/>
          <w:trHeight w:val="282"/>
        </w:trPr>
        <w:tc>
          <w:tcPr>
            <w:tcW w:w="1276" w:type="dxa"/>
          </w:tcPr>
          <w:p w14:paraId="31ED4771" w14:textId="53809854" w:rsidR="009E0A74" w:rsidRPr="009E0A74" w:rsidRDefault="009E0A74" w:rsidP="009E0A74">
            <w:pPr>
              <w:pStyle w:val="Tabletext"/>
              <w:rPr>
                <w:sz w:val="22"/>
                <w:szCs w:val="18"/>
              </w:rPr>
            </w:pPr>
            <w:r w:rsidRPr="009E0A74">
              <w:rPr>
                <w:lang w:val="zh-CN"/>
              </w:rPr>
              <w:t>电话：</w:t>
            </w:r>
          </w:p>
        </w:tc>
        <w:tc>
          <w:tcPr>
            <w:tcW w:w="3402" w:type="dxa"/>
          </w:tcPr>
          <w:p w14:paraId="76DA77F0" w14:textId="0760BDA3" w:rsidR="009E0A74" w:rsidRPr="005329A0" w:rsidRDefault="009E0A74" w:rsidP="009E0A74">
            <w:pPr>
              <w:pStyle w:val="Tabletext"/>
              <w:rPr>
                <w:b/>
                <w:sz w:val="22"/>
                <w:szCs w:val="18"/>
              </w:rPr>
            </w:pPr>
            <w:r w:rsidRPr="00D067A2">
              <w:rPr>
                <w:sz w:val="22"/>
                <w:szCs w:val="22"/>
              </w:rPr>
              <w:t>+41 22 730 5415</w:t>
            </w:r>
          </w:p>
        </w:tc>
        <w:tc>
          <w:tcPr>
            <w:tcW w:w="5103" w:type="dxa"/>
            <w:gridSpan w:val="2"/>
            <w:vMerge/>
          </w:tcPr>
          <w:p w14:paraId="363833BD" w14:textId="77777777" w:rsidR="009E0A74" w:rsidRPr="005329A0" w:rsidRDefault="009E0A74" w:rsidP="009E0A74">
            <w:pPr>
              <w:pStyle w:val="Tabletext"/>
              <w:ind w:left="142" w:hanging="142"/>
              <w:rPr>
                <w:sz w:val="22"/>
                <w:szCs w:val="18"/>
              </w:rPr>
            </w:pPr>
          </w:p>
        </w:tc>
      </w:tr>
      <w:tr w:rsidR="009E0A74" w:rsidRPr="005329A0" w14:paraId="11CD28BA" w14:textId="77777777" w:rsidTr="00714A40">
        <w:trPr>
          <w:cantSplit/>
          <w:trHeight w:val="1534"/>
        </w:trPr>
        <w:tc>
          <w:tcPr>
            <w:tcW w:w="1276" w:type="dxa"/>
          </w:tcPr>
          <w:p w14:paraId="411CEA77" w14:textId="51057E1D" w:rsidR="009E0A74" w:rsidRPr="009E0A74" w:rsidRDefault="009E0A74" w:rsidP="009E0A74">
            <w:pPr>
              <w:pStyle w:val="Tabletext"/>
              <w:rPr>
                <w:lang w:val="zh-CN"/>
              </w:rPr>
            </w:pPr>
            <w:r w:rsidRPr="009E0A74">
              <w:rPr>
                <w:lang w:val="zh-CN"/>
              </w:rPr>
              <w:t>传真：</w:t>
            </w:r>
          </w:p>
          <w:p w14:paraId="32BA434B" w14:textId="67158F07" w:rsidR="009E0A74" w:rsidRPr="009E0A74" w:rsidRDefault="009E0A74" w:rsidP="009E0A74">
            <w:pPr>
              <w:pStyle w:val="Tabletext"/>
              <w:rPr>
                <w:sz w:val="22"/>
                <w:szCs w:val="18"/>
              </w:rPr>
            </w:pPr>
            <w:r w:rsidRPr="009E0A74">
              <w:rPr>
                <w:lang w:val="zh-CN"/>
              </w:rPr>
              <w:t>电子邮件：</w:t>
            </w:r>
          </w:p>
        </w:tc>
        <w:tc>
          <w:tcPr>
            <w:tcW w:w="3402" w:type="dxa"/>
          </w:tcPr>
          <w:p w14:paraId="12CCE3E5" w14:textId="7787DE5E" w:rsidR="009E0A74" w:rsidRDefault="009E0A74" w:rsidP="009E0A74">
            <w:pPr>
              <w:pStyle w:val="Tabletext"/>
            </w:pPr>
            <w:r w:rsidRPr="00D067A2">
              <w:rPr>
                <w:sz w:val="22"/>
                <w:szCs w:val="22"/>
              </w:rPr>
              <w:t>+41 22 730 5853</w:t>
            </w:r>
          </w:p>
          <w:p w14:paraId="5008A855" w14:textId="11DB8A4D" w:rsidR="009E0A74" w:rsidRPr="00D067A2" w:rsidRDefault="00C24830" w:rsidP="009E0A74">
            <w:pPr>
              <w:pStyle w:val="Tabletext"/>
              <w:rPr>
                <w:sz w:val="22"/>
                <w:szCs w:val="22"/>
              </w:rPr>
            </w:pPr>
            <w:hyperlink r:id="rId10" w:history="1">
              <w:r w:rsidR="009E0A74" w:rsidRPr="00631EA8">
                <w:rPr>
                  <w:rStyle w:val="Hyperlink"/>
                  <w:sz w:val="22"/>
                  <w:szCs w:val="22"/>
                </w:rPr>
                <w:t>tsbsg2@itu.int</w:t>
              </w:r>
            </w:hyperlink>
            <w:r w:rsidR="009E0A74" w:rsidRPr="00D067A2">
              <w:rPr>
                <w:sz w:val="22"/>
                <w:szCs w:val="22"/>
              </w:rPr>
              <w:t xml:space="preserve"> </w:t>
            </w:r>
          </w:p>
          <w:p w14:paraId="772EB0FF" w14:textId="77777777" w:rsidR="009E0A74" w:rsidRPr="00D067A2" w:rsidRDefault="00C24830" w:rsidP="009E0A74">
            <w:pPr>
              <w:pStyle w:val="Tabletext"/>
              <w:rPr>
                <w:sz w:val="22"/>
                <w:szCs w:val="22"/>
              </w:rPr>
            </w:pPr>
            <w:hyperlink r:id="rId11" w:history="1">
              <w:r w:rsidR="009E0A74" w:rsidRPr="00E87FE3">
                <w:rPr>
                  <w:rStyle w:val="Hyperlink"/>
                  <w:sz w:val="22"/>
                  <w:szCs w:val="22"/>
                </w:rPr>
                <w:t>tsbsg3@itu.int</w:t>
              </w:r>
            </w:hyperlink>
            <w:r w:rsidR="009E0A74" w:rsidRPr="00D067A2">
              <w:rPr>
                <w:sz w:val="22"/>
                <w:szCs w:val="22"/>
              </w:rPr>
              <w:t xml:space="preserve"> </w:t>
            </w:r>
          </w:p>
          <w:p w14:paraId="2EB46518" w14:textId="55492AF6" w:rsidR="009E0A74" w:rsidRPr="005329A0" w:rsidRDefault="00C24830" w:rsidP="009E0A74">
            <w:pPr>
              <w:pStyle w:val="Tabletext"/>
              <w:rPr>
                <w:sz w:val="22"/>
                <w:szCs w:val="18"/>
              </w:rPr>
            </w:pPr>
            <w:hyperlink r:id="rId12" w:history="1">
              <w:r w:rsidR="009E0A74" w:rsidRPr="00D067A2">
                <w:rPr>
                  <w:rStyle w:val="Hyperlink"/>
                  <w:sz w:val="22"/>
                  <w:szCs w:val="22"/>
                </w:rPr>
                <w:t>tsbevents@itu.int</w:t>
              </w:r>
            </w:hyperlink>
          </w:p>
        </w:tc>
        <w:tc>
          <w:tcPr>
            <w:tcW w:w="5103" w:type="dxa"/>
            <w:gridSpan w:val="2"/>
          </w:tcPr>
          <w:p w14:paraId="45F764F5" w14:textId="77777777" w:rsidR="009E0A74" w:rsidRPr="005329A0" w:rsidRDefault="009E0A74" w:rsidP="009E0A74">
            <w:pPr>
              <w:pStyle w:val="Tabletext"/>
              <w:rPr>
                <w:sz w:val="22"/>
                <w:szCs w:val="18"/>
              </w:rPr>
            </w:pPr>
            <w:r>
              <w:rPr>
                <w:b/>
                <w:bCs/>
                <w:lang w:val="zh-CN"/>
              </w:rPr>
              <w:t>抄送：</w:t>
            </w:r>
          </w:p>
          <w:p w14:paraId="3EE8D901" w14:textId="1911EB48" w:rsidR="009E0A74" w:rsidRPr="005329A0" w:rsidRDefault="009E0A74" w:rsidP="009E0A74">
            <w:pPr>
              <w:pStyle w:val="Tabletext"/>
              <w:ind w:left="283" w:hanging="283"/>
              <w:rPr>
                <w:sz w:val="22"/>
                <w:szCs w:val="18"/>
              </w:rPr>
            </w:pPr>
            <w:r w:rsidRPr="005329A0">
              <w:rPr>
                <w:sz w:val="22"/>
                <w:szCs w:val="18"/>
              </w:rPr>
              <w:t>-</w:t>
            </w:r>
            <w:r w:rsidRPr="005329A0">
              <w:rPr>
                <w:sz w:val="22"/>
                <w:szCs w:val="18"/>
              </w:rPr>
              <w:tab/>
            </w:r>
            <w:r>
              <w:rPr>
                <w:lang w:val="zh-CN"/>
              </w:rPr>
              <w:t>ITU-</w:t>
            </w:r>
            <w:proofErr w:type="gramStart"/>
            <w:r>
              <w:rPr>
                <w:lang w:val="zh-CN"/>
              </w:rPr>
              <w:t>T</w:t>
            </w:r>
            <w:r>
              <w:rPr>
                <w:lang w:val="zh-CN"/>
              </w:rPr>
              <w:t>研究组正副主席；</w:t>
            </w:r>
            <w:proofErr w:type="gramEnd"/>
          </w:p>
          <w:p w14:paraId="05D9D894" w14:textId="3062C66B" w:rsidR="009E0A74" w:rsidRPr="005329A0" w:rsidRDefault="009E0A74" w:rsidP="009E0A74">
            <w:pPr>
              <w:pStyle w:val="Tabletext"/>
              <w:ind w:left="283" w:hanging="283"/>
              <w:rPr>
                <w:sz w:val="22"/>
                <w:szCs w:val="18"/>
              </w:rPr>
            </w:pPr>
            <w:r w:rsidRPr="005329A0">
              <w:rPr>
                <w:sz w:val="22"/>
                <w:szCs w:val="18"/>
              </w:rPr>
              <w:t>-</w:t>
            </w:r>
            <w:r w:rsidRPr="005329A0">
              <w:rPr>
                <w:sz w:val="22"/>
                <w:szCs w:val="18"/>
              </w:rPr>
              <w:tab/>
            </w:r>
            <w:proofErr w:type="gramStart"/>
            <w:r>
              <w:rPr>
                <w:lang w:val="zh-CN"/>
              </w:rPr>
              <w:t>电信发展局主任；</w:t>
            </w:r>
            <w:proofErr w:type="gramEnd"/>
          </w:p>
          <w:p w14:paraId="185CC1EC" w14:textId="77777777" w:rsidR="009E0A74" w:rsidRPr="006A2C4A" w:rsidRDefault="009E0A74" w:rsidP="009E0A74">
            <w:pPr>
              <w:pStyle w:val="Tabletext"/>
              <w:ind w:left="283" w:hanging="283"/>
            </w:pPr>
            <w:r w:rsidRPr="005329A0">
              <w:rPr>
                <w:sz w:val="22"/>
                <w:szCs w:val="18"/>
              </w:rPr>
              <w:t>-</w:t>
            </w:r>
            <w:r w:rsidRPr="005329A0">
              <w:rPr>
                <w:sz w:val="22"/>
                <w:szCs w:val="18"/>
              </w:rPr>
              <w:tab/>
            </w:r>
            <w:r>
              <w:rPr>
                <w:lang w:val="zh-CN"/>
              </w:rPr>
              <w:t>无线电通信局主任</w:t>
            </w:r>
          </w:p>
          <w:p w14:paraId="39883A59" w14:textId="531F4A26" w:rsidR="009E0A74" w:rsidRPr="00D067A2" w:rsidRDefault="009E0A74" w:rsidP="009E0A74">
            <w:pPr>
              <w:pStyle w:val="Tabletext"/>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ind w:left="283" w:hanging="283"/>
              <w:rPr>
                <w:sz w:val="22"/>
                <w:szCs w:val="22"/>
              </w:rPr>
            </w:pPr>
            <w:r w:rsidRPr="005329A0">
              <w:rPr>
                <w:sz w:val="22"/>
                <w:szCs w:val="18"/>
              </w:rPr>
              <w:t>-</w:t>
            </w:r>
            <w:r w:rsidRPr="005329A0">
              <w:rPr>
                <w:sz w:val="22"/>
                <w:szCs w:val="18"/>
              </w:rPr>
              <w:tab/>
            </w:r>
            <w:r w:rsidR="006A2C4A" w:rsidRPr="006A2C4A">
              <w:rPr>
                <w:rFonts w:hint="eastAsia"/>
                <w:sz w:val="22"/>
                <w:szCs w:val="22"/>
              </w:rPr>
              <w:t>国际电联驻埃及开罗阿拉伯区域代表处</w:t>
            </w:r>
          </w:p>
          <w:p w14:paraId="2CA35A55" w14:textId="6ED10E90" w:rsidR="009E0A74" w:rsidRPr="005329A0" w:rsidRDefault="009E0A74" w:rsidP="00A37763">
            <w:pPr>
              <w:pStyle w:val="Tabletext"/>
              <w:spacing w:after="240"/>
              <w:ind w:left="284" w:hanging="284"/>
              <w:rPr>
                <w:sz w:val="22"/>
                <w:szCs w:val="18"/>
              </w:rPr>
            </w:pPr>
            <w:r w:rsidRPr="00D067A2">
              <w:rPr>
                <w:sz w:val="22"/>
                <w:szCs w:val="22"/>
              </w:rPr>
              <w:t>-</w:t>
            </w:r>
            <w:r w:rsidRPr="00D067A2">
              <w:rPr>
                <w:sz w:val="22"/>
                <w:szCs w:val="22"/>
              </w:rPr>
              <w:tab/>
            </w:r>
            <w:r w:rsidR="006A2C4A" w:rsidRPr="006A2C4A">
              <w:rPr>
                <w:rFonts w:hint="eastAsia"/>
                <w:sz w:val="22"/>
                <w:szCs w:val="22"/>
              </w:rPr>
              <w:t>国际电联驻埃塞尔比亚亚的斯亚贝巴非洲区域代表处主任</w:t>
            </w:r>
          </w:p>
        </w:tc>
      </w:tr>
      <w:tr w:rsidR="009E0A74" w:rsidRPr="005329A0" w14:paraId="1F5DA09D" w14:textId="77777777" w:rsidTr="00C35B4F">
        <w:trPr>
          <w:cantSplit/>
          <w:trHeight w:val="618"/>
        </w:trPr>
        <w:tc>
          <w:tcPr>
            <w:tcW w:w="1276" w:type="dxa"/>
          </w:tcPr>
          <w:p w14:paraId="06A023BE" w14:textId="77777777" w:rsidR="009E0A74" w:rsidRPr="005329A0" w:rsidRDefault="009E0A74" w:rsidP="009E0A74">
            <w:pPr>
              <w:pStyle w:val="Tabletext"/>
              <w:rPr>
                <w:sz w:val="22"/>
                <w:szCs w:val="18"/>
              </w:rPr>
            </w:pPr>
            <w:r>
              <w:rPr>
                <w:b/>
                <w:bCs/>
                <w:lang w:val="zh-CN"/>
              </w:rPr>
              <w:t>事由：</w:t>
            </w:r>
          </w:p>
        </w:tc>
        <w:tc>
          <w:tcPr>
            <w:tcW w:w="8505" w:type="dxa"/>
            <w:gridSpan w:val="3"/>
          </w:tcPr>
          <w:p w14:paraId="4887DE07" w14:textId="051068B2" w:rsidR="009E0A74" w:rsidRPr="005329A0" w:rsidRDefault="006A2C4A" w:rsidP="007F75DA">
            <w:pPr>
              <w:pStyle w:val="Tabletext"/>
              <w:jc w:val="left"/>
              <w:rPr>
                <w:sz w:val="22"/>
                <w:szCs w:val="18"/>
              </w:rPr>
            </w:pPr>
            <w:r w:rsidRPr="00D067A2">
              <w:rPr>
                <w:b/>
                <w:bCs/>
                <w:sz w:val="22"/>
                <w:szCs w:val="22"/>
              </w:rPr>
              <w:t>ITU-T</w:t>
            </w:r>
            <w:r w:rsidRPr="006A2C4A">
              <w:rPr>
                <w:rFonts w:hint="eastAsia"/>
                <w:b/>
                <w:bCs/>
                <w:iCs/>
                <w:sz w:val="22"/>
                <w:szCs w:val="22"/>
              </w:rPr>
              <w:t>第</w:t>
            </w:r>
            <w:r>
              <w:rPr>
                <w:rFonts w:hint="eastAsia"/>
                <w:b/>
                <w:bCs/>
                <w:iCs/>
                <w:sz w:val="22"/>
                <w:szCs w:val="22"/>
              </w:rPr>
              <w:t>2</w:t>
            </w:r>
            <w:r w:rsidRPr="006A2C4A">
              <w:rPr>
                <w:rFonts w:hint="eastAsia"/>
                <w:b/>
                <w:bCs/>
                <w:iCs/>
                <w:sz w:val="22"/>
                <w:szCs w:val="22"/>
              </w:rPr>
              <w:t>研究组</w:t>
            </w:r>
            <w:r w:rsidRPr="006A2C4A">
              <w:rPr>
                <w:rFonts w:hint="eastAsia"/>
                <w:b/>
                <w:bCs/>
                <w:iCs/>
                <w:sz w:val="22"/>
                <w:szCs w:val="22"/>
              </w:rPr>
              <w:t>/</w:t>
            </w:r>
            <w:r w:rsidRPr="00D067A2">
              <w:rPr>
                <w:b/>
                <w:bCs/>
                <w:sz w:val="22"/>
                <w:szCs w:val="22"/>
              </w:rPr>
              <w:t>ITU-T</w:t>
            </w:r>
            <w:r w:rsidRPr="006A2C4A">
              <w:rPr>
                <w:rFonts w:hint="eastAsia"/>
                <w:b/>
                <w:bCs/>
                <w:iCs/>
                <w:sz w:val="22"/>
                <w:szCs w:val="22"/>
              </w:rPr>
              <w:t>第</w:t>
            </w:r>
            <w:r>
              <w:rPr>
                <w:b/>
                <w:bCs/>
                <w:iCs/>
                <w:sz w:val="22"/>
                <w:szCs w:val="22"/>
              </w:rPr>
              <w:t>3</w:t>
            </w:r>
            <w:r w:rsidRPr="006A2C4A">
              <w:rPr>
                <w:rFonts w:hint="eastAsia"/>
                <w:b/>
                <w:bCs/>
                <w:iCs/>
                <w:sz w:val="22"/>
                <w:szCs w:val="22"/>
              </w:rPr>
              <w:t>研究组</w:t>
            </w:r>
            <w:r w:rsidR="00393EDE">
              <w:rPr>
                <w:rFonts w:hint="eastAsia"/>
                <w:b/>
                <w:bCs/>
                <w:iCs/>
                <w:sz w:val="22"/>
                <w:szCs w:val="22"/>
              </w:rPr>
              <w:t>就</w:t>
            </w:r>
            <w:r w:rsidRPr="006A2C4A">
              <w:rPr>
                <w:rFonts w:hint="eastAsia"/>
                <w:b/>
                <w:bCs/>
                <w:iCs/>
                <w:sz w:val="22"/>
                <w:szCs w:val="22"/>
              </w:rPr>
              <w:t>共同感兴趣的主题</w:t>
            </w:r>
            <w:r w:rsidR="00393EDE">
              <w:rPr>
                <w:rFonts w:hint="eastAsia"/>
                <w:b/>
                <w:bCs/>
                <w:iCs/>
                <w:sz w:val="22"/>
                <w:szCs w:val="22"/>
              </w:rPr>
              <w:t>举办</w:t>
            </w:r>
            <w:r w:rsidRPr="006A2C4A">
              <w:rPr>
                <w:rFonts w:hint="eastAsia"/>
                <w:b/>
                <w:bCs/>
                <w:iCs/>
                <w:sz w:val="22"/>
                <w:szCs w:val="22"/>
              </w:rPr>
              <w:t>的</w:t>
            </w:r>
            <w:r w:rsidR="007F75DA">
              <w:rPr>
                <w:rFonts w:hint="eastAsia"/>
                <w:b/>
                <w:bCs/>
                <w:iCs/>
                <w:sz w:val="22"/>
                <w:szCs w:val="22"/>
              </w:rPr>
              <w:t>联合</w:t>
            </w:r>
            <w:r w:rsidRPr="006A2C4A">
              <w:rPr>
                <w:rFonts w:hint="eastAsia"/>
                <w:b/>
                <w:bCs/>
                <w:iCs/>
                <w:sz w:val="22"/>
                <w:szCs w:val="22"/>
              </w:rPr>
              <w:t>区域讲习班</w:t>
            </w:r>
            <w:r w:rsidR="00A37763">
              <w:rPr>
                <w:b/>
                <w:bCs/>
                <w:iCs/>
                <w:sz w:val="22"/>
                <w:szCs w:val="22"/>
              </w:rPr>
              <w:br/>
            </w:r>
            <w:r w:rsidRPr="006A2C4A">
              <w:rPr>
                <w:rFonts w:hint="eastAsia"/>
                <w:b/>
                <w:bCs/>
                <w:iCs/>
                <w:sz w:val="22"/>
                <w:szCs w:val="22"/>
              </w:rPr>
              <w:t>（</w:t>
            </w:r>
            <w:r w:rsidR="007F75DA" w:rsidRPr="006A2C4A">
              <w:rPr>
                <w:rFonts w:hint="eastAsia"/>
                <w:b/>
                <w:bCs/>
                <w:iCs/>
                <w:sz w:val="22"/>
                <w:szCs w:val="22"/>
              </w:rPr>
              <w:t>2024</w:t>
            </w:r>
            <w:r w:rsidR="007F75DA" w:rsidRPr="006A2C4A">
              <w:rPr>
                <w:rFonts w:hint="eastAsia"/>
                <w:b/>
                <w:bCs/>
                <w:iCs/>
                <w:sz w:val="22"/>
                <w:szCs w:val="22"/>
              </w:rPr>
              <w:t>年</w:t>
            </w:r>
            <w:r w:rsidR="007F75DA" w:rsidRPr="006A2C4A">
              <w:rPr>
                <w:rFonts w:hint="eastAsia"/>
                <w:b/>
                <w:bCs/>
                <w:iCs/>
                <w:sz w:val="22"/>
                <w:szCs w:val="22"/>
              </w:rPr>
              <w:t>3</w:t>
            </w:r>
            <w:r w:rsidR="007F75DA" w:rsidRPr="006A2C4A">
              <w:rPr>
                <w:rFonts w:hint="eastAsia"/>
                <w:b/>
                <w:bCs/>
                <w:iCs/>
                <w:sz w:val="22"/>
                <w:szCs w:val="22"/>
              </w:rPr>
              <w:t>月</w:t>
            </w:r>
            <w:r w:rsidR="007F75DA" w:rsidRPr="006A2C4A">
              <w:rPr>
                <w:rFonts w:hint="eastAsia"/>
                <w:b/>
                <w:bCs/>
                <w:iCs/>
                <w:sz w:val="22"/>
                <w:szCs w:val="22"/>
              </w:rPr>
              <w:t>4</w:t>
            </w:r>
            <w:r w:rsidR="007F75DA" w:rsidRPr="006A2C4A">
              <w:rPr>
                <w:rFonts w:hint="eastAsia"/>
                <w:b/>
                <w:bCs/>
                <w:iCs/>
                <w:sz w:val="22"/>
                <w:szCs w:val="22"/>
              </w:rPr>
              <w:t>日</w:t>
            </w:r>
            <w:r w:rsidR="007F75DA">
              <w:rPr>
                <w:rFonts w:hint="eastAsia"/>
                <w:b/>
                <w:bCs/>
                <w:iCs/>
                <w:sz w:val="22"/>
                <w:szCs w:val="22"/>
              </w:rPr>
              <w:t>，</w:t>
            </w:r>
            <w:r w:rsidRPr="006A2C4A">
              <w:rPr>
                <w:rFonts w:hint="eastAsia"/>
                <w:b/>
                <w:bCs/>
                <w:iCs/>
                <w:sz w:val="22"/>
                <w:szCs w:val="22"/>
              </w:rPr>
              <w:t>科威特</w:t>
            </w:r>
            <w:r w:rsidR="007F75DA">
              <w:rPr>
                <w:rFonts w:hint="eastAsia"/>
                <w:b/>
                <w:bCs/>
                <w:iCs/>
                <w:sz w:val="22"/>
                <w:szCs w:val="22"/>
              </w:rPr>
              <w:t>，</w:t>
            </w:r>
            <w:r w:rsidRPr="006A2C4A">
              <w:rPr>
                <w:rFonts w:hint="eastAsia"/>
                <w:b/>
                <w:bCs/>
                <w:iCs/>
                <w:sz w:val="22"/>
                <w:szCs w:val="22"/>
              </w:rPr>
              <w:t>科威特城）</w:t>
            </w:r>
          </w:p>
        </w:tc>
      </w:tr>
    </w:tbl>
    <w:p w14:paraId="7C4DCE4B" w14:textId="1431054D" w:rsidR="006D775C" w:rsidRPr="005329A0" w:rsidRDefault="00D40F22">
      <w:pPr>
        <w:rPr>
          <w:sz w:val="22"/>
          <w:szCs w:val="18"/>
        </w:rPr>
      </w:pPr>
      <w:r>
        <w:rPr>
          <w:lang w:val="zh-CN"/>
        </w:rPr>
        <w:t>尊敬的先生</w:t>
      </w:r>
      <w:r w:rsidRPr="009E0A74">
        <w:rPr>
          <w:lang w:val="en-GB"/>
        </w:rPr>
        <w:t>/</w:t>
      </w:r>
      <w:r>
        <w:rPr>
          <w:lang w:val="zh-CN"/>
        </w:rPr>
        <w:t>女士</w:t>
      </w:r>
      <w:r w:rsidRPr="009E0A74">
        <w:rPr>
          <w:lang w:val="en-GB"/>
        </w:rPr>
        <w:t>：</w:t>
      </w:r>
    </w:p>
    <w:p w14:paraId="586F0ED5" w14:textId="7D64944A" w:rsidR="009E0A74" w:rsidRPr="00666EB4" w:rsidRDefault="009E0A74" w:rsidP="004A4ED1">
      <w:pPr>
        <w:tabs>
          <w:tab w:val="left" w:pos="900"/>
        </w:tabs>
        <w:jc w:val="left"/>
        <w:rPr>
          <w:sz w:val="22"/>
          <w:szCs w:val="22"/>
        </w:rPr>
      </w:pPr>
      <w:r w:rsidRPr="00D067A2">
        <w:rPr>
          <w:bCs/>
          <w:sz w:val="22"/>
          <w:szCs w:val="22"/>
        </w:rPr>
        <w:t>1</w:t>
      </w:r>
      <w:r w:rsidRPr="00D067A2">
        <w:rPr>
          <w:sz w:val="22"/>
          <w:szCs w:val="22"/>
        </w:rPr>
        <w:tab/>
      </w:r>
      <w:r w:rsidR="007F75DA" w:rsidRPr="007F75DA">
        <w:rPr>
          <w:rFonts w:hint="eastAsia"/>
          <w:sz w:val="22"/>
          <w:szCs w:val="22"/>
        </w:rPr>
        <w:t>国际电信联盟（</w:t>
      </w:r>
      <w:r w:rsidR="007F75DA">
        <w:rPr>
          <w:rFonts w:hint="eastAsia"/>
          <w:sz w:val="22"/>
          <w:szCs w:val="22"/>
        </w:rPr>
        <w:t>I</w:t>
      </w:r>
      <w:r w:rsidR="007F75DA">
        <w:rPr>
          <w:sz w:val="22"/>
          <w:szCs w:val="22"/>
        </w:rPr>
        <w:t>TU</w:t>
      </w:r>
      <w:r w:rsidR="007F75DA" w:rsidRPr="007F75DA">
        <w:rPr>
          <w:rFonts w:hint="eastAsia"/>
          <w:sz w:val="22"/>
          <w:szCs w:val="22"/>
        </w:rPr>
        <w:t>）将于</w:t>
      </w:r>
      <w:r w:rsidR="007F75DA" w:rsidRPr="007F75DA">
        <w:rPr>
          <w:rFonts w:hint="eastAsia"/>
          <w:b/>
          <w:bCs/>
          <w:sz w:val="22"/>
          <w:szCs w:val="22"/>
        </w:rPr>
        <w:t>2024</w:t>
      </w:r>
      <w:r w:rsidR="007F75DA" w:rsidRPr="007F75DA">
        <w:rPr>
          <w:rFonts w:hint="eastAsia"/>
          <w:b/>
          <w:bCs/>
          <w:sz w:val="22"/>
          <w:szCs w:val="22"/>
        </w:rPr>
        <w:t>年</w:t>
      </w:r>
      <w:r w:rsidR="007F75DA" w:rsidRPr="007F75DA">
        <w:rPr>
          <w:rFonts w:hint="eastAsia"/>
          <w:b/>
          <w:bCs/>
          <w:sz w:val="22"/>
          <w:szCs w:val="22"/>
        </w:rPr>
        <w:t>3</w:t>
      </w:r>
      <w:r w:rsidR="007F75DA" w:rsidRPr="007F75DA">
        <w:rPr>
          <w:rFonts w:hint="eastAsia"/>
          <w:b/>
          <w:bCs/>
          <w:sz w:val="22"/>
          <w:szCs w:val="22"/>
        </w:rPr>
        <w:t>月</w:t>
      </w:r>
      <w:r w:rsidR="007F75DA" w:rsidRPr="007F75DA">
        <w:rPr>
          <w:rFonts w:hint="eastAsia"/>
          <w:b/>
          <w:bCs/>
          <w:sz w:val="22"/>
          <w:szCs w:val="22"/>
        </w:rPr>
        <w:t>4</w:t>
      </w:r>
      <w:r w:rsidR="007F75DA" w:rsidRPr="007F75DA">
        <w:rPr>
          <w:rFonts w:hint="eastAsia"/>
          <w:b/>
          <w:bCs/>
          <w:sz w:val="22"/>
          <w:szCs w:val="22"/>
        </w:rPr>
        <w:t>日在科威特的科威特城，就</w:t>
      </w:r>
      <w:r w:rsidR="007F75DA" w:rsidRPr="007F75DA">
        <w:rPr>
          <w:rFonts w:hint="eastAsia"/>
          <w:b/>
          <w:bCs/>
          <w:sz w:val="22"/>
          <w:szCs w:val="22"/>
        </w:rPr>
        <w:t>ITU-T</w:t>
      </w:r>
      <w:r w:rsidR="007F75DA" w:rsidRPr="007F75DA">
        <w:rPr>
          <w:rFonts w:hint="eastAsia"/>
          <w:b/>
          <w:bCs/>
          <w:sz w:val="22"/>
          <w:szCs w:val="22"/>
        </w:rPr>
        <w:t>第</w:t>
      </w:r>
      <w:r w:rsidR="007F75DA" w:rsidRPr="007F75DA">
        <w:rPr>
          <w:rFonts w:hint="eastAsia"/>
          <w:b/>
          <w:bCs/>
          <w:sz w:val="22"/>
          <w:szCs w:val="22"/>
        </w:rPr>
        <w:t>2</w:t>
      </w:r>
      <w:r w:rsidR="007F75DA" w:rsidRPr="007F75DA">
        <w:rPr>
          <w:rFonts w:hint="eastAsia"/>
          <w:b/>
          <w:bCs/>
          <w:sz w:val="22"/>
          <w:szCs w:val="22"/>
        </w:rPr>
        <w:t>研究组</w:t>
      </w:r>
      <w:r w:rsidR="007F75DA" w:rsidRPr="007F75DA">
        <w:rPr>
          <w:rFonts w:hint="eastAsia"/>
          <w:b/>
          <w:bCs/>
          <w:sz w:val="22"/>
          <w:szCs w:val="22"/>
        </w:rPr>
        <w:t>/ ITU-T</w:t>
      </w:r>
      <w:r w:rsidR="007F75DA" w:rsidRPr="007F75DA">
        <w:rPr>
          <w:rFonts w:hint="eastAsia"/>
          <w:b/>
          <w:bCs/>
          <w:sz w:val="22"/>
          <w:szCs w:val="22"/>
        </w:rPr>
        <w:t>第</w:t>
      </w:r>
      <w:r w:rsidR="007F75DA" w:rsidRPr="007F75DA">
        <w:rPr>
          <w:rFonts w:hint="eastAsia"/>
          <w:b/>
          <w:bCs/>
          <w:sz w:val="22"/>
          <w:szCs w:val="22"/>
        </w:rPr>
        <w:t>3</w:t>
      </w:r>
      <w:r w:rsidR="007F75DA" w:rsidRPr="007F75DA">
        <w:rPr>
          <w:rFonts w:hint="eastAsia"/>
          <w:b/>
          <w:bCs/>
          <w:sz w:val="22"/>
          <w:szCs w:val="22"/>
        </w:rPr>
        <w:t>研究组共同感兴趣的主题举办联合区域讲习班</w:t>
      </w:r>
      <w:r w:rsidR="007F75DA">
        <w:rPr>
          <w:rFonts w:hint="eastAsia"/>
          <w:sz w:val="22"/>
          <w:szCs w:val="22"/>
        </w:rPr>
        <w:t>。讲习班</w:t>
      </w:r>
      <w:r w:rsidR="007F75DA" w:rsidRPr="007F75DA">
        <w:rPr>
          <w:rFonts w:hint="eastAsia"/>
          <w:sz w:val="22"/>
          <w:szCs w:val="22"/>
        </w:rPr>
        <w:t>将由科威特通信和信息技术管理局（</w:t>
      </w:r>
      <w:r w:rsidR="007F75DA" w:rsidRPr="007F75DA">
        <w:rPr>
          <w:rFonts w:hint="eastAsia"/>
          <w:sz w:val="22"/>
          <w:szCs w:val="22"/>
        </w:rPr>
        <w:t>CITRA</w:t>
      </w:r>
      <w:r w:rsidR="007F75DA" w:rsidRPr="007F75DA">
        <w:rPr>
          <w:rFonts w:hint="eastAsia"/>
          <w:sz w:val="22"/>
          <w:szCs w:val="22"/>
        </w:rPr>
        <w:t>）主办。</w:t>
      </w:r>
      <w:r w:rsidR="007F75DA">
        <w:rPr>
          <w:rFonts w:hint="eastAsia"/>
          <w:sz w:val="22"/>
          <w:szCs w:val="22"/>
        </w:rPr>
        <w:t>本次讲习班</w:t>
      </w:r>
      <w:r w:rsidR="007F75DA" w:rsidRPr="007F75DA">
        <w:rPr>
          <w:rFonts w:hint="eastAsia"/>
          <w:sz w:val="22"/>
          <w:szCs w:val="22"/>
        </w:rPr>
        <w:t>将与</w:t>
      </w:r>
      <w:hyperlink r:id="rId13" w:history="1">
        <w:r w:rsidR="007F75DA" w:rsidRPr="007F75DA">
          <w:rPr>
            <w:rStyle w:val="Hyperlink"/>
            <w:sz w:val="22"/>
            <w:szCs w:val="22"/>
          </w:rPr>
          <w:t>ITU-T</w:t>
        </w:r>
        <w:r w:rsidR="007F75DA" w:rsidRPr="007F75DA">
          <w:rPr>
            <w:rStyle w:val="Hyperlink"/>
            <w:rFonts w:hint="eastAsia"/>
            <w:sz w:val="22"/>
            <w:szCs w:val="22"/>
          </w:rPr>
          <w:t>第</w:t>
        </w:r>
        <w:r w:rsidR="007F75DA" w:rsidRPr="007F75DA">
          <w:rPr>
            <w:rStyle w:val="Hyperlink"/>
            <w:rFonts w:hint="eastAsia"/>
            <w:sz w:val="22"/>
            <w:szCs w:val="22"/>
          </w:rPr>
          <w:t>3</w:t>
        </w:r>
        <w:r w:rsidR="007F75DA" w:rsidRPr="007F75DA">
          <w:rPr>
            <w:rStyle w:val="Hyperlink"/>
            <w:rFonts w:hint="eastAsia"/>
            <w:sz w:val="22"/>
            <w:szCs w:val="22"/>
          </w:rPr>
          <w:t>研究组阿拉伯区域组</w:t>
        </w:r>
        <w:r w:rsidR="007F75DA">
          <w:rPr>
            <w:rStyle w:val="Hyperlink"/>
            <w:rFonts w:hint="eastAsia"/>
            <w:sz w:val="22"/>
            <w:szCs w:val="22"/>
          </w:rPr>
          <w:t>（</w:t>
        </w:r>
        <w:r w:rsidR="007F75DA" w:rsidRPr="007F75DA">
          <w:rPr>
            <w:rStyle w:val="Hyperlink"/>
            <w:sz w:val="22"/>
            <w:szCs w:val="22"/>
          </w:rPr>
          <w:t>SG3RG-ARB</w:t>
        </w:r>
        <w:r w:rsidR="007F75DA">
          <w:rPr>
            <w:rStyle w:val="Hyperlink"/>
            <w:rFonts w:hint="eastAsia"/>
            <w:sz w:val="22"/>
            <w:szCs w:val="22"/>
          </w:rPr>
          <w:t>）</w:t>
        </w:r>
        <w:r w:rsidR="007F75DA" w:rsidRPr="007F75DA">
          <w:rPr>
            <w:rStyle w:val="Hyperlink"/>
            <w:rFonts w:hint="eastAsia"/>
            <w:sz w:val="22"/>
            <w:szCs w:val="22"/>
          </w:rPr>
          <w:t>会议</w:t>
        </w:r>
      </w:hyperlink>
      <w:r w:rsidR="007F75DA" w:rsidRPr="007F75DA">
        <w:rPr>
          <w:rFonts w:hint="eastAsia"/>
          <w:sz w:val="22"/>
          <w:szCs w:val="22"/>
        </w:rPr>
        <w:t>和</w:t>
      </w:r>
      <w:hyperlink r:id="rId14" w:history="1">
        <w:r w:rsidR="007F75DA" w:rsidRPr="007F75DA">
          <w:rPr>
            <w:rStyle w:val="Hyperlink"/>
            <w:sz w:val="22"/>
            <w:szCs w:val="22"/>
          </w:rPr>
          <w:t>ITU-T</w:t>
        </w:r>
        <w:r w:rsidR="007F75DA" w:rsidRPr="007F75DA">
          <w:rPr>
            <w:rStyle w:val="Hyperlink"/>
            <w:rFonts w:hint="eastAsia"/>
            <w:sz w:val="22"/>
            <w:szCs w:val="22"/>
          </w:rPr>
          <w:t>第</w:t>
        </w:r>
        <w:r w:rsidR="007F75DA" w:rsidRPr="007F75DA">
          <w:rPr>
            <w:rStyle w:val="Hyperlink"/>
            <w:rFonts w:hint="eastAsia"/>
            <w:sz w:val="22"/>
            <w:szCs w:val="22"/>
          </w:rPr>
          <w:t>2</w:t>
        </w:r>
        <w:r w:rsidR="007F75DA" w:rsidRPr="007F75DA">
          <w:rPr>
            <w:rStyle w:val="Hyperlink"/>
            <w:rFonts w:hint="eastAsia"/>
            <w:sz w:val="22"/>
            <w:szCs w:val="22"/>
          </w:rPr>
          <w:t>研究组非洲和阿拉伯区域区域组</w:t>
        </w:r>
      </w:hyperlink>
      <w:r w:rsidR="007F75DA">
        <w:rPr>
          <w:rFonts w:hint="eastAsia"/>
          <w:sz w:val="22"/>
          <w:szCs w:val="22"/>
        </w:rPr>
        <w:t>（</w:t>
      </w:r>
      <w:r w:rsidR="007F75DA" w:rsidRPr="00666EB4">
        <w:rPr>
          <w:sz w:val="22"/>
          <w:szCs w:val="22"/>
        </w:rPr>
        <w:t>SG2RG-AFR</w:t>
      </w:r>
      <w:r w:rsidR="007F75DA">
        <w:rPr>
          <w:rFonts w:hint="eastAsia"/>
          <w:sz w:val="22"/>
          <w:szCs w:val="22"/>
        </w:rPr>
        <w:t>、</w:t>
      </w:r>
      <w:r w:rsidR="007F75DA" w:rsidRPr="00666EB4">
        <w:rPr>
          <w:sz w:val="22"/>
          <w:szCs w:val="22"/>
        </w:rPr>
        <w:t>SG2RG-ARB</w:t>
      </w:r>
      <w:r w:rsidR="007F75DA">
        <w:rPr>
          <w:rFonts w:hint="eastAsia"/>
          <w:sz w:val="22"/>
          <w:szCs w:val="22"/>
        </w:rPr>
        <w:t>）</w:t>
      </w:r>
      <w:r w:rsidR="007F75DA" w:rsidRPr="007F75DA">
        <w:rPr>
          <w:rFonts w:hint="eastAsia"/>
          <w:sz w:val="22"/>
          <w:szCs w:val="22"/>
        </w:rPr>
        <w:t>联席会议</w:t>
      </w:r>
      <w:r w:rsidR="007F75DA">
        <w:rPr>
          <w:rFonts w:hint="eastAsia"/>
          <w:sz w:val="22"/>
          <w:szCs w:val="22"/>
        </w:rPr>
        <w:t>在同一地点</w:t>
      </w:r>
      <w:r w:rsidR="007F75DA" w:rsidRPr="007F75DA">
        <w:rPr>
          <w:rFonts w:hint="eastAsia"/>
          <w:sz w:val="22"/>
          <w:szCs w:val="22"/>
        </w:rPr>
        <w:t>举行。</w:t>
      </w:r>
    </w:p>
    <w:p w14:paraId="2A3FDDC8" w14:textId="06C6A8D4" w:rsidR="006A2C4A" w:rsidRDefault="009E0A74" w:rsidP="004A4ED1">
      <w:pPr>
        <w:tabs>
          <w:tab w:val="left" w:pos="900"/>
        </w:tabs>
        <w:jc w:val="left"/>
        <w:rPr>
          <w:sz w:val="22"/>
          <w:szCs w:val="22"/>
        </w:rPr>
      </w:pPr>
      <w:r w:rsidRPr="00666EB4">
        <w:rPr>
          <w:sz w:val="22"/>
          <w:szCs w:val="22"/>
        </w:rPr>
        <w:t>2</w:t>
      </w:r>
      <w:r w:rsidRPr="00666EB4">
        <w:rPr>
          <w:sz w:val="22"/>
          <w:szCs w:val="22"/>
        </w:rPr>
        <w:tab/>
      </w:r>
      <w:r w:rsidR="007F75DA" w:rsidRPr="007F75DA">
        <w:rPr>
          <w:rFonts w:hint="eastAsia"/>
          <w:sz w:val="22"/>
          <w:szCs w:val="22"/>
        </w:rPr>
        <w:t>此次</w:t>
      </w:r>
      <w:r w:rsidR="007F75DA">
        <w:rPr>
          <w:rFonts w:hint="eastAsia"/>
          <w:sz w:val="22"/>
          <w:szCs w:val="22"/>
        </w:rPr>
        <w:t>讲习班</w:t>
      </w:r>
      <w:r w:rsidR="007F75DA" w:rsidRPr="007F75DA">
        <w:rPr>
          <w:rFonts w:hint="eastAsia"/>
          <w:sz w:val="22"/>
          <w:szCs w:val="22"/>
        </w:rPr>
        <w:t>的主要目标是为围绕</w:t>
      </w:r>
      <w:r w:rsidR="007F75DA" w:rsidRPr="007F75DA">
        <w:rPr>
          <w:rFonts w:hint="eastAsia"/>
          <w:sz w:val="22"/>
          <w:szCs w:val="22"/>
        </w:rPr>
        <w:t>ITU-T</w:t>
      </w:r>
      <w:r w:rsidR="007F75DA" w:rsidRPr="007F75DA">
        <w:rPr>
          <w:rFonts w:hint="eastAsia"/>
          <w:sz w:val="22"/>
          <w:szCs w:val="22"/>
        </w:rPr>
        <w:t>正在探讨的一系列标准化议题展开讨论和交换意见提供一个开放的论坛，并强调了包括</w:t>
      </w:r>
      <w:r w:rsidR="007F75DA" w:rsidRPr="007F75DA">
        <w:rPr>
          <w:rFonts w:hint="eastAsia"/>
          <w:sz w:val="22"/>
          <w:szCs w:val="22"/>
        </w:rPr>
        <w:t>ITU-T</w:t>
      </w:r>
      <w:r w:rsidR="007F75DA" w:rsidRPr="007F75DA">
        <w:rPr>
          <w:rFonts w:hint="eastAsia"/>
          <w:sz w:val="22"/>
          <w:szCs w:val="22"/>
        </w:rPr>
        <w:t>第</w:t>
      </w:r>
      <w:r w:rsidR="007F75DA" w:rsidRPr="007F75DA">
        <w:rPr>
          <w:rFonts w:hint="eastAsia"/>
          <w:sz w:val="22"/>
          <w:szCs w:val="22"/>
        </w:rPr>
        <w:t>2</w:t>
      </w:r>
      <w:r w:rsidR="007F75DA">
        <w:rPr>
          <w:rFonts w:hint="eastAsia"/>
          <w:sz w:val="22"/>
          <w:szCs w:val="22"/>
        </w:rPr>
        <w:t>和第</w:t>
      </w:r>
      <w:r w:rsidR="00393EDE">
        <w:rPr>
          <w:rFonts w:hint="eastAsia"/>
          <w:sz w:val="22"/>
          <w:szCs w:val="22"/>
        </w:rPr>
        <w:t>3</w:t>
      </w:r>
      <w:r w:rsidR="007F75DA" w:rsidRPr="007F75DA">
        <w:rPr>
          <w:rFonts w:hint="eastAsia"/>
          <w:sz w:val="22"/>
          <w:szCs w:val="22"/>
        </w:rPr>
        <w:t>研究组区域组工作在内的与缩小标准化差距（</w:t>
      </w:r>
      <w:r w:rsidR="007F75DA" w:rsidRPr="007F75DA">
        <w:rPr>
          <w:rFonts w:hint="eastAsia"/>
          <w:sz w:val="22"/>
          <w:szCs w:val="22"/>
        </w:rPr>
        <w:t>BSG</w:t>
      </w:r>
      <w:r w:rsidR="007F75DA" w:rsidRPr="007F75DA">
        <w:rPr>
          <w:rFonts w:hint="eastAsia"/>
          <w:sz w:val="22"/>
          <w:szCs w:val="22"/>
        </w:rPr>
        <w:t>）计划相关的活动。</w:t>
      </w:r>
      <w:r w:rsidR="006A2C4A" w:rsidRPr="006A2C4A">
        <w:rPr>
          <w:rFonts w:hint="eastAsia"/>
          <w:sz w:val="22"/>
          <w:szCs w:val="22"/>
        </w:rPr>
        <w:t>此次活动的目标受众包括国际电联成员国、各国标准机构、</w:t>
      </w:r>
      <w:r w:rsidR="006A2C4A" w:rsidRPr="006A2C4A">
        <w:rPr>
          <w:rFonts w:hint="eastAsia"/>
          <w:sz w:val="22"/>
          <w:szCs w:val="22"/>
        </w:rPr>
        <w:t>ICT</w:t>
      </w:r>
      <w:r w:rsidR="006A2C4A" w:rsidRPr="006A2C4A">
        <w:rPr>
          <w:rFonts w:hint="eastAsia"/>
          <w:sz w:val="22"/>
          <w:szCs w:val="22"/>
        </w:rPr>
        <w:t>监管机构、</w:t>
      </w:r>
      <w:r w:rsidR="006A2C4A" w:rsidRPr="006A2C4A">
        <w:rPr>
          <w:rFonts w:hint="eastAsia"/>
          <w:sz w:val="22"/>
          <w:szCs w:val="22"/>
        </w:rPr>
        <w:t>ICT</w:t>
      </w:r>
      <w:r w:rsidR="006A2C4A" w:rsidRPr="006A2C4A">
        <w:rPr>
          <w:rFonts w:hint="eastAsia"/>
          <w:sz w:val="22"/>
          <w:szCs w:val="22"/>
        </w:rPr>
        <w:t>企业、</w:t>
      </w:r>
      <w:r w:rsidR="006A2C4A" w:rsidRPr="006A2C4A">
        <w:rPr>
          <w:rFonts w:hint="eastAsia"/>
          <w:sz w:val="22"/>
          <w:szCs w:val="22"/>
        </w:rPr>
        <w:t>ICT</w:t>
      </w:r>
      <w:r w:rsidR="006A2C4A" w:rsidRPr="006A2C4A">
        <w:rPr>
          <w:rFonts w:hint="eastAsia"/>
          <w:sz w:val="22"/>
          <w:szCs w:val="22"/>
        </w:rPr>
        <w:t>研究机构、服务提供商和学术界。</w:t>
      </w:r>
    </w:p>
    <w:p w14:paraId="7DDCA7FD" w14:textId="77479EE6" w:rsidR="009E0A74" w:rsidRPr="006A2C4A" w:rsidRDefault="009E0A74" w:rsidP="004A4ED1">
      <w:pPr>
        <w:tabs>
          <w:tab w:val="left" w:pos="900"/>
        </w:tabs>
        <w:jc w:val="left"/>
        <w:rPr>
          <w:sz w:val="22"/>
          <w:szCs w:val="22"/>
        </w:rPr>
      </w:pPr>
      <w:r w:rsidRPr="00666EB4">
        <w:rPr>
          <w:rFonts w:cs="Arial"/>
          <w:sz w:val="22"/>
          <w:szCs w:val="22"/>
        </w:rPr>
        <w:t>3</w:t>
      </w:r>
      <w:r w:rsidRPr="00666EB4">
        <w:rPr>
          <w:rFonts w:cs="Arial"/>
          <w:sz w:val="22"/>
          <w:szCs w:val="22"/>
        </w:rPr>
        <w:tab/>
      </w:r>
      <w:r w:rsidR="006A2C4A" w:rsidRPr="006A2C4A">
        <w:rPr>
          <w:sz w:val="22"/>
          <w:szCs w:val="22"/>
        </w:rPr>
        <w:t>国际电联成员国、部门成员、部门准成员和学术机构以及有意参加此工作的来自国际电联成员国的任何个人均可参加讲习班。</w:t>
      </w:r>
      <w:proofErr w:type="gramStart"/>
      <w:r w:rsidR="006A2C4A" w:rsidRPr="006A2C4A">
        <w:rPr>
          <w:sz w:val="22"/>
          <w:szCs w:val="22"/>
        </w:rPr>
        <w:t>这里所指的</w:t>
      </w:r>
      <w:r w:rsidR="006A2C4A" w:rsidRPr="006A2C4A">
        <w:rPr>
          <w:rFonts w:ascii="SimSun" w:hAnsi="SimSun"/>
          <w:sz w:val="22"/>
          <w:szCs w:val="22"/>
        </w:rPr>
        <w:t>“</w:t>
      </w:r>
      <w:proofErr w:type="gramEnd"/>
      <w:r w:rsidR="006A2C4A" w:rsidRPr="006A2C4A">
        <w:rPr>
          <w:sz w:val="22"/>
          <w:szCs w:val="22"/>
        </w:rPr>
        <w:t>个人</w:t>
      </w:r>
      <w:r w:rsidR="006A2C4A" w:rsidRPr="006A2C4A">
        <w:rPr>
          <w:rFonts w:ascii="SimSun" w:hAnsi="SimSun"/>
          <w:sz w:val="22"/>
          <w:szCs w:val="22"/>
        </w:rPr>
        <w:t>”</w:t>
      </w:r>
      <w:r w:rsidR="006A2C4A" w:rsidRPr="006A2C4A">
        <w:rPr>
          <w:sz w:val="22"/>
          <w:szCs w:val="22"/>
        </w:rPr>
        <w:t>亦包括作为国际、区域和国家组织成员的个人。参加讲习班不收取任何费用。</w:t>
      </w:r>
      <w:r w:rsidR="006A2C4A" w:rsidRPr="006A2C4A">
        <w:rPr>
          <w:rFonts w:hint="eastAsia"/>
          <w:sz w:val="22"/>
          <w:szCs w:val="22"/>
        </w:rPr>
        <w:t>将提供远程参会服务。</w:t>
      </w:r>
    </w:p>
    <w:p w14:paraId="1525805C" w14:textId="7D845642" w:rsidR="009E0A74" w:rsidRPr="00666EB4" w:rsidRDefault="009E0A74" w:rsidP="004A4ED1">
      <w:pPr>
        <w:tabs>
          <w:tab w:val="left" w:pos="900"/>
        </w:tabs>
        <w:jc w:val="left"/>
        <w:rPr>
          <w:sz w:val="22"/>
          <w:szCs w:val="22"/>
        </w:rPr>
      </w:pPr>
      <w:r w:rsidRPr="00666EB4">
        <w:rPr>
          <w:sz w:val="22"/>
          <w:szCs w:val="22"/>
        </w:rPr>
        <w:t>4</w:t>
      </w:r>
      <w:r w:rsidRPr="00666EB4">
        <w:rPr>
          <w:sz w:val="22"/>
          <w:szCs w:val="22"/>
        </w:rPr>
        <w:tab/>
      </w:r>
      <w:r w:rsidR="007F75DA" w:rsidRPr="007F75DA">
        <w:rPr>
          <w:rFonts w:hint="eastAsia"/>
          <w:sz w:val="22"/>
          <w:szCs w:val="22"/>
        </w:rPr>
        <w:t>与该讲习班有关的日程草案</w:t>
      </w:r>
      <w:r w:rsidR="007F75DA">
        <w:rPr>
          <w:rFonts w:hint="eastAsia"/>
          <w:sz w:val="22"/>
          <w:szCs w:val="22"/>
        </w:rPr>
        <w:t>和</w:t>
      </w:r>
      <w:r w:rsidR="007F75DA" w:rsidRPr="007F75DA">
        <w:rPr>
          <w:rFonts w:hint="eastAsia"/>
          <w:sz w:val="22"/>
          <w:szCs w:val="22"/>
        </w:rPr>
        <w:t>所有信息将在</w:t>
      </w:r>
      <w:hyperlink r:id="rId15" w:history="1">
        <w:r w:rsidR="007F75DA" w:rsidRPr="007F75DA">
          <w:rPr>
            <w:rStyle w:val="Hyperlink"/>
            <w:rFonts w:hint="eastAsia"/>
            <w:sz w:val="22"/>
            <w:szCs w:val="22"/>
          </w:rPr>
          <w:t>活动网站</w:t>
        </w:r>
      </w:hyperlink>
      <w:r w:rsidR="007F75DA" w:rsidRPr="007F75DA">
        <w:rPr>
          <w:rFonts w:hint="eastAsia"/>
          <w:sz w:val="22"/>
          <w:szCs w:val="22"/>
        </w:rPr>
        <w:t>上公布：</w:t>
      </w:r>
      <w:r w:rsidR="00393EDE">
        <w:rPr>
          <w:rFonts w:hint="eastAsia"/>
          <w:sz w:val="22"/>
          <w:szCs w:val="22"/>
        </w:rPr>
        <w:t>此</w:t>
      </w:r>
      <w:r w:rsidR="00393EDE" w:rsidRPr="00393EDE">
        <w:rPr>
          <w:rFonts w:hint="eastAsia"/>
          <w:sz w:val="22"/>
          <w:szCs w:val="22"/>
        </w:rPr>
        <w:t>网站将定期更新，请与会者定期查更新</w:t>
      </w:r>
      <w:r w:rsidR="00393EDE">
        <w:rPr>
          <w:rFonts w:hint="eastAsia"/>
          <w:sz w:val="22"/>
          <w:szCs w:val="22"/>
        </w:rPr>
        <w:t>后的最新信息</w:t>
      </w:r>
      <w:r w:rsidR="00393EDE" w:rsidRPr="00393EDE">
        <w:rPr>
          <w:rFonts w:hint="eastAsia"/>
          <w:sz w:val="22"/>
          <w:szCs w:val="22"/>
        </w:rPr>
        <w:t>。</w:t>
      </w:r>
    </w:p>
    <w:p w14:paraId="0F8D737F" w14:textId="5780B77C" w:rsidR="008A58B3" w:rsidRPr="00393EDE" w:rsidRDefault="009E0A74" w:rsidP="004A4ED1">
      <w:pPr>
        <w:jc w:val="left"/>
        <w:rPr>
          <w:sz w:val="22"/>
          <w:szCs w:val="18"/>
        </w:rPr>
      </w:pPr>
      <w:r w:rsidRPr="00666EB4">
        <w:rPr>
          <w:sz w:val="22"/>
          <w:szCs w:val="22"/>
        </w:rPr>
        <w:t>5</w:t>
      </w:r>
      <w:r w:rsidRPr="00666EB4">
        <w:rPr>
          <w:sz w:val="22"/>
          <w:szCs w:val="22"/>
        </w:rPr>
        <w:tab/>
      </w:r>
      <w:r w:rsidR="00393EDE" w:rsidRPr="00393EDE">
        <w:rPr>
          <w:rFonts w:hint="eastAsia"/>
          <w:sz w:val="22"/>
          <w:szCs w:val="22"/>
        </w:rPr>
        <w:t>为便于国际电</w:t>
      </w:r>
      <w:r w:rsidR="00393EDE">
        <w:rPr>
          <w:rFonts w:hint="eastAsia"/>
          <w:sz w:val="22"/>
          <w:szCs w:val="22"/>
        </w:rPr>
        <w:t>联</w:t>
      </w:r>
      <w:r w:rsidR="00393EDE" w:rsidRPr="00393EDE">
        <w:rPr>
          <w:rFonts w:hint="eastAsia"/>
          <w:sz w:val="22"/>
          <w:szCs w:val="22"/>
        </w:rPr>
        <w:t>就讲习班的组织做出必要安排，希望您能尽快且</w:t>
      </w:r>
      <w:r w:rsidR="00393EDE" w:rsidRPr="00393EDE">
        <w:rPr>
          <w:rFonts w:hint="eastAsia"/>
          <w:b/>
          <w:bCs/>
          <w:sz w:val="22"/>
          <w:szCs w:val="22"/>
        </w:rPr>
        <w:t>不晚于</w:t>
      </w:r>
      <w:r w:rsidR="00393EDE" w:rsidRPr="00393EDE">
        <w:rPr>
          <w:rFonts w:hint="eastAsia"/>
          <w:b/>
          <w:bCs/>
          <w:sz w:val="22"/>
          <w:szCs w:val="22"/>
        </w:rPr>
        <w:t>2</w:t>
      </w:r>
      <w:r w:rsidR="00393EDE" w:rsidRPr="00393EDE">
        <w:rPr>
          <w:b/>
          <w:bCs/>
          <w:sz w:val="22"/>
          <w:szCs w:val="22"/>
        </w:rPr>
        <w:t>024</w:t>
      </w:r>
      <w:r w:rsidR="00393EDE" w:rsidRPr="00393EDE">
        <w:rPr>
          <w:rFonts w:hint="eastAsia"/>
          <w:b/>
          <w:bCs/>
          <w:sz w:val="22"/>
          <w:szCs w:val="22"/>
        </w:rPr>
        <w:t>年</w:t>
      </w:r>
      <w:r w:rsidR="00393EDE" w:rsidRPr="00393EDE">
        <w:rPr>
          <w:rFonts w:hint="eastAsia"/>
          <w:b/>
          <w:bCs/>
          <w:sz w:val="22"/>
          <w:szCs w:val="22"/>
        </w:rPr>
        <w:t>2</w:t>
      </w:r>
      <w:r w:rsidR="00393EDE" w:rsidRPr="00393EDE">
        <w:rPr>
          <w:rFonts w:hint="eastAsia"/>
          <w:b/>
          <w:bCs/>
          <w:sz w:val="22"/>
          <w:szCs w:val="22"/>
        </w:rPr>
        <w:t>月</w:t>
      </w:r>
      <w:r w:rsidR="00393EDE" w:rsidRPr="00393EDE">
        <w:rPr>
          <w:rFonts w:hint="eastAsia"/>
          <w:b/>
          <w:bCs/>
          <w:sz w:val="22"/>
          <w:szCs w:val="22"/>
        </w:rPr>
        <w:t>2</w:t>
      </w:r>
      <w:r w:rsidR="00393EDE" w:rsidRPr="00393EDE">
        <w:rPr>
          <w:b/>
          <w:bCs/>
          <w:sz w:val="22"/>
          <w:szCs w:val="22"/>
        </w:rPr>
        <w:t>8</w:t>
      </w:r>
      <w:r w:rsidR="00393EDE" w:rsidRPr="00393EDE">
        <w:rPr>
          <w:rFonts w:hint="eastAsia"/>
          <w:b/>
          <w:bCs/>
          <w:sz w:val="22"/>
          <w:szCs w:val="22"/>
        </w:rPr>
        <w:t>日</w:t>
      </w:r>
      <w:r w:rsidR="00393EDE">
        <w:rPr>
          <w:rFonts w:hint="eastAsia"/>
          <w:sz w:val="22"/>
          <w:szCs w:val="22"/>
        </w:rPr>
        <w:t>通过在线表格注册：</w:t>
      </w:r>
      <w:hyperlink r:id="rId16" w:history="1">
        <w:r w:rsidRPr="00666EB4">
          <w:rPr>
            <w:rStyle w:val="Hyperlink"/>
            <w:rFonts w:eastAsiaTheme="majorEastAsia"/>
            <w:sz w:val="22"/>
            <w:szCs w:val="22"/>
          </w:rPr>
          <w:t>https://www.itu.int/net4/CRM/xreg/web/Registration.aspx?Event=C-00013683</w:t>
        </w:r>
      </w:hyperlink>
      <w:r w:rsidR="00393EDE">
        <w:rPr>
          <w:rFonts w:hint="eastAsia"/>
          <w:sz w:val="22"/>
          <w:szCs w:val="22"/>
        </w:rPr>
        <w:t>。</w:t>
      </w:r>
      <w:r w:rsidR="00393EDE" w:rsidRPr="00393EDE">
        <w:rPr>
          <w:rFonts w:hint="eastAsia"/>
          <w:b/>
          <w:bCs/>
          <w:sz w:val="22"/>
          <w:szCs w:val="22"/>
        </w:rPr>
        <w:t>请注意，参加各活动的预注册仅可通过</w:t>
      </w:r>
      <w:r w:rsidR="00393EDE" w:rsidRPr="00393EDE">
        <w:rPr>
          <w:rFonts w:ascii="STKaiti" w:eastAsia="STKaiti" w:hAnsi="STKaiti" w:hint="eastAsia"/>
          <w:b/>
          <w:bCs/>
          <w:sz w:val="22"/>
          <w:szCs w:val="22"/>
        </w:rPr>
        <w:t>在线</w:t>
      </w:r>
      <w:r w:rsidR="00393EDE" w:rsidRPr="00393EDE">
        <w:rPr>
          <w:rFonts w:hint="eastAsia"/>
          <w:b/>
          <w:bCs/>
          <w:sz w:val="22"/>
          <w:szCs w:val="22"/>
        </w:rPr>
        <w:t>方式进行。</w:t>
      </w:r>
    </w:p>
    <w:p w14:paraId="3AE4A524" w14:textId="0CF6B594" w:rsidR="009E0A74" w:rsidRPr="00D067A2" w:rsidRDefault="009E0A74" w:rsidP="004A4ED1">
      <w:pPr>
        <w:keepNext/>
        <w:keepLines/>
        <w:tabs>
          <w:tab w:val="left" w:pos="900"/>
        </w:tabs>
        <w:jc w:val="left"/>
        <w:rPr>
          <w:sz w:val="22"/>
          <w:szCs w:val="22"/>
        </w:rPr>
      </w:pPr>
      <w:r>
        <w:rPr>
          <w:sz w:val="22"/>
          <w:szCs w:val="22"/>
        </w:rPr>
        <w:t>6</w:t>
      </w:r>
      <w:r w:rsidRPr="00D067A2">
        <w:rPr>
          <w:sz w:val="22"/>
          <w:szCs w:val="22"/>
        </w:rPr>
        <w:tab/>
      </w:r>
      <w:r w:rsidR="006A2C4A" w:rsidRPr="006A2C4A">
        <w:rPr>
          <w:rFonts w:hint="eastAsia"/>
          <w:sz w:val="22"/>
          <w:szCs w:val="22"/>
        </w:rPr>
        <w:t>谨在此提醒您，一些国家的公民需要获得签证才能入境</w:t>
      </w:r>
      <w:r w:rsidR="006A2C4A">
        <w:rPr>
          <w:rFonts w:hint="eastAsia"/>
          <w:sz w:val="22"/>
          <w:szCs w:val="22"/>
        </w:rPr>
        <w:t>科威特</w:t>
      </w:r>
      <w:r w:rsidR="006A2C4A" w:rsidRPr="006A2C4A">
        <w:rPr>
          <w:rFonts w:hint="eastAsia"/>
          <w:sz w:val="22"/>
          <w:szCs w:val="22"/>
        </w:rPr>
        <w:t>并逗留。签证必须向驻贵国的</w:t>
      </w:r>
      <w:r w:rsidR="006A2C4A">
        <w:rPr>
          <w:rFonts w:hint="eastAsia"/>
          <w:sz w:val="22"/>
          <w:szCs w:val="22"/>
        </w:rPr>
        <w:t>科威特</w:t>
      </w:r>
      <w:r w:rsidR="006A2C4A" w:rsidRPr="006A2C4A">
        <w:rPr>
          <w:rFonts w:hint="eastAsia"/>
          <w:sz w:val="22"/>
          <w:szCs w:val="22"/>
        </w:rPr>
        <w:t>代表机构（使馆或领事馆）申请并领取。如贵国没有此类机构，则请向驻离出发国最近国家的此类机构申领。</w:t>
      </w:r>
      <w:proofErr w:type="gramStart"/>
      <w:r w:rsidR="006A2C4A" w:rsidRPr="006A2C4A">
        <w:rPr>
          <w:rFonts w:hint="eastAsia"/>
          <w:sz w:val="22"/>
          <w:szCs w:val="22"/>
        </w:rPr>
        <w:t>有关签证要求的其他信息将在相应活动网站的</w:t>
      </w:r>
      <w:r w:rsidR="006A2C4A" w:rsidRPr="006A2C4A">
        <w:rPr>
          <w:rFonts w:hint="eastAsia"/>
          <w:b/>
          <w:bCs/>
          <w:sz w:val="22"/>
          <w:szCs w:val="22"/>
        </w:rPr>
        <w:t>“</w:t>
      </w:r>
      <w:proofErr w:type="gramEnd"/>
      <w:r w:rsidR="006A2C4A" w:rsidRPr="006A2C4A">
        <w:rPr>
          <w:rFonts w:hint="eastAsia"/>
          <w:b/>
          <w:bCs/>
          <w:sz w:val="22"/>
          <w:szCs w:val="22"/>
        </w:rPr>
        <w:t>实用信息”</w:t>
      </w:r>
      <w:r w:rsidR="006A2C4A" w:rsidRPr="006A2C4A">
        <w:rPr>
          <w:rFonts w:hint="eastAsia"/>
          <w:sz w:val="22"/>
          <w:szCs w:val="22"/>
        </w:rPr>
        <w:t>项下提供。</w:t>
      </w:r>
    </w:p>
    <w:p w14:paraId="1DC6709D" w14:textId="530FDBE3" w:rsidR="004563AC" w:rsidRDefault="00315F99" w:rsidP="00A37763">
      <w:pPr>
        <w:keepNext/>
        <w:keepLines/>
        <w:rPr>
          <w:lang w:val="zh-CN"/>
        </w:rPr>
      </w:pPr>
      <w:r>
        <w:rPr>
          <w:lang w:val="zh-CN"/>
        </w:rPr>
        <w:t>顺致敬意，</w:t>
      </w:r>
    </w:p>
    <w:p w14:paraId="4E5D0996" w14:textId="6FA09E0B" w:rsidR="00E37786" w:rsidRPr="00E37786" w:rsidRDefault="00C24830" w:rsidP="004A4ED1">
      <w:pPr>
        <w:spacing w:before="720" w:after="0"/>
        <w:jc w:val="left"/>
        <w:rPr>
          <w:sz w:val="22"/>
          <w:szCs w:val="18"/>
        </w:rPr>
      </w:pPr>
      <w:r>
        <w:rPr>
          <w:noProof/>
          <w:lang w:val="zh-CN"/>
        </w:rPr>
        <w:drawing>
          <wp:anchor distT="0" distB="0" distL="114300" distR="114300" simplePos="0" relativeHeight="251659264" behindDoc="1" locked="0" layoutInCell="1" allowOverlap="1" wp14:anchorId="5532CE22" wp14:editId="06381DE1">
            <wp:simplePos x="0" y="0"/>
            <wp:positionH relativeFrom="column">
              <wp:posOffset>3810</wp:posOffset>
            </wp:positionH>
            <wp:positionV relativeFrom="paragraph">
              <wp:posOffset>17145</wp:posOffset>
            </wp:positionV>
            <wp:extent cx="861695" cy="323850"/>
            <wp:effectExtent l="0" t="0" r="0" b="0"/>
            <wp:wrapNone/>
            <wp:docPr id="309896076" name="Picture 1"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896076" name="Picture 1" descr="A black and white tex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861695" cy="323850"/>
                    </a:xfrm>
                    <a:prstGeom prst="rect">
                      <a:avLst/>
                    </a:prstGeom>
                  </pic:spPr>
                </pic:pic>
              </a:graphicData>
            </a:graphic>
            <wp14:sizeRelH relativeFrom="margin">
              <wp14:pctWidth>0</wp14:pctWidth>
            </wp14:sizeRelH>
            <wp14:sizeRelV relativeFrom="margin">
              <wp14:pctHeight>0</wp14:pctHeight>
            </wp14:sizeRelV>
          </wp:anchor>
        </w:drawing>
      </w:r>
      <w:r w:rsidR="004A2D78">
        <w:rPr>
          <w:lang w:val="zh-CN"/>
        </w:rPr>
        <w:t>电信标准化局主任</w:t>
      </w:r>
      <w:r w:rsidR="00714A40">
        <w:rPr>
          <w:lang w:val="zh-CN"/>
        </w:rPr>
        <w:br/>
      </w:r>
      <w:r w:rsidR="004A2D78">
        <w:rPr>
          <w:lang w:val="zh-CN"/>
        </w:rPr>
        <w:t>尾上诚藏</w:t>
      </w:r>
    </w:p>
    <w:sectPr w:rsidR="00E37786" w:rsidRPr="00E37786" w:rsidSect="00A37763">
      <w:headerReference w:type="default" r:id="rId18"/>
      <w:footerReference w:type="default" r:id="rId19"/>
      <w:footerReference w:type="first" r:id="rId20"/>
      <w:type w:val="oddPage"/>
      <w:pgSz w:w="11907" w:h="16834" w:code="9"/>
      <w:pgMar w:top="567" w:right="1089" w:bottom="567" w:left="1089" w:header="567" w:footer="567"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D10D4" w14:textId="77777777" w:rsidR="002D6E7E" w:rsidRDefault="002D6E7E">
      <w:r>
        <w:separator/>
      </w:r>
    </w:p>
  </w:endnote>
  <w:endnote w:type="continuationSeparator" w:id="0">
    <w:p w14:paraId="185A592A" w14:textId="77777777" w:rsidR="002D6E7E" w:rsidRDefault="002D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TKaiti">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595B6" w14:textId="5E4EF9CB" w:rsidR="00A009BE" w:rsidRPr="00C24830" w:rsidRDefault="00203A1A" w:rsidP="00203A1A">
    <w:pPr>
      <w:pStyle w:val="Footer"/>
      <w:rPr>
        <w:rFonts w:asciiTheme="minorHAnsi" w:hAnsiTheme="minorHAnsi" w:cstheme="minorHAnsi"/>
        <w:b w:val="0"/>
        <w:bCs/>
        <w:sz w:val="16"/>
        <w:szCs w:val="16"/>
        <w:lang w:val="en-GB"/>
      </w:rPr>
    </w:pPr>
    <w:r w:rsidRPr="00203A1A">
      <w:rPr>
        <w:rFonts w:asciiTheme="minorHAnsi" w:hAnsiTheme="minorHAnsi" w:cstheme="minorHAnsi"/>
        <w:b w:val="0"/>
        <w:bCs/>
        <w:sz w:val="16"/>
        <w:szCs w:val="16"/>
        <w:lang w:val="fr-CH"/>
      </w:rPr>
      <w:fldChar w:fldCharType="begin"/>
    </w:r>
    <w:r w:rsidRPr="00C24830">
      <w:rPr>
        <w:rFonts w:asciiTheme="minorHAnsi" w:hAnsiTheme="minorHAnsi" w:cstheme="minorHAnsi"/>
        <w:b w:val="0"/>
        <w:bCs/>
        <w:sz w:val="16"/>
        <w:szCs w:val="16"/>
        <w:lang w:val="en-GB"/>
      </w:rPr>
      <w:instrText xml:space="preserve"> FILENAME \p  \* MERGEFORMAT </w:instrText>
    </w:r>
    <w:r w:rsidRPr="00203A1A">
      <w:rPr>
        <w:rFonts w:asciiTheme="minorHAnsi" w:hAnsiTheme="minorHAnsi" w:cstheme="minorHAnsi"/>
        <w:b w:val="0"/>
        <w:bCs/>
        <w:sz w:val="16"/>
        <w:szCs w:val="16"/>
        <w:lang w:val="fr-CH"/>
      </w:rPr>
      <w:fldChar w:fldCharType="separate"/>
    </w:r>
    <w:r w:rsidR="00C24830" w:rsidRPr="00C24830">
      <w:rPr>
        <w:rFonts w:asciiTheme="minorHAnsi" w:hAnsiTheme="minorHAnsi" w:cstheme="minorHAnsi"/>
        <w:b w:val="0"/>
        <w:bCs/>
        <w:sz w:val="16"/>
        <w:szCs w:val="16"/>
        <w:lang w:val="en-GB"/>
      </w:rPr>
      <w:t>M:\OFFICE\Correspondence\Circular\Study Period 2022-2024\172 - Joint ITU-T SG2 SG3 Regional Workshop on Topics of Mutual Interest\172C.DOCX</w:t>
    </w:r>
    <w:r w:rsidRPr="00203A1A">
      <w:rPr>
        <w:rFonts w:asciiTheme="minorHAnsi" w:hAnsiTheme="minorHAnsi" w:cstheme="minorHAnsi"/>
        <w:b w:val="0"/>
        <w:bCs/>
        <w:sz w:val="16"/>
        <w:szCs w:val="16"/>
        <w:lang w:val="fr-CH"/>
      </w:rPr>
      <w:fldChar w:fldCharType="end"/>
    </w:r>
    <w:r w:rsidRPr="00C24830">
      <w:rPr>
        <w:rFonts w:asciiTheme="minorHAnsi" w:hAnsiTheme="minorHAnsi" w:cstheme="minorHAnsi"/>
        <w:b w:val="0"/>
        <w:bCs/>
        <w:sz w:val="16"/>
        <w:szCs w:val="16"/>
        <w:lang w:val="en-GB"/>
      </w:rPr>
      <w:t xml:space="preserve"> (533590)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379C" w14:textId="6FFA578E" w:rsidR="00A009BE" w:rsidRPr="00714A40" w:rsidRDefault="00714A40" w:rsidP="00714A40">
    <w:pPr>
      <w:pStyle w:val="FirstFooter"/>
      <w:spacing w:after="0" w:line="240" w:lineRule="auto"/>
      <w:ind w:left="-397" w:right="-397"/>
      <w:jc w:val="center"/>
      <w:rPr>
        <w:b w:val="0"/>
        <w:bCs/>
        <w:color w:val="0070C0"/>
      </w:rPr>
    </w:pPr>
    <w:r w:rsidRPr="00714A40">
      <w:rPr>
        <w:b w:val="0"/>
        <w:bCs/>
        <w:color w:val="0070C0"/>
        <w:sz w:val="18"/>
        <w:szCs w:val="18"/>
      </w:rPr>
      <w:t>International Telecommunication Union • Place des Nations • CH-1211 Geneva 20 • Switzerland</w:t>
    </w:r>
    <w:r w:rsidRPr="00714A40">
      <w:rPr>
        <w:b w:val="0"/>
        <w:bCs/>
        <w:color w:val="0070C0"/>
        <w:sz w:val="18"/>
        <w:szCs w:val="18"/>
      </w:rPr>
      <w:br/>
      <w:t xml:space="preserve">Tel: +41 22 730 5111 • Fax: +41 22 733 7256 • E-mail: </w:t>
    </w:r>
    <w:hyperlink r:id="rId1" w:history="1">
      <w:r w:rsidRPr="00714A40">
        <w:rPr>
          <w:rStyle w:val="Hyperlink"/>
          <w:b w:val="0"/>
          <w:bCs/>
          <w:color w:val="0070C0"/>
          <w:sz w:val="18"/>
          <w:szCs w:val="18"/>
        </w:rPr>
        <w:t>itumail@itu.int</w:t>
      </w:r>
    </w:hyperlink>
    <w:r w:rsidRPr="00714A40">
      <w:rPr>
        <w:b w:val="0"/>
        <w:bCs/>
        <w:color w:val="0070C0"/>
        <w:sz w:val="18"/>
        <w:szCs w:val="18"/>
      </w:rPr>
      <w:t xml:space="preserve"> • </w:t>
    </w:r>
    <w:hyperlink r:id="rId2" w:history="1">
      <w:r w:rsidRPr="00714A40">
        <w:rPr>
          <w:rStyle w:val="Hyperlink"/>
          <w:b w:val="0"/>
          <w:bCs/>
          <w:color w:val="0070C0"/>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582CF" w14:textId="77777777" w:rsidR="002D6E7E" w:rsidRDefault="002D6E7E">
      <w:r>
        <w:t>____________________</w:t>
      </w:r>
    </w:p>
  </w:footnote>
  <w:footnote w:type="continuationSeparator" w:id="0">
    <w:p w14:paraId="3A2C0A00" w14:textId="77777777" w:rsidR="002D6E7E" w:rsidRDefault="002D6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E6DF9" w14:textId="77777777" w:rsidR="009E0A74" w:rsidRDefault="009E0A74" w:rsidP="009E0A74">
    <w:pPr>
      <w:pStyle w:val="Header"/>
      <w:spacing w:after="0" w:line="240" w:lineRule="auto"/>
      <w:rPr>
        <w:szCs w:val="16"/>
      </w:rPr>
    </w:pPr>
    <w:r w:rsidRPr="002D2024">
      <w:rPr>
        <w:szCs w:val="16"/>
      </w:rPr>
      <w:t xml:space="preserve">- </w:t>
    </w:r>
    <w:r w:rsidRPr="002D2024">
      <w:rPr>
        <w:szCs w:val="16"/>
      </w:rPr>
      <w:fldChar w:fldCharType="begin"/>
    </w:r>
    <w:r w:rsidRPr="002D2024">
      <w:rPr>
        <w:szCs w:val="16"/>
      </w:rPr>
      <w:instrText>PAGE</w:instrText>
    </w:r>
    <w:r w:rsidRPr="002D2024">
      <w:rPr>
        <w:szCs w:val="16"/>
      </w:rPr>
      <w:fldChar w:fldCharType="separate"/>
    </w:r>
    <w:r>
      <w:rPr>
        <w:szCs w:val="16"/>
      </w:rPr>
      <w:t>2</w:t>
    </w:r>
    <w:r w:rsidRPr="002D2024">
      <w:rPr>
        <w:szCs w:val="16"/>
      </w:rPr>
      <w:fldChar w:fldCharType="end"/>
    </w:r>
    <w:r w:rsidRPr="002D2024">
      <w:rPr>
        <w:szCs w:val="16"/>
      </w:rPr>
      <w:t xml:space="preserve"> -</w:t>
    </w:r>
  </w:p>
  <w:p w14:paraId="048A0CB5" w14:textId="0ABABF9B" w:rsidR="00A009BE" w:rsidRDefault="009E0A74" w:rsidP="009E0A74">
    <w:pPr>
      <w:spacing w:before="0" w:after="0" w:line="240" w:lineRule="auto"/>
      <w:jc w:val="center"/>
      <w:rPr>
        <w:sz w:val="18"/>
      </w:rPr>
    </w:pPr>
    <w:r>
      <w:rPr>
        <w:rFonts w:hint="eastAsia"/>
        <w:sz w:val="18"/>
      </w:rPr>
      <w:t>电信标准化局第</w:t>
    </w:r>
    <w:r>
      <w:rPr>
        <w:rFonts w:hint="eastAsia"/>
        <w:sz w:val="18"/>
      </w:rPr>
      <w:t>1</w:t>
    </w:r>
    <w:r>
      <w:rPr>
        <w:sz w:val="18"/>
      </w:rPr>
      <w:t>72</w:t>
    </w:r>
    <w:r>
      <w:rPr>
        <w:rFonts w:hint="eastAsia"/>
        <w:sz w:val="18"/>
      </w:rPr>
      <w:t>号通函</w:t>
    </w:r>
  </w:p>
  <w:p w14:paraId="18E3A260" w14:textId="77777777" w:rsidR="009E0A74" w:rsidRPr="009E0A74" w:rsidRDefault="009E0A74" w:rsidP="009E0A74">
    <w:pPr>
      <w:spacing w:before="0" w:after="0" w:line="240" w:lineRule="auto"/>
      <w:jc w:val="cent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ï‚·"/>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ï‚·"/>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ï‚·"/>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ï‚·"/>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ï‚·"/>
      <w:lvlJc w:val="left"/>
      <w:pPr>
        <w:tabs>
          <w:tab w:val="num" w:pos="360"/>
        </w:tabs>
        <w:ind w:left="360" w:hanging="360"/>
      </w:pPr>
      <w:rPr>
        <w:rFonts w:ascii="Symbol" w:hAnsi="Symbol" w:hint="default"/>
      </w:rPr>
    </w:lvl>
  </w:abstractNum>
  <w:num w:numId="1" w16cid:durableId="1302081952">
    <w:abstractNumId w:val="9"/>
  </w:num>
  <w:num w:numId="2" w16cid:durableId="69082182">
    <w:abstractNumId w:val="7"/>
  </w:num>
  <w:num w:numId="3" w16cid:durableId="891890060">
    <w:abstractNumId w:val="6"/>
  </w:num>
  <w:num w:numId="4" w16cid:durableId="859515844">
    <w:abstractNumId w:val="5"/>
  </w:num>
  <w:num w:numId="5" w16cid:durableId="5450059">
    <w:abstractNumId w:val="4"/>
  </w:num>
  <w:num w:numId="6" w16cid:durableId="889539663">
    <w:abstractNumId w:val="8"/>
  </w:num>
  <w:num w:numId="7" w16cid:durableId="707874252">
    <w:abstractNumId w:val="3"/>
  </w:num>
  <w:num w:numId="8" w16cid:durableId="1979649396">
    <w:abstractNumId w:val="2"/>
  </w:num>
  <w:num w:numId="9" w16cid:durableId="694042705">
    <w:abstractNumId w:val="1"/>
  </w:num>
  <w:num w:numId="10" w16cid:durableId="1241601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0" w:nlCheck="1" w:checkStyle="0"/>
  <w:activeWritingStyle w:appName="MSWord" w:lang="zh-CN" w:vendorID="64" w:dllVersion="0" w:nlCheck="1" w:checkStyle="1"/>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5C"/>
    <w:rsid w:val="000227D6"/>
    <w:rsid w:val="000A0633"/>
    <w:rsid w:val="000F6929"/>
    <w:rsid w:val="001004FD"/>
    <w:rsid w:val="001501A1"/>
    <w:rsid w:val="00183B20"/>
    <w:rsid w:val="00203A1A"/>
    <w:rsid w:val="00253620"/>
    <w:rsid w:val="0029677E"/>
    <w:rsid w:val="002C29D2"/>
    <w:rsid w:val="002D6E7E"/>
    <w:rsid w:val="002E6345"/>
    <w:rsid w:val="00315F99"/>
    <w:rsid w:val="00393EDE"/>
    <w:rsid w:val="003A1799"/>
    <w:rsid w:val="003C5AE7"/>
    <w:rsid w:val="003C757A"/>
    <w:rsid w:val="004254CA"/>
    <w:rsid w:val="00451E27"/>
    <w:rsid w:val="004550E4"/>
    <w:rsid w:val="004563AC"/>
    <w:rsid w:val="00463108"/>
    <w:rsid w:val="00473ECD"/>
    <w:rsid w:val="004A2D78"/>
    <w:rsid w:val="004A4ED1"/>
    <w:rsid w:val="004B3445"/>
    <w:rsid w:val="004C1BA8"/>
    <w:rsid w:val="005329A0"/>
    <w:rsid w:val="00533D70"/>
    <w:rsid w:val="005638D8"/>
    <w:rsid w:val="005676A9"/>
    <w:rsid w:val="005815AD"/>
    <w:rsid w:val="00592EA7"/>
    <w:rsid w:val="00595AE9"/>
    <w:rsid w:val="005A6DD9"/>
    <w:rsid w:val="005F755F"/>
    <w:rsid w:val="00633FD9"/>
    <w:rsid w:val="00640A24"/>
    <w:rsid w:val="00643893"/>
    <w:rsid w:val="00653A8A"/>
    <w:rsid w:val="00653BB2"/>
    <w:rsid w:val="006A2C4A"/>
    <w:rsid w:val="006D775C"/>
    <w:rsid w:val="006F458F"/>
    <w:rsid w:val="00714A40"/>
    <w:rsid w:val="00746EA0"/>
    <w:rsid w:val="00747E97"/>
    <w:rsid w:val="0077408E"/>
    <w:rsid w:val="007C067C"/>
    <w:rsid w:val="007D6C06"/>
    <w:rsid w:val="007F1638"/>
    <w:rsid w:val="007F75DA"/>
    <w:rsid w:val="00855EAC"/>
    <w:rsid w:val="00857B2C"/>
    <w:rsid w:val="008730B7"/>
    <w:rsid w:val="00882E9B"/>
    <w:rsid w:val="00885A7C"/>
    <w:rsid w:val="008A58B3"/>
    <w:rsid w:val="008F66FC"/>
    <w:rsid w:val="008F6EA7"/>
    <w:rsid w:val="009002E1"/>
    <w:rsid w:val="00911B33"/>
    <w:rsid w:val="00941EA2"/>
    <w:rsid w:val="009443EA"/>
    <w:rsid w:val="009779A8"/>
    <w:rsid w:val="009D78BD"/>
    <w:rsid w:val="009E0A74"/>
    <w:rsid w:val="00A009BE"/>
    <w:rsid w:val="00A021DA"/>
    <w:rsid w:val="00A37763"/>
    <w:rsid w:val="00A55132"/>
    <w:rsid w:val="00B002DB"/>
    <w:rsid w:val="00B049BB"/>
    <w:rsid w:val="00B0573D"/>
    <w:rsid w:val="00B21A3E"/>
    <w:rsid w:val="00B347F0"/>
    <w:rsid w:val="00BA1F70"/>
    <w:rsid w:val="00BC730F"/>
    <w:rsid w:val="00BD4B85"/>
    <w:rsid w:val="00BE6F47"/>
    <w:rsid w:val="00C02B28"/>
    <w:rsid w:val="00C24830"/>
    <w:rsid w:val="00C35B4F"/>
    <w:rsid w:val="00C90DE4"/>
    <w:rsid w:val="00C977F9"/>
    <w:rsid w:val="00CC752A"/>
    <w:rsid w:val="00CF7962"/>
    <w:rsid w:val="00D40F22"/>
    <w:rsid w:val="00D82C10"/>
    <w:rsid w:val="00E37786"/>
    <w:rsid w:val="00E41008"/>
    <w:rsid w:val="00EE3E85"/>
    <w:rsid w:val="00F260CB"/>
    <w:rsid w:val="00F31CE2"/>
    <w:rsid w:val="00F51780"/>
    <w:rsid w:val="00F6564F"/>
    <w:rsid w:val="00F7366F"/>
    <w:rsid w:val="00FD23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58378"/>
  <w15:docId w15:val="{7562B8C6-7546-437E-AFEE-15902C95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after="120" w:line="280" w:lineRule="exact"/>
      <w:jc w:val="both"/>
      <w:textAlignment w:val="baseline"/>
    </w:pPr>
    <w:rPr>
      <w:rFonts w:ascii="Calibri" w:hAnsi="Calibri"/>
      <w:sz w:val="21"/>
      <w:szCs w:val="10"/>
      <w:lang w:val="en-US" w:eastAsia="zh-CN"/>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FootnoteReference"/>
    <w:rsid w:val="00E63C59"/>
    <w:rPr>
      <w:rFonts w:ascii="Times New Roman" w:eastAsia="SimSun" w:hAnsi="Times New Roman"/>
      <w:color w:val="000000"/>
      <w:spacing w:val="-7"/>
      <w:w w:val="130"/>
      <w:position w:val="-4"/>
      <w:sz w:val="18"/>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rFonts w:eastAsia="PMingLiU"/>
      <w:b/>
      <w:noProof/>
      <w:sz w:val="17"/>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noProof w:val="0"/>
    </w:rPr>
  </w:style>
  <w:style w:type="character" w:styleId="FootnoteReference">
    <w:name w:val="footnote reference"/>
    <w:rsid w:val="00964CF0"/>
    <w:rPr>
      <w:rFonts w:ascii="Times New Roman" w:eastAsia="SimSun" w:hAnsi="Times New Roman"/>
      <w:color w:val="000000"/>
      <w:spacing w:val="-5"/>
      <w:w w:val="130"/>
      <w:position w:val="-4"/>
      <w:sz w:val="18"/>
      <w:vertAlign w:val="superscript"/>
    </w:rPr>
  </w:style>
  <w:style w:type="paragraph" w:styleId="FootnoteText">
    <w:name w:val="footnote text"/>
    <w:basedOn w:val="Normal"/>
    <w:rsid w:val="00E63C59"/>
    <w:pPr>
      <w:keepLines/>
      <w:tabs>
        <w:tab w:val="left" w:pos="255"/>
      </w:tabs>
      <w:spacing w:after="0" w:line="210" w:lineRule="exact"/>
      <w:ind w:left="475" w:hanging="475"/>
      <w:jc w:val="left"/>
    </w:pPr>
    <w:rPr>
      <w:noProof/>
      <w:spacing w:val="5"/>
      <w:w w:val="104"/>
      <w:kern w:val="14"/>
      <w:sz w:val="18"/>
      <w:szCs w:val="20"/>
    </w:r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rFonts w:eastAsia="PMingLiU"/>
      <w:noProof/>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sz w:val="28"/>
    </w:rPr>
  </w:style>
  <w:style w:type="paragraph" w:customStyle="1" w:styleId="Rectitle">
    <w:name w:val="Rec_title"/>
    <w:basedOn w:val="RecNo"/>
    <w:next w:val="Recref"/>
    <w:rsid w:val="00FD06C7"/>
    <w:pPr>
      <w:spacing w:before="240"/>
    </w:pPr>
    <w:rPr>
      <w:b/>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pPr>
    <w:rPr>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jc w:val="center"/>
    </w:pPr>
    <w:rPr>
      <w:sz w:val="20"/>
    </w:rPr>
  </w:style>
  <w:style w:type="paragraph" w:customStyle="1" w:styleId="Tabletitle">
    <w:name w:val="Table_title"/>
    <w:basedOn w:val="Normal"/>
    <w:next w:val="Tabletext"/>
    <w:rsid w:val="00964CF0"/>
    <w:pPr>
      <w:keepNext/>
      <w:keepLines/>
      <w:spacing w:before="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rPr>
  </w:style>
  <w:style w:type="paragraph" w:customStyle="1" w:styleId="Title2">
    <w:name w:val="Title 2"/>
    <w:basedOn w:val="Source"/>
    <w:next w:val="Title3"/>
    <w:rsid w:val="00E63C59"/>
    <w:pPr>
      <w:overflowPunct/>
      <w:autoSpaceDE/>
      <w:autoSpaceDN/>
      <w:adjustRightInd/>
      <w:spacing w:before="480"/>
      <w:textAlignment w:val="auto"/>
    </w:pPr>
    <w:rPr>
      <w:b w:val="0"/>
    </w:rPr>
  </w:style>
  <w:style w:type="paragraph" w:customStyle="1" w:styleId="Title3">
    <w:name w:val="Title 3"/>
    <w:basedOn w:val="Title2"/>
    <w:next w:val="Title4"/>
    <w:rsid w:val="00E63C59"/>
    <w:pPr>
      <w:spacing w:before="240"/>
    </w:p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jc w:val="center"/>
    </w:pPr>
    <w:rPr>
      <w:sz w:val="20"/>
    </w:rPr>
  </w:style>
  <w:style w:type="paragraph" w:customStyle="1" w:styleId="AnnexNo">
    <w:name w:val="Annex_No"/>
    <w:basedOn w:val="Normal"/>
    <w:next w:val="Normal"/>
    <w:rsid w:val="00E63C59"/>
    <w:pPr>
      <w:keepNext/>
      <w:keepLines/>
      <w:spacing w:before="480" w:after="80"/>
      <w:jc w:val="center"/>
    </w:pPr>
    <w:rPr>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rPr>
      <w:sz w:val="14"/>
    </w:rPr>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rFonts w:ascii="Times New Roman" w:eastAsia="SimSun" w:hAnsi="Times New Roman"/>
      <w:sz w:val="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customStyle="1" w:styleId="AppendixRef0">
    <w:name w:val="Appendix_Ref"/>
    <w:basedOn w:val="Annexref"/>
    <w:next w:val="Appendixtitle"/>
    <w:rsid w:val="00C02B28"/>
    <w:pPr>
      <w:spacing w:after="0"/>
    </w:pPr>
    <w:rPr>
      <w:rFonts w:ascii="Times New Roman" w:hAnsi="Times New Roman"/>
    </w:rPr>
  </w:style>
  <w:style w:type="paragraph" w:styleId="CommentSubject">
    <w:name w:val="annotation subject"/>
    <w:basedOn w:val="CommentText"/>
    <w:next w:val="CommentText"/>
    <w:link w:val="CommentSubjectChar"/>
    <w:rsid w:val="005638D8"/>
    <w:rPr>
      <w:b/>
      <w:bCs/>
    </w:rPr>
  </w:style>
  <w:style w:type="character" w:customStyle="1" w:styleId="CommentSubjectChar">
    <w:name w:val="Comment Subject Char"/>
    <w:basedOn w:val="CommentTextChar"/>
    <w:link w:val="CommentSubject"/>
    <w:rsid w:val="005638D8"/>
    <w:rPr>
      <w:rFonts w:ascii="Calibri" w:hAnsi="Calibri"/>
      <w:b/>
      <w:bCs/>
      <w:lang w:val="en-GB" w:eastAsia="en-US"/>
    </w:rPr>
  </w:style>
  <w:style w:type="paragraph" w:styleId="ListParagraph">
    <w:name w:val="List Paragraph"/>
    <w:basedOn w:val="Normal"/>
    <w:qFormat/>
    <w:rsid w:val="00F260CB"/>
    <w:pPr>
      <w:ind w:left="720"/>
      <w:contextualSpacing/>
    </w:pPr>
  </w:style>
  <w:style w:type="character" w:styleId="UnresolvedMention">
    <w:name w:val="Unresolved Mention"/>
    <w:basedOn w:val="DefaultParagraphFont"/>
    <w:uiPriority w:val="99"/>
    <w:semiHidden/>
    <w:unhideWhenUsed/>
    <w:rsid w:val="00456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954217335">
      <w:bodyDiv w:val="1"/>
      <w:marLeft w:val="0"/>
      <w:marRight w:val="0"/>
      <w:marTop w:val="0"/>
      <w:marBottom w:val="0"/>
      <w:divBdr>
        <w:top w:val="none" w:sz="0" w:space="0" w:color="auto"/>
        <w:left w:val="none" w:sz="0" w:space="0" w:color="auto"/>
        <w:bottom w:val="none" w:sz="0" w:space="0" w:color="auto"/>
        <w:right w:val="none" w:sz="0" w:space="0" w:color="auto"/>
      </w:divBdr>
    </w:div>
    <w:div w:id="1530332018">
      <w:bodyDiv w:val="1"/>
      <w:marLeft w:val="0"/>
      <w:marRight w:val="0"/>
      <w:marTop w:val="0"/>
      <w:marBottom w:val="0"/>
      <w:divBdr>
        <w:top w:val="none" w:sz="0" w:space="0" w:color="auto"/>
        <w:left w:val="none" w:sz="0" w:space="0" w:color="auto"/>
        <w:bottom w:val="none" w:sz="0" w:space="0" w:color="auto"/>
        <w:right w:val="none" w:sz="0" w:space="0" w:color="auto"/>
      </w:divBdr>
    </w:div>
    <w:div w:id="174437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en/ITU-T/regionalgroups/sg03-arb/Pages/default.asp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tu.int/" TargetMode="External"/><Relationship Id="rId12" Type="http://schemas.openxmlformats.org/officeDocument/2006/relationships/hyperlink" Target="mailto:tsbevents@itu.int"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itu.int/net4/CRM/xreg/web/Registration.aspx?Event=C-00013683"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sbsg3@itu.int" TargetMode="External"/><Relationship Id="rId5" Type="http://schemas.openxmlformats.org/officeDocument/2006/relationships/footnotes" Target="footnotes.xml"/><Relationship Id="rId15" Type="http://schemas.openxmlformats.org/officeDocument/2006/relationships/hyperlink" Target="https://www.itu.int/en/ITU-T/Workshops-and-Seminars/2024/0304/Pages/default.aspx" TargetMode="External"/><Relationship Id="rId10" Type="http://schemas.openxmlformats.org/officeDocument/2006/relationships/hyperlink" Target="mailto:tsbsg2@itu.in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tu.int/en/ITU-T/60/Pages/default.aspx" TargetMode="External"/><Relationship Id="rId14" Type="http://schemas.openxmlformats.org/officeDocument/2006/relationships/hyperlink" Target="https://www.itu.int/en/ITU-T/regionalgroups/sg03-arb/Pages/default.aspx"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ITU-T</dc:creator>
  <cp:keywords/>
  <dc:description/>
  <cp:lastModifiedBy>Braud, Olivia</cp:lastModifiedBy>
  <cp:revision>5</cp:revision>
  <cp:lastPrinted>2024-02-22T07:34:00Z</cp:lastPrinted>
  <dcterms:created xsi:type="dcterms:W3CDTF">2024-01-31T15:14:00Z</dcterms:created>
  <dcterms:modified xsi:type="dcterms:W3CDTF">2024-02-22T07:34:00Z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y fmtid="{D5CDD505-2E9C-101B-9397-08002B2CF9AE}" pid="5" name="ContentTypeId">
    <vt:lpwstr>0x0101009084DEBE2F564140BF968F7D2BBBC12B</vt:lpwstr>
  </property>
  <property fmtid="{D5CDD505-2E9C-101B-9397-08002B2CF9AE}" pid="6" name="TranslatedWith">
    <vt:lpwstr>Mercury</vt:lpwstr>
  </property>
  <property fmtid="{D5CDD505-2E9C-101B-9397-08002B2CF9AE}" pid="7" name="GeneratedBy">
    <vt:lpwstr>yingsheng.tao</vt:lpwstr>
  </property>
  <property fmtid="{D5CDD505-2E9C-101B-9397-08002B2CF9AE}" pid="8" name="GeneratedDate">
    <vt:lpwstr>01/09/2024 11:12:02</vt:lpwstr>
  </property>
  <property fmtid="{D5CDD505-2E9C-101B-9397-08002B2CF9AE}" pid="9" name="OriginalDocID">
    <vt:lpwstr>58f9e2b1-1060-4083-a2f2-f9bff0359c29</vt:lpwstr>
  </property>
</Properties>
</file>