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1123"/>
        <w:bidiVisual/>
        <w:tblW w:w="5000" w:type="pct"/>
        <w:tblLook w:val="0000" w:firstRow="0" w:lastRow="0" w:firstColumn="0" w:lastColumn="0" w:noHBand="0" w:noVBand="0"/>
      </w:tblPr>
      <w:tblGrid>
        <w:gridCol w:w="1538"/>
        <w:gridCol w:w="8101"/>
      </w:tblGrid>
      <w:tr w:rsidR="00D517B2" w:rsidRPr="00AB334D" w14:paraId="50636944" w14:textId="77777777" w:rsidTr="00D517B2">
        <w:trPr>
          <w:cantSplit/>
          <w:trHeight w:val="1134"/>
        </w:trPr>
        <w:tc>
          <w:tcPr>
            <w:tcW w:w="798" w:type="pct"/>
          </w:tcPr>
          <w:p w14:paraId="4FA41581" w14:textId="77777777" w:rsidR="00D517B2" w:rsidRPr="00AB334D" w:rsidRDefault="00D517B2" w:rsidP="00F0273A">
            <w:pPr>
              <w:spacing w:before="0" w:line="240" w:lineRule="auto"/>
              <w:rPr>
                <w:b/>
                <w:bCs/>
                <w:rtl/>
                <w:lang w:bidi="ar-EG"/>
              </w:rPr>
            </w:pPr>
            <w:r w:rsidRPr="00AB334D">
              <w:rPr>
                <w:noProof/>
              </w:rPr>
              <w:drawing>
                <wp:inline distT="0" distB="0" distL="0" distR="0" wp14:anchorId="71565278" wp14:editId="17A6B3AB">
                  <wp:extent cx="807720" cy="807720"/>
                  <wp:effectExtent l="0" t="0" r="0" b="0"/>
                  <wp:docPr id="2" name="Picture 2" descr="The International Teleocmmunication Union - Connecting the World."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80582" name="Picture 1" descr="C:\Users\clarker\AppData\Local\Temp\7zE04E6E9AC\ITU official logo_blue_RGB.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07720" cy="807720"/>
                          </a:xfrm>
                          <a:prstGeom prst="rect">
                            <a:avLst/>
                          </a:prstGeom>
                          <a:noFill/>
                          <a:ln>
                            <a:noFill/>
                          </a:ln>
                        </pic:spPr>
                      </pic:pic>
                    </a:graphicData>
                  </a:graphic>
                </wp:inline>
              </w:drawing>
            </w:r>
          </w:p>
        </w:tc>
        <w:tc>
          <w:tcPr>
            <w:tcW w:w="4202" w:type="pct"/>
          </w:tcPr>
          <w:p w14:paraId="64D9D266" w14:textId="77777777" w:rsidR="00D517B2" w:rsidRPr="00AB334D" w:rsidRDefault="00D517B2" w:rsidP="00F0273A">
            <w:pPr>
              <w:spacing w:before="200"/>
              <w:rPr>
                <w:b/>
                <w:bCs/>
                <w:sz w:val="36"/>
                <w:szCs w:val="36"/>
                <w:rtl/>
              </w:rPr>
            </w:pPr>
            <w:r w:rsidRPr="00AB334D">
              <w:rPr>
                <w:b/>
                <w:bCs/>
                <w:sz w:val="36"/>
                <w:szCs w:val="36"/>
                <w:rtl/>
              </w:rPr>
              <w:t>الاتحـاد الدولـي للاتصـالات</w:t>
            </w:r>
          </w:p>
          <w:p w14:paraId="13697969" w14:textId="77777777" w:rsidR="00D517B2" w:rsidRPr="00AB334D" w:rsidRDefault="00D517B2" w:rsidP="00F0273A">
            <w:pPr>
              <w:spacing w:before="60"/>
              <w:rPr>
                <w:b/>
                <w:bCs/>
                <w:sz w:val="28"/>
                <w:szCs w:val="28"/>
                <w:rtl/>
                <w:lang w:bidi="ar-EG"/>
              </w:rPr>
            </w:pPr>
            <w:r w:rsidRPr="00AB334D">
              <w:rPr>
                <w:b/>
                <w:bCs/>
                <w:sz w:val="28"/>
                <w:szCs w:val="28"/>
                <w:rtl/>
              </w:rPr>
              <w:t>مكتب تقييس الاتصالات</w:t>
            </w:r>
          </w:p>
        </w:tc>
      </w:tr>
    </w:tbl>
    <w:tbl>
      <w:tblPr>
        <w:tblpPr w:leftFromText="180" w:rightFromText="180" w:vertAnchor="text" w:tblpXSpec="center" w:tblpY="1"/>
        <w:tblOverlap w:val="never"/>
        <w:bidiVisual/>
        <w:tblW w:w="5000" w:type="pct"/>
        <w:jc w:val="center"/>
        <w:tblLayout w:type="fixed"/>
        <w:tblCellMar>
          <w:left w:w="0" w:type="dxa"/>
          <w:right w:w="0" w:type="dxa"/>
        </w:tblCellMar>
        <w:tblLook w:val="0000" w:firstRow="0" w:lastRow="0" w:firstColumn="0" w:lastColumn="0" w:noHBand="0" w:noVBand="0"/>
      </w:tblPr>
      <w:tblGrid>
        <w:gridCol w:w="1535"/>
        <w:gridCol w:w="3570"/>
        <w:gridCol w:w="4534"/>
      </w:tblGrid>
      <w:tr w:rsidR="00D517B2" w:rsidRPr="00AB334D" w14:paraId="25499663" w14:textId="77777777" w:rsidTr="008376F0">
        <w:trPr>
          <w:cantSplit/>
          <w:trHeight w:val="142"/>
          <w:jc w:val="center"/>
        </w:trPr>
        <w:tc>
          <w:tcPr>
            <w:tcW w:w="796" w:type="pct"/>
          </w:tcPr>
          <w:p w14:paraId="10CA316B" w14:textId="77777777" w:rsidR="00D517B2" w:rsidRPr="00AB334D" w:rsidRDefault="00D517B2" w:rsidP="00F0273A">
            <w:pPr>
              <w:spacing w:line="300" w:lineRule="exact"/>
              <w:jc w:val="left"/>
              <w:rPr>
                <w:position w:val="2"/>
              </w:rPr>
            </w:pPr>
          </w:p>
        </w:tc>
        <w:tc>
          <w:tcPr>
            <w:tcW w:w="1852" w:type="pct"/>
          </w:tcPr>
          <w:p w14:paraId="37D695F0" w14:textId="77777777" w:rsidR="00D517B2" w:rsidRPr="00AB334D" w:rsidRDefault="00D517B2" w:rsidP="00F0273A">
            <w:pPr>
              <w:spacing w:line="300" w:lineRule="exact"/>
              <w:jc w:val="left"/>
              <w:rPr>
                <w:position w:val="2"/>
              </w:rPr>
            </w:pPr>
          </w:p>
        </w:tc>
        <w:tc>
          <w:tcPr>
            <w:tcW w:w="2352" w:type="pct"/>
          </w:tcPr>
          <w:p w14:paraId="3E42D747" w14:textId="77777777" w:rsidR="00D517B2" w:rsidRPr="00AB334D" w:rsidRDefault="00D517B2" w:rsidP="00F0273A">
            <w:pPr>
              <w:spacing w:line="300" w:lineRule="exact"/>
              <w:jc w:val="left"/>
              <w:rPr>
                <w:position w:val="2"/>
                <w:lang w:bidi="ar-EG"/>
              </w:rPr>
            </w:pPr>
          </w:p>
        </w:tc>
      </w:tr>
      <w:tr w:rsidR="00D517B2" w:rsidRPr="00AB334D" w14:paraId="7C39DBE2" w14:textId="77777777" w:rsidTr="008376F0">
        <w:trPr>
          <w:cantSplit/>
          <w:trHeight w:val="148"/>
          <w:jc w:val="center"/>
        </w:trPr>
        <w:tc>
          <w:tcPr>
            <w:tcW w:w="796" w:type="pct"/>
          </w:tcPr>
          <w:p w14:paraId="131B1468" w14:textId="77777777" w:rsidR="00D517B2" w:rsidRPr="00AB334D" w:rsidRDefault="00D517B2" w:rsidP="00F0273A">
            <w:pPr>
              <w:spacing w:before="80" w:after="60" w:line="300" w:lineRule="exact"/>
              <w:jc w:val="left"/>
              <w:rPr>
                <w:position w:val="2"/>
              </w:rPr>
            </w:pPr>
          </w:p>
        </w:tc>
        <w:tc>
          <w:tcPr>
            <w:tcW w:w="1852" w:type="pct"/>
          </w:tcPr>
          <w:p w14:paraId="10EA955A" w14:textId="77777777" w:rsidR="00D517B2" w:rsidRPr="00AB334D" w:rsidRDefault="00D517B2" w:rsidP="00F0273A">
            <w:pPr>
              <w:spacing w:before="80" w:after="60" w:line="300" w:lineRule="exact"/>
              <w:jc w:val="left"/>
              <w:rPr>
                <w:position w:val="2"/>
                <w:lang w:bidi="ar-EG"/>
              </w:rPr>
            </w:pPr>
          </w:p>
        </w:tc>
        <w:tc>
          <w:tcPr>
            <w:tcW w:w="2352" w:type="pct"/>
          </w:tcPr>
          <w:p w14:paraId="127060AF" w14:textId="0B5B76C2" w:rsidR="00D517B2" w:rsidRPr="00AB334D" w:rsidRDefault="00F530AE" w:rsidP="00F0273A">
            <w:pPr>
              <w:spacing w:before="80" w:after="60" w:line="300" w:lineRule="exact"/>
              <w:jc w:val="left"/>
              <w:rPr>
                <w:position w:val="2"/>
                <w:rtl/>
                <w:lang w:bidi="ar-EG"/>
              </w:rPr>
            </w:pPr>
            <w:r w:rsidRPr="00AB334D">
              <w:rPr>
                <w:position w:val="2"/>
                <w:rtl/>
              </w:rPr>
              <w:t>جنيف، 7 مارس 2024</w:t>
            </w:r>
          </w:p>
        </w:tc>
      </w:tr>
      <w:tr w:rsidR="00E84438" w:rsidRPr="00AB334D" w14:paraId="07C94D72" w14:textId="77777777" w:rsidTr="008A0182">
        <w:trPr>
          <w:cantSplit/>
          <w:trHeight w:val="60"/>
          <w:jc w:val="center"/>
        </w:trPr>
        <w:tc>
          <w:tcPr>
            <w:tcW w:w="796" w:type="pct"/>
          </w:tcPr>
          <w:p w14:paraId="52B563CA" w14:textId="77777777" w:rsidR="00E84438" w:rsidRPr="00AB334D" w:rsidRDefault="00E84438" w:rsidP="00F0273A">
            <w:pPr>
              <w:spacing w:before="80" w:after="60" w:line="300" w:lineRule="exact"/>
              <w:jc w:val="left"/>
              <w:rPr>
                <w:b/>
                <w:bCs/>
                <w:position w:val="2"/>
              </w:rPr>
            </w:pPr>
            <w:r w:rsidRPr="00AB334D">
              <w:rPr>
                <w:b/>
                <w:bCs/>
                <w:position w:val="2"/>
                <w:rtl/>
              </w:rPr>
              <w:t>المرجع:</w:t>
            </w:r>
          </w:p>
        </w:tc>
        <w:tc>
          <w:tcPr>
            <w:tcW w:w="1852" w:type="pct"/>
          </w:tcPr>
          <w:p w14:paraId="13C20B6F" w14:textId="40B51D2B" w:rsidR="00E84438" w:rsidRPr="00AB334D" w:rsidRDefault="00F530AE" w:rsidP="00F0273A">
            <w:pPr>
              <w:spacing w:before="80" w:after="60" w:line="300" w:lineRule="exact"/>
              <w:jc w:val="left"/>
              <w:rPr>
                <w:b/>
                <w:position w:val="2"/>
              </w:rPr>
            </w:pPr>
            <w:r w:rsidRPr="00AB334D">
              <w:rPr>
                <w:b/>
                <w:position w:val="2"/>
              </w:rPr>
              <w:t>TSB Circular 178</w:t>
            </w:r>
          </w:p>
        </w:tc>
        <w:tc>
          <w:tcPr>
            <w:tcW w:w="2352" w:type="pct"/>
            <w:vMerge w:val="restart"/>
          </w:tcPr>
          <w:p w14:paraId="163D6D01" w14:textId="77777777" w:rsidR="00E84438" w:rsidRPr="00AB334D" w:rsidRDefault="00E84438" w:rsidP="00F0273A">
            <w:pPr>
              <w:tabs>
                <w:tab w:val="clear" w:pos="794"/>
                <w:tab w:val="left" w:pos="284"/>
              </w:tabs>
              <w:spacing w:before="80" w:after="60" w:line="300" w:lineRule="exact"/>
              <w:ind w:left="284" w:hanging="284"/>
              <w:jc w:val="left"/>
              <w:rPr>
                <w:b/>
                <w:bCs/>
                <w:position w:val="2"/>
                <w:rtl/>
                <w:lang w:bidi="ar-EG"/>
              </w:rPr>
            </w:pPr>
            <w:r w:rsidRPr="00AB334D">
              <w:rPr>
                <w:b/>
                <w:bCs/>
                <w:position w:val="2"/>
                <w:rtl/>
              </w:rPr>
              <w:t>إلى:</w:t>
            </w:r>
          </w:p>
          <w:p w14:paraId="48B7FDBF" w14:textId="77777777" w:rsidR="00F530AE" w:rsidRPr="00AB334D" w:rsidRDefault="00F530AE" w:rsidP="00F0273A">
            <w:pPr>
              <w:tabs>
                <w:tab w:val="clear" w:pos="794"/>
                <w:tab w:val="left" w:pos="284"/>
              </w:tabs>
              <w:spacing w:before="80" w:after="60" w:line="300" w:lineRule="exact"/>
              <w:ind w:left="284" w:hanging="284"/>
              <w:rPr>
                <w:position w:val="2"/>
                <w:rtl/>
              </w:rPr>
            </w:pPr>
            <w:r w:rsidRPr="00AB334D">
              <w:rPr>
                <w:position w:val="2"/>
                <w:rtl/>
              </w:rPr>
              <w:t>-</w:t>
            </w:r>
            <w:r w:rsidRPr="00AB334D">
              <w:rPr>
                <w:position w:val="2"/>
                <w:rtl/>
              </w:rPr>
              <w:tab/>
              <w:t>إدارات الدول الأعضاء في الاتحاد؛</w:t>
            </w:r>
          </w:p>
          <w:p w14:paraId="558E672C" w14:textId="77777777" w:rsidR="00F530AE" w:rsidRPr="00AB334D" w:rsidRDefault="00F530AE" w:rsidP="00F0273A">
            <w:pPr>
              <w:tabs>
                <w:tab w:val="clear" w:pos="794"/>
                <w:tab w:val="left" w:pos="284"/>
              </w:tabs>
              <w:spacing w:before="80" w:after="60" w:line="300" w:lineRule="exact"/>
              <w:ind w:left="284" w:hanging="284"/>
              <w:rPr>
                <w:position w:val="2"/>
                <w:rtl/>
              </w:rPr>
            </w:pPr>
            <w:r w:rsidRPr="00AB334D">
              <w:rPr>
                <w:position w:val="2"/>
                <w:rtl/>
              </w:rPr>
              <w:t>-</w:t>
            </w:r>
            <w:r w:rsidRPr="00AB334D">
              <w:rPr>
                <w:position w:val="2"/>
                <w:rtl/>
              </w:rPr>
              <w:tab/>
              <w:t>أعضاء قطاع تقييس الاتصالات بالاتحاد؛</w:t>
            </w:r>
          </w:p>
          <w:p w14:paraId="5318D435" w14:textId="77777777" w:rsidR="00F530AE" w:rsidRPr="00AB334D" w:rsidRDefault="00F530AE" w:rsidP="00F0273A">
            <w:pPr>
              <w:tabs>
                <w:tab w:val="clear" w:pos="794"/>
                <w:tab w:val="left" w:pos="284"/>
              </w:tabs>
              <w:spacing w:before="80" w:after="60" w:line="300" w:lineRule="exact"/>
              <w:ind w:left="284" w:hanging="284"/>
              <w:rPr>
                <w:position w:val="2"/>
                <w:rtl/>
              </w:rPr>
            </w:pPr>
            <w:r w:rsidRPr="00AB334D">
              <w:rPr>
                <w:position w:val="2"/>
                <w:rtl/>
              </w:rPr>
              <w:t>-</w:t>
            </w:r>
            <w:r w:rsidRPr="00AB334D">
              <w:rPr>
                <w:position w:val="2"/>
                <w:rtl/>
              </w:rPr>
              <w:tab/>
              <w:t>المنتسبين إلى قطاع تقييس الاتصالات؛</w:t>
            </w:r>
          </w:p>
          <w:p w14:paraId="7A91CB32" w14:textId="77777777" w:rsidR="00F530AE" w:rsidRPr="00AB334D" w:rsidRDefault="00F530AE" w:rsidP="00F0273A">
            <w:pPr>
              <w:tabs>
                <w:tab w:val="clear" w:pos="794"/>
                <w:tab w:val="left" w:pos="284"/>
              </w:tabs>
              <w:spacing w:before="80" w:after="60" w:line="300" w:lineRule="exact"/>
              <w:ind w:left="284" w:hanging="284"/>
              <w:rPr>
                <w:position w:val="2"/>
                <w:rtl/>
              </w:rPr>
            </w:pPr>
            <w:r w:rsidRPr="00AB334D">
              <w:rPr>
                <w:position w:val="2"/>
                <w:rtl/>
              </w:rPr>
              <w:t>-</w:t>
            </w:r>
            <w:r w:rsidRPr="00AB334D">
              <w:rPr>
                <w:position w:val="2"/>
                <w:rtl/>
              </w:rPr>
              <w:tab/>
              <w:t>الهيئات الأكاديمية المنضمة إلى الاتحاد؛</w:t>
            </w:r>
          </w:p>
          <w:p w14:paraId="462D241E" w14:textId="572D1ADD" w:rsidR="00F530AE" w:rsidRPr="00AB334D" w:rsidRDefault="00F530AE" w:rsidP="00F0273A">
            <w:pPr>
              <w:tabs>
                <w:tab w:val="clear" w:pos="794"/>
                <w:tab w:val="left" w:pos="284"/>
              </w:tabs>
              <w:spacing w:before="80" w:after="60" w:line="300" w:lineRule="exact"/>
              <w:ind w:left="284" w:hanging="284"/>
              <w:rPr>
                <w:position w:val="2"/>
                <w:rtl/>
              </w:rPr>
            </w:pPr>
            <w:r w:rsidRPr="00AB334D">
              <w:rPr>
                <w:position w:val="2"/>
                <w:rtl/>
              </w:rPr>
              <w:t>-</w:t>
            </w:r>
            <w:r w:rsidRPr="00AB334D">
              <w:rPr>
                <w:position w:val="2"/>
                <w:rtl/>
              </w:rPr>
              <w:tab/>
              <w:t>المنظمات الإقليمية للاتصالات؛</w:t>
            </w:r>
          </w:p>
          <w:p w14:paraId="4CCF5C8D" w14:textId="71418A07" w:rsidR="00F530AE" w:rsidRPr="00AB334D" w:rsidRDefault="00F530AE" w:rsidP="00F0273A">
            <w:pPr>
              <w:tabs>
                <w:tab w:val="clear" w:pos="794"/>
                <w:tab w:val="left" w:pos="284"/>
              </w:tabs>
              <w:spacing w:before="80" w:after="60" w:line="300" w:lineRule="exact"/>
              <w:ind w:left="284" w:hanging="284"/>
              <w:rPr>
                <w:position w:val="2"/>
                <w:rtl/>
              </w:rPr>
            </w:pPr>
            <w:r w:rsidRPr="00AB334D">
              <w:rPr>
                <w:position w:val="2"/>
                <w:rtl/>
              </w:rPr>
              <w:t>-</w:t>
            </w:r>
            <w:r w:rsidRPr="00AB334D">
              <w:rPr>
                <w:position w:val="2"/>
                <w:rtl/>
              </w:rPr>
              <w:tab/>
              <w:t>المنظمات الحكومية الدولية التي تُشغِّل أنظمة ساتلية؛</w:t>
            </w:r>
          </w:p>
          <w:p w14:paraId="4A1E7C44" w14:textId="49D92D57" w:rsidR="00F530AE" w:rsidRPr="00AB334D" w:rsidRDefault="00F530AE" w:rsidP="00F0273A">
            <w:pPr>
              <w:tabs>
                <w:tab w:val="clear" w:pos="794"/>
                <w:tab w:val="left" w:pos="284"/>
              </w:tabs>
              <w:spacing w:before="80" w:after="60" w:line="300" w:lineRule="exact"/>
              <w:ind w:left="284" w:hanging="284"/>
              <w:rPr>
                <w:position w:val="2"/>
                <w:rtl/>
              </w:rPr>
            </w:pPr>
            <w:r w:rsidRPr="00AB334D">
              <w:rPr>
                <w:position w:val="2"/>
                <w:rtl/>
              </w:rPr>
              <w:t>-</w:t>
            </w:r>
            <w:r w:rsidRPr="00AB334D">
              <w:rPr>
                <w:position w:val="2"/>
                <w:rtl/>
              </w:rPr>
              <w:tab/>
              <w:t>الأمم المتحدة؛</w:t>
            </w:r>
          </w:p>
          <w:p w14:paraId="0A94C153" w14:textId="31D79D5C" w:rsidR="00E84438" w:rsidRPr="00AB334D" w:rsidRDefault="00F530AE" w:rsidP="00F0273A">
            <w:pPr>
              <w:tabs>
                <w:tab w:val="clear" w:pos="794"/>
                <w:tab w:val="left" w:pos="284"/>
              </w:tabs>
              <w:spacing w:before="80" w:after="60" w:line="300" w:lineRule="exact"/>
              <w:ind w:left="284" w:hanging="284"/>
              <w:jc w:val="left"/>
              <w:rPr>
                <w:position w:val="2"/>
                <w:rtl/>
              </w:rPr>
            </w:pPr>
            <w:r w:rsidRPr="00AB334D">
              <w:rPr>
                <w:position w:val="2"/>
                <w:rtl/>
              </w:rPr>
              <w:t>-</w:t>
            </w:r>
            <w:r w:rsidRPr="00AB334D">
              <w:rPr>
                <w:position w:val="2"/>
                <w:rtl/>
              </w:rPr>
              <w:tab/>
              <w:t>وكالات الأمم المتحدة المتخصصة والوكالة الدولية للطاقة الذرية</w:t>
            </w:r>
          </w:p>
        </w:tc>
      </w:tr>
      <w:tr w:rsidR="00F530AE" w:rsidRPr="00AB334D" w14:paraId="5EB2B53C" w14:textId="77777777" w:rsidTr="008376F0">
        <w:trPr>
          <w:cantSplit/>
          <w:trHeight w:val="340"/>
          <w:jc w:val="center"/>
        </w:trPr>
        <w:tc>
          <w:tcPr>
            <w:tcW w:w="796" w:type="pct"/>
          </w:tcPr>
          <w:p w14:paraId="50ACBC0B" w14:textId="7441C114" w:rsidR="00F530AE" w:rsidRPr="00AB334D" w:rsidRDefault="00F530AE" w:rsidP="00F0273A">
            <w:pPr>
              <w:spacing w:before="80" w:after="60" w:line="300" w:lineRule="exact"/>
              <w:jc w:val="left"/>
              <w:rPr>
                <w:b/>
                <w:bCs/>
                <w:position w:val="2"/>
              </w:rPr>
            </w:pPr>
            <w:r w:rsidRPr="00AB334D">
              <w:rPr>
                <w:b/>
                <w:bCs/>
                <w:position w:val="2"/>
                <w:rtl/>
              </w:rPr>
              <w:t>للاتصال:</w:t>
            </w:r>
          </w:p>
        </w:tc>
        <w:tc>
          <w:tcPr>
            <w:tcW w:w="1852" w:type="pct"/>
          </w:tcPr>
          <w:p w14:paraId="0DB6E397" w14:textId="3E98C301" w:rsidR="00F530AE" w:rsidRPr="00AB334D" w:rsidRDefault="00F530AE" w:rsidP="00F0273A">
            <w:pPr>
              <w:spacing w:before="80" w:after="60" w:line="300" w:lineRule="exact"/>
              <w:jc w:val="left"/>
              <w:rPr>
                <w:b/>
                <w:position w:val="2"/>
              </w:rPr>
            </w:pPr>
            <w:r w:rsidRPr="00AB334D">
              <w:rPr>
                <w:b/>
                <w:position w:val="2"/>
                <w:rtl/>
              </w:rPr>
              <w:t>السيد بلال الجاموسي</w:t>
            </w:r>
          </w:p>
        </w:tc>
        <w:tc>
          <w:tcPr>
            <w:tcW w:w="2352" w:type="pct"/>
            <w:vMerge/>
          </w:tcPr>
          <w:p w14:paraId="3C45D96B" w14:textId="77777777" w:rsidR="00F530AE" w:rsidRPr="00AB334D" w:rsidRDefault="00F530AE" w:rsidP="00F0273A">
            <w:pPr>
              <w:spacing w:before="80" w:after="60" w:line="300" w:lineRule="exact"/>
              <w:jc w:val="left"/>
              <w:rPr>
                <w:position w:val="2"/>
                <w:rtl/>
              </w:rPr>
            </w:pPr>
          </w:p>
        </w:tc>
      </w:tr>
      <w:tr w:rsidR="00A915F7" w:rsidRPr="00AB334D" w14:paraId="5F2AC11B" w14:textId="77777777" w:rsidTr="008376F0">
        <w:trPr>
          <w:cantSplit/>
          <w:trHeight w:val="737"/>
          <w:jc w:val="center"/>
        </w:trPr>
        <w:tc>
          <w:tcPr>
            <w:tcW w:w="796" w:type="pct"/>
            <w:vMerge w:val="restart"/>
          </w:tcPr>
          <w:p w14:paraId="0623E7F5" w14:textId="77777777" w:rsidR="00A915F7" w:rsidRPr="00AB334D" w:rsidRDefault="00A915F7" w:rsidP="00F0273A">
            <w:pPr>
              <w:spacing w:before="80" w:after="60" w:line="300" w:lineRule="exact"/>
              <w:jc w:val="left"/>
              <w:rPr>
                <w:b/>
                <w:bCs/>
                <w:position w:val="2"/>
                <w:rtl/>
                <w:lang w:bidi="ar-EG"/>
              </w:rPr>
            </w:pPr>
            <w:r w:rsidRPr="00AB334D">
              <w:rPr>
                <w:b/>
                <w:bCs/>
                <w:position w:val="2"/>
                <w:rtl/>
                <w:lang w:bidi="ar-EG"/>
              </w:rPr>
              <w:t>الهاتف</w:t>
            </w:r>
            <w:r w:rsidRPr="00AB334D">
              <w:rPr>
                <w:b/>
                <w:bCs/>
                <w:position w:val="2"/>
                <w:rtl/>
              </w:rPr>
              <w:t>:</w:t>
            </w:r>
          </w:p>
          <w:p w14:paraId="2A864E83" w14:textId="77777777" w:rsidR="00A915F7" w:rsidRPr="00AB334D" w:rsidRDefault="00A915F7" w:rsidP="00F0273A">
            <w:pPr>
              <w:spacing w:before="80" w:after="60" w:line="300" w:lineRule="exact"/>
              <w:jc w:val="left"/>
              <w:rPr>
                <w:b/>
                <w:bCs/>
                <w:position w:val="2"/>
                <w:rtl/>
              </w:rPr>
            </w:pPr>
            <w:r w:rsidRPr="00AB334D">
              <w:rPr>
                <w:b/>
                <w:bCs/>
                <w:position w:val="2"/>
                <w:rtl/>
              </w:rPr>
              <w:t>الفاكس:</w:t>
            </w:r>
          </w:p>
          <w:p w14:paraId="08DFB70F" w14:textId="7D7ECD61" w:rsidR="00A915F7" w:rsidRPr="00AB334D" w:rsidRDefault="00A915F7" w:rsidP="006E2B70">
            <w:pPr>
              <w:spacing w:before="80" w:after="60" w:line="300" w:lineRule="exact"/>
              <w:jc w:val="left"/>
              <w:rPr>
                <w:b/>
                <w:bCs/>
                <w:position w:val="2"/>
                <w:rtl/>
                <w:lang w:bidi="ar-EG"/>
              </w:rPr>
            </w:pPr>
            <w:r w:rsidRPr="00AB334D">
              <w:rPr>
                <w:b/>
                <w:bCs/>
                <w:position w:val="2"/>
                <w:rtl/>
              </w:rPr>
              <w:t>البريد الإلكتروني:</w:t>
            </w:r>
          </w:p>
        </w:tc>
        <w:tc>
          <w:tcPr>
            <w:tcW w:w="1852" w:type="pct"/>
            <w:vMerge w:val="restart"/>
          </w:tcPr>
          <w:p w14:paraId="6D357C83" w14:textId="77777777" w:rsidR="00A915F7" w:rsidRPr="00AB334D" w:rsidRDefault="00A915F7" w:rsidP="00F0273A">
            <w:pPr>
              <w:spacing w:before="80" w:after="60" w:line="300" w:lineRule="exact"/>
              <w:jc w:val="left"/>
              <w:rPr>
                <w:position w:val="2"/>
                <w:rtl/>
                <w:lang w:bidi="ar-EG"/>
              </w:rPr>
            </w:pPr>
            <w:r w:rsidRPr="00AB334D">
              <w:rPr>
                <w:position w:val="2"/>
              </w:rPr>
              <w:t>+41 22 730 6311</w:t>
            </w:r>
          </w:p>
          <w:p w14:paraId="37F68CC0" w14:textId="77777777" w:rsidR="00A915F7" w:rsidRPr="00AB334D" w:rsidRDefault="00A915F7" w:rsidP="00F0273A">
            <w:pPr>
              <w:spacing w:before="80" w:after="60" w:line="300" w:lineRule="exact"/>
              <w:jc w:val="left"/>
              <w:rPr>
                <w:position w:val="2"/>
                <w:rtl/>
                <w:lang w:bidi="ar-EG"/>
              </w:rPr>
            </w:pPr>
            <w:r w:rsidRPr="00AB334D">
              <w:rPr>
                <w:position w:val="2"/>
              </w:rPr>
              <w:t>+41 22 730 5853</w:t>
            </w:r>
          </w:p>
          <w:p w14:paraId="097E8262" w14:textId="08826F9B" w:rsidR="00A915F7" w:rsidRPr="00AB334D" w:rsidRDefault="00551B14" w:rsidP="002635EF">
            <w:pPr>
              <w:spacing w:before="80" w:after="60" w:line="300" w:lineRule="exact"/>
              <w:jc w:val="left"/>
              <w:rPr>
                <w:position w:val="2"/>
                <w:rtl/>
                <w:lang w:bidi="ar-EG"/>
              </w:rPr>
            </w:pPr>
            <w:hyperlink r:id="rId9" w:history="1">
              <w:r w:rsidR="00A915F7" w:rsidRPr="00AB334D">
                <w:rPr>
                  <w:rStyle w:val="Hyperlink"/>
                </w:rPr>
                <w:t>gss@itu.int</w:t>
              </w:r>
            </w:hyperlink>
          </w:p>
        </w:tc>
        <w:tc>
          <w:tcPr>
            <w:tcW w:w="2352" w:type="pct"/>
            <w:vMerge/>
          </w:tcPr>
          <w:p w14:paraId="555CAB76" w14:textId="77777777" w:rsidR="00A915F7" w:rsidRPr="00AB334D" w:rsidRDefault="00A915F7" w:rsidP="00F0273A">
            <w:pPr>
              <w:spacing w:before="80" w:after="60" w:line="300" w:lineRule="exact"/>
              <w:jc w:val="left"/>
              <w:rPr>
                <w:position w:val="2"/>
                <w:rtl/>
              </w:rPr>
            </w:pPr>
          </w:p>
        </w:tc>
      </w:tr>
      <w:tr w:rsidR="00A915F7" w:rsidRPr="00AB334D" w14:paraId="0F72C730" w14:textId="77777777" w:rsidTr="008376F0">
        <w:trPr>
          <w:cantSplit/>
          <w:jc w:val="center"/>
        </w:trPr>
        <w:tc>
          <w:tcPr>
            <w:tcW w:w="796" w:type="pct"/>
            <w:vMerge/>
          </w:tcPr>
          <w:p w14:paraId="063F1097" w14:textId="655B99B0" w:rsidR="00A915F7" w:rsidRPr="00AB334D" w:rsidRDefault="00A915F7" w:rsidP="006E2B70">
            <w:pPr>
              <w:spacing w:before="80" w:after="60" w:line="300" w:lineRule="exact"/>
              <w:jc w:val="left"/>
              <w:rPr>
                <w:b/>
                <w:bCs/>
                <w:position w:val="2"/>
                <w:rtl/>
              </w:rPr>
            </w:pPr>
          </w:p>
        </w:tc>
        <w:tc>
          <w:tcPr>
            <w:tcW w:w="1852" w:type="pct"/>
            <w:vMerge/>
          </w:tcPr>
          <w:p w14:paraId="3C6C13EC" w14:textId="3D908B1C" w:rsidR="00A915F7" w:rsidRPr="00AB334D" w:rsidRDefault="00A915F7" w:rsidP="002635EF">
            <w:pPr>
              <w:spacing w:before="80" w:after="60" w:line="300" w:lineRule="exact"/>
              <w:jc w:val="left"/>
              <w:rPr>
                <w:position w:val="2"/>
                <w:rtl/>
                <w:lang w:bidi="ar-EG"/>
              </w:rPr>
            </w:pPr>
          </w:p>
        </w:tc>
        <w:tc>
          <w:tcPr>
            <w:tcW w:w="2352" w:type="pct"/>
          </w:tcPr>
          <w:p w14:paraId="19451EE0" w14:textId="77777777" w:rsidR="00A915F7" w:rsidRPr="00AB334D" w:rsidRDefault="00A915F7" w:rsidP="00F0273A">
            <w:pPr>
              <w:tabs>
                <w:tab w:val="clear" w:pos="794"/>
                <w:tab w:val="left" w:pos="284"/>
              </w:tabs>
              <w:spacing w:before="80" w:after="60" w:line="300" w:lineRule="exact"/>
              <w:ind w:left="284" w:hanging="284"/>
              <w:jc w:val="left"/>
              <w:rPr>
                <w:b/>
                <w:bCs/>
                <w:position w:val="2"/>
                <w:rtl/>
              </w:rPr>
            </w:pPr>
            <w:r w:rsidRPr="00AB334D">
              <w:rPr>
                <w:b/>
                <w:bCs/>
                <w:position w:val="2"/>
                <w:rtl/>
              </w:rPr>
              <w:t>نسخة إلى:</w:t>
            </w:r>
          </w:p>
          <w:p w14:paraId="0BBE3E8F" w14:textId="0D76E454" w:rsidR="00A915F7" w:rsidRPr="00AB334D" w:rsidRDefault="00A915F7" w:rsidP="00F0273A">
            <w:pPr>
              <w:tabs>
                <w:tab w:val="left" w:pos="284"/>
                <w:tab w:val="left" w:pos="4111"/>
              </w:tabs>
              <w:spacing w:before="0" w:line="340" w:lineRule="exact"/>
              <w:ind w:left="284" w:hanging="284"/>
              <w:rPr>
                <w:rFonts w:eastAsia="Times New Roman"/>
                <w:position w:val="2"/>
                <w:rtl/>
                <w:lang w:eastAsia="en-US"/>
              </w:rPr>
            </w:pPr>
            <w:r w:rsidRPr="00AB334D">
              <w:rPr>
                <w:position w:val="2"/>
                <w:rtl/>
              </w:rPr>
              <w:t>-</w:t>
            </w:r>
            <w:r w:rsidRPr="00AB334D">
              <w:rPr>
                <w:position w:val="2"/>
                <w:rtl/>
              </w:rPr>
              <w:tab/>
            </w:r>
            <w:r w:rsidRPr="00AB334D">
              <w:rPr>
                <w:rtl/>
              </w:rPr>
              <w:t xml:space="preserve"> </w:t>
            </w:r>
            <w:r w:rsidRPr="00AB334D">
              <w:rPr>
                <w:rFonts w:eastAsia="Times New Roman"/>
                <w:position w:val="2"/>
                <w:rtl/>
                <w:lang w:eastAsia="en-US"/>
              </w:rPr>
              <w:t>رؤساء لجان الدراسات بالاتحاد/الفريق الاستشاري لتقييس الاتصالات ونوابهم؛</w:t>
            </w:r>
          </w:p>
          <w:p w14:paraId="1C72BCDB" w14:textId="77777777" w:rsidR="00A915F7" w:rsidRPr="00AB334D" w:rsidRDefault="00A915F7" w:rsidP="00F0273A">
            <w:pPr>
              <w:tabs>
                <w:tab w:val="left" w:pos="284"/>
                <w:tab w:val="left" w:pos="4111"/>
              </w:tabs>
              <w:spacing w:before="0" w:line="340" w:lineRule="exact"/>
              <w:ind w:left="284" w:hanging="284"/>
              <w:rPr>
                <w:rFonts w:eastAsia="Times New Roman"/>
                <w:position w:val="2"/>
                <w:rtl/>
                <w:lang w:eastAsia="en-US"/>
              </w:rPr>
            </w:pPr>
            <w:r w:rsidRPr="00AB334D">
              <w:rPr>
                <w:rFonts w:eastAsia="Times New Roman"/>
                <w:position w:val="2"/>
                <w:rtl/>
                <w:lang w:eastAsia="en-US"/>
              </w:rPr>
              <w:t>-</w:t>
            </w:r>
            <w:r w:rsidRPr="00AB334D">
              <w:rPr>
                <w:rFonts w:eastAsia="Times New Roman"/>
                <w:position w:val="2"/>
                <w:rtl/>
                <w:lang w:eastAsia="en-US"/>
              </w:rPr>
              <w:tab/>
              <w:t>مدير مكتب تنمية الاتصالات؛</w:t>
            </w:r>
          </w:p>
          <w:p w14:paraId="78C3ED47" w14:textId="77777777" w:rsidR="00A915F7" w:rsidRPr="00AB334D" w:rsidRDefault="00A915F7" w:rsidP="00F0273A">
            <w:pPr>
              <w:tabs>
                <w:tab w:val="left" w:pos="284"/>
                <w:tab w:val="left" w:pos="4111"/>
              </w:tabs>
              <w:spacing w:before="0" w:line="340" w:lineRule="exact"/>
              <w:ind w:left="284" w:hanging="284"/>
              <w:rPr>
                <w:position w:val="2"/>
                <w:rtl/>
              </w:rPr>
            </w:pPr>
            <w:r w:rsidRPr="00AB334D">
              <w:rPr>
                <w:rFonts w:eastAsia="Times New Roman"/>
                <w:position w:val="2"/>
                <w:rtl/>
                <w:lang w:eastAsia="en-US"/>
              </w:rPr>
              <w:t>-</w:t>
            </w:r>
            <w:r w:rsidRPr="00AB334D">
              <w:rPr>
                <w:rFonts w:eastAsia="Times New Roman"/>
                <w:position w:val="2"/>
                <w:rtl/>
                <w:lang w:eastAsia="en-US"/>
              </w:rPr>
              <w:tab/>
              <w:t>مدير مكتب الاتصالات الراديوية</w:t>
            </w:r>
          </w:p>
        </w:tc>
      </w:tr>
      <w:tr w:rsidR="00A915F7" w:rsidRPr="00AB334D" w14:paraId="7729EE44" w14:textId="77777777" w:rsidTr="008376F0">
        <w:trPr>
          <w:cantSplit/>
          <w:jc w:val="center"/>
        </w:trPr>
        <w:tc>
          <w:tcPr>
            <w:tcW w:w="796" w:type="pct"/>
            <w:vMerge/>
          </w:tcPr>
          <w:p w14:paraId="415042CC" w14:textId="29A18484" w:rsidR="00A915F7" w:rsidRPr="00AB334D" w:rsidRDefault="00A915F7" w:rsidP="00F0273A">
            <w:pPr>
              <w:spacing w:before="80" w:after="60" w:line="300" w:lineRule="exact"/>
              <w:jc w:val="left"/>
              <w:rPr>
                <w:b/>
                <w:bCs/>
                <w:position w:val="2"/>
                <w:rtl/>
                <w:lang w:bidi="ar-EG"/>
              </w:rPr>
            </w:pPr>
          </w:p>
        </w:tc>
        <w:tc>
          <w:tcPr>
            <w:tcW w:w="1852" w:type="pct"/>
            <w:vMerge/>
          </w:tcPr>
          <w:p w14:paraId="3F1F5517" w14:textId="47E47CF4" w:rsidR="00A915F7" w:rsidRPr="00AB334D" w:rsidRDefault="00A915F7" w:rsidP="00F0273A">
            <w:pPr>
              <w:spacing w:before="80" w:after="60" w:line="300" w:lineRule="exact"/>
              <w:jc w:val="left"/>
              <w:rPr>
                <w:position w:val="2"/>
              </w:rPr>
            </w:pPr>
          </w:p>
        </w:tc>
        <w:tc>
          <w:tcPr>
            <w:tcW w:w="2352" w:type="pct"/>
          </w:tcPr>
          <w:p w14:paraId="30102A0C" w14:textId="77777777" w:rsidR="00A915F7" w:rsidRPr="00AB334D" w:rsidRDefault="00A915F7" w:rsidP="00F0273A">
            <w:pPr>
              <w:spacing w:before="80" w:after="60" w:line="300" w:lineRule="exact"/>
              <w:jc w:val="left"/>
              <w:rPr>
                <w:position w:val="2"/>
                <w:rtl/>
              </w:rPr>
            </w:pPr>
          </w:p>
        </w:tc>
      </w:tr>
      <w:tr w:rsidR="00F530AE" w:rsidRPr="00AB334D" w14:paraId="3897DCE4" w14:textId="77777777" w:rsidTr="00D517B2">
        <w:trPr>
          <w:cantSplit/>
          <w:jc w:val="center"/>
        </w:trPr>
        <w:tc>
          <w:tcPr>
            <w:tcW w:w="796" w:type="pct"/>
          </w:tcPr>
          <w:p w14:paraId="1EA693BA" w14:textId="77777777" w:rsidR="00F530AE" w:rsidRPr="00AB334D" w:rsidRDefault="00F530AE" w:rsidP="00F0273A">
            <w:pPr>
              <w:spacing w:before="80" w:after="60" w:line="300" w:lineRule="exact"/>
              <w:jc w:val="left"/>
              <w:rPr>
                <w:b/>
                <w:bCs/>
                <w:position w:val="2"/>
                <w:rtl/>
                <w:lang w:bidi="ar-SY"/>
              </w:rPr>
            </w:pPr>
            <w:r w:rsidRPr="00AB334D">
              <w:rPr>
                <w:b/>
                <w:bCs/>
                <w:position w:val="2"/>
                <w:rtl/>
              </w:rPr>
              <w:t>الموضوع:</w:t>
            </w:r>
          </w:p>
        </w:tc>
        <w:tc>
          <w:tcPr>
            <w:tcW w:w="4204" w:type="pct"/>
            <w:gridSpan w:val="2"/>
          </w:tcPr>
          <w:p w14:paraId="777E0522" w14:textId="69E9794C" w:rsidR="00F530AE" w:rsidRPr="00AB334D" w:rsidRDefault="00F530AE" w:rsidP="00A915F7">
            <w:pPr>
              <w:spacing w:before="80" w:after="60" w:line="300" w:lineRule="exact"/>
              <w:rPr>
                <w:position w:val="2"/>
                <w:rtl/>
              </w:rPr>
            </w:pPr>
            <w:r w:rsidRPr="00AB334D">
              <w:rPr>
                <w:b/>
                <w:bCs/>
                <w:position w:val="2"/>
                <w:rtl/>
              </w:rPr>
              <w:t>الندوة العالمية للمعايير لعام 2024 (</w:t>
            </w:r>
            <w:r w:rsidRPr="00AB334D">
              <w:rPr>
                <w:b/>
                <w:bCs/>
                <w:position w:val="2"/>
              </w:rPr>
              <w:t>GSS-24</w:t>
            </w:r>
            <w:r w:rsidRPr="00AB334D">
              <w:rPr>
                <w:b/>
                <w:bCs/>
                <w:position w:val="2"/>
                <w:rtl/>
              </w:rPr>
              <w:t>): رَسْم مسار الموجة الرقمية التالية: التكنولوجيات الناشئة والابتكار والمعايير الدولية؛ نيودلهي، الهند، 14 أكتوبر 2024</w:t>
            </w:r>
          </w:p>
        </w:tc>
      </w:tr>
    </w:tbl>
    <w:p w14:paraId="3501F444" w14:textId="77777777" w:rsidR="00D517B2" w:rsidRPr="00AB334D" w:rsidRDefault="00D517B2" w:rsidP="00A915F7">
      <w:pPr>
        <w:spacing w:before="480"/>
        <w:rPr>
          <w:lang w:bidi="ar-SY"/>
        </w:rPr>
      </w:pPr>
      <w:r w:rsidRPr="00AB334D">
        <w:rPr>
          <w:rtl/>
          <w:lang w:bidi="ar-SY"/>
        </w:rPr>
        <w:t>حضرات السادة والسيدات،</w:t>
      </w:r>
    </w:p>
    <w:p w14:paraId="27049B96" w14:textId="77777777" w:rsidR="00D517B2" w:rsidRPr="00AB334D" w:rsidRDefault="00D517B2" w:rsidP="00F0273A">
      <w:pPr>
        <w:rPr>
          <w:rtl/>
          <w:lang w:bidi="ar-EG"/>
        </w:rPr>
      </w:pPr>
      <w:r w:rsidRPr="00AB334D">
        <w:rPr>
          <w:rtl/>
        </w:rPr>
        <w:t>تحية طيبة وبعد،</w:t>
      </w:r>
    </w:p>
    <w:p w14:paraId="21660B81" w14:textId="6AA19861" w:rsidR="008376F0" w:rsidRPr="00AB334D" w:rsidRDefault="008376F0" w:rsidP="00F0273A">
      <w:pPr>
        <w:rPr>
          <w:rtl/>
          <w:lang w:bidi="ar-SY"/>
        </w:rPr>
      </w:pPr>
      <w:r w:rsidRPr="00AB334D">
        <w:rPr>
          <w:rtl/>
          <w:lang w:bidi="ar-SY"/>
        </w:rPr>
        <w:t>أعلنت الأمينة العامة للاتحاد الدولي للاتصالات (</w:t>
      </w:r>
      <w:r w:rsidRPr="00AB334D">
        <w:rPr>
          <w:lang w:bidi="ar-SY"/>
        </w:rPr>
        <w:t>ITU</w:t>
      </w:r>
      <w:r w:rsidRPr="00AB334D">
        <w:rPr>
          <w:rtl/>
          <w:lang w:bidi="ar-SY"/>
        </w:rPr>
        <w:t xml:space="preserve">)، في رسالتها المعمّمة رقم </w:t>
      </w:r>
      <w:hyperlink r:id="rId10">
        <w:r w:rsidR="008A0182" w:rsidRPr="00AB334D">
          <w:rPr>
            <w:rStyle w:val="Hyperlink"/>
          </w:rPr>
          <w:t>23/42</w:t>
        </w:r>
      </w:hyperlink>
      <w:r w:rsidRPr="00AB334D">
        <w:rPr>
          <w:rtl/>
          <w:lang w:bidi="ar-SY"/>
        </w:rPr>
        <w:t xml:space="preserve">، والرسائل اللاحقة </w:t>
      </w:r>
      <w:hyperlink r:id="rId11" w:history="1">
        <w:r w:rsidRPr="00AB334D">
          <w:rPr>
            <w:rStyle w:val="Hyperlink"/>
            <w:lang w:bidi="ar-SY"/>
          </w:rPr>
          <w:t>DM-23/1013</w:t>
        </w:r>
      </w:hyperlink>
      <w:r w:rsidRPr="00AB334D">
        <w:rPr>
          <w:rtl/>
          <w:lang w:bidi="ar-SY"/>
        </w:rPr>
        <w:t xml:space="preserve"> </w:t>
      </w:r>
      <w:r w:rsidR="008A0182" w:rsidRPr="00AB334D">
        <w:rPr>
          <w:rtl/>
          <w:lang w:bidi="ar-SY"/>
        </w:rPr>
        <w:t>و</w:t>
      </w:r>
      <w:hyperlink r:id="rId12" w:history="1">
        <w:r w:rsidR="008A0182" w:rsidRPr="00AB334D">
          <w:rPr>
            <w:rStyle w:val="Hyperlink"/>
            <w:lang w:bidi="ar-SY"/>
          </w:rPr>
          <w:t>DM</w:t>
        </w:r>
        <w:r w:rsidRPr="00AB334D">
          <w:rPr>
            <w:rStyle w:val="Hyperlink"/>
            <w:lang w:bidi="ar-SY"/>
          </w:rPr>
          <w:t>-23/1014</w:t>
        </w:r>
      </w:hyperlink>
      <w:r w:rsidRPr="00AB334D">
        <w:rPr>
          <w:rtl/>
          <w:lang w:bidi="ar-SY"/>
        </w:rPr>
        <w:t xml:space="preserve"> </w:t>
      </w:r>
      <w:r w:rsidR="008A0182" w:rsidRPr="00AB334D">
        <w:rPr>
          <w:rtl/>
          <w:lang w:bidi="ar-SY"/>
        </w:rPr>
        <w:t>و</w:t>
      </w:r>
      <w:hyperlink r:id="rId13" w:history="1">
        <w:r w:rsidR="008A0182" w:rsidRPr="00AB334D">
          <w:rPr>
            <w:rStyle w:val="Hyperlink"/>
            <w:lang w:bidi="ar-SY"/>
          </w:rPr>
          <w:t>DM</w:t>
        </w:r>
        <w:r w:rsidRPr="00AB334D">
          <w:rPr>
            <w:rStyle w:val="Hyperlink"/>
            <w:lang w:bidi="ar-SY"/>
          </w:rPr>
          <w:t>-23/1015</w:t>
        </w:r>
      </w:hyperlink>
      <w:r w:rsidRPr="00AB334D">
        <w:rPr>
          <w:rtl/>
          <w:lang w:bidi="ar-SY"/>
        </w:rPr>
        <w:t>، وجميعها مؤرّخة 30 أكتوبر 2023، أن الندوة العالمية للمعايير لعام 2024 (</w:t>
      </w:r>
      <w:r w:rsidRPr="00AB334D">
        <w:rPr>
          <w:lang w:bidi="ar-SY"/>
        </w:rPr>
        <w:t>GSS-24</w:t>
      </w:r>
      <w:r w:rsidRPr="00AB334D">
        <w:rPr>
          <w:rtl/>
          <w:lang w:bidi="ar-SY"/>
        </w:rPr>
        <w:t>) ستُعقد في نيودلهي، الهند، في 14 أكتوبر 2024، يليها انعقاد الجمعية العالمية لتقييس الاتصالات لعام 2024 (</w:t>
      </w:r>
      <w:r w:rsidRPr="00AB334D">
        <w:rPr>
          <w:lang w:bidi="ar-SY"/>
        </w:rPr>
        <w:t>WTSA-24</w:t>
      </w:r>
      <w:r w:rsidRPr="00AB334D">
        <w:rPr>
          <w:rtl/>
          <w:lang w:bidi="ar-SY"/>
        </w:rPr>
        <w:t>) في</w:t>
      </w:r>
      <w:r w:rsidR="008A0182" w:rsidRPr="00AB334D">
        <w:rPr>
          <w:rtl/>
          <w:lang w:bidi="ar-EG"/>
        </w:rPr>
        <w:t> </w:t>
      </w:r>
      <w:r w:rsidRPr="00AB334D">
        <w:rPr>
          <w:rtl/>
          <w:lang w:bidi="ar-SY"/>
        </w:rPr>
        <w:t>الفترة من 15 إلى 24 أكتوبر 2024.</w:t>
      </w:r>
    </w:p>
    <w:p w14:paraId="62D41A12" w14:textId="111D87D6" w:rsidR="008376F0" w:rsidRPr="00AB334D" w:rsidRDefault="008376F0" w:rsidP="00F0273A">
      <w:pPr>
        <w:rPr>
          <w:rtl/>
          <w:lang w:bidi="ar-SY"/>
        </w:rPr>
      </w:pPr>
      <w:r w:rsidRPr="00AB334D">
        <w:rPr>
          <w:rtl/>
          <w:lang w:bidi="ar-SY"/>
        </w:rPr>
        <w:t>ويسعدني أن أدعو الأعضاء وغير الأعضاء في الاتحاد إلى المشاركة في الندوة العالمية للمعايير لعام 2024 (</w:t>
      </w:r>
      <w:r w:rsidRPr="00AB334D">
        <w:rPr>
          <w:lang w:bidi="ar-SY"/>
        </w:rPr>
        <w:t>GSS-24</w:t>
      </w:r>
      <w:r w:rsidRPr="00AB334D">
        <w:rPr>
          <w:rtl/>
          <w:lang w:bidi="ar-SY"/>
        </w:rPr>
        <w:t>)</w:t>
      </w:r>
      <w:r w:rsidR="008A0182" w:rsidRPr="00AB334D">
        <w:rPr>
          <w:rtl/>
          <w:lang w:bidi="ar-SY"/>
        </w:rPr>
        <w:t>،</w:t>
      </w:r>
      <w:r w:rsidRPr="00AB334D">
        <w:rPr>
          <w:rtl/>
          <w:lang w:bidi="ar-SY"/>
        </w:rPr>
        <w:t xml:space="preserve"> والتي</w:t>
      </w:r>
      <w:r w:rsidR="008A0182" w:rsidRPr="00AB334D">
        <w:rPr>
          <w:rtl/>
          <w:lang w:bidi="ar-SY"/>
        </w:rPr>
        <w:t> </w:t>
      </w:r>
      <w:r w:rsidRPr="00AB334D">
        <w:rPr>
          <w:rtl/>
          <w:lang w:bidi="ar-SY"/>
        </w:rPr>
        <w:t>ستنعقد في المكان نفسه الذي سيشهد انعقاد الجمعية العالمية لتقييس الاتصالات لعام 2024 (</w:t>
      </w:r>
      <w:r w:rsidRPr="00AB334D">
        <w:rPr>
          <w:lang w:bidi="ar-SY"/>
        </w:rPr>
        <w:t>WTSA-24</w:t>
      </w:r>
      <w:r w:rsidRPr="00AB334D">
        <w:rPr>
          <w:rtl/>
          <w:lang w:bidi="ar-SY"/>
        </w:rPr>
        <w:t xml:space="preserve">)، وهو مركز المؤتمرات بهارات ماندابام، </w:t>
      </w:r>
      <w:r w:rsidRPr="00AB334D">
        <w:rPr>
          <w:lang w:bidi="ar-SY"/>
        </w:rPr>
        <w:t>Pragati Maidan</w:t>
      </w:r>
      <w:r w:rsidRPr="00AB334D">
        <w:rPr>
          <w:rtl/>
          <w:lang w:bidi="ar-SY"/>
        </w:rPr>
        <w:t>، نيودلهي، الهند. وستوفر الندوة العالمية للمعايير لعام 2024 (</w:t>
      </w:r>
      <w:r w:rsidRPr="00AB334D">
        <w:rPr>
          <w:lang w:bidi="ar-SY"/>
        </w:rPr>
        <w:t>GSS-24</w:t>
      </w:r>
      <w:r w:rsidRPr="00AB334D">
        <w:rPr>
          <w:rtl/>
          <w:lang w:bidi="ar-SY"/>
        </w:rPr>
        <w:t>) منتدى رفيع المستوى للنقاش والتنسيق، وستنعقد تحت شعار "رَسْم مسار الموجة الرقمية التالية: التكنولوجيات الناشئة والابتكار والمعايير الدولية".</w:t>
      </w:r>
    </w:p>
    <w:p w14:paraId="7DF905F1" w14:textId="77777777" w:rsidR="008376F0" w:rsidRPr="00AB334D" w:rsidRDefault="008376F0" w:rsidP="00F0273A">
      <w:pPr>
        <w:rPr>
          <w:rtl/>
          <w:lang w:bidi="ar-SY"/>
        </w:rPr>
      </w:pPr>
      <w:r w:rsidRPr="00AB334D">
        <w:rPr>
          <w:rtl/>
          <w:lang w:bidi="ar-SY"/>
        </w:rPr>
        <w:t>وسيُعقد جزء رفيع المستوى بعنوان "تحفيز التغيير: قادة دوائر الصناعة والوزراء يصوغون مستقبل الابتكار" من الساعة 11:30 إلى الساعة 13:00 بتوقيت الهند، في 14 أكتوبر 2024. وسيجمع هذا الجزء الرفيع المستوى الوزراء، والمديرين التنفيذيين، ورؤساء البلديات، ورؤساء الجامعات للمشاركة في حوار فريد يدور حول ابتكار النظم البيئية، ومواءمة الأساليب التنظيمية، وتسخير التكنولوجيات الناشئة بما في ذلك الذكاء الاصطناعي والميتافيرس والحوسبة الكمومية.</w:t>
      </w:r>
    </w:p>
    <w:p w14:paraId="5565F3D9" w14:textId="662B6A4F" w:rsidR="008376F0" w:rsidRPr="00AB334D" w:rsidRDefault="008376F0" w:rsidP="00F0273A">
      <w:pPr>
        <w:rPr>
          <w:rtl/>
          <w:lang w:bidi="ar-SY"/>
        </w:rPr>
      </w:pPr>
      <w:r w:rsidRPr="00AB334D">
        <w:rPr>
          <w:rtl/>
          <w:lang w:bidi="ar-SY"/>
        </w:rPr>
        <w:lastRenderedPageBreak/>
        <w:t>ويمكنكم الاطلاع على مزيد من المعلومات بشأن الندوة العالمية للمعايير لعام 2024 (</w:t>
      </w:r>
      <w:r w:rsidRPr="00AB334D">
        <w:rPr>
          <w:lang w:bidi="ar-SY"/>
        </w:rPr>
        <w:t>GSS-24</w:t>
      </w:r>
      <w:r w:rsidRPr="00AB334D">
        <w:rPr>
          <w:rtl/>
          <w:lang w:bidi="ar-SY"/>
        </w:rPr>
        <w:t xml:space="preserve">)، بما في ذلك مسودة برنامج الندوة، في </w:t>
      </w:r>
      <w:hyperlink r:id="rId14" w:history="1">
        <w:r w:rsidRPr="00AB334D">
          <w:rPr>
            <w:rStyle w:val="Hyperlink"/>
            <w:rtl/>
            <w:lang w:bidi="ar-SY"/>
          </w:rPr>
          <w:t>الموقع الإلكتروني للندوة</w:t>
        </w:r>
      </w:hyperlink>
      <w:r w:rsidRPr="00AB334D">
        <w:rPr>
          <w:rtl/>
          <w:lang w:bidi="ar-SY"/>
        </w:rPr>
        <w:t>.</w:t>
      </w:r>
    </w:p>
    <w:p w14:paraId="4348AB11" w14:textId="77777777" w:rsidR="008376F0" w:rsidRPr="00AB334D" w:rsidRDefault="008376F0" w:rsidP="00F0273A">
      <w:pPr>
        <w:rPr>
          <w:rtl/>
          <w:lang w:bidi="ar-SY"/>
        </w:rPr>
      </w:pPr>
      <w:r w:rsidRPr="00AB334D">
        <w:rPr>
          <w:rtl/>
          <w:lang w:bidi="ar-SY"/>
        </w:rPr>
        <w:t>ونودُّ إحاطتكم بأن مؤتمر الهند للاتصالات المتنقلة لعام 2024 (</w:t>
      </w:r>
      <w:r w:rsidRPr="00AB334D">
        <w:rPr>
          <w:lang w:bidi="ar-SY"/>
        </w:rPr>
        <w:t>IMC 2024</w:t>
      </w:r>
      <w:r w:rsidRPr="00AB334D">
        <w:rPr>
          <w:rtl/>
          <w:lang w:bidi="ar-SY"/>
        </w:rPr>
        <w:t>) الذي تنظمه الحكومة الهندية وجمعية المشغّلين الخلويين في الهند (</w:t>
      </w:r>
      <w:r w:rsidRPr="00AB334D">
        <w:rPr>
          <w:lang w:bidi="ar-SY"/>
        </w:rPr>
        <w:t>COAI</w:t>
      </w:r>
      <w:r w:rsidRPr="00AB334D">
        <w:rPr>
          <w:rtl/>
          <w:lang w:bidi="ar-SY"/>
        </w:rPr>
        <w:t>) سيُقام في موقع الحدث نفسه (</w:t>
      </w:r>
      <w:r w:rsidRPr="00AB334D">
        <w:rPr>
          <w:lang w:bidi="ar-SY"/>
        </w:rPr>
        <w:t>Pragati Maidan</w:t>
      </w:r>
      <w:r w:rsidRPr="00AB334D">
        <w:rPr>
          <w:rtl/>
          <w:lang w:bidi="ar-SY"/>
        </w:rPr>
        <w:t xml:space="preserve"> نيودلهي) ابتداء من 15 أكتوبر 2024.</w:t>
      </w:r>
    </w:p>
    <w:p w14:paraId="4750650C" w14:textId="63D0EB92" w:rsidR="008376F0" w:rsidRPr="00AB334D" w:rsidRDefault="008376F0" w:rsidP="00F0273A">
      <w:pPr>
        <w:rPr>
          <w:rtl/>
          <w:lang w:bidi="ar-SY"/>
        </w:rPr>
      </w:pPr>
      <w:r w:rsidRPr="00AB334D">
        <w:rPr>
          <w:rtl/>
          <w:lang w:bidi="ar-SY"/>
        </w:rPr>
        <w:t xml:space="preserve">وسواء أردتم الحضور شخصياً أو متابعة المناقشات عن بُعد، فإنّ التسجيل مطلوب لجميع المشاركين وسيتمّ إجراء التسجيل حصراً عبر الإنترنت. ويُرجى من المشاركين الذين يمثّلون الأعضاء في الاتحاد التسجيل عبر </w:t>
      </w:r>
      <w:hyperlink r:id="rId15" w:history="1">
        <w:r w:rsidRPr="00AB334D">
          <w:rPr>
            <w:rStyle w:val="Hyperlink"/>
            <w:rtl/>
            <w:lang w:bidi="ar-SY"/>
          </w:rPr>
          <w:t>صفحة التسجيل الخاصة بالجمعية العالمية لتقييس الاتصالات لعام 2024 (</w:t>
        </w:r>
        <w:r w:rsidRPr="00AB334D">
          <w:rPr>
            <w:rStyle w:val="Hyperlink"/>
            <w:lang w:bidi="ar-SY"/>
          </w:rPr>
          <w:t>WTSA-24</w:t>
        </w:r>
        <w:r w:rsidRPr="00AB334D">
          <w:rPr>
            <w:rStyle w:val="Hyperlink"/>
            <w:rtl/>
            <w:lang w:bidi="ar-SY"/>
          </w:rPr>
          <w:t>)</w:t>
        </w:r>
      </w:hyperlink>
      <w:r w:rsidRPr="00AB334D">
        <w:rPr>
          <w:rtl/>
          <w:lang w:bidi="ar-SY"/>
        </w:rPr>
        <w:t xml:space="preserve"> ومن المشاركين من غير الأعضاء التسجيل باتباع هذا الرابط: </w:t>
      </w:r>
      <w:hyperlink r:id="rId16" w:history="1">
        <w:r w:rsidR="008A0182" w:rsidRPr="00AB334D">
          <w:rPr>
            <w:rStyle w:val="Hyperlink"/>
            <w:lang w:bidi="ar-SY"/>
          </w:rPr>
          <w:t>https://www.itu.int/net4/CRM/xreg/web/Registration.aspx?Event=C-00013545</w:t>
        </w:r>
      </w:hyperlink>
      <w:r w:rsidR="008A0182" w:rsidRPr="00AB334D">
        <w:rPr>
          <w:rtl/>
          <w:lang w:bidi="ar-SY"/>
        </w:rPr>
        <w:t>.</w:t>
      </w:r>
    </w:p>
    <w:p w14:paraId="7241668E" w14:textId="46883576" w:rsidR="008376F0" w:rsidRPr="00AB334D" w:rsidRDefault="008376F0" w:rsidP="00F0273A">
      <w:pPr>
        <w:rPr>
          <w:rtl/>
          <w:lang w:bidi="ar-SY"/>
        </w:rPr>
      </w:pPr>
      <w:r w:rsidRPr="00AB334D">
        <w:rPr>
          <w:rtl/>
          <w:lang w:bidi="ar-SY"/>
        </w:rPr>
        <w:t>ويتضمن الموقع الإلكتروني للجمعية العالمية لتقييس الاتصالات لعام 2024 (</w:t>
      </w:r>
      <w:r w:rsidRPr="00AB334D">
        <w:rPr>
          <w:lang w:bidi="ar-SY"/>
        </w:rPr>
        <w:t>WTSA-24</w:t>
      </w:r>
      <w:r w:rsidRPr="00AB334D">
        <w:rPr>
          <w:rtl/>
          <w:lang w:bidi="ar-SY"/>
        </w:rPr>
        <w:t xml:space="preserve">) أيضاً </w:t>
      </w:r>
      <w:hyperlink r:id="rId17" w:history="1">
        <w:r w:rsidRPr="00AB334D">
          <w:rPr>
            <w:rStyle w:val="Hyperlink"/>
            <w:rtl/>
            <w:lang w:bidi="ar-SY"/>
          </w:rPr>
          <w:t>معلومات عملية</w:t>
        </w:r>
      </w:hyperlink>
      <w:r w:rsidRPr="00AB334D">
        <w:rPr>
          <w:rtl/>
          <w:lang w:bidi="ar-SY"/>
        </w:rPr>
        <w:t xml:space="preserve"> عن الحدث، بما في ذلك متطلبات الحصول على التأشيرة وتفاصيل الفنادق.</w:t>
      </w:r>
    </w:p>
    <w:p w14:paraId="520856B0" w14:textId="44205012" w:rsidR="008376F0" w:rsidRPr="00AB334D" w:rsidRDefault="008376F0" w:rsidP="00F0273A">
      <w:pPr>
        <w:rPr>
          <w:rtl/>
          <w:lang w:bidi="ar-SY"/>
        </w:rPr>
      </w:pPr>
      <w:r w:rsidRPr="00AB334D">
        <w:rPr>
          <w:rtl/>
          <w:lang w:bidi="ar-SY"/>
        </w:rPr>
        <w:t xml:space="preserve">وتتاح في </w:t>
      </w:r>
      <w:r w:rsidRPr="00AB334D">
        <w:rPr>
          <w:b/>
          <w:bCs/>
          <w:rtl/>
          <w:lang w:bidi="ar-SY"/>
        </w:rPr>
        <w:t>الملحق 1</w:t>
      </w:r>
      <w:r w:rsidRPr="00AB334D">
        <w:rPr>
          <w:rtl/>
          <w:lang w:bidi="ar-SY"/>
        </w:rPr>
        <w:t xml:space="preserve"> معلومات عامة للمشاركين فيما يتعلق بإجراءات التأشيرة والسفر والسلامة والأمن السارية اعتباراً من</w:t>
      </w:r>
      <w:r w:rsidR="00F0273A" w:rsidRPr="00AB334D">
        <w:rPr>
          <w:rtl/>
          <w:lang w:bidi="ar-SY"/>
        </w:rPr>
        <w:t> </w:t>
      </w:r>
      <w:r w:rsidRPr="00AB334D">
        <w:rPr>
          <w:rtl/>
          <w:lang w:bidi="ar-SY"/>
        </w:rPr>
        <w:t>26</w:t>
      </w:r>
      <w:r w:rsidR="00F0273A" w:rsidRPr="00AB334D">
        <w:rPr>
          <w:rtl/>
          <w:lang w:bidi="ar-SY"/>
        </w:rPr>
        <w:t> </w:t>
      </w:r>
      <w:r w:rsidRPr="00AB334D">
        <w:rPr>
          <w:rtl/>
          <w:lang w:bidi="ar-SY"/>
        </w:rPr>
        <w:t>فبراير 2024.</w:t>
      </w:r>
    </w:p>
    <w:p w14:paraId="76D19CE2" w14:textId="24F27694" w:rsidR="00D517B2" w:rsidRPr="00AB334D" w:rsidRDefault="008376F0" w:rsidP="00F0273A">
      <w:pPr>
        <w:rPr>
          <w:rtl/>
          <w:lang w:bidi="ar-SY"/>
        </w:rPr>
      </w:pPr>
      <w:r w:rsidRPr="00AB334D">
        <w:rPr>
          <w:rtl/>
          <w:lang w:bidi="ar-SY"/>
        </w:rPr>
        <w:t>أتطلع إلى الترحيب بكم في نيودلهي.</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gridCol w:w="2977"/>
      </w:tblGrid>
      <w:tr w:rsidR="008376F0" w:rsidRPr="00AB334D" w14:paraId="2237B504" w14:textId="77777777" w:rsidTr="00674F68">
        <w:trPr>
          <w:cantSplit/>
          <w:trHeight w:val="2553"/>
        </w:trPr>
        <w:tc>
          <w:tcPr>
            <w:tcW w:w="6662" w:type="dxa"/>
          </w:tcPr>
          <w:p w14:paraId="1479C0CD" w14:textId="31CD7A5E" w:rsidR="008376F0" w:rsidRPr="00AB334D" w:rsidRDefault="00E47ECE" w:rsidP="00F0273A">
            <w:pPr>
              <w:spacing w:before="240"/>
              <w:jc w:val="left"/>
              <w:rPr>
                <w:rtl/>
                <w:lang w:bidi="ar-EG"/>
              </w:rPr>
            </w:pPr>
            <w:r>
              <w:rPr>
                <w:noProof/>
                <w:rtl/>
                <w:lang w:val="ar-SY" w:bidi="ar-SY"/>
              </w:rPr>
              <w:drawing>
                <wp:anchor distT="0" distB="0" distL="114300" distR="114300" simplePos="0" relativeHeight="251658240" behindDoc="1" locked="0" layoutInCell="1" allowOverlap="1" wp14:anchorId="7C6B1BB0" wp14:editId="0CAE7EC1">
                  <wp:simplePos x="0" y="0"/>
                  <wp:positionH relativeFrom="column">
                    <wp:posOffset>3369310</wp:posOffset>
                  </wp:positionH>
                  <wp:positionV relativeFrom="paragraph">
                    <wp:posOffset>330053</wp:posOffset>
                  </wp:positionV>
                  <wp:extent cx="723900" cy="501162"/>
                  <wp:effectExtent l="0" t="0" r="0" b="0"/>
                  <wp:wrapNone/>
                  <wp:docPr id="2116594528"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94528" name="Picture 1" descr="A black and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27329" cy="503536"/>
                          </a:xfrm>
                          <a:prstGeom prst="rect">
                            <a:avLst/>
                          </a:prstGeom>
                        </pic:spPr>
                      </pic:pic>
                    </a:graphicData>
                  </a:graphic>
                  <wp14:sizeRelH relativeFrom="margin">
                    <wp14:pctWidth>0</wp14:pctWidth>
                  </wp14:sizeRelH>
                  <wp14:sizeRelV relativeFrom="margin">
                    <wp14:pctHeight>0</wp14:pctHeight>
                  </wp14:sizeRelV>
                </wp:anchor>
              </w:drawing>
            </w:r>
            <w:r w:rsidR="008376F0" w:rsidRPr="00AB334D">
              <w:rPr>
                <w:rtl/>
                <w:lang w:bidi="ar-EG"/>
              </w:rPr>
              <w:t>وتفضلوا بقبول فائق التقدير والاحترام.</w:t>
            </w:r>
          </w:p>
          <w:p w14:paraId="24E59BC9" w14:textId="7BA5631E" w:rsidR="008376F0" w:rsidRPr="00AB334D" w:rsidRDefault="008376F0" w:rsidP="0078505C">
            <w:pPr>
              <w:spacing w:before="840"/>
              <w:jc w:val="left"/>
            </w:pPr>
            <w:proofErr w:type="spellStart"/>
            <w:r w:rsidRPr="00AB334D">
              <w:rPr>
                <w:rtl/>
                <w:lang w:bidi="ar-SY"/>
              </w:rPr>
              <w:t>سيزو</w:t>
            </w:r>
            <w:proofErr w:type="spellEnd"/>
            <w:r w:rsidRPr="00AB334D">
              <w:rPr>
                <w:rtl/>
                <w:lang w:bidi="ar-SY"/>
              </w:rPr>
              <w:t xml:space="preserve"> </w:t>
            </w:r>
            <w:proofErr w:type="spellStart"/>
            <w:r w:rsidRPr="00AB334D">
              <w:rPr>
                <w:rtl/>
                <w:lang w:bidi="ar-SY"/>
              </w:rPr>
              <w:t>أونوي</w:t>
            </w:r>
            <w:proofErr w:type="spellEnd"/>
            <w:r w:rsidRPr="00AB334D">
              <w:rPr>
                <w:rtl/>
                <w:lang w:bidi="ar-SY"/>
              </w:rPr>
              <w:br/>
              <w:t>مدير مكتب تقييس الاتصالات</w:t>
            </w:r>
          </w:p>
        </w:tc>
        <w:tc>
          <w:tcPr>
            <w:tcW w:w="2977" w:type="dxa"/>
            <w:textDirection w:val="btLr"/>
            <w:vAlign w:val="center"/>
          </w:tcPr>
          <w:p w14:paraId="76227036" w14:textId="77777777" w:rsidR="008376F0" w:rsidRPr="00AB334D" w:rsidRDefault="008376F0" w:rsidP="00F0273A">
            <w:pPr>
              <w:spacing w:before="0" w:line="156" w:lineRule="auto"/>
              <w:ind w:left="113" w:right="113"/>
              <w:jc w:val="center"/>
              <w:rPr>
                <w:sz w:val="18"/>
                <w:szCs w:val="18"/>
              </w:rPr>
            </w:pPr>
            <w:r w:rsidRPr="00AB334D">
              <w:rPr>
                <w:noProof/>
              </w:rPr>
              <w:drawing>
                <wp:inline distT="0" distB="0" distL="0" distR="0" wp14:anchorId="4E28156C" wp14:editId="72CAA833">
                  <wp:extent cx="1449705" cy="1449705"/>
                  <wp:effectExtent l="0" t="0" r="0" b="0"/>
                  <wp:docPr id="13121375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37592" name="Graphic 1312137592"/>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449705" cy="1449705"/>
                          </a:xfrm>
                          <a:prstGeom prst="rect">
                            <a:avLst/>
                          </a:prstGeom>
                        </pic:spPr>
                      </pic:pic>
                    </a:graphicData>
                  </a:graphic>
                </wp:inline>
              </w:drawing>
            </w:r>
          </w:p>
        </w:tc>
      </w:tr>
    </w:tbl>
    <w:p w14:paraId="39547668" w14:textId="77777777" w:rsidR="008376F0" w:rsidRPr="00AB334D" w:rsidRDefault="008376F0" w:rsidP="00F0273A">
      <w:pPr>
        <w:tabs>
          <w:tab w:val="clear" w:pos="794"/>
        </w:tabs>
        <w:spacing w:before="0" w:after="160" w:line="259" w:lineRule="auto"/>
        <w:jc w:val="left"/>
        <w:rPr>
          <w:rtl/>
          <w:lang w:bidi="ar-EG"/>
        </w:rPr>
      </w:pPr>
      <w:r w:rsidRPr="00AB334D">
        <w:rPr>
          <w:rtl/>
          <w:lang w:bidi="ar-EG"/>
        </w:rPr>
        <w:br w:type="page"/>
      </w:r>
    </w:p>
    <w:p w14:paraId="0E6B2670" w14:textId="34392B3E" w:rsidR="008376F0" w:rsidRPr="00AB334D" w:rsidRDefault="008376F0" w:rsidP="00F0273A">
      <w:pPr>
        <w:pStyle w:val="AnnexNo"/>
        <w:rPr>
          <w:rtl/>
        </w:rPr>
      </w:pPr>
      <w:r w:rsidRPr="00AB334D">
        <w:rPr>
          <w:rtl/>
        </w:rPr>
        <w:lastRenderedPageBreak/>
        <w:t>الملحق 1</w:t>
      </w:r>
      <w:r w:rsidR="00F0273A" w:rsidRPr="00AB334D">
        <w:rPr>
          <w:rtl/>
        </w:rPr>
        <w:br/>
      </w:r>
      <w:r w:rsidRPr="00AB334D">
        <w:rPr>
          <w:rtl/>
        </w:rPr>
        <w:t xml:space="preserve">(بالرسالة المعمّمة </w:t>
      </w:r>
      <w:r w:rsidRPr="00AB334D">
        <w:t>TSB Circular 178</w:t>
      </w:r>
      <w:r w:rsidRPr="00AB334D">
        <w:rPr>
          <w:rtl/>
        </w:rPr>
        <w:t>)</w:t>
      </w:r>
    </w:p>
    <w:p w14:paraId="3FAE5421" w14:textId="4D80FD10" w:rsidR="008376F0" w:rsidRPr="00AB334D" w:rsidRDefault="008376F0" w:rsidP="00F0273A">
      <w:pPr>
        <w:pStyle w:val="Annextitle"/>
        <w:rPr>
          <w:rtl/>
        </w:rPr>
      </w:pPr>
      <w:r w:rsidRPr="00AB334D">
        <w:rPr>
          <w:rtl/>
        </w:rPr>
        <w:t>معلومات للمشاركين بشأن التأشيرة والسفر والتدابير المعمول بها</w:t>
      </w:r>
      <w:r w:rsidR="00FD2F30">
        <w:br/>
      </w:r>
      <w:r w:rsidRPr="00AB334D">
        <w:rPr>
          <w:rtl/>
        </w:rPr>
        <w:t>في نيودلهي، الهند</w:t>
      </w:r>
    </w:p>
    <w:p w14:paraId="1DDE4DBB" w14:textId="359279B5" w:rsidR="008376F0" w:rsidRPr="00AB334D" w:rsidRDefault="00F0273A" w:rsidP="00F0273A">
      <w:pPr>
        <w:pStyle w:val="Heading2"/>
        <w:rPr>
          <w:rtl/>
          <w:lang w:bidi="ar-EG"/>
        </w:rPr>
      </w:pPr>
      <w:r w:rsidRPr="00AB334D">
        <w:rPr>
          <w:lang w:bidi="ar-EG"/>
        </w:rPr>
        <w:t>1.1</w:t>
      </w:r>
      <w:r w:rsidR="008376F0" w:rsidRPr="00AB334D">
        <w:rPr>
          <w:rtl/>
          <w:lang w:bidi="ar-EG"/>
        </w:rPr>
        <w:tab/>
        <w:t>طلب التأشيرة</w:t>
      </w:r>
    </w:p>
    <w:p w14:paraId="7458CD4E" w14:textId="6D53485C" w:rsidR="008376F0" w:rsidRPr="00AB334D" w:rsidRDefault="00F0273A" w:rsidP="00F0273A">
      <w:pPr>
        <w:pStyle w:val="enumlev1"/>
        <w:rPr>
          <w:rtl/>
        </w:rPr>
      </w:pPr>
      <w:r w:rsidRPr="00AB334D">
        <w:sym w:font="Symbol" w:char="F0B7"/>
      </w:r>
      <w:r w:rsidR="008376F0" w:rsidRPr="00AB334D">
        <w:rPr>
          <w:rtl/>
        </w:rPr>
        <w:tab/>
        <w:t xml:space="preserve">التحقق من متطلبات الحصول على التأشيرة: بينما يتمتع مواطنو العديد من البلدان بالدخول إلى الهند بدون تأشيرة، فإنه يتعيَّن على آخرين الحصول عليها. ويُوصى بالتحقق من الموقع الإلكتروني الهندي الرسمي المخصص للتأشيرات </w:t>
      </w:r>
      <w:r w:rsidR="00AB334D" w:rsidRPr="00AB334D">
        <w:rPr>
          <w:rFonts w:eastAsia="Times New Roman"/>
        </w:rPr>
        <w:t>(</w:t>
      </w:r>
      <w:hyperlink r:id="rId21" w:tgtFrame="_blank" w:history="1">
        <w:r w:rsidR="00AB334D" w:rsidRPr="00AB334D">
          <w:rPr>
            <w:rStyle w:val="Hyperlink"/>
            <w:rFonts w:eastAsia="Times New Roman"/>
          </w:rPr>
          <w:t>https://indianvisaonline.gov.in/visa/</w:t>
        </w:r>
      </w:hyperlink>
      <w:r w:rsidR="00AB334D" w:rsidRPr="00AB334D">
        <w:rPr>
          <w:rFonts w:eastAsia="Times New Roman"/>
        </w:rPr>
        <w:t>)</w:t>
      </w:r>
      <w:r w:rsidR="008376F0" w:rsidRPr="00AB334D">
        <w:rPr>
          <w:rtl/>
        </w:rPr>
        <w:t xml:space="preserve"> لتحديد المتطلبات المحددة.</w:t>
      </w:r>
    </w:p>
    <w:p w14:paraId="0DC92964" w14:textId="520B6B82" w:rsidR="008376F0" w:rsidRPr="00AB334D" w:rsidRDefault="00F0273A" w:rsidP="00F0273A">
      <w:pPr>
        <w:pStyle w:val="enumlev1"/>
        <w:rPr>
          <w:rtl/>
        </w:rPr>
      </w:pPr>
      <w:r w:rsidRPr="00AB334D">
        <w:sym w:font="Symbol" w:char="F0B7"/>
      </w:r>
      <w:r w:rsidR="008376F0" w:rsidRPr="00AB334D">
        <w:rPr>
          <w:rtl/>
        </w:rPr>
        <w:tab/>
        <w:t>تقديم طلبكم للحصول على التأشيرة مبكراً: لضمان إتمام تقديم طلب التأشيرة بسلاسة، ننصحكم بتقديم الطلب قبل موعد الحدث بفترة زمنية طويلة، ويُفضل قبل شهرين إلى ثلاثة أشهر من الموعد المقرر للسفر.</w:t>
      </w:r>
    </w:p>
    <w:p w14:paraId="7945A523" w14:textId="36F4EBF7" w:rsidR="008376F0" w:rsidRPr="00AB334D" w:rsidRDefault="00F0273A" w:rsidP="00F0273A">
      <w:pPr>
        <w:pStyle w:val="enumlev1"/>
        <w:rPr>
          <w:rtl/>
        </w:rPr>
      </w:pPr>
      <w:r w:rsidRPr="00AB334D">
        <w:sym w:font="Symbol" w:char="F0B7"/>
      </w:r>
      <w:r w:rsidR="008376F0" w:rsidRPr="00AB334D">
        <w:rPr>
          <w:rtl/>
        </w:rPr>
        <w:tab/>
        <w:t xml:space="preserve">التقديم عبر الإنترنت: يمكن تقديم معظم طلبات التأشيرة بسهولة عبر الإنترنت من خلال بوابة التأشيرة الإلكترونية الهندية </w:t>
      </w:r>
      <w:r w:rsidR="00AB334D" w:rsidRPr="00AB334D">
        <w:rPr>
          <w:rFonts w:eastAsia="Times New Roman"/>
        </w:rPr>
        <w:t>(</w:t>
      </w:r>
      <w:hyperlink r:id="rId22" w:tgtFrame="_blank" w:history="1">
        <w:r w:rsidR="00AB334D" w:rsidRPr="00AB334D">
          <w:rPr>
            <w:rStyle w:val="Hyperlink"/>
            <w:rFonts w:eastAsia="Times New Roman"/>
          </w:rPr>
          <w:t>https://indianvisaonline.gov.in/evisa/tvoa.html</w:t>
        </w:r>
      </w:hyperlink>
      <w:r w:rsidR="00AB334D" w:rsidRPr="00AB334D">
        <w:rPr>
          <w:rFonts w:eastAsia="Times New Roman"/>
        </w:rPr>
        <w:t>)</w:t>
      </w:r>
      <w:r w:rsidR="008376F0" w:rsidRPr="00AB334D">
        <w:rPr>
          <w:rtl/>
        </w:rPr>
        <w:t>.</w:t>
      </w:r>
    </w:p>
    <w:p w14:paraId="7FDD1850" w14:textId="1AF7C71A" w:rsidR="008376F0" w:rsidRPr="00AB334D" w:rsidRDefault="00F0273A" w:rsidP="00F0273A">
      <w:pPr>
        <w:pStyle w:val="enumlev1"/>
        <w:rPr>
          <w:rtl/>
        </w:rPr>
      </w:pPr>
      <w:r w:rsidRPr="00AB334D">
        <w:sym w:font="Symbol" w:char="F0B7"/>
      </w:r>
      <w:r w:rsidR="008376F0" w:rsidRPr="00AB334D">
        <w:rPr>
          <w:rtl/>
        </w:rPr>
        <w:tab/>
        <w:t>رسوم التأشيرة: تختلف رسوم التأشيرة بحسب جنسيتكم ونوع التأشيرة المطلوبة. والرجاء التحقق من الموقع الرسمي لمعرفة هيكل الرسوم المعمول به حالياً.</w:t>
      </w:r>
    </w:p>
    <w:p w14:paraId="5FFAA4C7" w14:textId="7DB5DE71" w:rsidR="008376F0" w:rsidRPr="00AB334D" w:rsidRDefault="00F0273A" w:rsidP="00F0273A">
      <w:pPr>
        <w:pStyle w:val="enumlev1"/>
        <w:rPr>
          <w:rtl/>
        </w:rPr>
      </w:pPr>
      <w:r w:rsidRPr="00AB334D">
        <w:sym w:font="Symbol" w:char="F0B7"/>
      </w:r>
      <w:r w:rsidR="008376F0" w:rsidRPr="00AB334D">
        <w:rPr>
          <w:rtl/>
        </w:rPr>
        <w:tab/>
        <w:t>المستندات: التأكد من أن جميع المستندات المطلوبة جاهزة، بما في ذلك جواز السفر، وخط سير الرحلة، وإثبات محل الإقامة، وتأكيد التسجيل في الندوة العالمية للمعايير (</w:t>
      </w:r>
      <w:r w:rsidR="008376F0" w:rsidRPr="00AB334D">
        <w:t>GSS</w:t>
      </w:r>
      <w:r w:rsidR="008376F0" w:rsidRPr="00AB334D">
        <w:rPr>
          <w:rtl/>
        </w:rPr>
        <w:t>).</w:t>
      </w:r>
    </w:p>
    <w:p w14:paraId="589C22FC" w14:textId="49990B21" w:rsidR="00596808" w:rsidRPr="00AB334D" w:rsidRDefault="00F0273A" w:rsidP="00F0273A">
      <w:pPr>
        <w:pStyle w:val="enumlev1"/>
      </w:pPr>
      <w:r w:rsidRPr="00AB334D">
        <w:sym w:font="Symbol" w:char="F0B7"/>
      </w:r>
      <w:r w:rsidR="008376F0" w:rsidRPr="00AB334D">
        <w:rPr>
          <w:rtl/>
        </w:rPr>
        <w:tab/>
        <w:t>الوقت اللازم لإصدار التأشيرة: يختلف الوقت اللازم لإصدار التأشيرة باختلاف الجنسية ونوع الطلب.</w:t>
      </w:r>
    </w:p>
    <w:p w14:paraId="0A35765E" w14:textId="23FF9878" w:rsidR="00AB334D" w:rsidRPr="00AB334D" w:rsidRDefault="00AB334D" w:rsidP="00AB334D">
      <w:pPr>
        <w:spacing w:before="600"/>
        <w:jc w:val="center"/>
        <w:rPr>
          <w:lang w:bidi="ar-EG"/>
        </w:rPr>
      </w:pPr>
      <w:r w:rsidRPr="00AB334D">
        <w:rPr>
          <w:rtl/>
          <w:lang w:bidi="ar-EG"/>
        </w:rPr>
        <w:t>ــــــــــــــــــــــــــــــــــــــــــــــــــــــــــــــــــــــــــــــــــــــ</w:t>
      </w:r>
    </w:p>
    <w:sectPr w:rsidR="00AB334D" w:rsidRPr="00AB334D" w:rsidSect="00F748B2">
      <w:headerReference w:type="even" r:id="rId23"/>
      <w:headerReference w:type="default" r:id="rId24"/>
      <w:footerReference w:type="even" r:id="rId25"/>
      <w:footerReference w:type="default" r:id="rId26"/>
      <w:headerReference w:type="first" r:id="rId27"/>
      <w:footerReference w:type="first" r:id="rId28"/>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7670" w14:textId="77777777" w:rsidR="00F748B2" w:rsidRDefault="00F748B2" w:rsidP="006C3242">
      <w:pPr>
        <w:spacing w:before="0" w:line="240" w:lineRule="auto"/>
      </w:pPr>
      <w:r>
        <w:separator/>
      </w:r>
    </w:p>
  </w:endnote>
  <w:endnote w:type="continuationSeparator" w:id="0">
    <w:p w14:paraId="46945BFA" w14:textId="77777777" w:rsidR="00F748B2" w:rsidRDefault="00F748B2"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15C28" w14:textId="77777777" w:rsidR="0094005C" w:rsidRDefault="009400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2DB3" w14:textId="2F18CBFA" w:rsidR="006C3242" w:rsidRPr="0026373E" w:rsidRDefault="006C3242" w:rsidP="00FE5872">
    <w:pPr>
      <w:pStyle w:val="Footer"/>
      <w:tabs>
        <w:tab w:val="clear" w:pos="4153"/>
        <w:tab w:val="clear" w:pos="8306"/>
        <w:tab w:val="center" w:pos="5103"/>
        <w:tab w:val="right" w:pos="9639"/>
      </w:tabs>
      <w:spacing w:before="120"/>
      <w:rPr>
        <w:sz w:val="16"/>
        <w:szCs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63B4A" w14:textId="77777777" w:rsidR="00926F44" w:rsidRPr="00926F44" w:rsidRDefault="00926F44" w:rsidP="00926F44">
    <w:pPr>
      <w:tabs>
        <w:tab w:val="left" w:pos="1191"/>
        <w:tab w:val="left" w:pos="1588"/>
        <w:tab w:val="left" w:pos="1985"/>
        <w:tab w:val="left" w:pos="5954"/>
        <w:tab w:val="right" w:pos="9639"/>
      </w:tabs>
      <w:overflowPunct w:val="0"/>
      <w:autoSpaceDE w:val="0"/>
      <w:autoSpaceDN w:val="0"/>
      <w:bidi w:val="0"/>
      <w:adjustRightInd w:val="0"/>
      <w:spacing w:line="240" w:lineRule="auto"/>
      <w:jc w:val="center"/>
      <w:textAlignment w:val="baseline"/>
      <w:rPr>
        <w:rFonts w:ascii="Calibri" w:eastAsia="Times New Roman" w:hAnsi="Calibri" w:cs="Times New Roman"/>
        <w:caps/>
        <w:noProof/>
        <w:sz w:val="16"/>
        <w:szCs w:val="20"/>
        <w:lang w:val="en-GB" w:eastAsia="en-US"/>
      </w:rPr>
    </w:pPr>
    <w:r w:rsidRPr="00926F44">
      <w:rPr>
        <w:rFonts w:ascii="Calibri" w:eastAsia="Times New Roman" w:hAnsi="Calibri" w:cs="Calibri"/>
        <w:noProof/>
        <w:color w:val="0070C0"/>
        <w:sz w:val="18"/>
        <w:szCs w:val="18"/>
        <w:lang w:val="fr-CH" w:eastAsia="en-US"/>
      </w:rPr>
      <w:t xml:space="preserve">International Telecommunication Union • Place des Nations </w:t>
    </w:r>
    <w:r w:rsidRPr="00926F44">
      <w:rPr>
        <w:rFonts w:ascii="Calibri" w:eastAsia="Times New Roman" w:hAnsi="Calibri" w:cs="Calibri"/>
        <w:caps/>
        <w:noProof/>
        <w:color w:val="0070C0"/>
        <w:sz w:val="18"/>
        <w:szCs w:val="18"/>
        <w:lang w:val="fr-CH" w:eastAsia="en-US"/>
      </w:rPr>
      <w:t>•</w:t>
    </w:r>
    <w:r w:rsidRPr="00926F44">
      <w:rPr>
        <w:rFonts w:ascii="Calibri" w:eastAsia="Times New Roman" w:hAnsi="Calibri" w:cs="Calibri"/>
        <w:noProof/>
        <w:color w:val="0070C0"/>
        <w:sz w:val="18"/>
        <w:szCs w:val="18"/>
        <w:lang w:val="fr-CH" w:eastAsia="en-US"/>
      </w:rPr>
      <w:t xml:space="preserve"> CH</w:t>
    </w:r>
    <w:r w:rsidRPr="00926F44">
      <w:rPr>
        <w:rFonts w:ascii="Calibri" w:eastAsia="Times New Roman" w:hAnsi="Calibri" w:cs="Calibri"/>
        <w:noProof/>
        <w:color w:val="0070C0"/>
        <w:sz w:val="18"/>
        <w:szCs w:val="18"/>
        <w:lang w:val="fr-CH" w:eastAsia="en-US"/>
      </w:rPr>
      <w:noBreakHyphen/>
      <w:t xml:space="preserve">1211 Geneva 20 </w:t>
    </w:r>
    <w:r w:rsidRPr="00926F44">
      <w:rPr>
        <w:rFonts w:ascii="Calibri" w:eastAsia="Times New Roman" w:hAnsi="Calibri" w:cs="Calibri"/>
        <w:caps/>
        <w:noProof/>
        <w:color w:val="0070C0"/>
        <w:sz w:val="18"/>
        <w:szCs w:val="18"/>
        <w:lang w:val="fr-CH" w:eastAsia="en-US"/>
      </w:rPr>
      <w:t>•</w:t>
    </w:r>
    <w:r w:rsidRPr="00926F44">
      <w:rPr>
        <w:rFonts w:ascii="Calibri" w:eastAsia="Times New Roman" w:hAnsi="Calibri" w:cs="Calibri"/>
        <w:noProof/>
        <w:color w:val="0070C0"/>
        <w:sz w:val="18"/>
        <w:szCs w:val="18"/>
        <w:lang w:val="fr-CH" w:eastAsia="en-US"/>
      </w:rPr>
      <w:t xml:space="preserve"> Switzerland </w:t>
    </w:r>
    <w:r w:rsidRPr="00926F44">
      <w:rPr>
        <w:rFonts w:ascii="Calibri" w:eastAsia="Times New Roman" w:hAnsi="Calibri" w:cs="Calibri"/>
        <w:caps/>
        <w:noProof/>
        <w:color w:val="0070C0"/>
        <w:sz w:val="18"/>
        <w:szCs w:val="18"/>
        <w:lang w:val="fr-CH" w:eastAsia="en-US"/>
      </w:rPr>
      <w:br/>
    </w:r>
    <w:r w:rsidRPr="00926F44">
      <w:rPr>
        <w:rFonts w:ascii="Calibri" w:eastAsia="Times New Roman" w:hAnsi="Calibri" w:cs="Calibri"/>
        <w:noProof/>
        <w:color w:val="0070C0"/>
        <w:sz w:val="18"/>
        <w:szCs w:val="18"/>
        <w:lang w:val="fr-CH" w:eastAsia="en-US"/>
      </w:rPr>
      <w:t>Tel:</w:t>
    </w:r>
    <w:r w:rsidRPr="00926F44">
      <w:rPr>
        <w:rFonts w:ascii="Calibri" w:eastAsia="Times New Roman" w:hAnsi="Calibri" w:cs="Calibri"/>
        <w:caps/>
        <w:noProof/>
        <w:color w:val="0070C0"/>
        <w:sz w:val="18"/>
        <w:szCs w:val="18"/>
        <w:lang w:val="fr-CH" w:eastAsia="en-US"/>
      </w:rPr>
      <w:t xml:space="preserve"> +41 22 730 5111 • </w:t>
    </w:r>
    <w:r w:rsidRPr="00926F44">
      <w:rPr>
        <w:rFonts w:ascii="Calibri" w:eastAsia="Times New Roman" w:hAnsi="Calibri" w:cs="Calibri"/>
        <w:noProof/>
        <w:color w:val="0070C0"/>
        <w:sz w:val="18"/>
        <w:szCs w:val="18"/>
        <w:lang w:val="fr-CH" w:eastAsia="en-US"/>
      </w:rPr>
      <w:t>Fax</w:t>
    </w:r>
    <w:r w:rsidRPr="00926F44">
      <w:rPr>
        <w:rFonts w:ascii="Calibri" w:eastAsia="Times New Roman" w:hAnsi="Calibri" w:cs="Calibri"/>
        <w:caps/>
        <w:noProof/>
        <w:color w:val="0070C0"/>
        <w:sz w:val="18"/>
        <w:szCs w:val="18"/>
        <w:lang w:val="fr-CH" w:eastAsia="en-US"/>
      </w:rPr>
      <w:t>: +41 22 733 7256 • E-</w:t>
    </w:r>
    <w:r w:rsidRPr="00926F44">
      <w:rPr>
        <w:rFonts w:ascii="Calibri" w:eastAsia="Times New Roman" w:hAnsi="Calibri" w:cs="Calibri"/>
        <w:noProof/>
        <w:color w:val="0070C0"/>
        <w:sz w:val="18"/>
        <w:szCs w:val="18"/>
        <w:lang w:val="fr-CH" w:eastAsia="en-US"/>
      </w:rPr>
      <w:t>mail</w:t>
    </w:r>
    <w:r w:rsidRPr="00926F44">
      <w:rPr>
        <w:rFonts w:ascii="Calibri" w:eastAsia="Times New Roman" w:hAnsi="Calibri" w:cs="Calibri"/>
        <w:caps/>
        <w:noProof/>
        <w:color w:val="0070C0"/>
        <w:sz w:val="18"/>
        <w:szCs w:val="18"/>
        <w:lang w:val="fr-CH" w:eastAsia="en-US"/>
      </w:rPr>
      <w:t xml:space="preserve">: </w:t>
    </w:r>
    <w:hyperlink r:id="rId1" w:history="1">
      <w:r w:rsidRPr="00926F44">
        <w:rPr>
          <w:rFonts w:ascii="Calibri" w:eastAsia="Times New Roman" w:hAnsi="Calibri" w:cs="Calibri"/>
          <w:noProof/>
          <w:color w:val="0070C0"/>
          <w:sz w:val="18"/>
          <w:szCs w:val="18"/>
          <w:u w:val="single"/>
          <w:lang w:val="fr-CH" w:eastAsia="en-US"/>
        </w:rPr>
        <w:t>itumail@itu.int</w:t>
      </w:r>
    </w:hyperlink>
    <w:r w:rsidRPr="00926F44">
      <w:rPr>
        <w:rFonts w:ascii="Calibri" w:eastAsia="Times New Roman" w:hAnsi="Calibri" w:cs="Calibri"/>
        <w:noProof/>
        <w:color w:val="0070C0"/>
        <w:sz w:val="18"/>
        <w:szCs w:val="18"/>
        <w:lang w:val="fr-CH" w:eastAsia="en-US"/>
      </w:rPr>
      <w:t xml:space="preserve"> • </w:t>
    </w:r>
    <w:hyperlink r:id="rId2" w:history="1">
      <w:r w:rsidRPr="00926F44">
        <w:rPr>
          <w:rFonts w:ascii="Calibri" w:eastAsia="Times New Roman" w:hAnsi="Calibri" w:cs="Calibri"/>
          <w:noProof/>
          <w:color w:val="0070C0"/>
          <w:sz w:val="18"/>
          <w:szCs w:val="18"/>
          <w:u w:val="single"/>
          <w:lang w:val="fr-CH" w:eastAsia="en-US"/>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43C60" w14:textId="77777777" w:rsidR="00F748B2" w:rsidRDefault="00F748B2" w:rsidP="006C3242">
      <w:pPr>
        <w:spacing w:before="0" w:line="240" w:lineRule="auto"/>
      </w:pPr>
      <w:r>
        <w:separator/>
      </w:r>
    </w:p>
  </w:footnote>
  <w:footnote w:type="continuationSeparator" w:id="0">
    <w:p w14:paraId="07D19727" w14:textId="77777777" w:rsidR="00F748B2" w:rsidRDefault="00F748B2"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56AE" w14:textId="77777777" w:rsidR="0094005C" w:rsidRDefault="009400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D3F07" w14:textId="3CC64208" w:rsidR="00447F32" w:rsidRPr="00596808" w:rsidRDefault="00596808" w:rsidP="00B916A7">
    <w:pPr>
      <w:pStyle w:val="Header"/>
      <w:spacing w:after="240" w:line="192" w:lineRule="auto"/>
      <w:jc w:val="center"/>
    </w:pPr>
    <w:r w:rsidRPr="00596808">
      <w:rPr>
        <w:sz w:val="20"/>
        <w:szCs w:val="20"/>
      </w:rPr>
      <w:t xml:space="preserve">- </w:t>
    </w:r>
    <w:r w:rsidRPr="00596808">
      <w:rPr>
        <w:sz w:val="20"/>
        <w:szCs w:val="20"/>
      </w:rPr>
      <w:fldChar w:fldCharType="begin"/>
    </w:r>
    <w:r w:rsidRPr="00596808">
      <w:rPr>
        <w:sz w:val="20"/>
        <w:szCs w:val="20"/>
      </w:rPr>
      <w:instrText xml:space="preserve"> PAGE </w:instrText>
    </w:r>
    <w:r w:rsidRPr="00596808">
      <w:rPr>
        <w:sz w:val="20"/>
        <w:szCs w:val="20"/>
      </w:rPr>
      <w:fldChar w:fldCharType="separate"/>
    </w:r>
    <w:r w:rsidRPr="00596808">
      <w:rPr>
        <w:sz w:val="20"/>
        <w:szCs w:val="20"/>
      </w:rPr>
      <w:t>2</w:t>
    </w:r>
    <w:r w:rsidRPr="00596808">
      <w:rPr>
        <w:sz w:val="20"/>
        <w:szCs w:val="20"/>
      </w:rPr>
      <w:fldChar w:fldCharType="end"/>
    </w:r>
    <w:r w:rsidRPr="00596808">
      <w:rPr>
        <w:sz w:val="20"/>
        <w:szCs w:val="20"/>
      </w:rPr>
      <w:t xml:space="preserve"> -</w:t>
    </w:r>
    <w:r w:rsidR="00E84438">
      <w:rPr>
        <w:sz w:val="20"/>
        <w:szCs w:val="20"/>
        <w:rtl/>
      </w:rPr>
      <w:br/>
    </w:r>
    <w:r w:rsidR="006D28A3">
      <w:rPr>
        <w:sz w:val="20"/>
        <w:szCs w:val="20"/>
        <w:lang w:bidi="ar-EG"/>
      </w:rPr>
      <w:t>TSB Circular 178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C636" w14:textId="77777777" w:rsidR="0094005C" w:rsidRDefault="009400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280181218">
    <w:abstractNumId w:val="9"/>
  </w:num>
  <w:num w:numId="2" w16cid:durableId="376005570">
    <w:abstractNumId w:val="7"/>
  </w:num>
  <w:num w:numId="3" w16cid:durableId="639193220">
    <w:abstractNumId w:val="6"/>
  </w:num>
  <w:num w:numId="4" w16cid:durableId="340160401">
    <w:abstractNumId w:val="5"/>
  </w:num>
  <w:num w:numId="5" w16cid:durableId="109589037">
    <w:abstractNumId w:val="4"/>
  </w:num>
  <w:num w:numId="6" w16cid:durableId="2048142625">
    <w:abstractNumId w:val="8"/>
  </w:num>
  <w:num w:numId="7" w16cid:durableId="1013265783">
    <w:abstractNumId w:val="3"/>
  </w:num>
  <w:num w:numId="8" w16cid:durableId="1496919553">
    <w:abstractNumId w:val="2"/>
  </w:num>
  <w:num w:numId="9" w16cid:durableId="49110613">
    <w:abstractNumId w:val="1"/>
  </w:num>
  <w:num w:numId="10" w16cid:durableId="1100763512">
    <w:abstractNumId w:val="0"/>
  </w:num>
  <w:num w:numId="11" w16cid:durableId="4591477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8B2"/>
    <w:rsid w:val="00002A63"/>
    <w:rsid w:val="0006468A"/>
    <w:rsid w:val="00090574"/>
    <w:rsid w:val="000C1C0E"/>
    <w:rsid w:val="000C548A"/>
    <w:rsid w:val="000E327F"/>
    <w:rsid w:val="00146FE2"/>
    <w:rsid w:val="001A5648"/>
    <w:rsid w:val="001C0169"/>
    <w:rsid w:val="001D1D50"/>
    <w:rsid w:val="001D6745"/>
    <w:rsid w:val="001E446E"/>
    <w:rsid w:val="002154EE"/>
    <w:rsid w:val="002276D2"/>
    <w:rsid w:val="0023283D"/>
    <w:rsid w:val="0026373E"/>
    <w:rsid w:val="00271C43"/>
    <w:rsid w:val="00290728"/>
    <w:rsid w:val="002978F4"/>
    <w:rsid w:val="002B028D"/>
    <w:rsid w:val="002E196B"/>
    <w:rsid w:val="002E6541"/>
    <w:rsid w:val="00334924"/>
    <w:rsid w:val="003409BC"/>
    <w:rsid w:val="00357185"/>
    <w:rsid w:val="00383829"/>
    <w:rsid w:val="003A3046"/>
    <w:rsid w:val="003C7EDF"/>
    <w:rsid w:val="003F4B29"/>
    <w:rsid w:val="00400EC6"/>
    <w:rsid w:val="0042686F"/>
    <w:rsid w:val="004317D8"/>
    <w:rsid w:val="00434183"/>
    <w:rsid w:val="00443869"/>
    <w:rsid w:val="00447F32"/>
    <w:rsid w:val="004E11DC"/>
    <w:rsid w:val="00525DDD"/>
    <w:rsid w:val="005409AC"/>
    <w:rsid w:val="00551B14"/>
    <w:rsid w:val="0055516A"/>
    <w:rsid w:val="005731DD"/>
    <w:rsid w:val="0058491B"/>
    <w:rsid w:val="00592EA5"/>
    <w:rsid w:val="00595B52"/>
    <w:rsid w:val="00596808"/>
    <w:rsid w:val="005A3170"/>
    <w:rsid w:val="005C754C"/>
    <w:rsid w:val="006635B2"/>
    <w:rsid w:val="006720FF"/>
    <w:rsid w:val="00674F68"/>
    <w:rsid w:val="00677396"/>
    <w:rsid w:val="00684D1B"/>
    <w:rsid w:val="0069200F"/>
    <w:rsid w:val="006A65CB"/>
    <w:rsid w:val="006C1530"/>
    <w:rsid w:val="006C3242"/>
    <w:rsid w:val="006C7CC0"/>
    <w:rsid w:val="006D28A3"/>
    <w:rsid w:val="006E1BAD"/>
    <w:rsid w:val="006E6264"/>
    <w:rsid w:val="006F63F7"/>
    <w:rsid w:val="007025C7"/>
    <w:rsid w:val="00706D7A"/>
    <w:rsid w:val="00722F0D"/>
    <w:rsid w:val="0074420E"/>
    <w:rsid w:val="00783E26"/>
    <w:rsid w:val="0078505C"/>
    <w:rsid w:val="007C3BC7"/>
    <w:rsid w:val="007C3BCD"/>
    <w:rsid w:val="007D4ACF"/>
    <w:rsid w:val="007F0787"/>
    <w:rsid w:val="00807031"/>
    <w:rsid w:val="00810B7B"/>
    <w:rsid w:val="0082358A"/>
    <w:rsid w:val="008235CD"/>
    <w:rsid w:val="008247DE"/>
    <w:rsid w:val="008376F0"/>
    <w:rsid w:val="00840B10"/>
    <w:rsid w:val="008513CB"/>
    <w:rsid w:val="00873469"/>
    <w:rsid w:val="00877F4B"/>
    <w:rsid w:val="008A0182"/>
    <w:rsid w:val="008A7F84"/>
    <w:rsid w:val="0091702E"/>
    <w:rsid w:val="00923B0C"/>
    <w:rsid w:val="00926F44"/>
    <w:rsid w:val="0094005C"/>
    <w:rsid w:val="0094021C"/>
    <w:rsid w:val="0094432F"/>
    <w:rsid w:val="00952F86"/>
    <w:rsid w:val="00982B28"/>
    <w:rsid w:val="009D313F"/>
    <w:rsid w:val="00A47A5A"/>
    <w:rsid w:val="00A6683B"/>
    <w:rsid w:val="00A77C90"/>
    <w:rsid w:val="00A9156F"/>
    <w:rsid w:val="00A915F7"/>
    <w:rsid w:val="00A97F94"/>
    <w:rsid w:val="00AA7EA2"/>
    <w:rsid w:val="00AB334D"/>
    <w:rsid w:val="00AF6B5C"/>
    <w:rsid w:val="00B03099"/>
    <w:rsid w:val="00B05BC8"/>
    <w:rsid w:val="00B64B47"/>
    <w:rsid w:val="00B916A7"/>
    <w:rsid w:val="00BB0F08"/>
    <w:rsid w:val="00C002DE"/>
    <w:rsid w:val="00C53BF8"/>
    <w:rsid w:val="00C66157"/>
    <w:rsid w:val="00C674FE"/>
    <w:rsid w:val="00C67501"/>
    <w:rsid w:val="00C75633"/>
    <w:rsid w:val="00CE1C08"/>
    <w:rsid w:val="00CE2EE1"/>
    <w:rsid w:val="00CE3349"/>
    <w:rsid w:val="00CE36E5"/>
    <w:rsid w:val="00CF27F5"/>
    <w:rsid w:val="00CF3FFD"/>
    <w:rsid w:val="00D10CCF"/>
    <w:rsid w:val="00D22846"/>
    <w:rsid w:val="00D517B2"/>
    <w:rsid w:val="00D76170"/>
    <w:rsid w:val="00D77D0F"/>
    <w:rsid w:val="00DA1CF0"/>
    <w:rsid w:val="00DC1E02"/>
    <w:rsid w:val="00DC24B4"/>
    <w:rsid w:val="00DC5FB0"/>
    <w:rsid w:val="00DD1EBB"/>
    <w:rsid w:val="00DF16DC"/>
    <w:rsid w:val="00E45211"/>
    <w:rsid w:val="00E473C5"/>
    <w:rsid w:val="00E47ECE"/>
    <w:rsid w:val="00E84438"/>
    <w:rsid w:val="00E92863"/>
    <w:rsid w:val="00EB796D"/>
    <w:rsid w:val="00F0273A"/>
    <w:rsid w:val="00F058DC"/>
    <w:rsid w:val="00F24FC4"/>
    <w:rsid w:val="00F2676C"/>
    <w:rsid w:val="00F52941"/>
    <w:rsid w:val="00F530AE"/>
    <w:rsid w:val="00F748B2"/>
    <w:rsid w:val="00F84366"/>
    <w:rsid w:val="00F85089"/>
    <w:rsid w:val="00F974C5"/>
    <w:rsid w:val="00FA6F46"/>
    <w:rsid w:val="00FD2F30"/>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F0026"/>
  <w15:chartTrackingRefBased/>
  <w15:docId w15:val="{F028DD9F-B3F1-4B1D-8BF2-D4ADE9F2F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974C5"/>
    <w:pPr>
      <w:keepNext/>
      <w:spacing w:before="60" w:after="60" w:line="260" w:lineRule="exact"/>
      <w:jc w:val="center"/>
    </w:pPr>
    <w:rPr>
      <w:b/>
      <w:bCs/>
      <w:sz w:val="20"/>
      <w:szCs w:val="20"/>
    </w:rPr>
  </w:style>
  <w:style w:type="paragraph" w:customStyle="1" w:styleId="Tabletexte">
    <w:name w:val="Table texte"/>
    <w:basedOn w:val="Normal"/>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974C5"/>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5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aliases w:val="超级链接,CEO_Hyperlink,超?级链,Style 58,超????,하이퍼링크2,超链接1,하이퍼링크21"/>
    <w:basedOn w:val="DefaultParagraphFont"/>
    <w:uiPriority w:val="99"/>
    <w:unhideWhenUsed/>
    <w:qFormat/>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character" w:styleId="UnresolvedMention">
    <w:name w:val="Unresolved Mention"/>
    <w:basedOn w:val="DefaultParagraphFont"/>
    <w:uiPriority w:val="99"/>
    <w:semiHidden/>
    <w:unhideWhenUsed/>
    <w:rsid w:val="00D517B2"/>
    <w:rPr>
      <w:color w:val="605E5C"/>
      <w:shd w:val="clear" w:color="auto" w:fill="E1DFDD"/>
    </w:rPr>
  </w:style>
  <w:style w:type="character" w:styleId="FollowedHyperlink">
    <w:name w:val="FollowedHyperlink"/>
    <w:basedOn w:val="DefaultParagraphFont"/>
    <w:uiPriority w:val="99"/>
    <w:semiHidden/>
    <w:unhideWhenUsed/>
    <w:rsid w:val="008A01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tu.int/md/S23-DM-CIR-01015/en" TargetMode="External"/><Relationship Id="rId18"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indianvisaonline.gov.in/visa/" TargetMode="External"/><Relationship Id="rId7" Type="http://schemas.openxmlformats.org/officeDocument/2006/relationships/endnotes" Target="endnotes.xml"/><Relationship Id="rId12" Type="http://schemas.openxmlformats.org/officeDocument/2006/relationships/hyperlink" Target="https://www.itu.int/md/S23-DM-CIR-01014/en" TargetMode="External"/><Relationship Id="rId17" Type="http://schemas.openxmlformats.org/officeDocument/2006/relationships/hyperlink" Target="https://www.itu.int/wtsa/2024/participation/practical-informatio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tu.int/net4/CRM/xreg/web/Registration.aspx?Event=C-00013545" TargetMode="External"/><Relationship Id="rId20" Type="http://schemas.openxmlformats.org/officeDocument/2006/relationships/image" Target="media/image4.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md/S23-DM-CIR-01013/en"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itu.int/wtsa/2024/participation/registration/"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itu.int/md/S23-SG-CIR-0042/en"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tsbsgd@itu.int" TargetMode="External"/><Relationship Id="rId14" Type="http://schemas.openxmlformats.org/officeDocument/2006/relationships/hyperlink" Target="https://gss.itu.int/" TargetMode="External"/><Relationship Id="rId22" Type="http://schemas.openxmlformats.org/officeDocument/2006/relationships/hyperlink" Target="https://indianvisaonline.gov.in/evisa/tvoa.html" TargetMode="External"/><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Pool\Templates\Arabic%20Templates%202024\ITU-T%20(TSB)\PA_TSB%20CIR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5ACAA-6FD6-4240-BAC0-B9DF3F615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PA_TSB CIRC.dotx</Template>
  <TotalTime>39</TotalTime>
  <Pages>3</Pages>
  <Words>791</Words>
  <Characters>4514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KAAA</dc:creator>
  <cp:keywords/>
  <dc:description/>
  <cp:lastModifiedBy>Braud, Olivia</cp:lastModifiedBy>
  <cp:revision>18</cp:revision>
  <cp:lastPrinted>2024-05-09T12:10:00Z</cp:lastPrinted>
  <dcterms:created xsi:type="dcterms:W3CDTF">2024-03-19T12:56:00Z</dcterms:created>
  <dcterms:modified xsi:type="dcterms:W3CDTF">2024-05-09T12:10:00Z</dcterms:modified>
</cp:coreProperties>
</file>