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Spec="center" w:tblpY="664"/>
        <w:tblW w:w="9781" w:type="dxa"/>
        <w:tblLayout w:type="fixed"/>
        <w:tblLook w:val="0000" w:firstRow="0" w:lastRow="0" w:firstColumn="0" w:lastColumn="0" w:noHBand="0" w:noVBand="0"/>
      </w:tblPr>
      <w:tblGrid>
        <w:gridCol w:w="1134"/>
        <w:gridCol w:w="142"/>
        <w:gridCol w:w="3402"/>
        <w:gridCol w:w="3119"/>
        <w:gridCol w:w="1984"/>
      </w:tblGrid>
      <w:tr w:rsidR="00FA46A0" w14:paraId="72921F52" w14:textId="77777777" w:rsidTr="00AF0C38">
        <w:trPr>
          <w:trHeight w:val="1282"/>
        </w:trPr>
        <w:tc>
          <w:tcPr>
            <w:tcW w:w="1276" w:type="dxa"/>
            <w:gridSpan w:val="2"/>
            <w:shd w:val="clear" w:color="auto" w:fill="auto"/>
            <w:tcMar>
              <w:left w:w="0" w:type="dxa"/>
              <w:right w:w="0" w:type="dxa"/>
            </w:tcMar>
            <w:vAlign w:val="center"/>
          </w:tcPr>
          <w:p w14:paraId="73534639" w14:textId="77777777" w:rsidR="00FA46A0" w:rsidRDefault="009747C5">
            <w:pPr>
              <w:pStyle w:val="Tabletext"/>
              <w:jc w:val="center"/>
            </w:pPr>
            <w:r>
              <w:rPr>
                <w:noProof/>
                <w:lang w:val="en-US" w:eastAsia="zh-CN"/>
              </w:rPr>
              <w:drawing>
                <wp:inline distT="0" distB="0" distL="0" distR="0" wp14:anchorId="1DD3986A" wp14:editId="598AE61C">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6521" w:type="dxa"/>
            <w:gridSpan w:val="2"/>
            <w:shd w:val="clear" w:color="auto" w:fill="auto"/>
            <w:tcMar>
              <w:left w:w="142" w:type="dxa"/>
            </w:tcMar>
            <w:vAlign w:val="center"/>
          </w:tcPr>
          <w:p w14:paraId="5CB9F2B0" w14:textId="77777777" w:rsidR="00FA46A0" w:rsidRDefault="00B61012">
            <w:pPr>
              <w:spacing w:before="0"/>
              <w:rPr>
                <w:rFonts w:cs="Times New Roman Bold"/>
                <w:b/>
                <w:bCs/>
                <w:smallCaps/>
                <w:sz w:val="26"/>
                <w:szCs w:val="26"/>
              </w:rPr>
            </w:pPr>
            <w:r>
              <w:rPr>
                <w:rFonts w:cs="Times New Roman Bold"/>
                <w:b/>
                <w:bCs/>
                <w:smallCaps/>
                <w:sz w:val="36"/>
                <w:szCs w:val="36"/>
              </w:rPr>
              <w:t>International telecommunication union</w:t>
            </w:r>
          </w:p>
          <w:p w14:paraId="64A03F0C" w14:textId="77777777" w:rsidR="00FA46A0" w:rsidRDefault="00B61012">
            <w:pPr>
              <w:spacing w:before="0"/>
              <w:rPr>
                <w:rFonts w:ascii="Verdana" w:hAnsi="Verdana"/>
                <w:color w:val="FFFFFF"/>
                <w:sz w:val="26"/>
                <w:szCs w:val="26"/>
              </w:rPr>
            </w:pPr>
            <w:r>
              <w:rPr>
                <w:rFonts w:cs="Times New Roman Bold"/>
                <w:b/>
                <w:bCs/>
                <w:iCs/>
                <w:smallCaps/>
                <w:sz w:val="28"/>
                <w:szCs w:val="28"/>
              </w:rPr>
              <w:t>Telecommunication Standardization Bureau</w:t>
            </w:r>
          </w:p>
        </w:tc>
        <w:tc>
          <w:tcPr>
            <w:tcW w:w="1984" w:type="dxa"/>
            <w:shd w:val="clear" w:color="auto" w:fill="auto"/>
            <w:vAlign w:val="center"/>
          </w:tcPr>
          <w:p w14:paraId="729FABE3" w14:textId="77777777" w:rsidR="00FA46A0" w:rsidRDefault="00FA46A0">
            <w:pPr>
              <w:spacing w:before="0"/>
              <w:jc w:val="right"/>
              <w:rPr>
                <w:rFonts w:ascii="Verdana" w:hAnsi="Verdana"/>
                <w:color w:val="FFFFFF"/>
                <w:sz w:val="26"/>
                <w:szCs w:val="26"/>
              </w:rPr>
            </w:pPr>
          </w:p>
        </w:tc>
      </w:tr>
      <w:tr w:rsidR="00FA46A0" w:rsidRPr="00AF0C38" w14:paraId="57D5A404" w14:textId="77777777" w:rsidTr="00AF0C38">
        <w:trPr>
          <w:cantSplit/>
          <w:trHeight w:val="632"/>
        </w:trPr>
        <w:tc>
          <w:tcPr>
            <w:tcW w:w="4678" w:type="dxa"/>
            <w:gridSpan w:val="3"/>
            <w:vAlign w:val="center"/>
          </w:tcPr>
          <w:p w14:paraId="6AC8705E" w14:textId="77777777" w:rsidR="00FA46A0" w:rsidRPr="00AF0C38" w:rsidRDefault="00FA46A0">
            <w:pPr>
              <w:pStyle w:val="Tabletext"/>
              <w:jc w:val="right"/>
              <w:rPr>
                <w:rFonts w:asciiTheme="minorHAnsi" w:hAnsiTheme="minorHAnsi" w:cstheme="minorHAnsi"/>
                <w:sz w:val="22"/>
                <w:szCs w:val="22"/>
              </w:rPr>
            </w:pPr>
          </w:p>
        </w:tc>
        <w:tc>
          <w:tcPr>
            <w:tcW w:w="5103" w:type="dxa"/>
            <w:gridSpan w:val="2"/>
            <w:shd w:val="clear" w:color="auto" w:fill="auto"/>
            <w:vAlign w:val="center"/>
          </w:tcPr>
          <w:p w14:paraId="268BAF6D" w14:textId="052FB4A9" w:rsidR="00FA46A0" w:rsidRPr="00AF0C38" w:rsidRDefault="00B61012" w:rsidP="00AF0C38">
            <w:pPr>
              <w:pStyle w:val="Tabletext"/>
              <w:spacing w:before="120" w:after="120"/>
              <w:ind w:left="-108"/>
              <w:rPr>
                <w:rFonts w:asciiTheme="minorHAnsi" w:hAnsiTheme="minorHAnsi" w:cstheme="minorHAnsi"/>
                <w:sz w:val="22"/>
                <w:szCs w:val="22"/>
              </w:rPr>
            </w:pPr>
            <w:r w:rsidRPr="00AF0C38">
              <w:rPr>
                <w:rFonts w:asciiTheme="minorHAnsi" w:hAnsiTheme="minorHAnsi" w:cstheme="minorHAnsi"/>
                <w:sz w:val="22"/>
                <w:szCs w:val="22"/>
              </w:rPr>
              <w:t>Geneva</w:t>
            </w:r>
            <w:r w:rsidR="003F61C4" w:rsidRPr="00AF0C38">
              <w:rPr>
                <w:rFonts w:asciiTheme="minorHAnsi" w:hAnsiTheme="minorHAnsi" w:cstheme="minorHAnsi"/>
                <w:sz w:val="22"/>
                <w:szCs w:val="22"/>
              </w:rPr>
              <w:t xml:space="preserve">, </w:t>
            </w:r>
            <w:r w:rsidR="00C87693" w:rsidRPr="00AF0C38">
              <w:rPr>
                <w:rFonts w:asciiTheme="minorHAnsi" w:hAnsiTheme="minorHAnsi" w:cstheme="minorHAnsi"/>
                <w:sz w:val="22"/>
                <w:szCs w:val="22"/>
              </w:rPr>
              <w:t xml:space="preserve">4 </w:t>
            </w:r>
            <w:r w:rsidR="00B907F5" w:rsidRPr="00AF0C38">
              <w:rPr>
                <w:rFonts w:asciiTheme="minorHAnsi" w:hAnsiTheme="minorHAnsi" w:cstheme="minorHAnsi"/>
                <w:sz w:val="22"/>
                <w:szCs w:val="22"/>
              </w:rPr>
              <w:t xml:space="preserve">March </w:t>
            </w:r>
            <w:r w:rsidR="00E7353C" w:rsidRPr="00AF0C38">
              <w:rPr>
                <w:rFonts w:asciiTheme="minorHAnsi" w:hAnsiTheme="minorHAnsi" w:cstheme="minorHAnsi"/>
                <w:sz w:val="22"/>
                <w:szCs w:val="22"/>
              </w:rPr>
              <w:t>202</w:t>
            </w:r>
            <w:r w:rsidR="00DB31B7" w:rsidRPr="00AF0C38">
              <w:rPr>
                <w:rFonts w:asciiTheme="minorHAnsi" w:hAnsiTheme="minorHAnsi" w:cstheme="minorHAnsi"/>
                <w:sz w:val="22"/>
                <w:szCs w:val="22"/>
              </w:rPr>
              <w:t>4</w:t>
            </w:r>
          </w:p>
        </w:tc>
      </w:tr>
      <w:tr w:rsidR="00AF0C38" w:rsidRPr="00AF0C38" w14:paraId="1A68A98E" w14:textId="77777777" w:rsidTr="00AF0C38">
        <w:trPr>
          <w:cantSplit/>
          <w:trHeight w:val="421"/>
        </w:trPr>
        <w:tc>
          <w:tcPr>
            <w:tcW w:w="1134" w:type="dxa"/>
          </w:tcPr>
          <w:p w14:paraId="3A0208DE" w14:textId="77777777" w:rsidR="00AF0C38" w:rsidRPr="00AF0C38" w:rsidRDefault="00AF0C38">
            <w:pPr>
              <w:pStyle w:val="Tabletext"/>
              <w:rPr>
                <w:rFonts w:asciiTheme="minorHAnsi" w:hAnsiTheme="minorHAnsi" w:cstheme="minorHAnsi"/>
                <w:sz w:val="22"/>
                <w:szCs w:val="22"/>
              </w:rPr>
            </w:pPr>
            <w:r w:rsidRPr="00AF0C38">
              <w:rPr>
                <w:rFonts w:asciiTheme="minorHAnsi" w:hAnsiTheme="minorHAnsi" w:cstheme="minorHAnsi"/>
                <w:b/>
                <w:sz w:val="22"/>
                <w:szCs w:val="22"/>
              </w:rPr>
              <w:t>Ref:</w:t>
            </w:r>
          </w:p>
        </w:tc>
        <w:tc>
          <w:tcPr>
            <w:tcW w:w="3544" w:type="dxa"/>
            <w:gridSpan w:val="2"/>
          </w:tcPr>
          <w:p w14:paraId="7B1AF733" w14:textId="0C6139F9" w:rsidR="00AF0C38" w:rsidRPr="00AF0C38" w:rsidRDefault="00AF0C38" w:rsidP="00FC1C19">
            <w:pPr>
              <w:pStyle w:val="Tabletext"/>
              <w:rPr>
                <w:rFonts w:asciiTheme="minorHAnsi" w:hAnsiTheme="minorHAnsi" w:cstheme="minorHAnsi"/>
                <w:b/>
                <w:bCs/>
                <w:sz w:val="22"/>
                <w:szCs w:val="22"/>
              </w:rPr>
            </w:pPr>
            <w:r w:rsidRPr="00AF0C38">
              <w:rPr>
                <w:rFonts w:asciiTheme="minorHAnsi" w:hAnsiTheme="minorHAnsi" w:cstheme="minorHAnsi"/>
                <w:b/>
                <w:bCs/>
                <w:sz w:val="22"/>
                <w:szCs w:val="22"/>
              </w:rPr>
              <w:t>TSB Circular 186</w:t>
            </w:r>
          </w:p>
        </w:tc>
        <w:tc>
          <w:tcPr>
            <w:tcW w:w="5103" w:type="dxa"/>
            <w:gridSpan w:val="2"/>
            <w:vMerge w:val="restart"/>
          </w:tcPr>
          <w:p w14:paraId="548A5577" w14:textId="77777777" w:rsidR="00AF0C38" w:rsidRPr="00AF0C38" w:rsidRDefault="00AF0C38" w:rsidP="00FF5729">
            <w:pPr>
              <w:tabs>
                <w:tab w:val="clear" w:pos="794"/>
                <w:tab w:val="clear" w:pos="1191"/>
                <w:tab w:val="clear" w:pos="1588"/>
                <w:tab w:val="clear" w:pos="1985"/>
                <w:tab w:val="left" w:pos="241"/>
              </w:tabs>
              <w:spacing w:before="0"/>
              <w:ind w:left="283" w:hanging="391"/>
              <w:rPr>
                <w:rFonts w:asciiTheme="minorHAnsi" w:hAnsiTheme="minorHAnsi" w:cstheme="minorHAnsi"/>
                <w:sz w:val="22"/>
                <w:szCs w:val="22"/>
              </w:rPr>
            </w:pPr>
            <w:r w:rsidRPr="00AF0C38">
              <w:rPr>
                <w:rFonts w:asciiTheme="minorHAnsi" w:hAnsiTheme="minorHAnsi" w:cstheme="minorHAnsi"/>
                <w:b/>
                <w:sz w:val="22"/>
                <w:szCs w:val="22"/>
              </w:rPr>
              <w:t>To:</w:t>
            </w:r>
          </w:p>
          <w:p w14:paraId="59FD8C79" w14:textId="77777777" w:rsidR="00AF0C38" w:rsidRPr="00AF0C38" w:rsidRDefault="00AF0C38" w:rsidP="009747C5">
            <w:pPr>
              <w:tabs>
                <w:tab w:val="clear" w:pos="794"/>
                <w:tab w:val="clear" w:pos="1191"/>
                <w:tab w:val="clear" w:pos="1588"/>
                <w:tab w:val="clear" w:pos="1985"/>
              </w:tabs>
              <w:spacing w:before="40" w:after="40"/>
              <w:ind w:left="283" w:hanging="391"/>
              <w:rPr>
                <w:rFonts w:asciiTheme="minorHAnsi" w:hAnsiTheme="minorHAnsi" w:cstheme="minorHAnsi"/>
                <w:sz w:val="22"/>
                <w:szCs w:val="22"/>
              </w:rPr>
            </w:pPr>
            <w:r w:rsidRPr="00AF0C38">
              <w:rPr>
                <w:rFonts w:asciiTheme="minorHAnsi" w:hAnsiTheme="minorHAnsi" w:cstheme="minorHAnsi"/>
                <w:sz w:val="22"/>
                <w:szCs w:val="22"/>
              </w:rPr>
              <w:t>-</w:t>
            </w:r>
            <w:r w:rsidRPr="00AF0C38">
              <w:rPr>
                <w:rFonts w:asciiTheme="minorHAnsi" w:hAnsiTheme="minorHAnsi" w:cstheme="minorHAnsi"/>
                <w:sz w:val="22"/>
                <w:szCs w:val="22"/>
              </w:rPr>
              <w:tab/>
              <w:t>Administrations of Member States of the Union;</w:t>
            </w:r>
          </w:p>
          <w:p w14:paraId="6F02DA6A" w14:textId="77777777" w:rsidR="00AF0C38" w:rsidRPr="00AF0C38" w:rsidRDefault="00AF0C38" w:rsidP="009747C5">
            <w:pPr>
              <w:tabs>
                <w:tab w:val="clear" w:pos="794"/>
                <w:tab w:val="clear" w:pos="1191"/>
                <w:tab w:val="clear" w:pos="1588"/>
                <w:tab w:val="clear" w:pos="1985"/>
              </w:tabs>
              <w:spacing w:before="40" w:after="40"/>
              <w:ind w:left="283" w:hanging="391"/>
              <w:rPr>
                <w:rFonts w:asciiTheme="minorHAnsi" w:hAnsiTheme="minorHAnsi" w:cstheme="minorHAnsi"/>
                <w:sz w:val="22"/>
                <w:szCs w:val="22"/>
                <w:lang w:val="fr-CH"/>
              </w:rPr>
            </w:pPr>
            <w:r w:rsidRPr="00AF0C38">
              <w:rPr>
                <w:rFonts w:asciiTheme="minorHAnsi" w:hAnsiTheme="minorHAnsi" w:cstheme="minorHAnsi"/>
                <w:sz w:val="22"/>
                <w:szCs w:val="22"/>
                <w:lang w:val="fr-CH"/>
              </w:rPr>
              <w:t>-</w:t>
            </w:r>
            <w:r w:rsidRPr="00AF0C38">
              <w:rPr>
                <w:rFonts w:asciiTheme="minorHAnsi" w:hAnsiTheme="minorHAnsi" w:cstheme="minorHAnsi"/>
                <w:sz w:val="22"/>
                <w:szCs w:val="22"/>
                <w:lang w:val="fr-CH"/>
              </w:rPr>
              <w:tab/>
              <w:t xml:space="preserve">ITU-T </w:t>
            </w:r>
            <w:proofErr w:type="spellStart"/>
            <w:r w:rsidRPr="00AF0C38">
              <w:rPr>
                <w:rFonts w:asciiTheme="minorHAnsi" w:hAnsiTheme="minorHAnsi" w:cstheme="minorHAnsi"/>
                <w:sz w:val="22"/>
                <w:szCs w:val="22"/>
                <w:lang w:val="fr-CH"/>
              </w:rPr>
              <w:t>Sector</w:t>
            </w:r>
            <w:proofErr w:type="spellEnd"/>
            <w:r w:rsidRPr="00AF0C38">
              <w:rPr>
                <w:rFonts w:asciiTheme="minorHAnsi" w:hAnsiTheme="minorHAnsi" w:cstheme="minorHAnsi"/>
                <w:sz w:val="22"/>
                <w:szCs w:val="22"/>
                <w:lang w:val="fr-CH"/>
              </w:rPr>
              <w:t xml:space="preserve"> Members;</w:t>
            </w:r>
          </w:p>
          <w:p w14:paraId="5B821A41" w14:textId="77777777" w:rsidR="00AF0C38" w:rsidRPr="00AF0C38" w:rsidRDefault="00AF0C38" w:rsidP="009747C5">
            <w:pPr>
              <w:tabs>
                <w:tab w:val="clear" w:pos="794"/>
                <w:tab w:val="clear" w:pos="1191"/>
                <w:tab w:val="clear" w:pos="1588"/>
                <w:tab w:val="clear" w:pos="1985"/>
              </w:tabs>
              <w:spacing w:before="40" w:after="40"/>
              <w:ind w:left="283" w:hanging="391"/>
              <w:rPr>
                <w:rFonts w:asciiTheme="minorHAnsi" w:hAnsiTheme="minorHAnsi" w:cstheme="minorHAnsi"/>
                <w:sz w:val="22"/>
                <w:szCs w:val="22"/>
                <w:lang w:val="fr-CH"/>
              </w:rPr>
            </w:pPr>
            <w:r w:rsidRPr="00AF0C38">
              <w:rPr>
                <w:rFonts w:asciiTheme="minorHAnsi" w:hAnsiTheme="minorHAnsi" w:cstheme="minorHAnsi"/>
                <w:sz w:val="22"/>
                <w:szCs w:val="22"/>
                <w:lang w:val="fr-CH"/>
              </w:rPr>
              <w:t>-</w:t>
            </w:r>
            <w:r w:rsidRPr="00AF0C38">
              <w:rPr>
                <w:rFonts w:asciiTheme="minorHAnsi" w:hAnsiTheme="minorHAnsi" w:cstheme="minorHAnsi"/>
                <w:sz w:val="22"/>
                <w:szCs w:val="22"/>
                <w:lang w:val="fr-CH"/>
              </w:rPr>
              <w:tab/>
              <w:t>ITU-T Associates;</w:t>
            </w:r>
          </w:p>
          <w:p w14:paraId="66EF34C9" w14:textId="77777777" w:rsidR="00AF0C38" w:rsidRPr="00AF0C38" w:rsidRDefault="00AF0C38" w:rsidP="009747C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391"/>
              <w:rPr>
                <w:rFonts w:asciiTheme="minorHAnsi" w:hAnsiTheme="minorHAnsi" w:cstheme="minorHAnsi"/>
                <w:sz w:val="22"/>
                <w:szCs w:val="22"/>
              </w:rPr>
            </w:pPr>
            <w:r w:rsidRPr="00AF0C38">
              <w:rPr>
                <w:rFonts w:asciiTheme="minorHAnsi" w:hAnsiTheme="minorHAnsi" w:cstheme="minorHAnsi"/>
                <w:sz w:val="22"/>
                <w:szCs w:val="22"/>
              </w:rPr>
              <w:t>-</w:t>
            </w:r>
            <w:r w:rsidRPr="00AF0C38">
              <w:rPr>
                <w:rFonts w:asciiTheme="minorHAnsi" w:hAnsiTheme="minorHAnsi" w:cstheme="minorHAnsi"/>
                <w:sz w:val="22"/>
                <w:szCs w:val="22"/>
              </w:rPr>
              <w:tab/>
              <w:t>ITU Academia</w:t>
            </w:r>
          </w:p>
          <w:p w14:paraId="7E400F6A" w14:textId="77777777" w:rsidR="00AF0C38" w:rsidRPr="00AF0C38" w:rsidRDefault="00AF0C38" w:rsidP="009747C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391"/>
              <w:rPr>
                <w:rFonts w:asciiTheme="minorHAnsi" w:hAnsiTheme="minorHAnsi" w:cstheme="minorHAnsi"/>
                <w:sz w:val="22"/>
                <w:szCs w:val="22"/>
              </w:rPr>
            </w:pPr>
          </w:p>
          <w:p w14:paraId="01C8EEFF" w14:textId="77777777" w:rsidR="00AF0C38" w:rsidRPr="00AF0C38" w:rsidRDefault="00AF0C38" w:rsidP="00FF5729">
            <w:pPr>
              <w:pStyle w:val="Tabletext"/>
              <w:ind w:left="283" w:hanging="391"/>
              <w:rPr>
                <w:rFonts w:asciiTheme="minorHAnsi" w:hAnsiTheme="minorHAnsi" w:cstheme="minorHAnsi"/>
                <w:sz w:val="22"/>
                <w:szCs w:val="22"/>
              </w:rPr>
            </w:pPr>
            <w:r w:rsidRPr="00AF0C38">
              <w:rPr>
                <w:rFonts w:asciiTheme="minorHAnsi" w:hAnsiTheme="minorHAnsi" w:cstheme="minorHAnsi"/>
                <w:b/>
                <w:sz w:val="22"/>
                <w:szCs w:val="22"/>
              </w:rPr>
              <w:t>Copy to:</w:t>
            </w:r>
          </w:p>
          <w:p w14:paraId="1485564D" w14:textId="77777777" w:rsidR="00AF0C38" w:rsidRPr="00AF0C38" w:rsidRDefault="00AF0C38" w:rsidP="00963900">
            <w:pPr>
              <w:pStyle w:val="Tabletext"/>
              <w:tabs>
                <w:tab w:val="clear" w:pos="284"/>
              </w:tabs>
              <w:ind w:left="283" w:hanging="391"/>
              <w:rPr>
                <w:rFonts w:asciiTheme="minorHAnsi" w:hAnsiTheme="minorHAnsi" w:cstheme="minorHAnsi"/>
                <w:sz w:val="22"/>
                <w:szCs w:val="22"/>
              </w:rPr>
            </w:pPr>
            <w:r w:rsidRPr="00AF0C38">
              <w:rPr>
                <w:rFonts w:asciiTheme="minorHAnsi" w:hAnsiTheme="minorHAnsi" w:cstheme="minorHAnsi"/>
                <w:sz w:val="22"/>
                <w:szCs w:val="22"/>
              </w:rPr>
              <w:t>-</w:t>
            </w:r>
            <w:r w:rsidRPr="00AF0C38">
              <w:rPr>
                <w:rFonts w:asciiTheme="minorHAnsi" w:hAnsiTheme="minorHAnsi" w:cstheme="minorHAnsi"/>
                <w:sz w:val="22"/>
                <w:szCs w:val="22"/>
              </w:rPr>
              <w:tab/>
              <w:t>The Chairs and Vice-Chairs of Study Groups;</w:t>
            </w:r>
          </w:p>
          <w:p w14:paraId="5A4C7B26" w14:textId="77777777" w:rsidR="00AF0C38" w:rsidRPr="00AF0C38" w:rsidRDefault="00AF0C38" w:rsidP="00963900">
            <w:pPr>
              <w:pStyle w:val="Tabletext"/>
              <w:tabs>
                <w:tab w:val="clear" w:pos="284"/>
              </w:tabs>
              <w:ind w:left="283" w:hanging="391"/>
              <w:rPr>
                <w:rFonts w:asciiTheme="minorHAnsi" w:hAnsiTheme="minorHAnsi" w:cstheme="minorHAnsi"/>
                <w:sz w:val="22"/>
                <w:szCs w:val="22"/>
              </w:rPr>
            </w:pPr>
            <w:r w:rsidRPr="00AF0C38">
              <w:rPr>
                <w:rFonts w:asciiTheme="minorHAnsi" w:hAnsiTheme="minorHAnsi" w:cstheme="minorHAnsi"/>
                <w:sz w:val="22"/>
                <w:szCs w:val="22"/>
              </w:rPr>
              <w:t>-</w:t>
            </w:r>
            <w:r w:rsidRPr="00AF0C38">
              <w:rPr>
                <w:rFonts w:asciiTheme="minorHAnsi" w:hAnsiTheme="minorHAnsi" w:cstheme="minorHAnsi"/>
                <w:sz w:val="22"/>
                <w:szCs w:val="22"/>
              </w:rPr>
              <w:tab/>
              <w:t>The Director of the Telecommunication Development Bureau;</w:t>
            </w:r>
          </w:p>
          <w:p w14:paraId="0563D716" w14:textId="77777777" w:rsidR="00AF0C38" w:rsidRDefault="00AF0C38" w:rsidP="00196ED1">
            <w:pPr>
              <w:pStyle w:val="Tabletext"/>
              <w:ind w:left="283" w:hanging="391"/>
              <w:rPr>
                <w:rFonts w:asciiTheme="minorHAnsi" w:hAnsiTheme="minorHAnsi" w:cstheme="minorHAnsi"/>
                <w:sz w:val="22"/>
                <w:szCs w:val="22"/>
              </w:rPr>
            </w:pPr>
            <w:r w:rsidRPr="00AF0C38">
              <w:rPr>
                <w:rFonts w:asciiTheme="minorHAnsi" w:hAnsiTheme="minorHAnsi" w:cstheme="minorHAnsi"/>
                <w:sz w:val="22"/>
                <w:szCs w:val="22"/>
              </w:rPr>
              <w:t>-</w:t>
            </w:r>
            <w:r w:rsidRPr="00AF0C38">
              <w:rPr>
                <w:rFonts w:asciiTheme="minorHAnsi" w:hAnsiTheme="minorHAnsi" w:cstheme="minorHAnsi"/>
                <w:sz w:val="22"/>
                <w:szCs w:val="22"/>
              </w:rPr>
              <w:tab/>
              <w:t>The Director of the Radiocommunication Bureau</w:t>
            </w:r>
          </w:p>
          <w:p w14:paraId="2936124C" w14:textId="431D53F8" w:rsidR="007611CC" w:rsidRPr="00AF0C38" w:rsidRDefault="007611CC" w:rsidP="00196ED1">
            <w:pPr>
              <w:pStyle w:val="Tabletext"/>
              <w:ind w:left="283" w:hanging="391"/>
              <w:rPr>
                <w:rFonts w:asciiTheme="minorHAnsi" w:hAnsiTheme="minorHAnsi" w:cstheme="minorHAnsi"/>
                <w:sz w:val="22"/>
                <w:szCs w:val="22"/>
              </w:rPr>
            </w:pPr>
          </w:p>
        </w:tc>
      </w:tr>
      <w:tr w:rsidR="00AF0C38" w:rsidRPr="00AF0C38" w14:paraId="734EBC5A" w14:textId="77777777" w:rsidTr="00AF0C38">
        <w:trPr>
          <w:cantSplit/>
          <w:trHeight w:val="221"/>
        </w:trPr>
        <w:tc>
          <w:tcPr>
            <w:tcW w:w="1134" w:type="dxa"/>
          </w:tcPr>
          <w:p w14:paraId="3C3D6C0D" w14:textId="77777777" w:rsidR="00AF0C38" w:rsidRPr="00AF0C38" w:rsidRDefault="00AF0C38">
            <w:pPr>
              <w:pStyle w:val="Tabletext"/>
              <w:rPr>
                <w:rFonts w:asciiTheme="minorHAnsi" w:hAnsiTheme="minorHAnsi" w:cstheme="minorHAnsi"/>
                <w:sz w:val="22"/>
                <w:szCs w:val="22"/>
              </w:rPr>
            </w:pPr>
            <w:r w:rsidRPr="00AF0C38">
              <w:rPr>
                <w:rFonts w:asciiTheme="minorHAnsi" w:hAnsiTheme="minorHAnsi" w:cstheme="minorHAnsi"/>
                <w:b/>
                <w:sz w:val="22"/>
                <w:szCs w:val="22"/>
              </w:rPr>
              <w:t>Tel:</w:t>
            </w:r>
          </w:p>
        </w:tc>
        <w:tc>
          <w:tcPr>
            <w:tcW w:w="3544" w:type="dxa"/>
            <w:gridSpan w:val="2"/>
          </w:tcPr>
          <w:p w14:paraId="1B6702CB" w14:textId="690759FC" w:rsidR="00AF0C38" w:rsidRPr="00AF0C38" w:rsidRDefault="00AF0C38" w:rsidP="00C95BF6">
            <w:pPr>
              <w:pStyle w:val="Tabletext"/>
              <w:rPr>
                <w:rFonts w:asciiTheme="minorHAnsi" w:hAnsiTheme="minorHAnsi" w:cstheme="minorHAnsi"/>
                <w:b/>
                <w:sz w:val="22"/>
                <w:szCs w:val="22"/>
              </w:rPr>
            </w:pPr>
            <w:r w:rsidRPr="00AF0C38">
              <w:rPr>
                <w:rFonts w:asciiTheme="minorHAnsi" w:hAnsiTheme="minorHAnsi" w:cstheme="minorHAnsi"/>
                <w:sz w:val="22"/>
                <w:szCs w:val="22"/>
              </w:rPr>
              <w:t>+41 22 730 5882</w:t>
            </w:r>
          </w:p>
        </w:tc>
        <w:tc>
          <w:tcPr>
            <w:tcW w:w="5103" w:type="dxa"/>
            <w:gridSpan w:val="2"/>
            <w:vMerge/>
          </w:tcPr>
          <w:p w14:paraId="59E2F7F1" w14:textId="23574B44" w:rsidR="00AF0C38" w:rsidRPr="00AF0C38" w:rsidRDefault="00AF0C38" w:rsidP="00196ED1">
            <w:pPr>
              <w:pStyle w:val="Tabletext"/>
              <w:ind w:left="283" w:hanging="391"/>
              <w:rPr>
                <w:rFonts w:asciiTheme="minorHAnsi" w:hAnsiTheme="minorHAnsi" w:cstheme="minorHAnsi"/>
                <w:sz w:val="22"/>
                <w:szCs w:val="22"/>
              </w:rPr>
            </w:pPr>
          </w:p>
        </w:tc>
      </w:tr>
      <w:tr w:rsidR="00AF0C38" w:rsidRPr="00AF0C38" w14:paraId="2BB07C4F" w14:textId="77777777" w:rsidTr="00AF0C38">
        <w:trPr>
          <w:cantSplit/>
          <w:trHeight w:val="282"/>
        </w:trPr>
        <w:tc>
          <w:tcPr>
            <w:tcW w:w="1134" w:type="dxa"/>
          </w:tcPr>
          <w:p w14:paraId="2E9CC6CD" w14:textId="77777777" w:rsidR="00AF0C38" w:rsidRPr="00AF0C38" w:rsidRDefault="00AF0C38">
            <w:pPr>
              <w:pStyle w:val="Tabletext"/>
              <w:rPr>
                <w:rFonts w:asciiTheme="minorHAnsi" w:hAnsiTheme="minorHAnsi" w:cstheme="minorHAnsi"/>
                <w:sz w:val="22"/>
                <w:szCs w:val="22"/>
              </w:rPr>
            </w:pPr>
            <w:r w:rsidRPr="00AF0C38">
              <w:rPr>
                <w:rFonts w:asciiTheme="minorHAnsi" w:hAnsiTheme="minorHAnsi" w:cstheme="minorHAnsi"/>
                <w:b/>
                <w:sz w:val="22"/>
                <w:szCs w:val="22"/>
              </w:rPr>
              <w:t>Fax:</w:t>
            </w:r>
          </w:p>
        </w:tc>
        <w:tc>
          <w:tcPr>
            <w:tcW w:w="3544" w:type="dxa"/>
            <w:gridSpan w:val="2"/>
          </w:tcPr>
          <w:p w14:paraId="4F8374EC" w14:textId="77777777" w:rsidR="00AF0C38" w:rsidRPr="00AF0C38" w:rsidRDefault="00AF0C38">
            <w:pPr>
              <w:pStyle w:val="Tabletext"/>
              <w:rPr>
                <w:rFonts w:asciiTheme="minorHAnsi" w:hAnsiTheme="minorHAnsi" w:cstheme="minorHAnsi"/>
                <w:b/>
                <w:sz w:val="22"/>
                <w:szCs w:val="22"/>
              </w:rPr>
            </w:pPr>
            <w:r w:rsidRPr="00AF0C38">
              <w:rPr>
                <w:rFonts w:asciiTheme="minorHAnsi" w:hAnsiTheme="minorHAnsi" w:cstheme="minorHAnsi"/>
                <w:sz w:val="22"/>
                <w:szCs w:val="22"/>
              </w:rPr>
              <w:t>+41 22 730 5853</w:t>
            </w:r>
          </w:p>
        </w:tc>
        <w:tc>
          <w:tcPr>
            <w:tcW w:w="5103" w:type="dxa"/>
            <w:gridSpan w:val="2"/>
            <w:vMerge/>
          </w:tcPr>
          <w:p w14:paraId="01296265" w14:textId="7BA60D23" w:rsidR="00AF0C38" w:rsidRPr="00AF0C38" w:rsidRDefault="00AF0C38" w:rsidP="00196ED1">
            <w:pPr>
              <w:pStyle w:val="Tabletext"/>
              <w:ind w:left="283" w:hanging="391"/>
              <w:rPr>
                <w:rFonts w:asciiTheme="minorHAnsi" w:hAnsiTheme="minorHAnsi" w:cstheme="minorHAnsi"/>
                <w:sz w:val="22"/>
                <w:szCs w:val="22"/>
              </w:rPr>
            </w:pPr>
          </w:p>
        </w:tc>
      </w:tr>
      <w:tr w:rsidR="00AF0C38" w:rsidRPr="00AF0C38" w14:paraId="021D0984" w14:textId="77777777" w:rsidTr="00AF0C38">
        <w:trPr>
          <w:cantSplit/>
          <w:trHeight w:val="1766"/>
        </w:trPr>
        <w:tc>
          <w:tcPr>
            <w:tcW w:w="1134" w:type="dxa"/>
          </w:tcPr>
          <w:p w14:paraId="2C9D9E58" w14:textId="77777777" w:rsidR="00AF0C38" w:rsidRPr="00AF0C38" w:rsidRDefault="00AF0C38">
            <w:pPr>
              <w:pStyle w:val="Tabletext"/>
              <w:rPr>
                <w:rFonts w:asciiTheme="minorHAnsi" w:hAnsiTheme="minorHAnsi" w:cstheme="minorHAnsi"/>
                <w:sz w:val="22"/>
                <w:szCs w:val="22"/>
              </w:rPr>
            </w:pPr>
            <w:r w:rsidRPr="00AF0C38">
              <w:rPr>
                <w:rFonts w:asciiTheme="minorHAnsi" w:hAnsiTheme="minorHAnsi" w:cstheme="minorHAnsi"/>
                <w:b/>
                <w:sz w:val="22"/>
                <w:szCs w:val="22"/>
              </w:rPr>
              <w:t>E-mail:</w:t>
            </w:r>
          </w:p>
        </w:tc>
        <w:tc>
          <w:tcPr>
            <w:tcW w:w="3544" w:type="dxa"/>
            <w:gridSpan w:val="2"/>
          </w:tcPr>
          <w:p w14:paraId="35D06B6D" w14:textId="35C3FC09" w:rsidR="00AF0C38" w:rsidRPr="00AF0C38" w:rsidRDefault="00FA0447" w:rsidP="00FC1C19">
            <w:pPr>
              <w:pStyle w:val="Tabletext"/>
              <w:rPr>
                <w:rFonts w:asciiTheme="minorHAnsi" w:hAnsiTheme="minorHAnsi" w:cstheme="minorHAnsi"/>
                <w:sz w:val="22"/>
                <w:szCs w:val="22"/>
                <w:lang w:val="en-US"/>
              </w:rPr>
            </w:pPr>
            <w:hyperlink r:id="rId8" w:history="1">
              <w:r w:rsidR="00AF0C38" w:rsidRPr="00AF0C38">
                <w:rPr>
                  <w:rStyle w:val="Hyperlink"/>
                  <w:rFonts w:asciiTheme="minorHAnsi" w:hAnsiTheme="minorHAnsi" w:cstheme="minorHAnsi"/>
                  <w:sz w:val="22"/>
                  <w:szCs w:val="22"/>
                </w:rPr>
                <w:t>alessia.magliarditi@itu.int</w:t>
              </w:r>
            </w:hyperlink>
            <w:r w:rsidR="00AF0C38" w:rsidRPr="00AF0C38">
              <w:rPr>
                <w:rFonts w:asciiTheme="minorHAnsi" w:hAnsiTheme="minorHAnsi" w:cstheme="minorHAnsi"/>
                <w:sz w:val="22"/>
                <w:szCs w:val="22"/>
              </w:rPr>
              <w:t xml:space="preserve"> </w:t>
            </w:r>
          </w:p>
        </w:tc>
        <w:tc>
          <w:tcPr>
            <w:tcW w:w="5103" w:type="dxa"/>
            <w:gridSpan w:val="2"/>
            <w:vMerge/>
          </w:tcPr>
          <w:p w14:paraId="7AF773A9" w14:textId="261383D1" w:rsidR="00AF0C38" w:rsidRPr="00AF0C38" w:rsidRDefault="00AF0C38" w:rsidP="00963900">
            <w:pPr>
              <w:pStyle w:val="Tabletext"/>
              <w:tabs>
                <w:tab w:val="clear" w:pos="284"/>
              </w:tabs>
              <w:ind w:left="283" w:hanging="391"/>
              <w:rPr>
                <w:rFonts w:asciiTheme="minorHAnsi" w:hAnsiTheme="minorHAnsi" w:cstheme="minorHAnsi"/>
                <w:sz w:val="22"/>
                <w:szCs w:val="22"/>
              </w:rPr>
            </w:pPr>
          </w:p>
        </w:tc>
      </w:tr>
      <w:tr w:rsidR="00FA46A0" w:rsidRPr="00AF0C38" w14:paraId="33F05B41" w14:textId="77777777" w:rsidTr="00AF0C38">
        <w:trPr>
          <w:cantSplit/>
          <w:trHeight w:val="368"/>
        </w:trPr>
        <w:tc>
          <w:tcPr>
            <w:tcW w:w="1134" w:type="dxa"/>
          </w:tcPr>
          <w:p w14:paraId="2F02CED1" w14:textId="77777777" w:rsidR="00FA46A0" w:rsidRPr="00AF0C38" w:rsidRDefault="00B61012">
            <w:pPr>
              <w:pStyle w:val="Tabletext"/>
              <w:rPr>
                <w:rFonts w:asciiTheme="minorHAnsi" w:hAnsiTheme="minorHAnsi" w:cstheme="minorHAnsi"/>
                <w:sz w:val="22"/>
                <w:szCs w:val="22"/>
              </w:rPr>
            </w:pPr>
            <w:r w:rsidRPr="00AF0C38">
              <w:rPr>
                <w:rFonts w:asciiTheme="minorHAnsi" w:hAnsiTheme="minorHAnsi" w:cstheme="minorHAnsi"/>
                <w:b/>
                <w:sz w:val="22"/>
                <w:szCs w:val="22"/>
              </w:rPr>
              <w:t>Subject:</w:t>
            </w:r>
          </w:p>
        </w:tc>
        <w:tc>
          <w:tcPr>
            <w:tcW w:w="8647" w:type="dxa"/>
            <w:gridSpan w:val="4"/>
          </w:tcPr>
          <w:p w14:paraId="41954145" w14:textId="77777777" w:rsidR="000C49CD" w:rsidRDefault="003422B7" w:rsidP="00FA0447">
            <w:pPr>
              <w:pStyle w:val="Tabletext"/>
              <w:rPr>
                <w:rFonts w:asciiTheme="minorHAnsi" w:hAnsiTheme="minorHAnsi" w:cstheme="minorHAnsi"/>
                <w:b/>
                <w:bCs/>
                <w:sz w:val="22"/>
                <w:szCs w:val="22"/>
              </w:rPr>
            </w:pPr>
            <w:r w:rsidRPr="00AF0C38">
              <w:rPr>
                <w:rFonts w:asciiTheme="minorHAnsi" w:hAnsiTheme="minorHAnsi" w:cstheme="minorHAnsi"/>
                <w:b/>
                <w:bCs/>
                <w:sz w:val="22"/>
                <w:szCs w:val="22"/>
              </w:rPr>
              <w:t xml:space="preserve">ITU Journal </w:t>
            </w:r>
            <w:r w:rsidR="00E7353C" w:rsidRPr="00AF0C38">
              <w:rPr>
                <w:rFonts w:asciiTheme="minorHAnsi" w:hAnsiTheme="minorHAnsi" w:cstheme="minorHAnsi"/>
                <w:b/>
                <w:bCs/>
                <w:sz w:val="22"/>
                <w:szCs w:val="22"/>
              </w:rPr>
              <w:t>Webinar</w:t>
            </w:r>
            <w:r w:rsidR="00FA314D" w:rsidRPr="00AF0C38">
              <w:rPr>
                <w:rFonts w:asciiTheme="minorHAnsi" w:hAnsiTheme="minorHAnsi" w:cstheme="minorHAnsi"/>
                <w:b/>
                <w:bCs/>
                <w:sz w:val="22"/>
                <w:szCs w:val="22"/>
              </w:rPr>
              <w:t>s</w:t>
            </w:r>
            <w:r w:rsidR="00E7353C" w:rsidRPr="00AF0C38">
              <w:rPr>
                <w:rFonts w:asciiTheme="minorHAnsi" w:hAnsiTheme="minorHAnsi" w:cstheme="minorHAnsi"/>
                <w:b/>
                <w:bCs/>
                <w:sz w:val="22"/>
                <w:szCs w:val="22"/>
              </w:rPr>
              <w:t xml:space="preserve"> Series</w:t>
            </w:r>
            <w:r w:rsidR="00FA0447">
              <w:rPr>
                <w:rFonts w:asciiTheme="minorHAnsi" w:hAnsiTheme="minorHAnsi" w:cstheme="minorHAnsi"/>
                <w:b/>
                <w:bCs/>
                <w:sz w:val="22"/>
                <w:szCs w:val="22"/>
              </w:rPr>
              <w:t xml:space="preserve">. </w:t>
            </w:r>
            <w:r w:rsidR="000C49CD" w:rsidRPr="00AF0C38">
              <w:rPr>
                <w:rFonts w:asciiTheme="minorHAnsi" w:hAnsiTheme="minorHAnsi" w:cstheme="minorHAnsi"/>
                <w:b/>
                <w:bCs/>
                <w:sz w:val="22"/>
                <w:szCs w:val="22"/>
              </w:rPr>
              <w:t xml:space="preserve">Fully </w:t>
            </w:r>
            <w:r w:rsidR="00626C26" w:rsidRPr="00AF0C38">
              <w:rPr>
                <w:rFonts w:asciiTheme="minorHAnsi" w:hAnsiTheme="minorHAnsi" w:cstheme="minorHAnsi"/>
                <w:b/>
                <w:bCs/>
                <w:sz w:val="22"/>
                <w:szCs w:val="22"/>
              </w:rPr>
              <w:t>v</w:t>
            </w:r>
            <w:r w:rsidR="000C49CD" w:rsidRPr="00AF0C38">
              <w:rPr>
                <w:rFonts w:asciiTheme="minorHAnsi" w:hAnsiTheme="minorHAnsi" w:cstheme="minorHAnsi"/>
                <w:b/>
                <w:bCs/>
                <w:sz w:val="22"/>
                <w:szCs w:val="22"/>
              </w:rPr>
              <w:t xml:space="preserve">irtual, </w:t>
            </w:r>
            <w:r w:rsidR="00FA0447">
              <w:rPr>
                <w:rFonts w:asciiTheme="minorHAnsi" w:hAnsiTheme="minorHAnsi" w:cstheme="minorHAnsi"/>
                <w:b/>
                <w:bCs/>
                <w:sz w:val="22"/>
                <w:szCs w:val="22"/>
              </w:rPr>
              <w:t xml:space="preserve">from </w:t>
            </w:r>
            <w:r w:rsidR="00DB31B7" w:rsidRPr="00AF0C38">
              <w:rPr>
                <w:rFonts w:asciiTheme="minorHAnsi" w:hAnsiTheme="minorHAnsi" w:cstheme="minorHAnsi"/>
                <w:b/>
                <w:bCs/>
                <w:sz w:val="22"/>
                <w:szCs w:val="22"/>
              </w:rPr>
              <w:t xml:space="preserve">February to June </w:t>
            </w:r>
            <w:r w:rsidR="000C49CD" w:rsidRPr="00AF0C38">
              <w:rPr>
                <w:rFonts w:asciiTheme="minorHAnsi" w:hAnsiTheme="minorHAnsi" w:cstheme="minorHAnsi"/>
                <w:b/>
                <w:bCs/>
                <w:sz w:val="22"/>
                <w:szCs w:val="22"/>
              </w:rPr>
              <w:t>202</w:t>
            </w:r>
            <w:r w:rsidR="00DB31B7" w:rsidRPr="00AF0C38">
              <w:rPr>
                <w:rFonts w:asciiTheme="minorHAnsi" w:hAnsiTheme="minorHAnsi" w:cstheme="minorHAnsi"/>
                <w:b/>
                <w:bCs/>
                <w:sz w:val="22"/>
                <w:szCs w:val="22"/>
              </w:rPr>
              <w:t>4</w:t>
            </w:r>
            <w:r w:rsidR="00FA0447">
              <w:rPr>
                <w:rFonts w:asciiTheme="minorHAnsi" w:hAnsiTheme="minorHAnsi" w:cstheme="minorHAnsi"/>
                <w:b/>
                <w:bCs/>
                <w:sz w:val="22"/>
                <w:szCs w:val="22"/>
              </w:rPr>
              <w:t>.</w:t>
            </w:r>
          </w:p>
          <w:p w14:paraId="19C4F4CF" w14:textId="2EC00BD3" w:rsidR="00FA0447" w:rsidRPr="00AF0C38" w:rsidRDefault="00FA0447" w:rsidP="00FA0447">
            <w:pPr>
              <w:pStyle w:val="Tabletext"/>
              <w:rPr>
                <w:rFonts w:asciiTheme="minorHAnsi" w:hAnsiTheme="minorHAnsi" w:cstheme="minorHAnsi"/>
                <w:b/>
                <w:bCs/>
                <w:sz w:val="22"/>
                <w:szCs w:val="22"/>
              </w:rPr>
            </w:pPr>
          </w:p>
        </w:tc>
      </w:tr>
      <w:tr w:rsidR="00AF0C38" w:rsidRPr="00AF0C38" w14:paraId="3B882BB7" w14:textId="77777777" w:rsidTr="00A97F5A">
        <w:trPr>
          <w:cantSplit/>
          <w:trHeight w:val="368"/>
        </w:trPr>
        <w:tc>
          <w:tcPr>
            <w:tcW w:w="9781" w:type="dxa"/>
            <w:gridSpan w:val="5"/>
          </w:tcPr>
          <w:p w14:paraId="02CFFAD9" w14:textId="77777777" w:rsidR="00AF0C38" w:rsidRPr="00AF0C38" w:rsidRDefault="00AF0C38" w:rsidP="00AF0C38">
            <w:pPr>
              <w:spacing w:after="120"/>
              <w:rPr>
                <w:rFonts w:asciiTheme="minorHAnsi" w:hAnsiTheme="minorHAnsi" w:cstheme="minorHAnsi"/>
                <w:sz w:val="22"/>
                <w:szCs w:val="22"/>
              </w:rPr>
            </w:pPr>
            <w:r w:rsidRPr="00AF0C38">
              <w:rPr>
                <w:rFonts w:asciiTheme="minorHAnsi" w:hAnsiTheme="minorHAnsi" w:cstheme="minorHAnsi"/>
                <w:sz w:val="22"/>
                <w:szCs w:val="22"/>
              </w:rPr>
              <w:t>Dear Sir/Madam,</w:t>
            </w:r>
          </w:p>
          <w:p w14:paraId="7FD713F8" w14:textId="3F1D4278" w:rsidR="00AF0C38" w:rsidRPr="00AF0C38" w:rsidRDefault="00AF0C38" w:rsidP="00AF0C38">
            <w:pPr>
              <w:spacing w:before="0" w:after="120"/>
              <w:rPr>
                <w:rFonts w:asciiTheme="minorHAnsi" w:hAnsiTheme="minorHAnsi" w:cstheme="minorHAnsi"/>
                <w:sz w:val="22"/>
                <w:szCs w:val="22"/>
              </w:rPr>
            </w:pPr>
            <w:r w:rsidRPr="00AF0C38">
              <w:rPr>
                <w:rFonts w:asciiTheme="minorHAnsi" w:hAnsiTheme="minorHAnsi" w:cstheme="minorHAnsi"/>
                <w:sz w:val="22"/>
                <w:szCs w:val="22"/>
              </w:rPr>
              <w:t>1</w:t>
            </w:r>
            <w:r w:rsidRPr="00AF0C38">
              <w:rPr>
                <w:rFonts w:asciiTheme="minorHAnsi" w:hAnsiTheme="minorHAnsi" w:cstheme="minorHAnsi"/>
                <w:sz w:val="22"/>
                <w:szCs w:val="22"/>
              </w:rPr>
              <w:tab/>
              <w:t xml:space="preserve">The </w:t>
            </w:r>
            <w:hyperlink r:id="rId9" w:history="1">
              <w:r w:rsidRPr="00AF0C38">
                <w:rPr>
                  <w:rStyle w:val="Hyperlink"/>
                  <w:rFonts w:asciiTheme="minorHAnsi" w:hAnsiTheme="minorHAnsi" w:cstheme="minorHAnsi"/>
                  <w:sz w:val="22"/>
                  <w:szCs w:val="22"/>
                </w:rPr>
                <w:t>ITU Journal</w:t>
              </w:r>
            </w:hyperlink>
            <w:r w:rsidRPr="00AF0C38">
              <w:rPr>
                <w:rFonts w:asciiTheme="minorHAnsi" w:hAnsiTheme="minorHAnsi" w:cstheme="minorHAnsi"/>
                <w:sz w:val="22"/>
                <w:szCs w:val="22"/>
              </w:rPr>
              <w:t xml:space="preserve"> continues </w:t>
            </w:r>
            <w:r>
              <w:rPr>
                <w:rFonts w:asciiTheme="minorHAnsi" w:hAnsiTheme="minorHAnsi" w:cstheme="minorHAnsi"/>
                <w:sz w:val="22"/>
                <w:szCs w:val="22"/>
              </w:rPr>
              <w:t xml:space="preserve">to </w:t>
            </w:r>
            <w:r w:rsidRPr="00AF0C38">
              <w:rPr>
                <w:rFonts w:asciiTheme="minorHAnsi" w:hAnsiTheme="minorHAnsi" w:cstheme="minorHAnsi"/>
                <w:sz w:val="22"/>
                <w:szCs w:val="22"/>
              </w:rPr>
              <w:t>organis</w:t>
            </w:r>
            <w:r>
              <w:rPr>
                <w:rFonts w:asciiTheme="minorHAnsi" w:hAnsiTheme="minorHAnsi" w:cstheme="minorHAnsi"/>
                <w:sz w:val="22"/>
                <w:szCs w:val="22"/>
              </w:rPr>
              <w:t>e</w:t>
            </w:r>
            <w:r w:rsidRPr="00AF0C38">
              <w:rPr>
                <w:rFonts w:asciiTheme="minorHAnsi" w:hAnsiTheme="minorHAnsi" w:cstheme="minorHAnsi"/>
                <w:sz w:val="22"/>
                <w:szCs w:val="22"/>
              </w:rPr>
              <w:t xml:space="preserve"> the </w:t>
            </w:r>
            <w:hyperlink r:id="rId10" w:history="1">
              <w:r>
                <w:rPr>
                  <w:rStyle w:val="Hyperlink"/>
                  <w:rFonts w:asciiTheme="minorHAnsi" w:hAnsiTheme="minorHAnsi" w:cstheme="minorHAnsi"/>
                  <w:sz w:val="22"/>
                  <w:szCs w:val="22"/>
                </w:rPr>
                <w:t>W</w:t>
              </w:r>
              <w:r w:rsidRPr="00AF0C38">
                <w:rPr>
                  <w:rStyle w:val="Hyperlink"/>
                  <w:rFonts w:asciiTheme="minorHAnsi" w:hAnsiTheme="minorHAnsi" w:cstheme="minorHAnsi"/>
                  <w:sz w:val="22"/>
                  <w:szCs w:val="22"/>
                </w:rPr>
                <w:t xml:space="preserve">ebinars </w:t>
              </w:r>
              <w:r>
                <w:rPr>
                  <w:rStyle w:val="Hyperlink"/>
                  <w:rFonts w:asciiTheme="minorHAnsi" w:hAnsiTheme="minorHAnsi" w:cstheme="minorHAnsi"/>
                  <w:sz w:val="22"/>
                  <w:szCs w:val="22"/>
                </w:rPr>
                <w:t>S</w:t>
              </w:r>
              <w:r w:rsidRPr="00AF0C38">
                <w:rPr>
                  <w:rStyle w:val="Hyperlink"/>
                  <w:rFonts w:asciiTheme="minorHAnsi" w:hAnsiTheme="minorHAnsi" w:cstheme="minorHAnsi"/>
                  <w:sz w:val="22"/>
                  <w:szCs w:val="22"/>
                </w:rPr>
                <w:t>eries</w:t>
              </w:r>
            </w:hyperlink>
            <w:r w:rsidRPr="00AF0C38">
              <w:rPr>
                <w:rFonts w:asciiTheme="minorHAnsi" w:hAnsiTheme="minorHAnsi" w:cstheme="minorHAnsi"/>
                <w:sz w:val="22"/>
                <w:szCs w:val="22"/>
                <w:u w:val="single"/>
              </w:rPr>
              <w:t>,</w:t>
            </w:r>
            <w:r w:rsidRPr="00AF0C38">
              <w:rPr>
                <w:rFonts w:asciiTheme="minorHAnsi" w:hAnsiTheme="minorHAnsi" w:cstheme="minorHAnsi"/>
                <w:sz w:val="22"/>
                <w:szCs w:val="22"/>
              </w:rPr>
              <w:t xml:space="preserve"> launched on 16 March 2022, to present insights and forward-looking research on future and evolving technologies.</w:t>
            </w:r>
          </w:p>
          <w:p w14:paraId="792619B0" w14:textId="4C0C1C7D" w:rsidR="00AF0C38" w:rsidRPr="00AF0C38" w:rsidRDefault="00AF0C38" w:rsidP="00AF0C38">
            <w:pPr>
              <w:spacing w:before="0" w:after="120"/>
              <w:rPr>
                <w:rFonts w:asciiTheme="minorHAnsi" w:hAnsiTheme="minorHAnsi" w:cstheme="minorHAnsi"/>
                <w:sz w:val="22"/>
                <w:szCs w:val="22"/>
              </w:rPr>
            </w:pPr>
            <w:r w:rsidRPr="00AF0C38">
              <w:rPr>
                <w:rFonts w:asciiTheme="minorHAnsi" w:hAnsiTheme="minorHAnsi" w:cstheme="minorHAnsi"/>
                <w:sz w:val="22"/>
                <w:szCs w:val="22"/>
              </w:rPr>
              <w:t>2</w:t>
            </w:r>
            <w:r w:rsidRPr="00AF0C38">
              <w:rPr>
                <w:rFonts w:asciiTheme="minorHAnsi" w:hAnsiTheme="minorHAnsi" w:cstheme="minorHAnsi"/>
                <w:sz w:val="22"/>
                <w:szCs w:val="22"/>
              </w:rPr>
              <w:tab/>
              <w:t xml:space="preserve">The </w:t>
            </w:r>
            <w:bookmarkStart w:id="0" w:name="_Hlk97124164"/>
            <w:r w:rsidRPr="00AF0C38">
              <w:rPr>
                <w:rFonts w:asciiTheme="minorHAnsi" w:hAnsiTheme="minorHAnsi" w:cstheme="minorHAnsi"/>
                <w:sz w:val="22"/>
                <w:szCs w:val="22"/>
              </w:rPr>
              <w:t>next webinars</w:t>
            </w:r>
            <w:bookmarkEnd w:id="0"/>
            <w:r w:rsidRPr="00AF0C38">
              <w:rPr>
                <w:rFonts w:asciiTheme="minorHAnsi" w:hAnsiTheme="minorHAnsi" w:cstheme="minorHAnsi"/>
                <w:sz w:val="22"/>
                <w:szCs w:val="22"/>
              </w:rPr>
              <w:t xml:space="preserve"> of the series will feature industry leaders and </w:t>
            </w:r>
            <w:r>
              <w:rPr>
                <w:rFonts w:asciiTheme="minorHAnsi" w:hAnsiTheme="minorHAnsi" w:cstheme="minorHAnsi"/>
                <w:sz w:val="22"/>
                <w:szCs w:val="22"/>
              </w:rPr>
              <w:t xml:space="preserve">renowned </w:t>
            </w:r>
            <w:r w:rsidRPr="00AF0C38">
              <w:rPr>
                <w:rFonts w:asciiTheme="minorHAnsi" w:hAnsiTheme="minorHAnsi" w:cstheme="minorHAnsi"/>
                <w:sz w:val="22"/>
                <w:szCs w:val="22"/>
              </w:rPr>
              <w:t>professors who will share their pioneering studies and visions, as well as impactful life lessons</w:t>
            </w:r>
            <w:r>
              <w:rPr>
                <w:rFonts w:asciiTheme="minorHAnsi" w:hAnsiTheme="minorHAnsi" w:cstheme="minorHAnsi"/>
                <w:sz w:val="22"/>
                <w:szCs w:val="22"/>
              </w:rPr>
              <w:t xml:space="preserve"> they have</w:t>
            </w:r>
            <w:r w:rsidRPr="00AF0C38">
              <w:rPr>
                <w:rFonts w:asciiTheme="minorHAnsi" w:hAnsiTheme="minorHAnsi" w:cstheme="minorHAnsi"/>
                <w:sz w:val="22"/>
                <w:szCs w:val="22"/>
              </w:rPr>
              <w:t xml:space="preserve"> learned over the years.</w:t>
            </w:r>
          </w:p>
          <w:p w14:paraId="45B46ACD" w14:textId="77777777" w:rsidR="00AF0C38" w:rsidRPr="00AF0C38" w:rsidRDefault="00AF0C38" w:rsidP="00AF0C38">
            <w:pPr>
              <w:spacing w:before="0" w:after="120"/>
              <w:rPr>
                <w:rFonts w:asciiTheme="minorHAnsi" w:hAnsiTheme="minorHAnsi" w:cstheme="minorHAnsi"/>
                <w:sz w:val="22"/>
                <w:szCs w:val="22"/>
                <w:lang w:val="en-US"/>
              </w:rPr>
            </w:pPr>
            <w:r w:rsidRPr="00AF0C38">
              <w:rPr>
                <w:rFonts w:asciiTheme="minorHAnsi" w:hAnsiTheme="minorHAnsi" w:cstheme="minorHAnsi"/>
                <w:sz w:val="22"/>
                <w:szCs w:val="22"/>
              </w:rPr>
              <w:t>3</w:t>
            </w:r>
            <w:r w:rsidRPr="00AF0C38">
              <w:rPr>
                <w:rFonts w:asciiTheme="minorHAnsi" w:hAnsiTheme="minorHAnsi" w:cstheme="minorHAnsi"/>
                <w:sz w:val="22"/>
                <w:szCs w:val="22"/>
              </w:rPr>
              <w:tab/>
              <w:t>The first webinar of the series, "</w:t>
            </w:r>
            <w:hyperlink r:id="rId11" w:history="1">
              <w:r w:rsidRPr="00AF0C38">
                <w:rPr>
                  <w:rStyle w:val="Hyperlink"/>
                  <w:rFonts w:asciiTheme="minorHAnsi" w:hAnsiTheme="minorHAnsi" w:cstheme="minorHAnsi"/>
                  <w:b/>
                  <w:bCs/>
                  <w:sz w:val="22"/>
                  <w:szCs w:val="22"/>
                </w:rPr>
                <w:t>Waste Figure (W): A figure of merit for the power-efficient ("green") engineering of any device or cascade of circuits and systems</w:t>
              </w:r>
            </w:hyperlink>
            <w:r w:rsidRPr="00AF0C38">
              <w:rPr>
                <w:rFonts w:asciiTheme="minorHAnsi" w:hAnsiTheme="minorHAnsi" w:cstheme="minorHAnsi"/>
                <w:sz w:val="22"/>
                <w:szCs w:val="22"/>
              </w:rPr>
              <w:t xml:space="preserve">", was presented by </w:t>
            </w:r>
            <w:r w:rsidRPr="00AF0C38">
              <w:rPr>
                <w:rFonts w:asciiTheme="minorHAnsi" w:hAnsiTheme="minorHAnsi" w:cstheme="minorHAnsi"/>
                <w:b/>
                <w:bCs/>
                <w:sz w:val="22"/>
                <w:szCs w:val="22"/>
              </w:rPr>
              <w:t>Prof. Theodore Rappaport</w:t>
            </w:r>
            <w:r w:rsidRPr="00AF0C38">
              <w:rPr>
                <w:rFonts w:asciiTheme="minorHAnsi" w:hAnsiTheme="minorHAnsi" w:cstheme="minorHAnsi"/>
                <w:sz w:val="22"/>
                <w:szCs w:val="22"/>
              </w:rPr>
              <w:t>, New York University, USA, on 20 February 2024 from 16:00 to 17:30 hours CET. This webinar introduced a new figure of merit for the comparison of wasted power along any cascade, the Waste Figure, which may be used as a standard KPI to ensure power efficient circuit and system designs.</w:t>
            </w:r>
          </w:p>
          <w:p w14:paraId="357209AC" w14:textId="77777777" w:rsidR="00AF0C38" w:rsidRPr="00AF0C38" w:rsidRDefault="00AF0C38" w:rsidP="00AF0C38">
            <w:pPr>
              <w:spacing w:before="0" w:after="120"/>
              <w:rPr>
                <w:rFonts w:asciiTheme="minorHAnsi" w:hAnsiTheme="minorHAnsi" w:cstheme="minorHAnsi"/>
                <w:sz w:val="22"/>
                <w:szCs w:val="22"/>
              </w:rPr>
            </w:pPr>
            <w:r w:rsidRPr="00AF0C38">
              <w:rPr>
                <w:rFonts w:asciiTheme="minorHAnsi" w:hAnsiTheme="minorHAnsi" w:cstheme="minorHAnsi"/>
                <w:sz w:val="22"/>
                <w:szCs w:val="22"/>
              </w:rPr>
              <w:t>4</w:t>
            </w:r>
            <w:r w:rsidRPr="00AF0C38">
              <w:rPr>
                <w:rFonts w:asciiTheme="minorHAnsi" w:hAnsiTheme="minorHAnsi" w:cstheme="minorHAnsi"/>
                <w:sz w:val="22"/>
                <w:szCs w:val="22"/>
              </w:rPr>
              <w:tab/>
              <w:t xml:space="preserve">The next webinars will address the following topics:  </w:t>
            </w:r>
          </w:p>
          <w:p w14:paraId="72E9E519" w14:textId="5A1C055C" w:rsidR="00AF0C38" w:rsidRPr="00AF0C38" w:rsidRDefault="00AF0C38" w:rsidP="00AF0C38">
            <w:pPr>
              <w:pStyle w:val="ListParagraph"/>
              <w:numPr>
                <w:ilvl w:val="0"/>
                <w:numId w:val="12"/>
              </w:numPr>
              <w:spacing w:before="0" w:after="120"/>
              <w:rPr>
                <w:rFonts w:asciiTheme="minorHAnsi" w:hAnsiTheme="minorHAnsi" w:cstheme="minorHAnsi"/>
                <w:sz w:val="22"/>
                <w:szCs w:val="22"/>
              </w:rPr>
            </w:pPr>
            <w:r w:rsidRPr="00AF0C38">
              <w:rPr>
                <w:rFonts w:asciiTheme="minorHAnsi" w:hAnsiTheme="minorHAnsi" w:cstheme="minorHAnsi"/>
                <w:sz w:val="22"/>
                <w:szCs w:val="22"/>
              </w:rPr>
              <w:t>“</w:t>
            </w:r>
            <w:hyperlink r:id="rId12" w:history="1">
              <w:r w:rsidRPr="00AF0C38">
                <w:rPr>
                  <w:rStyle w:val="Hyperlink"/>
                  <w:rFonts w:asciiTheme="minorHAnsi" w:hAnsiTheme="minorHAnsi" w:cstheme="minorHAnsi"/>
                  <w:b/>
                  <w:bCs/>
                  <w:sz w:val="22"/>
                  <w:szCs w:val="22"/>
                </w:rPr>
                <w:t>Decoding hidden worlds: Unprecedented sensing and connectivity for climate, robotics and smart environments</w:t>
              </w:r>
            </w:hyperlink>
            <w:r w:rsidRPr="00AF0C38">
              <w:rPr>
                <w:rFonts w:asciiTheme="minorHAnsi" w:hAnsiTheme="minorHAnsi" w:cstheme="minorHAnsi"/>
                <w:sz w:val="22"/>
                <w:szCs w:val="22"/>
              </w:rPr>
              <w:t xml:space="preserve">” on </w:t>
            </w:r>
            <w:r w:rsidRPr="00AF0C38">
              <w:rPr>
                <w:rFonts w:asciiTheme="minorHAnsi" w:hAnsiTheme="minorHAnsi" w:cstheme="minorHAnsi"/>
                <w:b/>
                <w:bCs/>
                <w:sz w:val="22"/>
                <w:szCs w:val="22"/>
              </w:rPr>
              <w:t>5 March 2024</w:t>
            </w:r>
            <w:r w:rsidRPr="00AF0C38">
              <w:rPr>
                <w:rFonts w:asciiTheme="minorHAnsi" w:hAnsiTheme="minorHAnsi" w:cstheme="minorHAnsi"/>
                <w:sz w:val="22"/>
                <w:szCs w:val="22"/>
              </w:rPr>
              <w:t xml:space="preserve"> from 16:00 to</w:t>
            </w:r>
            <w:r>
              <w:rPr>
                <w:rFonts w:asciiTheme="minorHAnsi" w:hAnsiTheme="minorHAnsi" w:cstheme="minorHAnsi"/>
                <w:sz w:val="22"/>
                <w:szCs w:val="22"/>
              </w:rPr>
              <w:t xml:space="preserve"> </w:t>
            </w:r>
            <w:r w:rsidRPr="00AF0C38">
              <w:rPr>
                <w:rFonts w:asciiTheme="minorHAnsi" w:hAnsiTheme="minorHAnsi" w:cstheme="minorHAnsi"/>
                <w:sz w:val="22"/>
                <w:szCs w:val="22"/>
              </w:rPr>
              <w:t xml:space="preserve">17:30 hours CET, presented by </w:t>
            </w:r>
            <w:r w:rsidRPr="00AF0C38">
              <w:rPr>
                <w:rFonts w:asciiTheme="minorHAnsi" w:hAnsiTheme="minorHAnsi" w:cstheme="minorHAnsi"/>
                <w:b/>
                <w:bCs/>
                <w:sz w:val="22"/>
                <w:szCs w:val="22"/>
              </w:rPr>
              <w:t>Prof.</w:t>
            </w:r>
            <w:r>
              <w:rPr>
                <w:rFonts w:asciiTheme="minorHAnsi" w:hAnsiTheme="minorHAnsi" w:cstheme="minorHAnsi"/>
                <w:b/>
                <w:bCs/>
                <w:sz w:val="22"/>
                <w:szCs w:val="22"/>
              </w:rPr>
              <w:t xml:space="preserve"> </w:t>
            </w:r>
            <w:r w:rsidRPr="00AF0C38">
              <w:rPr>
                <w:rFonts w:asciiTheme="minorHAnsi" w:hAnsiTheme="minorHAnsi" w:cstheme="minorHAnsi"/>
                <w:b/>
                <w:bCs/>
                <w:sz w:val="22"/>
                <w:szCs w:val="22"/>
              </w:rPr>
              <w:t>Fadel Adib</w:t>
            </w:r>
            <w:r w:rsidRPr="00AF0C38">
              <w:rPr>
                <w:rFonts w:asciiTheme="minorHAnsi" w:hAnsiTheme="minorHAnsi" w:cstheme="minorHAnsi"/>
                <w:sz w:val="22"/>
                <w:szCs w:val="22"/>
              </w:rPr>
              <w:t>, Massachusetts Institute of Technology, USA.</w:t>
            </w:r>
          </w:p>
          <w:p w14:paraId="1206D337" w14:textId="342CAC07" w:rsidR="00AF0C38" w:rsidRPr="00AF0C38" w:rsidRDefault="00AF0C38" w:rsidP="00AF0C38">
            <w:pPr>
              <w:spacing w:before="0" w:after="120"/>
              <w:ind w:left="720"/>
              <w:rPr>
                <w:rFonts w:asciiTheme="minorHAnsi" w:hAnsiTheme="minorHAnsi" w:cstheme="minorHAnsi"/>
                <w:sz w:val="22"/>
                <w:szCs w:val="22"/>
              </w:rPr>
            </w:pPr>
            <w:r w:rsidRPr="00AF0C38">
              <w:rPr>
                <w:rFonts w:asciiTheme="minorHAnsi" w:hAnsiTheme="minorHAnsi" w:cstheme="minorHAnsi"/>
                <w:sz w:val="22"/>
                <w:szCs w:val="22"/>
              </w:rPr>
              <w:t>Th</w:t>
            </w:r>
            <w:r>
              <w:rPr>
                <w:rFonts w:asciiTheme="minorHAnsi" w:hAnsiTheme="minorHAnsi" w:cstheme="minorHAnsi"/>
                <w:sz w:val="22"/>
                <w:szCs w:val="22"/>
              </w:rPr>
              <w:t>is</w:t>
            </w:r>
            <w:r w:rsidRPr="00AF0C38">
              <w:rPr>
                <w:rFonts w:asciiTheme="minorHAnsi" w:hAnsiTheme="minorHAnsi" w:cstheme="minorHAnsi"/>
                <w:sz w:val="22"/>
                <w:szCs w:val="22"/>
              </w:rPr>
              <w:t xml:space="preserve"> webinar will present a new generation of technologies that can sense, connect, and perceive the physical world in unprecedented ways. It will describe four core technologies invented by Prof. </w:t>
            </w:r>
            <w:r>
              <w:rPr>
                <w:rFonts w:asciiTheme="minorHAnsi" w:hAnsiTheme="minorHAnsi" w:cstheme="minorHAnsi"/>
                <w:sz w:val="22"/>
                <w:szCs w:val="22"/>
              </w:rPr>
              <w:t> </w:t>
            </w:r>
            <w:r w:rsidRPr="00AF0C38">
              <w:rPr>
                <w:rFonts w:asciiTheme="minorHAnsi" w:hAnsiTheme="minorHAnsi" w:cstheme="minorHAnsi"/>
                <w:sz w:val="22"/>
                <w:szCs w:val="22"/>
              </w:rPr>
              <w:t>Adib and his team and will touch on the journey of these technologies from their inception at MIT to international collaborations and startups that are translating them to real-world impact in areas spanning healthcare, climate change, and supply chain.</w:t>
            </w:r>
          </w:p>
          <w:p w14:paraId="2AE1A472" w14:textId="327C27A9" w:rsidR="00AF0C38" w:rsidRPr="00AF0C38" w:rsidRDefault="00AF0C38" w:rsidP="00AF0C38">
            <w:pPr>
              <w:pStyle w:val="ListParagraph"/>
              <w:numPr>
                <w:ilvl w:val="0"/>
                <w:numId w:val="12"/>
              </w:numPr>
              <w:spacing w:before="0" w:after="120"/>
              <w:rPr>
                <w:rFonts w:asciiTheme="minorHAnsi" w:hAnsiTheme="minorHAnsi" w:cstheme="minorHAnsi"/>
                <w:sz w:val="22"/>
                <w:szCs w:val="22"/>
              </w:rPr>
            </w:pPr>
            <w:r w:rsidRPr="00AF0C38">
              <w:rPr>
                <w:rFonts w:asciiTheme="minorHAnsi" w:hAnsiTheme="minorHAnsi" w:cstheme="minorHAnsi"/>
                <w:sz w:val="22"/>
                <w:szCs w:val="22"/>
              </w:rPr>
              <w:t>“</w:t>
            </w:r>
            <w:hyperlink r:id="rId13" w:history="1">
              <w:r w:rsidRPr="00AF0C38">
                <w:rPr>
                  <w:rStyle w:val="Hyperlink"/>
                  <w:rFonts w:asciiTheme="minorHAnsi" w:hAnsiTheme="minorHAnsi" w:cstheme="minorHAnsi"/>
                  <w:b/>
                  <w:bCs/>
                  <w:sz w:val="22"/>
                  <w:szCs w:val="22"/>
                </w:rPr>
                <w:t xml:space="preserve">Pushing the limit of mobile sensing: Smart healthcare in the age of </w:t>
              </w:r>
              <w:proofErr w:type="spellStart"/>
              <w:r w:rsidRPr="00AF0C38">
                <w:rPr>
                  <w:rStyle w:val="Hyperlink"/>
                  <w:rFonts w:asciiTheme="minorHAnsi" w:hAnsiTheme="minorHAnsi" w:cstheme="minorHAnsi"/>
                  <w:b/>
                  <w:bCs/>
                  <w:sz w:val="22"/>
                  <w:szCs w:val="22"/>
                </w:rPr>
                <w:t>AIoT</w:t>
              </w:r>
              <w:proofErr w:type="spellEnd"/>
            </w:hyperlink>
            <w:r w:rsidRPr="00AF0C38">
              <w:rPr>
                <w:rFonts w:asciiTheme="minorHAnsi" w:hAnsiTheme="minorHAnsi" w:cstheme="minorHAnsi"/>
                <w:sz w:val="22"/>
                <w:szCs w:val="22"/>
              </w:rPr>
              <w:t xml:space="preserve">” on </w:t>
            </w:r>
            <w:r w:rsidRPr="00AF0C38">
              <w:rPr>
                <w:rFonts w:asciiTheme="minorHAnsi" w:hAnsiTheme="minorHAnsi" w:cstheme="minorHAnsi"/>
                <w:b/>
                <w:bCs/>
                <w:sz w:val="22"/>
                <w:szCs w:val="22"/>
              </w:rPr>
              <w:t>23</w:t>
            </w:r>
            <w:r>
              <w:rPr>
                <w:rFonts w:asciiTheme="minorHAnsi" w:hAnsiTheme="minorHAnsi" w:cstheme="minorHAnsi"/>
                <w:b/>
                <w:bCs/>
                <w:sz w:val="22"/>
                <w:szCs w:val="22"/>
              </w:rPr>
              <w:t xml:space="preserve"> </w:t>
            </w:r>
            <w:r w:rsidRPr="00AF0C38">
              <w:rPr>
                <w:rFonts w:asciiTheme="minorHAnsi" w:hAnsiTheme="minorHAnsi" w:cstheme="minorHAnsi"/>
                <w:b/>
                <w:bCs/>
                <w:sz w:val="22"/>
                <w:szCs w:val="22"/>
              </w:rPr>
              <w:t xml:space="preserve">April 2024 </w:t>
            </w:r>
            <w:r w:rsidRPr="00AF0C38">
              <w:rPr>
                <w:rFonts w:asciiTheme="minorHAnsi" w:hAnsiTheme="minorHAnsi" w:cstheme="minorHAnsi"/>
                <w:sz w:val="22"/>
                <w:szCs w:val="22"/>
              </w:rPr>
              <w:t xml:space="preserve">from 16:00 to 17:30 hours CEST, presented by </w:t>
            </w:r>
            <w:r w:rsidRPr="00AF0C38">
              <w:rPr>
                <w:rFonts w:asciiTheme="minorHAnsi" w:hAnsiTheme="minorHAnsi" w:cstheme="minorHAnsi"/>
                <w:b/>
                <w:bCs/>
                <w:sz w:val="22"/>
                <w:szCs w:val="22"/>
              </w:rPr>
              <w:t>Prof. Qian Zhang</w:t>
            </w:r>
            <w:r w:rsidRPr="00AF0C38">
              <w:rPr>
                <w:rFonts w:asciiTheme="minorHAnsi" w:hAnsiTheme="minorHAnsi" w:cstheme="minorHAnsi"/>
                <w:sz w:val="22"/>
                <w:szCs w:val="22"/>
              </w:rPr>
              <w:t>, Hong Kong University of Science and Technology (HKUST), Hong Kong, China.</w:t>
            </w:r>
          </w:p>
          <w:p w14:paraId="2D6E7D7C" w14:textId="77777777" w:rsidR="00AF0C38" w:rsidRPr="00AF0C38" w:rsidRDefault="00AF0C38" w:rsidP="00AF0C38">
            <w:pPr>
              <w:spacing w:before="0" w:after="120"/>
              <w:ind w:left="720"/>
              <w:rPr>
                <w:rFonts w:asciiTheme="minorHAnsi" w:hAnsiTheme="minorHAnsi" w:cstheme="minorHAnsi"/>
                <w:sz w:val="22"/>
                <w:szCs w:val="22"/>
              </w:rPr>
            </w:pPr>
            <w:r w:rsidRPr="00AF0C38">
              <w:rPr>
                <w:rFonts w:asciiTheme="minorHAnsi" w:hAnsiTheme="minorHAnsi" w:cstheme="minorHAnsi"/>
                <w:sz w:val="22"/>
                <w:szCs w:val="22"/>
              </w:rPr>
              <w:t>This webinar will introduce some of Prof. Zhang’s work related to how to leverage the wearables and the communication medium's sensing capability to enable smart healthcare applications, especially focus on home care scenario.</w:t>
            </w:r>
          </w:p>
          <w:p w14:paraId="02D0D03F" w14:textId="301763F8" w:rsidR="00AF0C38" w:rsidRPr="00AF0C38" w:rsidRDefault="00AF0C38" w:rsidP="00AF0C38">
            <w:pPr>
              <w:pStyle w:val="ListParagraph"/>
              <w:keepNext/>
              <w:keepLines/>
              <w:numPr>
                <w:ilvl w:val="0"/>
                <w:numId w:val="12"/>
              </w:numPr>
              <w:spacing w:before="0" w:after="120"/>
              <w:ind w:left="714" w:hanging="357"/>
              <w:rPr>
                <w:rFonts w:asciiTheme="minorHAnsi" w:hAnsiTheme="minorHAnsi" w:cstheme="minorHAnsi"/>
                <w:sz w:val="22"/>
                <w:szCs w:val="22"/>
              </w:rPr>
            </w:pPr>
            <w:r w:rsidRPr="00AF0C38">
              <w:rPr>
                <w:rFonts w:asciiTheme="minorHAnsi" w:hAnsiTheme="minorHAnsi" w:cstheme="minorHAnsi"/>
                <w:sz w:val="22"/>
                <w:szCs w:val="22"/>
              </w:rPr>
              <w:lastRenderedPageBreak/>
              <w:t>“</w:t>
            </w:r>
            <w:hyperlink r:id="rId14" w:history="1">
              <w:r w:rsidRPr="00AF0C38">
                <w:rPr>
                  <w:rStyle w:val="Hyperlink"/>
                  <w:rFonts w:asciiTheme="minorHAnsi" w:hAnsiTheme="minorHAnsi" w:cstheme="minorHAnsi"/>
                  <w:b/>
                  <w:bCs/>
                  <w:sz w:val="22"/>
                  <w:szCs w:val="22"/>
                </w:rPr>
                <w:t>Transparency, privacy and performance: The AI dark triad of next generation Internet</w:t>
              </w:r>
            </w:hyperlink>
            <w:r w:rsidRPr="00AF0C38">
              <w:rPr>
                <w:rFonts w:asciiTheme="minorHAnsi" w:hAnsiTheme="minorHAnsi" w:cstheme="minorHAnsi"/>
                <w:sz w:val="22"/>
                <w:szCs w:val="22"/>
              </w:rPr>
              <w:t xml:space="preserve">” on </w:t>
            </w:r>
            <w:r w:rsidRPr="00AF0C38">
              <w:rPr>
                <w:rFonts w:asciiTheme="minorHAnsi" w:hAnsiTheme="minorHAnsi" w:cstheme="minorHAnsi"/>
                <w:b/>
                <w:bCs/>
                <w:sz w:val="22"/>
                <w:szCs w:val="22"/>
              </w:rPr>
              <w:t>30 April 2024</w:t>
            </w:r>
            <w:r w:rsidRPr="00AF0C38">
              <w:rPr>
                <w:rFonts w:asciiTheme="minorHAnsi" w:hAnsiTheme="minorHAnsi" w:cstheme="minorHAnsi"/>
                <w:sz w:val="22"/>
                <w:szCs w:val="22"/>
              </w:rPr>
              <w:t xml:space="preserve"> from 16:00 to 17:30 hours CEST, presented by </w:t>
            </w:r>
            <w:r w:rsidRPr="00AF0C38">
              <w:rPr>
                <w:rFonts w:asciiTheme="minorHAnsi" w:hAnsiTheme="minorHAnsi" w:cstheme="minorHAnsi"/>
                <w:b/>
                <w:bCs/>
                <w:sz w:val="22"/>
                <w:szCs w:val="22"/>
              </w:rPr>
              <w:t>Prof. Silvia Giordano</w:t>
            </w:r>
            <w:r w:rsidRPr="00AF0C38">
              <w:rPr>
                <w:rFonts w:asciiTheme="minorHAnsi" w:hAnsiTheme="minorHAnsi" w:cstheme="minorHAnsi"/>
                <w:sz w:val="22"/>
                <w:szCs w:val="22"/>
              </w:rPr>
              <w:t>, University of Applied Sciences and Arts of Southern Switzerland (SUPSI), Switzerland.</w:t>
            </w:r>
            <w:r w:rsidRPr="00AF0C38">
              <w:rPr>
                <w:rFonts w:asciiTheme="minorHAnsi" w:hAnsiTheme="minorHAnsi" w:cstheme="minorHAnsi"/>
                <w:sz w:val="22"/>
                <w:szCs w:val="22"/>
              </w:rPr>
              <w:br/>
              <w:t>This webinar will discuss how to achieve the delicate equilibrium of deploying AI systems that can harmoniously integrate transparency, privacy, and performance requirements.</w:t>
            </w:r>
          </w:p>
          <w:p w14:paraId="1FD1BE55" w14:textId="3C8C7C69" w:rsidR="00AF0C38" w:rsidRPr="00AF0C38" w:rsidRDefault="00CA3656" w:rsidP="00AF0C38">
            <w:pPr>
              <w:spacing w:before="0" w:after="120"/>
              <w:rPr>
                <w:rFonts w:asciiTheme="minorHAnsi" w:hAnsiTheme="minorHAnsi" w:cstheme="minorHAnsi"/>
                <w:sz w:val="22"/>
                <w:szCs w:val="22"/>
              </w:rPr>
            </w:pPr>
            <w:r>
              <w:rPr>
                <w:rFonts w:asciiTheme="minorHAnsi" w:hAnsiTheme="minorHAnsi" w:cstheme="minorHAnsi"/>
                <w:sz w:val="22"/>
                <w:szCs w:val="22"/>
              </w:rPr>
              <w:t>Other upcoming</w:t>
            </w:r>
            <w:r w:rsidR="00AF0C38" w:rsidRPr="00AF0C38">
              <w:rPr>
                <w:rFonts w:asciiTheme="minorHAnsi" w:hAnsiTheme="minorHAnsi" w:cstheme="minorHAnsi"/>
                <w:sz w:val="22"/>
                <w:szCs w:val="22"/>
              </w:rPr>
              <w:t xml:space="preserve"> webinars will be announced, in due course, on the main </w:t>
            </w:r>
            <w:hyperlink r:id="rId15" w:history="1">
              <w:r w:rsidR="00AF0C38" w:rsidRPr="00AF0C38">
                <w:rPr>
                  <w:rStyle w:val="Hyperlink"/>
                  <w:rFonts w:asciiTheme="minorHAnsi" w:hAnsiTheme="minorHAnsi" w:cstheme="minorHAnsi"/>
                  <w:b/>
                  <w:bCs/>
                  <w:sz w:val="22"/>
                  <w:szCs w:val="22"/>
                </w:rPr>
                <w:t>ITU</w:t>
              </w:r>
              <w:r>
                <w:rPr>
                  <w:rStyle w:val="Hyperlink"/>
                  <w:rFonts w:asciiTheme="minorHAnsi" w:hAnsiTheme="minorHAnsi" w:cstheme="minorHAnsi"/>
                  <w:b/>
                  <w:bCs/>
                  <w:sz w:val="22"/>
                  <w:szCs w:val="22"/>
                </w:rPr>
                <w:t xml:space="preserve"> </w:t>
              </w:r>
              <w:r w:rsidR="00AF0C38" w:rsidRPr="00AF0C38">
                <w:rPr>
                  <w:rStyle w:val="Hyperlink"/>
                  <w:rFonts w:asciiTheme="minorHAnsi" w:hAnsiTheme="minorHAnsi" w:cstheme="minorHAnsi"/>
                  <w:b/>
                  <w:bCs/>
                  <w:sz w:val="22"/>
                  <w:szCs w:val="22"/>
                </w:rPr>
                <w:t>Journal</w:t>
              </w:r>
              <w:r>
                <w:rPr>
                  <w:rStyle w:val="Hyperlink"/>
                  <w:rFonts w:asciiTheme="minorHAnsi" w:hAnsiTheme="minorHAnsi" w:cstheme="minorHAnsi"/>
                  <w:b/>
                  <w:bCs/>
                  <w:sz w:val="22"/>
                  <w:szCs w:val="22"/>
                </w:rPr>
                <w:t xml:space="preserve"> </w:t>
              </w:r>
              <w:r w:rsidR="00AF0C38" w:rsidRPr="00AF0C38">
                <w:rPr>
                  <w:rStyle w:val="Hyperlink"/>
                  <w:rFonts w:asciiTheme="minorHAnsi" w:hAnsiTheme="minorHAnsi" w:cstheme="minorHAnsi"/>
                  <w:b/>
                  <w:bCs/>
                  <w:sz w:val="22"/>
                  <w:szCs w:val="22"/>
                </w:rPr>
                <w:t>Webinars Series</w:t>
              </w:r>
            </w:hyperlink>
            <w:r w:rsidR="00AF0C38" w:rsidRPr="00AF0C38">
              <w:rPr>
                <w:rFonts w:asciiTheme="minorHAnsi" w:hAnsiTheme="minorHAnsi" w:cstheme="minorHAnsi"/>
                <w:sz w:val="22"/>
                <w:szCs w:val="22"/>
              </w:rPr>
              <w:t xml:space="preserve"> </w:t>
            </w:r>
            <w:r>
              <w:rPr>
                <w:rFonts w:asciiTheme="minorHAnsi" w:hAnsiTheme="minorHAnsi" w:cstheme="minorHAnsi"/>
                <w:sz w:val="22"/>
                <w:szCs w:val="22"/>
              </w:rPr>
              <w:t>web</w:t>
            </w:r>
            <w:r w:rsidR="00AF0C38" w:rsidRPr="00AF0C38">
              <w:rPr>
                <w:rFonts w:asciiTheme="minorHAnsi" w:hAnsiTheme="minorHAnsi" w:cstheme="minorHAnsi"/>
                <w:sz w:val="22"/>
                <w:szCs w:val="22"/>
              </w:rPr>
              <w:t>page.</w:t>
            </w:r>
          </w:p>
          <w:p w14:paraId="4C7F7442" w14:textId="77777777" w:rsidR="00AF0C38" w:rsidRPr="00AF0C38" w:rsidRDefault="00AF0C38" w:rsidP="00AF0C38">
            <w:pPr>
              <w:keepNext/>
              <w:keepLines/>
              <w:spacing w:before="0" w:after="120"/>
              <w:rPr>
                <w:rFonts w:asciiTheme="minorHAnsi" w:hAnsiTheme="minorHAnsi" w:cstheme="minorHAnsi"/>
                <w:sz w:val="22"/>
                <w:szCs w:val="22"/>
              </w:rPr>
            </w:pPr>
            <w:r w:rsidRPr="00AF0C38">
              <w:rPr>
                <w:rFonts w:asciiTheme="minorHAnsi" w:hAnsiTheme="minorHAnsi" w:cstheme="minorHAnsi"/>
                <w:sz w:val="22"/>
                <w:szCs w:val="22"/>
              </w:rPr>
              <w:t>3</w:t>
            </w:r>
            <w:r w:rsidRPr="00AF0C38">
              <w:rPr>
                <w:rFonts w:asciiTheme="minorHAnsi" w:hAnsiTheme="minorHAnsi" w:cstheme="minorHAnsi"/>
                <w:sz w:val="22"/>
                <w:szCs w:val="22"/>
              </w:rPr>
              <w:tab/>
              <w:t>Participation in these webinars is open to ITU Member States, Sector Members, Associates and Academic Institutions and to any individual from a country that is a member of ITU. This includes individuals who are also members of international, regional and national organizations. Participation at the webinars is free of charge.</w:t>
            </w:r>
          </w:p>
          <w:p w14:paraId="509BED5B" w14:textId="015A472E" w:rsidR="00AF0C38" w:rsidRPr="00AF0C38" w:rsidRDefault="00AF0C38" w:rsidP="00AF0C38">
            <w:pPr>
              <w:keepNext/>
              <w:keepLines/>
              <w:spacing w:before="0" w:after="120"/>
              <w:rPr>
                <w:rFonts w:asciiTheme="minorHAnsi" w:hAnsiTheme="minorHAnsi" w:cstheme="minorHAnsi"/>
                <w:sz w:val="22"/>
                <w:szCs w:val="22"/>
              </w:rPr>
            </w:pPr>
            <w:r w:rsidRPr="00AF0C38">
              <w:rPr>
                <w:rFonts w:asciiTheme="minorHAnsi" w:hAnsiTheme="minorHAnsi" w:cstheme="minorHAnsi"/>
                <w:sz w:val="22"/>
                <w:szCs w:val="22"/>
              </w:rPr>
              <w:t>4</w:t>
            </w:r>
            <w:r w:rsidRPr="00AF0C38">
              <w:rPr>
                <w:rFonts w:asciiTheme="minorHAnsi" w:hAnsiTheme="minorHAnsi" w:cstheme="minorHAnsi"/>
                <w:sz w:val="22"/>
                <w:szCs w:val="22"/>
              </w:rPr>
              <w:tab/>
              <w:t xml:space="preserve">All relevant information pertaining to the webinars (speakers, registration links, remote connection details) will be made available on each event webpage indicated above and on the main </w:t>
            </w:r>
            <w:hyperlink r:id="rId16" w:history="1">
              <w:r w:rsidRPr="00AF0C38">
                <w:rPr>
                  <w:rStyle w:val="Hyperlink"/>
                  <w:rFonts w:asciiTheme="minorHAnsi" w:hAnsiTheme="minorHAnsi" w:cstheme="minorHAnsi"/>
                  <w:b/>
                  <w:bCs/>
                  <w:sz w:val="22"/>
                  <w:szCs w:val="22"/>
                </w:rPr>
                <w:t>ITU</w:t>
              </w:r>
              <w:r w:rsidR="00CA3656">
                <w:rPr>
                  <w:rStyle w:val="Hyperlink"/>
                  <w:rFonts w:asciiTheme="minorHAnsi" w:hAnsiTheme="minorHAnsi" w:cstheme="minorHAnsi"/>
                  <w:b/>
                  <w:bCs/>
                  <w:sz w:val="22"/>
                  <w:szCs w:val="22"/>
                </w:rPr>
                <w:t xml:space="preserve"> </w:t>
              </w:r>
              <w:r w:rsidRPr="00AF0C38">
                <w:rPr>
                  <w:rStyle w:val="Hyperlink"/>
                  <w:rFonts w:asciiTheme="minorHAnsi" w:hAnsiTheme="minorHAnsi" w:cstheme="minorHAnsi"/>
                  <w:b/>
                  <w:bCs/>
                  <w:sz w:val="22"/>
                  <w:szCs w:val="22"/>
                </w:rPr>
                <w:t> Journal Webinars Series</w:t>
              </w:r>
            </w:hyperlink>
            <w:r w:rsidRPr="00AF0C38">
              <w:rPr>
                <w:rFonts w:asciiTheme="minorHAnsi" w:hAnsiTheme="minorHAnsi" w:cstheme="minorHAnsi"/>
                <w:sz w:val="22"/>
                <w:szCs w:val="22"/>
              </w:rPr>
              <w:t xml:space="preserve"> page.</w:t>
            </w:r>
          </w:p>
          <w:p w14:paraId="08ED8CAF" w14:textId="196E270B" w:rsidR="00AF0C38" w:rsidRPr="00AF0C38" w:rsidRDefault="00AF0C38" w:rsidP="00AF0C38">
            <w:pPr>
              <w:spacing w:before="0" w:after="120"/>
              <w:rPr>
                <w:rFonts w:asciiTheme="minorHAnsi" w:hAnsiTheme="minorHAnsi" w:cstheme="minorHAnsi"/>
                <w:sz w:val="22"/>
                <w:szCs w:val="22"/>
              </w:rPr>
            </w:pPr>
            <w:r w:rsidRPr="00AF0C38">
              <w:rPr>
                <w:rFonts w:asciiTheme="minorHAnsi" w:hAnsiTheme="minorHAnsi" w:cstheme="minorHAnsi"/>
                <w:sz w:val="22"/>
                <w:szCs w:val="22"/>
              </w:rPr>
              <w:t>The webpages will be updated</w:t>
            </w:r>
            <w:r w:rsidR="00CA3656" w:rsidRPr="00AF0C38">
              <w:rPr>
                <w:rFonts w:asciiTheme="minorHAnsi" w:hAnsiTheme="minorHAnsi" w:cstheme="minorHAnsi"/>
                <w:sz w:val="22"/>
                <w:szCs w:val="22"/>
              </w:rPr>
              <w:t xml:space="preserve"> regularly </w:t>
            </w:r>
            <w:r w:rsidRPr="00AF0C38">
              <w:rPr>
                <w:rFonts w:asciiTheme="minorHAnsi" w:hAnsiTheme="minorHAnsi" w:cstheme="minorHAnsi"/>
                <w:sz w:val="22"/>
                <w:szCs w:val="22"/>
              </w:rPr>
              <w:t xml:space="preserve">as new or modified information becomes available. </w:t>
            </w:r>
            <w:r w:rsidR="00CA3656">
              <w:rPr>
                <w:rFonts w:asciiTheme="minorHAnsi" w:hAnsiTheme="minorHAnsi" w:cstheme="minorHAnsi"/>
                <w:sz w:val="22"/>
                <w:szCs w:val="22"/>
              </w:rPr>
              <w:t>It is recommended that p</w:t>
            </w:r>
            <w:r w:rsidRPr="00AF0C38">
              <w:rPr>
                <w:rFonts w:asciiTheme="minorHAnsi" w:hAnsiTheme="minorHAnsi" w:cstheme="minorHAnsi"/>
                <w:sz w:val="22"/>
                <w:szCs w:val="22"/>
              </w:rPr>
              <w:t>articipants</w:t>
            </w:r>
            <w:r w:rsidR="00CA3656" w:rsidRPr="00AF0C38">
              <w:rPr>
                <w:rFonts w:asciiTheme="minorHAnsi" w:hAnsiTheme="minorHAnsi" w:cstheme="minorHAnsi"/>
                <w:sz w:val="22"/>
                <w:szCs w:val="22"/>
              </w:rPr>
              <w:t xml:space="preserve"> periodically </w:t>
            </w:r>
            <w:r w:rsidRPr="00AF0C38">
              <w:rPr>
                <w:rFonts w:asciiTheme="minorHAnsi" w:hAnsiTheme="minorHAnsi" w:cstheme="minorHAnsi"/>
                <w:sz w:val="22"/>
                <w:szCs w:val="22"/>
              </w:rPr>
              <w:t>check the episode webpage for new updates.</w:t>
            </w:r>
          </w:p>
          <w:p w14:paraId="1C3ADA23" w14:textId="77777777" w:rsidR="00AF0C38" w:rsidRPr="00AF0C38" w:rsidRDefault="00AF0C38" w:rsidP="00AF0C38">
            <w:pPr>
              <w:spacing w:before="0" w:after="120"/>
              <w:rPr>
                <w:rFonts w:asciiTheme="minorHAnsi" w:hAnsiTheme="minorHAnsi" w:cstheme="minorHAnsi"/>
                <w:sz w:val="22"/>
                <w:szCs w:val="22"/>
              </w:rPr>
            </w:pPr>
            <w:r w:rsidRPr="00AF0C38">
              <w:rPr>
                <w:rFonts w:asciiTheme="minorHAnsi" w:hAnsiTheme="minorHAnsi" w:cstheme="minorHAnsi"/>
                <w:sz w:val="22"/>
                <w:szCs w:val="22"/>
              </w:rPr>
              <w:t>5</w:t>
            </w:r>
            <w:r w:rsidRPr="00AF0C38">
              <w:rPr>
                <w:rFonts w:asciiTheme="minorHAnsi" w:hAnsiTheme="minorHAnsi" w:cstheme="minorHAnsi"/>
                <w:b/>
                <w:bCs/>
                <w:sz w:val="22"/>
                <w:szCs w:val="22"/>
              </w:rPr>
              <w:tab/>
            </w:r>
            <w:r w:rsidRPr="00AF0C38">
              <w:rPr>
                <w:rFonts w:asciiTheme="minorHAnsi" w:hAnsiTheme="minorHAnsi" w:cstheme="minorHAnsi"/>
                <w:sz w:val="22"/>
                <w:szCs w:val="22"/>
              </w:rPr>
              <w:t>All webinars will be held in English.</w:t>
            </w:r>
          </w:p>
          <w:p w14:paraId="18CF2BE9" w14:textId="77777777" w:rsidR="00AF0C38" w:rsidRPr="00AF0C38" w:rsidRDefault="00AF0C38" w:rsidP="00AF0C38">
            <w:pPr>
              <w:spacing w:before="0" w:after="120"/>
              <w:rPr>
                <w:rFonts w:asciiTheme="minorHAnsi" w:hAnsiTheme="minorHAnsi" w:cstheme="minorHAnsi"/>
                <w:sz w:val="22"/>
                <w:szCs w:val="22"/>
              </w:rPr>
            </w:pPr>
            <w:r w:rsidRPr="00AF0C38">
              <w:rPr>
                <w:rFonts w:asciiTheme="minorHAnsi" w:hAnsiTheme="minorHAnsi" w:cstheme="minorHAnsi"/>
                <w:sz w:val="22"/>
                <w:szCs w:val="22"/>
              </w:rPr>
              <w:t>6</w:t>
            </w:r>
            <w:r w:rsidRPr="00AF0C38">
              <w:rPr>
                <w:rFonts w:asciiTheme="minorHAnsi" w:hAnsiTheme="minorHAnsi" w:cstheme="minorHAnsi"/>
                <w:sz w:val="22"/>
                <w:szCs w:val="22"/>
              </w:rPr>
              <w:tab/>
              <w:t xml:space="preserve">Webinars will be recorded. The recordings will be made available on the ITU Journal Webinars Series playlist on YouTube at this </w:t>
            </w:r>
            <w:hyperlink r:id="rId17" w:history="1">
              <w:r w:rsidRPr="00AF0C38">
                <w:rPr>
                  <w:rStyle w:val="Hyperlink"/>
                  <w:rFonts w:asciiTheme="minorHAnsi" w:hAnsiTheme="minorHAnsi" w:cstheme="minorHAnsi"/>
                  <w:sz w:val="22"/>
                  <w:szCs w:val="22"/>
                </w:rPr>
                <w:t>link</w:t>
              </w:r>
            </w:hyperlink>
            <w:r w:rsidRPr="00AF0C38">
              <w:rPr>
                <w:rFonts w:asciiTheme="minorHAnsi" w:hAnsiTheme="minorHAnsi" w:cstheme="minorHAnsi"/>
                <w:sz w:val="22"/>
                <w:szCs w:val="22"/>
              </w:rPr>
              <w:t>, along with the recordings of the past series.</w:t>
            </w:r>
          </w:p>
          <w:p w14:paraId="5ED45027" w14:textId="07B7640C" w:rsidR="00AF0C38" w:rsidRPr="00AF0C38" w:rsidRDefault="00AF0C38" w:rsidP="00AF0C38">
            <w:pPr>
              <w:spacing w:before="0" w:after="120"/>
              <w:rPr>
                <w:rFonts w:asciiTheme="minorHAnsi" w:hAnsiTheme="minorHAnsi" w:cstheme="minorHAnsi"/>
                <w:sz w:val="22"/>
                <w:szCs w:val="22"/>
              </w:rPr>
            </w:pPr>
            <w:r w:rsidRPr="00AF0C38">
              <w:rPr>
                <w:rFonts w:asciiTheme="minorHAnsi" w:hAnsiTheme="minorHAnsi" w:cstheme="minorHAnsi"/>
                <w:sz w:val="22"/>
                <w:szCs w:val="22"/>
              </w:rPr>
              <w:t>6</w:t>
            </w:r>
            <w:r w:rsidRPr="00AF0C38">
              <w:rPr>
                <w:rFonts w:asciiTheme="minorHAnsi" w:hAnsiTheme="minorHAnsi" w:cstheme="minorHAnsi"/>
                <w:sz w:val="22"/>
                <w:szCs w:val="22"/>
              </w:rPr>
              <w:tab/>
            </w:r>
            <w:r w:rsidRPr="00AF0C38">
              <w:rPr>
                <w:rFonts w:asciiTheme="minorHAnsi" w:hAnsiTheme="minorHAnsi" w:cstheme="minorHAnsi"/>
                <w:b/>
                <w:bCs/>
                <w:sz w:val="22"/>
                <w:szCs w:val="22"/>
              </w:rPr>
              <w:t>Online registration to each event is mandatory for all participants</w:t>
            </w:r>
            <w:r w:rsidRPr="00AF0C38">
              <w:rPr>
                <w:rFonts w:asciiTheme="minorHAnsi" w:hAnsiTheme="minorHAnsi" w:cstheme="minorHAnsi"/>
                <w:sz w:val="22"/>
                <w:szCs w:val="22"/>
              </w:rPr>
              <w:t>. More information on registration will be available on each event web</w:t>
            </w:r>
            <w:r w:rsidR="00CA3656">
              <w:rPr>
                <w:rFonts w:asciiTheme="minorHAnsi" w:hAnsiTheme="minorHAnsi" w:cstheme="minorHAnsi"/>
                <w:sz w:val="22"/>
                <w:szCs w:val="22"/>
              </w:rPr>
              <w:t>page</w:t>
            </w:r>
            <w:r w:rsidRPr="00AF0C38">
              <w:rPr>
                <w:rFonts w:asciiTheme="minorHAnsi" w:hAnsiTheme="minorHAnsi" w:cstheme="minorHAnsi"/>
                <w:sz w:val="22"/>
                <w:szCs w:val="22"/>
              </w:rPr>
              <w:t xml:space="preserve">. </w:t>
            </w:r>
          </w:p>
          <w:p w14:paraId="1213BF17" w14:textId="7510455F" w:rsidR="00AF0C38" w:rsidRPr="00AF0C38" w:rsidRDefault="00AF0C38" w:rsidP="00AF0C38">
            <w:pPr>
              <w:spacing w:before="0" w:after="120"/>
              <w:rPr>
                <w:rFonts w:asciiTheme="minorHAnsi" w:hAnsiTheme="minorHAnsi" w:cstheme="minorHAnsi"/>
                <w:sz w:val="22"/>
                <w:szCs w:val="22"/>
              </w:rPr>
            </w:pPr>
            <w:r w:rsidRPr="00AF0C38">
              <w:rPr>
                <w:rFonts w:asciiTheme="minorHAnsi" w:hAnsiTheme="minorHAnsi" w:cstheme="minorHAnsi"/>
                <w:sz w:val="22"/>
                <w:szCs w:val="22"/>
              </w:rPr>
              <w:t>Yours faithfully,</w:t>
            </w:r>
          </w:p>
          <w:p w14:paraId="1A967D72" w14:textId="0C4247BA" w:rsidR="00AF0C38" w:rsidRPr="00AF0C38" w:rsidRDefault="00087CD3" w:rsidP="00AF0C38">
            <w:pPr>
              <w:spacing w:before="960"/>
              <w:rPr>
                <w:rFonts w:asciiTheme="minorHAnsi" w:hAnsiTheme="minorHAnsi" w:cstheme="minorHAnsi"/>
                <w:sz w:val="22"/>
                <w:szCs w:val="22"/>
              </w:rPr>
            </w:pPr>
            <w:r w:rsidRPr="00AF0C38">
              <w:rPr>
                <w:rFonts w:asciiTheme="minorHAnsi" w:hAnsiTheme="minorHAnsi" w:cstheme="minorHAnsi"/>
                <w:noProof/>
                <w:sz w:val="22"/>
                <w:szCs w:val="22"/>
              </w:rPr>
              <w:drawing>
                <wp:anchor distT="0" distB="0" distL="114300" distR="114300" simplePos="0" relativeHeight="251659264" behindDoc="0" locked="0" layoutInCell="1" allowOverlap="1" wp14:anchorId="1A5738B6" wp14:editId="17FA05F9">
                  <wp:simplePos x="0" y="0"/>
                  <wp:positionH relativeFrom="column">
                    <wp:posOffset>-94387</wp:posOffset>
                  </wp:positionH>
                  <wp:positionV relativeFrom="paragraph">
                    <wp:posOffset>108077</wp:posOffset>
                  </wp:positionV>
                  <wp:extent cx="699018" cy="295275"/>
                  <wp:effectExtent l="0" t="0" r="6350" b="0"/>
                  <wp:wrapNone/>
                  <wp:docPr id="110042138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421381" name="Picture 1100421381"/>
                          <pic:cNvPicPr/>
                        </pic:nvPicPr>
                        <pic:blipFill>
                          <a:blip r:embed="rId18">
                            <a:extLst>
                              <a:ext uri="{28A0092B-C50C-407E-A947-70E740481C1C}">
                                <a14:useLocalDpi xmlns:a14="http://schemas.microsoft.com/office/drawing/2010/main" val="0"/>
                              </a:ext>
                            </a:extLst>
                          </a:blip>
                          <a:stretch>
                            <a:fillRect/>
                          </a:stretch>
                        </pic:blipFill>
                        <pic:spPr>
                          <a:xfrm>
                            <a:off x="0" y="0"/>
                            <a:ext cx="699018" cy="295275"/>
                          </a:xfrm>
                          <a:prstGeom prst="rect">
                            <a:avLst/>
                          </a:prstGeom>
                        </pic:spPr>
                      </pic:pic>
                    </a:graphicData>
                  </a:graphic>
                  <wp14:sizeRelH relativeFrom="margin">
                    <wp14:pctWidth>0</wp14:pctWidth>
                  </wp14:sizeRelH>
                  <wp14:sizeRelV relativeFrom="margin">
                    <wp14:pctHeight>0</wp14:pctHeight>
                  </wp14:sizeRelV>
                </wp:anchor>
              </w:drawing>
            </w:r>
            <w:r w:rsidR="00AF0C38" w:rsidRPr="00AF0C38">
              <w:rPr>
                <w:rFonts w:asciiTheme="minorHAnsi" w:hAnsiTheme="minorHAnsi" w:cstheme="minorHAnsi"/>
                <w:sz w:val="22"/>
                <w:szCs w:val="22"/>
              </w:rPr>
              <w:t>Seizo Onoe</w:t>
            </w:r>
            <w:r w:rsidR="00AF0C38" w:rsidRPr="00AF0C38">
              <w:rPr>
                <w:rFonts w:asciiTheme="minorHAnsi" w:hAnsiTheme="minorHAnsi" w:cstheme="minorHAnsi"/>
                <w:sz w:val="22"/>
                <w:szCs w:val="22"/>
              </w:rPr>
              <w:br/>
              <w:t>Director of the Telecommunication</w:t>
            </w:r>
            <w:r w:rsidR="00AF0C38" w:rsidRPr="00AF0C38">
              <w:rPr>
                <w:rFonts w:asciiTheme="minorHAnsi" w:hAnsiTheme="minorHAnsi" w:cstheme="minorHAnsi"/>
                <w:sz w:val="22"/>
                <w:szCs w:val="22"/>
              </w:rPr>
              <w:br/>
              <w:t>Standardization Bureau</w:t>
            </w:r>
          </w:p>
          <w:p w14:paraId="65319E06" w14:textId="77777777" w:rsidR="00AF0C38" w:rsidRPr="00AF0C38" w:rsidRDefault="00AF0C38">
            <w:pPr>
              <w:pStyle w:val="Tabletext"/>
              <w:rPr>
                <w:rFonts w:asciiTheme="minorHAnsi" w:hAnsiTheme="minorHAnsi" w:cstheme="minorHAnsi"/>
                <w:sz w:val="22"/>
                <w:szCs w:val="22"/>
              </w:rPr>
            </w:pPr>
          </w:p>
        </w:tc>
      </w:tr>
    </w:tbl>
    <w:p w14:paraId="42A70E12" w14:textId="63FAADBD" w:rsidR="00D62702" w:rsidRPr="00AF0C38" w:rsidRDefault="00D62702" w:rsidP="00AF0C38">
      <w:pPr>
        <w:spacing w:after="240"/>
        <w:rPr>
          <w:rFonts w:asciiTheme="minorHAnsi" w:hAnsiTheme="minorHAnsi" w:cstheme="minorHAnsi"/>
          <w:sz w:val="22"/>
          <w:szCs w:val="22"/>
        </w:rPr>
      </w:pPr>
    </w:p>
    <w:sectPr w:rsidR="00D62702" w:rsidRPr="00AF0C38" w:rsidSect="00C9026E">
      <w:headerReference w:type="default" r:id="rId19"/>
      <w:footerReference w:type="first" r:id="rId20"/>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0A67D" w14:textId="77777777" w:rsidR="00C9026E" w:rsidRDefault="00C9026E">
      <w:r>
        <w:separator/>
      </w:r>
    </w:p>
  </w:endnote>
  <w:endnote w:type="continuationSeparator" w:id="0">
    <w:p w14:paraId="3C5CB141" w14:textId="77777777" w:rsidR="00C9026E" w:rsidRDefault="00C9026E">
      <w:r>
        <w:continuationSeparator/>
      </w:r>
    </w:p>
  </w:endnote>
  <w:endnote w:type="continuationNotice" w:id="1">
    <w:p w14:paraId="2BA4B0AE" w14:textId="77777777" w:rsidR="00C9026E" w:rsidRDefault="00C9026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CD3FC" w14:textId="3B12FDAA" w:rsidR="00FA46A0" w:rsidRPr="00E927CC" w:rsidRDefault="00E927CC" w:rsidP="00E927CC">
    <w:pPr>
      <w:tabs>
        <w:tab w:val="left" w:pos="5954"/>
        <w:tab w:val="right" w:pos="9639"/>
      </w:tabs>
      <w:jc w:val="center"/>
      <w:rPr>
        <w:caps/>
        <w:noProof/>
        <w:sz w:val="16"/>
      </w:rPr>
    </w:pPr>
    <w:r w:rsidRPr="00F763C8">
      <w:rPr>
        <w:rFonts w:cs="Calibri"/>
        <w:noProof/>
        <w:color w:val="0070C0"/>
        <w:sz w:val="18"/>
        <w:szCs w:val="18"/>
        <w:lang w:val="fr-CH"/>
      </w:rPr>
      <w:t xml:space="preserve">International Telecommunication Union • Place des Nations </w:t>
    </w:r>
    <w:r w:rsidRPr="00F763C8">
      <w:rPr>
        <w:rFonts w:cs="Calibri"/>
        <w:caps/>
        <w:noProof/>
        <w:color w:val="0070C0"/>
        <w:sz w:val="18"/>
        <w:szCs w:val="18"/>
        <w:lang w:val="fr-CH"/>
      </w:rPr>
      <w:t>•</w:t>
    </w:r>
    <w:r w:rsidRPr="00F763C8">
      <w:rPr>
        <w:rFonts w:cs="Calibri"/>
        <w:noProof/>
        <w:color w:val="0070C0"/>
        <w:sz w:val="18"/>
        <w:szCs w:val="18"/>
        <w:lang w:val="fr-CH"/>
      </w:rPr>
      <w:t xml:space="preserve"> CH</w:t>
    </w:r>
    <w:r w:rsidRPr="00F763C8">
      <w:rPr>
        <w:rFonts w:cs="Calibri"/>
        <w:noProof/>
        <w:color w:val="0070C0"/>
        <w:sz w:val="18"/>
        <w:szCs w:val="18"/>
        <w:lang w:val="fr-CH"/>
      </w:rPr>
      <w:noBreakHyphen/>
      <w:t xml:space="preserve">1211 Geneva 20 </w:t>
    </w:r>
    <w:r w:rsidRPr="00F763C8">
      <w:rPr>
        <w:rFonts w:cs="Calibri"/>
        <w:caps/>
        <w:noProof/>
        <w:color w:val="0070C0"/>
        <w:sz w:val="18"/>
        <w:szCs w:val="18"/>
        <w:lang w:val="fr-CH"/>
      </w:rPr>
      <w:t>•</w:t>
    </w:r>
    <w:r w:rsidRPr="00F763C8">
      <w:rPr>
        <w:rFonts w:cs="Calibri"/>
        <w:noProof/>
        <w:color w:val="0070C0"/>
        <w:sz w:val="18"/>
        <w:szCs w:val="18"/>
        <w:lang w:val="fr-CH"/>
      </w:rPr>
      <w:t xml:space="preserve"> Switzerland </w:t>
    </w:r>
    <w:r w:rsidRPr="00F763C8">
      <w:rPr>
        <w:rFonts w:cs="Calibri"/>
        <w:caps/>
        <w:noProof/>
        <w:color w:val="0070C0"/>
        <w:sz w:val="18"/>
        <w:szCs w:val="18"/>
        <w:lang w:val="fr-CH"/>
      </w:rPr>
      <w:br/>
    </w:r>
    <w:r w:rsidRPr="00F763C8">
      <w:rPr>
        <w:rFonts w:cs="Calibri"/>
        <w:noProof/>
        <w:color w:val="0070C0"/>
        <w:sz w:val="18"/>
        <w:szCs w:val="18"/>
        <w:lang w:val="fr-CH"/>
      </w:rPr>
      <w:t>Tel:</w:t>
    </w:r>
    <w:r w:rsidRPr="00F763C8">
      <w:rPr>
        <w:rFonts w:cs="Calibri"/>
        <w:caps/>
        <w:noProof/>
        <w:color w:val="0070C0"/>
        <w:sz w:val="18"/>
        <w:szCs w:val="18"/>
        <w:lang w:val="fr-CH"/>
      </w:rPr>
      <w:t xml:space="preserve"> +41 22 730 5111 • </w:t>
    </w:r>
    <w:r w:rsidRPr="00F763C8">
      <w:rPr>
        <w:rFonts w:cs="Calibri"/>
        <w:noProof/>
        <w:color w:val="0070C0"/>
        <w:sz w:val="18"/>
        <w:szCs w:val="18"/>
        <w:lang w:val="fr-CH"/>
      </w:rPr>
      <w:t>Fax</w:t>
    </w:r>
    <w:r w:rsidRPr="00F763C8">
      <w:rPr>
        <w:rFonts w:cs="Calibri"/>
        <w:caps/>
        <w:noProof/>
        <w:color w:val="0070C0"/>
        <w:sz w:val="18"/>
        <w:szCs w:val="18"/>
        <w:lang w:val="fr-CH"/>
      </w:rPr>
      <w:t>: +41 22 733 7256 • E-</w:t>
    </w:r>
    <w:r w:rsidRPr="00F763C8">
      <w:rPr>
        <w:rFonts w:cs="Calibri"/>
        <w:noProof/>
        <w:color w:val="0070C0"/>
        <w:sz w:val="18"/>
        <w:szCs w:val="18"/>
        <w:lang w:val="fr-CH"/>
      </w:rPr>
      <w:t>mail</w:t>
    </w:r>
    <w:r w:rsidRPr="00F763C8">
      <w:rPr>
        <w:rFonts w:cs="Calibri"/>
        <w:caps/>
        <w:noProof/>
        <w:color w:val="0070C0"/>
        <w:sz w:val="18"/>
        <w:szCs w:val="18"/>
        <w:lang w:val="fr-CH"/>
      </w:rPr>
      <w:t xml:space="preserve">: </w:t>
    </w:r>
    <w:hyperlink r:id="rId1" w:history="1">
      <w:r w:rsidRPr="00F763C8">
        <w:rPr>
          <w:rFonts w:cs="Calibri"/>
          <w:noProof/>
          <w:color w:val="0070C0"/>
          <w:sz w:val="18"/>
          <w:szCs w:val="18"/>
          <w:u w:val="single"/>
          <w:lang w:val="fr-CH"/>
        </w:rPr>
        <w:t>itumail@itu.int</w:t>
      </w:r>
    </w:hyperlink>
    <w:r w:rsidRPr="00F763C8">
      <w:rPr>
        <w:rFonts w:cs="Calibri"/>
        <w:noProof/>
        <w:color w:val="0070C0"/>
        <w:sz w:val="18"/>
        <w:szCs w:val="18"/>
        <w:lang w:val="fr-CH"/>
      </w:rPr>
      <w:t xml:space="preserve"> • </w:t>
    </w:r>
    <w:hyperlink r:id="rId2" w:history="1">
      <w:r w:rsidRPr="00F763C8">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7BFD2" w14:textId="77777777" w:rsidR="00C9026E" w:rsidRDefault="00C9026E">
      <w:r>
        <w:t>____________________</w:t>
      </w:r>
    </w:p>
  </w:footnote>
  <w:footnote w:type="continuationSeparator" w:id="0">
    <w:p w14:paraId="1A5B0A98" w14:textId="77777777" w:rsidR="00C9026E" w:rsidRDefault="00C9026E">
      <w:r>
        <w:continuationSeparator/>
      </w:r>
    </w:p>
  </w:footnote>
  <w:footnote w:type="continuationNotice" w:id="1">
    <w:p w14:paraId="1C4DE472" w14:textId="77777777" w:rsidR="00C9026E" w:rsidRDefault="00C9026E">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A3F9D" w14:textId="2EEB086C" w:rsidR="00FA46A0" w:rsidRDefault="00B61012">
    <w:pPr>
      <w:pStyle w:val="Header"/>
    </w:pPr>
    <w:r>
      <w:t xml:space="preserve">- </w:t>
    </w:r>
    <w:r w:rsidR="00FA46A0">
      <w:fldChar w:fldCharType="begin"/>
    </w:r>
    <w:r>
      <w:instrText xml:space="preserve"> PAGE   \* MERGEFORMAT </w:instrText>
    </w:r>
    <w:r w:rsidR="00FA46A0">
      <w:fldChar w:fldCharType="separate"/>
    </w:r>
    <w:r w:rsidR="00D62702">
      <w:rPr>
        <w:noProof/>
      </w:rPr>
      <w:t>2</w:t>
    </w:r>
    <w:r w:rsidR="00FA46A0">
      <w:rPr>
        <w:noProof/>
      </w:rPr>
      <w:fldChar w:fldCharType="end"/>
    </w:r>
    <w:r>
      <w:rPr>
        <w:noProof/>
      </w:rPr>
      <w:t xml:space="preserve"> -</w:t>
    </w:r>
    <w:r w:rsidR="00503ADB">
      <w:rPr>
        <w:noProof/>
      </w:rPr>
      <w:br/>
      <w:t>TSB Circular</w:t>
    </w:r>
    <w:r w:rsidR="00C87693">
      <w:rPr>
        <w:noProof/>
      </w:rPr>
      <w:t xml:space="preserve"> 186</w:t>
    </w:r>
  </w:p>
  <w:p w14:paraId="0E776F7C" w14:textId="77777777" w:rsidR="00FA46A0" w:rsidRDefault="00FA46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341F9C"/>
    <w:multiLevelType w:val="hybridMultilevel"/>
    <w:tmpl w:val="9B1270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00E2915"/>
    <w:multiLevelType w:val="hybridMultilevel"/>
    <w:tmpl w:val="9C085504"/>
    <w:lvl w:ilvl="0" w:tplc="93885BF2">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FB13121"/>
    <w:multiLevelType w:val="hybridMultilevel"/>
    <w:tmpl w:val="EA18525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74426769">
    <w:abstractNumId w:val="9"/>
  </w:num>
  <w:num w:numId="2" w16cid:durableId="889262737">
    <w:abstractNumId w:val="7"/>
  </w:num>
  <w:num w:numId="3" w16cid:durableId="34160465">
    <w:abstractNumId w:val="6"/>
  </w:num>
  <w:num w:numId="4" w16cid:durableId="1647860801">
    <w:abstractNumId w:val="5"/>
  </w:num>
  <w:num w:numId="5" w16cid:durableId="897478827">
    <w:abstractNumId w:val="4"/>
  </w:num>
  <w:num w:numId="6" w16cid:durableId="798492547">
    <w:abstractNumId w:val="8"/>
  </w:num>
  <w:num w:numId="7" w16cid:durableId="372117569">
    <w:abstractNumId w:val="3"/>
  </w:num>
  <w:num w:numId="8" w16cid:durableId="1583373521">
    <w:abstractNumId w:val="2"/>
  </w:num>
  <w:num w:numId="9" w16cid:durableId="1907256460">
    <w:abstractNumId w:val="1"/>
  </w:num>
  <w:num w:numId="10" w16cid:durableId="862323093">
    <w:abstractNumId w:val="0"/>
  </w:num>
  <w:num w:numId="11" w16cid:durableId="883910582">
    <w:abstractNumId w:val="12"/>
  </w:num>
  <w:num w:numId="12" w16cid:durableId="399252365">
    <w:abstractNumId w:val="11"/>
  </w:num>
  <w:num w:numId="13" w16cid:durableId="12491168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es-ES" w:vendorID="64" w:dllVersion="0"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53C"/>
    <w:rsid w:val="00003106"/>
    <w:rsid w:val="000134FD"/>
    <w:rsid w:val="00022E6B"/>
    <w:rsid w:val="00045E3D"/>
    <w:rsid w:val="000469B1"/>
    <w:rsid w:val="00061FAB"/>
    <w:rsid w:val="00072424"/>
    <w:rsid w:val="000732C1"/>
    <w:rsid w:val="00077B15"/>
    <w:rsid w:val="00081A38"/>
    <w:rsid w:val="00087CD3"/>
    <w:rsid w:val="000A304C"/>
    <w:rsid w:val="000A51F5"/>
    <w:rsid w:val="000B15C8"/>
    <w:rsid w:val="000B7DD1"/>
    <w:rsid w:val="000C49CD"/>
    <w:rsid w:val="000C7E93"/>
    <w:rsid w:val="000D410A"/>
    <w:rsid w:val="000D4791"/>
    <w:rsid w:val="000E3D84"/>
    <w:rsid w:val="000E47AD"/>
    <w:rsid w:val="000F4DE9"/>
    <w:rsid w:val="000F5244"/>
    <w:rsid w:val="001018E1"/>
    <w:rsid w:val="00103A2C"/>
    <w:rsid w:val="00106D6F"/>
    <w:rsid w:val="00112F37"/>
    <w:rsid w:val="00145B4A"/>
    <w:rsid w:val="00145F7A"/>
    <w:rsid w:val="00153C6E"/>
    <w:rsid w:val="00167C66"/>
    <w:rsid w:val="001866B4"/>
    <w:rsid w:val="001A34EC"/>
    <w:rsid w:val="001B27C7"/>
    <w:rsid w:val="001D63A9"/>
    <w:rsid w:val="001F2910"/>
    <w:rsid w:val="002155CB"/>
    <w:rsid w:val="0021722B"/>
    <w:rsid w:val="0022610F"/>
    <w:rsid w:val="002341A9"/>
    <w:rsid w:val="002409FD"/>
    <w:rsid w:val="00246494"/>
    <w:rsid w:val="002600D5"/>
    <w:rsid w:val="00264EFF"/>
    <w:rsid w:val="00274F23"/>
    <w:rsid w:val="00293CC5"/>
    <w:rsid w:val="0029484D"/>
    <w:rsid w:val="002B140E"/>
    <w:rsid w:val="002B2BCD"/>
    <w:rsid w:val="002B4166"/>
    <w:rsid w:val="002B5A18"/>
    <w:rsid w:val="002C5430"/>
    <w:rsid w:val="002D6D13"/>
    <w:rsid w:val="002F350E"/>
    <w:rsid w:val="00302B16"/>
    <w:rsid w:val="00315B65"/>
    <w:rsid w:val="00323C37"/>
    <w:rsid w:val="003422B7"/>
    <w:rsid w:val="00344794"/>
    <w:rsid w:val="00344B9B"/>
    <w:rsid w:val="00356B73"/>
    <w:rsid w:val="00362865"/>
    <w:rsid w:val="003746A5"/>
    <w:rsid w:val="00374926"/>
    <w:rsid w:val="00380BCC"/>
    <w:rsid w:val="003867A9"/>
    <w:rsid w:val="003A5151"/>
    <w:rsid w:val="003B0535"/>
    <w:rsid w:val="003B0CB3"/>
    <w:rsid w:val="003B7F8A"/>
    <w:rsid w:val="003C4C03"/>
    <w:rsid w:val="003C58FC"/>
    <w:rsid w:val="003C7D62"/>
    <w:rsid w:val="003D0D45"/>
    <w:rsid w:val="003D4690"/>
    <w:rsid w:val="003E63F0"/>
    <w:rsid w:val="003F61C4"/>
    <w:rsid w:val="004213C2"/>
    <w:rsid w:val="00423421"/>
    <w:rsid w:val="00426CFB"/>
    <w:rsid w:val="00440DD6"/>
    <w:rsid w:val="00453CEA"/>
    <w:rsid w:val="0047435B"/>
    <w:rsid w:val="00486A51"/>
    <w:rsid w:val="00487330"/>
    <w:rsid w:val="00490A1A"/>
    <w:rsid w:val="004A4143"/>
    <w:rsid w:val="004A738D"/>
    <w:rsid w:val="004D0518"/>
    <w:rsid w:val="004D1689"/>
    <w:rsid w:val="004F4006"/>
    <w:rsid w:val="004F71E0"/>
    <w:rsid w:val="00501F3A"/>
    <w:rsid w:val="00503ADB"/>
    <w:rsid w:val="0051349B"/>
    <w:rsid w:val="005442A8"/>
    <w:rsid w:val="00544302"/>
    <w:rsid w:val="00551197"/>
    <w:rsid w:val="00556D35"/>
    <w:rsid w:val="0055760F"/>
    <w:rsid w:val="00557D95"/>
    <w:rsid w:val="00576B84"/>
    <w:rsid w:val="00576E21"/>
    <w:rsid w:val="005801A7"/>
    <w:rsid w:val="005923B3"/>
    <w:rsid w:val="005A43F3"/>
    <w:rsid w:val="005C1E2B"/>
    <w:rsid w:val="005D34EE"/>
    <w:rsid w:val="005E003C"/>
    <w:rsid w:val="005E3DCE"/>
    <w:rsid w:val="00626C26"/>
    <w:rsid w:val="006303F7"/>
    <w:rsid w:val="00645385"/>
    <w:rsid w:val="006623EC"/>
    <w:rsid w:val="00663ADD"/>
    <w:rsid w:val="00672440"/>
    <w:rsid w:val="0068114C"/>
    <w:rsid w:val="006A1440"/>
    <w:rsid w:val="006A6135"/>
    <w:rsid w:val="006A7C70"/>
    <w:rsid w:val="006B782A"/>
    <w:rsid w:val="006C5679"/>
    <w:rsid w:val="006D59AD"/>
    <w:rsid w:val="006D7055"/>
    <w:rsid w:val="006F4917"/>
    <w:rsid w:val="0070029A"/>
    <w:rsid w:val="00701098"/>
    <w:rsid w:val="00715006"/>
    <w:rsid w:val="00716DBB"/>
    <w:rsid w:val="00730A58"/>
    <w:rsid w:val="0073361D"/>
    <w:rsid w:val="007510E8"/>
    <w:rsid w:val="007528FA"/>
    <w:rsid w:val="007611CC"/>
    <w:rsid w:val="007862EE"/>
    <w:rsid w:val="00786A74"/>
    <w:rsid w:val="0079763E"/>
    <w:rsid w:val="007A65E8"/>
    <w:rsid w:val="007D77F4"/>
    <w:rsid w:val="007E3B70"/>
    <w:rsid w:val="007F6FF9"/>
    <w:rsid w:val="00802DD0"/>
    <w:rsid w:val="008042A6"/>
    <w:rsid w:val="00815C63"/>
    <w:rsid w:val="00816CC9"/>
    <w:rsid w:val="008443C3"/>
    <w:rsid w:val="008537F5"/>
    <w:rsid w:val="0085548C"/>
    <w:rsid w:val="00887CFB"/>
    <w:rsid w:val="00895643"/>
    <w:rsid w:val="008A1137"/>
    <w:rsid w:val="008C0FDA"/>
    <w:rsid w:val="008C6C77"/>
    <w:rsid w:val="008D4ACF"/>
    <w:rsid w:val="008F300F"/>
    <w:rsid w:val="009106C0"/>
    <w:rsid w:val="00917CE7"/>
    <w:rsid w:val="0095109F"/>
    <w:rsid w:val="00963900"/>
    <w:rsid w:val="00963CBF"/>
    <w:rsid w:val="0096736C"/>
    <w:rsid w:val="00970B0B"/>
    <w:rsid w:val="009747C5"/>
    <w:rsid w:val="00992341"/>
    <w:rsid w:val="00993D4A"/>
    <w:rsid w:val="009B0666"/>
    <w:rsid w:val="009B2EB5"/>
    <w:rsid w:val="009D0833"/>
    <w:rsid w:val="00A02880"/>
    <w:rsid w:val="00A17AE7"/>
    <w:rsid w:val="00A17EAF"/>
    <w:rsid w:val="00A27F1A"/>
    <w:rsid w:val="00A32B6E"/>
    <w:rsid w:val="00A35CB0"/>
    <w:rsid w:val="00A36AD8"/>
    <w:rsid w:val="00A51943"/>
    <w:rsid w:val="00A658FA"/>
    <w:rsid w:val="00A71B99"/>
    <w:rsid w:val="00A72B9A"/>
    <w:rsid w:val="00A72C30"/>
    <w:rsid w:val="00A7374D"/>
    <w:rsid w:val="00A75ACC"/>
    <w:rsid w:val="00A94A63"/>
    <w:rsid w:val="00AA0232"/>
    <w:rsid w:val="00AA0DC4"/>
    <w:rsid w:val="00AA5CD4"/>
    <w:rsid w:val="00AB2EC6"/>
    <w:rsid w:val="00AB5847"/>
    <w:rsid w:val="00AE55C7"/>
    <w:rsid w:val="00AF0C38"/>
    <w:rsid w:val="00AF175E"/>
    <w:rsid w:val="00AF5082"/>
    <w:rsid w:val="00B02106"/>
    <w:rsid w:val="00B2488F"/>
    <w:rsid w:val="00B27700"/>
    <w:rsid w:val="00B32011"/>
    <w:rsid w:val="00B4669D"/>
    <w:rsid w:val="00B52AF3"/>
    <w:rsid w:val="00B53D0C"/>
    <w:rsid w:val="00B6099C"/>
    <w:rsid w:val="00B61012"/>
    <w:rsid w:val="00B61D36"/>
    <w:rsid w:val="00B659DB"/>
    <w:rsid w:val="00B70378"/>
    <w:rsid w:val="00B80336"/>
    <w:rsid w:val="00B81DD6"/>
    <w:rsid w:val="00B907F5"/>
    <w:rsid w:val="00B92627"/>
    <w:rsid w:val="00BA766E"/>
    <w:rsid w:val="00BC14AF"/>
    <w:rsid w:val="00BD1455"/>
    <w:rsid w:val="00C01211"/>
    <w:rsid w:val="00C016C0"/>
    <w:rsid w:val="00C11C28"/>
    <w:rsid w:val="00C15D8F"/>
    <w:rsid w:val="00C42E91"/>
    <w:rsid w:val="00C67845"/>
    <w:rsid w:val="00C87693"/>
    <w:rsid w:val="00C9026E"/>
    <w:rsid w:val="00C909B3"/>
    <w:rsid w:val="00C93114"/>
    <w:rsid w:val="00C95BF6"/>
    <w:rsid w:val="00C972D9"/>
    <w:rsid w:val="00CA3656"/>
    <w:rsid w:val="00CA7CDD"/>
    <w:rsid w:val="00CB47D7"/>
    <w:rsid w:val="00CC6890"/>
    <w:rsid w:val="00CD6BEC"/>
    <w:rsid w:val="00CE125B"/>
    <w:rsid w:val="00CF76A9"/>
    <w:rsid w:val="00D04ACA"/>
    <w:rsid w:val="00D217A8"/>
    <w:rsid w:val="00D25A56"/>
    <w:rsid w:val="00D27E80"/>
    <w:rsid w:val="00D62702"/>
    <w:rsid w:val="00D63968"/>
    <w:rsid w:val="00D81B01"/>
    <w:rsid w:val="00D91779"/>
    <w:rsid w:val="00D92E4C"/>
    <w:rsid w:val="00DA105E"/>
    <w:rsid w:val="00DB31B7"/>
    <w:rsid w:val="00DB5AE1"/>
    <w:rsid w:val="00DC005A"/>
    <w:rsid w:val="00DE2AE2"/>
    <w:rsid w:val="00DF5AC0"/>
    <w:rsid w:val="00E0014F"/>
    <w:rsid w:val="00E1692D"/>
    <w:rsid w:val="00E2401D"/>
    <w:rsid w:val="00E268BD"/>
    <w:rsid w:val="00E3712E"/>
    <w:rsid w:val="00E46657"/>
    <w:rsid w:val="00E51446"/>
    <w:rsid w:val="00E6091D"/>
    <w:rsid w:val="00E67B3B"/>
    <w:rsid w:val="00E705BF"/>
    <w:rsid w:val="00E7082B"/>
    <w:rsid w:val="00E7353C"/>
    <w:rsid w:val="00E741B8"/>
    <w:rsid w:val="00E927CC"/>
    <w:rsid w:val="00EA05FE"/>
    <w:rsid w:val="00EA2114"/>
    <w:rsid w:val="00EA62E7"/>
    <w:rsid w:val="00EB2C32"/>
    <w:rsid w:val="00EB4753"/>
    <w:rsid w:val="00EC12D3"/>
    <w:rsid w:val="00EC15F4"/>
    <w:rsid w:val="00EC6FA2"/>
    <w:rsid w:val="00ED28F9"/>
    <w:rsid w:val="00EE74AC"/>
    <w:rsid w:val="00EF463B"/>
    <w:rsid w:val="00EF57F6"/>
    <w:rsid w:val="00F069AB"/>
    <w:rsid w:val="00F15A4A"/>
    <w:rsid w:val="00F15CD7"/>
    <w:rsid w:val="00F22314"/>
    <w:rsid w:val="00F2692C"/>
    <w:rsid w:val="00F27991"/>
    <w:rsid w:val="00F343F2"/>
    <w:rsid w:val="00F56443"/>
    <w:rsid w:val="00F67B57"/>
    <w:rsid w:val="00F7706A"/>
    <w:rsid w:val="00F83A3F"/>
    <w:rsid w:val="00F91205"/>
    <w:rsid w:val="00FA0447"/>
    <w:rsid w:val="00FA314D"/>
    <w:rsid w:val="00FA4193"/>
    <w:rsid w:val="00FA46A0"/>
    <w:rsid w:val="00FA6B46"/>
    <w:rsid w:val="00FB4D55"/>
    <w:rsid w:val="00FC02E0"/>
    <w:rsid w:val="00FC1C19"/>
    <w:rsid w:val="00FC609D"/>
    <w:rsid w:val="00FD09FF"/>
    <w:rsid w:val="00FF5729"/>
    <w:rsid w:val="00FF690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D82FF6"/>
  <w15:docId w15:val="{1D0EB67A-97AB-4340-BBBA-2A175CBED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3114"/>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D62702"/>
    <w:rPr>
      <w:b/>
      <w:bCs/>
    </w:rPr>
  </w:style>
  <w:style w:type="character" w:customStyle="1" w:styleId="CommentSubjectChar">
    <w:name w:val="Comment Subject Char"/>
    <w:basedOn w:val="CommentTextChar"/>
    <w:link w:val="CommentSubject"/>
    <w:rsid w:val="00D62702"/>
    <w:rPr>
      <w:rFonts w:ascii="Calibri" w:hAnsi="Calibri"/>
      <w:b/>
      <w:bCs/>
      <w:lang w:val="en-GB" w:eastAsia="en-US"/>
    </w:rPr>
  </w:style>
  <w:style w:type="character" w:styleId="UnresolvedMention">
    <w:name w:val="Unresolved Mention"/>
    <w:basedOn w:val="DefaultParagraphFont"/>
    <w:uiPriority w:val="99"/>
    <w:semiHidden/>
    <w:unhideWhenUsed/>
    <w:rsid w:val="00E7353C"/>
    <w:rPr>
      <w:color w:val="605E5C"/>
      <w:shd w:val="clear" w:color="auto" w:fill="E1DFDD"/>
    </w:rPr>
  </w:style>
  <w:style w:type="paragraph" w:styleId="ListParagraph">
    <w:name w:val="List Paragraph"/>
    <w:basedOn w:val="Normal"/>
    <w:qFormat/>
    <w:rsid w:val="00AA5CD4"/>
    <w:pPr>
      <w:ind w:left="720"/>
      <w:contextualSpacing/>
    </w:pPr>
  </w:style>
  <w:style w:type="paragraph" w:styleId="Revision">
    <w:name w:val="Revision"/>
    <w:hidden/>
    <w:semiHidden/>
    <w:rsid w:val="003422B7"/>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135919">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794450321">
      <w:bodyDiv w:val="1"/>
      <w:marLeft w:val="0"/>
      <w:marRight w:val="0"/>
      <w:marTop w:val="0"/>
      <w:marBottom w:val="0"/>
      <w:divBdr>
        <w:top w:val="none" w:sz="0" w:space="0" w:color="auto"/>
        <w:left w:val="none" w:sz="0" w:space="0" w:color="auto"/>
        <w:bottom w:val="none" w:sz="0" w:space="0" w:color="auto"/>
        <w:right w:val="none" w:sz="0" w:space="0" w:color="auto"/>
      </w:divBdr>
    </w:div>
    <w:div w:id="929196354">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29072549">
      <w:bodyDiv w:val="1"/>
      <w:marLeft w:val="0"/>
      <w:marRight w:val="0"/>
      <w:marTop w:val="0"/>
      <w:marBottom w:val="0"/>
      <w:divBdr>
        <w:top w:val="none" w:sz="0" w:space="0" w:color="auto"/>
        <w:left w:val="none" w:sz="0" w:space="0" w:color="auto"/>
        <w:bottom w:val="none" w:sz="0" w:space="0" w:color="auto"/>
        <w:right w:val="none" w:sz="0" w:space="0" w:color="auto"/>
      </w:divBdr>
    </w:div>
    <w:div w:id="1257055231">
      <w:bodyDiv w:val="1"/>
      <w:marLeft w:val="0"/>
      <w:marRight w:val="0"/>
      <w:marTop w:val="0"/>
      <w:marBottom w:val="0"/>
      <w:divBdr>
        <w:top w:val="none" w:sz="0" w:space="0" w:color="auto"/>
        <w:left w:val="none" w:sz="0" w:space="0" w:color="auto"/>
        <w:bottom w:val="none" w:sz="0" w:space="0" w:color="auto"/>
        <w:right w:val="none" w:sz="0" w:space="0" w:color="auto"/>
      </w:divBdr>
    </w:div>
    <w:div w:id="1275747505">
      <w:bodyDiv w:val="1"/>
      <w:marLeft w:val="0"/>
      <w:marRight w:val="0"/>
      <w:marTop w:val="0"/>
      <w:marBottom w:val="0"/>
      <w:divBdr>
        <w:top w:val="none" w:sz="0" w:space="0" w:color="auto"/>
        <w:left w:val="none" w:sz="0" w:space="0" w:color="auto"/>
        <w:bottom w:val="none" w:sz="0" w:space="0" w:color="auto"/>
        <w:right w:val="none" w:sz="0" w:space="0" w:color="auto"/>
      </w:divBdr>
    </w:div>
    <w:div w:id="1425371886">
      <w:bodyDiv w:val="1"/>
      <w:marLeft w:val="0"/>
      <w:marRight w:val="0"/>
      <w:marTop w:val="0"/>
      <w:marBottom w:val="0"/>
      <w:divBdr>
        <w:top w:val="none" w:sz="0" w:space="0" w:color="auto"/>
        <w:left w:val="none" w:sz="0" w:space="0" w:color="auto"/>
        <w:bottom w:val="none" w:sz="0" w:space="0" w:color="auto"/>
        <w:right w:val="none" w:sz="0" w:space="0" w:color="auto"/>
      </w:divBdr>
    </w:div>
    <w:div w:id="1721704941">
      <w:bodyDiv w:val="1"/>
      <w:marLeft w:val="0"/>
      <w:marRight w:val="0"/>
      <w:marTop w:val="0"/>
      <w:marBottom w:val="0"/>
      <w:divBdr>
        <w:top w:val="none" w:sz="0" w:space="0" w:color="auto"/>
        <w:left w:val="none" w:sz="0" w:space="0" w:color="auto"/>
        <w:bottom w:val="none" w:sz="0" w:space="0" w:color="auto"/>
        <w:right w:val="none" w:sz="0" w:space="0" w:color="auto"/>
      </w:divBdr>
    </w:div>
    <w:div w:id="1872953798">
      <w:bodyDiv w:val="1"/>
      <w:marLeft w:val="0"/>
      <w:marRight w:val="0"/>
      <w:marTop w:val="0"/>
      <w:marBottom w:val="0"/>
      <w:divBdr>
        <w:top w:val="none" w:sz="0" w:space="0" w:color="auto"/>
        <w:left w:val="none" w:sz="0" w:space="0" w:color="auto"/>
        <w:bottom w:val="none" w:sz="0" w:space="0" w:color="auto"/>
        <w:right w:val="none" w:sz="0" w:space="0" w:color="auto"/>
      </w:divBdr>
    </w:div>
    <w:div w:id="212253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essia.magliarditi@itu.int" TargetMode="External"/><Relationship Id="rId13" Type="http://schemas.openxmlformats.org/officeDocument/2006/relationships/hyperlink" Target="https://www.itu.int/en/journal/j-fet/webinars/20240423/Pages/default.aspx" TargetMode="External"/><Relationship Id="rId18"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itu.int/en/journal/j-fet/webinars/20240305/Pages/default.aspx" TargetMode="External"/><Relationship Id="rId17" Type="http://schemas.openxmlformats.org/officeDocument/2006/relationships/hyperlink" Target="https://consent.youtube.com/m?continue=https%3A%2F%2Fwww.youtube.com%2Fplaylist%3Flist%3DPLpoIPNlF8P2Pv_IPejcMgAohtasUIJVE3%26cbrd%3D1&amp;gl=CH&amp;m=0&amp;pc=yt&amp;cm=2&amp;hl=en&amp;src=1" TargetMode="External"/><Relationship Id="rId2" Type="http://schemas.openxmlformats.org/officeDocument/2006/relationships/styles" Target="styles.xml"/><Relationship Id="rId16" Type="http://schemas.openxmlformats.org/officeDocument/2006/relationships/hyperlink" Target="https://www.itu.int/en/journal/j-fet/webinars/Pages/default.aspx"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en/journal/j-fet/webinars/20240220/Pages/default.aspx" TargetMode="External"/><Relationship Id="rId5" Type="http://schemas.openxmlformats.org/officeDocument/2006/relationships/footnotes" Target="footnotes.xml"/><Relationship Id="rId15" Type="http://schemas.openxmlformats.org/officeDocument/2006/relationships/hyperlink" Target="https://www.itu.int/en/journal/j-fet/webinars/Pages/default.aspx" TargetMode="External"/><Relationship Id="rId10" Type="http://schemas.openxmlformats.org/officeDocument/2006/relationships/hyperlink" Target="https://www.itu.int/en/journal/j-fet/webinars/Pages/default.aspx"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tu.int/en/journal/j-fet/Pages/default.aspx" TargetMode="External"/><Relationship Id="rId14" Type="http://schemas.openxmlformats.org/officeDocument/2006/relationships/hyperlink" Target="https://www.itu.int/en/journal/j-fet/webinars/20240430/Pages/default.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ilon\AppData\Roaming\Microsoft\Templates\TSB%20DOC\TSB_Circula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TSB_Circular-E.dotx</Template>
  <TotalTime>25</TotalTime>
  <Pages>2</Pages>
  <Words>791</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Campilongo, Erica</dc:creator>
  <cp:keywords/>
  <dc:description/>
  <cp:lastModifiedBy>Maguire, Mairéad</cp:lastModifiedBy>
  <cp:revision>6</cp:revision>
  <cp:lastPrinted>2023-10-20T15:10:00Z</cp:lastPrinted>
  <dcterms:created xsi:type="dcterms:W3CDTF">2024-03-04T09:41:00Z</dcterms:created>
  <dcterms:modified xsi:type="dcterms:W3CDTF">2024-03-04T10:06:00Z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ies>
</file>