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2F0F4D" w14:paraId="7B6C9E99" w14:textId="77777777" w:rsidTr="00D517B2">
        <w:trPr>
          <w:cantSplit/>
          <w:trHeight w:val="1134"/>
        </w:trPr>
        <w:tc>
          <w:tcPr>
            <w:tcW w:w="798" w:type="pct"/>
          </w:tcPr>
          <w:p w14:paraId="7DB6EA47" w14:textId="77777777" w:rsidR="00D517B2" w:rsidRPr="002F0F4D" w:rsidRDefault="00D517B2" w:rsidP="00D517B2">
            <w:pPr>
              <w:spacing w:before="0" w:line="240" w:lineRule="auto"/>
              <w:rPr>
                <w:b/>
                <w:bCs/>
                <w:rtl/>
                <w:lang w:bidi="ar-EG"/>
              </w:rPr>
            </w:pPr>
            <w:r w:rsidRPr="002F0F4D">
              <w:rPr>
                <w:noProof/>
              </w:rPr>
              <w:drawing>
                <wp:inline distT="0" distB="0" distL="0" distR="0" wp14:anchorId="6397D236" wp14:editId="52683B8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D46AFE2" w14:textId="77777777" w:rsidR="00D517B2" w:rsidRPr="002F0F4D" w:rsidRDefault="00D517B2" w:rsidP="00D517B2">
            <w:pPr>
              <w:spacing w:before="200"/>
              <w:rPr>
                <w:b/>
                <w:bCs/>
                <w:sz w:val="36"/>
                <w:szCs w:val="36"/>
                <w:rtl/>
              </w:rPr>
            </w:pPr>
            <w:r w:rsidRPr="002F0F4D">
              <w:rPr>
                <w:rFonts w:hint="cs"/>
                <w:b/>
                <w:bCs/>
                <w:sz w:val="36"/>
                <w:szCs w:val="36"/>
                <w:rtl/>
              </w:rPr>
              <w:t>الاتحـاد الدولـي للاتصـالات</w:t>
            </w:r>
          </w:p>
          <w:p w14:paraId="4BD66850" w14:textId="77777777" w:rsidR="00D517B2" w:rsidRPr="002F0F4D" w:rsidRDefault="00D517B2" w:rsidP="00D517B2">
            <w:pPr>
              <w:spacing w:before="60"/>
              <w:rPr>
                <w:b/>
                <w:bCs/>
                <w:sz w:val="28"/>
                <w:szCs w:val="28"/>
                <w:rtl/>
                <w:lang w:bidi="ar-EG"/>
              </w:rPr>
            </w:pPr>
            <w:r w:rsidRPr="002F0F4D">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568"/>
        <w:gridCol w:w="4536"/>
      </w:tblGrid>
      <w:tr w:rsidR="00D517B2" w:rsidRPr="002F0F4D" w14:paraId="525A7098" w14:textId="77777777" w:rsidTr="00B36AE4">
        <w:trPr>
          <w:cantSplit/>
          <w:trHeight w:val="142"/>
          <w:jc w:val="center"/>
        </w:trPr>
        <w:tc>
          <w:tcPr>
            <w:tcW w:w="796" w:type="pct"/>
          </w:tcPr>
          <w:p w14:paraId="110D561C" w14:textId="77777777" w:rsidR="00D517B2" w:rsidRPr="002F0F4D" w:rsidRDefault="00D517B2" w:rsidP="00BB0F08">
            <w:pPr>
              <w:spacing w:line="300" w:lineRule="exact"/>
              <w:jc w:val="left"/>
              <w:rPr>
                <w:position w:val="2"/>
              </w:rPr>
            </w:pPr>
          </w:p>
        </w:tc>
        <w:tc>
          <w:tcPr>
            <w:tcW w:w="1851" w:type="pct"/>
          </w:tcPr>
          <w:p w14:paraId="47AD33D5" w14:textId="77777777" w:rsidR="00D517B2" w:rsidRPr="002F0F4D" w:rsidRDefault="00D517B2" w:rsidP="00BB0F08">
            <w:pPr>
              <w:spacing w:line="300" w:lineRule="exact"/>
              <w:jc w:val="left"/>
              <w:rPr>
                <w:position w:val="2"/>
              </w:rPr>
            </w:pPr>
          </w:p>
        </w:tc>
        <w:tc>
          <w:tcPr>
            <w:tcW w:w="2353" w:type="pct"/>
          </w:tcPr>
          <w:p w14:paraId="5AAA4D0A" w14:textId="77777777" w:rsidR="00D517B2" w:rsidRPr="002F0F4D" w:rsidRDefault="00D517B2" w:rsidP="00BB0F08">
            <w:pPr>
              <w:spacing w:line="300" w:lineRule="exact"/>
              <w:jc w:val="left"/>
              <w:rPr>
                <w:position w:val="2"/>
                <w:lang w:bidi="ar-EG"/>
              </w:rPr>
            </w:pPr>
          </w:p>
        </w:tc>
      </w:tr>
      <w:tr w:rsidR="00D517B2" w:rsidRPr="002F0F4D" w14:paraId="7F7564B0" w14:textId="77777777" w:rsidTr="00B36AE4">
        <w:trPr>
          <w:cantSplit/>
          <w:trHeight w:val="148"/>
          <w:jc w:val="center"/>
        </w:trPr>
        <w:tc>
          <w:tcPr>
            <w:tcW w:w="796" w:type="pct"/>
          </w:tcPr>
          <w:p w14:paraId="729E49A3" w14:textId="77777777" w:rsidR="00D517B2" w:rsidRPr="002F0F4D" w:rsidRDefault="00D517B2" w:rsidP="00D517B2">
            <w:pPr>
              <w:spacing w:before="80" w:after="60" w:line="300" w:lineRule="exact"/>
              <w:jc w:val="left"/>
              <w:rPr>
                <w:position w:val="2"/>
              </w:rPr>
            </w:pPr>
          </w:p>
        </w:tc>
        <w:tc>
          <w:tcPr>
            <w:tcW w:w="1851" w:type="pct"/>
          </w:tcPr>
          <w:p w14:paraId="3D7BEAED" w14:textId="77777777" w:rsidR="00D517B2" w:rsidRPr="002F0F4D" w:rsidRDefault="00D517B2" w:rsidP="00D517B2">
            <w:pPr>
              <w:spacing w:before="80" w:after="60" w:line="300" w:lineRule="exact"/>
              <w:jc w:val="left"/>
              <w:rPr>
                <w:position w:val="2"/>
                <w:lang w:bidi="ar-EG"/>
              </w:rPr>
            </w:pPr>
          </w:p>
        </w:tc>
        <w:tc>
          <w:tcPr>
            <w:tcW w:w="2353" w:type="pct"/>
          </w:tcPr>
          <w:p w14:paraId="55F0518D" w14:textId="6AFDB5BA" w:rsidR="00D517B2" w:rsidRPr="002F0F4D" w:rsidRDefault="002F0F4D" w:rsidP="002F0F4D">
            <w:pPr>
              <w:spacing w:before="80" w:after="60" w:line="300" w:lineRule="exact"/>
              <w:jc w:val="left"/>
              <w:rPr>
                <w:position w:val="2"/>
                <w:rtl/>
                <w:lang w:bidi="ar-EG"/>
              </w:rPr>
            </w:pPr>
            <w:r w:rsidRPr="002F0F4D">
              <w:rPr>
                <w:position w:val="2"/>
                <w:rtl/>
              </w:rPr>
              <w:t xml:space="preserve">جنيف، </w:t>
            </w:r>
            <w:r w:rsidR="008155DA">
              <w:rPr>
                <w:rFonts w:hint="cs"/>
                <w:position w:val="2"/>
                <w:rtl/>
              </w:rPr>
              <w:t>2</w:t>
            </w:r>
            <w:r>
              <w:rPr>
                <w:rFonts w:hint="cs"/>
                <w:position w:val="2"/>
                <w:rtl/>
              </w:rPr>
              <w:t xml:space="preserve"> </w:t>
            </w:r>
            <w:r w:rsidR="00844468">
              <w:rPr>
                <w:rFonts w:hint="cs"/>
                <w:position w:val="2"/>
                <w:rtl/>
                <w:lang w:bidi="ar-EG"/>
              </w:rPr>
              <w:t>يوليو</w:t>
            </w:r>
            <w:r>
              <w:rPr>
                <w:rFonts w:hint="cs"/>
                <w:position w:val="2"/>
                <w:rtl/>
              </w:rPr>
              <w:t xml:space="preserve"> 2024</w:t>
            </w:r>
          </w:p>
        </w:tc>
      </w:tr>
      <w:tr w:rsidR="002F0F4D" w:rsidRPr="002F0F4D" w14:paraId="7A4B61F0" w14:textId="77777777" w:rsidTr="00B36AE4">
        <w:trPr>
          <w:cantSplit/>
          <w:trHeight w:val="831"/>
          <w:jc w:val="center"/>
        </w:trPr>
        <w:tc>
          <w:tcPr>
            <w:tcW w:w="796" w:type="pct"/>
          </w:tcPr>
          <w:p w14:paraId="55A4A54E" w14:textId="77777777" w:rsidR="002F0F4D" w:rsidRPr="002F0F4D" w:rsidRDefault="002F0F4D" w:rsidP="002F0F4D">
            <w:pPr>
              <w:spacing w:before="80" w:after="60" w:line="300" w:lineRule="exact"/>
              <w:jc w:val="left"/>
              <w:rPr>
                <w:b/>
                <w:bCs/>
                <w:position w:val="2"/>
              </w:rPr>
            </w:pPr>
            <w:r w:rsidRPr="002F0F4D">
              <w:rPr>
                <w:rFonts w:hint="cs"/>
                <w:b/>
                <w:bCs/>
                <w:position w:val="2"/>
                <w:rtl/>
              </w:rPr>
              <w:t>المرجع:</w:t>
            </w:r>
          </w:p>
        </w:tc>
        <w:tc>
          <w:tcPr>
            <w:tcW w:w="1851" w:type="pct"/>
          </w:tcPr>
          <w:p w14:paraId="2866746F" w14:textId="6345FB69" w:rsidR="002F0F4D" w:rsidRPr="00844468" w:rsidRDefault="00204D2B" w:rsidP="002F0F4D">
            <w:pPr>
              <w:spacing w:before="80" w:after="60" w:line="300" w:lineRule="exact"/>
              <w:jc w:val="left"/>
              <w:rPr>
                <w:bCs/>
                <w:position w:val="2"/>
                <w:lang w:bidi="ar-EG"/>
              </w:rPr>
            </w:pPr>
            <w:r w:rsidRPr="00844468">
              <w:rPr>
                <w:rFonts w:hint="cs"/>
                <w:bCs/>
                <w:position w:val="2"/>
                <w:rtl/>
                <w:lang w:bidi="ar-EG"/>
              </w:rPr>
              <w:t>الرسالة المعممة</w:t>
            </w:r>
            <w:r w:rsidR="00844468" w:rsidRPr="00844468">
              <w:rPr>
                <w:rFonts w:hint="cs"/>
                <w:bCs/>
                <w:position w:val="2"/>
                <w:rtl/>
                <w:lang w:bidi="ar-EG"/>
              </w:rPr>
              <w:t xml:space="preserve"> </w:t>
            </w:r>
            <w:r w:rsidR="00844468" w:rsidRPr="00844468">
              <w:rPr>
                <w:rFonts w:hint="cs"/>
                <w:bCs/>
                <w:position w:val="2"/>
                <w:rtl/>
              </w:rPr>
              <w:t xml:space="preserve">213 </w:t>
            </w:r>
            <w:r w:rsidRPr="00844468">
              <w:rPr>
                <w:rFonts w:hint="cs"/>
                <w:bCs/>
                <w:position w:val="2"/>
                <w:rtl/>
              </w:rPr>
              <w:t>من مكتب تقييس الاتصالات</w:t>
            </w:r>
          </w:p>
        </w:tc>
        <w:tc>
          <w:tcPr>
            <w:tcW w:w="2353" w:type="pct"/>
            <w:vMerge w:val="restart"/>
          </w:tcPr>
          <w:p w14:paraId="7D8D8AA8" w14:textId="77777777" w:rsidR="002F0F4D" w:rsidRPr="002F0F4D" w:rsidRDefault="002F0F4D" w:rsidP="002F0F4D">
            <w:pPr>
              <w:tabs>
                <w:tab w:val="clear" w:pos="794"/>
                <w:tab w:val="left" w:pos="284"/>
              </w:tabs>
              <w:spacing w:before="80" w:after="60" w:line="300" w:lineRule="exact"/>
              <w:ind w:left="284" w:hanging="284"/>
              <w:jc w:val="left"/>
              <w:rPr>
                <w:b/>
                <w:bCs/>
                <w:position w:val="2"/>
                <w:lang w:bidi="ar-EG"/>
              </w:rPr>
            </w:pPr>
            <w:r w:rsidRPr="002F0F4D">
              <w:rPr>
                <w:rFonts w:hint="cs"/>
                <w:b/>
                <w:bCs/>
                <w:position w:val="2"/>
                <w:rtl/>
              </w:rPr>
              <w:t>إلى:</w:t>
            </w:r>
          </w:p>
          <w:p w14:paraId="3BD468BE" w14:textId="392DA311" w:rsidR="002F0F4D" w:rsidRPr="002F0F4D" w:rsidRDefault="002F0F4D" w:rsidP="002F0F4D">
            <w:pPr>
              <w:tabs>
                <w:tab w:val="clear" w:pos="794"/>
                <w:tab w:val="left" w:pos="284"/>
              </w:tabs>
              <w:spacing w:before="80" w:after="60" w:line="300" w:lineRule="exact"/>
              <w:ind w:left="284" w:hanging="284"/>
              <w:jc w:val="left"/>
              <w:rPr>
                <w:position w:val="2"/>
                <w:rtl/>
              </w:rPr>
            </w:pPr>
            <w:r w:rsidRPr="002F0F4D">
              <w:rPr>
                <w:rFonts w:hint="cs"/>
                <w:position w:val="2"/>
                <w:rtl/>
              </w:rPr>
              <w:t>-</w:t>
            </w:r>
            <w:r w:rsidRPr="002F0F4D">
              <w:rPr>
                <w:position w:val="2"/>
                <w:rtl/>
              </w:rPr>
              <w:tab/>
              <w:t>إدارات الدول الأعضاء في الاتحاد؛</w:t>
            </w:r>
          </w:p>
          <w:p w14:paraId="5EC3153E" w14:textId="77777777" w:rsidR="002F0F4D" w:rsidRPr="002F0F4D" w:rsidRDefault="002F0F4D" w:rsidP="002F0F4D">
            <w:pPr>
              <w:tabs>
                <w:tab w:val="clear" w:pos="794"/>
                <w:tab w:val="left" w:pos="284"/>
              </w:tabs>
              <w:spacing w:before="80" w:after="60" w:line="300" w:lineRule="exact"/>
              <w:ind w:left="284" w:hanging="284"/>
              <w:jc w:val="left"/>
              <w:rPr>
                <w:position w:val="2"/>
                <w:rtl/>
                <w:lang w:bidi="ar-EG"/>
              </w:rPr>
            </w:pPr>
            <w:r w:rsidRPr="002F0F4D">
              <w:rPr>
                <w:position w:val="2"/>
                <w:rtl/>
              </w:rPr>
              <w:t>-</w:t>
            </w:r>
            <w:r w:rsidRPr="002F0F4D">
              <w:rPr>
                <w:position w:val="2"/>
                <w:rtl/>
              </w:rPr>
              <w:tab/>
            </w:r>
            <w:r w:rsidRPr="002F0F4D">
              <w:rPr>
                <w:position w:val="2"/>
                <w:rtl/>
                <w:lang w:bidi="ar-EG"/>
              </w:rPr>
              <w:t>أعضاء قطاع تقييس الاتصالات بالاتحاد؛</w:t>
            </w:r>
          </w:p>
          <w:p w14:paraId="7D12CBA7" w14:textId="77777777" w:rsidR="002F0F4D" w:rsidRPr="002F0F4D" w:rsidRDefault="002F0F4D" w:rsidP="002F0F4D">
            <w:pPr>
              <w:tabs>
                <w:tab w:val="clear" w:pos="794"/>
                <w:tab w:val="left" w:pos="284"/>
              </w:tabs>
              <w:spacing w:before="80" w:after="60" w:line="300" w:lineRule="exact"/>
              <w:ind w:left="284" w:hanging="284"/>
              <w:jc w:val="left"/>
              <w:rPr>
                <w:position w:val="2"/>
                <w:rtl/>
                <w:lang w:bidi="ar-EG"/>
              </w:rPr>
            </w:pPr>
            <w:r w:rsidRPr="002F0F4D">
              <w:rPr>
                <w:position w:val="2"/>
                <w:rtl/>
              </w:rPr>
              <w:t>-</w:t>
            </w:r>
            <w:r w:rsidRPr="002F0F4D">
              <w:rPr>
                <w:position w:val="2"/>
                <w:rtl/>
              </w:rPr>
              <w:tab/>
              <w:t>المنتسبين إلى قطاع تقييس الاتصالات؛</w:t>
            </w:r>
          </w:p>
          <w:p w14:paraId="2699EDFA" w14:textId="551BC798" w:rsidR="002F0F4D" w:rsidRPr="002F0F4D" w:rsidRDefault="002F0F4D" w:rsidP="002F0F4D">
            <w:pPr>
              <w:tabs>
                <w:tab w:val="clear" w:pos="794"/>
                <w:tab w:val="left" w:pos="284"/>
              </w:tabs>
              <w:spacing w:before="80" w:after="60" w:line="300" w:lineRule="exact"/>
              <w:ind w:left="284" w:hanging="284"/>
              <w:jc w:val="left"/>
              <w:rPr>
                <w:position w:val="2"/>
                <w:rtl/>
              </w:rPr>
            </w:pPr>
            <w:r w:rsidRPr="002F0F4D">
              <w:rPr>
                <w:position w:val="2"/>
                <w:rtl/>
              </w:rPr>
              <w:t>-</w:t>
            </w:r>
            <w:r w:rsidRPr="002F0F4D">
              <w:rPr>
                <w:position w:val="2"/>
                <w:rtl/>
              </w:rPr>
              <w:tab/>
              <w:t>الهيئات الأكاديمية المنضمة إلى</w:t>
            </w:r>
            <w:r w:rsidRPr="002F0F4D">
              <w:rPr>
                <w:position w:val="2"/>
                <w:rtl/>
                <w:lang w:bidi="ar-EG"/>
              </w:rPr>
              <w:t xml:space="preserve"> الاتحاد</w:t>
            </w:r>
          </w:p>
        </w:tc>
      </w:tr>
      <w:tr w:rsidR="002F0F4D" w:rsidRPr="002F0F4D" w14:paraId="7498538D" w14:textId="77777777" w:rsidTr="00B36AE4">
        <w:trPr>
          <w:cantSplit/>
          <w:trHeight w:val="340"/>
          <w:jc w:val="center"/>
        </w:trPr>
        <w:tc>
          <w:tcPr>
            <w:tcW w:w="796" w:type="pct"/>
          </w:tcPr>
          <w:p w14:paraId="38F93763" w14:textId="2057FEF3" w:rsidR="002F0F4D" w:rsidRPr="002F0F4D" w:rsidRDefault="002F0F4D" w:rsidP="002F0F4D">
            <w:pPr>
              <w:spacing w:before="80" w:after="60" w:line="300" w:lineRule="exact"/>
              <w:jc w:val="left"/>
              <w:rPr>
                <w:b/>
                <w:bCs/>
                <w:position w:val="2"/>
              </w:rPr>
            </w:pPr>
            <w:r w:rsidRPr="002F0F4D">
              <w:rPr>
                <w:b/>
                <w:bCs/>
                <w:position w:val="2"/>
                <w:rtl/>
                <w:lang w:bidi="ar-EG"/>
              </w:rPr>
              <w:t>جهة الاتصال:</w:t>
            </w:r>
          </w:p>
        </w:tc>
        <w:tc>
          <w:tcPr>
            <w:tcW w:w="1851" w:type="pct"/>
          </w:tcPr>
          <w:p w14:paraId="4BCEACE7" w14:textId="2915F94C" w:rsidR="002F0F4D" w:rsidRPr="002F0F4D" w:rsidRDefault="002F0F4D" w:rsidP="002F0F4D">
            <w:pPr>
              <w:spacing w:before="80" w:after="60" w:line="300" w:lineRule="exact"/>
              <w:jc w:val="left"/>
              <w:rPr>
                <w:b/>
                <w:position w:val="2"/>
              </w:rPr>
            </w:pPr>
            <w:r w:rsidRPr="002F0F4D">
              <w:rPr>
                <w:b/>
                <w:position w:val="2"/>
                <w:lang w:val="en-GB"/>
              </w:rPr>
              <w:t>Vijay Mauree</w:t>
            </w:r>
          </w:p>
        </w:tc>
        <w:tc>
          <w:tcPr>
            <w:tcW w:w="2353" w:type="pct"/>
            <w:vMerge/>
          </w:tcPr>
          <w:p w14:paraId="52CBEEE3" w14:textId="77777777" w:rsidR="002F0F4D" w:rsidRPr="002F0F4D" w:rsidRDefault="002F0F4D" w:rsidP="002F0F4D">
            <w:pPr>
              <w:spacing w:before="80" w:after="60" w:line="300" w:lineRule="exact"/>
              <w:jc w:val="left"/>
              <w:rPr>
                <w:position w:val="2"/>
                <w:rtl/>
              </w:rPr>
            </w:pPr>
          </w:p>
        </w:tc>
      </w:tr>
      <w:tr w:rsidR="002F0F4D" w:rsidRPr="002F0F4D" w14:paraId="59141AD6" w14:textId="77777777" w:rsidTr="00B36AE4">
        <w:trPr>
          <w:cantSplit/>
          <w:trHeight w:val="204"/>
          <w:jc w:val="center"/>
        </w:trPr>
        <w:tc>
          <w:tcPr>
            <w:tcW w:w="796" w:type="pct"/>
          </w:tcPr>
          <w:p w14:paraId="12CA474E" w14:textId="4BA2D362" w:rsidR="002F0F4D" w:rsidRPr="002F0F4D" w:rsidRDefault="002F0F4D" w:rsidP="002F0F4D">
            <w:pPr>
              <w:spacing w:before="80" w:after="60" w:line="300" w:lineRule="exact"/>
              <w:jc w:val="left"/>
              <w:rPr>
                <w:b/>
                <w:bCs/>
                <w:position w:val="2"/>
                <w:rtl/>
                <w:lang w:bidi="ar-EG"/>
              </w:rPr>
            </w:pPr>
            <w:r w:rsidRPr="002F0F4D">
              <w:rPr>
                <w:b/>
                <w:bCs/>
                <w:position w:val="2"/>
                <w:rtl/>
                <w:lang w:bidi="ar-EG"/>
              </w:rPr>
              <w:t>ال</w:t>
            </w:r>
            <w:r w:rsidRPr="002F0F4D">
              <w:rPr>
                <w:b/>
                <w:bCs/>
                <w:position w:val="2"/>
                <w:rtl/>
                <w:lang w:bidi="ar-SY"/>
              </w:rPr>
              <w:t>هاتف</w:t>
            </w:r>
            <w:r w:rsidRPr="002F0F4D">
              <w:rPr>
                <w:b/>
                <w:bCs/>
                <w:position w:val="2"/>
                <w:rtl/>
              </w:rPr>
              <w:t>:</w:t>
            </w:r>
          </w:p>
        </w:tc>
        <w:tc>
          <w:tcPr>
            <w:tcW w:w="1851" w:type="pct"/>
          </w:tcPr>
          <w:p w14:paraId="751E3135" w14:textId="112CE40D" w:rsidR="002F0F4D" w:rsidRPr="002F0F4D" w:rsidRDefault="002F0F4D" w:rsidP="002F0F4D">
            <w:pPr>
              <w:spacing w:before="80" w:after="60" w:line="300" w:lineRule="exact"/>
              <w:jc w:val="left"/>
              <w:rPr>
                <w:position w:val="2"/>
              </w:rPr>
            </w:pPr>
            <w:r w:rsidRPr="002F0F4D">
              <w:rPr>
                <w:bCs/>
                <w:position w:val="2"/>
                <w:lang w:val="en-GB"/>
              </w:rPr>
              <w:t>+41 22 730 5591</w:t>
            </w:r>
          </w:p>
        </w:tc>
        <w:tc>
          <w:tcPr>
            <w:tcW w:w="2353" w:type="pct"/>
            <w:vMerge/>
          </w:tcPr>
          <w:p w14:paraId="2252AF19" w14:textId="77777777" w:rsidR="002F0F4D" w:rsidRPr="002F0F4D" w:rsidRDefault="002F0F4D" w:rsidP="002F0F4D">
            <w:pPr>
              <w:spacing w:before="80" w:after="60" w:line="300" w:lineRule="exact"/>
              <w:jc w:val="left"/>
              <w:rPr>
                <w:position w:val="2"/>
                <w:rtl/>
              </w:rPr>
            </w:pPr>
          </w:p>
        </w:tc>
      </w:tr>
      <w:tr w:rsidR="002F0F4D" w:rsidRPr="002F0F4D" w14:paraId="36C8A914" w14:textId="77777777" w:rsidTr="00B36AE4">
        <w:trPr>
          <w:cantSplit/>
          <w:trHeight w:val="204"/>
          <w:jc w:val="center"/>
        </w:trPr>
        <w:tc>
          <w:tcPr>
            <w:tcW w:w="796" w:type="pct"/>
          </w:tcPr>
          <w:p w14:paraId="3A7B80E0" w14:textId="02358BE3" w:rsidR="002F0F4D" w:rsidRPr="002F0F4D" w:rsidRDefault="002F0F4D" w:rsidP="002F0F4D">
            <w:pPr>
              <w:spacing w:before="80" w:after="60" w:line="300" w:lineRule="exact"/>
              <w:jc w:val="left"/>
              <w:rPr>
                <w:b/>
                <w:bCs/>
                <w:position w:val="2"/>
                <w:rtl/>
              </w:rPr>
            </w:pPr>
            <w:r w:rsidRPr="002F0F4D">
              <w:rPr>
                <w:b/>
                <w:bCs/>
                <w:position w:val="2"/>
                <w:rtl/>
              </w:rPr>
              <w:t>الفاكس:</w:t>
            </w:r>
          </w:p>
        </w:tc>
        <w:tc>
          <w:tcPr>
            <w:tcW w:w="1851" w:type="pct"/>
          </w:tcPr>
          <w:p w14:paraId="2F0BF70E" w14:textId="5B4429AD" w:rsidR="002F0F4D" w:rsidRPr="002F0F4D" w:rsidRDefault="002F0F4D" w:rsidP="002F0F4D">
            <w:pPr>
              <w:spacing w:before="80" w:after="60" w:line="300" w:lineRule="exact"/>
              <w:jc w:val="left"/>
              <w:rPr>
                <w:bCs/>
                <w:position w:val="2"/>
                <w:lang w:val="en-GB"/>
              </w:rPr>
            </w:pPr>
            <w:r w:rsidRPr="002F0F4D">
              <w:rPr>
                <w:bCs/>
                <w:position w:val="2"/>
                <w:lang w:val="en-GB"/>
              </w:rPr>
              <w:t>+41 22 730 5853</w:t>
            </w:r>
          </w:p>
        </w:tc>
        <w:tc>
          <w:tcPr>
            <w:tcW w:w="2353" w:type="pct"/>
            <w:vMerge/>
          </w:tcPr>
          <w:p w14:paraId="7911B138" w14:textId="77777777" w:rsidR="002F0F4D" w:rsidRPr="002F0F4D" w:rsidRDefault="002F0F4D" w:rsidP="002F0F4D">
            <w:pPr>
              <w:spacing w:before="80" w:after="60" w:line="300" w:lineRule="exact"/>
              <w:jc w:val="left"/>
              <w:rPr>
                <w:position w:val="2"/>
                <w:rtl/>
              </w:rPr>
            </w:pPr>
          </w:p>
        </w:tc>
      </w:tr>
      <w:tr w:rsidR="002F0F4D" w:rsidRPr="002F0F4D" w14:paraId="50D070AA" w14:textId="77777777" w:rsidTr="00B36AE4">
        <w:trPr>
          <w:cantSplit/>
          <w:jc w:val="center"/>
        </w:trPr>
        <w:tc>
          <w:tcPr>
            <w:tcW w:w="796" w:type="pct"/>
          </w:tcPr>
          <w:p w14:paraId="73566BE4" w14:textId="77777777" w:rsidR="002F0F4D" w:rsidRPr="002F0F4D" w:rsidRDefault="002F0F4D" w:rsidP="002F0F4D">
            <w:pPr>
              <w:spacing w:before="80" w:after="60" w:line="300" w:lineRule="exact"/>
              <w:jc w:val="left"/>
              <w:rPr>
                <w:b/>
                <w:bCs/>
                <w:position w:val="2"/>
                <w:rtl/>
              </w:rPr>
            </w:pPr>
            <w:r w:rsidRPr="002F0F4D">
              <w:rPr>
                <w:rFonts w:hint="cs"/>
                <w:b/>
                <w:bCs/>
                <w:position w:val="2"/>
                <w:rtl/>
              </w:rPr>
              <w:t>البريد الإلكتروني:</w:t>
            </w:r>
          </w:p>
        </w:tc>
        <w:tc>
          <w:tcPr>
            <w:tcW w:w="1851" w:type="pct"/>
          </w:tcPr>
          <w:p w14:paraId="5575F619" w14:textId="66596C57" w:rsidR="002F0F4D" w:rsidRPr="002F0F4D" w:rsidRDefault="0041443F" w:rsidP="002F0F4D">
            <w:pPr>
              <w:spacing w:before="80" w:after="60" w:line="300" w:lineRule="exact"/>
              <w:jc w:val="left"/>
              <w:rPr>
                <w:position w:val="2"/>
                <w:rtl/>
                <w:lang w:bidi="ar-EG"/>
              </w:rPr>
            </w:pPr>
            <w:hyperlink r:id="rId9" w:history="1">
              <w:r w:rsidR="002F0F4D" w:rsidRPr="002F0F4D">
                <w:rPr>
                  <w:rStyle w:val="Hyperlink"/>
                  <w:bCs/>
                  <w:position w:val="2"/>
                  <w:lang w:val="en-GB"/>
                </w:rPr>
                <w:t>tsbfgcd@itu.int</w:t>
              </w:r>
            </w:hyperlink>
          </w:p>
        </w:tc>
        <w:tc>
          <w:tcPr>
            <w:tcW w:w="2353" w:type="pct"/>
          </w:tcPr>
          <w:p w14:paraId="296F090E" w14:textId="77777777" w:rsidR="002F0F4D" w:rsidRPr="002F0F4D" w:rsidRDefault="002F0F4D" w:rsidP="002F0F4D">
            <w:pPr>
              <w:tabs>
                <w:tab w:val="clear" w:pos="794"/>
                <w:tab w:val="left" w:pos="284"/>
              </w:tabs>
              <w:spacing w:before="80" w:after="60" w:line="300" w:lineRule="exact"/>
              <w:ind w:left="284" w:hanging="284"/>
              <w:jc w:val="left"/>
              <w:rPr>
                <w:b/>
                <w:bCs/>
                <w:position w:val="2"/>
                <w:rtl/>
              </w:rPr>
            </w:pPr>
            <w:r w:rsidRPr="002F0F4D">
              <w:rPr>
                <w:rFonts w:hint="cs"/>
                <w:b/>
                <w:bCs/>
                <w:position w:val="2"/>
                <w:rtl/>
              </w:rPr>
              <w:t>نسخة إلى:</w:t>
            </w:r>
          </w:p>
          <w:p w14:paraId="03817BA9" w14:textId="0DCDB60B" w:rsidR="002F0F4D" w:rsidRPr="002F0F4D" w:rsidRDefault="002F0F4D" w:rsidP="002F0F4D">
            <w:pPr>
              <w:tabs>
                <w:tab w:val="left" w:pos="284"/>
                <w:tab w:val="left" w:pos="4111"/>
              </w:tabs>
              <w:spacing w:before="0" w:line="340" w:lineRule="exact"/>
              <w:ind w:left="284" w:hanging="284"/>
              <w:rPr>
                <w:rFonts w:eastAsia="Times New Roman"/>
                <w:position w:val="2"/>
                <w:rtl/>
                <w:lang w:eastAsia="en-US"/>
              </w:rPr>
            </w:pPr>
            <w:r w:rsidRPr="002F0F4D">
              <w:rPr>
                <w:rFonts w:hint="cs"/>
                <w:position w:val="2"/>
                <w:rtl/>
              </w:rPr>
              <w:t>-</w:t>
            </w:r>
            <w:r w:rsidRPr="002F0F4D">
              <w:rPr>
                <w:position w:val="2"/>
                <w:rtl/>
              </w:rPr>
              <w:tab/>
            </w:r>
            <w:r w:rsidRPr="00B36AE4">
              <w:rPr>
                <w:rFonts w:eastAsia="Times New Roman"/>
                <w:spacing w:val="-4"/>
                <w:position w:val="2"/>
                <w:rtl/>
                <w:lang w:eastAsia="en-US"/>
              </w:rPr>
              <w:t>رؤساء لجان الدراسات</w:t>
            </w:r>
            <w:r w:rsidRPr="00B36AE4">
              <w:rPr>
                <w:rFonts w:eastAsia="Times New Roman"/>
                <w:spacing w:val="-4"/>
                <w:position w:val="2"/>
                <w:rtl/>
                <w:lang w:eastAsia="en-US" w:bidi="ar-EG"/>
              </w:rPr>
              <w:t xml:space="preserve"> في قطاع تقييس الاتصالات ونوابهم</w:t>
            </w:r>
            <w:r w:rsidRPr="00B36AE4">
              <w:rPr>
                <w:rFonts w:eastAsia="Times New Roman"/>
                <w:spacing w:val="-4"/>
                <w:position w:val="2"/>
                <w:rtl/>
                <w:lang w:eastAsia="en-US"/>
              </w:rPr>
              <w:t>؛</w:t>
            </w:r>
          </w:p>
          <w:p w14:paraId="1971AFA7" w14:textId="77777777" w:rsidR="002F0F4D" w:rsidRPr="002F0F4D" w:rsidRDefault="002F0F4D" w:rsidP="002F0F4D">
            <w:pPr>
              <w:tabs>
                <w:tab w:val="left" w:pos="284"/>
                <w:tab w:val="left" w:pos="4111"/>
              </w:tabs>
              <w:spacing w:before="0" w:line="340" w:lineRule="exact"/>
              <w:ind w:left="284" w:hanging="284"/>
              <w:rPr>
                <w:rFonts w:eastAsia="Times New Roman"/>
                <w:position w:val="2"/>
                <w:rtl/>
                <w:lang w:eastAsia="en-US"/>
              </w:rPr>
            </w:pPr>
            <w:r w:rsidRPr="002F0F4D">
              <w:rPr>
                <w:rFonts w:eastAsia="Times New Roman"/>
                <w:position w:val="2"/>
                <w:rtl/>
                <w:lang w:eastAsia="en-US"/>
              </w:rPr>
              <w:t>-</w:t>
            </w:r>
            <w:r w:rsidRPr="002F0F4D">
              <w:rPr>
                <w:rFonts w:eastAsia="Times New Roman"/>
                <w:position w:val="2"/>
                <w:rtl/>
                <w:lang w:eastAsia="en-US"/>
              </w:rPr>
              <w:tab/>
              <w:t>مدير مكتب تنمية الاتصالات؛</w:t>
            </w:r>
          </w:p>
          <w:p w14:paraId="396C686B" w14:textId="77777777" w:rsidR="002F0F4D" w:rsidRPr="002F0F4D" w:rsidRDefault="002F0F4D" w:rsidP="002F0F4D">
            <w:pPr>
              <w:tabs>
                <w:tab w:val="left" w:pos="284"/>
                <w:tab w:val="left" w:pos="4111"/>
              </w:tabs>
              <w:spacing w:before="0" w:line="340" w:lineRule="exact"/>
              <w:ind w:left="284" w:hanging="284"/>
              <w:rPr>
                <w:rFonts w:eastAsia="Times New Roman"/>
                <w:position w:val="2"/>
                <w:rtl/>
                <w:lang w:eastAsia="en-US"/>
              </w:rPr>
            </w:pPr>
            <w:r w:rsidRPr="002F0F4D">
              <w:rPr>
                <w:rFonts w:eastAsia="Times New Roman"/>
                <w:position w:val="2"/>
                <w:rtl/>
                <w:lang w:eastAsia="en-US"/>
              </w:rPr>
              <w:t>-</w:t>
            </w:r>
            <w:r w:rsidRPr="002F0F4D">
              <w:rPr>
                <w:rFonts w:eastAsia="Times New Roman"/>
                <w:position w:val="2"/>
                <w:rtl/>
                <w:lang w:eastAsia="en-US"/>
              </w:rPr>
              <w:tab/>
              <w:t>مدير مكتب الاتصالات الراديوية؛</w:t>
            </w:r>
          </w:p>
          <w:p w14:paraId="08E83F48" w14:textId="0EEEA70B" w:rsidR="002F0F4D" w:rsidRPr="002F0F4D" w:rsidRDefault="002F0F4D" w:rsidP="002F0F4D">
            <w:pPr>
              <w:tabs>
                <w:tab w:val="left" w:pos="284"/>
                <w:tab w:val="left" w:pos="4111"/>
              </w:tabs>
              <w:spacing w:before="0" w:line="340" w:lineRule="exact"/>
              <w:ind w:left="284" w:hanging="284"/>
              <w:rPr>
                <w:position w:val="2"/>
                <w:rtl/>
              </w:rPr>
            </w:pPr>
            <w:r w:rsidRPr="002F0F4D">
              <w:rPr>
                <w:rFonts w:eastAsia="Times New Roman"/>
                <w:position w:val="2"/>
                <w:rtl/>
                <w:lang w:eastAsia="en-US"/>
              </w:rPr>
              <w:t>-</w:t>
            </w:r>
            <w:r w:rsidRPr="002F0F4D">
              <w:rPr>
                <w:rFonts w:eastAsia="Times New Roman"/>
                <w:position w:val="2"/>
                <w:rtl/>
                <w:lang w:eastAsia="en-US"/>
              </w:rPr>
              <w:tab/>
              <w:t>مديري المكاتب الإقليمية للاتحاد</w:t>
            </w:r>
          </w:p>
        </w:tc>
      </w:tr>
      <w:tr w:rsidR="00CE1C08" w:rsidRPr="002F0F4D" w14:paraId="110869ED" w14:textId="77777777" w:rsidTr="00B36AE4">
        <w:trPr>
          <w:cantSplit/>
          <w:jc w:val="center"/>
        </w:trPr>
        <w:tc>
          <w:tcPr>
            <w:tcW w:w="796" w:type="pct"/>
          </w:tcPr>
          <w:p w14:paraId="677F1CD8" w14:textId="77777777" w:rsidR="00CE1C08" w:rsidRPr="002F0F4D" w:rsidRDefault="00CE1C08" w:rsidP="00CE1C08">
            <w:pPr>
              <w:spacing w:before="80" w:after="60" w:line="300" w:lineRule="exact"/>
              <w:jc w:val="left"/>
              <w:rPr>
                <w:b/>
                <w:bCs/>
                <w:position w:val="2"/>
                <w:rtl/>
                <w:lang w:bidi="ar-EG"/>
              </w:rPr>
            </w:pPr>
          </w:p>
        </w:tc>
        <w:tc>
          <w:tcPr>
            <w:tcW w:w="1851" w:type="pct"/>
          </w:tcPr>
          <w:p w14:paraId="12828AAD" w14:textId="77777777" w:rsidR="00CE1C08" w:rsidRPr="002F0F4D" w:rsidRDefault="00CE1C08" w:rsidP="00CE1C08">
            <w:pPr>
              <w:spacing w:before="80" w:after="60" w:line="300" w:lineRule="exact"/>
              <w:jc w:val="left"/>
              <w:rPr>
                <w:position w:val="2"/>
              </w:rPr>
            </w:pPr>
          </w:p>
        </w:tc>
        <w:tc>
          <w:tcPr>
            <w:tcW w:w="2353" w:type="pct"/>
          </w:tcPr>
          <w:p w14:paraId="350EBA28" w14:textId="77777777" w:rsidR="00CE1C08" w:rsidRPr="002F0F4D" w:rsidRDefault="00CE1C08" w:rsidP="00CE1C08">
            <w:pPr>
              <w:spacing w:before="80" w:after="60" w:line="300" w:lineRule="exact"/>
              <w:jc w:val="left"/>
              <w:rPr>
                <w:position w:val="2"/>
                <w:rtl/>
              </w:rPr>
            </w:pPr>
          </w:p>
        </w:tc>
      </w:tr>
      <w:tr w:rsidR="00CE1C08" w:rsidRPr="002F0F4D" w14:paraId="4AF4A63D" w14:textId="77777777" w:rsidTr="00D517B2">
        <w:trPr>
          <w:cantSplit/>
          <w:jc w:val="center"/>
        </w:trPr>
        <w:tc>
          <w:tcPr>
            <w:tcW w:w="796" w:type="pct"/>
          </w:tcPr>
          <w:p w14:paraId="0AD450F7" w14:textId="77777777" w:rsidR="00CE1C08" w:rsidRPr="002F0F4D" w:rsidRDefault="00CE1C08" w:rsidP="00CE1C08">
            <w:pPr>
              <w:spacing w:before="80" w:after="60" w:line="300" w:lineRule="exact"/>
              <w:jc w:val="left"/>
              <w:rPr>
                <w:b/>
                <w:bCs/>
                <w:position w:val="2"/>
                <w:rtl/>
                <w:lang w:bidi="ar-SY"/>
              </w:rPr>
            </w:pPr>
            <w:r w:rsidRPr="002F0F4D">
              <w:rPr>
                <w:rFonts w:hint="cs"/>
                <w:b/>
                <w:bCs/>
                <w:position w:val="2"/>
                <w:rtl/>
              </w:rPr>
              <w:t>الموضوع:</w:t>
            </w:r>
          </w:p>
        </w:tc>
        <w:tc>
          <w:tcPr>
            <w:tcW w:w="4204" w:type="pct"/>
            <w:gridSpan w:val="2"/>
          </w:tcPr>
          <w:p w14:paraId="0E32B920" w14:textId="5BE96450" w:rsidR="00CE1C08" w:rsidRPr="002F0F4D" w:rsidRDefault="002F0F4D" w:rsidP="002F0F4D">
            <w:pPr>
              <w:spacing w:before="80" w:after="60" w:line="300" w:lineRule="exact"/>
              <w:jc w:val="left"/>
              <w:rPr>
                <w:position w:val="2"/>
                <w:rtl/>
              </w:rPr>
            </w:pPr>
            <w:r w:rsidRPr="002F0F4D">
              <w:rPr>
                <w:b/>
                <w:bCs/>
                <w:position w:val="2"/>
                <w:rtl/>
              </w:rPr>
              <w:t xml:space="preserve">الاجتماع </w:t>
            </w:r>
            <w:r w:rsidR="00947724">
              <w:rPr>
                <w:rFonts w:hint="cs"/>
                <w:b/>
                <w:bCs/>
                <w:position w:val="2"/>
                <w:rtl/>
              </w:rPr>
              <w:t>الثالث</w:t>
            </w:r>
            <w:r w:rsidRPr="002F0F4D">
              <w:rPr>
                <w:b/>
                <w:bCs/>
                <w:position w:val="2"/>
                <w:rtl/>
              </w:rPr>
              <w:t xml:space="preserve"> للفريق المتخصص </w:t>
            </w:r>
            <w:r w:rsidR="00122BE5">
              <w:rPr>
                <w:rFonts w:hint="cs"/>
                <w:b/>
                <w:bCs/>
                <w:position w:val="2"/>
                <w:rtl/>
              </w:rPr>
              <w:t>ب</w:t>
            </w:r>
            <w:r w:rsidRPr="002F0F4D">
              <w:rPr>
                <w:b/>
                <w:bCs/>
                <w:position w:val="2"/>
                <w:rtl/>
              </w:rPr>
              <w:t xml:space="preserve">قطاع تقييس الاتصالات المعني بنماذج </w:t>
            </w:r>
            <w:r w:rsidR="00122BE5">
              <w:rPr>
                <w:rFonts w:hint="cs"/>
                <w:b/>
                <w:bCs/>
                <w:position w:val="2"/>
                <w:rtl/>
              </w:rPr>
              <w:t>تكلفة</w:t>
            </w:r>
            <w:r w:rsidRPr="002F0F4D">
              <w:rPr>
                <w:b/>
                <w:bCs/>
                <w:position w:val="2"/>
                <w:rtl/>
              </w:rPr>
              <w:t xml:space="preserve"> خدمات البيانات بأسعار ميسورة </w:t>
            </w:r>
            <w:r w:rsidRPr="002F0F4D">
              <w:rPr>
                <w:b/>
                <w:bCs/>
                <w:position w:val="2"/>
              </w:rPr>
              <w:t>(FG-CD</w:t>
            </w:r>
            <w:r w:rsidR="00947724">
              <w:rPr>
                <w:b/>
                <w:bCs/>
                <w:position w:val="2"/>
              </w:rPr>
              <w:t>)</w:t>
            </w:r>
            <w:r w:rsidRPr="002F0F4D">
              <w:rPr>
                <w:b/>
                <w:bCs/>
                <w:position w:val="2"/>
                <w:rtl/>
              </w:rPr>
              <w:t xml:space="preserve"> (</w:t>
            </w:r>
            <w:r>
              <w:rPr>
                <w:rFonts w:hint="cs"/>
                <w:b/>
                <w:bCs/>
                <w:position w:val="2"/>
                <w:rtl/>
              </w:rPr>
              <w:t xml:space="preserve">5-6 أغسطس 2024، </w:t>
            </w:r>
            <w:r w:rsidR="00122BE5">
              <w:rPr>
                <w:rFonts w:hint="cs"/>
                <w:b/>
                <w:bCs/>
                <w:position w:val="2"/>
                <w:rtl/>
              </w:rPr>
              <w:t>اجتماع افتراضي</w:t>
            </w:r>
            <w:r w:rsidR="00844468">
              <w:rPr>
                <w:rFonts w:hint="cs"/>
                <w:b/>
                <w:bCs/>
                <w:position w:val="2"/>
                <w:rtl/>
              </w:rPr>
              <w:t>)</w:t>
            </w:r>
          </w:p>
        </w:tc>
      </w:tr>
    </w:tbl>
    <w:p w14:paraId="269A530B" w14:textId="77777777" w:rsidR="00D517B2" w:rsidRPr="002F0F4D" w:rsidRDefault="00D517B2" w:rsidP="00844468">
      <w:pPr>
        <w:spacing w:before="480"/>
        <w:rPr>
          <w:lang w:bidi="ar-SY"/>
        </w:rPr>
      </w:pPr>
      <w:r w:rsidRPr="002F0F4D">
        <w:rPr>
          <w:rFonts w:hint="cs"/>
          <w:rtl/>
          <w:lang w:bidi="ar-SY"/>
        </w:rPr>
        <w:t>حضرات السادة والسيدات،</w:t>
      </w:r>
    </w:p>
    <w:p w14:paraId="0970A185" w14:textId="77777777" w:rsidR="00D517B2" w:rsidRPr="002F0F4D" w:rsidRDefault="00D517B2" w:rsidP="00D517B2">
      <w:pPr>
        <w:rPr>
          <w:rtl/>
          <w:lang w:bidi="ar-EG"/>
        </w:rPr>
      </w:pPr>
      <w:r w:rsidRPr="002F0F4D">
        <w:rPr>
          <w:rFonts w:hint="cs"/>
          <w:rtl/>
        </w:rPr>
        <w:t>تحية طيبة وبعد،</w:t>
      </w:r>
    </w:p>
    <w:p w14:paraId="04C7A09C" w14:textId="0EFFBE73" w:rsidR="002F0F4D" w:rsidRPr="00844468" w:rsidRDefault="002F0F4D" w:rsidP="00947724">
      <w:pPr>
        <w:rPr>
          <w:spacing w:val="-4"/>
          <w:rtl/>
        </w:rPr>
      </w:pPr>
      <w:r w:rsidRPr="00844468">
        <w:rPr>
          <w:spacing w:val="-4"/>
          <w:rtl/>
        </w:rPr>
        <w:t>1</w:t>
      </w:r>
      <w:r w:rsidRPr="00844468">
        <w:rPr>
          <w:spacing w:val="-4"/>
          <w:rtl/>
        </w:rPr>
        <w:tab/>
        <w:t xml:space="preserve">سيُعقد الاجتماع </w:t>
      </w:r>
      <w:r w:rsidR="00947724" w:rsidRPr="00844468">
        <w:rPr>
          <w:rFonts w:hint="cs"/>
          <w:spacing w:val="-4"/>
          <w:rtl/>
        </w:rPr>
        <w:t>الثالث</w:t>
      </w:r>
      <w:r w:rsidRPr="00844468">
        <w:rPr>
          <w:spacing w:val="-4"/>
          <w:rtl/>
        </w:rPr>
        <w:t xml:space="preserve"> </w:t>
      </w:r>
      <w:hyperlink r:id="rId10" w:history="1">
        <w:r w:rsidRPr="00844468">
          <w:rPr>
            <w:rStyle w:val="Hyperlink"/>
            <w:spacing w:val="-4"/>
            <w:rtl/>
          </w:rPr>
          <w:t xml:space="preserve">للفريق المتخصص لقطاع تقييس الاتصالات المعني بنماذج </w:t>
        </w:r>
        <w:r w:rsidR="00122BE5" w:rsidRPr="00844468">
          <w:rPr>
            <w:rStyle w:val="Hyperlink"/>
            <w:rFonts w:hint="cs"/>
            <w:spacing w:val="-4"/>
            <w:rtl/>
          </w:rPr>
          <w:t>تكلفة</w:t>
        </w:r>
        <w:r w:rsidRPr="00844468">
          <w:rPr>
            <w:rStyle w:val="Hyperlink"/>
            <w:spacing w:val="-4"/>
            <w:rtl/>
          </w:rPr>
          <w:t xml:space="preserve"> خدمات البيانات بأسعار ميسورة (</w:t>
        </w:r>
        <w:r w:rsidRPr="00844468">
          <w:rPr>
            <w:rStyle w:val="Hyperlink"/>
            <w:spacing w:val="-4"/>
            <w:lang w:bidi="ar-SY"/>
          </w:rPr>
          <w:t>(FG-CD</w:t>
        </w:r>
      </w:hyperlink>
      <w:r w:rsidRPr="00844468">
        <w:rPr>
          <w:spacing w:val="-4"/>
          <w:rtl/>
        </w:rPr>
        <w:t xml:space="preserve"> </w:t>
      </w:r>
      <w:r w:rsidR="006B3527" w:rsidRPr="00844468">
        <w:rPr>
          <w:rFonts w:hint="cs"/>
          <w:spacing w:val="-4"/>
          <w:rtl/>
        </w:rPr>
        <w:t>يوم</w:t>
      </w:r>
      <w:r w:rsidR="00BC73D2">
        <w:rPr>
          <w:rFonts w:hint="cs"/>
          <w:spacing w:val="-4"/>
          <w:rtl/>
        </w:rPr>
        <w:t>َ</w:t>
      </w:r>
      <w:r w:rsidR="006B3527" w:rsidRPr="00844468">
        <w:rPr>
          <w:rFonts w:hint="cs"/>
          <w:spacing w:val="-4"/>
          <w:rtl/>
        </w:rPr>
        <w:t>ي</w:t>
      </w:r>
      <w:r w:rsidRPr="00844468">
        <w:rPr>
          <w:spacing w:val="-4"/>
          <w:rtl/>
        </w:rPr>
        <w:t xml:space="preserve"> </w:t>
      </w:r>
      <w:r w:rsidR="00947724" w:rsidRPr="00844468">
        <w:rPr>
          <w:rFonts w:hint="cs"/>
          <w:spacing w:val="-4"/>
          <w:rtl/>
          <w:lang w:bidi="ar-SY"/>
        </w:rPr>
        <w:t>5</w:t>
      </w:r>
      <w:r w:rsidR="006B3527" w:rsidRPr="00844468">
        <w:rPr>
          <w:rFonts w:hint="cs"/>
          <w:spacing w:val="-4"/>
          <w:rtl/>
          <w:lang w:bidi="ar-SY"/>
        </w:rPr>
        <w:t xml:space="preserve"> و</w:t>
      </w:r>
      <w:r w:rsidR="00947724" w:rsidRPr="00844468">
        <w:rPr>
          <w:rFonts w:hint="cs"/>
          <w:spacing w:val="-4"/>
          <w:rtl/>
          <w:lang w:bidi="ar-SY"/>
        </w:rPr>
        <w:t xml:space="preserve">6 أغسطس 2024 الساعة </w:t>
      </w:r>
      <w:r w:rsidR="00947724" w:rsidRPr="00844468">
        <w:rPr>
          <w:spacing w:val="-4"/>
          <w:lang w:bidi="ar-SY"/>
        </w:rPr>
        <w:t>16:00-14:00</w:t>
      </w:r>
      <w:r w:rsidR="00947724" w:rsidRPr="00844468">
        <w:rPr>
          <w:rFonts w:hint="cs"/>
          <w:spacing w:val="-4"/>
          <w:rtl/>
          <w:lang w:bidi="ar-EG"/>
        </w:rPr>
        <w:t xml:space="preserve"> </w:t>
      </w:r>
      <w:r w:rsidR="00947724" w:rsidRPr="00844468">
        <w:rPr>
          <w:spacing w:val="-4"/>
          <w:rtl/>
        </w:rPr>
        <w:t>بتوقيت وسط أوروبا الصيفي</w:t>
      </w:r>
      <w:r w:rsidR="00947724" w:rsidRPr="00844468">
        <w:rPr>
          <w:rFonts w:hint="cs"/>
          <w:spacing w:val="-4"/>
          <w:rtl/>
        </w:rPr>
        <w:t xml:space="preserve">. </w:t>
      </w:r>
      <w:r w:rsidR="006B3527" w:rsidRPr="00844468">
        <w:rPr>
          <w:rFonts w:hint="cs"/>
          <w:spacing w:val="-4"/>
          <w:rtl/>
        </w:rPr>
        <w:t>وسيجري الاجتماعان افتراضياً.</w:t>
      </w:r>
    </w:p>
    <w:p w14:paraId="56808AC4" w14:textId="77777777" w:rsidR="002F0F4D" w:rsidRPr="002F0F4D" w:rsidRDefault="002F0F4D" w:rsidP="002F0F4D">
      <w:pPr>
        <w:rPr>
          <w:rtl/>
        </w:rPr>
      </w:pPr>
      <w:r w:rsidRPr="002F0F4D">
        <w:rPr>
          <w:rtl/>
        </w:rPr>
        <w:t>2</w:t>
      </w:r>
      <w:r w:rsidRPr="002F0F4D">
        <w:rPr>
          <w:rtl/>
        </w:rPr>
        <w:tab/>
        <w:t xml:space="preserve">وتتمثل ولاية الفريق المتخصص </w:t>
      </w:r>
      <w:r w:rsidRPr="002F0F4D">
        <w:rPr>
          <w:lang w:bidi="ar-SY"/>
        </w:rPr>
        <w:t>(FG-CD</w:t>
      </w:r>
      <w:r w:rsidRPr="002F0F4D">
        <w:rPr>
          <w:lang w:val="de-DE" w:bidi="ar-SY"/>
        </w:rPr>
        <w:t>)</w:t>
      </w:r>
      <w:r w:rsidRPr="002F0F4D">
        <w:rPr>
          <w:rtl/>
        </w:rPr>
        <w:t xml:space="preserve"> في تحليل سلسلة توريد الاتصالات/تكنولوجيا المعلومات والاتصالات، ونماذج التكلفة المتعددة واستراتيجيات التسعير المستعملة لخدمات البيانات المتنقلة وخدمات الإنترنت، ودراسة الجوانب السياساتية والاقتصادية والتنظيمية والتقييسية المتعلقة بنماذج تحديد التكاليف من أجل إتاحة خدمات البيانات بأسعار ميسورة، بما في ذلك أفضل الممارسات المتعلقة بمنهجيات تقييم التكاليف والنماذج الاقتصادية. وسيعمل الفريق المتخصص بموجب الإجراءات المنصوص عليها في </w:t>
      </w:r>
      <w:hyperlink r:id="rId11" w:history="1">
        <w:r w:rsidRPr="002F0F4D">
          <w:rPr>
            <w:rStyle w:val="Hyperlink"/>
            <w:rtl/>
          </w:rPr>
          <w:t>التوصية ITU-T A.7</w:t>
        </w:r>
      </w:hyperlink>
      <w:r w:rsidRPr="002F0F4D">
        <w:rPr>
          <w:rtl/>
        </w:rPr>
        <w:t xml:space="preserve"> وضمن </w:t>
      </w:r>
      <w:hyperlink r:id="rId12" w:history="1">
        <w:r w:rsidRPr="002F0F4D">
          <w:rPr>
            <w:rStyle w:val="Hyperlink"/>
            <w:rtl/>
          </w:rPr>
          <w:t>الاختصاصات</w:t>
        </w:r>
      </w:hyperlink>
      <w:r w:rsidRPr="002F0F4D">
        <w:rPr>
          <w:rtl/>
        </w:rPr>
        <w:t xml:space="preserve"> المتفق عليها.</w:t>
      </w:r>
    </w:p>
    <w:p w14:paraId="1C586071" w14:textId="7128F341" w:rsidR="002F0F4D" w:rsidRPr="002F0F4D" w:rsidRDefault="002F0F4D" w:rsidP="00947724">
      <w:pPr>
        <w:rPr>
          <w:rtl/>
        </w:rPr>
      </w:pPr>
      <w:r w:rsidRPr="002F0F4D">
        <w:rPr>
          <w:rtl/>
        </w:rPr>
        <w:t>3</w:t>
      </w:r>
      <w:r w:rsidRPr="002F0F4D">
        <w:rPr>
          <w:rtl/>
        </w:rPr>
        <w:tab/>
        <w:t xml:space="preserve">والمشاركة في الفريق المتخصص </w:t>
      </w:r>
      <w:r w:rsidRPr="002F0F4D">
        <w:rPr>
          <w:lang w:bidi="ar-SY"/>
        </w:rPr>
        <w:t>FG-CD)</w:t>
      </w:r>
      <w:r w:rsidRPr="002F0F4D">
        <w:rPr>
          <w:rtl/>
        </w:rPr>
        <w:t xml:space="preserve">) مجانية ومفتوحة لفرادى الخبراء والمنظمات من جميع القطاعات والتخصصات ذات الصلة. ويُدعى جميع المهتمين بمتابعة هذا العمل أو المشاركة فيه إلى الانضمام إلى القائمة البريدية المخصصة لذلك؛ ويمكن الاطلاع على التفاصيل بشأن كيفية الانضمام في </w:t>
      </w:r>
      <w:hyperlink r:id="rId13" w:history="1">
        <w:r w:rsidR="00947724" w:rsidRPr="00947724">
          <w:rPr>
            <w:rStyle w:val="Hyperlink"/>
            <w:rtl/>
          </w:rPr>
          <w:t>الصفحة الرئيسية للفريق المتخصص</w:t>
        </w:r>
        <w:r w:rsidR="00947724" w:rsidRPr="00947724">
          <w:rPr>
            <w:rStyle w:val="Hyperlink"/>
            <w:rFonts w:hint="cs"/>
            <w:rtl/>
          </w:rPr>
          <w:t> </w:t>
        </w:r>
        <w:r w:rsidR="00947724" w:rsidRPr="00947724">
          <w:rPr>
            <w:rStyle w:val="Hyperlink"/>
          </w:rPr>
          <w:t>(FG-CD)</w:t>
        </w:r>
      </w:hyperlink>
      <w:r w:rsidR="00947724">
        <w:rPr>
          <w:rFonts w:hint="cs"/>
          <w:rtl/>
        </w:rPr>
        <w:t>.</w:t>
      </w:r>
    </w:p>
    <w:p w14:paraId="05787D5C" w14:textId="49547EBC" w:rsidR="002F0F4D" w:rsidRPr="002F0F4D" w:rsidRDefault="002F0F4D" w:rsidP="002F0F4D">
      <w:pPr>
        <w:rPr>
          <w:rtl/>
        </w:rPr>
      </w:pPr>
      <w:r w:rsidRPr="002F0F4D">
        <w:rPr>
          <w:rtl/>
        </w:rPr>
        <w:t>4</w:t>
      </w:r>
      <w:r w:rsidRPr="002F0F4D">
        <w:rPr>
          <w:rtl/>
        </w:rPr>
        <w:tab/>
        <w:t xml:space="preserve">وتشمل أهداف الاجتماع </w:t>
      </w:r>
      <w:r>
        <w:rPr>
          <w:rFonts w:hint="cs"/>
          <w:rtl/>
        </w:rPr>
        <w:t>الثالث</w:t>
      </w:r>
      <w:r w:rsidRPr="002F0F4D">
        <w:rPr>
          <w:rtl/>
        </w:rPr>
        <w:t xml:space="preserve"> للفريق المتخصص </w:t>
      </w:r>
      <w:r w:rsidRPr="002F0F4D">
        <w:rPr>
          <w:lang w:bidi="ar-SY"/>
        </w:rPr>
        <w:t>FG-CD</w:t>
      </w:r>
      <w:r w:rsidRPr="002F0F4D">
        <w:rPr>
          <w:rtl/>
        </w:rPr>
        <w:t xml:space="preserve"> ما يلي:</w:t>
      </w:r>
    </w:p>
    <w:p w14:paraId="7A6DEFA3" w14:textId="14C9A316" w:rsidR="002F0F4D" w:rsidRPr="002F0F4D" w:rsidRDefault="002F0F4D" w:rsidP="00947724">
      <w:pPr>
        <w:pStyle w:val="enumlev1"/>
        <w:rPr>
          <w:rtl/>
        </w:rPr>
      </w:pPr>
      <w:r w:rsidRPr="002F0F4D">
        <w:sym w:font="Wingdings 2" w:char="F0A1"/>
      </w:r>
      <w:r w:rsidRPr="002F0F4D">
        <w:rPr>
          <w:rtl/>
        </w:rPr>
        <w:tab/>
        <w:t>عرض ومناقشة المساهمات الخطية الواردة إلى الاجتماع؛</w:t>
      </w:r>
    </w:p>
    <w:p w14:paraId="668F296A" w14:textId="77777777" w:rsidR="002F0F4D" w:rsidRPr="002F0F4D" w:rsidRDefault="002F0F4D" w:rsidP="00947724">
      <w:pPr>
        <w:pStyle w:val="enumlev1"/>
        <w:rPr>
          <w:rtl/>
        </w:rPr>
      </w:pPr>
      <w:r w:rsidRPr="002F0F4D">
        <w:sym w:font="Wingdings 2" w:char="F0A1"/>
      </w:r>
      <w:r w:rsidRPr="002F0F4D">
        <w:rPr>
          <w:rtl/>
        </w:rPr>
        <w:tab/>
        <w:t>مناقشة</w:t>
      </w:r>
      <w:r w:rsidRPr="002F0F4D">
        <w:rPr>
          <w:rtl/>
          <w:lang w:bidi="ar-EG"/>
        </w:rPr>
        <w:t xml:space="preserve"> بشأن</w:t>
      </w:r>
      <w:r w:rsidRPr="002F0F4D">
        <w:rPr>
          <w:rtl/>
        </w:rPr>
        <w:t xml:space="preserve"> التقدم المحرز بشأن نواتج فريقي العمل اللذين</w:t>
      </w:r>
      <w:r w:rsidRPr="002F0F4D">
        <w:rPr>
          <w:rtl/>
          <w:lang w:bidi="ar-EG"/>
        </w:rPr>
        <w:t xml:space="preserve"> تم إنشاؤهما</w:t>
      </w:r>
      <w:r w:rsidRPr="002F0F4D">
        <w:rPr>
          <w:rtl/>
        </w:rPr>
        <w:t xml:space="preserve"> في الاجتماع الأول للأفرقة المتخصصة.</w:t>
      </w:r>
    </w:p>
    <w:p w14:paraId="1D34A240" w14:textId="0A324BAC" w:rsidR="002F0F4D" w:rsidRPr="002F0F4D" w:rsidRDefault="002F0F4D" w:rsidP="002F0F4D">
      <w:pPr>
        <w:rPr>
          <w:rtl/>
        </w:rPr>
      </w:pPr>
      <w:r w:rsidRPr="002F0F4D">
        <w:rPr>
          <w:rtl/>
        </w:rPr>
        <w:t>5</w:t>
      </w:r>
      <w:r w:rsidRPr="002F0F4D">
        <w:rPr>
          <w:rtl/>
        </w:rPr>
        <w:tab/>
        <w:t>ويشجَّع بشدة تقديم مساهمات خطية من شأنها الإسهام في تحقيق نجاح الفريق المتخصص، بما يتماشى مع الاختصاصات،</w:t>
      </w:r>
      <w:r w:rsidR="00973041">
        <w:rPr>
          <w:rtl/>
        </w:rPr>
        <w:t xml:space="preserve"> </w:t>
      </w:r>
      <w:r w:rsidRPr="002F0F4D">
        <w:rPr>
          <w:rtl/>
        </w:rPr>
        <w:t>بهدف تحقيق الأهداف الواردة أعلاه ووضع خطة أولية للنواتج.</w:t>
      </w:r>
    </w:p>
    <w:p w14:paraId="07412375" w14:textId="5EFBFB27" w:rsidR="002F0F4D" w:rsidRPr="002F0F4D" w:rsidRDefault="002F0F4D" w:rsidP="002F0F4D">
      <w:pPr>
        <w:rPr>
          <w:rtl/>
        </w:rPr>
      </w:pPr>
      <w:r w:rsidRPr="002F0F4D">
        <w:rPr>
          <w:rtl/>
        </w:rPr>
        <w:t>وينبغي تقديم المساهمات إلى أمانة مكتب تقييس الاتصالات (</w:t>
      </w:r>
      <w:hyperlink r:id="rId14" w:history="1">
        <w:r w:rsidRPr="002F0F4D">
          <w:rPr>
            <w:rStyle w:val="Hyperlink"/>
            <w:lang w:bidi="ar-SY"/>
          </w:rPr>
          <w:t>tsbfgcd@itu.int</w:t>
        </w:r>
      </w:hyperlink>
      <w:r w:rsidRPr="002F0F4D">
        <w:rPr>
          <w:rtl/>
        </w:rPr>
        <w:t xml:space="preserve">) في نسق إلكتروني باستعمال النماذج المتاحة في </w:t>
      </w:r>
      <w:hyperlink r:id="rId15" w:history="1">
        <w:r w:rsidRPr="002F0F4D">
          <w:rPr>
            <w:rStyle w:val="Hyperlink"/>
            <w:rtl/>
          </w:rPr>
          <w:t>الصفحة الرئيسية للفريق المتخصص (</w:t>
        </w:r>
        <w:r w:rsidRPr="002F0F4D">
          <w:rPr>
            <w:rStyle w:val="Hyperlink"/>
            <w:lang w:bidi="ar-SY"/>
          </w:rPr>
          <w:t>FG-CD</w:t>
        </w:r>
        <w:r w:rsidRPr="002F0F4D">
          <w:rPr>
            <w:rStyle w:val="Hyperlink"/>
            <w:rtl/>
          </w:rPr>
          <w:t>)</w:t>
        </w:r>
      </w:hyperlink>
      <w:r w:rsidRPr="002F0F4D">
        <w:rPr>
          <w:rtl/>
        </w:rPr>
        <w:t xml:space="preserve">. </w:t>
      </w:r>
      <w:r w:rsidRPr="002F0F4D">
        <w:rPr>
          <w:b/>
          <w:bCs/>
          <w:rtl/>
        </w:rPr>
        <w:t xml:space="preserve">والموعد النهائي لتقديم المساهمات للاجتماع هو </w:t>
      </w:r>
      <w:r>
        <w:rPr>
          <w:rFonts w:hint="cs"/>
          <w:b/>
          <w:bCs/>
          <w:rtl/>
        </w:rPr>
        <w:t xml:space="preserve">26 يوليو </w:t>
      </w:r>
      <w:r w:rsidRPr="002F0F4D">
        <w:rPr>
          <w:b/>
          <w:bCs/>
          <w:rtl/>
        </w:rPr>
        <w:t>2024.</w:t>
      </w:r>
    </w:p>
    <w:p w14:paraId="68F9E770" w14:textId="5302F3AC" w:rsidR="002F0F4D" w:rsidRPr="002F0F4D" w:rsidRDefault="002F0F4D" w:rsidP="00166AE2">
      <w:pPr>
        <w:rPr>
          <w:rtl/>
        </w:rPr>
      </w:pPr>
      <w:r w:rsidRPr="002F0F4D">
        <w:rPr>
          <w:rtl/>
        </w:rPr>
        <w:lastRenderedPageBreak/>
        <w:t>6</w:t>
      </w:r>
      <w:r w:rsidRPr="002F0F4D">
        <w:rPr>
          <w:rtl/>
        </w:rPr>
        <w:tab/>
        <w:t>وسيُتاح قبل الاجتماع جدول أعمال الاجتماع ووثائقه والمعلومات الأخرى</w:t>
      </w:r>
      <w:r w:rsidR="00166AE2">
        <w:rPr>
          <w:rFonts w:hint="cs"/>
          <w:rtl/>
        </w:rPr>
        <w:t xml:space="preserve"> ذات الصلة</w:t>
      </w:r>
      <w:r w:rsidRPr="002F0F4D">
        <w:rPr>
          <w:rtl/>
        </w:rPr>
        <w:t xml:space="preserve">، في </w:t>
      </w:r>
      <w:hyperlink r:id="rId16" w:history="1">
        <w:r w:rsidRPr="002F0F4D">
          <w:rPr>
            <w:rStyle w:val="Hyperlink"/>
            <w:rtl/>
          </w:rPr>
          <w:t>الصفحة الرئيسية للفريق المتخصص (</w:t>
        </w:r>
        <w:r w:rsidRPr="002F0F4D">
          <w:rPr>
            <w:rStyle w:val="Hyperlink"/>
            <w:lang w:val="de-DE" w:bidi="ar-SY"/>
          </w:rPr>
          <w:t>FG-CD</w:t>
        </w:r>
        <w:r w:rsidRPr="002F0F4D">
          <w:rPr>
            <w:rStyle w:val="Hyperlink"/>
            <w:rtl/>
          </w:rPr>
          <w:t>)</w:t>
        </w:r>
      </w:hyperlink>
      <w:r w:rsidRPr="002F0F4D">
        <w:rPr>
          <w:rtl/>
        </w:rPr>
        <w:t>. وستُجرى المناقشات باللغة الإنكليزية فقط. وستُتاح في الصفحة الإلكترونية للفريق المتخصص (</w:t>
      </w:r>
      <w:hyperlink r:id="rId17" w:history="1">
        <w:r w:rsidRPr="002F0F4D">
          <w:rPr>
            <w:rStyle w:val="Hyperlink"/>
            <w:lang w:bidi="ar-SY"/>
          </w:rPr>
          <w:t>http://www.itu.int/go/fgcd</w:t>
        </w:r>
      </w:hyperlink>
      <w:r w:rsidRPr="002F0F4D">
        <w:rPr>
          <w:rtl/>
        </w:rPr>
        <w:t>)</w:t>
      </w:r>
      <w:r w:rsidR="00166AE2">
        <w:rPr>
          <w:rFonts w:hint="cs"/>
          <w:rtl/>
        </w:rPr>
        <w:t xml:space="preserve"> </w:t>
      </w:r>
      <w:r w:rsidR="00166AE2" w:rsidRPr="00166AE2">
        <w:rPr>
          <w:rtl/>
        </w:rPr>
        <w:t>المعلومات المتعلقة ب</w:t>
      </w:r>
      <w:r w:rsidR="00166AE2" w:rsidRPr="00166AE2">
        <w:rPr>
          <w:rFonts w:hint="cs"/>
          <w:rtl/>
        </w:rPr>
        <w:t xml:space="preserve">كيفية </w:t>
      </w:r>
      <w:r w:rsidR="00166AE2" w:rsidRPr="00166AE2">
        <w:rPr>
          <w:rtl/>
        </w:rPr>
        <w:t xml:space="preserve">المشاركة </w:t>
      </w:r>
      <w:r w:rsidR="00166AE2" w:rsidRPr="00166AE2">
        <w:rPr>
          <w:rFonts w:hint="cs"/>
          <w:rtl/>
        </w:rPr>
        <w:t>في الاجتماع</w:t>
      </w:r>
      <w:r w:rsidR="00166AE2" w:rsidRPr="00166AE2">
        <w:rPr>
          <w:rtl/>
        </w:rPr>
        <w:t xml:space="preserve"> </w:t>
      </w:r>
      <w:r w:rsidR="00166AE2" w:rsidRPr="00166AE2">
        <w:rPr>
          <w:rFonts w:hint="cs"/>
          <w:rtl/>
        </w:rPr>
        <w:t>عبر الإنترنت</w:t>
      </w:r>
      <w:r w:rsidRPr="002F0F4D">
        <w:rPr>
          <w:rtl/>
        </w:rPr>
        <w:t>.</w:t>
      </w:r>
    </w:p>
    <w:p w14:paraId="2460EFCA" w14:textId="45D268FB" w:rsidR="002F0F4D" w:rsidRPr="00844468" w:rsidRDefault="002F0F4D" w:rsidP="002F0F4D">
      <w:pPr>
        <w:rPr>
          <w:spacing w:val="-2"/>
          <w:rtl/>
        </w:rPr>
      </w:pPr>
      <w:r w:rsidRPr="00844468">
        <w:rPr>
          <w:rFonts w:hint="cs"/>
          <w:spacing w:val="-2"/>
          <w:rtl/>
        </w:rPr>
        <w:t>7</w:t>
      </w:r>
      <w:r w:rsidRPr="00844468">
        <w:rPr>
          <w:spacing w:val="-2"/>
          <w:rtl/>
        </w:rPr>
        <w:tab/>
        <w:t xml:space="preserve">ولتمكين الاتحاد من اتخاذ الترتيبات اللازمة، يُرجى من المشاركين التسجيل عبر الإنترنت من خلال </w:t>
      </w:r>
      <w:hyperlink r:id="rId18" w:history="1">
        <w:r w:rsidRPr="00844468">
          <w:rPr>
            <w:rStyle w:val="Hyperlink"/>
            <w:spacing w:val="-2"/>
            <w:rtl/>
          </w:rPr>
          <w:t>الصفحة الرئيسية للفريق المتخصص (</w:t>
        </w:r>
        <w:r w:rsidRPr="00844468">
          <w:rPr>
            <w:rStyle w:val="Hyperlink"/>
            <w:spacing w:val="-2"/>
            <w:lang w:bidi="ar-SY"/>
          </w:rPr>
          <w:t>FG-CD</w:t>
        </w:r>
        <w:r w:rsidRPr="00844468">
          <w:rPr>
            <w:rStyle w:val="Hyperlink"/>
            <w:spacing w:val="-2"/>
            <w:rtl/>
          </w:rPr>
          <w:t>)</w:t>
        </w:r>
      </w:hyperlink>
      <w:r w:rsidRPr="00844468">
        <w:rPr>
          <w:spacing w:val="-2"/>
          <w:rtl/>
        </w:rPr>
        <w:t xml:space="preserve">، في أقرب وقت ممكن. والتسجيل </w:t>
      </w:r>
      <w:r w:rsidR="00457671" w:rsidRPr="00844468">
        <w:rPr>
          <w:rFonts w:hint="cs"/>
          <w:spacing w:val="-2"/>
          <w:rtl/>
        </w:rPr>
        <w:t>إلزامي</w:t>
      </w:r>
      <w:r w:rsidRPr="00844468">
        <w:rPr>
          <w:spacing w:val="-2"/>
          <w:rtl/>
        </w:rPr>
        <w:t xml:space="preserve"> للمشاركة </w:t>
      </w:r>
      <w:r w:rsidR="00457671" w:rsidRPr="00844468">
        <w:rPr>
          <w:rFonts w:hint="cs"/>
          <w:spacing w:val="-2"/>
          <w:rtl/>
        </w:rPr>
        <w:t>في الاجتماع عبر الإنترنت</w:t>
      </w:r>
      <w:r w:rsidRPr="00844468">
        <w:rPr>
          <w:spacing w:val="-2"/>
          <w:rtl/>
        </w:rPr>
        <w:t xml:space="preserve"> </w:t>
      </w:r>
      <w:r w:rsidR="00457671" w:rsidRPr="00844468">
        <w:rPr>
          <w:rFonts w:hint="cs"/>
          <w:spacing w:val="-2"/>
          <w:rtl/>
        </w:rPr>
        <w:t>ويمكن</w:t>
      </w:r>
      <w:r w:rsidRPr="00844468">
        <w:rPr>
          <w:spacing w:val="-2"/>
          <w:rtl/>
        </w:rPr>
        <w:t xml:space="preserve"> </w:t>
      </w:r>
      <w:r w:rsidR="00457671" w:rsidRPr="00844468">
        <w:rPr>
          <w:rFonts w:hint="cs"/>
          <w:spacing w:val="-2"/>
          <w:rtl/>
        </w:rPr>
        <w:t>النفاذ</w:t>
      </w:r>
      <w:r w:rsidRPr="00844468">
        <w:rPr>
          <w:spacing w:val="-2"/>
          <w:rtl/>
        </w:rPr>
        <w:t xml:space="preserve"> </w:t>
      </w:r>
      <w:r w:rsidR="00457671" w:rsidRPr="00844468">
        <w:rPr>
          <w:rFonts w:hint="cs"/>
          <w:spacing w:val="-2"/>
          <w:rtl/>
        </w:rPr>
        <w:t>إليه</w:t>
      </w:r>
      <w:r w:rsidRPr="00844468">
        <w:rPr>
          <w:rFonts w:hint="cs"/>
          <w:spacing w:val="-2"/>
          <w:rtl/>
        </w:rPr>
        <w:t xml:space="preserve"> </w:t>
      </w:r>
      <w:r w:rsidR="00457671" w:rsidRPr="00844468">
        <w:rPr>
          <w:rFonts w:hint="cs"/>
          <w:spacing w:val="-2"/>
          <w:rtl/>
        </w:rPr>
        <w:t>من هنا:</w:t>
      </w:r>
      <w:r w:rsidR="00844468" w:rsidRPr="00844468">
        <w:rPr>
          <w:rFonts w:hint="cs"/>
          <w:spacing w:val="-2"/>
          <w:rtl/>
        </w:rPr>
        <w:t xml:space="preserve"> </w:t>
      </w:r>
      <w:hyperlink r:id="rId19" w:history="1">
        <w:r w:rsidR="00457671" w:rsidRPr="00844468">
          <w:rPr>
            <w:rStyle w:val="Hyperlink"/>
            <w:rFonts w:asciiTheme="minorHAnsi" w:hAnsiTheme="minorHAnsi" w:cstheme="minorHAnsi"/>
            <w:spacing w:val="-2"/>
          </w:rPr>
          <w:t>https://www.itu.int/net4/CRM/xreg/web/Registration.aspx?Event=C-00014231</w:t>
        </w:r>
      </w:hyperlink>
      <w:r w:rsidR="00457671" w:rsidRPr="00844468">
        <w:rPr>
          <w:rFonts w:asciiTheme="minorHAnsi" w:hAnsiTheme="minorHAnsi" w:cstheme="minorHAnsi" w:hint="cs"/>
          <w:spacing w:val="-2"/>
          <w:rtl/>
        </w:rPr>
        <w:t>.</w:t>
      </w:r>
      <w:r w:rsidRPr="00844468">
        <w:rPr>
          <w:rFonts w:hint="cs"/>
          <w:spacing w:val="-2"/>
          <w:rtl/>
        </w:rPr>
        <w:t xml:space="preserve"> </w:t>
      </w:r>
      <w:r w:rsidRPr="00844468">
        <w:rPr>
          <w:spacing w:val="-2"/>
          <w:rtl/>
        </w:rPr>
        <w:t xml:space="preserve">ويُرجى </w:t>
      </w:r>
      <w:r w:rsidR="00457671" w:rsidRPr="00844468">
        <w:rPr>
          <w:rFonts w:hint="cs"/>
          <w:spacing w:val="-2"/>
          <w:rtl/>
        </w:rPr>
        <w:t>ال</w:t>
      </w:r>
      <w:r w:rsidRPr="00844468">
        <w:rPr>
          <w:spacing w:val="-2"/>
          <w:rtl/>
        </w:rPr>
        <w:t>علم بأن التسجيل المسبق للمشاركة في الأحداث يجري عبر الإنترنت حصراً.</w:t>
      </w:r>
      <w:r w:rsidRPr="00844468">
        <w:rPr>
          <w:rFonts w:hint="cs"/>
          <w:spacing w:val="-2"/>
          <w:rtl/>
        </w:rPr>
        <w:t xml:space="preserve"> </w:t>
      </w:r>
      <w:r w:rsidR="00457671" w:rsidRPr="00844468">
        <w:rPr>
          <w:rFonts w:hint="cs"/>
          <w:spacing w:val="-2"/>
          <w:rtl/>
        </w:rPr>
        <w:t>والموعد النهائي للتسجيل للمشاركة في الحدث هو</w:t>
      </w:r>
      <w:r w:rsidR="00973041">
        <w:rPr>
          <w:rFonts w:hint="cs"/>
          <w:spacing w:val="-2"/>
          <w:rtl/>
        </w:rPr>
        <w:t xml:space="preserve"> </w:t>
      </w:r>
      <w:r w:rsidRPr="00844468">
        <w:rPr>
          <w:rFonts w:hint="cs"/>
          <w:b/>
          <w:bCs/>
          <w:spacing w:val="-2"/>
          <w:rtl/>
        </w:rPr>
        <w:t>30 يوليو 2024</w:t>
      </w:r>
      <w:r w:rsidRPr="00844468">
        <w:rPr>
          <w:rFonts w:hint="cs"/>
          <w:spacing w:val="-2"/>
          <w:rtl/>
        </w:rPr>
        <w:t>.</w:t>
      </w:r>
    </w:p>
    <w:p w14:paraId="48C6EF20" w14:textId="77777777" w:rsidR="002F0F4D" w:rsidRPr="002F0F4D" w:rsidRDefault="002F0F4D" w:rsidP="002F0F4D">
      <w:pPr>
        <w:spacing w:before="240"/>
        <w:ind w:left="-57"/>
        <w:jc w:val="left"/>
        <w:rPr>
          <w:rtl/>
          <w:lang w:bidi="ar-SY"/>
        </w:rPr>
      </w:pPr>
      <w:r w:rsidRPr="002F0F4D">
        <w:rPr>
          <w:rtl/>
        </w:rPr>
        <w:t>أتمنى لكم اجتماعاً مثمراً وممتعاً.</w:t>
      </w:r>
    </w:p>
    <w:p w14:paraId="7C962AA8" w14:textId="77777777" w:rsidR="00E84438" w:rsidRPr="002F0F4D" w:rsidRDefault="00E84438" w:rsidP="00E84438">
      <w:pPr>
        <w:spacing w:before="240"/>
        <w:ind w:left="-57"/>
        <w:jc w:val="left"/>
        <w:rPr>
          <w:rtl/>
          <w:lang w:bidi="ar-EG"/>
        </w:rPr>
      </w:pPr>
      <w:r w:rsidRPr="002F0F4D">
        <w:rPr>
          <w:rFonts w:hint="cs"/>
          <w:rtl/>
          <w:lang w:bidi="ar-EG"/>
        </w:rPr>
        <w:t>وتفضلوا بقبول فائق التقدير والاحترام.</w:t>
      </w:r>
    </w:p>
    <w:p w14:paraId="2790E249" w14:textId="1C1893AB" w:rsidR="00E84438" w:rsidRPr="00D517B2" w:rsidRDefault="0041443F" w:rsidP="00E13F96">
      <w:pPr>
        <w:spacing w:before="840"/>
        <w:jc w:val="left"/>
        <w:rPr>
          <w:rtl/>
        </w:rPr>
      </w:pPr>
      <w:r>
        <w:rPr>
          <w:rFonts w:hint="cs"/>
          <w:noProof/>
          <w:rtl/>
          <w:lang w:val="ar-SY" w:bidi="ar-SY"/>
        </w:rPr>
        <w:drawing>
          <wp:anchor distT="0" distB="0" distL="114300" distR="114300" simplePos="0" relativeHeight="251658240" behindDoc="1" locked="0" layoutInCell="1" allowOverlap="1" wp14:anchorId="75E5D1BF" wp14:editId="7295ADA0">
            <wp:simplePos x="0" y="0"/>
            <wp:positionH relativeFrom="column">
              <wp:posOffset>5352415</wp:posOffset>
            </wp:positionH>
            <wp:positionV relativeFrom="paragraph">
              <wp:posOffset>10160</wp:posOffset>
            </wp:positionV>
            <wp:extent cx="756708" cy="523875"/>
            <wp:effectExtent l="0" t="0" r="5715" b="0"/>
            <wp:wrapNone/>
            <wp:docPr id="138792371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23711" name="Picture 1" descr="A black and white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56708" cy="523875"/>
                    </a:xfrm>
                    <a:prstGeom prst="rect">
                      <a:avLst/>
                    </a:prstGeom>
                  </pic:spPr>
                </pic:pic>
              </a:graphicData>
            </a:graphic>
            <wp14:sizeRelH relativeFrom="margin">
              <wp14:pctWidth>0</wp14:pctWidth>
            </wp14:sizeRelH>
            <wp14:sizeRelV relativeFrom="margin">
              <wp14:pctHeight>0</wp14:pctHeight>
            </wp14:sizeRelV>
          </wp:anchor>
        </w:drawing>
      </w:r>
      <w:r w:rsidR="00807031" w:rsidRPr="002F0F4D">
        <w:rPr>
          <w:rFonts w:hint="cs"/>
          <w:rtl/>
          <w:lang w:bidi="ar-SY"/>
        </w:rPr>
        <w:t>سيزو أونوي</w:t>
      </w:r>
      <w:r w:rsidR="00E84438" w:rsidRPr="002F0F4D">
        <w:rPr>
          <w:rtl/>
          <w:lang w:bidi="ar-SY"/>
        </w:rPr>
        <w:br/>
      </w:r>
      <w:r w:rsidR="00E84438" w:rsidRPr="002F0F4D">
        <w:rPr>
          <w:rFonts w:hint="cs"/>
          <w:rtl/>
          <w:lang w:bidi="ar-SY"/>
        </w:rPr>
        <w:t>مدير</w:t>
      </w:r>
      <w:r w:rsidR="00E84438" w:rsidRPr="002F0F4D">
        <w:rPr>
          <w:rtl/>
          <w:lang w:bidi="ar-SY"/>
        </w:rPr>
        <w:t xml:space="preserve"> </w:t>
      </w:r>
      <w:r w:rsidR="00E84438" w:rsidRPr="002F0F4D">
        <w:rPr>
          <w:rFonts w:hint="cs"/>
          <w:rtl/>
          <w:lang w:bidi="ar-SY"/>
        </w:rPr>
        <w:t>مكتب</w:t>
      </w:r>
      <w:r w:rsidR="00E84438" w:rsidRPr="002F0F4D">
        <w:rPr>
          <w:rtl/>
          <w:lang w:bidi="ar-SY"/>
        </w:rPr>
        <w:t xml:space="preserve"> </w:t>
      </w:r>
      <w:r w:rsidR="00E84438" w:rsidRPr="002F0F4D">
        <w:rPr>
          <w:rFonts w:hint="cs"/>
          <w:rtl/>
          <w:lang w:bidi="ar-SY"/>
        </w:rPr>
        <w:t>تقييس</w:t>
      </w:r>
      <w:r w:rsidR="00E84438" w:rsidRPr="002F0F4D">
        <w:rPr>
          <w:rtl/>
          <w:lang w:bidi="ar-SY"/>
        </w:rPr>
        <w:t xml:space="preserve"> </w:t>
      </w:r>
      <w:r w:rsidR="00E84438" w:rsidRPr="002F0F4D">
        <w:rPr>
          <w:rFonts w:hint="cs"/>
          <w:rtl/>
          <w:lang w:bidi="ar-SY"/>
        </w:rPr>
        <w:t>الاتصالات</w:t>
      </w:r>
    </w:p>
    <w:sectPr w:rsidR="00E84438" w:rsidRPr="00D517B2" w:rsidSect="006C3242">
      <w:head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ED01D" w14:textId="77777777" w:rsidR="004C7956" w:rsidRDefault="004C7956" w:rsidP="006C3242">
      <w:pPr>
        <w:spacing w:before="0" w:line="240" w:lineRule="auto"/>
      </w:pPr>
      <w:r>
        <w:separator/>
      </w:r>
    </w:p>
  </w:endnote>
  <w:endnote w:type="continuationSeparator" w:id="0">
    <w:p w14:paraId="58E63DA9" w14:textId="77777777" w:rsidR="004C7956" w:rsidRDefault="004C795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76210"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07512" w14:textId="77777777" w:rsidR="004C7956" w:rsidRDefault="004C7956" w:rsidP="006C3242">
      <w:pPr>
        <w:spacing w:before="0" w:line="240" w:lineRule="auto"/>
      </w:pPr>
      <w:r>
        <w:separator/>
      </w:r>
    </w:p>
  </w:footnote>
  <w:footnote w:type="continuationSeparator" w:id="0">
    <w:p w14:paraId="3EAD8B01" w14:textId="77777777" w:rsidR="004C7956" w:rsidRDefault="004C795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429AA" w14:textId="74A1C04F" w:rsidR="00447F32" w:rsidRPr="005A63CC" w:rsidRDefault="00596808" w:rsidP="00B916A7">
    <w:pPr>
      <w:pStyle w:val="Header"/>
      <w:spacing w:after="240" w:line="192" w:lineRule="auto"/>
      <w:jc w:val="center"/>
      <w:rPr>
        <w:sz w:val="18"/>
        <w:szCs w:val="18"/>
      </w:rPr>
    </w:pPr>
    <w:r w:rsidRPr="005A63CC">
      <w:rPr>
        <w:sz w:val="18"/>
        <w:szCs w:val="18"/>
      </w:rPr>
      <w:t xml:space="preserve">- </w:t>
    </w:r>
    <w:r w:rsidRPr="005A63CC">
      <w:rPr>
        <w:sz w:val="18"/>
        <w:szCs w:val="18"/>
      </w:rPr>
      <w:fldChar w:fldCharType="begin"/>
    </w:r>
    <w:r w:rsidRPr="005A63CC">
      <w:rPr>
        <w:sz w:val="18"/>
        <w:szCs w:val="18"/>
      </w:rPr>
      <w:instrText xml:space="preserve"> PAGE </w:instrText>
    </w:r>
    <w:r w:rsidRPr="005A63CC">
      <w:rPr>
        <w:sz w:val="18"/>
        <w:szCs w:val="18"/>
      </w:rPr>
      <w:fldChar w:fldCharType="separate"/>
    </w:r>
    <w:r w:rsidRPr="005A63CC">
      <w:rPr>
        <w:sz w:val="18"/>
        <w:szCs w:val="18"/>
      </w:rPr>
      <w:t>2</w:t>
    </w:r>
    <w:r w:rsidRPr="005A63CC">
      <w:rPr>
        <w:sz w:val="18"/>
        <w:szCs w:val="18"/>
      </w:rPr>
      <w:fldChar w:fldCharType="end"/>
    </w:r>
    <w:r w:rsidRPr="005A63CC">
      <w:rPr>
        <w:sz w:val="18"/>
        <w:szCs w:val="18"/>
      </w:rPr>
      <w:t xml:space="preserve"> -</w:t>
    </w:r>
    <w:r w:rsidR="00E84438" w:rsidRPr="005A63CC">
      <w:rPr>
        <w:sz w:val="18"/>
        <w:szCs w:val="18"/>
        <w:rtl/>
      </w:rPr>
      <w:br/>
    </w:r>
    <w:r w:rsidR="00BC73D2" w:rsidRPr="005A63CC">
      <w:rPr>
        <w:sz w:val="18"/>
        <w:szCs w:val="18"/>
        <w:lang w:bidi="ar-EG"/>
      </w:rPr>
      <w:t>TSB Circular 213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4D"/>
    <w:rsid w:val="00002A63"/>
    <w:rsid w:val="0006468A"/>
    <w:rsid w:val="00090574"/>
    <w:rsid w:val="000C1C0E"/>
    <w:rsid w:val="000C548A"/>
    <w:rsid w:val="000E327F"/>
    <w:rsid w:val="00122BE5"/>
    <w:rsid w:val="00146FE2"/>
    <w:rsid w:val="00166AE2"/>
    <w:rsid w:val="001C0169"/>
    <w:rsid w:val="001D1D50"/>
    <w:rsid w:val="001D6745"/>
    <w:rsid w:val="001E446E"/>
    <w:rsid w:val="00204D2B"/>
    <w:rsid w:val="002154EE"/>
    <w:rsid w:val="002276D2"/>
    <w:rsid w:val="0023283D"/>
    <w:rsid w:val="0026373E"/>
    <w:rsid w:val="00271C43"/>
    <w:rsid w:val="00290728"/>
    <w:rsid w:val="002978F4"/>
    <w:rsid w:val="002B028D"/>
    <w:rsid w:val="002E196B"/>
    <w:rsid w:val="002E6541"/>
    <w:rsid w:val="002F0F4D"/>
    <w:rsid w:val="00334924"/>
    <w:rsid w:val="003409BC"/>
    <w:rsid w:val="00357185"/>
    <w:rsid w:val="00383829"/>
    <w:rsid w:val="003A3046"/>
    <w:rsid w:val="003C7EDF"/>
    <w:rsid w:val="003F4B29"/>
    <w:rsid w:val="003F58FB"/>
    <w:rsid w:val="00400EC6"/>
    <w:rsid w:val="0041443F"/>
    <w:rsid w:val="0042686F"/>
    <w:rsid w:val="004317D8"/>
    <w:rsid w:val="00434183"/>
    <w:rsid w:val="00443869"/>
    <w:rsid w:val="00447F32"/>
    <w:rsid w:val="00457671"/>
    <w:rsid w:val="0046224A"/>
    <w:rsid w:val="004C7956"/>
    <w:rsid w:val="004E11DC"/>
    <w:rsid w:val="00525DDD"/>
    <w:rsid w:val="005409AC"/>
    <w:rsid w:val="0055516A"/>
    <w:rsid w:val="005731DD"/>
    <w:rsid w:val="0058491B"/>
    <w:rsid w:val="00592EA5"/>
    <w:rsid w:val="00595B52"/>
    <w:rsid w:val="00596808"/>
    <w:rsid w:val="005A3170"/>
    <w:rsid w:val="005A63CC"/>
    <w:rsid w:val="006635B2"/>
    <w:rsid w:val="00677396"/>
    <w:rsid w:val="0069200F"/>
    <w:rsid w:val="006A65CB"/>
    <w:rsid w:val="006B3527"/>
    <w:rsid w:val="006C1530"/>
    <w:rsid w:val="006C3242"/>
    <w:rsid w:val="006C7CC0"/>
    <w:rsid w:val="006E1BAD"/>
    <w:rsid w:val="006E6264"/>
    <w:rsid w:val="006F63F7"/>
    <w:rsid w:val="007025C7"/>
    <w:rsid w:val="00706D7A"/>
    <w:rsid w:val="00722F0D"/>
    <w:rsid w:val="0074420E"/>
    <w:rsid w:val="00783E26"/>
    <w:rsid w:val="007C3BC7"/>
    <w:rsid w:val="007C3BCD"/>
    <w:rsid w:val="007D4ACF"/>
    <w:rsid w:val="007F0787"/>
    <w:rsid w:val="00807031"/>
    <w:rsid w:val="00810B7B"/>
    <w:rsid w:val="008155DA"/>
    <w:rsid w:val="0082358A"/>
    <w:rsid w:val="008235CD"/>
    <w:rsid w:val="008247DE"/>
    <w:rsid w:val="00840B10"/>
    <w:rsid w:val="00844468"/>
    <w:rsid w:val="008513CB"/>
    <w:rsid w:val="0086068C"/>
    <w:rsid w:val="00873469"/>
    <w:rsid w:val="00877F4B"/>
    <w:rsid w:val="00883766"/>
    <w:rsid w:val="008A7F84"/>
    <w:rsid w:val="0091702E"/>
    <w:rsid w:val="00923B0C"/>
    <w:rsid w:val="00926F44"/>
    <w:rsid w:val="0094021C"/>
    <w:rsid w:val="0094432F"/>
    <w:rsid w:val="00947724"/>
    <w:rsid w:val="00952F86"/>
    <w:rsid w:val="00973041"/>
    <w:rsid w:val="00982B28"/>
    <w:rsid w:val="009A6BC1"/>
    <w:rsid w:val="009D313F"/>
    <w:rsid w:val="009D7FE6"/>
    <w:rsid w:val="00A47A5A"/>
    <w:rsid w:val="00A6683B"/>
    <w:rsid w:val="00A77C90"/>
    <w:rsid w:val="00A9156F"/>
    <w:rsid w:val="00A97F94"/>
    <w:rsid w:val="00AA7EA2"/>
    <w:rsid w:val="00AF6B5C"/>
    <w:rsid w:val="00B03099"/>
    <w:rsid w:val="00B05BC8"/>
    <w:rsid w:val="00B36AE4"/>
    <w:rsid w:val="00B64B47"/>
    <w:rsid w:val="00B67F03"/>
    <w:rsid w:val="00B916A7"/>
    <w:rsid w:val="00BB0F08"/>
    <w:rsid w:val="00BC73D2"/>
    <w:rsid w:val="00C002DE"/>
    <w:rsid w:val="00C53BF8"/>
    <w:rsid w:val="00C6319A"/>
    <w:rsid w:val="00C66157"/>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F16DC"/>
    <w:rsid w:val="00DF5184"/>
    <w:rsid w:val="00E13F96"/>
    <w:rsid w:val="00E45211"/>
    <w:rsid w:val="00E473C5"/>
    <w:rsid w:val="00E84438"/>
    <w:rsid w:val="00E907E9"/>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6D6A"/>
  <w15:chartTrackingRefBased/>
  <w15:docId w15:val="{9F79D17D-E502-4121-936A-9186668E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fgcd" TargetMode="External"/><Relationship Id="rId18" Type="http://schemas.openxmlformats.org/officeDocument/2006/relationships/hyperlink" Target="http://www.itu.int/go/fgc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ITU-T/focusgroups/cd/Documents/ToRs_FGCostingData.pdf" TargetMode="External"/><Relationship Id="rId17" Type="http://schemas.openxmlformats.org/officeDocument/2006/relationships/hyperlink" Target="http://www.itu.int/go/fgcd" TargetMode="External"/><Relationship Id="rId2" Type="http://schemas.openxmlformats.org/officeDocument/2006/relationships/numbering" Target="numbering.xml"/><Relationship Id="rId16" Type="http://schemas.openxmlformats.org/officeDocument/2006/relationships/hyperlink" Target="http://www.itu.int/go/fgcd"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A.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go/fgcd" TargetMode="External"/><Relationship Id="rId23" Type="http://schemas.openxmlformats.org/officeDocument/2006/relationships/fontTable" Target="fontTable.xml"/><Relationship Id="rId10" Type="http://schemas.openxmlformats.org/officeDocument/2006/relationships/hyperlink" Target="http://www.itu.int/go/fgcd" TargetMode="External"/><Relationship Id="rId19" Type="http://schemas.openxmlformats.org/officeDocument/2006/relationships/hyperlink" Target="https://www.itu.int/net4/CRM/xreg/web/Registration.aspx?Event=C-00014231" TargetMode="External"/><Relationship Id="rId4" Type="http://schemas.openxmlformats.org/officeDocument/2006/relationships/settings" Target="settings.xml"/><Relationship Id="rId9" Type="http://schemas.openxmlformats.org/officeDocument/2006/relationships/hyperlink" Target="mailto:tsbfgcd@itu.int" TargetMode="External"/><Relationship Id="rId14" Type="http://schemas.openxmlformats.org/officeDocument/2006/relationships/hyperlink" Target="mailto:tsbfgcd@itu.in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Braud, Olivia</cp:lastModifiedBy>
  <cp:revision>7</cp:revision>
  <cp:lastPrinted>2024-07-02T14:59:00Z</cp:lastPrinted>
  <dcterms:created xsi:type="dcterms:W3CDTF">2024-07-01T10:08:00Z</dcterms:created>
  <dcterms:modified xsi:type="dcterms:W3CDTF">2024-07-02T14:59:00Z</dcterms:modified>
</cp:coreProperties>
</file>