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B558D2"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B558D2" w:rsidRDefault="00607E07" w:rsidP="002A4977">
            <w:pPr>
              <w:pStyle w:val="Tabletext"/>
              <w:jc w:val="center"/>
            </w:pPr>
            <w:r w:rsidRPr="00B558D2">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B558D2" w:rsidRDefault="00691DAA" w:rsidP="002A4977">
            <w:pPr>
              <w:spacing w:before="0"/>
              <w:rPr>
                <w:rFonts w:cs="Times New Roman Bold"/>
                <w:b/>
                <w:bCs/>
                <w:smallCaps/>
                <w:sz w:val="26"/>
                <w:szCs w:val="26"/>
              </w:rPr>
            </w:pPr>
            <w:r w:rsidRPr="00B558D2">
              <w:rPr>
                <w:rFonts w:cs="Times New Roman Bold"/>
                <w:b/>
                <w:bCs/>
                <w:smallCaps/>
                <w:sz w:val="36"/>
                <w:szCs w:val="36"/>
              </w:rPr>
              <w:t>International telecommunication union</w:t>
            </w:r>
          </w:p>
          <w:p w14:paraId="0DEA0151" w14:textId="77777777" w:rsidR="00852B82" w:rsidRPr="00B558D2" w:rsidRDefault="00691DAA" w:rsidP="002A4977">
            <w:pPr>
              <w:spacing w:before="0"/>
              <w:rPr>
                <w:rFonts w:ascii="Verdana" w:hAnsi="Verdana"/>
                <w:color w:val="FFFFFF"/>
                <w:sz w:val="26"/>
                <w:szCs w:val="26"/>
              </w:rPr>
            </w:pPr>
            <w:r w:rsidRPr="00B558D2">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B558D2" w:rsidRDefault="00852B82" w:rsidP="002A4977">
            <w:pPr>
              <w:spacing w:before="0"/>
              <w:jc w:val="right"/>
              <w:rPr>
                <w:rFonts w:ascii="Verdana" w:hAnsi="Verdana"/>
                <w:color w:val="FFFFFF"/>
                <w:sz w:val="26"/>
                <w:szCs w:val="26"/>
              </w:rPr>
            </w:pPr>
          </w:p>
        </w:tc>
      </w:tr>
      <w:tr w:rsidR="00852B82" w:rsidRPr="00B558D2" w14:paraId="43C905BB" w14:textId="77777777" w:rsidTr="00564BDB">
        <w:trPr>
          <w:trHeight w:val="777"/>
          <w:jc w:val="center"/>
        </w:trPr>
        <w:tc>
          <w:tcPr>
            <w:tcW w:w="4820" w:type="dxa"/>
            <w:gridSpan w:val="2"/>
            <w:vAlign w:val="center"/>
          </w:tcPr>
          <w:p w14:paraId="1DA70469" w14:textId="77777777" w:rsidR="00852B82" w:rsidRPr="00B558D2" w:rsidRDefault="00852B82" w:rsidP="001F3BDD">
            <w:pPr>
              <w:pStyle w:val="Tabletext"/>
              <w:spacing w:after="60"/>
              <w:jc w:val="right"/>
              <w:rPr>
                <w:sz w:val="22"/>
                <w:szCs w:val="22"/>
              </w:rPr>
            </w:pPr>
          </w:p>
        </w:tc>
        <w:tc>
          <w:tcPr>
            <w:tcW w:w="4961" w:type="dxa"/>
            <w:gridSpan w:val="2"/>
            <w:vAlign w:val="center"/>
          </w:tcPr>
          <w:p w14:paraId="2B610351" w14:textId="5A77CCDF" w:rsidR="00852B82" w:rsidRPr="00B558D2" w:rsidRDefault="006E0B19" w:rsidP="00067FDC">
            <w:pPr>
              <w:pStyle w:val="Tabletext"/>
              <w:spacing w:before="120" w:after="60"/>
              <w:rPr>
                <w:sz w:val="22"/>
                <w:szCs w:val="22"/>
              </w:rPr>
            </w:pPr>
            <w:r w:rsidRPr="00B558D2">
              <w:rPr>
                <w:sz w:val="22"/>
                <w:szCs w:val="22"/>
              </w:rPr>
              <w:t xml:space="preserve">Geneva, </w:t>
            </w:r>
            <w:r w:rsidR="00567A4B">
              <w:rPr>
                <w:sz w:val="22"/>
                <w:szCs w:val="22"/>
              </w:rPr>
              <w:t>08</w:t>
            </w:r>
            <w:r w:rsidR="00487012">
              <w:rPr>
                <w:sz w:val="22"/>
                <w:szCs w:val="22"/>
              </w:rPr>
              <w:t xml:space="preserve"> July 2024</w:t>
            </w:r>
          </w:p>
        </w:tc>
      </w:tr>
      <w:tr w:rsidR="006E0B19" w:rsidRPr="00B558D2" w14:paraId="1C87A4ED" w14:textId="77777777" w:rsidTr="00567A4B">
        <w:trPr>
          <w:trHeight w:val="746"/>
          <w:jc w:val="center"/>
        </w:trPr>
        <w:tc>
          <w:tcPr>
            <w:tcW w:w="1276" w:type="dxa"/>
          </w:tcPr>
          <w:p w14:paraId="11ED9F78" w14:textId="77777777" w:rsidR="006E0B19" w:rsidRPr="00B558D2" w:rsidRDefault="006E0B19" w:rsidP="008C682F">
            <w:pPr>
              <w:pStyle w:val="Tabletext"/>
              <w:ind w:left="-110"/>
              <w:rPr>
                <w:sz w:val="22"/>
                <w:szCs w:val="22"/>
              </w:rPr>
            </w:pPr>
            <w:r w:rsidRPr="00B558D2">
              <w:rPr>
                <w:b/>
                <w:sz w:val="22"/>
                <w:szCs w:val="22"/>
              </w:rPr>
              <w:t>Ref:</w:t>
            </w:r>
          </w:p>
        </w:tc>
        <w:tc>
          <w:tcPr>
            <w:tcW w:w="3544" w:type="dxa"/>
          </w:tcPr>
          <w:p w14:paraId="105A3A4B" w14:textId="52E74CB8" w:rsidR="006E0B19" w:rsidRPr="00B558D2" w:rsidRDefault="006E0B19" w:rsidP="008C682F">
            <w:pPr>
              <w:pStyle w:val="Tabletext"/>
              <w:ind w:left="-106"/>
              <w:rPr>
                <w:b/>
                <w:bCs/>
                <w:sz w:val="22"/>
                <w:szCs w:val="22"/>
              </w:rPr>
            </w:pPr>
            <w:r w:rsidRPr="00B558D2">
              <w:rPr>
                <w:b/>
                <w:bCs/>
                <w:sz w:val="22"/>
                <w:szCs w:val="22"/>
              </w:rPr>
              <w:t xml:space="preserve">TSB Circular </w:t>
            </w:r>
            <w:r w:rsidR="00487012">
              <w:rPr>
                <w:b/>
                <w:bCs/>
                <w:sz w:val="22"/>
                <w:szCs w:val="22"/>
              </w:rPr>
              <w:t>214</w:t>
            </w:r>
          </w:p>
          <w:p w14:paraId="2526F998" w14:textId="35584C21" w:rsidR="006E0B19" w:rsidRPr="00B558D2" w:rsidRDefault="006E0B19" w:rsidP="008C682F">
            <w:pPr>
              <w:pStyle w:val="Tabletext"/>
              <w:ind w:left="-106"/>
              <w:rPr>
                <w:sz w:val="22"/>
                <w:szCs w:val="22"/>
              </w:rPr>
            </w:pPr>
            <w:r w:rsidRPr="00B558D2">
              <w:rPr>
                <w:sz w:val="22"/>
                <w:szCs w:val="22"/>
              </w:rPr>
              <w:t>SG</w:t>
            </w:r>
            <w:r w:rsidR="007E7C1D" w:rsidRPr="00B558D2">
              <w:rPr>
                <w:sz w:val="22"/>
                <w:szCs w:val="22"/>
              </w:rPr>
              <w:t>2</w:t>
            </w:r>
            <w:r w:rsidRPr="00B558D2">
              <w:rPr>
                <w:sz w:val="22"/>
                <w:szCs w:val="22"/>
              </w:rPr>
              <w:t>/</w:t>
            </w:r>
            <w:r w:rsidR="007E7C1D" w:rsidRPr="00B558D2">
              <w:rPr>
                <w:sz w:val="22"/>
                <w:szCs w:val="22"/>
              </w:rPr>
              <w:t>RC</w:t>
            </w:r>
          </w:p>
        </w:tc>
        <w:tc>
          <w:tcPr>
            <w:tcW w:w="4961" w:type="dxa"/>
            <w:gridSpan w:val="2"/>
            <w:vMerge w:val="restart"/>
          </w:tcPr>
          <w:p w14:paraId="634200A0" w14:textId="77777777" w:rsidR="006E0B19" w:rsidRPr="00B558D2" w:rsidRDefault="006E0B19" w:rsidP="006E0B19">
            <w:pPr>
              <w:pStyle w:val="Tabletext"/>
              <w:rPr>
                <w:sz w:val="22"/>
                <w:szCs w:val="22"/>
              </w:rPr>
            </w:pPr>
            <w:r w:rsidRPr="00B558D2">
              <w:rPr>
                <w:b/>
                <w:sz w:val="22"/>
                <w:szCs w:val="22"/>
              </w:rPr>
              <w:t>To:</w:t>
            </w:r>
          </w:p>
          <w:p w14:paraId="5DCA1969" w14:textId="77777777" w:rsidR="006E0B19" w:rsidRPr="00B558D2" w:rsidRDefault="006E0B19" w:rsidP="006E0B19">
            <w:pPr>
              <w:pStyle w:val="Tabletext"/>
              <w:ind w:left="283" w:hanging="283"/>
              <w:rPr>
                <w:sz w:val="22"/>
                <w:szCs w:val="22"/>
              </w:rPr>
            </w:pPr>
            <w:r w:rsidRPr="00B558D2">
              <w:rPr>
                <w:sz w:val="22"/>
                <w:szCs w:val="22"/>
              </w:rPr>
              <w:t>-</w:t>
            </w:r>
            <w:r w:rsidRPr="00B558D2">
              <w:rPr>
                <w:sz w:val="22"/>
                <w:szCs w:val="22"/>
              </w:rPr>
              <w:tab/>
              <w:t>Administrations of Member States of the Union</w:t>
            </w:r>
          </w:p>
          <w:p w14:paraId="2D3DC057" w14:textId="77777777" w:rsidR="008C682F" w:rsidRPr="00B558D2" w:rsidRDefault="008C682F" w:rsidP="008C682F">
            <w:pPr>
              <w:pStyle w:val="Tabletext"/>
              <w:rPr>
                <w:sz w:val="22"/>
                <w:szCs w:val="22"/>
              </w:rPr>
            </w:pPr>
            <w:r w:rsidRPr="00B558D2">
              <w:rPr>
                <w:b/>
                <w:sz w:val="22"/>
                <w:szCs w:val="22"/>
              </w:rPr>
              <w:t>Copy to:</w:t>
            </w:r>
          </w:p>
          <w:p w14:paraId="3508925D" w14:textId="77777777" w:rsidR="008C682F" w:rsidRPr="00B558D2" w:rsidRDefault="008C682F" w:rsidP="008C682F">
            <w:pPr>
              <w:tabs>
                <w:tab w:val="clear" w:pos="794"/>
                <w:tab w:val="clear" w:pos="1191"/>
                <w:tab w:val="clear" w:pos="1588"/>
                <w:tab w:val="clear" w:pos="1985"/>
              </w:tabs>
              <w:spacing w:before="40" w:after="40"/>
              <w:ind w:left="283" w:hanging="391"/>
              <w:rPr>
                <w:sz w:val="22"/>
                <w:szCs w:val="22"/>
              </w:rPr>
            </w:pPr>
            <w:r w:rsidRPr="00B558D2">
              <w:rPr>
                <w:sz w:val="22"/>
                <w:szCs w:val="22"/>
              </w:rPr>
              <w:t>-</w:t>
            </w:r>
            <w:r w:rsidRPr="00B558D2">
              <w:rPr>
                <w:sz w:val="22"/>
                <w:szCs w:val="22"/>
              </w:rPr>
              <w:tab/>
              <w:t>ITU-T Sector Members;</w:t>
            </w:r>
          </w:p>
          <w:p w14:paraId="24E3BB93" w14:textId="251FB2B7" w:rsidR="008C682F" w:rsidRPr="00B558D2" w:rsidRDefault="008C682F" w:rsidP="008C682F">
            <w:pPr>
              <w:tabs>
                <w:tab w:val="clear" w:pos="794"/>
                <w:tab w:val="clear" w:pos="1191"/>
                <w:tab w:val="clear" w:pos="1588"/>
                <w:tab w:val="clear" w:pos="1985"/>
              </w:tabs>
              <w:spacing w:before="40" w:after="40"/>
              <w:ind w:left="283" w:hanging="391"/>
              <w:rPr>
                <w:sz w:val="22"/>
                <w:szCs w:val="22"/>
              </w:rPr>
            </w:pPr>
            <w:r w:rsidRPr="00B558D2">
              <w:rPr>
                <w:sz w:val="22"/>
                <w:szCs w:val="22"/>
              </w:rPr>
              <w:t>-</w:t>
            </w:r>
            <w:r w:rsidRPr="00B558D2">
              <w:rPr>
                <w:sz w:val="22"/>
                <w:szCs w:val="22"/>
              </w:rPr>
              <w:tab/>
              <w:t xml:space="preserve">ITU-T Associates of Study Group </w:t>
            </w:r>
            <w:r w:rsidR="00C2283F" w:rsidRPr="00B558D2">
              <w:rPr>
                <w:sz w:val="22"/>
                <w:szCs w:val="22"/>
              </w:rPr>
              <w:t>2</w:t>
            </w:r>
            <w:r w:rsidRPr="00B558D2">
              <w:rPr>
                <w:sz w:val="22"/>
                <w:szCs w:val="22"/>
              </w:rPr>
              <w:t>;</w:t>
            </w:r>
          </w:p>
          <w:p w14:paraId="4F9FBC4F" w14:textId="77777777" w:rsidR="008C682F" w:rsidRPr="00B558D2" w:rsidRDefault="008C682F" w:rsidP="008C682F">
            <w:pPr>
              <w:pStyle w:val="Tabletext"/>
              <w:ind w:left="283" w:hanging="391"/>
              <w:rPr>
                <w:sz w:val="22"/>
                <w:szCs w:val="22"/>
              </w:rPr>
            </w:pPr>
            <w:r w:rsidRPr="00B558D2">
              <w:rPr>
                <w:sz w:val="22"/>
                <w:szCs w:val="22"/>
              </w:rPr>
              <w:t>-</w:t>
            </w:r>
            <w:r w:rsidRPr="00B558D2">
              <w:rPr>
                <w:sz w:val="22"/>
                <w:szCs w:val="22"/>
              </w:rPr>
              <w:tab/>
              <w:t>ITU Academia</w:t>
            </w:r>
          </w:p>
          <w:p w14:paraId="3E080E99" w14:textId="5A4C2284" w:rsidR="008C682F" w:rsidRPr="00B558D2" w:rsidRDefault="008C682F" w:rsidP="008C682F">
            <w:pPr>
              <w:pStyle w:val="Tabletext"/>
              <w:tabs>
                <w:tab w:val="clear" w:pos="284"/>
                <w:tab w:val="clear" w:pos="567"/>
              </w:tabs>
              <w:ind w:left="283" w:hanging="388"/>
              <w:rPr>
                <w:sz w:val="22"/>
                <w:szCs w:val="22"/>
              </w:rPr>
            </w:pPr>
            <w:r w:rsidRPr="00B558D2">
              <w:rPr>
                <w:sz w:val="22"/>
                <w:szCs w:val="22"/>
              </w:rPr>
              <w:t>-</w:t>
            </w:r>
            <w:r w:rsidRPr="00B558D2">
              <w:rPr>
                <w:sz w:val="22"/>
                <w:szCs w:val="22"/>
              </w:rPr>
              <w:tab/>
              <w:t>The Chair and Vice-Chair</w:t>
            </w:r>
            <w:r w:rsidR="000D66EA">
              <w:rPr>
                <w:sz w:val="22"/>
                <w:szCs w:val="22"/>
              </w:rPr>
              <w:t>s</w:t>
            </w:r>
            <w:r w:rsidRPr="00B558D2">
              <w:rPr>
                <w:sz w:val="22"/>
                <w:szCs w:val="22"/>
              </w:rPr>
              <w:t xml:space="preserve"> of ITU-T Study Group </w:t>
            </w:r>
            <w:r w:rsidR="00C2283F" w:rsidRPr="00B558D2">
              <w:rPr>
                <w:sz w:val="22"/>
                <w:szCs w:val="22"/>
              </w:rPr>
              <w:t>2</w:t>
            </w:r>
            <w:r w:rsidRPr="00B558D2">
              <w:rPr>
                <w:sz w:val="22"/>
                <w:szCs w:val="22"/>
              </w:rPr>
              <w:t>;</w:t>
            </w:r>
          </w:p>
          <w:p w14:paraId="5624CCA3" w14:textId="77777777" w:rsidR="008C682F" w:rsidRPr="00B558D2" w:rsidRDefault="008C682F" w:rsidP="008C682F">
            <w:pPr>
              <w:pStyle w:val="Tabletext"/>
              <w:tabs>
                <w:tab w:val="clear" w:pos="284"/>
                <w:tab w:val="clear" w:pos="567"/>
              </w:tabs>
              <w:ind w:left="283" w:hanging="388"/>
              <w:rPr>
                <w:sz w:val="22"/>
                <w:szCs w:val="22"/>
              </w:rPr>
            </w:pPr>
            <w:r w:rsidRPr="00B558D2">
              <w:rPr>
                <w:sz w:val="22"/>
                <w:szCs w:val="22"/>
              </w:rPr>
              <w:t>-</w:t>
            </w:r>
            <w:r w:rsidRPr="00B558D2">
              <w:rPr>
                <w:sz w:val="22"/>
                <w:szCs w:val="22"/>
              </w:rPr>
              <w:tab/>
              <w:t>The Director of the Telecommunication Development Bureau;</w:t>
            </w:r>
          </w:p>
          <w:p w14:paraId="761EF41B" w14:textId="5CCB66E0" w:rsidR="008C682F" w:rsidRPr="00B558D2" w:rsidRDefault="008C682F" w:rsidP="008C682F">
            <w:pPr>
              <w:pStyle w:val="Tabletext"/>
              <w:ind w:left="283" w:hanging="283"/>
              <w:rPr>
                <w:sz w:val="22"/>
                <w:szCs w:val="22"/>
              </w:rPr>
            </w:pPr>
            <w:r w:rsidRPr="00B558D2">
              <w:rPr>
                <w:sz w:val="22"/>
                <w:szCs w:val="22"/>
              </w:rPr>
              <w:t>-</w:t>
            </w:r>
            <w:r w:rsidRPr="00B558D2">
              <w:rPr>
                <w:sz w:val="22"/>
                <w:szCs w:val="22"/>
              </w:rPr>
              <w:tab/>
              <w:t>The Director of the Radiocommunication Bureau</w:t>
            </w:r>
          </w:p>
        </w:tc>
      </w:tr>
      <w:tr w:rsidR="006E0B19" w:rsidRPr="00B558D2" w14:paraId="7B1C03BC" w14:textId="77777777" w:rsidTr="00567A4B">
        <w:trPr>
          <w:trHeight w:val="221"/>
          <w:jc w:val="center"/>
        </w:trPr>
        <w:tc>
          <w:tcPr>
            <w:tcW w:w="1276" w:type="dxa"/>
          </w:tcPr>
          <w:p w14:paraId="1ACEC7FB" w14:textId="77777777" w:rsidR="006E0B19" w:rsidRPr="00B558D2" w:rsidRDefault="006E0B19" w:rsidP="008C682F">
            <w:pPr>
              <w:pStyle w:val="Tabletext"/>
              <w:ind w:left="-110"/>
              <w:rPr>
                <w:sz w:val="22"/>
                <w:szCs w:val="22"/>
              </w:rPr>
            </w:pPr>
            <w:r w:rsidRPr="00B558D2">
              <w:rPr>
                <w:b/>
                <w:sz w:val="22"/>
                <w:szCs w:val="22"/>
              </w:rPr>
              <w:t>Tel:</w:t>
            </w:r>
          </w:p>
        </w:tc>
        <w:tc>
          <w:tcPr>
            <w:tcW w:w="3544" w:type="dxa"/>
          </w:tcPr>
          <w:p w14:paraId="09DA9E49" w14:textId="26C6E35E" w:rsidR="006E0B19" w:rsidRPr="00B558D2" w:rsidRDefault="007E7C1D" w:rsidP="007E7C1D">
            <w:pPr>
              <w:pStyle w:val="Tabletext"/>
              <w:ind w:left="-106"/>
              <w:rPr>
                <w:b/>
                <w:sz w:val="22"/>
                <w:szCs w:val="22"/>
              </w:rPr>
            </w:pPr>
            <w:r w:rsidRPr="00B558D2">
              <w:rPr>
                <w:sz w:val="22"/>
                <w:szCs w:val="22"/>
              </w:rPr>
              <w:t>+41 22 730 5415</w:t>
            </w:r>
          </w:p>
        </w:tc>
        <w:tc>
          <w:tcPr>
            <w:tcW w:w="4961" w:type="dxa"/>
            <w:gridSpan w:val="2"/>
            <w:vMerge/>
          </w:tcPr>
          <w:p w14:paraId="22F70F8B" w14:textId="77777777" w:rsidR="006E0B19" w:rsidRPr="00B558D2" w:rsidRDefault="006E0B19" w:rsidP="006E0B19">
            <w:pPr>
              <w:pStyle w:val="Tabletext"/>
              <w:ind w:left="142" w:hanging="142"/>
              <w:rPr>
                <w:sz w:val="22"/>
                <w:szCs w:val="22"/>
              </w:rPr>
            </w:pPr>
          </w:p>
        </w:tc>
      </w:tr>
      <w:tr w:rsidR="006E0B19" w:rsidRPr="00B558D2" w14:paraId="0D921AEC" w14:textId="77777777" w:rsidTr="00567A4B">
        <w:trPr>
          <w:trHeight w:val="2587"/>
          <w:jc w:val="center"/>
        </w:trPr>
        <w:tc>
          <w:tcPr>
            <w:tcW w:w="1276" w:type="dxa"/>
          </w:tcPr>
          <w:p w14:paraId="73BABD7D" w14:textId="77777777" w:rsidR="006E0B19" w:rsidRPr="00B558D2" w:rsidRDefault="006E0B19" w:rsidP="008C682F">
            <w:pPr>
              <w:pStyle w:val="Tabletext"/>
              <w:ind w:left="-110"/>
              <w:rPr>
                <w:b/>
                <w:sz w:val="22"/>
                <w:szCs w:val="22"/>
              </w:rPr>
            </w:pPr>
            <w:r w:rsidRPr="00B558D2">
              <w:rPr>
                <w:b/>
                <w:sz w:val="22"/>
                <w:szCs w:val="22"/>
              </w:rPr>
              <w:t>Fax:</w:t>
            </w:r>
          </w:p>
          <w:p w14:paraId="7CC844FF" w14:textId="5E04674F" w:rsidR="008C682F" w:rsidRPr="00B558D2" w:rsidRDefault="008C682F" w:rsidP="008C682F">
            <w:pPr>
              <w:pStyle w:val="Tabletext"/>
              <w:ind w:left="-110"/>
              <w:rPr>
                <w:sz w:val="22"/>
                <w:szCs w:val="22"/>
              </w:rPr>
            </w:pPr>
            <w:r w:rsidRPr="00B558D2">
              <w:rPr>
                <w:b/>
                <w:sz w:val="22"/>
                <w:szCs w:val="22"/>
              </w:rPr>
              <w:t>E-mail:</w:t>
            </w:r>
          </w:p>
        </w:tc>
        <w:tc>
          <w:tcPr>
            <w:tcW w:w="3544" w:type="dxa"/>
          </w:tcPr>
          <w:p w14:paraId="1608A65B" w14:textId="20DAA4B7" w:rsidR="006E0B19" w:rsidRPr="00B558D2" w:rsidRDefault="006E0B19" w:rsidP="008C682F">
            <w:pPr>
              <w:pStyle w:val="Tabletext"/>
              <w:ind w:left="-106"/>
              <w:rPr>
                <w:sz w:val="22"/>
                <w:szCs w:val="22"/>
              </w:rPr>
            </w:pPr>
            <w:r w:rsidRPr="00B558D2">
              <w:rPr>
                <w:sz w:val="22"/>
                <w:szCs w:val="22"/>
              </w:rPr>
              <w:t>+41 22 730 5853</w:t>
            </w:r>
          </w:p>
          <w:p w14:paraId="2A0BD4A9" w14:textId="46391ABE" w:rsidR="008C682F" w:rsidRPr="00B558D2" w:rsidRDefault="00716520" w:rsidP="008C682F">
            <w:pPr>
              <w:pStyle w:val="Tabletext"/>
              <w:ind w:left="-106"/>
              <w:rPr>
                <w:sz w:val="22"/>
                <w:szCs w:val="22"/>
              </w:rPr>
            </w:pPr>
            <w:hyperlink r:id="rId8" w:history="1">
              <w:r w:rsidR="008C682F" w:rsidRPr="00B558D2">
                <w:rPr>
                  <w:rStyle w:val="Hyperlink"/>
                  <w:sz w:val="22"/>
                  <w:szCs w:val="22"/>
                </w:rPr>
                <w:t>tsbsg</w:t>
              </w:r>
              <w:r w:rsidR="00C2283F" w:rsidRPr="00B558D2">
                <w:rPr>
                  <w:rStyle w:val="Hyperlink"/>
                  <w:sz w:val="22"/>
                  <w:szCs w:val="22"/>
                </w:rPr>
                <w:t>2</w:t>
              </w:r>
              <w:r w:rsidR="008C682F" w:rsidRPr="00B558D2">
                <w:rPr>
                  <w:rStyle w:val="Hyperlink"/>
                  <w:sz w:val="22"/>
                  <w:szCs w:val="22"/>
                </w:rPr>
                <w:t>@itu.int</w:t>
              </w:r>
            </w:hyperlink>
          </w:p>
        </w:tc>
        <w:tc>
          <w:tcPr>
            <w:tcW w:w="4961" w:type="dxa"/>
            <w:gridSpan w:val="2"/>
            <w:vMerge/>
          </w:tcPr>
          <w:p w14:paraId="22EA3223" w14:textId="77777777" w:rsidR="006E0B19" w:rsidRPr="00B558D2" w:rsidRDefault="006E0B19" w:rsidP="006E0B19">
            <w:pPr>
              <w:pStyle w:val="Tabletext"/>
              <w:ind w:left="142" w:hanging="142"/>
              <w:rPr>
                <w:sz w:val="22"/>
                <w:szCs w:val="22"/>
              </w:rPr>
            </w:pPr>
          </w:p>
        </w:tc>
      </w:tr>
      <w:tr w:rsidR="00852B82" w:rsidRPr="00B558D2" w14:paraId="466A2A59" w14:textId="77777777" w:rsidTr="00567A4B">
        <w:trPr>
          <w:trHeight w:val="618"/>
          <w:jc w:val="center"/>
        </w:trPr>
        <w:tc>
          <w:tcPr>
            <w:tcW w:w="1276" w:type="dxa"/>
          </w:tcPr>
          <w:p w14:paraId="24BB4B6A" w14:textId="4FD257C3" w:rsidR="00852B82" w:rsidRPr="00B558D2" w:rsidRDefault="00691DAA" w:rsidP="008C682F">
            <w:pPr>
              <w:pStyle w:val="Tabletext"/>
              <w:ind w:left="-110"/>
              <w:rPr>
                <w:sz w:val="22"/>
                <w:szCs w:val="22"/>
              </w:rPr>
            </w:pPr>
            <w:r w:rsidRPr="00B558D2">
              <w:rPr>
                <w:b/>
                <w:sz w:val="22"/>
                <w:szCs w:val="22"/>
              </w:rPr>
              <w:t>Subject:</w:t>
            </w:r>
          </w:p>
        </w:tc>
        <w:tc>
          <w:tcPr>
            <w:tcW w:w="8505" w:type="dxa"/>
            <w:gridSpan w:val="3"/>
          </w:tcPr>
          <w:p w14:paraId="4048DD9A" w14:textId="2B0343EE" w:rsidR="00852B82" w:rsidRPr="00B558D2" w:rsidRDefault="007B4D64" w:rsidP="007E7C1D">
            <w:pPr>
              <w:pStyle w:val="Tabletext"/>
              <w:ind w:left="-106"/>
              <w:rPr>
                <w:sz w:val="22"/>
                <w:szCs w:val="22"/>
              </w:rPr>
            </w:pPr>
            <w:r w:rsidRPr="00B558D2">
              <w:rPr>
                <w:b/>
                <w:sz w:val="22"/>
                <w:szCs w:val="22"/>
              </w:rPr>
              <w:t xml:space="preserve">Member State consultation on Determined </w:t>
            </w:r>
            <w:bookmarkStart w:id="0" w:name="_Hlk151476126"/>
            <w:r w:rsidRPr="00B558D2">
              <w:rPr>
                <w:b/>
                <w:sz w:val="22"/>
                <w:szCs w:val="22"/>
              </w:rPr>
              <w:t xml:space="preserve">draft </w:t>
            </w:r>
            <w:r w:rsidR="00A146A2" w:rsidRPr="00B558D2">
              <w:rPr>
                <w:b/>
                <w:sz w:val="22"/>
                <w:szCs w:val="22"/>
              </w:rPr>
              <w:t>revised</w:t>
            </w:r>
            <w:r w:rsidRPr="00B558D2">
              <w:rPr>
                <w:b/>
                <w:sz w:val="22"/>
                <w:szCs w:val="22"/>
              </w:rPr>
              <w:t xml:space="preserve"> Recommendation ITU-T E.</w:t>
            </w:r>
            <w:r w:rsidR="00487012">
              <w:rPr>
                <w:b/>
                <w:sz w:val="22"/>
                <w:szCs w:val="22"/>
              </w:rPr>
              <w:t>190</w:t>
            </w:r>
            <w:r w:rsidR="00A146A2" w:rsidRPr="00B558D2">
              <w:rPr>
                <w:b/>
                <w:sz w:val="22"/>
                <w:szCs w:val="22"/>
              </w:rPr>
              <w:t xml:space="preserve">, and </w:t>
            </w:r>
            <w:r w:rsidR="00D91B3F" w:rsidRPr="00B558D2">
              <w:rPr>
                <w:b/>
                <w:sz w:val="22"/>
                <w:szCs w:val="22"/>
              </w:rPr>
              <w:t xml:space="preserve">draft </w:t>
            </w:r>
            <w:r w:rsidR="00A146A2" w:rsidRPr="00B558D2">
              <w:rPr>
                <w:b/>
                <w:sz w:val="22"/>
                <w:szCs w:val="22"/>
              </w:rPr>
              <w:t xml:space="preserve">new Recommendation </w:t>
            </w:r>
            <w:r w:rsidR="004C24C8" w:rsidRPr="00B558D2">
              <w:rPr>
                <w:b/>
                <w:sz w:val="22"/>
                <w:szCs w:val="22"/>
              </w:rPr>
              <w:t xml:space="preserve">ITU-T </w:t>
            </w:r>
            <w:r w:rsidR="00487012">
              <w:rPr>
                <w:b/>
                <w:sz w:val="22"/>
                <w:szCs w:val="22"/>
              </w:rPr>
              <w:t>E.1120</w:t>
            </w:r>
            <w:r w:rsidR="00A146A2" w:rsidRPr="00B558D2">
              <w:rPr>
                <w:b/>
                <w:sz w:val="22"/>
                <w:szCs w:val="22"/>
              </w:rPr>
              <w:t xml:space="preserve"> (</w:t>
            </w:r>
            <w:r w:rsidR="00D91B3F" w:rsidRPr="00B558D2">
              <w:rPr>
                <w:b/>
                <w:sz w:val="22"/>
                <w:szCs w:val="22"/>
              </w:rPr>
              <w:t xml:space="preserve">ex </w:t>
            </w:r>
            <w:r w:rsidR="00487012">
              <w:rPr>
                <w:b/>
                <w:sz w:val="22"/>
                <w:szCs w:val="22"/>
              </w:rPr>
              <w:t>E.gap</w:t>
            </w:r>
            <w:r w:rsidR="00A146A2" w:rsidRPr="00B558D2">
              <w:rPr>
                <w:b/>
                <w:sz w:val="22"/>
                <w:szCs w:val="22"/>
              </w:rPr>
              <w:t>)</w:t>
            </w:r>
            <w:r w:rsidRPr="00B558D2">
              <w:rPr>
                <w:b/>
                <w:sz w:val="22"/>
                <w:szCs w:val="22"/>
              </w:rPr>
              <w:t xml:space="preserve"> </w:t>
            </w:r>
            <w:bookmarkEnd w:id="0"/>
            <w:r w:rsidRPr="00B558D2">
              <w:rPr>
                <w:b/>
                <w:sz w:val="22"/>
                <w:szCs w:val="22"/>
              </w:rPr>
              <w:t>proposed for approval at the ITU-T Study Group 2</w:t>
            </w:r>
            <w:r w:rsidR="00A146A2" w:rsidRPr="00B558D2">
              <w:rPr>
                <w:b/>
                <w:sz w:val="22"/>
                <w:szCs w:val="22"/>
              </w:rPr>
              <w:t xml:space="preserve"> </w:t>
            </w:r>
            <w:r w:rsidR="00D91B3F" w:rsidRPr="00B558D2">
              <w:rPr>
                <w:b/>
                <w:sz w:val="22"/>
                <w:szCs w:val="22"/>
              </w:rPr>
              <w:t>meeting (</w:t>
            </w:r>
            <w:r w:rsidR="00487012">
              <w:rPr>
                <w:b/>
                <w:sz w:val="22"/>
                <w:szCs w:val="22"/>
              </w:rPr>
              <w:t xml:space="preserve">Geneva, </w:t>
            </w:r>
            <w:r w:rsidR="00487012" w:rsidRPr="00487012">
              <w:rPr>
                <w:b/>
                <w:sz w:val="22"/>
                <w:szCs w:val="22"/>
              </w:rPr>
              <w:t>5-14 February 2025</w:t>
            </w:r>
            <w:r w:rsidR="00D91B3F" w:rsidRPr="00B558D2">
              <w:rPr>
                <w:b/>
                <w:sz w:val="22"/>
                <w:szCs w:val="22"/>
              </w:rPr>
              <w:t>)</w:t>
            </w:r>
          </w:p>
        </w:tc>
      </w:tr>
    </w:tbl>
    <w:p w14:paraId="41652FD7" w14:textId="15D66DF0" w:rsidR="007E7C1D" w:rsidRPr="00B558D2" w:rsidRDefault="007E7C1D" w:rsidP="007E7C1D">
      <w:pPr>
        <w:rPr>
          <w:sz w:val="22"/>
          <w:szCs w:val="22"/>
        </w:rPr>
      </w:pPr>
      <w:r w:rsidRPr="00B558D2">
        <w:rPr>
          <w:sz w:val="22"/>
          <w:szCs w:val="22"/>
        </w:rPr>
        <w:t>Dear Sir/Madam,</w:t>
      </w:r>
    </w:p>
    <w:p w14:paraId="61E91A61" w14:textId="06A6A2F7" w:rsidR="007E7C1D" w:rsidRPr="00B558D2" w:rsidRDefault="007E7C1D" w:rsidP="00293271">
      <w:pPr>
        <w:rPr>
          <w:sz w:val="22"/>
          <w:szCs w:val="22"/>
        </w:rPr>
      </w:pPr>
      <w:r w:rsidRPr="00B558D2">
        <w:rPr>
          <w:bCs/>
          <w:sz w:val="22"/>
          <w:szCs w:val="22"/>
        </w:rPr>
        <w:t>1</w:t>
      </w:r>
      <w:r w:rsidRPr="00B558D2">
        <w:rPr>
          <w:sz w:val="22"/>
          <w:szCs w:val="22"/>
        </w:rPr>
        <w:tab/>
        <w:t>ITU-T Study Group 2 (</w:t>
      </w:r>
      <w:r w:rsidRPr="00B558D2">
        <w:rPr>
          <w:i/>
          <w:sz w:val="22"/>
          <w:szCs w:val="22"/>
        </w:rPr>
        <w:t>Operational aspects of service provision and telecommunication management</w:t>
      </w:r>
      <w:r w:rsidRPr="00B558D2">
        <w:rPr>
          <w:sz w:val="22"/>
          <w:szCs w:val="22"/>
        </w:rPr>
        <w:t xml:space="preserve">) intends to apply the Traditional Approval Procedure as described in Section 9 of </w:t>
      </w:r>
      <w:r w:rsidR="00293271" w:rsidRPr="00B558D2">
        <w:rPr>
          <w:sz w:val="22"/>
          <w:szCs w:val="22"/>
        </w:rPr>
        <w:t>WTSA Resolution 1 (Rev.</w:t>
      </w:r>
      <w:r w:rsidR="00564BDB">
        <w:rPr>
          <w:sz w:val="22"/>
          <w:szCs w:val="22"/>
        </w:rPr>
        <w:t> </w:t>
      </w:r>
      <w:r w:rsidR="00293271" w:rsidRPr="00B558D2">
        <w:rPr>
          <w:sz w:val="22"/>
          <w:szCs w:val="22"/>
        </w:rPr>
        <w:t xml:space="preserve">Geneva, 2022) </w:t>
      </w:r>
      <w:r w:rsidR="00D91B3F" w:rsidRPr="00B558D2">
        <w:rPr>
          <w:sz w:val="22"/>
          <w:szCs w:val="22"/>
        </w:rPr>
        <w:t xml:space="preserve">for the approval of the above-mentioned draft text at its next meeting on </w:t>
      </w:r>
      <w:r w:rsidR="00487012" w:rsidRPr="00487012">
        <w:rPr>
          <w:bCs/>
          <w:sz w:val="22"/>
          <w:szCs w:val="22"/>
        </w:rPr>
        <w:t>5-14 February 2025</w:t>
      </w:r>
      <w:r w:rsidR="00D91B3F" w:rsidRPr="00B558D2">
        <w:rPr>
          <w:bCs/>
          <w:sz w:val="22"/>
          <w:szCs w:val="22"/>
        </w:rPr>
        <w:t>. The</w:t>
      </w:r>
      <w:r w:rsidR="00D91B3F" w:rsidRPr="00B558D2">
        <w:rPr>
          <w:sz w:val="22"/>
          <w:szCs w:val="22"/>
        </w:rPr>
        <w:t xml:space="preserve"> </w:t>
      </w:r>
      <w:r w:rsidRPr="00B558D2">
        <w:rPr>
          <w:sz w:val="22"/>
          <w:szCs w:val="22"/>
        </w:rPr>
        <w:t xml:space="preserve">agenda and all relevant information concerning the ITU-T Study Group 2 meeting will be available in </w:t>
      </w:r>
      <w:hyperlink r:id="rId9" w:history="1">
        <w:r w:rsidRPr="00B558D2">
          <w:rPr>
            <w:rStyle w:val="Hyperlink"/>
            <w:sz w:val="22"/>
            <w:szCs w:val="22"/>
          </w:rPr>
          <w:t xml:space="preserve">Collective letter </w:t>
        </w:r>
        <w:r w:rsidR="00487012">
          <w:rPr>
            <w:rStyle w:val="Hyperlink"/>
            <w:sz w:val="22"/>
            <w:szCs w:val="22"/>
          </w:rPr>
          <w:t>6</w:t>
        </w:r>
        <w:r w:rsidRPr="00B558D2">
          <w:rPr>
            <w:rStyle w:val="Hyperlink"/>
            <w:sz w:val="22"/>
            <w:szCs w:val="22"/>
          </w:rPr>
          <w:t>/2</w:t>
        </w:r>
      </w:hyperlink>
      <w:r w:rsidRPr="00B558D2">
        <w:rPr>
          <w:sz w:val="22"/>
          <w:szCs w:val="22"/>
        </w:rPr>
        <w:t>.</w:t>
      </w:r>
    </w:p>
    <w:p w14:paraId="46A5DBD2" w14:textId="253EACA6" w:rsidR="007E7C1D" w:rsidRPr="00B558D2" w:rsidRDefault="007E7C1D" w:rsidP="007E7C1D">
      <w:pPr>
        <w:rPr>
          <w:sz w:val="22"/>
          <w:szCs w:val="22"/>
        </w:rPr>
      </w:pPr>
      <w:r w:rsidRPr="00B558D2">
        <w:rPr>
          <w:bCs/>
          <w:sz w:val="22"/>
          <w:szCs w:val="22"/>
        </w:rPr>
        <w:t>2</w:t>
      </w:r>
      <w:r w:rsidRPr="00B558D2">
        <w:rPr>
          <w:sz w:val="22"/>
          <w:szCs w:val="22"/>
        </w:rPr>
        <w:tab/>
        <w:t>The title, summary and location of the draft ITU-T text</w:t>
      </w:r>
      <w:r w:rsidR="004C24C8" w:rsidRPr="00B558D2">
        <w:rPr>
          <w:sz w:val="22"/>
          <w:szCs w:val="22"/>
        </w:rPr>
        <w:t>s</w:t>
      </w:r>
      <w:r w:rsidRPr="00B558D2">
        <w:rPr>
          <w:sz w:val="22"/>
          <w:szCs w:val="22"/>
        </w:rPr>
        <w:t xml:space="preserve"> proposed for approval can be found in Annex</w:t>
      </w:r>
      <w:r w:rsidR="00293271" w:rsidRPr="00B558D2">
        <w:rPr>
          <w:sz w:val="22"/>
          <w:szCs w:val="22"/>
        </w:rPr>
        <w:t> </w:t>
      </w:r>
      <w:r w:rsidRPr="00B558D2">
        <w:rPr>
          <w:sz w:val="22"/>
          <w:szCs w:val="22"/>
        </w:rPr>
        <w:t>1.</w:t>
      </w:r>
      <w:r w:rsidR="0013451B">
        <w:rPr>
          <w:sz w:val="22"/>
          <w:szCs w:val="22"/>
        </w:rPr>
        <w:t xml:space="preserve"> Note that ITU-T </w:t>
      </w:r>
      <w:r w:rsidR="0013451B" w:rsidRPr="0013451B">
        <w:rPr>
          <w:sz w:val="22"/>
          <w:szCs w:val="22"/>
        </w:rPr>
        <w:t xml:space="preserve">E.1120 was re-Determined </w:t>
      </w:r>
      <w:r w:rsidR="0013451B">
        <w:rPr>
          <w:sz w:val="22"/>
          <w:szCs w:val="22"/>
        </w:rPr>
        <w:t xml:space="preserve">on 28 June 2024 </w:t>
      </w:r>
      <w:r w:rsidR="0013451B" w:rsidRPr="0013451B">
        <w:rPr>
          <w:sz w:val="22"/>
          <w:szCs w:val="22"/>
        </w:rPr>
        <w:t>due to the number of comments received and the extent of the changes made relative to the text that was originally Determined</w:t>
      </w:r>
      <w:r w:rsidR="0013451B">
        <w:rPr>
          <w:sz w:val="22"/>
          <w:szCs w:val="22"/>
        </w:rPr>
        <w:t xml:space="preserve"> in March 2023</w:t>
      </w:r>
      <w:r w:rsidR="0013451B" w:rsidRPr="0013451B">
        <w:rPr>
          <w:sz w:val="22"/>
          <w:szCs w:val="22"/>
        </w:rPr>
        <w:t>.</w:t>
      </w:r>
    </w:p>
    <w:p w14:paraId="63EEE64C" w14:textId="77BB2EED" w:rsidR="007E7C1D" w:rsidRPr="00B558D2" w:rsidRDefault="007E7C1D" w:rsidP="007E7C1D">
      <w:pPr>
        <w:rPr>
          <w:sz w:val="22"/>
          <w:szCs w:val="22"/>
        </w:rPr>
      </w:pPr>
      <w:r w:rsidRPr="00B558D2">
        <w:rPr>
          <w:bCs/>
          <w:sz w:val="22"/>
          <w:szCs w:val="22"/>
        </w:rPr>
        <w:t>3</w:t>
      </w:r>
      <w:r w:rsidRPr="00B558D2">
        <w:rPr>
          <w:sz w:val="22"/>
          <w:szCs w:val="22"/>
        </w:rPr>
        <w:tab/>
        <w:t>This Circular initiates the formal consultation with ITU Member States on whether th</w:t>
      </w:r>
      <w:r w:rsidR="008B3419">
        <w:rPr>
          <w:sz w:val="22"/>
          <w:szCs w:val="22"/>
        </w:rPr>
        <w:t>e</w:t>
      </w:r>
      <w:r w:rsidRPr="00B558D2">
        <w:rPr>
          <w:sz w:val="22"/>
          <w:szCs w:val="22"/>
        </w:rPr>
        <w:t>s</w:t>
      </w:r>
      <w:r w:rsidR="008B3419">
        <w:rPr>
          <w:sz w:val="22"/>
          <w:szCs w:val="22"/>
        </w:rPr>
        <w:t>e</w:t>
      </w:r>
      <w:r w:rsidRPr="00B558D2">
        <w:rPr>
          <w:sz w:val="22"/>
          <w:szCs w:val="22"/>
        </w:rPr>
        <w:t xml:space="preserve"> text</w:t>
      </w:r>
      <w:r w:rsidR="008B3419">
        <w:rPr>
          <w:sz w:val="22"/>
          <w:szCs w:val="22"/>
        </w:rPr>
        <w:t>s</w:t>
      </w:r>
      <w:r w:rsidRPr="00B558D2">
        <w:rPr>
          <w:sz w:val="22"/>
          <w:szCs w:val="22"/>
        </w:rPr>
        <w:t xml:space="preserve"> may be considered for approval at the upcoming meeting, in accordance with clause 9.4 of Resolution 1. Member</w:t>
      </w:r>
      <w:r w:rsidR="00567A4B">
        <w:rPr>
          <w:sz w:val="22"/>
          <w:szCs w:val="22"/>
        </w:rPr>
        <w:t> </w:t>
      </w:r>
      <w:r w:rsidRPr="00B558D2">
        <w:rPr>
          <w:sz w:val="22"/>
          <w:szCs w:val="22"/>
        </w:rPr>
        <w:t xml:space="preserve">States are kindly requested to complete and return the form in </w:t>
      </w:r>
      <w:r w:rsidRPr="00B558D2">
        <w:rPr>
          <w:b/>
          <w:bCs/>
          <w:sz w:val="22"/>
          <w:szCs w:val="22"/>
        </w:rPr>
        <w:t>Annex 2</w:t>
      </w:r>
      <w:r w:rsidRPr="00B558D2">
        <w:rPr>
          <w:sz w:val="22"/>
          <w:szCs w:val="22"/>
        </w:rPr>
        <w:t xml:space="preserve"> by 2359 hours UTC on </w:t>
      </w:r>
      <w:r w:rsidR="007B4D64" w:rsidRPr="00B558D2">
        <w:rPr>
          <w:b/>
          <w:sz w:val="22"/>
          <w:szCs w:val="22"/>
        </w:rPr>
        <w:t>2</w:t>
      </w:r>
      <w:r w:rsidR="00487012">
        <w:rPr>
          <w:b/>
          <w:sz w:val="22"/>
          <w:szCs w:val="22"/>
        </w:rPr>
        <w:t>4</w:t>
      </w:r>
      <w:r w:rsidR="00564BDB">
        <w:rPr>
          <w:b/>
          <w:sz w:val="22"/>
          <w:szCs w:val="22"/>
        </w:rPr>
        <w:t> </w:t>
      </w:r>
      <w:r w:rsidR="00487012">
        <w:rPr>
          <w:b/>
          <w:sz w:val="22"/>
          <w:szCs w:val="22"/>
        </w:rPr>
        <w:t>January</w:t>
      </w:r>
      <w:r w:rsidR="00564BDB">
        <w:rPr>
          <w:b/>
          <w:sz w:val="22"/>
          <w:szCs w:val="22"/>
        </w:rPr>
        <w:t> </w:t>
      </w:r>
      <w:r w:rsidR="0087387E" w:rsidRPr="00B558D2">
        <w:rPr>
          <w:b/>
          <w:sz w:val="22"/>
          <w:szCs w:val="22"/>
        </w:rPr>
        <w:t>202</w:t>
      </w:r>
      <w:r w:rsidR="00487012">
        <w:rPr>
          <w:b/>
          <w:sz w:val="22"/>
          <w:szCs w:val="22"/>
        </w:rPr>
        <w:t>5</w:t>
      </w:r>
      <w:r w:rsidRPr="00B558D2">
        <w:rPr>
          <w:sz w:val="22"/>
          <w:szCs w:val="22"/>
        </w:rPr>
        <w:t>.</w:t>
      </w:r>
    </w:p>
    <w:p w14:paraId="5F05D7BC" w14:textId="43706BB6" w:rsidR="007E7C1D" w:rsidRPr="00B558D2" w:rsidRDefault="007E7C1D" w:rsidP="007E7C1D">
      <w:pPr>
        <w:rPr>
          <w:sz w:val="22"/>
          <w:szCs w:val="22"/>
        </w:rPr>
      </w:pPr>
      <w:r w:rsidRPr="00B558D2">
        <w:rPr>
          <w:sz w:val="22"/>
          <w:szCs w:val="22"/>
        </w:rPr>
        <w:t>Member States that do not assign authority to proceed should inform the Director of TSB of the reasons for this opinion and indicate the possible changes that would enable the work to progress.</w:t>
      </w:r>
    </w:p>
    <w:p w14:paraId="68E86E2C" w14:textId="0D28BD3F" w:rsidR="007E7C1D" w:rsidRPr="00B558D2" w:rsidRDefault="007E7C1D" w:rsidP="00EF73E4">
      <w:pPr>
        <w:rPr>
          <w:sz w:val="22"/>
          <w:szCs w:val="22"/>
        </w:rPr>
      </w:pPr>
      <w:r w:rsidRPr="00B558D2">
        <w:rPr>
          <w:sz w:val="22"/>
          <w:szCs w:val="22"/>
        </w:rPr>
        <w:t>Yours faithfully,</w:t>
      </w:r>
    </w:p>
    <w:p w14:paraId="3576BF8D" w14:textId="09B68C5C" w:rsidR="00567A4B" w:rsidRDefault="00FC5711" w:rsidP="007B4D64">
      <w:pPr>
        <w:spacing w:before="960"/>
        <w:rPr>
          <w:sz w:val="22"/>
          <w:szCs w:val="22"/>
        </w:rPr>
      </w:pPr>
      <w:r w:rsidRPr="007E7C1D">
        <w:rPr>
          <w:noProof/>
          <w:sz w:val="22"/>
          <w:szCs w:val="22"/>
        </w:rPr>
        <w:drawing>
          <wp:anchor distT="0" distB="0" distL="114300" distR="114300" simplePos="0" relativeHeight="251659264" behindDoc="1" locked="0" layoutInCell="1" allowOverlap="1" wp14:anchorId="30718823" wp14:editId="3B336616">
            <wp:simplePos x="0" y="0"/>
            <wp:positionH relativeFrom="column">
              <wp:posOffset>4550</wp:posOffset>
            </wp:positionH>
            <wp:positionV relativeFrom="paragraph">
              <wp:posOffset>154305</wp:posOffset>
            </wp:positionV>
            <wp:extent cx="671778" cy="2837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71778" cy="283769"/>
                    </a:xfrm>
                    <a:prstGeom prst="rect">
                      <a:avLst/>
                    </a:prstGeom>
                  </pic:spPr>
                </pic:pic>
              </a:graphicData>
            </a:graphic>
            <wp14:sizeRelH relativeFrom="margin">
              <wp14:pctWidth>0</wp14:pctWidth>
            </wp14:sizeRelH>
            <wp14:sizeRelV relativeFrom="margin">
              <wp14:pctHeight>0</wp14:pctHeight>
            </wp14:sizeRelV>
          </wp:anchor>
        </w:drawing>
      </w:r>
      <w:r w:rsidR="007B4D64" w:rsidRPr="00B558D2">
        <w:rPr>
          <w:noProof/>
          <w:sz w:val="22"/>
          <w:szCs w:val="22"/>
        </w:rPr>
        <w:t>Seizo Onoe</w:t>
      </w:r>
      <w:r w:rsidR="007E7C1D" w:rsidRPr="00B558D2">
        <w:rPr>
          <w:sz w:val="22"/>
          <w:szCs w:val="22"/>
        </w:rPr>
        <w:br/>
        <w:t>Director of the Telecommunication</w:t>
      </w:r>
      <w:r w:rsidR="007E7C1D" w:rsidRPr="00B558D2">
        <w:rPr>
          <w:sz w:val="22"/>
          <w:szCs w:val="22"/>
        </w:rPr>
        <w:br/>
        <w:t>Standardization Bureau</w:t>
      </w:r>
    </w:p>
    <w:p w14:paraId="0D73960F" w14:textId="7EEC7F86" w:rsidR="00852B82" w:rsidRPr="00B558D2" w:rsidRDefault="00567A4B" w:rsidP="00567A4B">
      <w:pPr>
        <w:spacing w:before="600"/>
        <w:rPr>
          <w:sz w:val="22"/>
          <w:szCs w:val="22"/>
        </w:rPr>
      </w:pPr>
      <w:r w:rsidRPr="00567A4B">
        <w:rPr>
          <w:b/>
          <w:bCs/>
          <w:sz w:val="22"/>
          <w:szCs w:val="22"/>
        </w:rPr>
        <w:t>Annexes:</w:t>
      </w:r>
      <w:r>
        <w:rPr>
          <w:sz w:val="22"/>
          <w:szCs w:val="22"/>
        </w:rPr>
        <w:tab/>
        <w:t>2</w:t>
      </w:r>
      <w:r w:rsidR="00691DAA" w:rsidRPr="00B558D2">
        <w:rPr>
          <w:sz w:val="22"/>
          <w:szCs w:val="22"/>
        </w:rPr>
        <w:br w:type="page"/>
      </w:r>
    </w:p>
    <w:p w14:paraId="2650842F" w14:textId="77777777" w:rsidR="00852B82" w:rsidRPr="00B558D2" w:rsidRDefault="00C13D40" w:rsidP="007C7DA8">
      <w:pPr>
        <w:pStyle w:val="Annextitle"/>
      </w:pPr>
      <w:r w:rsidRPr="00B558D2">
        <w:lastRenderedPageBreak/>
        <w:t>Annex 1</w:t>
      </w:r>
    </w:p>
    <w:p w14:paraId="79EBC488" w14:textId="4FE86AA1" w:rsidR="00852B82" w:rsidRPr="00B558D2" w:rsidRDefault="00691DAA" w:rsidP="006C22A7">
      <w:pPr>
        <w:pStyle w:val="Annextitle"/>
        <w:spacing w:before="120"/>
      </w:pPr>
      <w:r w:rsidRPr="00B558D2">
        <w:t>Summary and location</w:t>
      </w:r>
      <w:r w:rsidR="0006765F" w:rsidRPr="00B558D2">
        <w:t xml:space="preserve"> of Determined </w:t>
      </w:r>
      <w:r w:rsidR="004C24C8" w:rsidRPr="00B558D2">
        <w:t>draft revised Recommendation ITU-T E.</w:t>
      </w:r>
      <w:r w:rsidR="00487012">
        <w:t>190</w:t>
      </w:r>
      <w:r w:rsidR="004C24C8" w:rsidRPr="00B558D2">
        <w:t xml:space="preserve">, and </w:t>
      </w:r>
      <w:r w:rsidR="00D91B3F" w:rsidRPr="00B558D2">
        <w:t xml:space="preserve">draft </w:t>
      </w:r>
      <w:r w:rsidR="004C24C8" w:rsidRPr="00B558D2">
        <w:t xml:space="preserve">new Recommendation ITU-T </w:t>
      </w:r>
      <w:r w:rsidR="00487012">
        <w:t>E.1120</w:t>
      </w:r>
      <w:r w:rsidR="004C24C8" w:rsidRPr="00B558D2">
        <w:t xml:space="preserve"> (</w:t>
      </w:r>
      <w:r w:rsidR="00487012">
        <w:t>E.gap</w:t>
      </w:r>
      <w:r w:rsidR="004C24C8" w:rsidRPr="00B558D2">
        <w:t>)</w:t>
      </w:r>
    </w:p>
    <w:p w14:paraId="64DF7DDB" w14:textId="241757F4" w:rsidR="00852B82" w:rsidRPr="00B558D2" w:rsidRDefault="007C7DA8" w:rsidP="00A858B4">
      <w:pPr>
        <w:pStyle w:val="Heading1"/>
        <w:numPr>
          <w:ilvl w:val="0"/>
          <w:numId w:val="18"/>
        </w:numPr>
      </w:pPr>
      <w:r w:rsidRPr="00B558D2">
        <w:t xml:space="preserve">Draft </w:t>
      </w:r>
      <w:r w:rsidR="00487012">
        <w:rPr>
          <w:rStyle w:val="ui-provider"/>
        </w:rPr>
        <w:t>revised Recommendation ITU-T E.190</w:t>
      </w:r>
      <w:r w:rsidR="00487012" w:rsidRPr="00B558D2">
        <w:t xml:space="preserve"> </w:t>
      </w:r>
      <w:r w:rsidR="00087690" w:rsidRPr="00B558D2">
        <w:t>[</w:t>
      </w:r>
      <w:hyperlink r:id="rId11" w:history="1">
        <w:r w:rsidR="00FE5D78">
          <w:rPr>
            <w:rStyle w:val="Hyperlink"/>
            <w:bCs/>
          </w:rPr>
          <w:t>SG2-R</w:t>
        </w:r>
        <w:r w:rsidR="00487012">
          <w:rPr>
            <w:rStyle w:val="Hyperlink"/>
            <w:bCs/>
          </w:rPr>
          <w:t>21</w:t>
        </w:r>
      </w:hyperlink>
      <w:r w:rsidR="00087690" w:rsidRPr="00B558D2">
        <w:t>]</w:t>
      </w:r>
    </w:p>
    <w:p w14:paraId="05A1B0F0" w14:textId="5ADF4BFE" w:rsidR="00963974" w:rsidRDefault="00963974" w:rsidP="00487012">
      <w:r w:rsidRPr="00963974">
        <w:rPr>
          <w:sz w:val="22"/>
          <w:szCs w:val="22"/>
        </w:rPr>
        <w:t>Principles and responsibilities for the allocation, reservation, assignment, reclamation and management of ITU-T international naming, numbering, addressing and identification (NNAI) resources</w:t>
      </w:r>
    </w:p>
    <w:p w14:paraId="390DD0C3" w14:textId="37C95B56" w:rsidR="00852B82" w:rsidRPr="00B558D2" w:rsidRDefault="00691DAA">
      <w:pPr>
        <w:pStyle w:val="Heading2"/>
        <w:rPr>
          <w:sz w:val="22"/>
          <w:szCs w:val="22"/>
        </w:rPr>
      </w:pPr>
      <w:r w:rsidRPr="00B558D2">
        <w:rPr>
          <w:sz w:val="22"/>
          <w:szCs w:val="22"/>
        </w:rPr>
        <w:t>Summary</w:t>
      </w:r>
    </w:p>
    <w:p w14:paraId="620E8B4D" w14:textId="4208A590" w:rsidR="00852B82" w:rsidRPr="00B558D2" w:rsidRDefault="008B3419" w:rsidP="00D91B3F">
      <w:pPr>
        <w:rPr>
          <w:sz w:val="22"/>
          <w:szCs w:val="22"/>
        </w:rPr>
      </w:pPr>
      <w:r w:rsidRPr="008B3419">
        <w:rPr>
          <w:sz w:val="22"/>
          <w:szCs w:val="22"/>
          <w:lang w:eastAsia="ja-JP"/>
        </w:rPr>
        <w:t>This Recommendation contains the principles and responsibilities used in the allocation, assignment, reclamation and management of International Naming Numbering Addressing and Identification resources, e.g. Recommendations E.164, E.118.1, E.218 and E.212, under the auspices of the appropriate ITU-T Study Group.</w:t>
      </w:r>
    </w:p>
    <w:p w14:paraId="54C0AC3A" w14:textId="4BD3ADC7" w:rsidR="002A5E24" w:rsidRPr="008B3419" w:rsidRDefault="002A5E24" w:rsidP="002A5E24">
      <w:pPr>
        <w:pStyle w:val="Heading1"/>
        <w:numPr>
          <w:ilvl w:val="0"/>
          <w:numId w:val="18"/>
        </w:numPr>
        <w:rPr>
          <w:lang w:val="fr-CH"/>
        </w:rPr>
      </w:pPr>
      <w:r w:rsidRPr="008B3419">
        <w:rPr>
          <w:lang w:val="fr-CH"/>
        </w:rPr>
        <w:t xml:space="preserve">Draft </w:t>
      </w:r>
      <w:r w:rsidR="00487012" w:rsidRPr="008B3419">
        <w:rPr>
          <w:lang w:val="fr-CH"/>
        </w:rPr>
        <w:t>new</w:t>
      </w:r>
      <w:r w:rsidRPr="008B3419">
        <w:rPr>
          <w:lang w:val="fr-CH"/>
        </w:rPr>
        <w:t xml:space="preserve"> Recommendation ITU-T E.</w:t>
      </w:r>
      <w:r w:rsidR="00487012" w:rsidRPr="008B3419">
        <w:rPr>
          <w:lang w:val="fr-CH"/>
        </w:rPr>
        <w:t>1120 (ex E.gap)</w:t>
      </w:r>
      <w:r w:rsidRPr="008B3419">
        <w:rPr>
          <w:lang w:val="fr-CH"/>
        </w:rPr>
        <w:t xml:space="preserve"> [</w:t>
      </w:r>
      <w:hyperlink r:id="rId12" w:history="1">
        <w:r w:rsidR="00FE5D78" w:rsidRPr="008B3419">
          <w:rPr>
            <w:rStyle w:val="Hyperlink"/>
            <w:bCs/>
            <w:lang w:val="fr-CH"/>
          </w:rPr>
          <w:t>SG2-R</w:t>
        </w:r>
        <w:r w:rsidR="00487012" w:rsidRPr="008B3419">
          <w:rPr>
            <w:rStyle w:val="Hyperlink"/>
            <w:bCs/>
            <w:lang w:val="fr-CH"/>
          </w:rPr>
          <w:t>22</w:t>
        </w:r>
      </w:hyperlink>
      <w:r w:rsidRPr="008B3419">
        <w:rPr>
          <w:lang w:val="fr-CH"/>
        </w:rPr>
        <w:t>]</w:t>
      </w:r>
    </w:p>
    <w:p w14:paraId="7E9C033C" w14:textId="786662B2" w:rsidR="002A5E24" w:rsidRPr="00B558D2" w:rsidRDefault="00487012" w:rsidP="002A5E24">
      <w:pPr>
        <w:rPr>
          <w:sz w:val="22"/>
          <w:szCs w:val="22"/>
          <w:highlight w:val="yellow"/>
        </w:rPr>
      </w:pPr>
      <w:r w:rsidRPr="00487012">
        <w:rPr>
          <w:sz w:val="22"/>
          <w:szCs w:val="22"/>
        </w:rPr>
        <w:t>Assignment processes for ITU-T International resources</w:t>
      </w:r>
    </w:p>
    <w:p w14:paraId="423510A7" w14:textId="77777777" w:rsidR="002A5E24" w:rsidRPr="00B558D2" w:rsidRDefault="002A5E24" w:rsidP="002A5E24">
      <w:pPr>
        <w:pStyle w:val="Heading2"/>
        <w:rPr>
          <w:sz w:val="22"/>
          <w:szCs w:val="22"/>
        </w:rPr>
      </w:pPr>
      <w:r w:rsidRPr="00B558D2">
        <w:rPr>
          <w:sz w:val="22"/>
          <w:szCs w:val="22"/>
        </w:rPr>
        <w:t>Summary</w:t>
      </w:r>
    </w:p>
    <w:p w14:paraId="7FF194D5" w14:textId="2605074E" w:rsidR="009D4E52" w:rsidRPr="009D4E52" w:rsidRDefault="009D4E52" w:rsidP="009D4E52">
      <w:pPr>
        <w:jc w:val="both"/>
        <w:rPr>
          <w:sz w:val="22"/>
          <w:szCs w:val="22"/>
          <w:lang w:eastAsia="ja-JP"/>
        </w:rPr>
      </w:pPr>
      <w:r w:rsidRPr="009D4E52">
        <w:rPr>
          <w:sz w:val="22"/>
          <w:szCs w:val="22"/>
        </w:rPr>
        <w:t>Recommendation</w:t>
      </w:r>
      <w:r w:rsidRPr="009D4E52">
        <w:rPr>
          <w:sz w:val="22"/>
          <w:szCs w:val="22"/>
          <w:lang w:eastAsia="ja-JP"/>
        </w:rPr>
        <w:t xml:space="preserve"> ITU-T E.1120 specifies processes to be used by an applicant, the Telecommunication Standardization Bureau (TSB), and the relevant ITU-T Study Group (currently ITU-T SG2), for assignment of:</w:t>
      </w:r>
    </w:p>
    <w:p w14:paraId="71E7AF21" w14:textId="77777777" w:rsidR="009D4E52" w:rsidRPr="009D4E52" w:rsidRDefault="009D4E52" w:rsidP="009D4E52">
      <w:pPr>
        <w:pStyle w:val="enumlev1"/>
        <w:tabs>
          <w:tab w:val="clear" w:pos="1191"/>
          <w:tab w:val="left" w:pos="851"/>
        </w:tabs>
        <w:ind w:left="709" w:hanging="709"/>
        <w:rPr>
          <w:sz w:val="22"/>
          <w:szCs w:val="22"/>
          <w:lang w:eastAsia="ja-JP"/>
        </w:rPr>
      </w:pPr>
      <w:r w:rsidRPr="009D4E52">
        <w:rPr>
          <w:sz w:val="22"/>
          <w:szCs w:val="22"/>
          <w:lang w:eastAsia="ja-JP"/>
        </w:rPr>
        <w:t>–</w:t>
      </w:r>
      <w:r w:rsidRPr="009D4E52">
        <w:rPr>
          <w:sz w:val="22"/>
          <w:szCs w:val="22"/>
          <w:lang w:eastAsia="ja-JP"/>
        </w:rPr>
        <w:tab/>
        <w:t>ITU-T E.164 identification codes (ICs) associated within the shared country codes (CCs) for Networks category of ITU-T E.164, whose combination is designated CC + IC.</w:t>
      </w:r>
    </w:p>
    <w:p w14:paraId="603679A6" w14:textId="77777777" w:rsidR="009D4E52" w:rsidRPr="009D4E52" w:rsidRDefault="009D4E52" w:rsidP="009D4E52">
      <w:pPr>
        <w:pStyle w:val="enumlev1"/>
        <w:tabs>
          <w:tab w:val="clear" w:pos="1191"/>
          <w:tab w:val="left" w:pos="851"/>
        </w:tabs>
        <w:ind w:left="709" w:hanging="709"/>
        <w:rPr>
          <w:sz w:val="22"/>
          <w:szCs w:val="22"/>
          <w:lang w:eastAsia="ja-JP"/>
        </w:rPr>
      </w:pPr>
      <w:r w:rsidRPr="009D4E52">
        <w:rPr>
          <w:sz w:val="22"/>
          <w:szCs w:val="22"/>
          <w:lang w:eastAsia="ja-JP"/>
        </w:rPr>
        <w:t>–</w:t>
      </w:r>
      <w:r w:rsidRPr="009D4E52">
        <w:rPr>
          <w:sz w:val="22"/>
          <w:szCs w:val="22"/>
          <w:lang w:eastAsia="ja-JP"/>
        </w:rPr>
        <w:tab/>
        <w:t>ITU-T E.212 shared mobile country codes for Networks and their respective mobile Network codes.</w:t>
      </w:r>
    </w:p>
    <w:p w14:paraId="24E5CE77" w14:textId="4581FA3C" w:rsidR="009D4E52" w:rsidRPr="009D4E52" w:rsidRDefault="009D4E52" w:rsidP="009D4E52">
      <w:pPr>
        <w:pStyle w:val="enumlev1"/>
        <w:tabs>
          <w:tab w:val="clear" w:pos="1191"/>
          <w:tab w:val="left" w:pos="851"/>
        </w:tabs>
        <w:ind w:left="709" w:hanging="709"/>
        <w:rPr>
          <w:sz w:val="22"/>
          <w:szCs w:val="22"/>
          <w:lang w:eastAsia="ja-JP"/>
        </w:rPr>
      </w:pPr>
      <w:r w:rsidRPr="009D4E52">
        <w:rPr>
          <w:sz w:val="22"/>
          <w:szCs w:val="22"/>
          <w:lang w:eastAsia="ja-JP"/>
        </w:rPr>
        <w:t>–</w:t>
      </w:r>
      <w:r w:rsidRPr="009D4E52">
        <w:rPr>
          <w:sz w:val="22"/>
          <w:szCs w:val="22"/>
          <w:lang w:eastAsia="ja-JP"/>
        </w:rPr>
        <w:tab/>
        <w:t>ITU-T E.118.1 globally assigned Issuer Identifier Numbers (IINs</w:t>
      </w:r>
      <w:r w:rsidR="006E124C">
        <w:rPr>
          <w:sz w:val="22"/>
          <w:szCs w:val="22"/>
          <w:lang w:eastAsia="ja-JP"/>
        </w:rPr>
        <w:t>).</w:t>
      </w:r>
    </w:p>
    <w:p w14:paraId="1F2E7A0F" w14:textId="77777777" w:rsidR="009D4E52" w:rsidRPr="009D4E52" w:rsidRDefault="009D4E52" w:rsidP="009D4E52">
      <w:pPr>
        <w:pStyle w:val="enumlev1"/>
        <w:tabs>
          <w:tab w:val="clear" w:pos="1191"/>
          <w:tab w:val="left" w:pos="851"/>
        </w:tabs>
        <w:ind w:left="709" w:hanging="709"/>
        <w:rPr>
          <w:sz w:val="22"/>
          <w:szCs w:val="22"/>
          <w:lang w:eastAsia="ja-JP"/>
        </w:rPr>
      </w:pPr>
      <w:r w:rsidRPr="009D4E52">
        <w:rPr>
          <w:sz w:val="22"/>
          <w:szCs w:val="22"/>
          <w:lang w:eastAsia="ja-JP"/>
        </w:rPr>
        <w:t>–</w:t>
      </w:r>
      <w:r w:rsidRPr="009D4E52">
        <w:rPr>
          <w:sz w:val="22"/>
          <w:szCs w:val="22"/>
          <w:lang w:eastAsia="ja-JP"/>
        </w:rPr>
        <w:tab/>
        <w:t>ITU-T E.218 shared terrestrial trunk radio access mobile Network codes.</w:t>
      </w:r>
    </w:p>
    <w:p w14:paraId="550D4839" w14:textId="77777777" w:rsidR="009D4E52" w:rsidRPr="009D4E52" w:rsidRDefault="009D4E52" w:rsidP="009D4E52">
      <w:pPr>
        <w:jc w:val="both"/>
        <w:rPr>
          <w:sz w:val="22"/>
          <w:szCs w:val="22"/>
          <w:lang w:eastAsia="ja-JP"/>
        </w:rPr>
      </w:pPr>
      <w:r w:rsidRPr="009D4E52">
        <w:rPr>
          <w:sz w:val="22"/>
          <w:szCs w:val="22"/>
          <w:lang w:eastAsia="ja-JP"/>
        </w:rPr>
        <w:t xml:space="preserve">The naming, numbering, </w:t>
      </w:r>
      <w:r w:rsidRPr="009D4E52">
        <w:rPr>
          <w:sz w:val="22"/>
          <w:szCs w:val="22"/>
        </w:rPr>
        <w:t>addressing</w:t>
      </w:r>
      <w:r w:rsidRPr="009D4E52">
        <w:rPr>
          <w:sz w:val="22"/>
          <w:szCs w:val="22"/>
          <w:lang w:eastAsia="ja-JP"/>
        </w:rPr>
        <w:t xml:space="preserve"> and identification (NNAI) resources identified in the preceding list can be described as “global”.</w:t>
      </w:r>
    </w:p>
    <w:p w14:paraId="7A74A5A0" w14:textId="77777777" w:rsidR="009A1A66" w:rsidRPr="00B558D2" w:rsidRDefault="009A1A66" w:rsidP="00A279F9">
      <w:pPr>
        <w:pStyle w:val="Annextitle"/>
        <w:spacing w:before="120" w:after="120"/>
      </w:pPr>
      <w:r w:rsidRPr="00B558D2">
        <w:rPr>
          <w:highlight w:val="cyan"/>
        </w:rPr>
        <w:br w:type="page"/>
      </w:r>
      <w:r w:rsidR="00C13D40" w:rsidRPr="00B558D2">
        <w:lastRenderedPageBreak/>
        <w:t>Annex 2</w:t>
      </w:r>
    </w:p>
    <w:p w14:paraId="6802D8BE" w14:textId="406E2862" w:rsidR="008F14F3" w:rsidRPr="00B558D2" w:rsidRDefault="008F14F3" w:rsidP="00C2283F">
      <w:pPr>
        <w:pStyle w:val="Annextitle"/>
        <w:spacing w:before="120" w:after="480"/>
      </w:pPr>
      <w:r w:rsidRPr="00B558D2">
        <w:t xml:space="preserve">Subject: </w:t>
      </w:r>
      <w:r w:rsidR="00692261" w:rsidRPr="00B558D2">
        <w:t>Member State response</w:t>
      </w:r>
      <w:r w:rsidRPr="00B558D2">
        <w:t xml:space="preserve"> to TSB Circular</w:t>
      </w:r>
      <w:r w:rsidR="00006B04" w:rsidRPr="00B558D2">
        <w:t xml:space="preserve"> </w:t>
      </w:r>
      <w:r w:rsidR="00487012">
        <w:t>214</w:t>
      </w:r>
      <w:r w:rsidR="00692261" w:rsidRPr="00B558D2">
        <w:t>:</w:t>
      </w:r>
      <w:r w:rsidR="00692261" w:rsidRPr="00B558D2">
        <w:br/>
      </w:r>
      <w:r w:rsidR="00D91B3F" w:rsidRPr="00B558D2">
        <w:t xml:space="preserve">Consultation on Determined </w:t>
      </w:r>
      <w:r w:rsidR="00487012" w:rsidRPr="00B558D2">
        <w:t>draft revised Recommendation ITU-T E.</w:t>
      </w:r>
      <w:r w:rsidR="00487012">
        <w:t>190</w:t>
      </w:r>
      <w:r w:rsidR="00487012" w:rsidRPr="00B558D2">
        <w:t xml:space="preserve">, and draft new Recommendation ITU-T </w:t>
      </w:r>
      <w:r w:rsidR="00487012">
        <w:t>E.1120</w:t>
      </w:r>
      <w:r w:rsidR="00487012" w:rsidRPr="00B558D2">
        <w:t xml:space="preserve"> (</w:t>
      </w:r>
      <w:r w:rsidR="00487012">
        <w:t>E.gap</w:t>
      </w:r>
      <w:r w:rsidR="00487012" w:rsidRPr="00B558D2">
        <w:t>)</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B558D2" w14:paraId="301329B0" w14:textId="77777777" w:rsidTr="00C2283F">
        <w:tc>
          <w:tcPr>
            <w:tcW w:w="993" w:type="dxa"/>
            <w:shd w:val="clear" w:color="auto" w:fill="auto"/>
          </w:tcPr>
          <w:p w14:paraId="5041E756" w14:textId="77777777" w:rsidR="009A1A66" w:rsidRPr="00B558D2" w:rsidRDefault="009A1A66" w:rsidP="001B1770">
            <w:pPr>
              <w:jc w:val="right"/>
              <w:rPr>
                <w:szCs w:val="24"/>
              </w:rPr>
            </w:pPr>
            <w:r w:rsidRPr="00B558D2">
              <w:rPr>
                <w:b/>
                <w:bCs/>
                <w:szCs w:val="24"/>
              </w:rPr>
              <w:t>To</w:t>
            </w:r>
            <w:r w:rsidRPr="00B558D2">
              <w:rPr>
                <w:szCs w:val="24"/>
              </w:rPr>
              <w:t>:</w:t>
            </w:r>
          </w:p>
        </w:tc>
        <w:tc>
          <w:tcPr>
            <w:tcW w:w="4678" w:type="dxa"/>
            <w:tcBorders>
              <w:right w:val="single" w:sz="8" w:space="0" w:color="auto"/>
            </w:tcBorders>
            <w:shd w:val="clear" w:color="auto" w:fill="auto"/>
          </w:tcPr>
          <w:p w14:paraId="0B54A0D1" w14:textId="77777777" w:rsidR="009A1A66" w:rsidRPr="00B558D2" w:rsidRDefault="009A1A66" w:rsidP="004B50B2">
            <w:pPr>
              <w:rPr>
                <w:szCs w:val="24"/>
              </w:rPr>
            </w:pPr>
            <w:r w:rsidRPr="00B558D2">
              <w:rPr>
                <w:szCs w:val="24"/>
              </w:rPr>
              <w:t>Director</w:t>
            </w:r>
            <w:r w:rsidR="002A4977" w:rsidRPr="00B558D2">
              <w:rPr>
                <w:szCs w:val="24"/>
              </w:rPr>
              <w:t xml:space="preserve"> of the</w:t>
            </w:r>
            <w:r w:rsidRPr="00B558D2">
              <w:rPr>
                <w:szCs w:val="24"/>
              </w:rPr>
              <w:t xml:space="preserve"> </w:t>
            </w:r>
            <w:r w:rsidR="002A4977" w:rsidRPr="00B558D2">
              <w:rPr>
                <w:szCs w:val="24"/>
              </w:rPr>
              <w:br/>
            </w:r>
            <w:r w:rsidRPr="00B558D2">
              <w:rPr>
                <w:szCs w:val="24"/>
              </w:rPr>
              <w:t>Telecommunication Standardization Bureau</w:t>
            </w:r>
            <w:r w:rsidR="00964A6B" w:rsidRPr="00B558D2">
              <w:rPr>
                <w:szCs w:val="24"/>
              </w:rPr>
              <w:t>,</w:t>
            </w:r>
          </w:p>
          <w:p w14:paraId="48AA2BD8" w14:textId="77777777" w:rsidR="008A779C" w:rsidRPr="00564BDB" w:rsidRDefault="008A779C" w:rsidP="008F14F3">
            <w:pPr>
              <w:spacing w:before="0"/>
              <w:rPr>
                <w:szCs w:val="24"/>
                <w:lang w:val="fr-CH"/>
              </w:rPr>
            </w:pPr>
            <w:r w:rsidRPr="00564BDB">
              <w:rPr>
                <w:szCs w:val="24"/>
                <w:lang w:val="fr-CH"/>
              </w:rPr>
              <w:t>International Telecommunication Union</w:t>
            </w:r>
          </w:p>
          <w:p w14:paraId="4360E6F8" w14:textId="77777777" w:rsidR="008A779C" w:rsidRPr="00564BDB" w:rsidRDefault="008A779C" w:rsidP="008F14F3">
            <w:pPr>
              <w:spacing w:before="0"/>
              <w:rPr>
                <w:szCs w:val="24"/>
                <w:lang w:val="fr-CH"/>
              </w:rPr>
            </w:pPr>
            <w:r w:rsidRPr="00564BDB">
              <w:rPr>
                <w:szCs w:val="24"/>
                <w:lang w:val="fr-CH"/>
              </w:rPr>
              <w:t>Place des Nations</w:t>
            </w:r>
          </w:p>
          <w:p w14:paraId="77898857" w14:textId="77777777" w:rsidR="008A779C" w:rsidRPr="00B558D2" w:rsidRDefault="008A779C" w:rsidP="008F14F3">
            <w:pPr>
              <w:spacing w:before="0"/>
              <w:rPr>
                <w:szCs w:val="24"/>
              </w:rPr>
            </w:pPr>
            <w:r w:rsidRPr="00B558D2">
              <w:rPr>
                <w:szCs w:val="24"/>
              </w:rPr>
              <w:t>CH 1211 Geneva 20, Switzerland</w:t>
            </w:r>
          </w:p>
        </w:tc>
        <w:tc>
          <w:tcPr>
            <w:tcW w:w="992" w:type="dxa"/>
            <w:tcBorders>
              <w:left w:val="single" w:sz="8" w:space="0" w:color="auto"/>
            </w:tcBorders>
            <w:shd w:val="clear" w:color="auto" w:fill="auto"/>
          </w:tcPr>
          <w:p w14:paraId="7240600C" w14:textId="77777777" w:rsidR="009A1A66" w:rsidRPr="00B558D2" w:rsidRDefault="009A1A66" w:rsidP="001B1770">
            <w:pPr>
              <w:jc w:val="right"/>
              <w:rPr>
                <w:szCs w:val="24"/>
              </w:rPr>
            </w:pPr>
            <w:r w:rsidRPr="00B558D2">
              <w:rPr>
                <w:b/>
                <w:bCs/>
                <w:szCs w:val="24"/>
              </w:rPr>
              <w:t>From</w:t>
            </w:r>
            <w:r w:rsidRPr="00B558D2">
              <w:rPr>
                <w:szCs w:val="24"/>
              </w:rPr>
              <w:t>:</w:t>
            </w:r>
          </w:p>
        </w:tc>
        <w:tc>
          <w:tcPr>
            <w:tcW w:w="3544" w:type="dxa"/>
            <w:shd w:val="clear" w:color="auto" w:fill="auto"/>
          </w:tcPr>
          <w:p w14:paraId="2AB1A2AC" w14:textId="77777777" w:rsidR="009A1A66" w:rsidRPr="00B558D2" w:rsidRDefault="008A779C" w:rsidP="009A1A66">
            <w:pPr>
              <w:rPr>
                <w:szCs w:val="24"/>
                <w:highlight w:val="green"/>
              </w:rPr>
            </w:pPr>
            <w:r w:rsidRPr="00B558D2">
              <w:rPr>
                <w:szCs w:val="24"/>
                <w:highlight w:val="green"/>
              </w:rPr>
              <w:t>[Name]</w:t>
            </w:r>
          </w:p>
          <w:p w14:paraId="7BBA7321" w14:textId="77777777" w:rsidR="008A779C" w:rsidRPr="00B558D2" w:rsidRDefault="008A779C" w:rsidP="008F14F3">
            <w:pPr>
              <w:spacing w:before="0"/>
              <w:rPr>
                <w:szCs w:val="24"/>
                <w:highlight w:val="green"/>
              </w:rPr>
            </w:pPr>
            <w:r w:rsidRPr="00B558D2">
              <w:rPr>
                <w:szCs w:val="24"/>
                <w:highlight w:val="green"/>
              </w:rPr>
              <w:t>[Official role/title]</w:t>
            </w:r>
          </w:p>
          <w:p w14:paraId="3ADFA03D" w14:textId="77777777" w:rsidR="008A779C" w:rsidRPr="00B558D2" w:rsidRDefault="008A779C" w:rsidP="009B72DB">
            <w:pPr>
              <w:spacing w:before="0"/>
              <w:rPr>
                <w:szCs w:val="24"/>
              </w:rPr>
            </w:pPr>
            <w:r w:rsidRPr="00B558D2">
              <w:rPr>
                <w:szCs w:val="24"/>
                <w:highlight w:val="green"/>
              </w:rPr>
              <w:t>[Address]</w:t>
            </w:r>
          </w:p>
        </w:tc>
      </w:tr>
      <w:tr w:rsidR="009A1A66" w:rsidRPr="00B558D2" w14:paraId="154EBAE8" w14:textId="77777777" w:rsidTr="00C2283F">
        <w:tc>
          <w:tcPr>
            <w:tcW w:w="993" w:type="dxa"/>
            <w:shd w:val="clear" w:color="auto" w:fill="auto"/>
          </w:tcPr>
          <w:p w14:paraId="6A33237F"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46E5A1D1"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4678" w:type="dxa"/>
            <w:tcBorders>
              <w:right w:val="single" w:sz="8" w:space="0" w:color="auto"/>
            </w:tcBorders>
            <w:shd w:val="clear" w:color="auto" w:fill="auto"/>
          </w:tcPr>
          <w:p w14:paraId="727DB13B" w14:textId="77777777" w:rsidR="009A1A66" w:rsidRPr="00B558D2" w:rsidRDefault="008A779C" w:rsidP="00692261">
            <w:pPr>
              <w:spacing w:before="0"/>
              <w:rPr>
                <w:szCs w:val="24"/>
              </w:rPr>
            </w:pPr>
            <w:r w:rsidRPr="00B558D2">
              <w:rPr>
                <w:szCs w:val="24"/>
              </w:rPr>
              <w:t>+41-22-730-5853</w:t>
            </w:r>
          </w:p>
          <w:p w14:paraId="5B050A43" w14:textId="77777777" w:rsidR="008A779C" w:rsidRPr="00B558D2" w:rsidRDefault="00716520" w:rsidP="00692261">
            <w:pPr>
              <w:spacing w:before="0"/>
              <w:rPr>
                <w:szCs w:val="24"/>
              </w:rPr>
            </w:pPr>
            <w:hyperlink r:id="rId13" w:history="1">
              <w:r w:rsidR="008A779C" w:rsidRPr="00B558D2">
                <w:rPr>
                  <w:rStyle w:val="Hyperlink"/>
                  <w:szCs w:val="24"/>
                </w:rPr>
                <w:t>tsbdir@itu.int</w:t>
              </w:r>
            </w:hyperlink>
            <w:r w:rsidR="008A779C" w:rsidRPr="00B558D2">
              <w:rPr>
                <w:szCs w:val="24"/>
              </w:rPr>
              <w:t xml:space="preserve"> </w:t>
            </w:r>
          </w:p>
        </w:tc>
        <w:tc>
          <w:tcPr>
            <w:tcW w:w="992" w:type="dxa"/>
            <w:tcBorders>
              <w:left w:val="single" w:sz="8" w:space="0" w:color="auto"/>
            </w:tcBorders>
            <w:shd w:val="clear" w:color="auto" w:fill="auto"/>
          </w:tcPr>
          <w:p w14:paraId="6B67807B"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7CB8EE35"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3544" w:type="dxa"/>
            <w:shd w:val="clear" w:color="auto" w:fill="auto"/>
          </w:tcPr>
          <w:p w14:paraId="5D976D73" w14:textId="77777777" w:rsidR="009A1A66" w:rsidRPr="00B558D2" w:rsidRDefault="009A1A66" w:rsidP="00692261">
            <w:pPr>
              <w:spacing w:before="0"/>
              <w:rPr>
                <w:szCs w:val="24"/>
              </w:rPr>
            </w:pPr>
          </w:p>
        </w:tc>
      </w:tr>
      <w:tr w:rsidR="009A1A66" w:rsidRPr="00B558D2" w14:paraId="0E5681F0" w14:textId="77777777" w:rsidTr="00C2283F">
        <w:tc>
          <w:tcPr>
            <w:tcW w:w="993" w:type="dxa"/>
            <w:shd w:val="clear" w:color="auto" w:fill="auto"/>
          </w:tcPr>
          <w:p w14:paraId="08651FDD" w14:textId="77777777" w:rsidR="009A1A66" w:rsidRPr="00B558D2" w:rsidRDefault="009A1A66" w:rsidP="00692261">
            <w:pPr>
              <w:spacing w:before="0"/>
              <w:jc w:val="right"/>
              <w:rPr>
                <w:szCs w:val="24"/>
              </w:rPr>
            </w:pPr>
          </w:p>
        </w:tc>
        <w:tc>
          <w:tcPr>
            <w:tcW w:w="4678" w:type="dxa"/>
            <w:tcBorders>
              <w:right w:val="single" w:sz="8" w:space="0" w:color="auto"/>
            </w:tcBorders>
            <w:shd w:val="clear" w:color="auto" w:fill="auto"/>
          </w:tcPr>
          <w:p w14:paraId="2A842300" w14:textId="77777777" w:rsidR="009A1A66" w:rsidRPr="00B558D2"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B558D2" w:rsidRDefault="008A779C" w:rsidP="00692261">
            <w:pPr>
              <w:spacing w:before="0"/>
              <w:jc w:val="right"/>
              <w:rPr>
                <w:szCs w:val="24"/>
              </w:rPr>
            </w:pPr>
            <w:r w:rsidRPr="00B558D2">
              <w:rPr>
                <w:b/>
                <w:bCs/>
                <w:szCs w:val="24"/>
              </w:rPr>
              <w:t>Date</w:t>
            </w:r>
            <w:r w:rsidRPr="00B558D2">
              <w:rPr>
                <w:szCs w:val="24"/>
              </w:rPr>
              <w:t>:</w:t>
            </w:r>
          </w:p>
        </w:tc>
        <w:tc>
          <w:tcPr>
            <w:tcW w:w="3544" w:type="dxa"/>
            <w:shd w:val="clear" w:color="auto" w:fill="auto"/>
          </w:tcPr>
          <w:p w14:paraId="5F9C6834" w14:textId="77777777" w:rsidR="009A1A66" w:rsidRPr="00B558D2" w:rsidRDefault="0018632F" w:rsidP="00692261">
            <w:pPr>
              <w:spacing w:before="0"/>
              <w:rPr>
                <w:szCs w:val="24"/>
              </w:rPr>
            </w:pPr>
            <w:r w:rsidRPr="00B558D2">
              <w:rPr>
                <w:szCs w:val="24"/>
                <w:highlight w:val="green"/>
              </w:rPr>
              <w:t xml:space="preserve">[Place,] </w:t>
            </w:r>
            <w:r w:rsidR="008A779C" w:rsidRPr="00B558D2">
              <w:rPr>
                <w:szCs w:val="24"/>
                <w:highlight w:val="green"/>
              </w:rPr>
              <w:t>[Date]</w:t>
            </w:r>
          </w:p>
        </w:tc>
      </w:tr>
    </w:tbl>
    <w:p w14:paraId="27C38F02" w14:textId="77777777" w:rsidR="00C51F4B" w:rsidRPr="00B558D2" w:rsidRDefault="00C51F4B" w:rsidP="00C2283F">
      <w:pPr>
        <w:spacing w:before="240"/>
        <w:rPr>
          <w:szCs w:val="24"/>
        </w:rPr>
      </w:pPr>
      <w:r w:rsidRPr="00B558D2">
        <w:rPr>
          <w:szCs w:val="24"/>
        </w:rPr>
        <w:t xml:space="preserve">Dear </w:t>
      </w:r>
      <w:r w:rsidR="00964A6B" w:rsidRPr="00B558D2">
        <w:rPr>
          <w:szCs w:val="24"/>
        </w:rPr>
        <w:t>Sir/Madam</w:t>
      </w:r>
      <w:r w:rsidR="00692261" w:rsidRPr="00B558D2">
        <w:rPr>
          <w:szCs w:val="24"/>
        </w:rPr>
        <w:t>,</w:t>
      </w:r>
    </w:p>
    <w:p w14:paraId="145209C2" w14:textId="12A09634" w:rsidR="00C51F4B" w:rsidRPr="00B558D2" w:rsidRDefault="006D7724" w:rsidP="00C2283F">
      <w:pPr>
        <w:ind w:right="-194"/>
        <w:rPr>
          <w:szCs w:val="24"/>
        </w:rPr>
      </w:pPr>
      <w:r w:rsidRPr="00B558D2">
        <w:rPr>
          <w:szCs w:val="24"/>
        </w:rPr>
        <w:t>With respect to the</w:t>
      </w:r>
      <w:r w:rsidR="0016049B" w:rsidRPr="00B558D2">
        <w:rPr>
          <w:szCs w:val="24"/>
        </w:rPr>
        <w:t xml:space="preserve"> Member State consultation on the</w:t>
      </w:r>
      <w:r w:rsidRPr="00B558D2">
        <w:rPr>
          <w:szCs w:val="24"/>
        </w:rPr>
        <w:t xml:space="preserve"> </w:t>
      </w:r>
      <w:r w:rsidR="0006765F" w:rsidRPr="00B558D2">
        <w:rPr>
          <w:szCs w:val="24"/>
        </w:rPr>
        <w:t xml:space="preserve">Determined </w:t>
      </w:r>
      <w:r w:rsidRPr="00B558D2">
        <w:rPr>
          <w:szCs w:val="24"/>
        </w:rPr>
        <w:t>draft</w:t>
      </w:r>
      <w:r w:rsidR="0016049B" w:rsidRPr="00B558D2">
        <w:rPr>
          <w:szCs w:val="24"/>
        </w:rPr>
        <w:t xml:space="preserve"> </w:t>
      </w:r>
      <w:r w:rsidRPr="00B558D2">
        <w:rPr>
          <w:szCs w:val="24"/>
        </w:rPr>
        <w:t xml:space="preserve">text listed in </w:t>
      </w:r>
      <w:r w:rsidR="00C51F4B" w:rsidRPr="00B558D2">
        <w:rPr>
          <w:szCs w:val="24"/>
        </w:rPr>
        <w:t>TSB Circular</w:t>
      </w:r>
      <w:r w:rsidR="00C2283F" w:rsidRPr="00B558D2">
        <w:rPr>
          <w:szCs w:val="24"/>
        </w:rPr>
        <w:t> </w:t>
      </w:r>
      <w:r w:rsidR="00A97F4A">
        <w:rPr>
          <w:szCs w:val="24"/>
        </w:rPr>
        <w:t>214</w:t>
      </w:r>
      <w:r w:rsidR="00964A6B" w:rsidRPr="00B558D2">
        <w:rPr>
          <w:szCs w:val="24"/>
        </w:rPr>
        <w:t xml:space="preserve">, </w:t>
      </w:r>
      <w:r w:rsidR="008F14F3" w:rsidRPr="00B558D2">
        <w:rPr>
          <w:szCs w:val="24"/>
        </w:rPr>
        <w:t>I would like to advise you of the opinion of</w:t>
      </w:r>
      <w:r w:rsidR="00C51F4B" w:rsidRPr="00B558D2">
        <w:rPr>
          <w:szCs w:val="24"/>
        </w:rPr>
        <w:t xml:space="preserve"> th</w:t>
      </w:r>
      <w:r w:rsidR="009B72DB" w:rsidRPr="00B558D2">
        <w:rPr>
          <w:szCs w:val="24"/>
        </w:rPr>
        <w:t>is</w:t>
      </w:r>
      <w:r w:rsidR="00C51F4B" w:rsidRPr="00B558D2">
        <w:rPr>
          <w:szCs w:val="24"/>
        </w:rPr>
        <w:t xml:space="preserve"> Administration</w:t>
      </w:r>
      <w:r w:rsidR="008F14F3" w:rsidRPr="00B558D2">
        <w:rPr>
          <w:szCs w:val="24"/>
        </w:rPr>
        <w:t>, which is set out in the table below</w:t>
      </w:r>
      <w:r w:rsidRPr="00B558D2">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B558D2" w14:paraId="065DE8A7" w14:textId="77777777" w:rsidTr="00C2283F">
        <w:trPr>
          <w:cantSplit/>
          <w:tblHeader/>
        </w:trPr>
        <w:tc>
          <w:tcPr>
            <w:tcW w:w="2067" w:type="dxa"/>
            <w:shd w:val="clear" w:color="auto" w:fill="auto"/>
            <w:vAlign w:val="center"/>
          </w:tcPr>
          <w:p w14:paraId="2A4D1CA3" w14:textId="77777777" w:rsidR="00BC4AC3" w:rsidRPr="00B558D2" w:rsidRDefault="00BC4AC3" w:rsidP="00BC4AC3">
            <w:pPr>
              <w:spacing w:after="120"/>
              <w:jc w:val="center"/>
              <w:rPr>
                <w:b/>
                <w:bCs/>
                <w:szCs w:val="24"/>
              </w:rPr>
            </w:pPr>
          </w:p>
        </w:tc>
        <w:tc>
          <w:tcPr>
            <w:tcW w:w="7993" w:type="dxa"/>
            <w:shd w:val="clear" w:color="auto" w:fill="auto"/>
            <w:vAlign w:val="center"/>
          </w:tcPr>
          <w:p w14:paraId="6B5065CA" w14:textId="77777777" w:rsidR="00BC4AC3" w:rsidRPr="00B558D2" w:rsidRDefault="00BC4AC3" w:rsidP="00BC4AC3">
            <w:pPr>
              <w:tabs>
                <w:tab w:val="clear" w:pos="794"/>
                <w:tab w:val="clear" w:pos="1191"/>
                <w:tab w:val="clear" w:pos="1588"/>
                <w:tab w:val="clear" w:pos="1985"/>
              </w:tabs>
              <w:spacing w:after="120"/>
              <w:ind w:left="939" w:hanging="459"/>
              <w:jc w:val="center"/>
              <w:rPr>
                <w:b/>
                <w:bCs/>
                <w:szCs w:val="24"/>
              </w:rPr>
            </w:pPr>
            <w:r w:rsidRPr="00B558D2">
              <w:rPr>
                <w:b/>
                <w:bCs/>
                <w:szCs w:val="24"/>
              </w:rPr>
              <w:t>Select one of the two boxes</w:t>
            </w:r>
          </w:p>
        </w:tc>
      </w:tr>
      <w:tr w:rsidR="00BC4AC3" w:rsidRPr="00B558D2" w14:paraId="5FBA8083" w14:textId="77777777" w:rsidTr="00C2283F">
        <w:trPr>
          <w:cantSplit/>
          <w:trHeight w:val="748"/>
        </w:trPr>
        <w:tc>
          <w:tcPr>
            <w:tcW w:w="2067" w:type="dxa"/>
            <w:vMerge w:val="restart"/>
            <w:shd w:val="clear" w:color="auto" w:fill="auto"/>
            <w:vAlign w:val="center"/>
          </w:tcPr>
          <w:p w14:paraId="5BB3024B" w14:textId="786BDFFA" w:rsidR="00BC4AC3" w:rsidRPr="00B558D2" w:rsidRDefault="001E7AE5" w:rsidP="007E04BC">
            <w:pPr>
              <w:spacing w:before="60" w:after="60"/>
              <w:jc w:val="center"/>
              <w:rPr>
                <w:b/>
                <w:bCs/>
                <w:szCs w:val="24"/>
              </w:rPr>
            </w:pPr>
            <w:r w:rsidRPr="00B558D2">
              <w:rPr>
                <w:b/>
                <w:bCs/>
                <w:szCs w:val="24"/>
              </w:rPr>
              <w:t xml:space="preserve">Draft </w:t>
            </w:r>
            <w:r w:rsidR="004D0313" w:rsidRPr="00B558D2">
              <w:rPr>
                <w:b/>
                <w:bCs/>
                <w:szCs w:val="24"/>
              </w:rPr>
              <w:t>revised</w:t>
            </w:r>
            <w:r w:rsidR="007E04BC" w:rsidRPr="00B558D2">
              <w:rPr>
                <w:b/>
                <w:bCs/>
                <w:szCs w:val="24"/>
              </w:rPr>
              <w:t xml:space="preserve"> </w:t>
            </w:r>
            <w:r w:rsidRPr="00B558D2">
              <w:rPr>
                <w:b/>
                <w:bCs/>
                <w:szCs w:val="24"/>
              </w:rPr>
              <w:t xml:space="preserve">Recommendation </w:t>
            </w:r>
            <w:r w:rsidR="00C2283F" w:rsidRPr="00B558D2">
              <w:rPr>
                <w:b/>
                <w:bCs/>
                <w:szCs w:val="24"/>
              </w:rPr>
              <w:t xml:space="preserve">ITU-T </w:t>
            </w:r>
            <w:r w:rsidR="007B4D64" w:rsidRPr="00B558D2">
              <w:rPr>
                <w:b/>
                <w:bCs/>
                <w:szCs w:val="24"/>
              </w:rPr>
              <w:t>E.</w:t>
            </w:r>
            <w:r w:rsidR="00A97F4A">
              <w:rPr>
                <w:b/>
                <w:bCs/>
                <w:szCs w:val="24"/>
              </w:rPr>
              <w:t>190</w:t>
            </w:r>
          </w:p>
        </w:tc>
        <w:tc>
          <w:tcPr>
            <w:tcW w:w="7993" w:type="dxa"/>
            <w:shd w:val="clear" w:color="auto" w:fill="auto"/>
            <w:vAlign w:val="center"/>
          </w:tcPr>
          <w:p w14:paraId="7D6BD6DA" w14:textId="42AC6206" w:rsidR="00BC4AC3" w:rsidRPr="00B558D2" w:rsidRDefault="00716520" w:rsidP="00BC4AC3">
            <w:pPr>
              <w:tabs>
                <w:tab w:val="clear" w:pos="794"/>
                <w:tab w:val="clear" w:pos="1191"/>
                <w:tab w:val="clear" w:pos="1588"/>
                <w:tab w:val="clear" w:pos="1985"/>
              </w:tabs>
              <w:spacing w:before="60" w:after="60"/>
              <w:ind w:left="459" w:hanging="459"/>
              <w:rPr>
                <w:szCs w:val="24"/>
              </w:rPr>
            </w:pPr>
            <w:sdt>
              <w:sdtPr>
                <w:rPr>
                  <w:sz w:val="30"/>
                  <w:szCs w:val="30"/>
                </w:rPr>
                <w:id w:val="-70594345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b/>
                <w:bCs/>
                <w:szCs w:val="24"/>
              </w:rPr>
              <w:t>assigns authority</w:t>
            </w:r>
            <w:r w:rsidR="00BC4AC3" w:rsidRPr="00B558D2">
              <w:rPr>
                <w:szCs w:val="24"/>
              </w:rPr>
              <w:t xml:space="preserve"> to </w:t>
            </w:r>
            <w:r w:rsidR="003B6D10" w:rsidRPr="00B558D2">
              <w:rPr>
                <w:szCs w:val="24"/>
              </w:rPr>
              <w:t>SG</w:t>
            </w:r>
            <w:r w:rsidR="00C2283F" w:rsidRPr="00B558D2">
              <w:rPr>
                <w:szCs w:val="24"/>
              </w:rPr>
              <w:t>2</w:t>
            </w:r>
            <w:r w:rsidR="00BC4AC3" w:rsidRPr="00B558D2">
              <w:rPr>
                <w:szCs w:val="24"/>
              </w:rPr>
              <w:t xml:space="preserve"> to consider this text for approval (in which case, select one of the two options):</w:t>
            </w:r>
          </w:p>
          <w:p w14:paraId="2D1E60B5" w14:textId="448DB407" w:rsidR="00BC4AC3" w:rsidRPr="00B558D2" w:rsidRDefault="00716520" w:rsidP="00A279F9">
            <w:pPr>
              <w:tabs>
                <w:tab w:val="clear" w:pos="794"/>
                <w:tab w:val="clear" w:pos="1191"/>
                <w:tab w:val="clear" w:pos="1588"/>
                <w:tab w:val="clear" w:pos="1985"/>
              </w:tabs>
              <w:spacing w:before="0"/>
              <w:ind w:left="939" w:hanging="459"/>
              <w:rPr>
                <w:szCs w:val="24"/>
              </w:rPr>
            </w:pPr>
            <w:sdt>
              <w:sdtPr>
                <w:rPr>
                  <w:sz w:val="30"/>
                  <w:szCs w:val="30"/>
                </w:rPr>
                <w:id w:val="-1010522499"/>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No comments or suggested changes</w:t>
            </w:r>
          </w:p>
          <w:p w14:paraId="0170CECF" w14:textId="46E2C421" w:rsidR="00BC4AC3" w:rsidRPr="00B558D2" w:rsidRDefault="00716520" w:rsidP="00A279F9">
            <w:pPr>
              <w:tabs>
                <w:tab w:val="clear" w:pos="794"/>
                <w:tab w:val="clear" w:pos="1191"/>
                <w:tab w:val="clear" w:pos="1588"/>
                <w:tab w:val="clear" w:pos="1985"/>
              </w:tabs>
              <w:spacing w:before="0"/>
              <w:ind w:left="939" w:hanging="459"/>
              <w:rPr>
                <w:szCs w:val="24"/>
              </w:rPr>
            </w:pPr>
            <w:sdt>
              <w:sdtPr>
                <w:rPr>
                  <w:sz w:val="30"/>
                  <w:szCs w:val="30"/>
                </w:rPr>
                <w:id w:val="2105455475"/>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Comments and suggested changes are attached</w:t>
            </w:r>
          </w:p>
        </w:tc>
      </w:tr>
      <w:tr w:rsidR="00BC4AC3" w:rsidRPr="00B558D2" w14:paraId="3B40C2DF" w14:textId="77777777" w:rsidTr="00C2283F">
        <w:trPr>
          <w:cantSplit/>
          <w:trHeight w:val="747"/>
        </w:trPr>
        <w:tc>
          <w:tcPr>
            <w:tcW w:w="2067" w:type="dxa"/>
            <w:vMerge/>
            <w:shd w:val="clear" w:color="auto" w:fill="auto"/>
            <w:vAlign w:val="center"/>
          </w:tcPr>
          <w:p w14:paraId="10E10CF7" w14:textId="77777777" w:rsidR="00BC4AC3" w:rsidRPr="00B558D2" w:rsidRDefault="00BC4AC3" w:rsidP="00BC4AC3">
            <w:pPr>
              <w:spacing w:before="60" w:after="60"/>
              <w:jc w:val="center"/>
              <w:rPr>
                <w:b/>
                <w:bCs/>
                <w:szCs w:val="24"/>
              </w:rPr>
            </w:pPr>
          </w:p>
        </w:tc>
        <w:tc>
          <w:tcPr>
            <w:tcW w:w="7993" w:type="dxa"/>
            <w:shd w:val="clear" w:color="auto" w:fill="auto"/>
            <w:vAlign w:val="center"/>
          </w:tcPr>
          <w:p w14:paraId="24BB29D6" w14:textId="2DF434C4" w:rsidR="00BC4AC3" w:rsidRPr="00B558D2" w:rsidRDefault="00716520" w:rsidP="00BC4AC3">
            <w:pPr>
              <w:tabs>
                <w:tab w:val="clear" w:pos="794"/>
                <w:tab w:val="clear" w:pos="1191"/>
                <w:tab w:val="clear" w:pos="1588"/>
                <w:tab w:val="clear" w:pos="1985"/>
                <w:tab w:val="left" w:pos="250"/>
              </w:tabs>
              <w:spacing w:before="60" w:after="60"/>
              <w:ind w:left="459" w:hanging="459"/>
              <w:rPr>
                <w:sz w:val="20"/>
              </w:rPr>
            </w:pPr>
            <w:sdt>
              <w:sdtPr>
                <w:rPr>
                  <w:sz w:val="30"/>
                  <w:szCs w:val="30"/>
                </w:rPr>
                <w:id w:val="-1767383137"/>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2"/>
                <w:szCs w:val="22"/>
              </w:rPr>
              <w:tab/>
            </w:r>
            <w:r w:rsidR="00BC4AC3" w:rsidRPr="00B558D2">
              <w:rPr>
                <w:b/>
                <w:bCs/>
                <w:szCs w:val="24"/>
              </w:rPr>
              <w:t>does not assign authority</w:t>
            </w:r>
            <w:r w:rsidR="00BC4AC3" w:rsidRPr="00B558D2">
              <w:rPr>
                <w:szCs w:val="24"/>
              </w:rPr>
              <w:t xml:space="preserve"> to </w:t>
            </w:r>
            <w:r w:rsidR="003B6D10" w:rsidRPr="00B558D2">
              <w:rPr>
                <w:szCs w:val="24"/>
              </w:rPr>
              <w:t>SG</w:t>
            </w:r>
            <w:r w:rsidR="00C2283F" w:rsidRPr="00B558D2">
              <w:rPr>
                <w:szCs w:val="24"/>
              </w:rPr>
              <w:t>2</w:t>
            </w:r>
            <w:r w:rsidR="003B6D10" w:rsidRPr="00B558D2">
              <w:rPr>
                <w:szCs w:val="24"/>
              </w:rPr>
              <w:t xml:space="preserve"> </w:t>
            </w:r>
            <w:r w:rsidR="00BC4AC3" w:rsidRPr="00B558D2">
              <w:rPr>
                <w:szCs w:val="24"/>
              </w:rPr>
              <w:t>to consider this text for approval (</w:t>
            </w:r>
            <w:r w:rsidR="00BC4AC3" w:rsidRPr="00B558D2">
              <w:rPr>
                <w:szCs w:val="22"/>
              </w:rPr>
              <w:t>reasons for this opinion and an outline of possible changes that would enable the work to progress are attached)</w:t>
            </w:r>
          </w:p>
        </w:tc>
      </w:tr>
      <w:tr w:rsidR="002754BA" w:rsidRPr="00B558D2" w14:paraId="667E8D24" w14:textId="77777777" w:rsidTr="00A55B9B">
        <w:trPr>
          <w:cantSplit/>
          <w:trHeight w:val="748"/>
        </w:trPr>
        <w:tc>
          <w:tcPr>
            <w:tcW w:w="2067" w:type="dxa"/>
            <w:vMerge w:val="restart"/>
            <w:shd w:val="clear" w:color="auto" w:fill="auto"/>
            <w:vAlign w:val="center"/>
          </w:tcPr>
          <w:p w14:paraId="6D8C2487" w14:textId="1E036CE6" w:rsidR="002754BA" w:rsidRPr="00A97F4A" w:rsidRDefault="002754BA" w:rsidP="00A55B9B">
            <w:pPr>
              <w:spacing w:before="60" w:after="60"/>
              <w:jc w:val="center"/>
              <w:rPr>
                <w:b/>
                <w:bCs/>
                <w:szCs w:val="24"/>
                <w:lang w:val="fr-CH"/>
              </w:rPr>
            </w:pPr>
            <w:r w:rsidRPr="00A97F4A">
              <w:rPr>
                <w:b/>
                <w:bCs/>
                <w:szCs w:val="24"/>
                <w:lang w:val="fr-CH"/>
              </w:rPr>
              <w:t xml:space="preserve">Draft </w:t>
            </w:r>
            <w:r w:rsidR="006E124C">
              <w:rPr>
                <w:b/>
                <w:bCs/>
                <w:szCs w:val="24"/>
                <w:lang w:val="fr-CH"/>
              </w:rPr>
              <w:t>new</w:t>
            </w:r>
            <w:r w:rsidRPr="00A97F4A">
              <w:rPr>
                <w:b/>
                <w:bCs/>
                <w:szCs w:val="24"/>
                <w:lang w:val="fr-CH"/>
              </w:rPr>
              <w:t xml:space="preserve"> Recommendation ITU-T E.</w:t>
            </w:r>
            <w:r w:rsidR="00A97F4A" w:rsidRPr="00A97F4A">
              <w:rPr>
                <w:b/>
                <w:bCs/>
                <w:szCs w:val="24"/>
                <w:lang w:val="fr-CH"/>
              </w:rPr>
              <w:t>1120</w:t>
            </w:r>
            <w:r w:rsidR="00A97F4A" w:rsidRPr="00A97F4A">
              <w:rPr>
                <w:b/>
                <w:bCs/>
                <w:szCs w:val="24"/>
                <w:lang w:val="fr-CH"/>
              </w:rPr>
              <w:br/>
              <w:t>(ex E</w:t>
            </w:r>
            <w:r w:rsidR="00A97F4A">
              <w:rPr>
                <w:b/>
                <w:bCs/>
                <w:szCs w:val="24"/>
                <w:lang w:val="fr-CH"/>
              </w:rPr>
              <w:t>.gap)</w:t>
            </w:r>
          </w:p>
        </w:tc>
        <w:tc>
          <w:tcPr>
            <w:tcW w:w="7993" w:type="dxa"/>
            <w:shd w:val="clear" w:color="auto" w:fill="auto"/>
            <w:vAlign w:val="center"/>
          </w:tcPr>
          <w:p w14:paraId="346252C5" w14:textId="11372C91" w:rsidR="002754BA" w:rsidRPr="00B558D2" w:rsidRDefault="00716520" w:rsidP="00A55B9B">
            <w:pPr>
              <w:tabs>
                <w:tab w:val="clear" w:pos="794"/>
                <w:tab w:val="clear" w:pos="1191"/>
                <w:tab w:val="clear" w:pos="1588"/>
                <w:tab w:val="clear" w:pos="1985"/>
              </w:tabs>
              <w:spacing w:before="60" w:after="60"/>
              <w:ind w:left="459" w:hanging="459"/>
              <w:rPr>
                <w:szCs w:val="24"/>
              </w:rPr>
            </w:pPr>
            <w:sdt>
              <w:sdtPr>
                <w:rPr>
                  <w:sz w:val="30"/>
                  <w:szCs w:val="30"/>
                </w:rPr>
                <w:id w:val="-75574743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b/>
                <w:bCs/>
                <w:szCs w:val="24"/>
              </w:rPr>
              <w:t>assigns authority</w:t>
            </w:r>
            <w:r w:rsidR="002754BA" w:rsidRPr="00B558D2">
              <w:rPr>
                <w:szCs w:val="24"/>
              </w:rPr>
              <w:t xml:space="preserve"> to SG2 to consider this text for approval (in which case, select one of the two options):</w:t>
            </w:r>
          </w:p>
          <w:p w14:paraId="3B0E0FA1" w14:textId="6260FDAE" w:rsidR="002754BA" w:rsidRPr="00B558D2" w:rsidRDefault="00716520" w:rsidP="00A55B9B">
            <w:pPr>
              <w:tabs>
                <w:tab w:val="clear" w:pos="794"/>
                <w:tab w:val="clear" w:pos="1191"/>
                <w:tab w:val="clear" w:pos="1588"/>
                <w:tab w:val="clear" w:pos="1985"/>
              </w:tabs>
              <w:spacing w:before="0"/>
              <w:ind w:left="939" w:hanging="459"/>
              <w:rPr>
                <w:szCs w:val="24"/>
              </w:rPr>
            </w:pPr>
            <w:sdt>
              <w:sdtPr>
                <w:rPr>
                  <w:sz w:val="30"/>
                  <w:szCs w:val="30"/>
                </w:rPr>
                <w:id w:val="1989660429"/>
                <w14:checkbox>
                  <w14:checked w14:val="0"/>
                  <w14:checkedState w14:val="2612" w14:font="MS Gothic"/>
                  <w14:uncheckedState w14:val="2610" w14:font="MS Gothic"/>
                </w14:checkbox>
              </w:sdtPr>
              <w:sdtEndPr/>
              <w:sdtContent>
                <w:r w:rsidR="006E124C">
                  <w:rPr>
                    <w:rFonts w:ascii="MS Gothic" w:eastAsia="MS Gothic" w:hAnsi="MS Gothic" w:hint="eastAsia"/>
                    <w:sz w:val="30"/>
                    <w:szCs w:val="30"/>
                  </w:rPr>
                  <w:t>☐</w:t>
                </w:r>
              </w:sdtContent>
            </w:sdt>
            <w:r w:rsidR="002754BA" w:rsidRPr="00B558D2">
              <w:rPr>
                <w:sz w:val="20"/>
              </w:rPr>
              <w:tab/>
            </w:r>
            <w:r w:rsidR="002754BA" w:rsidRPr="00B558D2">
              <w:rPr>
                <w:szCs w:val="24"/>
              </w:rPr>
              <w:t>No comments or suggested changes</w:t>
            </w:r>
          </w:p>
          <w:p w14:paraId="257A78F1" w14:textId="0AFC4264" w:rsidR="002754BA" w:rsidRPr="00B558D2" w:rsidRDefault="00716520" w:rsidP="00A55B9B">
            <w:pPr>
              <w:tabs>
                <w:tab w:val="clear" w:pos="794"/>
                <w:tab w:val="clear" w:pos="1191"/>
                <w:tab w:val="clear" w:pos="1588"/>
                <w:tab w:val="clear" w:pos="1985"/>
              </w:tabs>
              <w:spacing w:before="0"/>
              <w:ind w:left="939" w:hanging="459"/>
              <w:rPr>
                <w:szCs w:val="24"/>
              </w:rPr>
            </w:pPr>
            <w:sdt>
              <w:sdtPr>
                <w:rPr>
                  <w:sz w:val="30"/>
                  <w:szCs w:val="30"/>
                </w:rPr>
                <w:id w:val="-139773279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szCs w:val="24"/>
              </w:rPr>
              <w:t>Comments and suggested changes are attached</w:t>
            </w:r>
          </w:p>
        </w:tc>
      </w:tr>
      <w:tr w:rsidR="002754BA" w:rsidRPr="00B558D2" w14:paraId="3326C279" w14:textId="77777777" w:rsidTr="00A55B9B">
        <w:trPr>
          <w:cantSplit/>
          <w:trHeight w:val="747"/>
        </w:trPr>
        <w:tc>
          <w:tcPr>
            <w:tcW w:w="2067" w:type="dxa"/>
            <w:vMerge/>
            <w:shd w:val="clear" w:color="auto" w:fill="auto"/>
            <w:vAlign w:val="center"/>
          </w:tcPr>
          <w:p w14:paraId="1FF984E2" w14:textId="77777777" w:rsidR="002754BA" w:rsidRPr="00B558D2" w:rsidRDefault="002754BA" w:rsidP="00A55B9B">
            <w:pPr>
              <w:spacing w:before="60" w:after="60"/>
              <w:jc w:val="center"/>
              <w:rPr>
                <w:b/>
                <w:bCs/>
                <w:szCs w:val="24"/>
              </w:rPr>
            </w:pPr>
          </w:p>
        </w:tc>
        <w:tc>
          <w:tcPr>
            <w:tcW w:w="7993" w:type="dxa"/>
            <w:shd w:val="clear" w:color="auto" w:fill="auto"/>
            <w:vAlign w:val="center"/>
          </w:tcPr>
          <w:p w14:paraId="426B8DAB" w14:textId="4D826619" w:rsidR="002754BA" w:rsidRPr="00B558D2" w:rsidRDefault="00716520" w:rsidP="00A55B9B">
            <w:pPr>
              <w:tabs>
                <w:tab w:val="clear" w:pos="794"/>
                <w:tab w:val="clear" w:pos="1191"/>
                <w:tab w:val="clear" w:pos="1588"/>
                <w:tab w:val="clear" w:pos="1985"/>
                <w:tab w:val="left" w:pos="250"/>
              </w:tabs>
              <w:spacing w:before="60" w:after="60"/>
              <w:ind w:left="459" w:hanging="459"/>
              <w:rPr>
                <w:sz w:val="20"/>
              </w:rPr>
            </w:pPr>
            <w:sdt>
              <w:sdtPr>
                <w:rPr>
                  <w:sz w:val="30"/>
                  <w:szCs w:val="30"/>
                </w:rPr>
                <w:id w:val="1092050182"/>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2"/>
                <w:szCs w:val="22"/>
              </w:rPr>
              <w:tab/>
            </w:r>
            <w:r w:rsidR="002754BA" w:rsidRPr="00B558D2">
              <w:rPr>
                <w:b/>
                <w:bCs/>
                <w:szCs w:val="24"/>
              </w:rPr>
              <w:t>does not assign authority</w:t>
            </w:r>
            <w:r w:rsidR="002754BA" w:rsidRPr="00B558D2">
              <w:rPr>
                <w:szCs w:val="24"/>
              </w:rPr>
              <w:t xml:space="preserve"> to SG2 to consider this text for approval (</w:t>
            </w:r>
            <w:r w:rsidR="002754BA" w:rsidRPr="00B558D2">
              <w:rPr>
                <w:szCs w:val="22"/>
              </w:rPr>
              <w:t>reasons for this opinion and an outline of possible changes that would enable the work to progress are attached)</w:t>
            </w:r>
          </w:p>
        </w:tc>
      </w:tr>
    </w:tbl>
    <w:p w14:paraId="09226A1B" w14:textId="77777777" w:rsidR="002754BA" w:rsidRPr="00B558D2" w:rsidRDefault="002754BA" w:rsidP="002754BA">
      <w:pPr>
        <w:keepNext/>
        <w:keepLines/>
        <w:spacing w:before="0" w:after="120"/>
      </w:pPr>
    </w:p>
    <w:p w14:paraId="698BA0DE" w14:textId="5C466731" w:rsidR="008F14F3" w:rsidRPr="00B558D2" w:rsidRDefault="008F14F3" w:rsidP="002754BA">
      <w:pPr>
        <w:keepNext/>
        <w:keepLines/>
        <w:spacing w:before="0" w:after="120"/>
      </w:pPr>
      <w:r w:rsidRPr="00B558D2">
        <w:t>Yours faithfully,</w:t>
      </w:r>
    </w:p>
    <w:p w14:paraId="2C5096D1" w14:textId="77777777" w:rsidR="00692261" w:rsidRPr="00B558D2" w:rsidRDefault="00692261" w:rsidP="00A279F9">
      <w:pPr>
        <w:spacing w:before="240"/>
        <w:rPr>
          <w:szCs w:val="24"/>
          <w:highlight w:val="green"/>
        </w:rPr>
      </w:pPr>
      <w:r w:rsidRPr="00B558D2">
        <w:rPr>
          <w:szCs w:val="24"/>
          <w:highlight w:val="green"/>
        </w:rPr>
        <w:t>[Name]</w:t>
      </w:r>
    </w:p>
    <w:p w14:paraId="2AB6A712" w14:textId="77777777" w:rsidR="00692261" w:rsidRPr="00B558D2" w:rsidRDefault="00692261" w:rsidP="00692261">
      <w:pPr>
        <w:rPr>
          <w:szCs w:val="24"/>
        </w:rPr>
      </w:pPr>
      <w:r w:rsidRPr="00B558D2">
        <w:rPr>
          <w:szCs w:val="24"/>
          <w:highlight w:val="green"/>
        </w:rPr>
        <w:t>[Official role/title]</w:t>
      </w:r>
    </w:p>
    <w:p w14:paraId="3C341A88" w14:textId="77777777" w:rsidR="009B72DB" w:rsidRPr="00B558D2" w:rsidRDefault="009B72DB" w:rsidP="00692261">
      <w:pPr>
        <w:rPr>
          <w:szCs w:val="24"/>
        </w:rPr>
      </w:pPr>
      <w:r w:rsidRPr="00B558D2">
        <w:rPr>
          <w:szCs w:val="24"/>
        </w:rPr>
        <w:t xml:space="preserve">Administration of </w:t>
      </w:r>
      <w:r w:rsidRPr="00B558D2">
        <w:rPr>
          <w:szCs w:val="24"/>
          <w:highlight w:val="green"/>
        </w:rPr>
        <w:t>[Member State]</w:t>
      </w:r>
    </w:p>
    <w:p w14:paraId="35EAA7B4" w14:textId="77777777" w:rsidR="00852B82" w:rsidRPr="00B558D2" w:rsidRDefault="00691DAA" w:rsidP="008F14F3">
      <w:pPr>
        <w:jc w:val="center"/>
      </w:pPr>
      <w:r w:rsidRPr="00B558D2">
        <w:t>___________</w:t>
      </w:r>
    </w:p>
    <w:sectPr w:rsidR="00852B82" w:rsidRPr="00B558D2" w:rsidSect="00A279F9">
      <w:headerReference w:type="default" r:id="rId14"/>
      <w:footerReference w:type="first" r:id="rId15"/>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7059" w14:textId="1782BCD6"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487012">
      <w:t>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173"/>
    <w:rsid w:val="00076B60"/>
    <w:rsid w:val="00087690"/>
    <w:rsid w:val="000D66EA"/>
    <w:rsid w:val="000E7066"/>
    <w:rsid w:val="001217B8"/>
    <w:rsid w:val="00133E91"/>
    <w:rsid w:val="0013451B"/>
    <w:rsid w:val="0016049B"/>
    <w:rsid w:val="001605C1"/>
    <w:rsid w:val="00164419"/>
    <w:rsid w:val="00175FA0"/>
    <w:rsid w:val="0018039E"/>
    <w:rsid w:val="00180405"/>
    <w:rsid w:val="00183B93"/>
    <w:rsid w:val="0018632F"/>
    <w:rsid w:val="001A5E34"/>
    <w:rsid w:val="001B1770"/>
    <w:rsid w:val="001C4B75"/>
    <w:rsid w:val="001E17EA"/>
    <w:rsid w:val="001E32E7"/>
    <w:rsid w:val="001E7AE5"/>
    <w:rsid w:val="001F3BDD"/>
    <w:rsid w:val="001F4FBE"/>
    <w:rsid w:val="002015C3"/>
    <w:rsid w:val="002053BB"/>
    <w:rsid w:val="00212725"/>
    <w:rsid w:val="002414F2"/>
    <w:rsid w:val="002566E1"/>
    <w:rsid w:val="0026228C"/>
    <w:rsid w:val="002754BA"/>
    <w:rsid w:val="00280D0C"/>
    <w:rsid w:val="00286255"/>
    <w:rsid w:val="00290976"/>
    <w:rsid w:val="0029139C"/>
    <w:rsid w:val="00293271"/>
    <w:rsid w:val="002A4977"/>
    <w:rsid w:val="002A5E24"/>
    <w:rsid w:val="002B3E1F"/>
    <w:rsid w:val="002E0E8B"/>
    <w:rsid w:val="002F03A2"/>
    <w:rsid w:val="00306317"/>
    <w:rsid w:val="0031013C"/>
    <w:rsid w:val="003246BC"/>
    <w:rsid w:val="00334A43"/>
    <w:rsid w:val="003B2A1C"/>
    <w:rsid w:val="003B6D10"/>
    <w:rsid w:val="003C7BEF"/>
    <w:rsid w:val="003D4331"/>
    <w:rsid w:val="003E07CD"/>
    <w:rsid w:val="003F1773"/>
    <w:rsid w:val="003F775D"/>
    <w:rsid w:val="00425273"/>
    <w:rsid w:val="00426DD5"/>
    <w:rsid w:val="00440CB5"/>
    <w:rsid w:val="0045007E"/>
    <w:rsid w:val="00450779"/>
    <w:rsid w:val="00487012"/>
    <w:rsid w:val="004A5633"/>
    <w:rsid w:val="004A7474"/>
    <w:rsid w:val="004A7F11"/>
    <w:rsid w:val="004B1587"/>
    <w:rsid w:val="004B50B2"/>
    <w:rsid w:val="004C24C8"/>
    <w:rsid w:val="004C55F3"/>
    <w:rsid w:val="004D0313"/>
    <w:rsid w:val="00520612"/>
    <w:rsid w:val="00524224"/>
    <w:rsid w:val="00524579"/>
    <w:rsid w:val="00564BDB"/>
    <w:rsid w:val="00567A4B"/>
    <w:rsid w:val="005C4204"/>
    <w:rsid w:val="005D124E"/>
    <w:rsid w:val="005D297E"/>
    <w:rsid w:val="005E6331"/>
    <w:rsid w:val="00607E07"/>
    <w:rsid w:val="00626967"/>
    <w:rsid w:val="00630BA3"/>
    <w:rsid w:val="006573E9"/>
    <w:rsid w:val="00664840"/>
    <w:rsid w:val="006812CD"/>
    <w:rsid w:val="00691DAA"/>
    <w:rsid w:val="00692261"/>
    <w:rsid w:val="006A2FAB"/>
    <w:rsid w:val="006C22A7"/>
    <w:rsid w:val="006D7724"/>
    <w:rsid w:val="006E0B19"/>
    <w:rsid w:val="006E124C"/>
    <w:rsid w:val="006E7431"/>
    <w:rsid w:val="00716520"/>
    <w:rsid w:val="0072062B"/>
    <w:rsid w:val="00720A5D"/>
    <w:rsid w:val="007311BA"/>
    <w:rsid w:val="00733B5C"/>
    <w:rsid w:val="00744AEA"/>
    <w:rsid w:val="00763B08"/>
    <w:rsid w:val="00765253"/>
    <w:rsid w:val="00765511"/>
    <w:rsid w:val="00770EF1"/>
    <w:rsid w:val="00780D16"/>
    <w:rsid w:val="007A0105"/>
    <w:rsid w:val="007B4D64"/>
    <w:rsid w:val="007C7DA8"/>
    <w:rsid w:val="007E04BC"/>
    <w:rsid w:val="007E7C1D"/>
    <w:rsid w:val="00831BAA"/>
    <w:rsid w:val="008450C6"/>
    <w:rsid w:val="00852B82"/>
    <w:rsid w:val="00860AE1"/>
    <w:rsid w:val="0087387E"/>
    <w:rsid w:val="00874EE9"/>
    <w:rsid w:val="008A540B"/>
    <w:rsid w:val="008A779C"/>
    <w:rsid w:val="008B3419"/>
    <w:rsid w:val="008C682F"/>
    <w:rsid w:val="008E5C2F"/>
    <w:rsid w:val="008F14F3"/>
    <w:rsid w:val="00901734"/>
    <w:rsid w:val="00944A88"/>
    <w:rsid w:val="0094539E"/>
    <w:rsid w:val="00963974"/>
    <w:rsid w:val="00964A6B"/>
    <w:rsid w:val="00985B35"/>
    <w:rsid w:val="00985CB0"/>
    <w:rsid w:val="009965E7"/>
    <w:rsid w:val="009A1A66"/>
    <w:rsid w:val="009B72DB"/>
    <w:rsid w:val="009C0B8F"/>
    <w:rsid w:val="009D200A"/>
    <w:rsid w:val="009D4E52"/>
    <w:rsid w:val="009E51F7"/>
    <w:rsid w:val="009F7B79"/>
    <w:rsid w:val="00A146A2"/>
    <w:rsid w:val="00A279F9"/>
    <w:rsid w:val="00A4376F"/>
    <w:rsid w:val="00A43CA0"/>
    <w:rsid w:val="00A54DB1"/>
    <w:rsid w:val="00A858B4"/>
    <w:rsid w:val="00A93F52"/>
    <w:rsid w:val="00A97F4A"/>
    <w:rsid w:val="00AB6ACD"/>
    <w:rsid w:val="00AF79CC"/>
    <w:rsid w:val="00B233EC"/>
    <w:rsid w:val="00B33034"/>
    <w:rsid w:val="00B45C37"/>
    <w:rsid w:val="00B558D2"/>
    <w:rsid w:val="00B6629C"/>
    <w:rsid w:val="00B84AE5"/>
    <w:rsid w:val="00B86BF0"/>
    <w:rsid w:val="00B94A59"/>
    <w:rsid w:val="00BA28E3"/>
    <w:rsid w:val="00BC4AC3"/>
    <w:rsid w:val="00C007D7"/>
    <w:rsid w:val="00C12BBB"/>
    <w:rsid w:val="00C13D40"/>
    <w:rsid w:val="00C2283F"/>
    <w:rsid w:val="00C23D2B"/>
    <w:rsid w:val="00C44FBB"/>
    <w:rsid w:val="00C50517"/>
    <w:rsid w:val="00C51F4B"/>
    <w:rsid w:val="00C65B9E"/>
    <w:rsid w:val="00C7386B"/>
    <w:rsid w:val="00C749A7"/>
    <w:rsid w:val="00C93788"/>
    <w:rsid w:val="00CA05C9"/>
    <w:rsid w:val="00CB347E"/>
    <w:rsid w:val="00CC5B4B"/>
    <w:rsid w:val="00CD127D"/>
    <w:rsid w:val="00CF3418"/>
    <w:rsid w:val="00CF485C"/>
    <w:rsid w:val="00D02492"/>
    <w:rsid w:val="00D22D78"/>
    <w:rsid w:val="00D62CEF"/>
    <w:rsid w:val="00D7384A"/>
    <w:rsid w:val="00D91B3F"/>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A542B"/>
    <w:rsid w:val="00ED76A0"/>
    <w:rsid w:val="00EF73E4"/>
    <w:rsid w:val="00F06E8B"/>
    <w:rsid w:val="00F11BC5"/>
    <w:rsid w:val="00F21679"/>
    <w:rsid w:val="00F751B3"/>
    <w:rsid w:val="00F763C8"/>
    <w:rsid w:val="00F81B88"/>
    <w:rsid w:val="00F96117"/>
    <w:rsid w:val="00FA70A0"/>
    <w:rsid w:val="00FC56DF"/>
    <w:rsid w:val="00FC5711"/>
    <w:rsid w:val="00FE5D78"/>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 w:type="character" w:customStyle="1" w:styleId="ui-provider">
    <w:name w:val="ui-provider"/>
    <w:basedOn w:val="DefaultParagraphFont"/>
    <w:rsid w:val="00487012"/>
  </w:style>
  <w:style w:type="character" w:customStyle="1" w:styleId="enumlev1Char">
    <w:name w:val="enumlev1 Char"/>
    <w:link w:val="enumlev1"/>
    <w:rsid w:val="009D4E52"/>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22-SG02-R-0022/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R-002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22-SG02-COL-0006/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100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5573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32</cp:revision>
  <cp:lastPrinted>2024-07-08T07:44:00Z</cp:lastPrinted>
  <dcterms:created xsi:type="dcterms:W3CDTF">2023-03-23T08:46:00Z</dcterms:created>
  <dcterms:modified xsi:type="dcterms:W3CDTF">2024-07-08T07:44:00Z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