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119"/>
        <w:gridCol w:w="1984"/>
      </w:tblGrid>
      <w:tr w:rsidR="00FA46A0" w:rsidRPr="00813DA0" w14:paraId="0A38A024" w14:textId="77777777" w:rsidTr="00722D8C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813DA0" w:rsidRDefault="009747C5">
            <w:pPr>
              <w:pStyle w:val="Tabletext"/>
              <w:jc w:val="center"/>
            </w:pPr>
            <w:r w:rsidRPr="00813DA0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813D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813D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813D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13DA0" w14:paraId="52E18B78" w14:textId="77777777" w:rsidTr="0049682E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39644AFD" w14:textId="77777777" w:rsidR="00FA46A0" w:rsidRPr="00813DA0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7A3FEFCB" w:rsidR="00FA46A0" w:rsidRPr="00813DA0" w:rsidRDefault="00B61012" w:rsidP="00722D8C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3FD" w:rsidRPr="00813D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58C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503FD"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July 2024</w:t>
            </w:r>
          </w:p>
        </w:tc>
      </w:tr>
      <w:tr w:rsidR="00FA46A0" w:rsidRPr="00813DA0" w14:paraId="4A14CE97" w14:textId="77777777" w:rsidTr="0049682E">
        <w:trPr>
          <w:cantSplit/>
          <w:trHeight w:val="746"/>
        </w:trPr>
        <w:tc>
          <w:tcPr>
            <w:tcW w:w="1276" w:type="dxa"/>
          </w:tcPr>
          <w:p w14:paraId="31B05841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</w:tcPr>
          <w:p w14:paraId="7D7C0B16" w14:textId="485557AF" w:rsidR="00FA46A0" w:rsidRPr="00813DA0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5158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218</w:t>
            </w:r>
          </w:p>
          <w:p w14:paraId="55369166" w14:textId="4531D4D9" w:rsidR="00595F30" w:rsidRPr="00813DA0" w:rsidRDefault="00595F30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813DA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813DA0" w:rsidRDefault="00FF5729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813D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813DA0" w:rsidRDefault="009A3D71" w:rsidP="009A3D7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813DA0" w:rsidRDefault="009A3D71" w:rsidP="009A3D71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Chairman and Vice-Chairmen of ITU-T Study Group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</w:p>
          <w:p w14:paraId="5497B11B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813DA0" w:rsidRDefault="009A3D71" w:rsidP="009A3D71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813DA0" w:rsidRDefault="009A3D71" w:rsidP="009A3D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2E464793" w14:textId="77777777" w:rsidTr="0049682E">
        <w:trPr>
          <w:cantSplit/>
          <w:trHeight w:val="221"/>
        </w:trPr>
        <w:tc>
          <w:tcPr>
            <w:tcW w:w="1276" w:type="dxa"/>
          </w:tcPr>
          <w:p w14:paraId="1B464DED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328331E" w14:textId="31C625B2" w:rsidR="00FA46A0" w:rsidRPr="00813DA0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813DA0">
              <w:rPr>
                <w:rFonts w:asciiTheme="minorHAnsi" w:hAnsiTheme="minorHAnsi" w:cstheme="minorHAnsi"/>
                <w:sz w:val="22"/>
                <w:szCs w:val="22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B57BBDA" w14:textId="77777777" w:rsidTr="0049682E">
        <w:trPr>
          <w:cantSplit/>
          <w:trHeight w:val="282"/>
        </w:trPr>
        <w:tc>
          <w:tcPr>
            <w:tcW w:w="1276" w:type="dxa"/>
          </w:tcPr>
          <w:p w14:paraId="4F34BF00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813DA0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653ACF4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331F0846" w:rsidR="009A3D71" w:rsidRPr="00813DA0" w:rsidRDefault="002352C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9A3D71" w:rsidRPr="00813D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26A1DAC" w14:textId="77777777" w:rsidTr="0049682E">
        <w:trPr>
          <w:cantSplit/>
          <w:trHeight w:val="618"/>
        </w:trPr>
        <w:tc>
          <w:tcPr>
            <w:tcW w:w="1276" w:type="dxa"/>
          </w:tcPr>
          <w:p w14:paraId="461028CE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74FA53B4" w14:textId="28E0A25F" w:rsidR="00FA46A0" w:rsidRPr="00813DA0" w:rsidRDefault="00595F3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Recommendations</w:t>
            </w:r>
            <w:r w:rsidR="00A07FA9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r w:rsidR="00813DA0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Y.4487 (ex Y.RMDFS-arch), </w:t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Y.4607 (ex Y.DRI-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reqts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), Y.4225 (ex 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Y.dt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-ITS), Y.4221 (ex 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Y.ElecMon-Reqts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), Y.4496 (ex Y.RA-PHE), </w:t>
            </w:r>
            <w:r w:rsidR="00722D8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Y.4497 (ex 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Y.Smart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-SBS), Y.4498 (ex 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Y.energy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-data), Y.4499 (ex Y.UIM-cs-framework) and Y.4488 (ex </w:t>
            </w:r>
            <w:proofErr w:type="spellStart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Y.IoT</w:t>
            </w:r>
            <w:proofErr w:type="spellEnd"/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-SPWE) 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after the ITU-T Study Group 20 meeting</w:t>
            </w:r>
            <w:r w:rsidR="002D02DC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Geneva, 1-12 July 2024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0B3223D0" w:rsidR="00FA46A0" w:rsidRPr="00813DA0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5F27D202" w:rsidR="00595F30" w:rsidRPr="00813DA0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1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9" w:history="1">
        <w:r w:rsidR="008503FD"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TSB Circular 96</w:t>
        </w:r>
      </w:hyperlink>
      <w:r w:rsidR="00813DA0" w:rsidRPr="00813DA0">
        <w:rPr>
          <w:rFonts w:asciiTheme="minorHAnsi" w:hAnsiTheme="minorHAnsi" w:cstheme="minorHAnsi"/>
          <w:sz w:val="22"/>
          <w:szCs w:val="22"/>
        </w:rPr>
        <w:t xml:space="preserve"> of </w:t>
      </w:r>
      <w:r w:rsidR="00813DA0" w:rsidRPr="00813DA0">
        <w:rPr>
          <w:sz w:val="22"/>
          <w:szCs w:val="22"/>
        </w:rPr>
        <w:t>03 May 2023</w:t>
      </w:r>
      <w:r w:rsidR="008503FD" w:rsidRPr="00813DA0">
        <w:rPr>
          <w:rFonts w:asciiTheme="minorHAnsi" w:hAnsiTheme="minorHAnsi" w:cstheme="minorHAnsi"/>
          <w:sz w:val="22"/>
          <w:szCs w:val="22"/>
        </w:rPr>
        <w:t xml:space="preserve"> and  </w:t>
      </w:r>
      <w:hyperlink r:id="rId10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TSB Circular</w:t>
        </w:r>
        <w:r w:rsidR="008503FD" w:rsidRPr="00813DA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162</w:t>
        </w:r>
      </w:hyperlink>
      <w:r w:rsidRPr="00813DA0">
        <w:rPr>
          <w:rFonts w:asciiTheme="minorHAnsi" w:hAnsiTheme="minorHAnsi" w:cstheme="minorHAnsi"/>
          <w:sz w:val="22"/>
          <w:szCs w:val="22"/>
        </w:rPr>
        <w:t xml:space="preserve"> of </w:t>
      </w:r>
      <w:r w:rsidR="008503FD" w:rsidRPr="00813DA0">
        <w:rPr>
          <w:rFonts w:asciiTheme="minorHAnsi" w:hAnsiTheme="minorHAnsi" w:cstheme="minorHAnsi"/>
          <w:sz w:val="22"/>
          <w:szCs w:val="22"/>
        </w:rPr>
        <w:t>11 December 2023</w:t>
      </w:r>
      <w:r w:rsidRPr="00813DA0">
        <w:rPr>
          <w:rFonts w:asciiTheme="minorHAnsi" w:hAnsiTheme="minorHAnsi" w:cstheme="minorHAnsi"/>
          <w:sz w:val="22"/>
          <w:szCs w:val="22"/>
        </w:rPr>
        <w:t>, and pursuant to 9.5 of Resolution 1 (</w:t>
      </w:r>
      <w:r w:rsidR="0010671D" w:rsidRPr="00813DA0">
        <w:rPr>
          <w:rFonts w:asciiTheme="minorHAnsi" w:hAnsiTheme="minorHAnsi" w:cstheme="minorHAnsi"/>
          <w:sz w:val="22"/>
          <w:szCs w:val="22"/>
        </w:rPr>
        <w:t>Rev. Geneva, 2022</w:t>
      </w:r>
      <w:r w:rsidRPr="00813DA0">
        <w:rPr>
          <w:rFonts w:asciiTheme="minorHAnsi" w:hAnsiTheme="minorHAnsi" w:cstheme="minorHAnsi"/>
          <w:sz w:val="22"/>
          <w:szCs w:val="22"/>
        </w:rPr>
        <w:t>), I hereby inform you that Study Group 20 reached the following decision during its Plenary session</w:t>
      </w:r>
      <w:r w:rsidR="00813DA0" w:rsidRPr="00813DA0">
        <w:rPr>
          <w:rFonts w:asciiTheme="minorHAnsi" w:hAnsiTheme="minorHAnsi" w:cstheme="minorHAnsi"/>
          <w:sz w:val="22"/>
          <w:szCs w:val="22"/>
        </w:rPr>
        <w:t>s</w:t>
      </w:r>
      <w:r w:rsidRPr="00813DA0">
        <w:rPr>
          <w:rFonts w:asciiTheme="minorHAnsi" w:hAnsiTheme="minorHAnsi" w:cstheme="minorHAnsi"/>
          <w:sz w:val="22"/>
          <w:szCs w:val="22"/>
        </w:rPr>
        <w:t xml:space="preserve"> held on </w:t>
      </w:r>
      <w:r w:rsidR="00813DA0" w:rsidRPr="00813DA0">
        <w:rPr>
          <w:rFonts w:asciiTheme="minorHAnsi" w:hAnsiTheme="minorHAnsi" w:cstheme="minorHAnsi"/>
          <w:sz w:val="22"/>
          <w:szCs w:val="22"/>
        </w:rPr>
        <w:t xml:space="preserve">1 July 2024 and </w:t>
      </w:r>
      <w:r w:rsidR="008503FD" w:rsidRPr="00813DA0">
        <w:rPr>
          <w:rFonts w:asciiTheme="minorHAnsi" w:hAnsiTheme="minorHAnsi" w:cstheme="minorHAnsi"/>
          <w:sz w:val="22"/>
          <w:szCs w:val="22"/>
        </w:rPr>
        <w:t>10 July 2024</w:t>
      </w:r>
      <w:r w:rsidR="0010671D" w:rsidRPr="00813DA0">
        <w:rPr>
          <w:rFonts w:asciiTheme="minorHAnsi" w:hAnsiTheme="minorHAnsi" w:cstheme="minorHAnsi"/>
          <w:sz w:val="22"/>
          <w:szCs w:val="22"/>
        </w:rPr>
        <w:t xml:space="preserve"> in </w:t>
      </w:r>
      <w:r w:rsidR="008503FD" w:rsidRPr="00813DA0">
        <w:rPr>
          <w:rFonts w:asciiTheme="minorHAnsi" w:hAnsiTheme="minorHAnsi" w:cstheme="minorHAnsi"/>
          <w:sz w:val="22"/>
          <w:szCs w:val="22"/>
        </w:rPr>
        <w:t>Geneva</w:t>
      </w:r>
      <w:r w:rsidR="0010671D" w:rsidRPr="00813DA0">
        <w:rPr>
          <w:rFonts w:asciiTheme="minorHAnsi" w:hAnsiTheme="minorHAnsi" w:cstheme="minorHAnsi"/>
          <w:sz w:val="22"/>
          <w:szCs w:val="22"/>
        </w:rPr>
        <w:t xml:space="preserve">, </w:t>
      </w:r>
      <w:r w:rsidRPr="00813DA0">
        <w:rPr>
          <w:rFonts w:asciiTheme="minorHAnsi" w:hAnsiTheme="minorHAnsi" w:cstheme="minorHAnsi"/>
          <w:sz w:val="22"/>
          <w:szCs w:val="22"/>
        </w:rPr>
        <w:t>concerning the following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813DA0" w14:paraId="148706F7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lastRenderedPageBreak/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13DA0" w:rsidRPr="00813DA0" w14:paraId="0DD4DB41" w14:textId="77777777" w:rsidTr="008E05E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72F402" w14:textId="06C4CF21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Y.4487 </w:t>
            </w: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 xml:space="preserve">(ex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Y.RMDFS</w:t>
            </w:r>
            <w:proofErr w:type="gramEnd"/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proofErr w:type="spellStart"/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arch</w:t>
            </w:r>
            <w:proofErr w:type="spellEnd"/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07C984" w14:textId="59CC53A0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 functional architecture of roadside multi-sensor data fusion systems for autonomous vehicles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CAB029" w14:textId="0060AEFC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028C99F3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429FD6" w14:textId="474AC6C8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813DA0">
              <w:rPr>
                <w:sz w:val="22"/>
                <w:szCs w:val="22"/>
                <w:lang w:val="es-ES"/>
              </w:rPr>
              <w:t xml:space="preserve">Y.4607 </w:t>
            </w:r>
            <w:r w:rsidRPr="00813DA0">
              <w:rPr>
                <w:sz w:val="22"/>
                <w:szCs w:val="22"/>
                <w:lang w:val="es-ES"/>
              </w:rPr>
              <w:br/>
              <w:t>(ex Y.DRI-</w:t>
            </w:r>
            <w:proofErr w:type="spellStart"/>
            <w:r w:rsidRPr="00813DA0">
              <w:rPr>
                <w:sz w:val="22"/>
                <w:szCs w:val="22"/>
                <w:lang w:val="es-ES"/>
              </w:rPr>
              <w:t>reqts</w:t>
            </w:r>
            <w:proofErr w:type="spellEnd"/>
            <w:r w:rsidRPr="00813DA0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FA9AA7" w14:textId="43B40BFC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Requirements for the interworking of autonomous urban delivery robots  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0BBE33" w14:textId="18259F5A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6742796E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D11555" w14:textId="1AB8BD6D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722D8C">
              <w:rPr>
                <w:sz w:val="22"/>
                <w:szCs w:val="22"/>
                <w:lang w:val="fr-CH"/>
              </w:rPr>
              <w:t xml:space="preserve">Y.4225 </w:t>
            </w:r>
            <w:r w:rsidRPr="00722D8C">
              <w:rPr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proofErr w:type="gramStart"/>
            <w:r w:rsidRPr="00722D8C">
              <w:rPr>
                <w:sz w:val="22"/>
                <w:szCs w:val="22"/>
                <w:lang w:val="fr-CH"/>
              </w:rPr>
              <w:t>Y.dt</w:t>
            </w:r>
            <w:proofErr w:type="spellEnd"/>
            <w:proofErr w:type="gramEnd"/>
            <w:r w:rsidRPr="00722D8C">
              <w:rPr>
                <w:sz w:val="22"/>
                <w:szCs w:val="22"/>
                <w:lang w:val="fr-CH"/>
              </w:rPr>
              <w:t>-ITS)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2C0C7C" w14:textId="7D68FC2B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and capability framework of digital twin for intelligent transport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E7CA23" w14:textId="765EF87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6CB0CBE9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4D762F" w14:textId="3C47BF1D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813DA0">
              <w:rPr>
                <w:sz w:val="22"/>
                <w:szCs w:val="22"/>
                <w:lang w:val="es-ES"/>
              </w:rPr>
              <w:t xml:space="preserve">Y.4221 </w:t>
            </w:r>
            <w:r w:rsidRPr="00813DA0">
              <w:rPr>
                <w:sz w:val="22"/>
                <w:szCs w:val="22"/>
                <w:lang w:val="es-ES"/>
              </w:rPr>
              <w:br/>
              <w:t xml:space="preserve">(ex </w:t>
            </w:r>
            <w:proofErr w:type="spellStart"/>
            <w:proofErr w:type="gramStart"/>
            <w:r w:rsidRPr="00813DA0">
              <w:rPr>
                <w:sz w:val="22"/>
                <w:szCs w:val="22"/>
                <w:lang w:val="es-ES"/>
              </w:rPr>
              <w:t>Y.ElecMon</w:t>
            </w:r>
            <w:proofErr w:type="gramEnd"/>
            <w:r w:rsidRPr="00813DA0">
              <w:rPr>
                <w:sz w:val="22"/>
                <w:szCs w:val="22"/>
                <w:lang w:val="es-ES"/>
              </w:rPr>
              <w:t>-Reqts</w:t>
            </w:r>
            <w:proofErr w:type="spellEnd"/>
            <w:r w:rsidRPr="00813DA0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BBA11F" w14:textId="1DD5BE0B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of IoT-based electric power infrastructure monitoring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20F701" w14:textId="346E65E8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192DF0AC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F86828" w14:textId="277B7E13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813DA0">
              <w:rPr>
                <w:sz w:val="22"/>
                <w:szCs w:val="22"/>
                <w:lang w:val="es-ES"/>
              </w:rPr>
              <w:t xml:space="preserve">Y.4496 </w:t>
            </w:r>
            <w:r w:rsidRPr="00813DA0">
              <w:rPr>
                <w:sz w:val="22"/>
                <w:szCs w:val="22"/>
                <w:lang w:val="es-ES"/>
              </w:rPr>
              <w:br/>
              <w:t>(ex Y.RA-PHE)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C08372" w14:textId="7A229FBD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Requirements and reference architecture for a smart service for public health emergency system  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7FA01A" w14:textId="7A53E352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APPROVAL DEFERRED</w:t>
            </w:r>
          </w:p>
        </w:tc>
      </w:tr>
      <w:tr w:rsidR="00813DA0" w:rsidRPr="00813DA0" w14:paraId="2AF90694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7018D0D" w14:textId="47A05DC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813DA0">
              <w:rPr>
                <w:sz w:val="22"/>
                <w:szCs w:val="22"/>
                <w:lang w:val="es-ES"/>
              </w:rPr>
              <w:t xml:space="preserve">Y.4497 </w:t>
            </w:r>
            <w:r w:rsidRPr="00813DA0">
              <w:rPr>
                <w:sz w:val="22"/>
                <w:szCs w:val="22"/>
                <w:lang w:val="es-ES"/>
              </w:rPr>
              <w:br/>
              <w:t xml:space="preserve">(ex </w:t>
            </w:r>
            <w:proofErr w:type="spellStart"/>
            <w:proofErr w:type="gramStart"/>
            <w:r w:rsidRPr="00813DA0">
              <w:rPr>
                <w:sz w:val="22"/>
                <w:szCs w:val="22"/>
                <w:lang w:val="es-ES"/>
              </w:rPr>
              <w:t>Y.Smart</w:t>
            </w:r>
            <w:proofErr w:type="spellEnd"/>
            <w:proofErr w:type="gramEnd"/>
            <w:r w:rsidRPr="00813DA0">
              <w:rPr>
                <w:sz w:val="22"/>
                <w:szCs w:val="22"/>
                <w:lang w:val="es-ES"/>
              </w:rPr>
              <w:t>-SBS)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8D0471" w14:textId="3141C8F2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and functional architecture of smart sharing bicycle service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F018ED" w14:textId="130A6A32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73F3A150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8742E8" w14:textId="6E3A1140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722D8C">
              <w:rPr>
                <w:sz w:val="22"/>
                <w:szCs w:val="22"/>
                <w:lang w:val="fr-CH"/>
              </w:rPr>
              <w:t>Y.4498</w:t>
            </w:r>
            <w:r w:rsidRPr="00722D8C">
              <w:rPr>
                <w:sz w:val="22"/>
                <w:szCs w:val="22"/>
                <w:lang w:val="fr-CH"/>
              </w:rPr>
              <w:br/>
              <w:t xml:space="preserve"> (ex </w:t>
            </w:r>
            <w:proofErr w:type="spellStart"/>
            <w:proofErr w:type="gramStart"/>
            <w:r w:rsidRPr="00722D8C">
              <w:rPr>
                <w:sz w:val="22"/>
                <w:szCs w:val="22"/>
                <w:lang w:val="fr-CH"/>
              </w:rPr>
              <w:t>Y.energy</w:t>
            </w:r>
            <w:proofErr w:type="spellEnd"/>
            <w:proofErr w:type="gramEnd"/>
            <w:r w:rsidRPr="00722D8C">
              <w:rPr>
                <w:sz w:val="22"/>
                <w:szCs w:val="22"/>
                <w:lang w:val="fr-CH"/>
              </w:rPr>
              <w:t>-data)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1EAA8D" w14:textId="1C29CCF1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Framework for city-level energy data sharing and analytics among buildings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81CF1F" w14:textId="1198BB6F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4CFECDFD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C85DDC" w14:textId="44B4B76A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722D8C">
              <w:rPr>
                <w:sz w:val="22"/>
                <w:szCs w:val="22"/>
                <w:lang w:val="fr-CH"/>
              </w:rPr>
              <w:t xml:space="preserve">Y.4499 </w:t>
            </w:r>
            <w:r w:rsidRPr="00722D8C">
              <w:rPr>
                <w:sz w:val="22"/>
                <w:szCs w:val="22"/>
                <w:lang w:val="fr-CH"/>
              </w:rPr>
              <w:br/>
              <w:t>(ex Y.UIM-</w:t>
            </w:r>
            <w:proofErr w:type="spellStart"/>
            <w:r w:rsidRPr="00722D8C">
              <w:rPr>
                <w:sz w:val="22"/>
                <w:szCs w:val="22"/>
                <w:lang w:val="fr-CH"/>
              </w:rPr>
              <w:t>cs</w:t>
            </w:r>
            <w:proofErr w:type="spellEnd"/>
            <w:r w:rsidRPr="00722D8C">
              <w:rPr>
                <w:sz w:val="22"/>
                <w:szCs w:val="22"/>
                <w:lang w:val="fr-CH"/>
              </w:rPr>
              <w:t>-</w:t>
            </w:r>
            <w:proofErr w:type="spellStart"/>
            <w:r w:rsidRPr="00722D8C">
              <w:rPr>
                <w:sz w:val="22"/>
                <w:szCs w:val="22"/>
                <w:lang w:val="fr-CH"/>
              </w:rPr>
              <w:t>framework</w:t>
            </w:r>
            <w:proofErr w:type="spellEnd"/>
            <w:r w:rsidRPr="00722D8C">
              <w:rPr>
                <w:sz w:val="22"/>
                <w:szCs w:val="22"/>
                <w:lang w:val="fr-CH"/>
              </w:rPr>
              <w:t xml:space="preserve">) 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C591D8" w14:textId="319175E4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Framework for urban infrastructure monitoring based on crowdsourcing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78EBE7" w14:textId="4A9B67B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RE-DETERMINED</w:t>
            </w:r>
          </w:p>
        </w:tc>
      </w:tr>
      <w:tr w:rsidR="00813DA0" w:rsidRPr="00813DA0" w14:paraId="5A9F4D50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E6EE6A" w14:textId="63ED3E63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813DA0">
              <w:rPr>
                <w:sz w:val="22"/>
                <w:szCs w:val="22"/>
                <w:lang w:val="es-ES"/>
              </w:rPr>
              <w:t xml:space="preserve">Y.4488 </w:t>
            </w:r>
            <w:r w:rsidRPr="00813DA0">
              <w:rPr>
                <w:sz w:val="22"/>
                <w:szCs w:val="22"/>
                <w:lang w:val="es-ES"/>
              </w:rPr>
              <w:br/>
              <w:t xml:space="preserve">(ex </w:t>
            </w:r>
            <w:proofErr w:type="spellStart"/>
            <w:proofErr w:type="gramStart"/>
            <w:r w:rsidRPr="00813DA0">
              <w:rPr>
                <w:sz w:val="22"/>
                <w:szCs w:val="22"/>
                <w:lang w:val="es-ES"/>
              </w:rPr>
              <w:t>Y.IoT</w:t>
            </w:r>
            <w:proofErr w:type="spellEnd"/>
            <w:proofErr w:type="gramEnd"/>
            <w:r w:rsidRPr="00813DA0">
              <w:rPr>
                <w:sz w:val="22"/>
                <w:szCs w:val="22"/>
                <w:lang w:val="es-ES"/>
              </w:rPr>
              <w:t>-SPWE)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553411" w14:textId="3BF16186" w:rsidR="00813DA0" w:rsidRPr="00813DA0" w:rsidRDefault="00813DA0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and functional architecture of data services provided via IoT-based technologies for the safety of manufacturing-related working environments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BB6F08" w14:textId="6B50B14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6E475E0E" w14:textId="06132BD8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2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1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5B0E0822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3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Recommendations will be available on the ITU-T website at </w:t>
      </w:r>
      <w:hyperlink r:id="rId12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16F81425" w:rsidR="00595F30" w:rsidRPr="00813DA0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4</w:t>
      </w:r>
      <w:r w:rsidRPr="00813DA0">
        <w:rPr>
          <w:rFonts w:asciiTheme="minorHAnsi" w:hAnsiTheme="minorHAnsi" w:cstheme="minorHAnsi"/>
          <w:sz w:val="22"/>
          <w:szCs w:val="22"/>
        </w:rPr>
        <w:tab/>
        <w:t>The text of the Approved Recommendations will be published by ITU as soon as possible.</w:t>
      </w:r>
    </w:p>
    <w:p w14:paraId="4A171111" w14:textId="06C47608" w:rsidR="00595F30" w:rsidRPr="00813DA0" w:rsidRDefault="00B61012" w:rsidP="00722D8C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4629889D" w:rsidR="00D62702" w:rsidRPr="00AB7921" w:rsidRDefault="002352C8" w:rsidP="00722D8C">
      <w:pPr>
        <w:spacing w:before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40F309" wp14:editId="4A9F7236">
            <wp:simplePos x="0" y="0"/>
            <wp:positionH relativeFrom="column">
              <wp:posOffset>635</wp:posOffset>
            </wp:positionH>
            <wp:positionV relativeFrom="paragraph">
              <wp:posOffset>106680</wp:posOffset>
            </wp:positionV>
            <wp:extent cx="660400" cy="278962"/>
            <wp:effectExtent l="0" t="0" r="6350" b="6985"/>
            <wp:wrapNone/>
            <wp:docPr id="7798532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53238" name="Picture 77985323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7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59" w:rsidRPr="00813DA0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813DA0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F899" w14:textId="77777777" w:rsidR="00595F30" w:rsidRDefault="00595F30">
      <w:r>
        <w:separator/>
      </w:r>
    </w:p>
  </w:endnote>
  <w:endnote w:type="continuationSeparator" w:id="0">
    <w:p w14:paraId="18F54C64" w14:textId="77777777" w:rsidR="00595F30" w:rsidRDefault="005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F98B" w14:textId="77777777" w:rsidR="00595F30" w:rsidRDefault="00595F30">
      <w:r>
        <w:t>____________________</w:t>
      </w:r>
    </w:p>
  </w:footnote>
  <w:footnote w:type="continuationSeparator" w:id="0">
    <w:p w14:paraId="01BB82AE" w14:textId="77777777" w:rsidR="00595F30" w:rsidRDefault="005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618A" w14:textId="754F36A7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5158C6">
      <w:rPr>
        <w:noProof/>
      </w:rPr>
      <w:t>218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B15C8"/>
    <w:rsid w:val="001018E1"/>
    <w:rsid w:val="0010671D"/>
    <w:rsid w:val="00112F37"/>
    <w:rsid w:val="001A34EC"/>
    <w:rsid w:val="001E6D8C"/>
    <w:rsid w:val="002352C8"/>
    <w:rsid w:val="00235A62"/>
    <w:rsid w:val="00264817"/>
    <w:rsid w:val="002D02DC"/>
    <w:rsid w:val="002D49BB"/>
    <w:rsid w:val="00356B73"/>
    <w:rsid w:val="003746A5"/>
    <w:rsid w:val="003A72CE"/>
    <w:rsid w:val="003B01DA"/>
    <w:rsid w:val="003D4690"/>
    <w:rsid w:val="00453CEA"/>
    <w:rsid w:val="0047760D"/>
    <w:rsid w:val="00487330"/>
    <w:rsid w:val="0049682E"/>
    <w:rsid w:val="00503ADB"/>
    <w:rsid w:val="005158C6"/>
    <w:rsid w:val="005943FB"/>
    <w:rsid w:val="00595F30"/>
    <w:rsid w:val="005E003C"/>
    <w:rsid w:val="006673CD"/>
    <w:rsid w:val="006737F1"/>
    <w:rsid w:val="006C300D"/>
    <w:rsid w:val="00722D8C"/>
    <w:rsid w:val="00730A58"/>
    <w:rsid w:val="0079763E"/>
    <w:rsid w:val="007A65E8"/>
    <w:rsid w:val="007C60C9"/>
    <w:rsid w:val="007F4DA5"/>
    <w:rsid w:val="00813DA0"/>
    <w:rsid w:val="00824659"/>
    <w:rsid w:val="008503FD"/>
    <w:rsid w:val="008E2635"/>
    <w:rsid w:val="00963900"/>
    <w:rsid w:val="009747C5"/>
    <w:rsid w:val="0098134B"/>
    <w:rsid w:val="009A3D71"/>
    <w:rsid w:val="009B2EB5"/>
    <w:rsid w:val="00A009A4"/>
    <w:rsid w:val="00A07FA9"/>
    <w:rsid w:val="00A24168"/>
    <w:rsid w:val="00A72C30"/>
    <w:rsid w:val="00AB7921"/>
    <w:rsid w:val="00AD1AF0"/>
    <w:rsid w:val="00B2488F"/>
    <w:rsid w:val="00B4669D"/>
    <w:rsid w:val="00B47A08"/>
    <w:rsid w:val="00B61012"/>
    <w:rsid w:val="00C21918"/>
    <w:rsid w:val="00C95BF6"/>
    <w:rsid w:val="00D62702"/>
    <w:rsid w:val="00E2699F"/>
    <w:rsid w:val="00E5620D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22-TSB-CIR-0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22-TSB-CIR-009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5</cp:revision>
  <cp:lastPrinted>2024-07-17T13:26:00Z</cp:lastPrinted>
  <dcterms:created xsi:type="dcterms:W3CDTF">2024-07-11T07:56:00Z</dcterms:created>
  <dcterms:modified xsi:type="dcterms:W3CDTF">2024-07-17T13:27:00Z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