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09F6C979" w14:textId="77777777" w:rsidTr="00720F32">
        <w:trPr>
          <w:cantSplit/>
        </w:trPr>
        <w:tc>
          <w:tcPr>
            <w:tcW w:w="1693" w:type="dxa"/>
            <w:gridSpan w:val="2"/>
          </w:tcPr>
          <w:p w14:paraId="7D720E50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2A778B53" wp14:editId="4728C731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1B9C149E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4DCFA71F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324B332B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5429BB" w14:paraId="4FE7EF92" w14:textId="77777777" w:rsidTr="00FB35F9">
        <w:trPr>
          <w:cantSplit/>
        </w:trPr>
        <w:tc>
          <w:tcPr>
            <w:tcW w:w="5429" w:type="dxa"/>
            <w:gridSpan w:val="3"/>
          </w:tcPr>
          <w:p w14:paraId="5B9BDA0F" w14:textId="77777777" w:rsidR="005429BB" w:rsidRPr="005429BB" w:rsidRDefault="005429BB" w:rsidP="005429BB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050946A6" w14:textId="20083F22" w:rsidR="005429BB" w:rsidRPr="008B2771" w:rsidRDefault="005429BB" w:rsidP="005429BB">
            <w:pPr>
              <w:pStyle w:val="Tabletext"/>
              <w:spacing w:before="120" w:after="120"/>
              <w:rPr>
                <w:szCs w:val="24"/>
              </w:rPr>
            </w:pPr>
            <w:r w:rsidRPr="008B2771">
              <w:rPr>
                <w:rFonts w:cstheme="minorHAnsi"/>
                <w:szCs w:val="24"/>
              </w:rPr>
              <w:t>202</w:t>
            </w:r>
            <w:r w:rsidR="008B6DA9">
              <w:rPr>
                <w:rFonts w:cstheme="minorHAnsi"/>
                <w:szCs w:val="24"/>
              </w:rPr>
              <w:t>4</w:t>
            </w:r>
            <w:r w:rsidRPr="008B2771">
              <w:rPr>
                <w:rFonts w:cstheme="minorHAnsi"/>
                <w:szCs w:val="24"/>
                <w:lang w:eastAsia="zh-CN"/>
              </w:rPr>
              <w:t>年</w:t>
            </w:r>
            <w:r w:rsidR="008B6DA9">
              <w:rPr>
                <w:rFonts w:eastAsia="SimSun" w:cs="Calibri"/>
                <w:szCs w:val="24"/>
              </w:rPr>
              <w:t>7</w:t>
            </w:r>
            <w:r w:rsidRPr="008B2771">
              <w:rPr>
                <w:rFonts w:eastAsia="SimSun" w:cs="Calibri"/>
                <w:szCs w:val="24"/>
              </w:rPr>
              <w:t>月</w:t>
            </w:r>
            <w:r w:rsidR="008B6DA9">
              <w:rPr>
                <w:rFonts w:eastAsia="SimSun" w:cs="Calibri"/>
                <w:szCs w:val="24"/>
              </w:rPr>
              <w:t>26</w:t>
            </w:r>
            <w:r w:rsidRPr="008B2771">
              <w:rPr>
                <w:rFonts w:eastAsia="SimSun" w:cs="Calibri"/>
                <w:szCs w:val="24"/>
              </w:rPr>
              <w:t>日</w:t>
            </w:r>
            <w:r w:rsidRPr="008B2771">
              <w:rPr>
                <w:rFonts w:cstheme="minorHAnsi"/>
                <w:szCs w:val="24"/>
                <w:lang w:eastAsia="zh-CN"/>
              </w:rPr>
              <w:t>，日内瓦</w:t>
            </w:r>
          </w:p>
        </w:tc>
      </w:tr>
      <w:tr w:rsidR="006E14B5" w14:paraId="636FCC28" w14:textId="77777777" w:rsidTr="00CC50C4">
        <w:trPr>
          <w:cantSplit/>
        </w:trPr>
        <w:tc>
          <w:tcPr>
            <w:tcW w:w="1268" w:type="dxa"/>
          </w:tcPr>
          <w:p w14:paraId="0FDEA6C2" w14:textId="77777777" w:rsidR="006E14B5" w:rsidRPr="00B6403D" w:rsidRDefault="006E14B5" w:rsidP="00B6403D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szCs w:val="24"/>
                <w:lang w:eastAsia="zh-CN"/>
              </w:rPr>
            </w:pPr>
            <w:r w:rsidRPr="00B6403D">
              <w:rPr>
                <w:rFonts w:hint="eastAsia"/>
                <w:b/>
                <w:szCs w:val="24"/>
                <w:lang w:eastAsia="zh-CN"/>
              </w:rPr>
              <w:t>文号：</w:t>
            </w:r>
          </w:p>
        </w:tc>
        <w:tc>
          <w:tcPr>
            <w:tcW w:w="4161" w:type="dxa"/>
            <w:gridSpan w:val="2"/>
          </w:tcPr>
          <w:p w14:paraId="6BB01779" w14:textId="54FB6219" w:rsidR="006E14B5" w:rsidRPr="005429BB" w:rsidRDefault="006E14B5" w:rsidP="00673E01">
            <w:pPr>
              <w:tabs>
                <w:tab w:val="left" w:pos="4111"/>
              </w:tabs>
              <w:spacing w:before="40"/>
              <w:rPr>
                <w:b/>
                <w:szCs w:val="24"/>
                <w:lang w:eastAsia="zh-CN"/>
              </w:rPr>
            </w:pPr>
            <w:r w:rsidRPr="005429BB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8B6DA9">
              <w:rPr>
                <w:b/>
                <w:szCs w:val="24"/>
                <w:lang w:eastAsia="zh-CN"/>
              </w:rPr>
              <w:t>224</w:t>
            </w:r>
            <w:r w:rsidRPr="005429BB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5D81633C" w14:textId="77777777" w:rsidR="006E14B5" w:rsidRPr="005429BB" w:rsidRDefault="005429BB" w:rsidP="00673E01">
            <w:pPr>
              <w:tabs>
                <w:tab w:val="left" w:pos="4111"/>
              </w:tabs>
              <w:spacing w:before="40" w:after="40"/>
              <w:rPr>
                <w:b/>
                <w:szCs w:val="24"/>
                <w:lang w:eastAsia="zh-CN"/>
              </w:rPr>
            </w:pPr>
            <w:r w:rsidRPr="005429BB">
              <w:rPr>
                <w:rFonts w:ascii="Calibri" w:eastAsia="DengXian" w:hAnsi="Calibri"/>
                <w:szCs w:val="24"/>
                <w:lang w:eastAsia="zh-CN"/>
              </w:rPr>
              <w:t>SG15/HO</w:t>
            </w:r>
          </w:p>
        </w:tc>
        <w:tc>
          <w:tcPr>
            <w:tcW w:w="4436" w:type="dxa"/>
            <w:vMerge w:val="restart"/>
          </w:tcPr>
          <w:p w14:paraId="47C8CC63" w14:textId="77777777" w:rsidR="005429BB" w:rsidRPr="005429BB" w:rsidRDefault="005429BB" w:rsidP="00673E01">
            <w:pPr>
              <w:pStyle w:val="Tabletext"/>
              <w:rPr>
                <w:rFonts w:cstheme="minorHAnsi"/>
                <w:szCs w:val="24"/>
                <w:lang w:eastAsia="zh-CN"/>
              </w:rPr>
            </w:pPr>
            <w:bookmarkStart w:id="0" w:name="Addressee_E"/>
            <w:bookmarkEnd w:id="0"/>
            <w:r w:rsidRPr="005429BB">
              <w:rPr>
                <w:rFonts w:cstheme="minorHAnsi"/>
                <w:b/>
                <w:bCs/>
                <w:szCs w:val="24"/>
                <w:lang w:eastAsia="zh-CN"/>
              </w:rPr>
              <w:t>致</w:t>
            </w:r>
            <w:r w:rsidRPr="005429BB">
              <w:rPr>
                <w:rFonts w:cstheme="minorHAnsi"/>
                <w:szCs w:val="24"/>
                <w:lang w:eastAsia="zh-CN"/>
              </w:rPr>
              <w:t>：</w:t>
            </w:r>
          </w:p>
          <w:p w14:paraId="7D55D8C3" w14:textId="77777777" w:rsidR="005429BB" w:rsidRPr="005429BB" w:rsidRDefault="005429BB" w:rsidP="005429B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283"/>
              <w:rPr>
                <w:rFonts w:cstheme="minorHAnsi"/>
                <w:szCs w:val="24"/>
                <w:lang w:eastAsia="zh-CN"/>
              </w:rPr>
            </w:pPr>
            <w:r w:rsidRPr="005429BB">
              <w:rPr>
                <w:rFonts w:cstheme="minorHAnsi"/>
                <w:szCs w:val="24"/>
                <w:lang w:eastAsia="zh-CN"/>
              </w:rPr>
              <w:t>–</w:t>
            </w:r>
            <w:r w:rsidRPr="005429BB">
              <w:rPr>
                <w:rFonts w:cstheme="minorHAnsi"/>
                <w:szCs w:val="24"/>
                <w:lang w:eastAsia="zh-CN"/>
              </w:rPr>
              <w:tab/>
            </w:r>
            <w:r w:rsidRPr="005429BB">
              <w:rPr>
                <w:rFonts w:cstheme="minorHAnsi"/>
                <w:szCs w:val="24"/>
                <w:lang w:eastAsia="zh-CN"/>
              </w:rPr>
              <w:t>国际电联各成员国主管部门</w:t>
            </w:r>
            <w:r w:rsidR="00593B06">
              <w:rPr>
                <w:rFonts w:cstheme="minorHAnsi" w:hint="eastAsia"/>
                <w:szCs w:val="24"/>
                <w:lang w:eastAsia="zh-CN"/>
              </w:rPr>
              <w:t>；</w:t>
            </w:r>
          </w:p>
          <w:p w14:paraId="6169B922" w14:textId="77777777" w:rsidR="005429BB" w:rsidRPr="005429BB" w:rsidRDefault="005429BB" w:rsidP="005429B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283"/>
              <w:rPr>
                <w:rFonts w:cstheme="minorHAnsi"/>
                <w:szCs w:val="24"/>
                <w:lang w:eastAsia="zh-CN"/>
              </w:rPr>
            </w:pPr>
            <w:r w:rsidRPr="005429BB">
              <w:rPr>
                <w:rFonts w:cstheme="minorHAnsi"/>
                <w:szCs w:val="24"/>
                <w:lang w:eastAsia="zh-CN"/>
              </w:rPr>
              <w:t>–</w:t>
            </w:r>
            <w:r w:rsidRPr="005429BB">
              <w:rPr>
                <w:rFonts w:cstheme="minorHAnsi"/>
                <w:szCs w:val="24"/>
                <w:lang w:eastAsia="zh-CN"/>
              </w:rPr>
              <w:tab/>
              <w:t>ITU-T</w:t>
            </w:r>
            <w:r w:rsidRPr="005429BB">
              <w:rPr>
                <w:rFonts w:cstheme="minorHAnsi"/>
                <w:szCs w:val="24"/>
                <w:lang w:val="fr-CH" w:eastAsia="zh-CN"/>
              </w:rPr>
              <w:t>部门成员</w:t>
            </w:r>
            <w:r w:rsidR="00593B06">
              <w:rPr>
                <w:rFonts w:cstheme="minorHAnsi" w:hint="eastAsia"/>
                <w:szCs w:val="24"/>
                <w:lang w:val="fr-CH" w:eastAsia="zh-CN"/>
              </w:rPr>
              <w:t>；</w:t>
            </w:r>
          </w:p>
          <w:p w14:paraId="2FF036C7" w14:textId="77777777" w:rsidR="005429BB" w:rsidRPr="005429BB" w:rsidRDefault="005429BB" w:rsidP="005429B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283"/>
              <w:rPr>
                <w:rFonts w:cstheme="minorHAnsi"/>
                <w:szCs w:val="24"/>
                <w:lang w:eastAsia="zh-CN"/>
              </w:rPr>
            </w:pPr>
            <w:r w:rsidRPr="005429BB">
              <w:rPr>
                <w:rFonts w:cstheme="minorHAnsi"/>
                <w:szCs w:val="24"/>
                <w:lang w:eastAsia="zh-CN"/>
              </w:rPr>
              <w:t>–</w:t>
            </w:r>
            <w:r w:rsidRPr="005429BB">
              <w:rPr>
                <w:rFonts w:cstheme="minorHAnsi"/>
                <w:szCs w:val="24"/>
                <w:lang w:eastAsia="zh-CN"/>
              </w:rPr>
              <w:tab/>
              <w:t>ITU-T</w:t>
            </w:r>
            <w:r w:rsidRPr="005429BB">
              <w:rPr>
                <w:rFonts w:cstheme="minorHAnsi"/>
                <w:szCs w:val="24"/>
                <w:lang w:val="fr-CH" w:eastAsia="zh-CN"/>
              </w:rPr>
              <w:t>部门准成员</w:t>
            </w:r>
            <w:r w:rsidR="00593B06">
              <w:rPr>
                <w:rFonts w:cstheme="minorHAnsi" w:hint="eastAsia"/>
                <w:szCs w:val="24"/>
                <w:lang w:val="fr-CH" w:eastAsia="zh-CN"/>
              </w:rPr>
              <w:t>；</w:t>
            </w:r>
          </w:p>
          <w:p w14:paraId="2D723993" w14:textId="77777777" w:rsidR="005429BB" w:rsidRPr="005429BB" w:rsidRDefault="005429BB" w:rsidP="005429BB">
            <w:pPr>
              <w:pStyle w:val="Tabletext"/>
              <w:ind w:left="283" w:hanging="283"/>
              <w:rPr>
                <w:szCs w:val="24"/>
                <w:lang w:eastAsia="zh-CN"/>
              </w:rPr>
            </w:pPr>
            <w:r w:rsidRPr="005429BB">
              <w:rPr>
                <w:rFonts w:cstheme="minorHAnsi"/>
                <w:szCs w:val="24"/>
                <w:lang w:eastAsia="zh-CN"/>
              </w:rPr>
              <w:t>–</w:t>
            </w:r>
            <w:r w:rsidRPr="005429BB">
              <w:rPr>
                <w:rFonts w:cstheme="minorHAnsi"/>
                <w:szCs w:val="24"/>
                <w:lang w:eastAsia="zh-CN"/>
              </w:rPr>
              <w:tab/>
            </w:r>
            <w:r w:rsidRPr="005429BB">
              <w:rPr>
                <w:rFonts w:cstheme="minorHAnsi"/>
                <w:szCs w:val="24"/>
                <w:lang w:val="fr-CH" w:eastAsia="zh-CN"/>
              </w:rPr>
              <w:t>国际电联学术成员</w:t>
            </w:r>
          </w:p>
          <w:p w14:paraId="1217889C" w14:textId="77777777" w:rsidR="005429BB" w:rsidRPr="005429BB" w:rsidRDefault="005429BB" w:rsidP="005429BB">
            <w:pPr>
              <w:pStyle w:val="Tabletext"/>
              <w:rPr>
                <w:szCs w:val="24"/>
                <w:lang w:eastAsia="zh-CN"/>
              </w:rPr>
            </w:pPr>
            <w:r w:rsidRPr="005429BB">
              <w:rPr>
                <w:rFonts w:cstheme="minorHAnsi"/>
                <w:b/>
                <w:bCs/>
                <w:szCs w:val="24"/>
                <w:lang w:eastAsia="zh-CN"/>
              </w:rPr>
              <w:t>抄送</w:t>
            </w:r>
            <w:r w:rsidRPr="005429BB">
              <w:rPr>
                <w:rFonts w:cstheme="minorHAnsi"/>
                <w:szCs w:val="24"/>
                <w:lang w:eastAsia="zh-CN"/>
              </w:rPr>
              <w:t>：</w:t>
            </w:r>
          </w:p>
          <w:p w14:paraId="2BE071BC" w14:textId="77777777" w:rsidR="005429BB" w:rsidRPr="005429BB" w:rsidRDefault="005429BB" w:rsidP="005429BB">
            <w:pPr>
              <w:pStyle w:val="Tabletext"/>
              <w:ind w:left="283" w:hanging="283"/>
              <w:rPr>
                <w:szCs w:val="24"/>
                <w:lang w:eastAsia="zh-CN"/>
              </w:rPr>
            </w:pPr>
            <w:r w:rsidRPr="005429BB">
              <w:rPr>
                <w:rFonts w:eastAsia="SimSun" w:cstheme="minorHAnsi"/>
                <w:szCs w:val="24"/>
                <w:lang w:eastAsia="zh-CN"/>
              </w:rPr>
              <w:t>–</w:t>
            </w:r>
            <w:r w:rsidRPr="005429BB">
              <w:rPr>
                <w:rFonts w:eastAsia="SimSun" w:cstheme="minorHAnsi"/>
                <w:szCs w:val="24"/>
                <w:lang w:eastAsia="zh-CN"/>
              </w:rPr>
              <w:tab/>
            </w:r>
            <w:r w:rsidRPr="005429BB">
              <w:rPr>
                <w:rFonts w:cstheme="minorHAnsi"/>
                <w:szCs w:val="24"/>
                <w:lang w:eastAsia="zh-CN"/>
              </w:rPr>
              <w:t>ITU-T</w:t>
            </w:r>
            <w:r w:rsidRPr="005429BB">
              <w:rPr>
                <w:rFonts w:cstheme="minorHAnsi" w:hint="eastAsia"/>
                <w:szCs w:val="24"/>
                <w:lang w:eastAsia="zh-CN"/>
              </w:rPr>
              <w:t>第</w:t>
            </w:r>
            <w:r w:rsidRPr="005429BB">
              <w:rPr>
                <w:rFonts w:cstheme="minorHAnsi" w:hint="eastAsia"/>
                <w:szCs w:val="24"/>
                <w:lang w:eastAsia="zh-CN"/>
              </w:rPr>
              <w:t>1</w:t>
            </w:r>
            <w:r w:rsidRPr="005429BB">
              <w:rPr>
                <w:rFonts w:cstheme="minorHAnsi"/>
                <w:szCs w:val="24"/>
                <w:lang w:eastAsia="zh-CN"/>
              </w:rPr>
              <w:t>5</w:t>
            </w:r>
            <w:r w:rsidRPr="005429BB">
              <w:rPr>
                <w:rFonts w:eastAsia="SimSun" w:cstheme="minorHAnsi"/>
                <w:szCs w:val="24"/>
                <w:lang w:eastAsia="zh-CN"/>
              </w:rPr>
              <w:t>研究组正副主席；</w:t>
            </w:r>
          </w:p>
          <w:p w14:paraId="5C780174" w14:textId="77777777" w:rsidR="005429BB" w:rsidRPr="005429BB" w:rsidRDefault="005429BB" w:rsidP="005429BB">
            <w:pPr>
              <w:pStyle w:val="Tabletext"/>
              <w:tabs>
                <w:tab w:val="clear" w:pos="567"/>
              </w:tabs>
              <w:rPr>
                <w:rFonts w:eastAsia="SimSun" w:cstheme="minorHAnsi"/>
                <w:szCs w:val="24"/>
                <w:lang w:eastAsia="zh-CN"/>
              </w:rPr>
            </w:pPr>
            <w:r w:rsidRPr="005429BB">
              <w:rPr>
                <w:rFonts w:eastAsia="SimSun" w:cstheme="minorHAnsi"/>
                <w:szCs w:val="24"/>
                <w:lang w:eastAsia="zh-CN"/>
              </w:rPr>
              <w:t>–</w:t>
            </w:r>
            <w:r w:rsidRPr="005429BB">
              <w:rPr>
                <w:rFonts w:eastAsia="SimSun" w:cstheme="minorHAnsi"/>
                <w:szCs w:val="24"/>
                <w:lang w:eastAsia="zh-CN"/>
              </w:rPr>
              <w:tab/>
            </w:r>
            <w:r w:rsidRPr="005429BB">
              <w:rPr>
                <w:rFonts w:eastAsia="SimSun" w:cstheme="minorHAnsi"/>
                <w:szCs w:val="24"/>
                <w:lang w:eastAsia="zh-CN"/>
              </w:rPr>
              <w:t>电信发展局主任；</w:t>
            </w:r>
          </w:p>
          <w:p w14:paraId="02DC95E9" w14:textId="77777777" w:rsidR="006E14B5" w:rsidRDefault="005429BB" w:rsidP="00593B06">
            <w:pPr>
              <w:pStyle w:val="Tabletext"/>
              <w:tabs>
                <w:tab w:val="clear" w:pos="567"/>
              </w:tabs>
              <w:rPr>
                <w:lang w:eastAsia="zh-CN"/>
              </w:rPr>
            </w:pPr>
            <w:r w:rsidRPr="005429BB">
              <w:rPr>
                <w:rFonts w:eastAsia="SimSun" w:cstheme="minorHAnsi"/>
                <w:szCs w:val="24"/>
                <w:lang w:eastAsia="zh-CN"/>
              </w:rPr>
              <w:t>–</w:t>
            </w:r>
            <w:r w:rsidRPr="005429BB">
              <w:rPr>
                <w:rFonts w:eastAsia="SimSun" w:cstheme="minorHAnsi"/>
                <w:szCs w:val="24"/>
                <w:lang w:eastAsia="zh-CN"/>
              </w:rPr>
              <w:tab/>
            </w:r>
            <w:r w:rsidRPr="005429BB">
              <w:rPr>
                <w:rFonts w:eastAsia="SimSun" w:cstheme="minorHAnsi"/>
                <w:szCs w:val="24"/>
                <w:lang w:eastAsia="zh-CN"/>
              </w:rPr>
              <w:t>无线电通信局主任</w:t>
            </w:r>
          </w:p>
        </w:tc>
      </w:tr>
      <w:tr w:rsidR="006E14B5" w14:paraId="5F982EA5" w14:textId="77777777" w:rsidTr="00CC50C4">
        <w:trPr>
          <w:cantSplit/>
        </w:trPr>
        <w:tc>
          <w:tcPr>
            <w:tcW w:w="1268" w:type="dxa"/>
          </w:tcPr>
          <w:p w14:paraId="52F8036F" w14:textId="77777777" w:rsidR="006E14B5" w:rsidRPr="00B6403D" w:rsidRDefault="006E14B5" w:rsidP="00191798">
            <w:pPr>
              <w:spacing w:before="40" w:after="40"/>
              <w:rPr>
                <w:b/>
                <w:szCs w:val="24"/>
                <w:lang w:eastAsia="zh-CN"/>
              </w:rPr>
            </w:pPr>
            <w:r w:rsidRPr="00B6403D">
              <w:rPr>
                <w:rFonts w:hint="eastAsia"/>
                <w:b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0FA88F32" w14:textId="77777777" w:rsidR="006E14B5" w:rsidRPr="005429BB" w:rsidRDefault="006E14B5" w:rsidP="00191798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5429BB">
              <w:rPr>
                <w:szCs w:val="24"/>
                <w:lang w:eastAsia="zh-CN"/>
              </w:rPr>
              <w:t xml:space="preserve">+41 22 730 </w:t>
            </w:r>
            <w:r w:rsidR="005429BB" w:rsidRPr="005429BB">
              <w:rPr>
                <w:szCs w:val="24"/>
              </w:rPr>
              <w:t>6356</w:t>
            </w:r>
          </w:p>
        </w:tc>
        <w:tc>
          <w:tcPr>
            <w:tcW w:w="4436" w:type="dxa"/>
            <w:vMerge/>
          </w:tcPr>
          <w:p w14:paraId="508A2AC9" w14:textId="77777777" w:rsidR="006E14B5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lang w:eastAsia="zh-CN"/>
              </w:rPr>
            </w:pPr>
          </w:p>
        </w:tc>
      </w:tr>
      <w:tr w:rsidR="006E14B5" w14:paraId="1C677EE8" w14:textId="77777777" w:rsidTr="00CC50C4">
        <w:trPr>
          <w:cantSplit/>
        </w:trPr>
        <w:tc>
          <w:tcPr>
            <w:tcW w:w="1268" w:type="dxa"/>
          </w:tcPr>
          <w:p w14:paraId="6C4250AC" w14:textId="77777777" w:rsidR="006E14B5" w:rsidRPr="00B6403D" w:rsidRDefault="006E14B5" w:rsidP="00191798">
            <w:pPr>
              <w:spacing w:before="40" w:after="40"/>
              <w:rPr>
                <w:b/>
                <w:szCs w:val="24"/>
                <w:lang w:eastAsia="zh-CN"/>
              </w:rPr>
            </w:pPr>
            <w:r w:rsidRPr="00B6403D">
              <w:rPr>
                <w:rFonts w:hint="eastAsia"/>
                <w:b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471DC36E" w14:textId="77777777" w:rsidR="006E14B5" w:rsidRPr="003C01BA" w:rsidRDefault="006E14B5" w:rsidP="00191798">
            <w:pPr>
              <w:tabs>
                <w:tab w:val="left" w:pos="4111"/>
              </w:tabs>
              <w:spacing w:before="40" w:after="40"/>
              <w:rPr>
                <w:rStyle w:val="Hyperlink"/>
                <w:color w:val="auto"/>
                <w:szCs w:val="24"/>
                <w:lang w:eastAsia="zh-CN"/>
              </w:rPr>
            </w:pPr>
            <w:r w:rsidRPr="003C01BA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5BDF30FF" w14:textId="77777777" w:rsidR="006E14B5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lang w:eastAsia="zh-CN"/>
              </w:rPr>
            </w:pPr>
          </w:p>
        </w:tc>
      </w:tr>
      <w:tr w:rsidR="006E14B5" w14:paraId="26939D8D" w14:textId="77777777" w:rsidTr="00CC50C4">
        <w:trPr>
          <w:cantSplit/>
        </w:trPr>
        <w:tc>
          <w:tcPr>
            <w:tcW w:w="1268" w:type="dxa"/>
          </w:tcPr>
          <w:p w14:paraId="497C3CB5" w14:textId="77777777" w:rsidR="006E14B5" w:rsidRPr="00B6403D" w:rsidRDefault="006E14B5" w:rsidP="00191798">
            <w:pPr>
              <w:spacing w:before="40" w:after="40"/>
              <w:rPr>
                <w:b/>
                <w:szCs w:val="24"/>
                <w:lang w:eastAsia="zh-CN"/>
              </w:rPr>
            </w:pPr>
            <w:r w:rsidRPr="00B6403D">
              <w:rPr>
                <w:rFonts w:ascii="Calibri" w:hAnsi="Calibri" w:hint="eastAsia"/>
                <w:b/>
                <w:szCs w:val="24"/>
                <w:lang w:eastAsia="zh-CN"/>
              </w:rPr>
              <w:t>电子邮件</w:t>
            </w:r>
            <w:r w:rsidRPr="00B6403D">
              <w:rPr>
                <w:rFonts w:hint="eastAsia"/>
                <w:b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3E31CEF6" w14:textId="77777777" w:rsidR="006E14B5" w:rsidRPr="005429BB" w:rsidRDefault="00750158" w:rsidP="005429BB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hyperlink r:id="rId7" w:history="1">
              <w:r w:rsidR="005429BB" w:rsidRPr="005429BB">
                <w:rPr>
                  <w:rStyle w:val="Hyperlink"/>
                  <w:szCs w:val="24"/>
                </w:rPr>
                <w:t>tsbsg15@itu.int</w:t>
              </w:r>
            </w:hyperlink>
          </w:p>
        </w:tc>
        <w:tc>
          <w:tcPr>
            <w:tcW w:w="4436" w:type="dxa"/>
            <w:vMerge/>
          </w:tcPr>
          <w:p w14:paraId="17DD79BA" w14:textId="77777777" w:rsidR="006E14B5" w:rsidRDefault="006E14B5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5429BB" w14:paraId="3DCA2E07" w14:textId="77777777" w:rsidTr="00CC50C4">
        <w:trPr>
          <w:cantSplit/>
        </w:trPr>
        <w:tc>
          <w:tcPr>
            <w:tcW w:w="1268" w:type="dxa"/>
          </w:tcPr>
          <w:p w14:paraId="081000EB" w14:textId="77777777" w:rsidR="005429BB" w:rsidRPr="005429BB" w:rsidRDefault="005429BB" w:rsidP="005429BB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5429BB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68FFF0EA" w14:textId="16B42247" w:rsidR="008B6DA9" w:rsidRPr="00F02830" w:rsidRDefault="005429BB" w:rsidP="008B6DA9">
            <w:pPr>
              <w:pStyle w:val="Tabletext"/>
              <w:rPr>
                <w:b/>
                <w:szCs w:val="24"/>
              </w:rPr>
            </w:pPr>
            <w:r w:rsidRPr="00F02830">
              <w:rPr>
                <w:rFonts w:hint="eastAsia"/>
                <w:b/>
                <w:szCs w:val="24"/>
                <w:lang w:eastAsia="zh-CN"/>
              </w:rPr>
              <w:t>批准</w:t>
            </w:r>
            <w:r w:rsidRPr="00F02830">
              <w:rPr>
                <w:b/>
                <w:szCs w:val="24"/>
              </w:rPr>
              <w:t xml:space="preserve">ITU-T </w:t>
            </w:r>
            <w:bookmarkStart w:id="1" w:name="_Hlk71110227"/>
            <w:r w:rsidRPr="00F02830">
              <w:rPr>
                <w:b/>
                <w:szCs w:val="24"/>
              </w:rPr>
              <w:t>G.</w:t>
            </w:r>
            <w:bookmarkEnd w:id="1"/>
            <w:r w:rsidRPr="00F02830">
              <w:rPr>
                <w:b/>
                <w:szCs w:val="24"/>
              </w:rPr>
              <w:t>99</w:t>
            </w:r>
            <w:r w:rsidR="00AB4151">
              <w:rPr>
                <w:b/>
                <w:szCs w:val="24"/>
              </w:rPr>
              <w:t>30</w:t>
            </w:r>
            <w:r w:rsidR="008F406B">
              <w:rPr>
                <w:rFonts w:hint="eastAsia"/>
                <w:b/>
                <w:szCs w:val="24"/>
                <w:lang w:eastAsia="zh-CN"/>
              </w:rPr>
              <w:t>、</w:t>
            </w:r>
            <w:r w:rsidR="00F02830" w:rsidRPr="00F02830">
              <w:rPr>
                <w:b/>
                <w:szCs w:val="24"/>
              </w:rPr>
              <w:t>G.9941</w:t>
            </w:r>
            <w:r w:rsidR="00F02830" w:rsidRPr="00F02830">
              <w:rPr>
                <w:rFonts w:hint="eastAsia"/>
                <w:b/>
                <w:szCs w:val="24"/>
                <w:lang w:eastAsia="zh-CN"/>
              </w:rPr>
              <w:t>和</w:t>
            </w:r>
            <w:r w:rsidR="00F02830" w:rsidRPr="00F02830">
              <w:rPr>
                <w:b/>
                <w:szCs w:val="24"/>
              </w:rPr>
              <w:t>G.9942</w:t>
            </w:r>
            <w:r w:rsidR="00F02830" w:rsidRPr="00F02830">
              <w:rPr>
                <w:rFonts w:hint="eastAsia"/>
                <w:b/>
                <w:szCs w:val="24"/>
                <w:lang w:eastAsia="zh-CN"/>
              </w:rPr>
              <w:t>建议书</w:t>
            </w:r>
          </w:p>
        </w:tc>
      </w:tr>
    </w:tbl>
    <w:p w14:paraId="1054A766" w14:textId="77777777" w:rsidR="0063445E" w:rsidRPr="005429BB" w:rsidRDefault="0063445E" w:rsidP="005429BB">
      <w:pPr>
        <w:spacing w:before="240"/>
        <w:rPr>
          <w:szCs w:val="24"/>
          <w:lang w:eastAsia="zh-CN"/>
        </w:rPr>
      </w:pPr>
      <w:bookmarkStart w:id="2" w:name="StartTyping_E"/>
      <w:bookmarkEnd w:id="2"/>
      <w:r w:rsidRPr="005429BB">
        <w:rPr>
          <w:rFonts w:hint="eastAsia"/>
          <w:szCs w:val="24"/>
          <w:lang w:eastAsia="zh-CN"/>
        </w:rPr>
        <w:t>尊敬的先生</w:t>
      </w:r>
      <w:r w:rsidRPr="005429BB">
        <w:rPr>
          <w:rFonts w:hint="eastAsia"/>
          <w:szCs w:val="24"/>
          <w:lang w:eastAsia="zh-CN"/>
        </w:rPr>
        <w:t>/</w:t>
      </w:r>
      <w:r w:rsidRPr="005429BB">
        <w:rPr>
          <w:rFonts w:hint="eastAsia"/>
          <w:szCs w:val="24"/>
          <w:lang w:eastAsia="zh-CN"/>
        </w:rPr>
        <w:t>女士：</w:t>
      </w:r>
    </w:p>
    <w:p w14:paraId="494A0222" w14:textId="06213107" w:rsidR="008B6DA9" w:rsidRPr="00F02830" w:rsidRDefault="005429BB" w:rsidP="008B6DA9">
      <w:pPr>
        <w:rPr>
          <w:szCs w:val="24"/>
          <w:lang w:eastAsia="zh-CN"/>
        </w:rPr>
      </w:pPr>
      <w:r w:rsidRPr="005429BB">
        <w:rPr>
          <w:bCs/>
          <w:szCs w:val="24"/>
          <w:lang w:eastAsia="zh-CN"/>
        </w:rPr>
        <w:t>1</w:t>
      </w:r>
      <w:r w:rsidRPr="005429BB">
        <w:rPr>
          <w:szCs w:val="24"/>
          <w:lang w:eastAsia="zh-CN"/>
        </w:rPr>
        <w:tab/>
      </w:r>
      <w:r w:rsidRPr="00F02830">
        <w:rPr>
          <w:rFonts w:hint="eastAsia"/>
          <w:szCs w:val="24"/>
          <w:lang w:eastAsia="zh-CN"/>
        </w:rPr>
        <w:t>按照</w:t>
      </w:r>
      <w:r w:rsidRPr="00F02830">
        <w:rPr>
          <w:rFonts w:hint="eastAsia"/>
          <w:szCs w:val="24"/>
          <w:lang w:eastAsia="zh-CN"/>
        </w:rPr>
        <w:t>20</w:t>
      </w:r>
      <w:r w:rsidRPr="00F02830">
        <w:rPr>
          <w:szCs w:val="24"/>
          <w:lang w:eastAsia="zh-CN"/>
        </w:rPr>
        <w:t>2</w:t>
      </w:r>
      <w:r w:rsidR="00441CF3" w:rsidRPr="00F02830">
        <w:rPr>
          <w:szCs w:val="24"/>
          <w:lang w:eastAsia="zh-CN"/>
        </w:rPr>
        <w:t>4</w:t>
      </w:r>
      <w:r w:rsidRPr="00F02830">
        <w:rPr>
          <w:rFonts w:hint="eastAsia"/>
          <w:szCs w:val="24"/>
          <w:lang w:eastAsia="zh-CN"/>
        </w:rPr>
        <w:t>年</w:t>
      </w:r>
      <w:r w:rsidR="00441CF3" w:rsidRPr="00F02830">
        <w:rPr>
          <w:szCs w:val="24"/>
          <w:lang w:eastAsia="zh-CN"/>
        </w:rPr>
        <w:t>5</w:t>
      </w:r>
      <w:r w:rsidRPr="00F02830">
        <w:rPr>
          <w:rFonts w:hint="eastAsia"/>
          <w:szCs w:val="24"/>
          <w:lang w:eastAsia="zh-CN"/>
        </w:rPr>
        <w:t>月</w:t>
      </w:r>
      <w:r w:rsidRPr="00F02830">
        <w:rPr>
          <w:rFonts w:hint="eastAsia"/>
          <w:szCs w:val="24"/>
          <w:lang w:eastAsia="zh-CN"/>
        </w:rPr>
        <w:t>1</w:t>
      </w:r>
      <w:r w:rsidRPr="00F02830">
        <w:rPr>
          <w:szCs w:val="24"/>
          <w:lang w:eastAsia="zh-CN"/>
        </w:rPr>
        <w:t>6</w:t>
      </w:r>
      <w:r w:rsidRPr="00F02830">
        <w:rPr>
          <w:rFonts w:hint="eastAsia"/>
          <w:szCs w:val="24"/>
          <w:lang w:eastAsia="zh-CN"/>
        </w:rPr>
        <w:t>日电信标准化局</w:t>
      </w:r>
      <w:r w:rsidRPr="00F02830">
        <w:rPr>
          <w:rFonts w:hint="eastAsia"/>
          <w:szCs w:val="24"/>
          <w:lang w:eastAsia="zh-CN"/>
        </w:rPr>
        <w:t>AAP-</w:t>
      </w:r>
      <w:r w:rsidR="00441CF3" w:rsidRPr="00F02830">
        <w:rPr>
          <w:szCs w:val="24"/>
          <w:lang w:eastAsia="zh-CN"/>
        </w:rPr>
        <w:t>51</w:t>
      </w:r>
      <w:r w:rsidRPr="00F02830">
        <w:rPr>
          <w:rFonts w:hint="eastAsia"/>
          <w:szCs w:val="24"/>
          <w:lang w:eastAsia="zh-CN"/>
        </w:rPr>
        <w:t>号通知，并根据</w:t>
      </w:r>
      <w:r w:rsidR="00441CF3" w:rsidRPr="00F02830">
        <w:rPr>
          <w:szCs w:val="24"/>
          <w:lang w:eastAsia="zh-CN"/>
        </w:rPr>
        <w:t>ITU-T</w:t>
      </w:r>
      <w:r w:rsidR="00441CF3" w:rsidRPr="00F02830">
        <w:rPr>
          <w:rFonts w:hint="eastAsia"/>
          <w:szCs w:val="24"/>
          <w:lang w:eastAsia="zh-CN"/>
        </w:rPr>
        <w:t xml:space="preserve"> </w:t>
      </w:r>
      <w:r w:rsidRPr="00F02830">
        <w:rPr>
          <w:rFonts w:hint="eastAsia"/>
          <w:szCs w:val="24"/>
          <w:lang w:eastAsia="zh-CN"/>
        </w:rPr>
        <w:t>A.8</w:t>
      </w:r>
      <w:r w:rsidRPr="00F02830">
        <w:rPr>
          <w:rFonts w:hint="eastAsia"/>
          <w:szCs w:val="24"/>
          <w:lang w:eastAsia="zh-CN"/>
        </w:rPr>
        <w:t>建议</w:t>
      </w:r>
      <w:r w:rsidR="00F02830">
        <w:rPr>
          <w:rFonts w:hint="eastAsia"/>
          <w:szCs w:val="24"/>
          <w:lang w:eastAsia="zh-CN"/>
        </w:rPr>
        <w:t>书</w:t>
      </w:r>
      <w:r w:rsidRPr="00F02830">
        <w:rPr>
          <w:rFonts w:hint="eastAsia"/>
          <w:szCs w:val="24"/>
          <w:lang w:eastAsia="zh-CN"/>
        </w:rPr>
        <w:t>（</w:t>
      </w:r>
      <w:r w:rsidRPr="00F02830">
        <w:rPr>
          <w:rFonts w:hint="eastAsia"/>
          <w:szCs w:val="24"/>
          <w:lang w:eastAsia="zh-CN"/>
        </w:rPr>
        <w:t>20</w:t>
      </w:r>
      <w:r w:rsidRPr="00F02830">
        <w:rPr>
          <w:szCs w:val="24"/>
          <w:lang w:eastAsia="zh-CN"/>
        </w:rPr>
        <w:t>2</w:t>
      </w:r>
      <w:r w:rsidR="00441CF3" w:rsidRPr="00F02830">
        <w:rPr>
          <w:szCs w:val="24"/>
          <w:lang w:eastAsia="zh-CN"/>
        </w:rPr>
        <w:t>4</w:t>
      </w:r>
      <w:r w:rsidRPr="00F02830">
        <w:rPr>
          <w:rFonts w:hint="eastAsia"/>
          <w:szCs w:val="24"/>
          <w:lang w:eastAsia="zh-CN"/>
        </w:rPr>
        <w:t>年，日内瓦）的第</w:t>
      </w:r>
      <w:r w:rsidRPr="00F02830">
        <w:rPr>
          <w:rFonts w:hint="eastAsia"/>
          <w:szCs w:val="24"/>
          <w:lang w:eastAsia="zh-CN"/>
        </w:rPr>
        <w:t>6.2</w:t>
      </w:r>
      <w:r w:rsidRPr="00F02830">
        <w:rPr>
          <w:rFonts w:hint="eastAsia"/>
          <w:szCs w:val="24"/>
          <w:lang w:eastAsia="zh-CN"/>
        </w:rPr>
        <w:t>段，我谨在此通知您：第</w:t>
      </w:r>
      <w:r w:rsidRPr="00F02830">
        <w:rPr>
          <w:rFonts w:hint="eastAsia"/>
          <w:szCs w:val="24"/>
          <w:lang w:eastAsia="zh-CN"/>
        </w:rPr>
        <w:t>15</w:t>
      </w:r>
      <w:r w:rsidRPr="00F02830">
        <w:rPr>
          <w:rFonts w:hint="eastAsia"/>
          <w:szCs w:val="24"/>
          <w:lang w:eastAsia="zh-CN"/>
        </w:rPr>
        <w:t>研究组在其于</w:t>
      </w:r>
      <w:r w:rsidRPr="00F02830">
        <w:rPr>
          <w:rFonts w:hint="eastAsia"/>
          <w:szCs w:val="24"/>
          <w:lang w:eastAsia="zh-CN"/>
        </w:rPr>
        <w:t>20</w:t>
      </w:r>
      <w:r w:rsidRPr="00F02830">
        <w:rPr>
          <w:szCs w:val="24"/>
          <w:lang w:eastAsia="zh-CN"/>
        </w:rPr>
        <w:t>2</w:t>
      </w:r>
      <w:r w:rsidR="00441CF3" w:rsidRPr="00F02830">
        <w:rPr>
          <w:szCs w:val="24"/>
          <w:lang w:eastAsia="zh-CN"/>
        </w:rPr>
        <w:t>4</w:t>
      </w:r>
      <w:r w:rsidRPr="00F02830">
        <w:rPr>
          <w:rFonts w:hint="eastAsia"/>
          <w:szCs w:val="24"/>
          <w:lang w:eastAsia="zh-CN"/>
        </w:rPr>
        <w:t>年</w:t>
      </w:r>
      <w:r w:rsidR="00441CF3" w:rsidRPr="00F02830">
        <w:rPr>
          <w:szCs w:val="24"/>
          <w:lang w:eastAsia="zh-CN"/>
        </w:rPr>
        <w:t>7</w:t>
      </w:r>
      <w:r w:rsidRPr="00F02830">
        <w:rPr>
          <w:rFonts w:hint="eastAsia"/>
          <w:szCs w:val="24"/>
          <w:lang w:eastAsia="zh-CN"/>
        </w:rPr>
        <w:t>月</w:t>
      </w:r>
      <w:r w:rsidR="00441CF3" w:rsidRPr="00F02830">
        <w:rPr>
          <w:szCs w:val="24"/>
          <w:lang w:eastAsia="zh-CN"/>
        </w:rPr>
        <w:t>12</w:t>
      </w:r>
      <w:r w:rsidRPr="00F02830">
        <w:rPr>
          <w:rFonts w:hint="eastAsia"/>
          <w:szCs w:val="24"/>
          <w:lang w:eastAsia="zh-CN"/>
        </w:rPr>
        <w:t>日举行的全体会议上批准了</w:t>
      </w:r>
      <w:r w:rsidRPr="00F02830">
        <w:rPr>
          <w:szCs w:val="24"/>
          <w:lang w:eastAsia="zh-CN"/>
        </w:rPr>
        <w:t>ITU-T G.99</w:t>
      </w:r>
      <w:r w:rsidR="00F02830" w:rsidRPr="00F02830">
        <w:rPr>
          <w:szCs w:val="24"/>
          <w:lang w:eastAsia="zh-CN"/>
        </w:rPr>
        <w:t>30</w:t>
      </w:r>
      <w:r w:rsidR="00BE0CE8">
        <w:rPr>
          <w:rFonts w:hint="eastAsia"/>
          <w:szCs w:val="24"/>
          <w:lang w:eastAsia="zh-CN"/>
        </w:rPr>
        <w:t>、</w:t>
      </w:r>
      <w:r w:rsidR="00F02830" w:rsidRPr="00F02830">
        <w:rPr>
          <w:szCs w:val="24"/>
          <w:lang w:eastAsia="zh-CN"/>
        </w:rPr>
        <w:t>G.9941</w:t>
      </w:r>
      <w:r w:rsidR="00F02830" w:rsidRPr="00F02830">
        <w:rPr>
          <w:rFonts w:hint="eastAsia"/>
          <w:szCs w:val="24"/>
          <w:lang w:eastAsia="zh-CN"/>
        </w:rPr>
        <w:t>和</w:t>
      </w:r>
      <w:r w:rsidR="00F02830" w:rsidRPr="00F02830">
        <w:rPr>
          <w:szCs w:val="24"/>
          <w:lang w:eastAsia="zh-CN"/>
        </w:rPr>
        <w:t>G.9942</w:t>
      </w:r>
      <w:r w:rsidRPr="00F02830">
        <w:rPr>
          <w:rFonts w:hint="eastAsia"/>
          <w:szCs w:val="24"/>
          <w:lang w:eastAsia="zh-CN"/>
        </w:rPr>
        <w:t>建议书。</w:t>
      </w:r>
    </w:p>
    <w:p w14:paraId="09447DC0" w14:textId="1AB176CD" w:rsidR="005429BB" w:rsidRDefault="005429BB" w:rsidP="005429BB">
      <w:pPr>
        <w:rPr>
          <w:szCs w:val="24"/>
          <w:lang w:eastAsia="zh-CN"/>
        </w:rPr>
      </w:pPr>
      <w:r w:rsidRPr="005429BB">
        <w:rPr>
          <w:szCs w:val="24"/>
          <w:lang w:eastAsia="zh-CN"/>
        </w:rPr>
        <w:t>2</w:t>
      </w:r>
      <w:r w:rsidRPr="005429BB">
        <w:rPr>
          <w:szCs w:val="24"/>
          <w:lang w:eastAsia="zh-CN"/>
        </w:rPr>
        <w:tab/>
      </w:r>
      <w:r w:rsidRPr="005429BB">
        <w:rPr>
          <w:rFonts w:hint="eastAsia"/>
          <w:szCs w:val="24"/>
          <w:lang w:eastAsia="zh-CN"/>
        </w:rPr>
        <w:t>批准的工作项目的标题如下：</w:t>
      </w:r>
    </w:p>
    <w:p w14:paraId="68BF3A5E" w14:textId="3DB4CA54" w:rsidR="008B6DA9" w:rsidRDefault="00F02830" w:rsidP="002322F0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851"/>
        <w:rPr>
          <w:sz w:val="22"/>
          <w:szCs w:val="18"/>
          <w:lang w:val="en-US" w:eastAsia="zh-CN"/>
        </w:rPr>
      </w:pPr>
      <w:r w:rsidRPr="00F02830">
        <w:rPr>
          <w:b/>
          <w:bCs/>
          <w:sz w:val="22"/>
          <w:szCs w:val="18"/>
          <w:lang w:eastAsia="zh-CN"/>
        </w:rPr>
        <w:t>–</w:t>
      </w:r>
      <w:r w:rsidR="008B6DA9" w:rsidRPr="00A17A17">
        <w:rPr>
          <w:b/>
          <w:bCs/>
          <w:sz w:val="22"/>
          <w:szCs w:val="18"/>
          <w:lang w:eastAsia="zh-CN"/>
        </w:rPr>
        <w:tab/>
      </w:r>
      <w:r w:rsidR="008B6DA9" w:rsidRPr="00F02830">
        <w:rPr>
          <w:b/>
          <w:bCs/>
          <w:szCs w:val="24"/>
          <w:lang w:val="en-US" w:eastAsia="zh-CN"/>
        </w:rPr>
        <w:t>ITU-T G.9930</w:t>
      </w:r>
      <w:r w:rsidRPr="00F02830">
        <w:rPr>
          <w:rFonts w:hint="eastAsia"/>
          <w:b/>
          <w:bCs/>
          <w:szCs w:val="24"/>
          <w:lang w:val="en-US" w:eastAsia="zh-CN"/>
        </w:rPr>
        <w:t>建议书</w:t>
      </w:r>
      <w:r w:rsidRPr="00F02830">
        <w:rPr>
          <w:rFonts w:hint="eastAsia"/>
          <w:szCs w:val="24"/>
          <w:lang w:val="en-US" w:eastAsia="zh-CN"/>
        </w:rPr>
        <w:t>，</w:t>
      </w:r>
      <w:r w:rsidRPr="00F02830">
        <w:rPr>
          <w:rFonts w:ascii="STKaiti" w:eastAsia="STKaiti" w:hAnsi="STKaiti" w:hint="eastAsia"/>
          <w:szCs w:val="24"/>
          <w:lang w:val="en-US" w:eastAsia="zh-CN"/>
        </w:rPr>
        <w:t>驻地点对点光纤</w:t>
      </w:r>
      <w:r w:rsidRPr="00F02830">
        <w:rPr>
          <w:rFonts w:hint="eastAsia"/>
          <w:szCs w:val="24"/>
          <w:lang w:val="en-US" w:eastAsia="zh-CN"/>
        </w:rPr>
        <w:t>。</w:t>
      </w:r>
    </w:p>
    <w:p w14:paraId="4708EB40" w14:textId="6A5527D4" w:rsidR="008B6DA9" w:rsidRPr="00F02830" w:rsidRDefault="00F02830" w:rsidP="002322F0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851"/>
        <w:rPr>
          <w:lang w:val="en-US" w:eastAsia="zh-CN"/>
        </w:rPr>
      </w:pPr>
      <w:r w:rsidRPr="00A17A17">
        <w:rPr>
          <w:b/>
          <w:bCs/>
          <w:sz w:val="22"/>
          <w:szCs w:val="18"/>
          <w:lang w:eastAsia="zh-CN"/>
        </w:rPr>
        <w:t>−</w:t>
      </w:r>
      <w:r w:rsidRPr="00A17A17">
        <w:rPr>
          <w:b/>
          <w:bCs/>
          <w:sz w:val="22"/>
          <w:szCs w:val="18"/>
          <w:lang w:eastAsia="zh-CN"/>
        </w:rPr>
        <w:tab/>
      </w:r>
      <w:r w:rsidR="005429BB" w:rsidRPr="005429BB">
        <w:rPr>
          <w:rFonts w:hint="eastAsia"/>
          <w:b/>
          <w:bCs/>
          <w:lang w:val="en-US" w:eastAsia="zh-CN"/>
        </w:rPr>
        <w:t>ITU-T G.99</w:t>
      </w:r>
      <w:r w:rsidR="00750158">
        <w:rPr>
          <w:b/>
          <w:bCs/>
          <w:lang w:val="en-US" w:eastAsia="zh-CN"/>
        </w:rPr>
        <w:t>41</w:t>
      </w:r>
      <w:r w:rsidR="005429BB" w:rsidRPr="00A21B17">
        <w:rPr>
          <w:rFonts w:hint="eastAsia"/>
          <w:b/>
          <w:lang w:val="en-US" w:eastAsia="zh-CN"/>
        </w:rPr>
        <w:t>建议书</w:t>
      </w:r>
      <w:r w:rsidR="005429BB" w:rsidRPr="005429BB">
        <w:rPr>
          <w:rFonts w:hint="eastAsia"/>
          <w:lang w:val="en-US" w:eastAsia="zh-CN"/>
        </w:rPr>
        <w:t>，</w:t>
      </w:r>
      <w:r w:rsidRPr="00F02830">
        <w:rPr>
          <w:rFonts w:ascii="Times New Roman" w:eastAsia="STKaiti" w:hAnsi="Times New Roman"/>
          <w:lang w:eastAsia="zh-CN"/>
        </w:rPr>
        <w:t>基于光纤的室内高速收发器</w:t>
      </w:r>
      <w:r w:rsidRPr="00F02830">
        <w:rPr>
          <w:rFonts w:ascii="Times New Roman" w:eastAsia="STKaiti" w:hAnsi="Times New Roman"/>
          <w:lang w:eastAsia="zh-CN"/>
        </w:rPr>
        <w:t xml:space="preserve"> – </w:t>
      </w:r>
      <w:r w:rsidRPr="00F02830">
        <w:rPr>
          <w:rFonts w:ascii="Times New Roman" w:eastAsia="STKaiti" w:hAnsi="Times New Roman"/>
          <w:lang w:eastAsia="zh-CN"/>
        </w:rPr>
        <w:t>物理层规范</w:t>
      </w:r>
      <w:r w:rsidR="005429BB" w:rsidRPr="005429BB">
        <w:rPr>
          <w:rFonts w:hint="eastAsia"/>
          <w:lang w:val="en-US" w:eastAsia="zh-CN"/>
        </w:rPr>
        <w:t>。</w:t>
      </w:r>
    </w:p>
    <w:p w14:paraId="24AD3F60" w14:textId="3F97CFD2" w:rsidR="008B6DA9" w:rsidRDefault="008B6DA9" w:rsidP="002322F0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851"/>
        <w:rPr>
          <w:sz w:val="22"/>
          <w:szCs w:val="18"/>
          <w:lang w:val="en-US" w:eastAsia="zh-CN"/>
        </w:rPr>
      </w:pPr>
      <w:r w:rsidRPr="00A17A17">
        <w:rPr>
          <w:b/>
          <w:bCs/>
          <w:sz w:val="22"/>
          <w:szCs w:val="18"/>
          <w:lang w:eastAsia="zh-CN"/>
        </w:rPr>
        <w:t>−</w:t>
      </w:r>
      <w:r w:rsidRPr="00A17A17">
        <w:rPr>
          <w:b/>
          <w:bCs/>
          <w:sz w:val="22"/>
          <w:szCs w:val="18"/>
          <w:lang w:eastAsia="zh-CN"/>
        </w:rPr>
        <w:tab/>
      </w:r>
      <w:r w:rsidRPr="00F02830">
        <w:rPr>
          <w:b/>
          <w:bCs/>
          <w:szCs w:val="24"/>
          <w:lang w:val="en-US" w:eastAsia="zh-CN"/>
        </w:rPr>
        <w:t>ITU-T G.9942</w:t>
      </w:r>
      <w:r w:rsidR="00F02830" w:rsidRPr="00F02830">
        <w:rPr>
          <w:rFonts w:hint="eastAsia"/>
          <w:b/>
          <w:bCs/>
          <w:szCs w:val="24"/>
          <w:lang w:val="en-US" w:eastAsia="zh-CN"/>
        </w:rPr>
        <w:t>建议书</w:t>
      </w:r>
      <w:r w:rsidR="00F02830" w:rsidRPr="00F02830">
        <w:rPr>
          <w:rFonts w:hint="eastAsia"/>
          <w:szCs w:val="24"/>
          <w:lang w:val="en-US" w:eastAsia="zh-CN"/>
        </w:rPr>
        <w:t>，</w:t>
      </w:r>
      <w:r w:rsidR="00F02830" w:rsidRPr="00F02830">
        <w:rPr>
          <w:rFonts w:ascii="STKaiti" w:eastAsia="STKaiti" w:hAnsi="STKaiti" w:hint="eastAsia"/>
          <w:szCs w:val="24"/>
          <w:lang w:val="en-US" w:eastAsia="zh-CN"/>
        </w:rPr>
        <w:t>基于光纤的室内高速</w:t>
      </w:r>
      <w:r w:rsidR="00F02830" w:rsidRPr="00F02830">
        <w:rPr>
          <w:rFonts w:ascii="Times New Roman" w:eastAsia="STKaiti" w:hAnsi="Times New Roman"/>
          <w:lang w:eastAsia="zh-CN"/>
        </w:rPr>
        <w:t>收发器</w:t>
      </w:r>
      <w:r w:rsidR="00F02830" w:rsidRPr="00F02830">
        <w:rPr>
          <w:rFonts w:ascii="Times New Roman" w:eastAsia="STKaiti" w:hAnsi="Times New Roman"/>
          <w:lang w:eastAsia="zh-CN"/>
        </w:rPr>
        <w:t xml:space="preserve"> – </w:t>
      </w:r>
      <w:r w:rsidR="00F02830">
        <w:rPr>
          <w:rFonts w:ascii="Times New Roman" w:eastAsia="STKaiti" w:hAnsi="Times New Roman" w:hint="eastAsia"/>
          <w:lang w:eastAsia="zh-CN"/>
        </w:rPr>
        <w:t>数据链路层</w:t>
      </w:r>
      <w:r w:rsidR="00F02830" w:rsidRPr="00F02830">
        <w:rPr>
          <w:rFonts w:hint="eastAsia"/>
          <w:szCs w:val="24"/>
          <w:lang w:val="en-US" w:eastAsia="zh-CN"/>
        </w:rPr>
        <w:t>。</w:t>
      </w:r>
    </w:p>
    <w:p w14:paraId="5DDD1EFA" w14:textId="77777777" w:rsidR="005429BB" w:rsidRPr="005429BB" w:rsidRDefault="005429BB" w:rsidP="005429BB">
      <w:pPr>
        <w:rPr>
          <w:szCs w:val="24"/>
          <w:lang w:eastAsia="zh-CN"/>
        </w:rPr>
      </w:pPr>
      <w:r w:rsidRPr="005429BB">
        <w:rPr>
          <w:bCs/>
          <w:szCs w:val="24"/>
          <w:lang w:eastAsia="zh-CN"/>
        </w:rPr>
        <w:t>3</w:t>
      </w:r>
      <w:r w:rsidRPr="005429BB">
        <w:rPr>
          <w:szCs w:val="24"/>
          <w:lang w:eastAsia="zh-CN"/>
        </w:rPr>
        <w:tab/>
      </w:r>
      <w:r w:rsidRPr="005429BB">
        <w:rPr>
          <w:rFonts w:hint="eastAsia"/>
          <w:szCs w:val="24"/>
          <w:lang w:eastAsia="zh-CN"/>
        </w:rPr>
        <w:t>已经公布的专利信息可以通过</w:t>
      </w:r>
      <w:r w:rsidRPr="005429BB">
        <w:rPr>
          <w:rFonts w:hint="eastAsia"/>
          <w:szCs w:val="24"/>
          <w:lang w:eastAsia="zh-CN"/>
        </w:rPr>
        <w:t>ITU-T</w:t>
      </w:r>
      <w:r w:rsidRPr="005429BB">
        <w:rPr>
          <w:rFonts w:hint="eastAsia"/>
          <w:szCs w:val="24"/>
          <w:lang w:eastAsia="zh-CN"/>
        </w:rPr>
        <w:t>网站在线获取。</w:t>
      </w:r>
    </w:p>
    <w:p w14:paraId="06FA4486" w14:textId="77777777" w:rsidR="005429BB" w:rsidRPr="005429BB" w:rsidRDefault="005429BB" w:rsidP="005429BB">
      <w:pPr>
        <w:rPr>
          <w:szCs w:val="24"/>
          <w:lang w:eastAsia="zh-CN"/>
        </w:rPr>
      </w:pPr>
      <w:r w:rsidRPr="005429BB">
        <w:rPr>
          <w:szCs w:val="24"/>
          <w:lang w:eastAsia="zh-CN"/>
        </w:rPr>
        <w:t>4</w:t>
      </w:r>
      <w:r w:rsidRPr="005429BB">
        <w:rPr>
          <w:szCs w:val="24"/>
          <w:lang w:eastAsia="zh-CN"/>
        </w:rPr>
        <w:tab/>
      </w:r>
      <w:r w:rsidRPr="005429BB">
        <w:rPr>
          <w:rFonts w:hint="eastAsia"/>
          <w:szCs w:val="24"/>
          <w:lang w:eastAsia="zh-CN"/>
        </w:rPr>
        <w:t>获批工作项目的预出版版本将尽快在</w:t>
      </w:r>
      <w:r w:rsidRPr="005429BB">
        <w:rPr>
          <w:rFonts w:hint="eastAsia"/>
          <w:szCs w:val="24"/>
          <w:lang w:eastAsia="zh-CN"/>
        </w:rPr>
        <w:t>ITU-T</w:t>
      </w:r>
      <w:r w:rsidRPr="005429BB">
        <w:rPr>
          <w:rFonts w:hint="eastAsia"/>
          <w:szCs w:val="24"/>
          <w:lang w:eastAsia="zh-CN"/>
        </w:rPr>
        <w:t>网站上公布。</w:t>
      </w:r>
    </w:p>
    <w:p w14:paraId="4A238B24" w14:textId="77777777" w:rsidR="005429BB" w:rsidRPr="005429BB" w:rsidRDefault="005429BB" w:rsidP="005429BB">
      <w:pPr>
        <w:rPr>
          <w:szCs w:val="24"/>
          <w:lang w:eastAsia="zh-CN"/>
        </w:rPr>
      </w:pPr>
      <w:r w:rsidRPr="005429BB">
        <w:rPr>
          <w:bCs/>
          <w:szCs w:val="24"/>
          <w:lang w:eastAsia="zh-CN"/>
        </w:rPr>
        <w:t>5</w:t>
      </w:r>
      <w:r w:rsidRPr="005429BB">
        <w:rPr>
          <w:szCs w:val="24"/>
          <w:lang w:eastAsia="zh-CN"/>
        </w:rPr>
        <w:tab/>
      </w:r>
      <w:r w:rsidRPr="005429BB">
        <w:rPr>
          <w:rFonts w:hint="eastAsia"/>
          <w:szCs w:val="24"/>
          <w:lang w:eastAsia="zh-CN"/>
        </w:rPr>
        <w:t>获批工作项目的案文将由国际电联尽快出版。</w:t>
      </w:r>
    </w:p>
    <w:p w14:paraId="509DC256" w14:textId="77777777" w:rsidR="00720F32" w:rsidRPr="005429BB" w:rsidRDefault="00720F32" w:rsidP="002322F0">
      <w:pPr>
        <w:tabs>
          <w:tab w:val="left" w:pos="1418"/>
          <w:tab w:val="left" w:pos="1702"/>
          <w:tab w:val="left" w:pos="2160"/>
        </w:tabs>
        <w:spacing w:before="360"/>
        <w:rPr>
          <w:szCs w:val="24"/>
          <w:lang w:eastAsia="zh-CN"/>
        </w:rPr>
      </w:pPr>
      <w:r w:rsidRPr="005429BB">
        <w:rPr>
          <w:rFonts w:hint="eastAsia"/>
          <w:szCs w:val="24"/>
          <w:lang w:eastAsia="zh-CN"/>
        </w:rPr>
        <w:t>顺致敬意！</w:t>
      </w:r>
    </w:p>
    <w:p w14:paraId="4F354A69" w14:textId="77777777" w:rsidR="00720F32" w:rsidRPr="005429BB" w:rsidRDefault="00720F32" w:rsidP="002D49B6">
      <w:pPr>
        <w:tabs>
          <w:tab w:val="left" w:pos="1418"/>
          <w:tab w:val="left" w:pos="1702"/>
          <w:tab w:val="left" w:pos="2160"/>
        </w:tabs>
        <w:spacing w:before="480"/>
        <w:rPr>
          <w:rFonts w:ascii="KaiTi" w:eastAsia="STKaiti" w:hAnsi="KaiTi"/>
          <w:szCs w:val="24"/>
          <w:lang w:val="en-US" w:eastAsia="zh-CN"/>
        </w:rPr>
      </w:pPr>
      <w:r w:rsidRPr="005429BB">
        <w:rPr>
          <w:rFonts w:ascii="KaiTi" w:eastAsia="STKaiti" w:hAnsi="KaiTi" w:hint="eastAsia"/>
          <w:szCs w:val="24"/>
          <w:lang w:val="en-US" w:eastAsia="zh-CN"/>
        </w:rPr>
        <w:t>（原件已签）</w:t>
      </w:r>
    </w:p>
    <w:p w14:paraId="4A7490EF" w14:textId="77777777" w:rsidR="00720F32" w:rsidRPr="005429BB" w:rsidRDefault="00720F32" w:rsidP="002D49B6">
      <w:pPr>
        <w:tabs>
          <w:tab w:val="left" w:pos="1418"/>
          <w:tab w:val="left" w:pos="1702"/>
          <w:tab w:val="left" w:pos="2160"/>
        </w:tabs>
        <w:spacing w:before="480"/>
        <w:rPr>
          <w:szCs w:val="24"/>
          <w:lang w:eastAsia="zh-CN"/>
        </w:rPr>
      </w:pPr>
      <w:r w:rsidRPr="005429BB">
        <w:rPr>
          <w:rFonts w:hint="eastAsia"/>
          <w:szCs w:val="24"/>
          <w:lang w:eastAsia="zh-CN"/>
        </w:rPr>
        <w:t>电信标准化局主任</w:t>
      </w:r>
    </w:p>
    <w:p w14:paraId="74E90526" w14:textId="77777777" w:rsidR="00720F32" w:rsidRDefault="006E14B5" w:rsidP="007C0AD4">
      <w:pPr>
        <w:tabs>
          <w:tab w:val="left" w:pos="1418"/>
          <w:tab w:val="left" w:pos="1702"/>
          <w:tab w:val="left" w:pos="2160"/>
        </w:tabs>
        <w:spacing w:before="0"/>
        <w:rPr>
          <w:rFonts w:ascii="SimSun" w:hAnsi="SimSun"/>
          <w:lang w:eastAsia="zh-CN"/>
        </w:rPr>
      </w:pPr>
      <w:r w:rsidRPr="005429BB">
        <w:rPr>
          <w:rFonts w:ascii="Calibri" w:hAnsi="Calibri" w:cs="Calibri" w:hint="eastAsia"/>
          <w:szCs w:val="24"/>
          <w:lang w:eastAsia="zh-CN"/>
        </w:rPr>
        <w:t>尾上诚藏</w:t>
      </w:r>
    </w:p>
    <w:sectPr w:rsidR="00720F32">
      <w:headerReference w:type="default" r:id="rId8"/>
      <w:footerReference w:type="default" r:id="rId9"/>
      <w:footerReference w:type="first" r:id="rId10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A1DFE" w14:textId="77777777" w:rsidR="00EB063B" w:rsidRDefault="00EB063B">
      <w:r>
        <w:separator/>
      </w:r>
    </w:p>
  </w:endnote>
  <w:endnote w:type="continuationSeparator" w:id="0">
    <w:p w14:paraId="6968ABB7" w14:textId="77777777" w:rsidR="00EB063B" w:rsidRDefault="00EB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3DCBF" w14:textId="18D0799F" w:rsidR="00841612" w:rsidRPr="0035674D" w:rsidRDefault="00841612" w:rsidP="003F1CCA">
    <w:pPr>
      <w:pStyle w:val="Footer"/>
      <w:rPr>
        <w:lang w:val="fr-FR"/>
      </w:rPr>
    </w:pPr>
    <w:r>
      <w:fldChar w:fldCharType="begin"/>
    </w:r>
    <w:r w:rsidRPr="0035674D">
      <w:rPr>
        <w:lang w:val="fr-FR"/>
      </w:rPr>
      <w:instrText xml:space="preserve"> FILENAME \p \* MERGEFORMAT </w:instrText>
    </w:r>
    <w:r>
      <w:fldChar w:fldCharType="separate"/>
    </w:r>
    <w:r w:rsidR="005429BB">
      <w:rPr>
        <w:noProof/>
        <w:lang w:val="fr-FR"/>
      </w:rPr>
      <w:t>Document4</w:t>
    </w:r>
    <w:r>
      <w:fldChar w:fldCharType="end"/>
    </w:r>
    <w:r w:rsidRPr="0035674D">
      <w:rPr>
        <w:lang w:val="fr-FR"/>
      </w:rPr>
      <w:tab/>
    </w:r>
    <w:r>
      <w:rPr>
        <w:lang w:val="fr-FR"/>
      </w:rPr>
      <w:fldChar w:fldCharType="begin"/>
    </w:r>
    <w:r>
      <w:rPr>
        <w:lang w:val="fr-FR"/>
      </w:rPr>
      <w:instrText xml:space="preserve"> DATE \@ "dd/MM/yyyy" </w:instrText>
    </w:r>
    <w:r>
      <w:rPr>
        <w:lang w:val="fr-FR"/>
      </w:rPr>
      <w:fldChar w:fldCharType="separate"/>
    </w:r>
    <w:r w:rsidR="00750158">
      <w:rPr>
        <w:noProof/>
        <w:lang w:val="fr-FR"/>
      </w:rPr>
      <w:t>06/08/2024</w:t>
    </w:r>
    <w:r>
      <w:rPr>
        <w:lang w:val="fr-FR"/>
      </w:rPr>
      <w:fldChar w:fldCharType="end"/>
    </w:r>
    <w:r w:rsidRPr="0035674D">
      <w:rPr>
        <w:lang w:val="fr-FR"/>
      </w:rPr>
      <w:tab/>
    </w:r>
    <w:r>
      <w:rPr>
        <w:lang w:val="fr-FR"/>
      </w:rPr>
      <w:fldChar w:fldCharType="begin"/>
    </w:r>
    <w:r>
      <w:rPr>
        <w:lang w:val="fr-FR"/>
      </w:rPr>
      <w:instrText xml:space="preserve"> DATE \@ "dd/MM/yyyy" </w:instrText>
    </w:r>
    <w:r>
      <w:rPr>
        <w:lang w:val="fr-FR"/>
      </w:rPr>
      <w:fldChar w:fldCharType="separate"/>
    </w:r>
    <w:r w:rsidR="00750158">
      <w:rPr>
        <w:noProof/>
        <w:lang w:val="fr-FR"/>
      </w:rPr>
      <w:t>06/08/2024</w:t>
    </w:r>
    <w:r>
      <w:rPr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2F9B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International Telecommunication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Switzerland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A472F" w14:textId="77777777" w:rsidR="00EB063B" w:rsidRDefault="00EB063B">
      <w:r>
        <w:separator/>
      </w:r>
    </w:p>
  </w:footnote>
  <w:footnote w:type="continuationSeparator" w:id="0">
    <w:p w14:paraId="11C39E17" w14:textId="77777777" w:rsidR="00EB063B" w:rsidRDefault="00EB0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CA9C6" w14:textId="77777777" w:rsidR="00841612" w:rsidRPr="002D2024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CH" w:vendorID="64" w:dllVersion="4096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9BB"/>
    <w:rsid w:val="00027EE3"/>
    <w:rsid w:val="00081BA5"/>
    <w:rsid w:val="00090E72"/>
    <w:rsid w:val="00094C0B"/>
    <w:rsid w:val="000A2484"/>
    <w:rsid w:val="00117471"/>
    <w:rsid w:val="00124B7E"/>
    <w:rsid w:val="00160A43"/>
    <w:rsid w:val="00191798"/>
    <w:rsid w:val="001D6E70"/>
    <w:rsid w:val="002322F0"/>
    <w:rsid w:val="00234A9B"/>
    <w:rsid w:val="0027715E"/>
    <w:rsid w:val="00282732"/>
    <w:rsid w:val="00284869"/>
    <w:rsid w:val="002D2024"/>
    <w:rsid w:val="002D49B6"/>
    <w:rsid w:val="002E05E3"/>
    <w:rsid w:val="00303A2A"/>
    <w:rsid w:val="003064AD"/>
    <w:rsid w:val="00334A24"/>
    <w:rsid w:val="0035674D"/>
    <w:rsid w:val="0038630E"/>
    <w:rsid w:val="003C01BA"/>
    <w:rsid w:val="003F1CCA"/>
    <w:rsid w:val="00441CF3"/>
    <w:rsid w:val="00464015"/>
    <w:rsid w:val="00486359"/>
    <w:rsid w:val="004C241D"/>
    <w:rsid w:val="005429BB"/>
    <w:rsid w:val="00590119"/>
    <w:rsid w:val="00593B06"/>
    <w:rsid w:val="005C26FD"/>
    <w:rsid w:val="00624E27"/>
    <w:rsid w:val="00627AE8"/>
    <w:rsid w:val="0063445E"/>
    <w:rsid w:val="00673E01"/>
    <w:rsid w:val="006B463C"/>
    <w:rsid w:val="006D22B1"/>
    <w:rsid w:val="006D42C6"/>
    <w:rsid w:val="006E14B5"/>
    <w:rsid w:val="00720F32"/>
    <w:rsid w:val="00750158"/>
    <w:rsid w:val="007568DA"/>
    <w:rsid w:val="007B645F"/>
    <w:rsid w:val="007C0AD4"/>
    <w:rsid w:val="00841612"/>
    <w:rsid w:val="0084436D"/>
    <w:rsid w:val="008B2771"/>
    <w:rsid w:val="008B2BDA"/>
    <w:rsid w:val="008B6DA9"/>
    <w:rsid w:val="008B7556"/>
    <w:rsid w:val="008E433B"/>
    <w:rsid w:val="008F406B"/>
    <w:rsid w:val="009128F1"/>
    <w:rsid w:val="009424FC"/>
    <w:rsid w:val="00956D38"/>
    <w:rsid w:val="009727EA"/>
    <w:rsid w:val="00974486"/>
    <w:rsid w:val="009C2CC2"/>
    <w:rsid w:val="009C2FF6"/>
    <w:rsid w:val="009E165E"/>
    <w:rsid w:val="00A1090D"/>
    <w:rsid w:val="00A1143B"/>
    <w:rsid w:val="00A16AB0"/>
    <w:rsid w:val="00A21B17"/>
    <w:rsid w:val="00A55D76"/>
    <w:rsid w:val="00AA3151"/>
    <w:rsid w:val="00AB4151"/>
    <w:rsid w:val="00B01F79"/>
    <w:rsid w:val="00B56B75"/>
    <w:rsid w:val="00B6403D"/>
    <w:rsid w:val="00B67C93"/>
    <w:rsid w:val="00BB5392"/>
    <w:rsid w:val="00BC7AEE"/>
    <w:rsid w:val="00BE0CE8"/>
    <w:rsid w:val="00BE339D"/>
    <w:rsid w:val="00C03E87"/>
    <w:rsid w:val="00C35A76"/>
    <w:rsid w:val="00C6016A"/>
    <w:rsid w:val="00C7008A"/>
    <w:rsid w:val="00C916ED"/>
    <w:rsid w:val="00C94376"/>
    <w:rsid w:val="00CC50C4"/>
    <w:rsid w:val="00D16F47"/>
    <w:rsid w:val="00D2501B"/>
    <w:rsid w:val="00D34F86"/>
    <w:rsid w:val="00D6457F"/>
    <w:rsid w:val="00E35907"/>
    <w:rsid w:val="00E41E39"/>
    <w:rsid w:val="00E47AFF"/>
    <w:rsid w:val="00E728A5"/>
    <w:rsid w:val="00EB063B"/>
    <w:rsid w:val="00F02830"/>
    <w:rsid w:val="00F07A3C"/>
    <w:rsid w:val="00F346AB"/>
    <w:rsid w:val="00F9383A"/>
    <w:rsid w:val="00F94CDA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DCA0C8"/>
  <w15:docId w15:val="{50D0982E-6016-42C9-9296-715AD8D1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qFormat/>
    <w:rsid w:val="005429B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eastAsiaTheme="minorEastAsia" w:hAnsi="Calibri"/>
    </w:rPr>
  </w:style>
  <w:style w:type="character" w:customStyle="1" w:styleId="TabletextChar">
    <w:name w:val="Table_text Char"/>
    <w:link w:val="Tabletext"/>
    <w:qFormat/>
    <w:rsid w:val="005429BB"/>
    <w:rPr>
      <w:rFonts w:ascii="Calibri" w:eastAsiaTheme="minorEastAsia" w:hAnsi="Calibri"/>
      <w:sz w:val="24"/>
      <w:lang w:val="en-GB" w:eastAsia="en-US"/>
    </w:rPr>
  </w:style>
  <w:style w:type="paragraph" w:customStyle="1" w:styleId="enumlev1">
    <w:name w:val="enumlev1"/>
    <w:basedOn w:val="Normal"/>
    <w:rsid w:val="005429BB"/>
    <w:pPr>
      <w:spacing w:before="80"/>
      <w:ind w:left="1134" w:hanging="1134"/>
    </w:pPr>
    <w:rPr>
      <w:rFonts w:ascii="Calibri" w:eastAsiaTheme="minorEastAsia" w:hAnsi="Calibri"/>
    </w:rPr>
  </w:style>
  <w:style w:type="paragraph" w:customStyle="1" w:styleId="Note">
    <w:name w:val="Note"/>
    <w:basedOn w:val="Normal"/>
    <w:rsid w:val="005429BB"/>
    <w:pPr>
      <w:tabs>
        <w:tab w:val="left" w:pos="397"/>
      </w:tabs>
    </w:pPr>
    <w:rPr>
      <w:rFonts w:eastAsia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sbsg15@itu.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jia\Desktop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6</TotalTime>
  <Pages>1</Pages>
  <Words>398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684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lzq</dc:creator>
  <cp:lastModifiedBy>Kong, Hongli</cp:lastModifiedBy>
  <cp:revision>5</cp:revision>
  <cp:lastPrinted>2011-04-11T13:21:00Z</cp:lastPrinted>
  <dcterms:created xsi:type="dcterms:W3CDTF">2024-08-06T12:12:00Z</dcterms:created>
  <dcterms:modified xsi:type="dcterms:W3CDTF">2024-08-06T12:22:00Z</dcterms:modified>
</cp:coreProperties>
</file>