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418"/>
        <w:gridCol w:w="3119"/>
        <w:gridCol w:w="3402"/>
        <w:gridCol w:w="1984"/>
      </w:tblGrid>
      <w:tr w:rsidR="006D775C" w:rsidRPr="00231513" w14:paraId="4FC72EF9" w14:textId="77777777" w:rsidTr="001A615C">
        <w:trPr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231513" w:rsidRDefault="00B049BB">
            <w:pPr>
              <w:pStyle w:val="Tabletext"/>
              <w:jc w:val="center"/>
            </w:pPr>
            <w:r w:rsidRPr="00231513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Pr="00231513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31513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Pr="00231513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3151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Pr="00231513" w:rsidRDefault="003F6975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:rsidRPr="00974B0A" w14:paraId="12328938" w14:textId="77777777" w:rsidTr="001A615C">
        <w:trPr>
          <w:cantSplit/>
          <w:trHeight w:val="640"/>
        </w:trPr>
        <w:tc>
          <w:tcPr>
            <w:tcW w:w="4537" w:type="dxa"/>
            <w:gridSpan w:val="2"/>
            <w:vAlign w:val="center"/>
          </w:tcPr>
          <w:p w14:paraId="2761DBBA" w14:textId="77777777" w:rsidR="006D775C" w:rsidRPr="00974B0A" w:rsidRDefault="006D775C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70373D2B" w14:textId="48543302" w:rsidR="006D775C" w:rsidRPr="00974B0A" w:rsidRDefault="00746EA0" w:rsidP="009779A8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 xml:space="preserve">Geneva, </w:t>
            </w:r>
            <w:r w:rsidR="00380641">
              <w:rPr>
                <w:rFonts w:eastAsia="Yu Mincho" w:hint="eastAsia"/>
                <w:sz w:val="22"/>
                <w:szCs w:val="22"/>
                <w:lang w:eastAsia="ja-JP"/>
              </w:rPr>
              <w:t>5</w:t>
            </w:r>
            <w:r w:rsidR="008A58B3" w:rsidRPr="00974B0A">
              <w:rPr>
                <w:sz w:val="22"/>
                <w:szCs w:val="22"/>
              </w:rPr>
              <w:t xml:space="preserve"> </w:t>
            </w:r>
            <w:r w:rsidR="00380641">
              <w:rPr>
                <w:rFonts w:hint="eastAsia"/>
                <w:sz w:val="22"/>
                <w:szCs w:val="22"/>
                <w:lang w:eastAsia="ja-JP"/>
              </w:rPr>
              <w:t>August</w:t>
            </w:r>
            <w:r w:rsidR="008A58B3" w:rsidRPr="00974B0A">
              <w:rPr>
                <w:sz w:val="22"/>
                <w:szCs w:val="22"/>
              </w:rPr>
              <w:t xml:space="preserve"> 202</w:t>
            </w:r>
            <w:r w:rsidR="00550E7C" w:rsidRPr="00974B0A">
              <w:rPr>
                <w:sz w:val="22"/>
                <w:szCs w:val="22"/>
              </w:rPr>
              <w:t>4</w:t>
            </w:r>
          </w:p>
        </w:tc>
      </w:tr>
      <w:tr w:rsidR="008A58B3" w:rsidRPr="00974B0A" w14:paraId="2822328E" w14:textId="77777777" w:rsidTr="0072731B">
        <w:trPr>
          <w:cantSplit/>
          <w:trHeight w:val="746"/>
        </w:trPr>
        <w:tc>
          <w:tcPr>
            <w:tcW w:w="1418" w:type="dxa"/>
          </w:tcPr>
          <w:p w14:paraId="37C6E0B7" w14:textId="77777777" w:rsidR="008A58B3" w:rsidRPr="00974B0A" w:rsidRDefault="008A58B3" w:rsidP="008A58B3">
            <w:pPr>
              <w:pStyle w:val="Tabletext"/>
              <w:rPr>
                <w:sz w:val="22"/>
                <w:szCs w:val="22"/>
              </w:rPr>
            </w:pPr>
            <w:r w:rsidRPr="00974B0A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119" w:type="dxa"/>
          </w:tcPr>
          <w:p w14:paraId="63A7AF3C" w14:textId="3F2F7FE7" w:rsidR="008A58B3" w:rsidRPr="00974B0A" w:rsidRDefault="008A58B3" w:rsidP="008A58B3">
            <w:pPr>
              <w:pStyle w:val="Tabletext"/>
              <w:rPr>
                <w:b/>
                <w:bCs/>
                <w:sz w:val="22"/>
                <w:szCs w:val="22"/>
                <w:lang w:eastAsia="ja-JP"/>
              </w:rPr>
            </w:pPr>
            <w:r w:rsidRPr="00974B0A">
              <w:rPr>
                <w:b/>
                <w:bCs/>
                <w:sz w:val="22"/>
                <w:szCs w:val="22"/>
              </w:rPr>
              <w:t xml:space="preserve">TSB Circular </w:t>
            </w:r>
            <w:r w:rsidR="00380641">
              <w:rPr>
                <w:rFonts w:hint="eastAsia"/>
                <w:b/>
                <w:bCs/>
                <w:sz w:val="22"/>
                <w:szCs w:val="22"/>
                <w:lang w:eastAsia="ja-JP"/>
              </w:rPr>
              <w:t>227</w:t>
            </w:r>
          </w:p>
          <w:p w14:paraId="32FA7A12" w14:textId="0209AB22" w:rsidR="008A58B3" w:rsidRPr="00974B0A" w:rsidRDefault="00550E7C" w:rsidP="008A58B3">
            <w:pPr>
              <w:pStyle w:val="Tabletext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TSAG</w:t>
            </w:r>
            <w:r w:rsidR="008A58B3" w:rsidRPr="00974B0A">
              <w:rPr>
                <w:sz w:val="22"/>
                <w:szCs w:val="22"/>
              </w:rPr>
              <w:t>/</w:t>
            </w:r>
            <w:proofErr w:type="spellStart"/>
            <w:r w:rsidRPr="00974B0A">
              <w:rPr>
                <w:sz w:val="22"/>
                <w:szCs w:val="22"/>
              </w:rPr>
              <w:t>BJ</w:t>
            </w:r>
            <w:r w:rsidR="00C40D8D">
              <w:rPr>
                <w:sz w:val="22"/>
                <w:szCs w:val="22"/>
              </w:rPr>
              <w:t>ho</w:t>
            </w:r>
            <w:proofErr w:type="spellEnd"/>
          </w:p>
        </w:tc>
        <w:tc>
          <w:tcPr>
            <w:tcW w:w="5386" w:type="dxa"/>
            <w:gridSpan w:val="2"/>
            <w:vMerge w:val="restart"/>
          </w:tcPr>
          <w:p w14:paraId="6227C803" w14:textId="77777777" w:rsidR="008A58B3" w:rsidRPr="00974B0A" w:rsidRDefault="008A58B3" w:rsidP="008A58B3">
            <w:pPr>
              <w:pStyle w:val="Tabletext"/>
              <w:rPr>
                <w:sz w:val="22"/>
                <w:szCs w:val="22"/>
              </w:rPr>
            </w:pPr>
            <w:r w:rsidRPr="00974B0A">
              <w:rPr>
                <w:b/>
                <w:sz w:val="22"/>
                <w:szCs w:val="22"/>
              </w:rPr>
              <w:t>To:</w:t>
            </w:r>
          </w:p>
          <w:p w14:paraId="04B7BB06" w14:textId="77777777" w:rsidR="006A0C23" w:rsidRDefault="008A58B3" w:rsidP="009A7A3C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-</w:t>
            </w:r>
            <w:r w:rsidRPr="00974B0A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974B0A">
              <w:rPr>
                <w:sz w:val="22"/>
                <w:szCs w:val="22"/>
              </w:rPr>
              <w:t>Union;</w:t>
            </w:r>
            <w:proofErr w:type="gramEnd"/>
          </w:p>
          <w:p w14:paraId="178E9A31" w14:textId="77777777" w:rsidR="00974B0A" w:rsidRPr="00974B0A" w:rsidRDefault="00974B0A" w:rsidP="00974B0A">
            <w:pPr>
              <w:pStyle w:val="Tabletext"/>
              <w:rPr>
                <w:sz w:val="22"/>
                <w:szCs w:val="22"/>
              </w:rPr>
            </w:pPr>
            <w:r w:rsidRPr="00974B0A">
              <w:rPr>
                <w:b/>
                <w:sz w:val="22"/>
                <w:szCs w:val="22"/>
              </w:rPr>
              <w:t>Copy to:</w:t>
            </w:r>
          </w:p>
          <w:p w14:paraId="54BE0871" w14:textId="77777777" w:rsidR="00974B0A" w:rsidRPr="00974B0A" w:rsidRDefault="00974B0A" w:rsidP="00974B0A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-</w:t>
            </w:r>
            <w:r w:rsidRPr="00974B0A">
              <w:rPr>
                <w:sz w:val="22"/>
                <w:szCs w:val="22"/>
              </w:rPr>
              <w:tab/>
              <w:t xml:space="preserve">ITU-T Sector </w:t>
            </w:r>
            <w:proofErr w:type="gramStart"/>
            <w:r w:rsidRPr="00974B0A">
              <w:rPr>
                <w:sz w:val="22"/>
                <w:szCs w:val="22"/>
              </w:rPr>
              <w:t>Members;</w:t>
            </w:r>
            <w:proofErr w:type="gramEnd"/>
          </w:p>
          <w:p w14:paraId="1956AB33" w14:textId="77777777" w:rsidR="00974B0A" w:rsidRPr="00974B0A" w:rsidRDefault="00974B0A" w:rsidP="00974B0A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-</w:t>
            </w:r>
            <w:r w:rsidRPr="00974B0A">
              <w:rPr>
                <w:sz w:val="22"/>
                <w:szCs w:val="22"/>
              </w:rPr>
              <w:tab/>
              <w:t>ITU Academia</w:t>
            </w:r>
          </w:p>
          <w:p w14:paraId="2CF27655" w14:textId="5FD4E698" w:rsidR="00974B0A" w:rsidRPr="00974B0A" w:rsidRDefault="00974B0A" w:rsidP="00974B0A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-</w:t>
            </w:r>
            <w:r w:rsidRPr="00974B0A">
              <w:rPr>
                <w:sz w:val="22"/>
                <w:szCs w:val="22"/>
              </w:rPr>
              <w:tab/>
              <w:t>The Chair and Vice-</w:t>
            </w:r>
            <w:r w:rsidR="00D47897" w:rsidRPr="00974B0A">
              <w:rPr>
                <w:sz w:val="22"/>
                <w:szCs w:val="22"/>
              </w:rPr>
              <w:t xml:space="preserve">chairs </w:t>
            </w:r>
            <w:r w:rsidRPr="00974B0A">
              <w:rPr>
                <w:sz w:val="22"/>
                <w:szCs w:val="22"/>
              </w:rPr>
              <w:t xml:space="preserve">of </w:t>
            </w:r>
            <w:proofErr w:type="gramStart"/>
            <w:r w:rsidRPr="00974B0A">
              <w:rPr>
                <w:sz w:val="22"/>
                <w:szCs w:val="22"/>
              </w:rPr>
              <w:t>TSAG;</w:t>
            </w:r>
            <w:proofErr w:type="gramEnd"/>
          </w:p>
          <w:p w14:paraId="6CB25432" w14:textId="77777777" w:rsidR="00974B0A" w:rsidRPr="00974B0A" w:rsidRDefault="00974B0A" w:rsidP="00974B0A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-</w:t>
            </w:r>
            <w:r w:rsidRPr="00974B0A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974B0A">
              <w:rPr>
                <w:sz w:val="22"/>
                <w:szCs w:val="22"/>
              </w:rPr>
              <w:t>Bureau;</w:t>
            </w:r>
            <w:proofErr w:type="gramEnd"/>
          </w:p>
          <w:p w14:paraId="3872D355" w14:textId="105500A5" w:rsidR="00974B0A" w:rsidRPr="00974B0A" w:rsidRDefault="00974B0A" w:rsidP="00974B0A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-</w:t>
            </w:r>
            <w:r w:rsidRPr="00974B0A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8A58B3" w:rsidRPr="00974B0A" w14:paraId="22805FF0" w14:textId="77777777" w:rsidTr="0072731B">
        <w:trPr>
          <w:cantSplit/>
          <w:trHeight w:val="221"/>
        </w:trPr>
        <w:tc>
          <w:tcPr>
            <w:tcW w:w="1418" w:type="dxa"/>
          </w:tcPr>
          <w:p w14:paraId="42FA40C9" w14:textId="77777777" w:rsidR="008A58B3" w:rsidRPr="00974B0A" w:rsidRDefault="008A58B3" w:rsidP="008A58B3">
            <w:pPr>
              <w:pStyle w:val="Tabletext"/>
              <w:rPr>
                <w:sz w:val="22"/>
                <w:szCs w:val="22"/>
              </w:rPr>
            </w:pPr>
            <w:r w:rsidRPr="00974B0A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119" w:type="dxa"/>
          </w:tcPr>
          <w:p w14:paraId="159438A3" w14:textId="2F103A77" w:rsidR="008A58B3" w:rsidRPr="00974B0A" w:rsidRDefault="008A58B3" w:rsidP="008A58B3">
            <w:pPr>
              <w:pStyle w:val="Tabletext"/>
              <w:rPr>
                <w:b/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+41 22 730 63</w:t>
            </w:r>
            <w:r w:rsidR="00550E7C" w:rsidRPr="00974B0A">
              <w:rPr>
                <w:sz w:val="22"/>
                <w:szCs w:val="22"/>
              </w:rPr>
              <w:t>11</w:t>
            </w:r>
          </w:p>
        </w:tc>
        <w:tc>
          <w:tcPr>
            <w:tcW w:w="5386" w:type="dxa"/>
            <w:gridSpan w:val="2"/>
            <w:vMerge/>
          </w:tcPr>
          <w:p w14:paraId="724D81FB" w14:textId="77777777" w:rsidR="008A58B3" w:rsidRPr="00974B0A" w:rsidRDefault="008A58B3" w:rsidP="008A58B3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8A58B3" w:rsidRPr="00974B0A" w14:paraId="2525B5C0" w14:textId="77777777" w:rsidTr="0072731B">
        <w:trPr>
          <w:cantSplit/>
          <w:trHeight w:val="1728"/>
        </w:trPr>
        <w:tc>
          <w:tcPr>
            <w:tcW w:w="1418" w:type="dxa"/>
          </w:tcPr>
          <w:p w14:paraId="62802B2E" w14:textId="77777777" w:rsidR="008A58B3" w:rsidRDefault="008A58B3" w:rsidP="008A58B3">
            <w:pPr>
              <w:pStyle w:val="Tabletext"/>
              <w:rPr>
                <w:b/>
                <w:sz w:val="22"/>
                <w:szCs w:val="22"/>
              </w:rPr>
            </w:pPr>
            <w:r w:rsidRPr="00974B0A">
              <w:rPr>
                <w:b/>
                <w:sz w:val="22"/>
                <w:szCs w:val="22"/>
              </w:rPr>
              <w:t>Fax:</w:t>
            </w:r>
          </w:p>
          <w:p w14:paraId="31ED4771" w14:textId="6A055FDF" w:rsidR="00974B0A" w:rsidRPr="00974B0A" w:rsidRDefault="00974B0A" w:rsidP="008A58B3">
            <w:pPr>
              <w:pStyle w:val="Tabletext"/>
              <w:rPr>
                <w:sz w:val="22"/>
                <w:szCs w:val="22"/>
              </w:rPr>
            </w:pPr>
            <w:r w:rsidRPr="00974B0A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</w:tcPr>
          <w:p w14:paraId="1C421683" w14:textId="77777777" w:rsidR="008A58B3" w:rsidRDefault="008A58B3" w:rsidP="008A58B3">
            <w:pPr>
              <w:pStyle w:val="Tabletext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+41 22 730 5853</w:t>
            </w:r>
          </w:p>
          <w:p w14:paraId="76DA77F0" w14:textId="2E6669B2" w:rsidR="00974B0A" w:rsidRPr="00974B0A" w:rsidRDefault="003F6975" w:rsidP="008A58B3">
            <w:pPr>
              <w:pStyle w:val="Tabletext"/>
              <w:rPr>
                <w:b/>
                <w:sz w:val="22"/>
                <w:szCs w:val="22"/>
              </w:rPr>
            </w:pPr>
            <w:hyperlink r:id="rId10" w:history="1">
              <w:r w:rsidR="00974B0A" w:rsidRPr="00974B0A">
                <w:rPr>
                  <w:rStyle w:val="Hyperlink"/>
                  <w:sz w:val="22"/>
                  <w:szCs w:val="22"/>
                </w:rPr>
                <w:t>tsbtsag@itu.int</w:t>
              </w:r>
            </w:hyperlink>
            <w:r w:rsidR="00974B0A" w:rsidRPr="00974B0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86" w:type="dxa"/>
            <w:gridSpan w:val="2"/>
            <w:vMerge/>
          </w:tcPr>
          <w:p w14:paraId="363833BD" w14:textId="77777777" w:rsidR="008A58B3" w:rsidRPr="00974B0A" w:rsidRDefault="008A58B3" w:rsidP="008A58B3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6D775C" w:rsidRPr="00974B0A" w14:paraId="1F5DA09D" w14:textId="77777777" w:rsidTr="0072731B">
        <w:trPr>
          <w:cantSplit/>
          <w:trHeight w:val="618"/>
        </w:trPr>
        <w:tc>
          <w:tcPr>
            <w:tcW w:w="1418" w:type="dxa"/>
          </w:tcPr>
          <w:p w14:paraId="06A023BE" w14:textId="77777777" w:rsidR="006D775C" w:rsidRPr="00974B0A" w:rsidRDefault="00D40F22" w:rsidP="00974B0A">
            <w:pPr>
              <w:pStyle w:val="Tabletext"/>
              <w:spacing w:before="120"/>
              <w:rPr>
                <w:sz w:val="22"/>
                <w:szCs w:val="22"/>
              </w:rPr>
            </w:pPr>
            <w:r w:rsidRPr="00974B0A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4887DE07" w14:textId="6ADC0FA7" w:rsidR="006D775C" w:rsidRPr="00974B0A" w:rsidRDefault="008A58B3" w:rsidP="00974B0A">
            <w:pPr>
              <w:pStyle w:val="Tabletext"/>
              <w:spacing w:before="120"/>
              <w:rPr>
                <w:sz w:val="22"/>
                <w:szCs w:val="22"/>
              </w:rPr>
            </w:pPr>
            <w:r w:rsidRPr="00974B0A">
              <w:rPr>
                <w:b/>
                <w:sz w:val="22"/>
                <w:szCs w:val="22"/>
              </w:rPr>
              <w:t>Status of Recommendation</w:t>
            </w:r>
            <w:r w:rsidR="00380641">
              <w:rPr>
                <w:rFonts w:hint="eastAsia"/>
                <w:b/>
                <w:sz w:val="22"/>
                <w:szCs w:val="22"/>
                <w:lang w:eastAsia="ja-JP"/>
              </w:rPr>
              <w:t>s</w:t>
            </w:r>
            <w:r w:rsidRPr="00974B0A">
              <w:rPr>
                <w:b/>
                <w:sz w:val="22"/>
                <w:szCs w:val="22"/>
              </w:rPr>
              <w:t xml:space="preserve"> ITU-T </w:t>
            </w:r>
            <w:r w:rsidR="006A0C23" w:rsidRPr="00974B0A">
              <w:rPr>
                <w:b/>
                <w:sz w:val="22"/>
                <w:szCs w:val="22"/>
              </w:rPr>
              <w:t>A.</w:t>
            </w:r>
            <w:r w:rsidR="00380641">
              <w:rPr>
                <w:rFonts w:hint="eastAsia"/>
                <w:b/>
                <w:sz w:val="22"/>
                <w:szCs w:val="22"/>
                <w:lang w:eastAsia="ja-JP"/>
              </w:rPr>
              <w:t>7, A.18 and A.24</w:t>
            </w:r>
            <w:r w:rsidRPr="00974B0A">
              <w:rPr>
                <w:b/>
                <w:sz w:val="22"/>
                <w:szCs w:val="22"/>
              </w:rPr>
              <w:t xml:space="preserve"> after the </w:t>
            </w:r>
            <w:r w:rsidR="006A0C23" w:rsidRPr="00974B0A">
              <w:rPr>
                <w:b/>
                <w:sz w:val="22"/>
                <w:szCs w:val="22"/>
              </w:rPr>
              <w:t>TSAG</w:t>
            </w:r>
            <w:r w:rsidRPr="00974B0A">
              <w:rPr>
                <w:b/>
                <w:sz w:val="22"/>
                <w:szCs w:val="22"/>
              </w:rPr>
              <w:t xml:space="preserve"> meeting </w:t>
            </w:r>
            <w:r w:rsidR="0072731B">
              <w:rPr>
                <w:b/>
                <w:sz w:val="22"/>
                <w:szCs w:val="22"/>
              </w:rPr>
              <w:br/>
            </w:r>
            <w:r w:rsidRPr="00974B0A">
              <w:rPr>
                <w:b/>
                <w:sz w:val="22"/>
                <w:szCs w:val="22"/>
              </w:rPr>
              <w:t xml:space="preserve">(Geneva, </w:t>
            </w:r>
            <w:r w:rsidR="00380641">
              <w:rPr>
                <w:rFonts w:hint="eastAsia"/>
                <w:b/>
                <w:sz w:val="22"/>
                <w:szCs w:val="22"/>
                <w:lang w:eastAsia="ja-JP"/>
              </w:rPr>
              <w:t>29 July - 2 August</w:t>
            </w:r>
            <w:r w:rsidR="006A0C23" w:rsidRPr="00974B0A">
              <w:rPr>
                <w:b/>
                <w:sz w:val="22"/>
                <w:szCs w:val="22"/>
              </w:rPr>
              <w:t xml:space="preserve"> 2024</w:t>
            </w:r>
            <w:r w:rsidRPr="00974B0A">
              <w:rPr>
                <w:b/>
                <w:sz w:val="22"/>
                <w:szCs w:val="22"/>
              </w:rPr>
              <w:t>)</w:t>
            </w:r>
          </w:p>
        </w:tc>
      </w:tr>
    </w:tbl>
    <w:p w14:paraId="7C4DCE4B" w14:textId="77777777" w:rsidR="006D775C" w:rsidRPr="00974B0A" w:rsidRDefault="00D40F22">
      <w:pPr>
        <w:rPr>
          <w:sz w:val="22"/>
          <w:szCs w:val="22"/>
        </w:rPr>
      </w:pPr>
      <w:r w:rsidRPr="00974B0A">
        <w:rPr>
          <w:sz w:val="22"/>
          <w:szCs w:val="22"/>
        </w:rPr>
        <w:t>Dear Sir/Madam,</w:t>
      </w:r>
    </w:p>
    <w:p w14:paraId="44AC1AA7" w14:textId="5449D74C" w:rsidR="008A58B3" w:rsidRPr="00974B0A" w:rsidRDefault="008A58B3" w:rsidP="008A58B3">
      <w:pPr>
        <w:spacing w:after="120"/>
        <w:rPr>
          <w:sz w:val="22"/>
          <w:szCs w:val="22"/>
        </w:rPr>
      </w:pPr>
      <w:r w:rsidRPr="00974B0A">
        <w:rPr>
          <w:bCs/>
          <w:sz w:val="22"/>
          <w:szCs w:val="22"/>
        </w:rPr>
        <w:t>1</w:t>
      </w:r>
      <w:r w:rsidRPr="00974B0A">
        <w:rPr>
          <w:sz w:val="22"/>
          <w:szCs w:val="22"/>
        </w:rPr>
        <w:tab/>
        <w:t xml:space="preserve">Further to </w:t>
      </w:r>
      <w:hyperlink r:id="rId11" w:history="1">
        <w:r w:rsidRPr="00974B0A">
          <w:rPr>
            <w:rStyle w:val="Hyperlink"/>
            <w:sz w:val="22"/>
            <w:szCs w:val="22"/>
          </w:rPr>
          <w:t>TSB Circular</w:t>
        </w:r>
        <w:r w:rsidRPr="00974B0A">
          <w:rPr>
            <w:rStyle w:val="Hyperlink"/>
            <w:sz w:val="22"/>
            <w:szCs w:val="22"/>
          </w:rPr>
          <w:t xml:space="preserve"> </w:t>
        </w:r>
        <w:r w:rsidR="00380641">
          <w:rPr>
            <w:rStyle w:val="Hyperlink"/>
            <w:rFonts w:hint="eastAsia"/>
            <w:sz w:val="22"/>
            <w:szCs w:val="22"/>
            <w:lang w:eastAsia="ja-JP"/>
          </w:rPr>
          <w:t>203</w:t>
        </w:r>
      </w:hyperlink>
      <w:r w:rsidRPr="00974B0A">
        <w:rPr>
          <w:sz w:val="22"/>
          <w:szCs w:val="22"/>
        </w:rPr>
        <w:t xml:space="preserve"> of </w:t>
      </w:r>
      <w:r w:rsidR="00380641">
        <w:rPr>
          <w:rFonts w:hint="eastAsia"/>
          <w:sz w:val="22"/>
          <w:szCs w:val="22"/>
          <w:lang w:eastAsia="ja-JP"/>
        </w:rPr>
        <w:t>8 April 2024</w:t>
      </w:r>
      <w:r w:rsidRPr="00974B0A">
        <w:rPr>
          <w:sz w:val="22"/>
          <w:szCs w:val="22"/>
        </w:rPr>
        <w:t xml:space="preserve">, and pursuant to clause 9.5 of </w:t>
      </w:r>
      <w:r w:rsidR="00640A24" w:rsidRPr="00974B0A">
        <w:rPr>
          <w:sz w:val="22"/>
          <w:szCs w:val="22"/>
        </w:rPr>
        <w:t xml:space="preserve">WTSA </w:t>
      </w:r>
      <w:r w:rsidRPr="00974B0A">
        <w:rPr>
          <w:sz w:val="22"/>
          <w:szCs w:val="22"/>
        </w:rPr>
        <w:t>Resolution 1 (Rev.</w:t>
      </w:r>
      <w:r w:rsidR="0072731B">
        <w:rPr>
          <w:sz w:val="22"/>
          <w:szCs w:val="22"/>
        </w:rPr>
        <w:t> </w:t>
      </w:r>
      <w:r w:rsidR="00C90DE4" w:rsidRPr="00974B0A">
        <w:rPr>
          <w:sz w:val="22"/>
          <w:szCs w:val="22"/>
        </w:rPr>
        <w:t>Geneva</w:t>
      </w:r>
      <w:r w:rsidRPr="00974B0A">
        <w:rPr>
          <w:sz w:val="22"/>
          <w:szCs w:val="22"/>
        </w:rPr>
        <w:t>, 20</w:t>
      </w:r>
      <w:r w:rsidR="00C90DE4" w:rsidRPr="00974B0A">
        <w:rPr>
          <w:sz w:val="22"/>
          <w:szCs w:val="22"/>
        </w:rPr>
        <w:t>22</w:t>
      </w:r>
      <w:r w:rsidRPr="00974B0A">
        <w:rPr>
          <w:sz w:val="22"/>
          <w:szCs w:val="22"/>
        </w:rPr>
        <w:t xml:space="preserve">), I hereby inform you that </w:t>
      </w:r>
      <w:r w:rsidR="006A0C23" w:rsidRPr="00974B0A">
        <w:rPr>
          <w:sz w:val="22"/>
          <w:szCs w:val="22"/>
        </w:rPr>
        <w:t>TSAG</w:t>
      </w:r>
      <w:r w:rsidRPr="00974B0A">
        <w:rPr>
          <w:sz w:val="22"/>
          <w:szCs w:val="22"/>
        </w:rPr>
        <w:t xml:space="preserve"> reached the following decision during its Plenary session</w:t>
      </w:r>
      <w:r w:rsidR="00380641">
        <w:rPr>
          <w:rFonts w:hint="eastAsia"/>
          <w:sz w:val="22"/>
          <w:szCs w:val="22"/>
          <w:lang w:eastAsia="ja-JP"/>
        </w:rPr>
        <w:t>s</w:t>
      </w:r>
      <w:r w:rsidRPr="00974B0A">
        <w:rPr>
          <w:sz w:val="22"/>
          <w:szCs w:val="22"/>
        </w:rPr>
        <w:t xml:space="preserve"> held on </w:t>
      </w:r>
      <w:r w:rsidR="00380641">
        <w:rPr>
          <w:rFonts w:hint="eastAsia"/>
          <w:sz w:val="22"/>
          <w:szCs w:val="22"/>
          <w:lang w:eastAsia="ja-JP"/>
        </w:rPr>
        <w:t>29 July and 2 August</w:t>
      </w:r>
      <w:r w:rsidR="006A0C23" w:rsidRPr="00974B0A">
        <w:rPr>
          <w:sz w:val="22"/>
          <w:szCs w:val="22"/>
        </w:rPr>
        <w:t xml:space="preserve"> 2024</w:t>
      </w:r>
      <w:r w:rsidRPr="00974B0A">
        <w:rPr>
          <w:sz w:val="22"/>
          <w:szCs w:val="22"/>
        </w:rPr>
        <w:t xml:space="preserve"> concerning the following ITU-T text</w:t>
      </w:r>
      <w:r w:rsidR="00380641">
        <w:rPr>
          <w:rFonts w:hint="eastAsia"/>
          <w:sz w:val="22"/>
          <w:szCs w:val="22"/>
          <w:lang w:eastAsia="ja-JP"/>
        </w:rPr>
        <w:t>s</w:t>
      </w:r>
      <w:r w:rsidRPr="00974B0A">
        <w:rPr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6235"/>
        <w:gridCol w:w="1831"/>
      </w:tblGrid>
      <w:tr w:rsidR="008A58B3" w:rsidRPr="00974B0A" w14:paraId="392B68F8" w14:textId="77777777" w:rsidTr="00380641">
        <w:trPr>
          <w:cantSplit/>
          <w:tblHeader/>
          <w:jc w:val="center"/>
        </w:trPr>
        <w:tc>
          <w:tcPr>
            <w:tcW w:w="1653" w:type="dxa"/>
            <w:vAlign w:val="center"/>
          </w:tcPr>
          <w:p w14:paraId="198758BB" w14:textId="77777777" w:rsidR="008A58B3" w:rsidRPr="00974B0A" w:rsidRDefault="008A58B3" w:rsidP="00380641">
            <w:pPr>
              <w:pStyle w:val="Tablehead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Number</w:t>
            </w:r>
          </w:p>
        </w:tc>
        <w:tc>
          <w:tcPr>
            <w:tcW w:w="6235" w:type="dxa"/>
            <w:vAlign w:val="center"/>
          </w:tcPr>
          <w:p w14:paraId="7863AC29" w14:textId="77777777" w:rsidR="008A58B3" w:rsidRPr="00974B0A" w:rsidRDefault="008A58B3" w:rsidP="00380641">
            <w:pPr>
              <w:pStyle w:val="Tablehead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Title</w:t>
            </w:r>
          </w:p>
        </w:tc>
        <w:tc>
          <w:tcPr>
            <w:tcW w:w="1831" w:type="dxa"/>
            <w:vAlign w:val="center"/>
          </w:tcPr>
          <w:p w14:paraId="22D0A3DF" w14:textId="77777777" w:rsidR="008A58B3" w:rsidRPr="00974B0A" w:rsidRDefault="008A58B3" w:rsidP="00380641">
            <w:pPr>
              <w:pStyle w:val="Tablehead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Decision</w:t>
            </w:r>
          </w:p>
        </w:tc>
      </w:tr>
      <w:tr w:rsidR="008A58B3" w:rsidRPr="00974B0A" w14:paraId="351049B9" w14:textId="77777777" w:rsidTr="00380641">
        <w:trPr>
          <w:cantSplit/>
          <w:jc w:val="center"/>
        </w:trPr>
        <w:tc>
          <w:tcPr>
            <w:tcW w:w="1653" w:type="dxa"/>
            <w:vAlign w:val="center"/>
          </w:tcPr>
          <w:p w14:paraId="004320CA" w14:textId="34B36BB6" w:rsidR="008A58B3" w:rsidRPr="00974B0A" w:rsidRDefault="008A58B3" w:rsidP="00380641">
            <w:pPr>
              <w:pStyle w:val="Tabletext"/>
              <w:jc w:val="center"/>
              <w:rPr>
                <w:sz w:val="22"/>
                <w:szCs w:val="22"/>
                <w:lang w:eastAsia="ja-JP"/>
              </w:rPr>
            </w:pPr>
            <w:r w:rsidRPr="00974B0A">
              <w:rPr>
                <w:sz w:val="22"/>
                <w:szCs w:val="22"/>
              </w:rPr>
              <w:t xml:space="preserve">ITU-T </w:t>
            </w:r>
            <w:r w:rsidR="006A0C23" w:rsidRPr="00974B0A">
              <w:rPr>
                <w:sz w:val="22"/>
                <w:szCs w:val="22"/>
              </w:rPr>
              <w:t>A.</w:t>
            </w:r>
            <w:r w:rsidR="00380641">
              <w:rPr>
                <w:rFonts w:hint="eastAsia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6235" w:type="dxa"/>
            <w:vAlign w:val="center"/>
          </w:tcPr>
          <w:p w14:paraId="2A4D889A" w14:textId="52C388A7" w:rsidR="008A58B3" w:rsidRPr="00380641" w:rsidRDefault="00380641" w:rsidP="00380641">
            <w:pPr>
              <w:pStyle w:val="Tabletext"/>
              <w:rPr>
                <w:sz w:val="22"/>
                <w:szCs w:val="22"/>
              </w:rPr>
            </w:pPr>
            <w:r w:rsidRPr="00380641">
              <w:rPr>
                <w:sz w:val="22"/>
                <w:szCs w:val="22"/>
              </w:rPr>
              <w:t>Focus groups: Establishment and working procedures</w:t>
            </w:r>
          </w:p>
        </w:tc>
        <w:tc>
          <w:tcPr>
            <w:tcW w:w="1831" w:type="dxa"/>
            <w:vAlign w:val="center"/>
          </w:tcPr>
          <w:p w14:paraId="7B7E3DA8" w14:textId="0E187BA3" w:rsidR="008A58B3" w:rsidRPr="00974B0A" w:rsidRDefault="008A58B3" w:rsidP="00380641">
            <w:pPr>
              <w:pStyle w:val="Tabletext"/>
              <w:jc w:val="center"/>
              <w:rPr>
                <w:sz w:val="22"/>
                <w:szCs w:val="22"/>
              </w:rPr>
            </w:pPr>
            <w:r w:rsidRPr="00974B0A">
              <w:rPr>
                <w:sz w:val="22"/>
                <w:szCs w:val="22"/>
              </w:rPr>
              <w:t>Approved</w:t>
            </w:r>
            <w:r w:rsidR="00D47897">
              <w:rPr>
                <w:sz w:val="22"/>
                <w:szCs w:val="22"/>
              </w:rPr>
              <w:br/>
              <w:t>(2024-08-02)</w:t>
            </w:r>
          </w:p>
        </w:tc>
      </w:tr>
      <w:tr w:rsidR="00380641" w:rsidRPr="00974B0A" w14:paraId="6B389EDC" w14:textId="77777777" w:rsidTr="00380641">
        <w:trPr>
          <w:cantSplit/>
          <w:jc w:val="center"/>
        </w:trPr>
        <w:tc>
          <w:tcPr>
            <w:tcW w:w="1653" w:type="dxa"/>
            <w:vAlign w:val="center"/>
          </w:tcPr>
          <w:p w14:paraId="193509A1" w14:textId="23D7349F" w:rsidR="00380641" w:rsidRPr="00974B0A" w:rsidRDefault="00380641" w:rsidP="00380641">
            <w:pPr>
              <w:pStyle w:val="Tabletext"/>
              <w:jc w:val="center"/>
              <w:rPr>
                <w:sz w:val="22"/>
                <w:szCs w:val="22"/>
                <w:lang w:eastAsia="ja-JP"/>
              </w:rPr>
            </w:pPr>
            <w:r w:rsidRPr="00AA506F">
              <w:rPr>
                <w:sz w:val="22"/>
                <w:szCs w:val="22"/>
              </w:rPr>
              <w:t>ITU-T A.</w:t>
            </w:r>
            <w:r>
              <w:rPr>
                <w:rFonts w:hint="eastAsia"/>
                <w:sz w:val="22"/>
                <w:szCs w:val="22"/>
                <w:lang w:eastAsia="ja-JP"/>
              </w:rPr>
              <w:t>18</w:t>
            </w:r>
          </w:p>
        </w:tc>
        <w:tc>
          <w:tcPr>
            <w:tcW w:w="6235" w:type="dxa"/>
            <w:vAlign w:val="center"/>
          </w:tcPr>
          <w:p w14:paraId="22BF2494" w14:textId="224EEDA8" w:rsidR="00380641" w:rsidRPr="00380641" w:rsidRDefault="00380641" w:rsidP="00380641">
            <w:pPr>
              <w:pStyle w:val="Tabletext"/>
              <w:rPr>
                <w:sz w:val="22"/>
                <w:szCs w:val="22"/>
              </w:rPr>
            </w:pPr>
            <w:r w:rsidRPr="00380641">
              <w:rPr>
                <w:sz w:val="22"/>
                <w:szCs w:val="22"/>
              </w:rPr>
              <w:t>Joint coordination activities: Establishment and working procedures</w:t>
            </w:r>
          </w:p>
        </w:tc>
        <w:tc>
          <w:tcPr>
            <w:tcW w:w="1831" w:type="dxa"/>
            <w:vAlign w:val="center"/>
          </w:tcPr>
          <w:p w14:paraId="19EB195C" w14:textId="62D97BFA" w:rsidR="00380641" w:rsidRPr="00974B0A" w:rsidRDefault="00380641" w:rsidP="00380641">
            <w:pPr>
              <w:pStyle w:val="Tabletext"/>
              <w:jc w:val="center"/>
              <w:rPr>
                <w:sz w:val="22"/>
                <w:szCs w:val="22"/>
              </w:rPr>
            </w:pPr>
            <w:r w:rsidRPr="00DA6665">
              <w:rPr>
                <w:sz w:val="22"/>
                <w:szCs w:val="22"/>
              </w:rPr>
              <w:t>Approved</w:t>
            </w:r>
            <w:r w:rsidR="00D47897">
              <w:rPr>
                <w:sz w:val="22"/>
                <w:szCs w:val="22"/>
              </w:rPr>
              <w:br/>
              <w:t>(2024-07-29)</w:t>
            </w:r>
          </w:p>
        </w:tc>
      </w:tr>
      <w:tr w:rsidR="00380641" w:rsidRPr="00974B0A" w14:paraId="6C39153E" w14:textId="77777777" w:rsidTr="00380641">
        <w:trPr>
          <w:cantSplit/>
          <w:jc w:val="center"/>
        </w:trPr>
        <w:tc>
          <w:tcPr>
            <w:tcW w:w="1653" w:type="dxa"/>
            <w:vAlign w:val="center"/>
          </w:tcPr>
          <w:p w14:paraId="14F1CA12" w14:textId="09704785" w:rsidR="00380641" w:rsidRPr="00974B0A" w:rsidRDefault="00380641" w:rsidP="00380641">
            <w:pPr>
              <w:pStyle w:val="Tabletext"/>
              <w:jc w:val="center"/>
              <w:rPr>
                <w:sz w:val="22"/>
                <w:szCs w:val="22"/>
                <w:lang w:eastAsia="ja-JP"/>
              </w:rPr>
            </w:pPr>
            <w:r w:rsidRPr="00AA506F">
              <w:rPr>
                <w:sz w:val="22"/>
                <w:szCs w:val="22"/>
              </w:rPr>
              <w:t>ITU-T A.</w:t>
            </w:r>
            <w:r>
              <w:rPr>
                <w:rFonts w:hint="eastAsia"/>
                <w:sz w:val="22"/>
                <w:szCs w:val="22"/>
                <w:lang w:eastAsia="ja-JP"/>
              </w:rPr>
              <w:t>24</w:t>
            </w:r>
          </w:p>
        </w:tc>
        <w:tc>
          <w:tcPr>
            <w:tcW w:w="6235" w:type="dxa"/>
            <w:vAlign w:val="center"/>
          </w:tcPr>
          <w:p w14:paraId="1AE1DFD8" w14:textId="3C5837C4" w:rsidR="00380641" w:rsidRPr="00380641" w:rsidRDefault="00380641" w:rsidP="00380641">
            <w:pPr>
              <w:pStyle w:val="Tabletext"/>
              <w:rPr>
                <w:sz w:val="22"/>
                <w:szCs w:val="22"/>
              </w:rPr>
            </w:pPr>
            <w:r w:rsidRPr="00380641">
              <w:rPr>
                <w:sz w:val="22"/>
                <w:szCs w:val="22"/>
              </w:rPr>
              <w:t>Collaboration and exchange of information with other organizations</w:t>
            </w:r>
          </w:p>
        </w:tc>
        <w:tc>
          <w:tcPr>
            <w:tcW w:w="1831" w:type="dxa"/>
            <w:vAlign w:val="center"/>
          </w:tcPr>
          <w:p w14:paraId="665529FF" w14:textId="31ECE810" w:rsidR="00380641" w:rsidRPr="00974B0A" w:rsidRDefault="00380641" w:rsidP="00380641">
            <w:pPr>
              <w:pStyle w:val="Tabletext"/>
              <w:jc w:val="center"/>
              <w:rPr>
                <w:sz w:val="22"/>
                <w:szCs w:val="22"/>
              </w:rPr>
            </w:pPr>
            <w:r w:rsidRPr="00DA6665">
              <w:rPr>
                <w:sz w:val="22"/>
                <w:szCs w:val="22"/>
              </w:rPr>
              <w:t>Approved</w:t>
            </w:r>
            <w:r w:rsidR="00D47897">
              <w:rPr>
                <w:sz w:val="22"/>
                <w:szCs w:val="22"/>
              </w:rPr>
              <w:br/>
              <w:t>(2024-08-02)</w:t>
            </w:r>
          </w:p>
        </w:tc>
      </w:tr>
    </w:tbl>
    <w:p w14:paraId="7D8AF97B" w14:textId="77777777" w:rsidR="008A58B3" w:rsidRPr="00974B0A" w:rsidRDefault="008A58B3" w:rsidP="008A58B3">
      <w:pPr>
        <w:rPr>
          <w:sz w:val="22"/>
          <w:szCs w:val="22"/>
        </w:rPr>
      </w:pPr>
      <w:r w:rsidRPr="00974B0A">
        <w:rPr>
          <w:sz w:val="22"/>
          <w:szCs w:val="22"/>
        </w:rPr>
        <w:t>2</w:t>
      </w:r>
      <w:r w:rsidRPr="00974B0A">
        <w:rPr>
          <w:sz w:val="22"/>
          <w:szCs w:val="22"/>
        </w:rPr>
        <w:tab/>
        <w:t xml:space="preserve">Available patent information can be accessed online via the </w:t>
      </w:r>
      <w:hyperlink r:id="rId12" w:history="1">
        <w:r w:rsidRPr="00974B0A">
          <w:rPr>
            <w:rStyle w:val="Hyperlink"/>
            <w:sz w:val="22"/>
            <w:szCs w:val="22"/>
          </w:rPr>
          <w:t>ITU-T web</w:t>
        </w:r>
        <w:r w:rsidRPr="00974B0A">
          <w:rPr>
            <w:rStyle w:val="Hyperlink"/>
            <w:sz w:val="22"/>
            <w:szCs w:val="22"/>
          </w:rPr>
          <w:t>s</w:t>
        </w:r>
        <w:r w:rsidRPr="00974B0A">
          <w:rPr>
            <w:rStyle w:val="Hyperlink"/>
            <w:sz w:val="22"/>
            <w:szCs w:val="22"/>
          </w:rPr>
          <w:t>ite</w:t>
        </w:r>
      </w:hyperlink>
      <w:r w:rsidRPr="00974B0A">
        <w:rPr>
          <w:sz w:val="22"/>
          <w:szCs w:val="22"/>
        </w:rPr>
        <w:t>.</w:t>
      </w:r>
    </w:p>
    <w:p w14:paraId="5791CDB5" w14:textId="33FD254F" w:rsidR="008A58B3" w:rsidRPr="00974B0A" w:rsidRDefault="008A58B3" w:rsidP="008A58B3">
      <w:pPr>
        <w:rPr>
          <w:sz w:val="22"/>
          <w:szCs w:val="22"/>
        </w:rPr>
      </w:pPr>
      <w:r w:rsidRPr="00974B0A">
        <w:rPr>
          <w:sz w:val="22"/>
          <w:szCs w:val="22"/>
        </w:rPr>
        <w:t>3</w:t>
      </w:r>
      <w:r w:rsidRPr="00974B0A">
        <w:rPr>
          <w:sz w:val="22"/>
          <w:szCs w:val="22"/>
        </w:rPr>
        <w:tab/>
        <w:t>The text of the pre-published Recommendation</w:t>
      </w:r>
      <w:r w:rsidR="00043C74">
        <w:rPr>
          <w:rFonts w:hint="eastAsia"/>
          <w:sz w:val="22"/>
          <w:szCs w:val="22"/>
          <w:lang w:eastAsia="ja-JP"/>
        </w:rPr>
        <w:t>s</w:t>
      </w:r>
      <w:r w:rsidRPr="00974B0A">
        <w:rPr>
          <w:sz w:val="22"/>
          <w:szCs w:val="22"/>
        </w:rPr>
        <w:t xml:space="preserve"> will soon be available on the ITU-T website at </w:t>
      </w:r>
      <w:hyperlink r:id="rId13" w:history="1">
        <w:r w:rsidRPr="00974B0A">
          <w:rPr>
            <w:rStyle w:val="Hyperlink"/>
            <w:sz w:val="22"/>
            <w:szCs w:val="22"/>
          </w:rPr>
          <w:t>http://itu.int/itu-t/recommend</w:t>
        </w:r>
        <w:r w:rsidRPr="00974B0A">
          <w:rPr>
            <w:rStyle w:val="Hyperlink"/>
            <w:sz w:val="22"/>
            <w:szCs w:val="22"/>
          </w:rPr>
          <w:t>a</w:t>
        </w:r>
        <w:r w:rsidRPr="00974B0A">
          <w:rPr>
            <w:rStyle w:val="Hyperlink"/>
            <w:sz w:val="22"/>
            <w:szCs w:val="22"/>
          </w:rPr>
          <w:t>tions/</w:t>
        </w:r>
      </w:hyperlink>
      <w:r w:rsidRPr="00974B0A">
        <w:rPr>
          <w:sz w:val="22"/>
          <w:szCs w:val="22"/>
        </w:rPr>
        <w:t>.</w:t>
      </w:r>
    </w:p>
    <w:p w14:paraId="0F8D737F" w14:textId="5AEB2E0B" w:rsidR="008A58B3" w:rsidRPr="00974B0A" w:rsidRDefault="008A58B3" w:rsidP="00857B2C">
      <w:pPr>
        <w:rPr>
          <w:sz w:val="22"/>
          <w:szCs w:val="22"/>
        </w:rPr>
      </w:pPr>
      <w:r w:rsidRPr="00974B0A">
        <w:rPr>
          <w:sz w:val="22"/>
          <w:szCs w:val="22"/>
        </w:rPr>
        <w:t>4</w:t>
      </w:r>
      <w:r w:rsidRPr="00974B0A">
        <w:rPr>
          <w:sz w:val="22"/>
          <w:szCs w:val="22"/>
        </w:rPr>
        <w:tab/>
        <w:t>The text of the Approved Recommendation</w:t>
      </w:r>
      <w:r w:rsidR="00380641">
        <w:rPr>
          <w:rFonts w:hint="eastAsia"/>
          <w:sz w:val="22"/>
          <w:szCs w:val="22"/>
          <w:lang w:eastAsia="ja-JP"/>
        </w:rPr>
        <w:t>s</w:t>
      </w:r>
      <w:r w:rsidRPr="00974B0A">
        <w:rPr>
          <w:sz w:val="22"/>
          <w:szCs w:val="22"/>
        </w:rPr>
        <w:t xml:space="preserve"> will </w:t>
      </w:r>
      <w:proofErr w:type="gramStart"/>
      <w:r w:rsidRPr="00974B0A">
        <w:rPr>
          <w:sz w:val="22"/>
          <w:szCs w:val="22"/>
        </w:rPr>
        <w:t>be published</w:t>
      </w:r>
      <w:proofErr w:type="gramEnd"/>
      <w:r w:rsidRPr="00974B0A">
        <w:rPr>
          <w:sz w:val="22"/>
          <w:szCs w:val="22"/>
        </w:rPr>
        <w:t xml:space="preserve"> by ITU </w:t>
      </w:r>
      <w:r w:rsidR="006A0C23" w:rsidRPr="00974B0A">
        <w:rPr>
          <w:sz w:val="22"/>
          <w:szCs w:val="22"/>
        </w:rPr>
        <w:t xml:space="preserve">as soon as </w:t>
      </w:r>
      <w:r w:rsidR="00380641">
        <w:rPr>
          <w:rFonts w:hint="eastAsia"/>
          <w:sz w:val="22"/>
          <w:szCs w:val="22"/>
          <w:lang w:eastAsia="ja-JP"/>
        </w:rPr>
        <w:t>possible</w:t>
      </w:r>
      <w:r w:rsidRPr="00974B0A">
        <w:rPr>
          <w:sz w:val="22"/>
          <w:szCs w:val="22"/>
        </w:rPr>
        <w:t>.</w:t>
      </w:r>
    </w:p>
    <w:p w14:paraId="014C64F9" w14:textId="7EACDB55" w:rsidR="00857B2C" w:rsidRPr="00974B0A" w:rsidRDefault="00315F99" w:rsidP="00974B0A">
      <w:pPr>
        <w:rPr>
          <w:sz w:val="22"/>
          <w:szCs w:val="22"/>
        </w:rPr>
      </w:pPr>
      <w:r w:rsidRPr="00974B0A">
        <w:rPr>
          <w:sz w:val="22"/>
          <w:szCs w:val="22"/>
        </w:rPr>
        <w:t>Yours faithfully,</w:t>
      </w:r>
    </w:p>
    <w:p w14:paraId="3CC44500" w14:textId="242272A8" w:rsidR="00315F99" w:rsidRPr="00974B0A" w:rsidRDefault="00587ABA" w:rsidP="00974B0A">
      <w:pPr>
        <w:spacing w:before="8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9AB0D7B" wp14:editId="589558AB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653700" cy="276132"/>
            <wp:effectExtent l="0" t="0" r="0" b="0"/>
            <wp:wrapNone/>
            <wp:docPr id="10456517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51738" name="Picture 104565173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00" cy="27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2DB" w:rsidRPr="00974B0A">
        <w:rPr>
          <w:sz w:val="22"/>
          <w:szCs w:val="22"/>
        </w:rPr>
        <w:t>Seizo Onoe</w:t>
      </w:r>
      <w:r w:rsidR="00315F99" w:rsidRPr="00974B0A">
        <w:rPr>
          <w:sz w:val="22"/>
          <w:szCs w:val="22"/>
        </w:rPr>
        <w:br/>
        <w:t>Director of the Telecommunication</w:t>
      </w:r>
      <w:r w:rsidR="00315F99" w:rsidRPr="00974B0A">
        <w:rPr>
          <w:sz w:val="22"/>
          <w:szCs w:val="22"/>
        </w:rPr>
        <w:br/>
        <w:t>Standardization Bureau</w:t>
      </w:r>
    </w:p>
    <w:sectPr w:rsidR="00315F99" w:rsidRPr="00974B0A" w:rsidSect="006D77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AE99" w14:textId="77777777" w:rsidR="00502583" w:rsidRDefault="00502583">
      <w:r>
        <w:separator/>
      </w:r>
    </w:p>
  </w:endnote>
  <w:endnote w:type="continuationSeparator" w:id="0">
    <w:p w14:paraId="350AEAF1" w14:textId="77777777" w:rsidR="00502583" w:rsidRDefault="0050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3718" w14:textId="77777777" w:rsidR="00B21A3E" w:rsidRDefault="00B21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240C" w14:textId="77777777" w:rsidR="00502583" w:rsidRDefault="00502583">
      <w:r>
        <w:t>____________________</w:t>
      </w:r>
    </w:p>
  </w:footnote>
  <w:footnote w:type="continuationSeparator" w:id="0">
    <w:p w14:paraId="6F4638F0" w14:textId="77777777" w:rsidR="00502583" w:rsidRDefault="0050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70F4" w14:textId="77777777" w:rsidR="00B21A3E" w:rsidRDefault="00B21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0CB5" w14:textId="4A3DA965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882E9B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B21A3E">
      <w:rPr>
        <w:sz w:val="18"/>
      </w:rPr>
      <w:t>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4BB1" w14:textId="77777777" w:rsidR="00B21A3E" w:rsidRDefault="00B21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2081952">
    <w:abstractNumId w:val="9"/>
  </w:num>
  <w:num w:numId="2" w16cid:durableId="69082182">
    <w:abstractNumId w:val="7"/>
  </w:num>
  <w:num w:numId="3" w16cid:durableId="891890060">
    <w:abstractNumId w:val="6"/>
  </w:num>
  <w:num w:numId="4" w16cid:durableId="859515844">
    <w:abstractNumId w:val="5"/>
  </w:num>
  <w:num w:numId="5" w16cid:durableId="5450059">
    <w:abstractNumId w:val="4"/>
  </w:num>
  <w:num w:numId="6" w16cid:durableId="889539663">
    <w:abstractNumId w:val="8"/>
  </w:num>
  <w:num w:numId="7" w16cid:durableId="707874252">
    <w:abstractNumId w:val="3"/>
  </w:num>
  <w:num w:numId="8" w16cid:durableId="1979649396">
    <w:abstractNumId w:val="2"/>
  </w:num>
  <w:num w:numId="9" w16cid:durableId="694042705">
    <w:abstractNumId w:val="1"/>
  </w:num>
  <w:num w:numId="10" w16cid:durableId="124160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20831"/>
    <w:rsid w:val="000227D6"/>
    <w:rsid w:val="000415C3"/>
    <w:rsid w:val="00043C74"/>
    <w:rsid w:val="000A0633"/>
    <w:rsid w:val="000F6929"/>
    <w:rsid w:val="001004FD"/>
    <w:rsid w:val="001501A1"/>
    <w:rsid w:val="00183B20"/>
    <w:rsid w:val="00187DAA"/>
    <w:rsid w:val="001A615C"/>
    <w:rsid w:val="00231513"/>
    <w:rsid w:val="00253620"/>
    <w:rsid w:val="0029677E"/>
    <w:rsid w:val="002C29D2"/>
    <w:rsid w:val="002C6C84"/>
    <w:rsid w:val="002D6E7E"/>
    <w:rsid w:val="002E6345"/>
    <w:rsid w:val="00315F99"/>
    <w:rsid w:val="00380641"/>
    <w:rsid w:val="003A1799"/>
    <w:rsid w:val="003C5AE7"/>
    <w:rsid w:val="003C757A"/>
    <w:rsid w:val="003F6975"/>
    <w:rsid w:val="004254CA"/>
    <w:rsid w:val="00451E27"/>
    <w:rsid w:val="004550E4"/>
    <w:rsid w:val="00463108"/>
    <w:rsid w:val="00473ECD"/>
    <w:rsid w:val="00485E87"/>
    <w:rsid w:val="004B3445"/>
    <w:rsid w:val="004C1BA8"/>
    <w:rsid w:val="00502583"/>
    <w:rsid w:val="00533D70"/>
    <w:rsid w:val="00550E7C"/>
    <w:rsid w:val="005638D8"/>
    <w:rsid w:val="005676A9"/>
    <w:rsid w:val="005815AD"/>
    <w:rsid w:val="00587ABA"/>
    <w:rsid w:val="00592EA7"/>
    <w:rsid w:val="00595AE9"/>
    <w:rsid w:val="005A432B"/>
    <w:rsid w:val="005A6DD9"/>
    <w:rsid w:val="005F755F"/>
    <w:rsid w:val="0060360A"/>
    <w:rsid w:val="00633FD9"/>
    <w:rsid w:val="00640A24"/>
    <w:rsid w:val="00653A8A"/>
    <w:rsid w:val="00653BB2"/>
    <w:rsid w:val="00692FF5"/>
    <w:rsid w:val="006A0C23"/>
    <w:rsid w:val="006D775C"/>
    <w:rsid w:val="006F458F"/>
    <w:rsid w:val="0072731B"/>
    <w:rsid w:val="00746EA0"/>
    <w:rsid w:val="00747E97"/>
    <w:rsid w:val="0077408E"/>
    <w:rsid w:val="00795CDD"/>
    <w:rsid w:val="007C067C"/>
    <w:rsid w:val="007D6C06"/>
    <w:rsid w:val="007F1638"/>
    <w:rsid w:val="00847E58"/>
    <w:rsid w:val="00855EAC"/>
    <w:rsid w:val="00857B2C"/>
    <w:rsid w:val="008730B7"/>
    <w:rsid w:val="00882E9B"/>
    <w:rsid w:val="00885A7C"/>
    <w:rsid w:val="008A58B3"/>
    <w:rsid w:val="008F6EA7"/>
    <w:rsid w:val="00911B33"/>
    <w:rsid w:val="00941EA2"/>
    <w:rsid w:val="009443EA"/>
    <w:rsid w:val="009534A6"/>
    <w:rsid w:val="00974B0A"/>
    <w:rsid w:val="009779A8"/>
    <w:rsid w:val="009A7A3C"/>
    <w:rsid w:val="009D78BD"/>
    <w:rsid w:val="00A009BE"/>
    <w:rsid w:val="00A021DA"/>
    <w:rsid w:val="00A43FB5"/>
    <w:rsid w:val="00A55132"/>
    <w:rsid w:val="00A81FAA"/>
    <w:rsid w:val="00B002DB"/>
    <w:rsid w:val="00B049BB"/>
    <w:rsid w:val="00B0573D"/>
    <w:rsid w:val="00B21A3E"/>
    <w:rsid w:val="00B347F0"/>
    <w:rsid w:val="00B5563C"/>
    <w:rsid w:val="00B646C6"/>
    <w:rsid w:val="00BA1F70"/>
    <w:rsid w:val="00BC730F"/>
    <w:rsid w:val="00BD4B85"/>
    <w:rsid w:val="00C02B28"/>
    <w:rsid w:val="00C36D22"/>
    <w:rsid w:val="00C40D8D"/>
    <w:rsid w:val="00C90DE4"/>
    <w:rsid w:val="00C977F9"/>
    <w:rsid w:val="00CB5FC4"/>
    <w:rsid w:val="00CC752A"/>
    <w:rsid w:val="00CF7962"/>
    <w:rsid w:val="00D40F22"/>
    <w:rsid w:val="00D43A3C"/>
    <w:rsid w:val="00D47897"/>
    <w:rsid w:val="00D82C10"/>
    <w:rsid w:val="00DB20D8"/>
    <w:rsid w:val="00DE7E89"/>
    <w:rsid w:val="00E41008"/>
    <w:rsid w:val="00EE3E85"/>
    <w:rsid w:val="00F260CB"/>
    <w:rsid w:val="00F31CE2"/>
    <w:rsid w:val="00F51780"/>
    <w:rsid w:val="00F607F7"/>
    <w:rsid w:val="00F6564F"/>
    <w:rsid w:val="00F7366F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MS Mincho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0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tu.int/" TargetMode="Externa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22-TSB-CIR-020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sbtsag@itu.in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Hiroshi Ota</Manager>
  <Company>ITU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Recommendations ITU-T A.7, A.18 and A.24 after the TSAG meeting (Geneva, 29 July - 2 August 2024)</dc:title>
  <dc:subject>TSB Circular 227</dc:subject>
  <dc:creator>TSAG</dc:creator>
  <cp:keywords/>
  <dc:description/>
  <cp:lastModifiedBy>Braud, Olivia</cp:lastModifiedBy>
  <cp:revision>8</cp:revision>
  <cp:lastPrinted>2024-08-05T14:25:00Z</cp:lastPrinted>
  <dcterms:created xsi:type="dcterms:W3CDTF">2024-08-05T13:18:00Z</dcterms:created>
  <dcterms:modified xsi:type="dcterms:W3CDTF">2024-08-05T14:27:00Z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