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48" w:type="dxa"/>
        <w:tblLayout w:type="fixed"/>
        <w:tblLook w:val="0000" w:firstRow="0" w:lastRow="0" w:firstColumn="0" w:lastColumn="0" w:noHBand="0" w:noVBand="0"/>
      </w:tblPr>
      <w:tblGrid>
        <w:gridCol w:w="1418"/>
        <w:gridCol w:w="10"/>
        <w:gridCol w:w="2258"/>
        <w:gridCol w:w="1384"/>
        <w:gridCol w:w="4878"/>
      </w:tblGrid>
      <w:tr w:rsidR="00F74748" w:rsidRPr="0021221A" w14:paraId="5CE25516" w14:textId="77777777" w:rsidTr="00A07478">
        <w:trPr>
          <w:trHeight w:hRule="exact" w:val="1418"/>
        </w:trPr>
        <w:tc>
          <w:tcPr>
            <w:tcW w:w="1428" w:type="dxa"/>
            <w:gridSpan w:val="2"/>
          </w:tcPr>
          <w:p w14:paraId="46A96F62" w14:textId="77777777" w:rsidR="00F74748" w:rsidRPr="0021221A" w:rsidRDefault="00F74748" w:rsidP="00A07478">
            <w:bookmarkStart w:id="0" w:name="_Toc400020851"/>
            <w:bookmarkStart w:id="1" w:name="_Toc400106136"/>
            <w:bookmarkStart w:id="2" w:name="_Toc417909865"/>
            <w:r w:rsidRPr="0021221A">
              <w:rPr>
                <w:noProof/>
                <w:lang w:val="en-US"/>
              </w:rPr>
              <w:drawing>
                <wp:anchor distT="0" distB="0" distL="114300" distR="114300" simplePos="0" relativeHeight="251659264" behindDoc="0" locked="0" layoutInCell="0" allowOverlap="1" wp14:anchorId="45D19226" wp14:editId="13E09293">
                  <wp:simplePos x="0" y="0"/>
                  <wp:positionH relativeFrom="column">
                    <wp:posOffset>-962025</wp:posOffset>
                  </wp:positionH>
                  <wp:positionV relativeFrom="paragraph">
                    <wp:posOffset>-695960</wp:posOffset>
                  </wp:positionV>
                  <wp:extent cx="1569720" cy="10771505"/>
                  <wp:effectExtent l="19050" t="0" r="0" b="0"/>
                  <wp:wrapNone/>
                  <wp:docPr id="7" name="Picture 7" descr="A close 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Rec_e"/>
                          <pic:cNvPicPr>
                            <a:picLocks noChangeAspect="1" noChangeArrowheads="1"/>
                          </pic:cNvPicPr>
                        </pic:nvPicPr>
                        <pic:blipFill>
                          <a:blip r:embed="rId11" cstate="print"/>
                          <a:srcRect/>
                          <a:stretch>
                            <a:fillRect/>
                          </a:stretch>
                        </pic:blipFill>
                        <pic:spPr bwMode="auto">
                          <a:xfrm>
                            <a:off x="0" y="0"/>
                            <a:ext cx="1569720" cy="10771505"/>
                          </a:xfrm>
                          <a:prstGeom prst="rect">
                            <a:avLst/>
                          </a:prstGeom>
                          <a:noFill/>
                          <a:ln w="9525">
                            <a:noFill/>
                            <a:miter lim="800000"/>
                            <a:headEnd/>
                            <a:tailEnd/>
                          </a:ln>
                        </pic:spPr>
                      </pic:pic>
                    </a:graphicData>
                  </a:graphic>
                </wp:anchor>
              </w:drawing>
            </w:r>
            <w:bookmarkEnd w:id="0"/>
            <w:bookmarkEnd w:id="1"/>
            <w:bookmarkEnd w:id="2"/>
          </w:p>
          <w:p w14:paraId="6D22D1CC" w14:textId="77777777" w:rsidR="00F74748" w:rsidRPr="0021221A" w:rsidRDefault="00F74748" w:rsidP="00A07478">
            <w:pPr>
              <w:spacing w:before="0"/>
              <w:rPr>
                <w:b/>
                <w:sz w:val="16"/>
              </w:rPr>
            </w:pPr>
          </w:p>
        </w:tc>
        <w:tc>
          <w:tcPr>
            <w:tcW w:w="8520" w:type="dxa"/>
            <w:gridSpan w:val="3"/>
          </w:tcPr>
          <w:p w14:paraId="6BD77F16" w14:textId="77777777" w:rsidR="00F74748" w:rsidRPr="0021221A" w:rsidRDefault="00F74748" w:rsidP="00A07478">
            <w:pPr>
              <w:spacing w:before="0"/>
              <w:rPr>
                <w:rFonts w:ascii="Arial" w:hAnsi="Arial" w:cs="Arial"/>
              </w:rPr>
            </w:pPr>
          </w:p>
          <w:p w14:paraId="4533521F" w14:textId="77777777" w:rsidR="00F74748" w:rsidRPr="0021221A" w:rsidRDefault="00F74748" w:rsidP="00A07478">
            <w:pPr>
              <w:spacing w:before="284"/>
              <w:rPr>
                <w:rFonts w:ascii="Arial" w:hAnsi="Arial" w:cs="Arial"/>
                <w:b/>
                <w:bCs/>
                <w:sz w:val="18"/>
              </w:rPr>
            </w:pPr>
            <w:r w:rsidRPr="0021221A">
              <w:rPr>
                <w:rFonts w:ascii="Arial" w:hAnsi="Arial" w:cs="Arial"/>
                <w:b/>
                <w:bCs/>
                <w:color w:val="808080"/>
                <w:spacing w:val="100"/>
              </w:rPr>
              <w:t>International Telecommunication Union</w:t>
            </w:r>
          </w:p>
        </w:tc>
      </w:tr>
      <w:tr w:rsidR="00F74748" w:rsidRPr="0021221A" w14:paraId="77D5199F" w14:textId="77777777" w:rsidTr="00A07478">
        <w:trPr>
          <w:trHeight w:hRule="exact" w:val="992"/>
        </w:trPr>
        <w:tc>
          <w:tcPr>
            <w:tcW w:w="1428" w:type="dxa"/>
            <w:gridSpan w:val="2"/>
          </w:tcPr>
          <w:p w14:paraId="71E7276C" w14:textId="77777777" w:rsidR="00F74748" w:rsidRPr="0021221A" w:rsidRDefault="00F74748" w:rsidP="00A07478">
            <w:pPr>
              <w:spacing w:before="0"/>
            </w:pPr>
          </w:p>
        </w:tc>
        <w:tc>
          <w:tcPr>
            <w:tcW w:w="8520" w:type="dxa"/>
            <w:gridSpan w:val="3"/>
          </w:tcPr>
          <w:p w14:paraId="4BE052CB" w14:textId="77777777" w:rsidR="00F74748" w:rsidRPr="0021221A" w:rsidRDefault="00F74748" w:rsidP="00A07478"/>
        </w:tc>
      </w:tr>
      <w:tr w:rsidR="00F74748" w:rsidRPr="0021221A" w14:paraId="3C17B4B3" w14:textId="77777777" w:rsidTr="00A07478">
        <w:tblPrEx>
          <w:tblCellMar>
            <w:left w:w="85" w:type="dxa"/>
            <w:right w:w="85" w:type="dxa"/>
          </w:tblCellMar>
        </w:tblPrEx>
        <w:trPr>
          <w:gridBefore w:val="2"/>
          <w:wBefore w:w="1428" w:type="dxa"/>
        </w:trPr>
        <w:tc>
          <w:tcPr>
            <w:tcW w:w="2258" w:type="dxa"/>
          </w:tcPr>
          <w:p w14:paraId="4544EDD6" w14:textId="77777777" w:rsidR="00F74748" w:rsidRPr="0021221A" w:rsidRDefault="00F74748" w:rsidP="00A07478">
            <w:pPr>
              <w:rPr>
                <w:b/>
                <w:sz w:val="18"/>
              </w:rPr>
            </w:pPr>
            <w:bookmarkStart w:id="3" w:name="dnume" w:colFirst="1" w:colLast="1"/>
            <w:r w:rsidRPr="0021221A">
              <w:rPr>
                <w:rFonts w:ascii="Arial" w:hAnsi="Arial"/>
                <w:b/>
                <w:spacing w:val="40"/>
                <w:sz w:val="72"/>
              </w:rPr>
              <w:t>ITU-T</w:t>
            </w:r>
          </w:p>
        </w:tc>
        <w:tc>
          <w:tcPr>
            <w:tcW w:w="6262" w:type="dxa"/>
            <w:gridSpan w:val="2"/>
          </w:tcPr>
          <w:p w14:paraId="0064F500" w14:textId="77777777" w:rsidR="00F74748" w:rsidRPr="0021221A" w:rsidRDefault="00F74748" w:rsidP="00A07478">
            <w:pPr>
              <w:spacing w:before="240"/>
              <w:jc w:val="right"/>
              <w:rPr>
                <w:rFonts w:ascii="Arial" w:hAnsi="Arial" w:cs="Arial"/>
                <w:b/>
                <w:sz w:val="60"/>
              </w:rPr>
            </w:pPr>
            <w:r w:rsidRPr="0021221A">
              <w:rPr>
                <w:rFonts w:ascii="Arial" w:hAnsi="Arial" w:cs="Arial"/>
                <w:b/>
                <w:sz w:val="52"/>
              </w:rPr>
              <w:t xml:space="preserve">Technical Specification </w:t>
            </w:r>
          </w:p>
        </w:tc>
      </w:tr>
      <w:tr w:rsidR="00F74748" w:rsidRPr="0021221A" w14:paraId="3E3DAD6A" w14:textId="77777777" w:rsidTr="00A07478">
        <w:tblPrEx>
          <w:tblCellMar>
            <w:left w:w="85" w:type="dxa"/>
            <w:right w:w="85" w:type="dxa"/>
          </w:tblCellMar>
        </w:tblPrEx>
        <w:trPr>
          <w:gridBefore w:val="2"/>
          <w:wBefore w:w="1428" w:type="dxa"/>
          <w:trHeight w:val="974"/>
        </w:trPr>
        <w:tc>
          <w:tcPr>
            <w:tcW w:w="3642" w:type="dxa"/>
            <w:gridSpan w:val="2"/>
          </w:tcPr>
          <w:p w14:paraId="747C1D9A" w14:textId="77777777" w:rsidR="00F74748" w:rsidRPr="0021221A" w:rsidRDefault="00F74748" w:rsidP="00A07478">
            <w:pPr>
              <w:rPr>
                <w:b/>
              </w:rPr>
            </w:pPr>
            <w:bookmarkStart w:id="4" w:name="ddatee" w:colFirst="1" w:colLast="1"/>
            <w:bookmarkEnd w:id="3"/>
            <w:r w:rsidRPr="0021221A">
              <w:rPr>
                <w:rFonts w:ascii="Arial" w:hAnsi="Arial"/>
              </w:rPr>
              <w:t>TELECOMMUNICATION</w:t>
            </w:r>
            <w:r w:rsidRPr="0021221A">
              <w:rPr>
                <w:rFonts w:ascii="Arial" w:hAnsi="Arial"/>
              </w:rPr>
              <w:br/>
              <w:t>STANDARDIZATION SECTOR</w:t>
            </w:r>
            <w:r w:rsidRPr="0021221A">
              <w:rPr>
                <w:rFonts w:ascii="Arial" w:hAnsi="Arial"/>
              </w:rPr>
              <w:br/>
              <w:t>OF ITU</w:t>
            </w:r>
          </w:p>
        </w:tc>
        <w:tc>
          <w:tcPr>
            <w:tcW w:w="4878" w:type="dxa"/>
          </w:tcPr>
          <w:p w14:paraId="58889EB8" w14:textId="77777777" w:rsidR="00F74748" w:rsidRPr="0021221A" w:rsidRDefault="00F74748" w:rsidP="00A07478">
            <w:pPr>
              <w:spacing w:before="0"/>
              <w:jc w:val="right"/>
              <w:rPr>
                <w:rFonts w:ascii="Arial" w:hAnsi="Arial" w:cs="Arial"/>
                <w:sz w:val="28"/>
              </w:rPr>
            </w:pPr>
          </w:p>
          <w:p w14:paraId="0C3DE9C4" w14:textId="2A6D7E57" w:rsidR="00F74748" w:rsidRPr="0021221A" w:rsidRDefault="00F74748" w:rsidP="00A07478">
            <w:pPr>
              <w:spacing w:before="0"/>
              <w:jc w:val="right"/>
              <w:rPr>
                <w:rFonts w:ascii="Arial" w:hAnsi="Arial" w:cs="Arial"/>
                <w:sz w:val="28"/>
              </w:rPr>
            </w:pPr>
            <w:r w:rsidRPr="0021221A">
              <w:rPr>
                <w:rFonts w:ascii="Arial" w:hAnsi="Arial" w:cs="Arial"/>
                <w:sz w:val="28"/>
              </w:rPr>
              <w:t>(1</w:t>
            </w:r>
            <w:r w:rsidR="006C635C">
              <w:rPr>
                <w:rFonts w:ascii="Arial" w:hAnsi="Arial" w:cs="Arial"/>
                <w:sz w:val="28"/>
              </w:rPr>
              <w:t>9</w:t>
            </w:r>
            <w:r w:rsidRPr="0021221A">
              <w:rPr>
                <w:rFonts w:ascii="Arial" w:hAnsi="Arial" w:cs="Arial"/>
                <w:sz w:val="28"/>
              </w:rPr>
              <w:t xml:space="preserve"> July 2019) </w:t>
            </w:r>
          </w:p>
        </w:tc>
      </w:tr>
      <w:tr w:rsidR="00F74748" w:rsidRPr="0021221A" w14:paraId="564B0433" w14:textId="77777777" w:rsidTr="00A07478">
        <w:trPr>
          <w:cantSplit/>
          <w:trHeight w:hRule="exact" w:val="3402"/>
        </w:trPr>
        <w:tc>
          <w:tcPr>
            <w:tcW w:w="1418" w:type="dxa"/>
          </w:tcPr>
          <w:p w14:paraId="5F329199" w14:textId="77777777" w:rsidR="00F74748" w:rsidRPr="0021221A" w:rsidRDefault="00F74748" w:rsidP="00A07478">
            <w:pPr>
              <w:tabs>
                <w:tab w:val="right" w:pos="9639"/>
              </w:tabs>
              <w:rPr>
                <w:rFonts w:ascii="Arial" w:hAnsi="Arial"/>
                <w:sz w:val="18"/>
              </w:rPr>
            </w:pPr>
            <w:bookmarkStart w:id="5" w:name="dsece" w:colFirst="1" w:colLast="1"/>
            <w:bookmarkEnd w:id="4"/>
          </w:p>
        </w:tc>
        <w:tc>
          <w:tcPr>
            <w:tcW w:w="8530" w:type="dxa"/>
            <w:gridSpan w:val="4"/>
            <w:tcBorders>
              <w:bottom w:val="single" w:sz="12" w:space="0" w:color="auto"/>
            </w:tcBorders>
            <w:vAlign w:val="bottom"/>
          </w:tcPr>
          <w:p w14:paraId="32088F79" w14:textId="77777777" w:rsidR="00F74748" w:rsidRPr="0021221A" w:rsidRDefault="00F74748" w:rsidP="00A07478">
            <w:pPr>
              <w:tabs>
                <w:tab w:val="right" w:pos="9639"/>
              </w:tabs>
              <w:rPr>
                <w:rFonts w:ascii="Arial" w:hAnsi="Arial" w:cs="Arial"/>
                <w:sz w:val="32"/>
              </w:rPr>
            </w:pPr>
            <w:r w:rsidRPr="0021221A">
              <w:rPr>
                <w:rFonts w:ascii="Arial" w:hAnsi="Arial" w:cs="Arial"/>
                <w:sz w:val="32"/>
              </w:rPr>
              <w:t>ITU-T Focus Group on Data Processing and Management to support IoT and Smart Cities &amp; Communities</w:t>
            </w:r>
          </w:p>
          <w:p w14:paraId="0D74D639" w14:textId="77777777" w:rsidR="00F74748" w:rsidRPr="0021221A" w:rsidRDefault="00F74748" w:rsidP="00A07478">
            <w:pPr>
              <w:tabs>
                <w:tab w:val="right" w:pos="9639"/>
              </w:tabs>
              <w:rPr>
                <w:rFonts w:ascii="Arial" w:hAnsi="Arial" w:cs="Arial"/>
                <w:sz w:val="32"/>
              </w:rPr>
            </w:pPr>
          </w:p>
        </w:tc>
      </w:tr>
      <w:tr w:rsidR="00F74748" w:rsidRPr="0021221A" w14:paraId="099D1E8E" w14:textId="77777777" w:rsidTr="00A07478">
        <w:trPr>
          <w:cantSplit/>
          <w:trHeight w:hRule="exact" w:val="4536"/>
        </w:trPr>
        <w:tc>
          <w:tcPr>
            <w:tcW w:w="1418" w:type="dxa"/>
          </w:tcPr>
          <w:p w14:paraId="16ECFAE9" w14:textId="77777777" w:rsidR="00F74748" w:rsidRPr="0021221A" w:rsidRDefault="00F74748" w:rsidP="00A07478">
            <w:pPr>
              <w:tabs>
                <w:tab w:val="right" w:pos="9639"/>
              </w:tabs>
              <w:rPr>
                <w:rFonts w:ascii="Arial" w:hAnsi="Arial"/>
                <w:sz w:val="18"/>
              </w:rPr>
            </w:pPr>
            <w:bookmarkStart w:id="6" w:name="c1tite" w:colFirst="1" w:colLast="1"/>
            <w:bookmarkEnd w:id="5"/>
          </w:p>
        </w:tc>
        <w:tc>
          <w:tcPr>
            <w:tcW w:w="8530" w:type="dxa"/>
            <w:gridSpan w:val="4"/>
          </w:tcPr>
          <w:p w14:paraId="1C628314" w14:textId="5672C41E" w:rsidR="00F74748" w:rsidRPr="0021221A" w:rsidRDefault="00F74748" w:rsidP="00A07478">
            <w:pPr>
              <w:tabs>
                <w:tab w:val="right" w:pos="9639"/>
              </w:tabs>
              <w:rPr>
                <w:rFonts w:ascii="Arial" w:hAnsi="Arial" w:cs="Arial"/>
                <w:b/>
                <w:sz w:val="36"/>
                <w:szCs w:val="36"/>
                <w:lang w:eastAsia="zh-CN"/>
              </w:rPr>
            </w:pPr>
            <w:r w:rsidRPr="0021221A">
              <w:rPr>
                <w:rFonts w:ascii="Arial" w:hAnsi="Arial" w:cs="Arial"/>
                <w:b/>
                <w:sz w:val="36"/>
                <w:szCs w:val="36"/>
                <w:lang w:eastAsia="zh-CN"/>
              </w:rPr>
              <w:t xml:space="preserve">Technical Specification </w:t>
            </w:r>
            <w:r w:rsidRPr="0021221A">
              <w:rPr>
                <w:rFonts w:ascii="Arial" w:hAnsi="Arial" w:cs="Arial" w:hint="eastAsia"/>
                <w:b/>
                <w:sz w:val="36"/>
                <w:szCs w:val="36"/>
                <w:lang w:eastAsia="zh-CN"/>
              </w:rPr>
              <w:t>D3.</w:t>
            </w:r>
            <w:r w:rsidRPr="0021221A">
              <w:rPr>
                <w:rFonts w:ascii="Arial" w:hAnsi="Arial" w:cs="Arial"/>
                <w:b/>
                <w:sz w:val="36"/>
                <w:szCs w:val="36"/>
                <w:lang w:eastAsia="zh-CN"/>
              </w:rPr>
              <w:t>8</w:t>
            </w:r>
          </w:p>
          <w:p w14:paraId="0A4B6638" w14:textId="538895BA" w:rsidR="00F74748" w:rsidRPr="0021221A" w:rsidRDefault="00F74748" w:rsidP="00A07478">
            <w:pPr>
              <w:tabs>
                <w:tab w:val="right" w:pos="9639"/>
              </w:tabs>
              <w:rPr>
                <w:rFonts w:ascii="Arial" w:hAnsi="Arial"/>
                <w:b/>
                <w:bCs/>
                <w:sz w:val="36"/>
              </w:rPr>
            </w:pPr>
            <w:r w:rsidRPr="0021221A">
              <w:rPr>
                <w:rFonts w:ascii="Arial" w:hAnsi="Arial" w:cs="Arial"/>
                <w:b/>
                <w:sz w:val="36"/>
                <w:szCs w:val="36"/>
                <w:lang w:eastAsia="zh-CN"/>
              </w:rPr>
              <w:t>Identity framework in blockchain to support DPM for IoT and SC&amp;C</w:t>
            </w:r>
          </w:p>
        </w:tc>
      </w:tr>
      <w:bookmarkEnd w:id="6"/>
      <w:tr w:rsidR="00F74748" w:rsidRPr="0021221A" w14:paraId="0FF6A509" w14:textId="77777777" w:rsidTr="00A07478">
        <w:trPr>
          <w:cantSplit/>
          <w:trHeight w:hRule="exact" w:val="1418"/>
        </w:trPr>
        <w:tc>
          <w:tcPr>
            <w:tcW w:w="1418" w:type="dxa"/>
          </w:tcPr>
          <w:p w14:paraId="6BA9E781" w14:textId="77777777" w:rsidR="00F74748" w:rsidRPr="0021221A" w:rsidRDefault="00F74748" w:rsidP="00A07478">
            <w:pPr>
              <w:tabs>
                <w:tab w:val="right" w:pos="9639"/>
              </w:tabs>
              <w:rPr>
                <w:rFonts w:ascii="Arial" w:hAnsi="Arial"/>
                <w:sz w:val="18"/>
              </w:rPr>
            </w:pPr>
          </w:p>
        </w:tc>
        <w:tc>
          <w:tcPr>
            <w:tcW w:w="8530" w:type="dxa"/>
            <w:gridSpan w:val="4"/>
            <w:vAlign w:val="bottom"/>
          </w:tcPr>
          <w:p w14:paraId="7023295C" w14:textId="77777777" w:rsidR="00F74748" w:rsidRPr="0021221A" w:rsidRDefault="00F74748" w:rsidP="00A07478">
            <w:pPr>
              <w:tabs>
                <w:tab w:val="right" w:pos="9639"/>
              </w:tabs>
              <w:spacing w:before="60"/>
              <w:rPr>
                <w:rFonts w:ascii="Arial" w:hAnsi="Arial" w:cs="Arial"/>
                <w:sz w:val="32"/>
              </w:rPr>
            </w:pPr>
            <w:bookmarkStart w:id="7" w:name="dnum2e"/>
            <w:bookmarkEnd w:id="7"/>
          </w:p>
        </w:tc>
      </w:tr>
    </w:tbl>
    <w:p w14:paraId="0426126E" w14:textId="77777777" w:rsidR="00F74748" w:rsidRPr="0021221A" w:rsidRDefault="00F74748" w:rsidP="00F74748">
      <w:pPr>
        <w:tabs>
          <w:tab w:val="right" w:pos="9639"/>
        </w:tabs>
        <w:spacing w:before="240"/>
        <w:jc w:val="right"/>
        <w:rPr>
          <w:rFonts w:ascii="Arial" w:hAnsi="Arial"/>
          <w:sz w:val="18"/>
        </w:rPr>
      </w:pPr>
      <w:r w:rsidRPr="0021221A">
        <w:rPr>
          <w:rFonts w:ascii="Arial" w:hAnsi="Arial"/>
          <w:noProof/>
          <w:sz w:val="18"/>
          <w:lang w:val="en-US"/>
        </w:rPr>
        <w:drawing>
          <wp:inline distT="0" distB="0" distL="0" distR="0" wp14:anchorId="2963D1EB" wp14:editId="7578E6E8">
            <wp:extent cx="1533525" cy="638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
                    <pic:cNvPicPr>
                      <a:picLocks noChangeAspect="1" noChangeArrowheads="1"/>
                    </pic:cNvPicPr>
                  </pic:nvPicPr>
                  <pic:blipFill>
                    <a:blip r:embed="rId12" cstate="print"/>
                    <a:srcRect/>
                    <a:stretch>
                      <a:fillRect/>
                    </a:stretch>
                  </pic:blipFill>
                  <pic:spPr bwMode="auto">
                    <a:xfrm>
                      <a:off x="0" y="0"/>
                      <a:ext cx="1533525" cy="638175"/>
                    </a:xfrm>
                    <a:prstGeom prst="rect">
                      <a:avLst/>
                    </a:prstGeom>
                    <a:noFill/>
                    <a:ln w="9525">
                      <a:noFill/>
                      <a:miter lim="800000"/>
                      <a:headEnd/>
                      <a:tailEnd/>
                    </a:ln>
                  </pic:spPr>
                </pic:pic>
              </a:graphicData>
            </a:graphic>
          </wp:inline>
        </w:drawing>
      </w:r>
    </w:p>
    <w:p w14:paraId="439DB65D" w14:textId="77777777" w:rsidR="00F74748" w:rsidRPr="0021221A" w:rsidRDefault="00F74748" w:rsidP="00F74748">
      <w:pPr>
        <w:sectPr w:rsidR="00F74748" w:rsidRPr="0021221A" w:rsidSect="00A07478">
          <w:headerReference w:type="even" r:id="rId13"/>
          <w:headerReference w:type="first" r:id="rId14"/>
          <w:pgSz w:w="11907" w:h="16840" w:code="9"/>
          <w:pgMar w:top="1089" w:right="1089" w:bottom="284" w:left="1089" w:header="567" w:footer="284" w:gutter="0"/>
          <w:pgNumType w:start="1"/>
          <w:cols w:space="720"/>
          <w:titlePg/>
          <w:docGrid w:linePitch="326"/>
        </w:sectPr>
      </w:pPr>
    </w:p>
    <w:p w14:paraId="1469F4AA" w14:textId="77777777" w:rsidR="00F74748" w:rsidRPr="0021221A" w:rsidRDefault="00F74748" w:rsidP="00F74748">
      <w:pPr>
        <w:spacing w:before="480"/>
        <w:jc w:val="center"/>
        <w:rPr>
          <w:sz w:val="22"/>
        </w:rPr>
      </w:pPr>
      <w:r w:rsidRPr="0021221A">
        <w:rPr>
          <w:sz w:val="22"/>
        </w:rPr>
        <w:lastRenderedPageBreak/>
        <w:t>FOREWORD</w:t>
      </w:r>
    </w:p>
    <w:p w14:paraId="3FDBE04B" w14:textId="77777777" w:rsidR="00F74748" w:rsidRPr="0021221A" w:rsidRDefault="00F74748" w:rsidP="00F74748">
      <w:pPr>
        <w:rPr>
          <w:sz w:val="22"/>
        </w:rPr>
      </w:pPr>
      <w:r w:rsidRPr="0021221A">
        <w:rPr>
          <w:sz w:val="22"/>
        </w:rPr>
        <w:t>The International Telecommunication Union (ITU) is the United Nations specialized agency in the field of telecommunications</w:t>
      </w:r>
      <w:r w:rsidRPr="0021221A">
        <w:rPr>
          <w:sz w:val="22"/>
          <w:szCs w:val="22"/>
        </w:rPr>
        <w:t>, information and communication technologies (ICTs).</w:t>
      </w:r>
      <w:r w:rsidRPr="0021221A">
        <w:rPr>
          <w:sz w:val="22"/>
        </w:rPr>
        <w:t xml:space="preserve">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71388279" w14:textId="77777777" w:rsidR="00F74748" w:rsidRPr="0021221A" w:rsidRDefault="00F74748" w:rsidP="00F74748">
      <w:pPr>
        <w:rPr>
          <w:sz w:val="22"/>
        </w:rPr>
      </w:pPr>
      <w:r w:rsidRPr="0021221A">
        <w:rPr>
          <w:sz w:val="22"/>
        </w:rPr>
        <w:t>The procedures for establishment of focus groups are defined in Recommendation ITU-T A.7. ITU-T Study Group 20 set up the ITU-T Focus Group on Data Processing and Management to support IoT and Smart Cities &amp; Communities (FG-DPM) at its meeting in March 2017. ITU-T Study Group 20 is the parent group of FG</w:t>
      </w:r>
      <w:r w:rsidRPr="0021221A">
        <w:rPr>
          <w:sz w:val="22"/>
        </w:rPr>
        <w:noBreakHyphen/>
        <w:t>DPM.</w:t>
      </w:r>
    </w:p>
    <w:p w14:paraId="1FF24502" w14:textId="77777777" w:rsidR="00F74748" w:rsidRPr="0021221A" w:rsidRDefault="00F74748" w:rsidP="00F74748">
      <w:pPr>
        <w:rPr>
          <w:sz w:val="22"/>
        </w:rPr>
      </w:pPr>
      <w:r w:rsidRPr="0021221A">
        <w:rPr>
          <w:sz w:val="22"/>
        </w:rPr>
        <w:t>Deliverables of focus groups can take the form of technical reports, specifications, etc., and aim to provide material for consideration by the parent group in its standardization activities. Deliverables of focus groups are not ITU-T Recommendations.</w:t>
      </w:r>
    </w:p>
    <w:p w14:paraId="2C4E2AAE" w14:textId="77777777" w:rsidR="00F74748" w:rsidRPr="0021221A" w:rsidRDefault="00F74748" w:rsidP="00F74748">
      <w:pPr>
        <w:jc w:val="center"/>
        <w:rPr>
          <w:sz w:val="22"/>
        </w:rPr>
      </w:pPr>
    </w:p>
    <w:p w14:paraId="4DC81D97" w14:textId="77777777" w:rsidR="00F74748" w:rsidRPr="0021221A" w:rsidRDefault="00F74748" w:rsidP="00F74748">
      <w:pPr>
        <w:jc w:val="center"/>
        <w:rPr>
          <w:sz w:val="22"/>
        </w:rPr>
      </w:pPr>
    </w:p>
    <w:p w14:paraId="11241588" w14:textId="77777777" w:rsidR="00F74748" w:rsidRPr="0021221A" w:rsidRDefault="00F74748" w:rsidP="00F74748">
      <w:pPr>
        <w:jc w:val="center"/>
        <w:rPr>
          <w:sz w:val="22"/>
        </w:rPr>
      </w:pPr>
    </w:p>
    <w:p w14:paraId="305AB68F" w14:textId="77777777" w:rsidR="00F74748" w:rsidRPr="0021221A" w:rsidRDefault="00F74748" w:rsidP="00F74748">
      <w:pPr>
        <w:spacing w:before="7920"/>
        <w:jc w:val="center"/>
        <w:rPr>
          <w:sz w:val="22"/>
        </w:rPr>
      </w:pPr>
      <w:r w:rsidRPr="0021221A">
        <w:rPr>
          <w:sz w:val="22"/>
        </w:rPr>
        <w:sym w:font="Symbol" w:char="F0E3"/>
      </w:r>
      <w:r w:rsidRPr="0021221A">
        <w:rPr>
          <w:sz w:val="22"/>
        </w:rPr>
        <w:t> ITU </w:t>
      </w:r>
      <w:bookmarkStart w:id="8" w:name="iiannee"/>
      <w:bookmarkEnd w:id="8"/>
      <w:r w:rsidRPr="0021221A">
        <w:rPr>
          <w:sz w:val="22"/>
        </w:rPr>
        <w:t>2019</w:t>
      </w:r>
    </w:p>
    <w:p w14:paraId="231A4F9D" w14:textId="77777777" w:rsidR="00F74748" w:rsidRPr="0021221A" w:rsidRDefault="00F74748" w:rsidP="00F74748">
      <w:pPr>
        <w:rPr>
          <w:sz w:val="22"/>
        </w:rPr>
      </w:pPr>
      <w:r w:rsidRPr="0021221A">
        <w:rPr>
          <w:sz w:val="22"/>
        </w:rPr>
        <w:t>All rights reserved. No part of this publication may be reproduced, by any means whatsoever, without the prior written permission of ITU.</w:t>
      </w:r>
    </w:p>
    <w:p w14:paraId="436CEE56" w14:textId="77777777" w:rsidR="00F74748" w:rsidRPr="0021221A" w:rsidRDefault="00F74748" w:rsidP="00F74748">
      <w:pPr>
        <w:overflowPunct/>
        <w:autoSpaceDE/>
        <w:autoSpaceDN/>
        <w:adjustRightInd/>
        <w:spacing w:before="0"/>
        <w:textAlignment w:val="auto"/>
      </w:pPr>
      <w:r w:rsidRPr="0021221A">
        <w:br w:type="page"/>
      </w:r>
    </w:p>
    <w:p w14:paraId="45002AD7" w14:textId="77777777" w:rsidR="00F74748" w:rsidRPr="0021221A" w:rsidRDefault="00F74748" w:rsidP="00F74748"/>
    <w:p w14:paraId="32784C87" w14:textId="09AC2C19" w:rsidR="00F74748" w:rsidRPr="0021221A" w:rsidRDefault="00F74748" w:rsidP="00F74748">
      <w:pPr>
        <w:pStyle w:val="Rectitle"/>
        <w:spacing w:before="2640"/>
        <w:rPr>
          <w:sz w:val="52"/>
          <w:szCs w:val="52"/>
          <w:lang w:eastAsia="zh-CN"/>
        </w:rPr>
      </w:pPr>
      <w:r w:rsidRPr="0021221A">
        <w:rPr>
          <w:sz w:val="52"/>
          <w:szCs w:val="52"/>
        </w:rPr>
        <w:t xml:space="preserve">Technical Specification </w:t>
      </w:r>
      <w:r w:rsidRPr="0021221A">
        <w:rPr>
          <w:rFonts w:hint="eastAsia"/>
          <w:sz w:val="52"/>
          <w:szCs w:val="52"/>
        </w:rPr>
        <w:t>D3.</w:t>
      </w:r>
      <w:r w:rsidRPr="0021221A">
        <w:rPr>
          <w:sz w:val="52"/>
          <w:szCs w:val="52"/>
        </w:rPr>
        <w:t>8</w:t>
      </w:r>
    </w:p>
    <w:p w14:paraId="4C1CA964" w14:textId="0363B959" w:rsidR="00F74748" w:rsidRPr="0021221A" w:rsidRDefault="00F74748" w:rsidP="00F74748">
      <w:pPr>
        <w:spacing w:before="1320"/>
        <w:jc w:val="center"/>
        <w:rPr>
          <w:b/>
          <w:sz w:val="52"/>
          <w:szCs w:val="52"/>
          <w:lang w:eastAsia="zh-CN"/>
        </w:rPr>
      </w:pPr>
      <w:r w:rsidRPr="0021221A">
        <w:rPr>
          <w:b/>
          <w:sz w:val="52"/>
          <w:szCs w:val="52"/>
          <w:lang w:eastAsia="zh-CN"/>
        </w:rPr>
        <w:t xml:space="preserve">Identity framework in blockchain to support DPM for IoT and SC&amp;C </w:t>
      </w:r>
    </w:p>
    <w:p w14:paraId="029B2CB6" w14:textId="77777777" w:rsidR="00F74748" w:rsidRPr="0021221A" w:rsidRDefault="00F74748" w:rsidP="00F74748">
      <w:pPr>
        <w:overflowPunct/>
        <w:autoSpaceDE/>
        <w:autoSpaceDN/>
        <w:adjustRightInd/>
        <w:spacing w:before="0"/>
        <w:textAlignment w:val="auto"/>
        <w:rPr>
          <w:b/>
          <w:bCs/>
          <w:sz w:val="52"/>
          <w:szCs w:val="52"/>
          <w:lang w:val="en-US" w:eastAsia="ko-KR"/>
        </w:rPr>
      </w:pPr>
      <w:r w:rsidRPr="0021221A">
        <w:rPr>
          <w:b/>
          <w:bCs/>
          <w:sz w:val="52"/>
          <w:szCs w:val="52"/>
          <w:lang w:val="en-US" w:eastAsia="ko-KR"/>
        </w:rPr>
        <w:br w:type="page"/>
      </w:r>
    </w:p>
    <w:p w14:paraId="160EEB41" w14:textId="77777777" w:rsidR="00F74748" w:rsidRPr="0021221A" w:rsidRDefault="00F74748" w:rsidP="00F74748">
      <w:pPr>
        <w:pStyle w:val="Headingb"/>
      </w:pPr>
      <w:r w:rsidRPr="0021221A">
        <w:lastRenderedPageBreak/>
        <w:t>Summary</w:t>
      </w:r>
    </w:p>
    <w:p w14:paraId="0F4A0EFD" w14:textId="77777777" w:rsidR="009C2E7E" w:rsidRDefault="00F83045" w:rsidP="00CF0FA4">
      <w:r w:rsidRPr="0021221A">
        <w:t xml:space="preserve">The Technical Specification </w:t>
      </w:r>
      <w:r w:rsidR="006023D3">
        <w:t>specifies a</w:t>
      </w:r>
      <w:r w:rsidR="00393E17">
        <w:t>n</w:t>
      </w:r>
      <w:r w:rsidRPr="0021221A">
        <w:t xml:space="preserve"> identity framework </w:t>
      </w:r>
      <w:r w:rsidR="005172BF">
        <w:t xml:space="preserve">in </w:t>
      </w:r>
      <w:r w:rsidRPr="0021221A">
        <w:t xml:space="preserve">blockchains </w:t>
      </w:r>
      <w:r w:rsidR="0097480A">
        <w:t xml:space="preserve">to support </w:t>
      </w:r>
      <w:r w:rsidRPr="0021221A">
        <w:rPr>
          <w:lang w:eastAsia="zh-CN"/>
        </w:rPr>
        <w:t xml:space="preserve">data processing and management (DPM) </w:t>
      </w:r>
      <w:r w:rsidRPr="0021221A">
        <w:t>for IoT and SC&amp;C</w:t>
      </w:r>
      <w:r w:rsidR="00FD6C58">
        <w:t>.</w:t>
      </w:r>
      <w:r w:rsidR="0021141A">
        <w:t xml:space="preserve"> </w:t>
      </w:r>
    </w:p>
    <w:p w14:paraId="0F032E0E" w14:textId="02369BA4" w:rsidR="00393E17" w:rsidRDefault="00393E17" w:rsidP="00393E17">
      <w:pPr>
        <w:rPr>
          <w:lang w:val="en-US"/>
        </w:rPr>
      </w:pPr>
      <w:r w:rsidRPr="00393E17">
        <w:rPr>
          <w:lang w:val="en-US"/>
        </w:rPr>
        <w:t xml:space="preserve">This </w:t>
      </w:r>
      <w:r w:rsidR="009C2E7E">
        <w:rPr>
          <w:lang w:val="en-US"/>
        </w:rPr>
        <w:t>specification</w:t>
      </w:r>
      <w:r w:rsidRPr="00393E17">
        <w:rPr>
          <w:lang w:val="en-US"/>
        </w:rPr>
        <w:t xml:space="preserve"> provides</w:t>
      </w:r>
      <w:r w:rsidR="00BF2FF9">
        <w:rPr>
          <w:lang w:val="en-US"/>
        </w:rPr>
        <w:t xml:space="preserve"> support </w:t>
      </w:r>
      <w:r w:rsidR="00E94890">
        <w:rPr>
          <w:lang w:val="en-US"/>
        </w:rPr>
        <w:t>for</w:t>
      </w:r>
      <w:r w:rsidR="00BF2FF9">
        <w:rPr>
          <w:lang w:val="en-US"/>
        </w:rPr>
        <w:t xml:space="preserve"> </w:t>
      </w:r>
      <w:r w:rsidR="00E94890">
        <w:rPr>
          <w:lang w:val="en-US"/>
        </w:rPr>
        <w:t xml:space="preserve">designing, developing, </w:t>
      </w:r>
      <w:r w:rsidR="00CD37B4">
        <w:rPr>
          <w:lang w:val="en-US"/>
        </w:rPr>
        <w:t xml:space="preserve">integrating an </w:t>
      </w:r>
      <w:r w:rsidR="00AD2B34">
        <w:rPr>
          <w:lang w:val="en-US"/>
        </w:rPr>
        <w:t>identity framework in blockchain</w:t>
      </w:r>
      <w:r w:rsidR="00CD37B4">
        <w:rPr>
          <w:lang w:val="en-US"/>
        </w:rPr>
        <w:t xml:space="preserve"> to support</w:t>
      </w:r>
      <w:r w:rsidR="0028103F">
        <w:rPr>
          <w:lang w:val="en-US"/>
        </w:rPr>
        <w:t xml:space="preserve"> aspects of data processing and management for IoT </w:t>
      </w:r>
      <w:r w:rsidR="002E77CC">
        <w:rPr>
          <w:lang w:val="en-US"/>
        </w:rPr>
        <w:t>and SC&amp;C</w:t>
      </w:r>
      <w:r w:rsidR="005C1EE0">
        <w:rPr>
          <w:lang w:val="en-US"/>
        </w:rPr>
        <w:t>.</w:t>
      </w:r>
    </w:p>
    <w:p w14:paraId="5563EBBD" w14:textId="13A2564F" w:rsidR="00F74748" w:rsidRPr="0021221A" w:rsidRDefault="00F66058" w:rsidP="00F74748">
      <w:r w:rsidRPr="000677B5">
        <w:rPr>
          <w:rFonts w:eastAsiaTheme="minorEastAsia"/>
          <w:lang w:eastAsia="zh-CN"/>
        </w:rPr>
        <w:t xml:space="preserve">The relevant requirements and technologies that support the </w:t>
      </w:r>
      <w:r w:rsidR="00C03E82">
        <w:rPr>
          <w:rFonts w:eastAsiaTheme="minorEastAsia"/>
          <w:lang w:eastAsia="zh-CN"/>
        </w:rPr>
        <w:t xml:space="preserve">identity framework </w:t>
      </w:r>
      <w:r w:rsidR="00C53632">
        <w:rPr>
          <w:rFonts w:eastAsiaTheme="minorEastAsia"/>
          <w:lang w:eastAsia="zh-CN"/>
        </w:rPr>
        <w:t xml:space="preserve">in blockchain </w:t>
      </w:r>
      <w:r>
        <w:rPr>
          <w:rFonts w:eastAsiaTheme="minorEastAsia"/>
          <w:lang w:eastAsia="zh-CN"/>
        </w:rPr>
        <w:t>are defined in this Technical Specification.</w:t>
      </w:r>
    </w:p>
    <w:p w14:paraId="75579B4E" w14:textId="77777777" w:rsidR="00F74748" w:rsidRPr="0021221A" w:rsidRDefault="00F74748" w:rsidP="00F74748">
      <w:pPr>
        <w:pStyle w:val="Headingb"/>
      </w:pPr>
      <w:r w:rsidRPr="0021221A">
        <w:t>Acknowledgements</w:t>
      </w:r>
    </w:p>
    <w:p w14:paraId="3CEE03E2" w14:textId="5326A898" w:rsidR="00F74748" w:rsidRPr="0021221A" w:rsidRDefault="00F74748" w:rsidP="00F74748">
      <w:pPr>
        <w:rPr>
          <w:bCs/>
          <w:lang w:val="en-US"/>
        </w:rPr>
      </w:pPr>
      <w:r w:rsidRPr="0021221A">
        <w:rPr>
          <w:lang w:val="en-US"/>
        </w:rPr>
        <w:t xml:space="preserve">This Technical Specification was researched and principally authored by </w:t>
      </w:r>
      <w:r w:rsidR="00E7666E" w:rsidRPr="0021221A">
        <w:rPr>
          <w:szCs w:val="24"/>
          <w:lang w:eastAsia="zh-CN"/>
        </w:rPr>
        <w:t>Ning Hu (</w:t>
      </w:r>
      <w:proofErr w:type="spellStart"/>
      <w:r w:rsidR="00E7666E" w:rsidRPr="0021221A">
        <w:rPr>
          <w:szCs w:val="24"/>
          <w:lang w:eastAsia="zh-CN"/>
        </w:rPr>
        <w:t>Onchain</w:t>
      </w:r>
      <w:proofErr w:type="spellEnd"/>
      <w:r w:rsidRPr="0021221A">
        <w:t>)</w:t>
      </w:r>
      <w:r w:rsidR="004A160E">
        <w:t xml:space="preserve"> </w:t>
      </w:r>
      <w:r w:rsidR="004A160E" w:rsidRPr="004925AF">
        <w:rPr>
          <w:kern w:val="2"/>
          <w:szCs w:val="24"/>
        </w:rPr>
        <w:t xml:space="preserve">under the </w:t>
      </w:r>
      <w:r w:rsidR="004A160E">
        <w:rPr>
          <w:kern w:val="2"/>
          <w:szCs w:val="24"/>
        </w:rPr>
        <w:t>chairmanship</w:t>
      </w:r>
      <w:r w:rsidR="004A160E" w:rsidRPr="004925AF">
        <w:rPr>
          <w:kern w:val="2"/>
          <w:szCs w:val="24"/>
        </w:rPr>
        <w:t xml:space="preserve"> of Gyu Myoung Lee (Korea, </w:t>
      </w:r>
      <w:proofErr w:type="spellStart"/>
      <w:r w:rsidR="004A160E" w:rsidRPr="004925AF">
        <w:rPr>
          <w:kern w:val="2"/>
          <w:szCs w:val="24"/>
        </w:rPr>
        <w:t>Rep.of</w:t>
      </w:r>
      <w:proofErr w:type="spellEnd"/>
      <w:r w:rsidR="004A160E" w:rsidRPr="004925AF">
        <w:rPr>
          <w:kern w:val="2"/>
          <w:szCs w:val="24"/>
        </w:rPr>
        <w:t>)</w:t>
      </w:r>
      <w:r w:rsidRPr="0021221A">
        <w:t>.</w:t>
      </w:r>
    </w:p>
    <w:p w14:paraId="1217DB62" w14:textId="77777777" w:rsidR="00F74748" w:rsidRPr="0021221A" w:rsidRDefault="00F74748" w:rsidP="00F74748">
      <w:r w:rsidRPr="0021221A">
        <w:rPr>
          <w:bCs/>
          <w:lang w:val="en-US"/>
        </w:rPr>
        <w:t xml:space="preserve">Additional information and materials relating to </w:t>
      </w:r>
      <w:r w:rsidRPr="0021221A">
        <w:rPr>
          <w:lang w:val="en-US"/>
        </w:rPr>
        <w:t xml:space="preserve">this Technical Specification </w:t>
      </w:r>
      <w:r w:rsidRPr="0021221A">
        <w:rPr>
          <w:bCs/>
          <w:lang w:val="en-US"/>
        </w:rPr>
        <w:t xml:space="preserve">can be found at: </w:t>
      </w:r>
      <w:hyperlink r:id="rId15" w:history="1">
        <w:r w:rsidRPr="0021221A">
          <w:rPr>
            <w:rStyle w:val="Hyperlink"/>
          </w:rPr>
          <w:t>www.itu.int/go/tfgdpm</w:t>
        </w:r>
      </w:hyperlink>
      <w:r w:rsidRPr="0021221A">
        <w:rPr>
          <w:bCs/>
          <w:lang w:val="en-US"/>
        </w:rPr>
        <w:t xml:space="preserve">. If you would like to provide any additional information, please contact Denis Andreev at </w:t>
      </w:r>
      <w:hyperlink r:id="rId16" w:history="1">
        <w:r w:rsidRPr="0021221A">
          <w:rPr>
            <w:rStyle w:val="Hyperlink"/>
            <w:bCs/>
            <w:lang w:val="en-US"/>
          </w:rPr>
          <w:t>tsbfgdpm@itu.int</w:t>
        </w:r>
      </w:hyperlink>
      <w:r w:rsidRPr="0021221A">
        <w:rPr>
          <w:bCs/>
          <w:lang w:val="en-US"/>
        </w:rPr>
        <w:t>.</w:t>
      </w:r>
    </w:p>
    <w:p w14:paraId="3847EFC1" w14:textId="77777777" w:rsidR="00F74748" w:rsidRPr="0021221A" w:rsidRDefault="00F74748" w:rsidP="00F74748">
      <w:pPr>
        <w:pStyle w:val="Headingb"/>
      </w:pPr>
      <w:r w:rsidRPr="0021221A">
        <w:t>Keywords</w:t>
      </w:r>
    </w:p>
    <w:p w14:paraId="4A6F8FF7" w14:textId="4B51E70E" w:rsidR="00F74748" w:rsidRPr="0021221A" w:rsidRDefault="00F83045" w:rsidP="00F74748">
      <w:pPr>
        <w:sectPr w:rsidR="00F74748" w:rsidRPr="0021221A" w:rsidSect="00A07478">
          <w:pgSz w:w="11907" w:h="16834" w:code="9"/>
          <w:pgMar w:top="1134" w:right="1134" w:bottom="1134" w:left="1134" w:header="482" w:footer="482" w:gutter="0"/>
          <w:paperSrc w:first="15" w:other="15"/>
          <w:pgNumType w:start="1"/>
          <w:cols w:space="720"/>
          <w:docGrid w:linePitch="326"/>
        </w:sectPr>
      </w:pPr>
      <w:r w:rsidRPr="0021221A">
        <w:rPr>
          <w:rFonts w:hint="eastAsia"/>
          <w:lang w:eastAsia="zh-CN"/>
        </w:rPr>
        <w:t>Blockchain</w:t>
      </w:r>
      <w:r w:rsidRPr="0021221A">
        <w:rPr>
          <w:lang w:eastAsia="zh-CN"/>
        </w:rPr>
        <w:t>; d</w:t>
      </w:r>
      <w:r w:rsidR="00E7666E" w:rsidRPr="0021221A">
        <w:t xml:space="preserve">ata interoperability; data sharing; identity </w:t>
      </w:r>
      <w:r w:rsidR="00E7666E" w:rsidRPr="0021221A">
        <w:rPr>
          <w:rFonts w:hint="eastAsia"/>
        </w:rPr>
        <w:t>framework</w:t>
      </w:r>
      <w:r w:rsidR="00E7666E" w:rsidRPr="0021221A">
        <w:t>.</w:t>
      </w:r>
    </w:p>
    <w:p w14:paraId="34F2DFB5" w14:textId="1C049788" w:rsidR="00F74748" w:rsidRPr="0021221A" w:rsidRDefault="00F74748" w:rsidP="00F74748">
      <w:pPr>
        <w:pStyle w:val="RecNo"/>
      </w:pPr>
      <w:r w:rsidRPr="0021221A">
        <w:lastRenderedPageBreak/>
        <w:t xml:space="preserve">Technical Specification </w:t>
      </w:r>
      <w:r w:rsidRPr="0021221A">
        <w:rPr>
          <w:rFonts w:hint="eastAsia"/>
        </w:rPr>
        <w:t>D3.</w:t>
      </w:r>
      <w:r w:rsidR="00501EA0" w:rsidRPr="003927E8">
        <w:t>8</w:t>
      </w:r>
    </w:p>
    <w:p w14:paraId="647CE896" w14:textId="17B1CBD8" w:rsidR="00F74748" w:rsidRPr="0021221A" w:rsidRDefault="00501EA0" w:rsidP="00F74748">
      <w:pPr>
        <w:pStyle w:val="Reptitle"/>
        <w:rPr>
          <w:lang w:eastAsia="zh-CN"/>
        </w:rPr>
      </w:pPr>
      <w:r w:rsidRPr="003927E8">
        <w:rPr>
          <w:lang w:eastAsia="zh-CN"/>
        </w:rPr>
        <w:t>Identity framework in blockchain to support DPM for IoT and SC&amp;C</w:t>
      </w:r>
      <w:bookmarkStart w:id="9" w:name="_GoBack"/>
      <w:bookmarkEnd w:id="9"/>
    </w:p>
    <w:p w14:paraId="26F3A76C" w14:textId="77777777" w:rsidR="00F74748" w:rsidRPr="0021221A" w:rsidRDefault="00F74748" w:rsidP="00F74748">
      <w:pPr>
        <w:pStyle w:val="Repref"/>
        <w:rPr>
          <w:i w:val="0"/>
          <w:iCs/>
          <w:lang w:eastAsia="zh-CN"/>
        </w:rPr>
      </w:pPr>
    </w:p>
    <w:p w14:paraId="6C6AA768" w14:textId="77777777" w:rsidR="00F74748" w:rsidRPr="0021221A" w:rsidRDefault="00F74748" w:rsidP="00F74748">
      <w:pPr>
        <w:jc w:val="center"/>
        <w:rPr>
          <w:b/>
          <w:lang w:val="en-US"/>
        </w:rPr>
      </w:pPr>
      <w:r w:rsidRPr="0021221A">
        <w:rPr>
          <w:b/>
          <w:lang w:val="en-US"/>
        </w:rPr>
        <w:t>Table of Contents</w:t>
      </w:r>
    </w:p>
    <w:p w14:paraId="074C6984" w14:textId="4CFC6DDC" w:rsidR="00B733B4" w:rsidRPr="00B733B4" w:rsidRDefault="00A07478">
      <w:pPr>
        <w:pStyle w:val="TOC1"/>
        <w:tabs>
          <w:tab w:val="left" w:pos="480"/>
          <w:tab w:val="right" w:leader="dot" w:pos="9629"/>
        </w:tabs>
        <w:rPr>
          <w:rFonts w:ascii="Times New Roman" w:eastAsiaTheme="minorEastAsia" w:hAnsi="Times New Roman" w:cs="Times New Roman"/>
          <w:b w:val="0"/>
          <w:bCs w:val="0"/>
          <w:i w:val="0"/>
          <w:iCs w:val="0"/>
          <w:noProof/>
          <w:lang w:eastAsia="en-GB"/>
        </w:rPr>
      </w:pPr>
      <w:r w:rsidRPr="00B733B4">
        <w:rPr>
          <w:rFonts w:ascii="Times New Roman" w:eastAsiaTheme="minorEastAsia" w:hAnsi="Times New Roman" w:cs="Times New Roman"/>
          <w:b w:val="0"/>
          <w:bCs w:val="0"/>
          <w:i w:val="0"/>
          <w:iCs w:val="0"/>
          <w:caps/>
          <w:noProof/>
          <w:color w:val="548DD4"/>
          <w:lang w:val="en-US" w:eastAsia="zh-CN"/>
        </w:rPr>
        <w:fldChar w:fldCharType="begin"/>
      </w:r>
      <w:r w:rsidRPr="00B733B4">
        <w:rPr>
          <w:rFonts w:ascii="Times New Roman" w:eastAsiaTheme="minorEastAsia" w:hAnsi="Times New Roman" w:cs="Times New Roman"/>
          <w:b w:val="0"/>
          <w:bCs w:val="0"/>
          <w:i w:val="0"/>
          <w:iCs w:val="0"/>
          <w:caps/>
          <w:noProof/>
          <w:color w:val="548DD4"/>
          <w:lang w:val="en-US" w:eastAsia="zh-CN"/>
        </w:rPr>
        <w:instrText xml:space="preserve"> TOC \o "1-2" \h \z \u </w:instrText>
      </w:r>
      <w:r w:rsidRPr="00B733B4">
        <w:rPr>
          <w:rFonts w:ascii="Times New Roman" w:eastAsiaTheme="minorEastAsia" w:hAnsi="Times New Roman" w:cs="Times New Roman"/>
          <w:b w:val="0"/>
          <w:bCs w:val="0"/>
          <w:i w:val="0"/>
          <w:iCs w:val="0"/>
          <w:caps/>
          <w:noProof/>
          <w:color w:val="548DD4"/>
          <w:lang w:val="en-US" w:eastAsia="zh-CN"/>
        </w:rPr>
        <w:fldChar w:fldCharType="separate"/>
      </w:r>
      <w:hyperlink w:anchor="_Toc14423600" w:history="1">
        <w:r w:rsidR="00B733B4" w:rsidRPr="00B733B4">
          <w:rPr>
            <w:rStyle w:val="Hyperlink"/>
            <w:rFonts w:ascii="Times New Roman" w:hAnsi="Times New Roman" w:cs="Times New Roman"/>
            <w:b w:val="0"/>
            <w:bCs w:val="0"/>
            <w:noProof/>
          </w:rPr>
          <w:t>1</w:t>
        </w:r>
        <w:r w:rsidR="00B733B4" w:rsidRPr="00B733B4">
          <w:rPr>
            <w:rFonts w:ascii="Times New Roman" w:eastAsiaTheme="minorEastAsia" w:hAnsi="Times New Roman" w:cs="Times New Roman"/>
            <w:b w:val="0"/>
            <w:bCs w:val="0"/>
            <w:i w:val="0"/>
            <w:iCs w:val="0"/>
            <w:noProof/>
            <w:lang w:eastAsia="en-GB"/>
          </w:rPr>
          <w:tab/>
        </w:r>
        <w:r w:rsidR="00B733B4" w:rsidRPr="00B733B4">
          <w:rPr>
            <w:rStyle w:val="Hyperlink"/>
            <w:rFonts w:ascii="Times New Roman" w:hAnsi="Times New Roman" w:cs="Times New Roman"/>
            <w:b w:val="0"/>
            <w:bCs w:val="0"/>
            <w:noProof/>
          </w:rPr>
          <w:t>Scope</w:t>
        </w:r>
        <w:r w:rsidR="00B733B4" w:rsidRPr="00B733B4">
          <w:rPr>
            <w:rFonts w:ascii="Times New Roman" w:hAnsi="Times New Roman" w:cs="Times New Roman"/>
            <w:b w:val="0"/>
            <w:bCs w:val="0"/>
            <w:noProof/>
            <w:webHidden/>
          </w:rPr>
          <w:tab/>
        </w:r>
        <w:r w:rsidR="00B733B4" w:rsidRPr="00B733B4">
          <w:rPr>
            <w:rFonts w:ascii="Times New Roman" w:hAnsi="Times New Roman" w:cs="Times New Roman"/>
            <w:b w:val="0"/>
            <w:bCs w:val="0"/>
            <w:noProof/>
            <w:webHidden/>
          </w:rPr>
          <w:fldChar w:fldCharType="begin"/>
        </w:r>
        <w:r w:rsidR="00B733B4" w:rsidRPr="00B733B4">
          <w:rPr>
            <w:rFonts w:ascii="Times New Roman" w:hAnsi="Times New Roman" w:cs="Times New Roman"/>
            <w:b w:val="0"/>
            <w:bCs w:val="0"/>
            <w:noProof/>
            <w:webHidden/>
          </w:rPr>
          <w:instrText xml:space="preserve"> PAGEREF _Toc14423600 \h </w:instrText>
        </w:r>
        <w:r w:rsidR="00B733B4" w:rsidRPr="00B733B4">
          <w:rPr>
            <w:rFonts w:ascii="Times New Roman" w:hAnsi="Times New Roman" w:cs="Times New Roman"/>
            <w:b w:val="0"/>
            <w:bCs w:val="0"/>
            <w:noProof/>
            <w:webHidden/>
          </w:rPr>
        </w:r>
        <w:r w:rsidR="00B733B4" w:rsidRPr="00B733B4">
          <w:rPr>
            <w:rFonts w:ascii="Times New Roman" w:hAnsi="Times New Roman" w:cs="Times New Roman"/>
            <w:b w:val="0"/>
            <w:bCs w:val="0"/>
            <w:noProof/>
            <w:webHidden/>
          </w:rPr>
          <w:fldChar w:fldCharType="separate"/>
        </w:r>
        <w:r w:rsidR="00DC3C9F">
          <w:rPr>
            <w:rFonts w:ascii="Times New Roman" w:hAnsi="Times New Roman" w:cs="Times New Roman"/>
            <w:b w:val="0"/>
            <w:bCs w:val="0"/>
            <w:noProof/>
            <w:webHidden/>
          </w:rPr>
          <w:t>1</w:t>
        </w:r>
        <w:r w:rsidR="00B733B4" w:rsidRPr="00B733B4">
          <w:rPr>
            <w:rFonts w:ascii="Times New Roman" w:hAnsi="Times New Roman" w:cs="Times New Roman"/>
            <w:b w:val="0"/>
            <w:bCs w:val="0"/>
            <w:noProof/>
            <w:webHidden/>
          </w:rPr>
          <w:fldChar w:fldCharType="end"/>
        </w:r>
      </w:hyperlink>
    </w:p>
    <w:p w14:paraId="1978A108" w14:textId="73DC675D" w:rsidR="00B733B4" w:rsidRPr="00B733B4" w:rsidRDefault="00DC3C9F">
      <w:pPr>
        <w:pStyle w:val="TOC1"/>
        <w:tabs>
          <w:tab w:val="left" w:pos="480"/>
          <w:tab w:val="right" w:leader="dot" w:pos="9629"/>
        </w:tabs>
        <w:rPr>
          <w:rFonts w:ascii="Times New Roman" w:eastAsiaTheme="minorEastAsia" w:hAnsi="Times New Roman" w:cs="Times New Roman"/>
          <w:b w:val="0"/>
          <w:bCs w:val="0"/>
          <w:i w:val="0"/>
          <w:iCs w:val="0"/>
          <w:noProof/>
          <w:lang w:eastAsia="en-GB"/>
        </w:rPr>
      </w:pPr>
      <w:hyperlink w:anchor="_Toc14423601" w:history="1">
        <w:r w:rsidR="00B733B4" w:rsidRPr="00B733B4">
          <w:rPr>
            <w:rStyle w:val="Hyperlink"/>
            <w:rFonts w:ascii="Times New Roman" w:hAnsi="Times New Roman" w:cs="Times New Roman"/>
            <w:b w:val="0"/>
            <w:bCs w:val="0"/>
            <w:noProof/>
          </w:rPr>
          <w:t>2</w:t>
        </w:r>
        <w:r w:rsidR="00B733B4" w:rsidRPr="00B733B4">
          <w:rPr>
            <w:rFonts w:ascii="Times New Roman" w:eastAsiaTheme="minorEastAsia" w:hAnsi="Times New Roman" w:cs="Times New Roman"/>
            <w:b w:val="0"/>
            <w:bCs w:val="0"/>
            <w:i w:val="0"/>
            <w:iCs w:val="0"/>
            <w:noProof/>
            <w:lang w:eastAsia="en-GB"/>
          </w:rPr>
          <w:tab/>
        </w:r>
        <w:r w:rsidR="00B733B4" w:rsidRPr="00B733B4">
          <w:rPr>
            <w:rStyle w:val="Hyperlink"/>
            <w:rFonts w:ascii="Times New Roman" w:hAnsi="Times New Roman" w:cs="Times New Roman"/>
            <w:b w:val="0"/>
            <w:bCs w:val="0"/>
            <w:noProof/>
          </w:rPr>
          <w:t>References</w:t>
        </w:r>
        <w:r w:rsidR="00B733B4" w:rsidRPr="00B733B4">
          <w:rPr>
            <w:rFonts w:ascii="Times New Roman" w:hAnsi="Times New Roman" w:cs="Times New Roman"/>
            <w:b w:val="0"/>
            <w:bCs w:val="0"/>
            <w:noProof/>
            <w:webHidden/>
          </w:rPr>
          <w:tab/>
        </w:r>
        <w:r w:rsidR="00B733B4" w:rsidRPr="00B733B4">
          <w:rPr>
            <w:rFonts w:ascii="Times New Roman" w:hAnsi="Times New Roman" w:cs="Times New Roman"/>
            <w:b w:val="0"/>
            <w:bCs w:val="0"/>
            <w:noProof/>
            <w:webHidden/>
          </w:rPr>
          <w:fldChar w:fldCharType="begin"/>
        </w:r>
        <w:r w:rsidR="00B733B4" w:rsidRPr="00B733B4">
          <w:rPr>
            <w:rFonts w:ascii="Times New Roman" w:hAnsi="Times New Roman" w:cs="Times New Roman"/>
            <w:b w:val="0"/>
            <w:bCs w:val="0"/>
            <w:noProof/>
            <w:webHidden/>
          </w:rPr>
          <w:instrText xml:space="preserve"> PAGEREF _Toc14423601 \h </w:instrText>
        </w:r>
        <w:r w:rsidR="00B733B4" w:rsidRPr="00B733B4">
          <w:rPr>
            <w:rFonts w:ascii="Times New Roman" w:hAnsi="Times New Roman" w:cs="Times New Roman"/>
            <w:b w:val="0"/>
            <w:bCs w:val="0"/>
            <w:noProof/>
            <w:webHidden/>
          </w:rPr>
        </w:r>
        <w:r w:rsidR="00B733B4" w:rsidRPr="00B733B4">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1</w:t>
        </w:r>
        <w:r w:rsidR="00B733B4" w:rsidRPr="00B733B4">
          <w:rPr>
            <w:rFonts w:ascii="Times New Roman" w:hAnsi="Times New Roman" w:cs="Times New Roman"/>
            <w:b w:val="0"/>
            <w:bCs w:val="0"/>
            <w:noProof/>
            <w:webHidden/>
          </w:rPr>
          <w:fldChar w:fldCharType="end"/>
        </w:r>
      </w:hyperlink>
    </w:p>
    <w:p w14:paraId="43C66C99" w14:textId="7C11D324" w:rsidR="00B733B4" w:rsidRPr="00B733B4" w:rsidRDefault="00DC3C9F">
      <w:pPr>
        <w:pStyle w:val="TOC1"/>
        <w:tabs>
          <w:tab w:val="left" w:pos="480"/>
          <w:tab w:val="right" w:leader="dot" w:pos="9629"/>
        </w:tabs>
        <w:rPr>
          <w:rFonts w:ascii="Times New Roman" w:eastAsiaTheme="minorEastAsia" w:hAnsi="Times New Roman" w:cs="Times New Roman"/>
          <w:b w:val="0"/>
          <w:bCs w:val="0"/>
          <w:i w:val="0"/>
          <w:iCs w:val="0"/>
          <w:noProof/>
          <w:lang w:eastAsia="en-GB"/>
        </w:rPr>
      </w:pPr>
      <w:hyperlink w:anchor="_Toc14423602" w:history="1">
        <w:r w:rsidR="00B733B4" w:rsidRPr="00B733B4">
          <w:rPr>
            <w:rStyle w:val="Hyperlink"/>
            <w:rFonts w:ascii="Times New Roman" w:hAnsi="Times New Roman" w:cs="Times New Roman"/>
            <w:b w:val="0"/>
            <w:bCs w:val="0"/>
            <w:noProof/>
          </w:rPr>
          <w:t>3</w:t>
        </w:r>
        <w:r w:rsidR="00B733B4" w:rsidRPr="00B733B4">
          <w:rPr>
            <w:rFonts w:ascii="Times New Roman" w:eastAsiaTheme="minorEastAsia" w:hAnsi="Times New Roman" w:cs="Times New Roman"/>
            <w:b w:val="0"/>
            <w:bCs w:val="0"/>
            <w:i w:val="0"/>
            <w:iCs w:val="0"/>
            <w:noProof/>
            <w:lang w:eastAsia="en-GB"/>
          </w:rPr>
          <w:tab/>
        </w:r>
        <w:r w:rsidR="00B733B4" w:rsidRPr="00B733B4">
          <w:rPr>
            <w:rStyle w:val="Hyperlink"/>
            <w:rFonts w:ascii="Times New Roman" w:hAnsi="Times New Roman" w:cs="Times New Roman"/>
            <w:b w:val="0"/>
            <w:bCs w:val="0"/>
            <w:noProof/>
          </w:rPr>
          <w:t>Definitions</w:t>
        </w:r>
        <w:r w:rsidR="00B733B4" w:rsidRPr="00B733B4">
          <w:rPr>
            <w:rFonts w:ascii="Times New Roman" w:hAnsi="Times New Roman" w:cs="Times New Roman"/>
            <w:b w:val="0"/>
            <w:bCs w:val="0"/>
            <w:noProof/>
            <w:webHidden/>
          </w:rPr>
          <w:tab/>
        </w:r>
        <w:r w:rsidR="00B733B4" w:rsidRPr="00B733B4">
          <w:rPr>
            <w:rFonts w:ascii="Times New Roman" w:hAnsi="Times New Roman" w:cs="Times New Roman"/>
            <w:b w:val="0"/>
            <w:bCs w:val="0"/>
            <w:noProof/>
            <w:webHidden/>
          </w:rPr>
          <w:fldChar w:fldCharType="begin"/>
        </w:r>
        <w:r w:rsidR="00B733B4" w:rsidRPr="00B733B4">
          <w:rPr>
            <w:rFonts w:ascii="Times New Roman" w:hAnsi="Times New Roman" w:cs="Times New Roman"/>
            <w:b w:val="0"/>
            <w:bCs w:val="0"/>
            <w:noProof/>
            <w:webHidden/>
          </w:rPr>
          <w:instrText xml:space="preserve"> PAGEREF _Toc14423602 \h </w:instrText>
        </w:r>
        <w:r w:rsidR="00B733B4" w:rsidRPr="00B733B4">
          <w:rPr>
            <w:rFonts w:ascii="Times New Roman" w:hAnsi="Times New Roman" w:cs="Times New Roman"/>
            <w:b w:val="0"/>
            <w:bCs w:val="0"/>
            <w:noProof/>
            <w:webHidden/>
          </w:rPr>
        </w:r>
        <w:r w:rsidR="00B733B4" w:rsidRPr="00B733B4">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1</w:t>
        </w:r>
        <w:r w:rsidR="00B733B4" w:rsidRPr="00B733B4">
          <w:rPr>
            <w:rFonts w:ascii="Times New Roman" w:hAnsi="Times New Roman" w:cs="Times New Roman"/>
            <w:b w:val="0"/>
            <w:bCs w:val="0"/>
            <w:noProof/>
            <w:webHidden/>
          </w:rPr>
          <w:fldChar w:fldCharType="end"/>
        </w:r>
      </w:hyperlink>
    </w:p>
    <w:p w14:paraId="2E41085E" w14:textId="294831F9" w:rsidR="00B733B4" w:rsidRPr="00B733B4" w:rsidRDefault="00DC3C9F">
      <w:pPr>
        <w:pStyle w:val="TOC2"/>
        <w:tabs>
          <w:tab w:val="left" w:pos="960"/>
          <w:tab w:val="right" w:leader="dot" w:pos="9629"/>
        </w:tabs>
        <w:rPr>
          <w:rFonts w:ascii="Times New Roman" w:eastAsiaTheme="minorEastAsia" w:hAnsi="Times New Roman" w:cs="Times New Roman"/>
          <w:b w:val="0"/>
          <w:bCs w:val="0"/>
          <w:noProof/>
          <w:sz w:val="24"/>
          <w:szCs w:val="24"/>
          <w:lang w:eastAsia="en-GB"/>
        </w:rPr>
      </w:pPr>
      <w:hyperlink w:anchor="_Toc14423603" w:history="1">
        <w:r w:rsidR="00B733B4" w:rsidRPr="00B733B4">
          <w:rPr>
            <w:rStyle w:val="Hyperlink"/>
            <w:rFonts w:ascii="Times New Roman" w:hAnsi="Times New Roman" w:cs="Times New Roman"/>
            <w:b w:val="0"/>
            <w:bCs w:val="0"/>
            <w:noProof/>
            <w:sz w:val="24"/>
            <w:szCs w:val="24"/>
          </w:rPr>
          <w:t>3.1</w:t>
        </w:r>
        <w:r w:rsidR="00B733B4" w:rsidRPr="00B733B4">
          <w:rPr>
            <w:rFonts w:ascii="Times New Roman" w:eastAsiaTheme="minorEastAsia" w:hAnsi="Times New Roman" w:cs="Times New Roman"/>
            <w:b w:val="0"/>
            <w:bCs w:val="0"/>
            <w:noProof/>
            <w:sz w:val="24"/>
            <w:szCs w:val="24"/>
            <w:lang w:eastAsia="en-GB"/>
          </w:rPr>
          <w:tab/>
        </w:r>
        <w:r w:rsidR="00B733B4" w:rsidRPr="00B733B4">
          <w:rPr>
            <w:rStyle w:val="Hyperlink"/>
            <w:rFonts w:ascii="Times New Roman" w:hAnsi="Times New Roman" w:cs="Times New Roman"/>
            <w:b w:val="0"/>
            <w:bCs w:val="0"/>
            <w:noProof/>
            <w:sz w:val="24"/>
            <w:szCs w:val="24"/>
          </w:rPr>
          <w:t>Terms defined elsewhere</w:t>
        </w:r>
        <w:r w:rsidR="00B733B4" w:rsidRPr="00B733B4">
          <w:rPr>
            <w:rFonts w:ascii="Times New Roman" w:hAnsi="Times New Roman" w:cs="Times New Roman"/>
            <w:b w:val="0"/>
            <w:bCs w:val="0"/>
            <w:noProof/>
            <w:webHidden/>
            <w:sz w:val="24"/>
            <w:szCs w:val="24"/>
          </w:rPr>
          <w:tab/>
        </w:r>
        <w:r w:rsidR="00B733B4" w:rsidRPr="00B733B4">
          <w:rPr>
            <w:rFonts w:ascii="Times New Roman" w:hAnsi="Times New Roman" w:cs="Times New Roman"/>
            <w:b w:val="0"/>
            <w:bCs w:val="0"/>
            <w:noProof/>
            <w:webHidden/>
            <w:sz w:val="24"/>
            <w:szCs w:val="24"/>
          </w:rPr>
          <w:fldChar w:fldCharType="begin"/>
        </w:r>
        <w:r w:rsidR="00B733B4" w:rsidRPr="00B733B4">
          <w:rPr>
            <w:rFonts w:ascii="Times New Roman" w:hAnsi="Times New Roman" w:cs="Times New Roman"/>
            <w:b w:val="0"/>
            <w:bCs w:val="0"/>
            <w:noProof/>
            <w:webHidden/>
            <w:sz w:val="24"/>
            <w:szCs w:val="24"/>
          </w:rPr>
          <w:instrText xml:space="preserve"> PAGEREF _Toc14423603 \h </w:instrText>
        </w:r>
        <w:r w:rsidR="00B733B4" w:rsidRPr="00B733B4">
          <w:rPr>
            <w:rFonts w:ascii="Times New Roman" w:hAnsi="Times New Roman" w:cs="Times New Roman"/>
            <w:b w:val="0"/>
            <w:bCs w:val="0"/>
            <w:noProof/>
            <w:webHidden/>
            <w:sz w:val="24"/>
            <w:szCs w:val="24"/>
          </w:rPr>
        </w:r>
        <w:r w:rsidR="00B733B4" w:rsidRPr="00B733B4">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1</w:t>
        </w:r>
        <w:r w:rsidR="00B733B4" w:rsidRPr="00B733B4">
          <w:rPr>
            <w:rFonts w:ascii="Times New Roman" w:hAnsi="Times New Roman" w:cs="Times New Roman"/>
            <w:b w:val="0"/>
            <w:bCs w:val="0"/>
            <w:noProof/>
            <w:webHidden/>
            <w:sz w:val="24"/>
            <w:szCs w:val="24"/>
          </w:rPr>
          <w:fldChar w:fldCharType="end"/>
        </w:r>
      </w:hyperlink>
    </w:p>
    <w:p w14:paraId="0FEACF60" w14:textId="33159408" w:rsidR="00B733B4" w:rsidRPr="00B733B4" w:rsidRDefault="00DC3C9F">
      <w:pPr>
        <w:pStyle w:val="TOC2"/>
        <w:tabs>
          <w:tab w:val="left" w:pos="960"/>
          <w:tab w:val="right" w:leader="dot" w:pos="9629"/>
        </w:tabs>
        <w:rPr>
          <w:rFonts w:ascii="Times New Roman" w:eastAsiaTheme="minorEastAsia" w:hAnsi="Times New Roman" w:cs="Times New Roman"/>
          <w:b w:val="0"/>
          <w:bCs w:val="0"/>
          <w:noProof/>
          <w:sz w:val="24"/>
          <w:szCs w:val="24"/>
          <w:lang w:eastAsia="en-GB"/>
        </w:rPr>
      </w:pPr>
      <w:hyperlink w:anchor="_Toc14423604" w:history="1">
        <w:r w:rsidR="00B733B4" w:rsidRPr="00B733B4">
          <w:rPr>
            <w:rStyle w:val="Hyperlink"/>
            <w:rFonts w:ascii="Times New Roman" w:hAnsi="Times New Roman" w:cs="Times New Roman"/>
            <w:b w:val="0"/>
            <w:bCs w:val="0"/>
            <w:noProof/>
            <w:sz w:val="24"/>
            <w:szCs w:val="24"/>
          </w:rPr>
          <w:t>3.2</w:t>
        </w:r>
        <w:r w:rsidR="00B733B4" w:rsidRPr="00B733B4">
          <w:rPr>
            <w:rFonts w:ascii="Times New Roman" w:eastAsiaTheme="minorEastAsia" w:hAnsi="Times New Roman" w:cs="Times New Roman"/>
            <w:b w:val="0"/>
            <w:bCs w:val="0"/>
            <w:noProof/>
            <w:sz w:val="24"/>
            <w:szCs w:val="24"/>
            <w:lang w:eastAsia="en-GB"/>
          </w:rPr>
          <w:tab/>
        </w:r>
        <w:r w:rsidR="00B733B4" w:rsidRPr="00B733B4">
          <w:rPr>
            <w:rStyle w:val="Hyperlink"/>
            <w:rFonts w:ascii="Times New Roman" w:hAnsi="Times New Roman" w:cs="Times New Roman"/>
            <w:b w:val="0"/>
            <w:bCs w:val="0"/>
            <w:noProof/>
            <w:sz w:val="24"/>
            <w:szCs w:val="24"/>
          </w:rPr>
          <w:t>Terms defined in this Technical Specification</w:t>
        </w:r>
        <w:r w:rsidR="00B733B4" w:rsidRPr="00B733B4">
          <w:rPr>
            <w:rFonts w:ascii="Times New Roman" w:hAnsi="Times New Roman" w:cs="Times New Roman"/>
            <w:b w:val="0"/>
            <w:bCs w:val="0"/>
            <w:noProof/>
            <w:webHidden/>
            <w:sz w:val="24"/>
            <w:szCs w:val="24"/>
          </w:rPr>
          <w:tab/>
        </w:r>
        <w:r w:rsidR="00B733B4" w:rsidRPr="00B733B4">
          <w:rPr>
            <w:rFonts w:ascii="Times New Roman" w:hAnsi="Times New Roman" w:cs="Times New Roman"/>
            <w:b w:val="0"/>
            <w:bCs w:val="0"/>
            <w:noProof/>
            <w:webHidden/>
            <w:sz w:val="24"/>
            <w:szCs w:val="24"/>
          </w:rPr>
          <w:fldChar w:fldCharType="begin"/>
        </w:r>
        <w:r w:rsidR="00B733B4" w:rsidRPr="00B733B4">
          <w:rPr>
            <w:rFonts w:ascii="Times New Roman" w:hAnsi="Times New Roman" w:cs="Times New Roman"/>
            <w:b w:val="0"/>
            <w:bCs w:val="0"/>
            <w:noProof/>
            <w:webHidden/>
            <w:sz w:val="24"/>
            <w:szCs w:val="24"/>
          </w:rPr>
          <w:instrText xml:space="preserve"> PAGEREF _Toc14423604 \h </w:instrText>
        </w:r>
        <w:r w:rsidR="00B733B4" w:rsidRPr="00B733B4">
          <w:rPr>
            <w:rFonts w:ascii="Times New Roman" w:hAnsi="Times New Roman" w:cs="Times New Roman"/>
            <w:b w:val="0"/>
            <w:bCs w:val="0"/>
            <w:noProof/>
            <w:webHidden/>
            <w:sz w:val="24"/>
            <w:szCs w:val="24"/>
          </w:rPr>
        </w:r>
        <w:r w:rsidR="00B733B4" w:rsidRPr="00B733B4">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2</w:t>
        </w:r>
        <w:r w:rsidR="00B733B4" w:rsidRPr="00B733B4">
          <w:rPr>
            <w:rFonts w:ascii="Times New Roman" w:hAnsi="Times New Roman" w:cs="Times New Roman"/>
            <w:b w:val="0"/>
            <w:bCs w:val="0"/>
            <w:noProof/>
            <w:webHidden/>
            <w:sz w:val="24"/>
            <w:szCs w:val="24"/>
          </w:rPr>
          <w:fldChar w:fldCharType="end"/>
        </w:r>
      </w:hyperlink>
    </w:p>
    <w:p w14:paraId="3E224574" w14:textId="7BD95A33" w:rsidR="00B733B4" w:rsidRPr="00B733B4" w:rsidRDefault="00DC3C9F">
      <w:pPr>
        <w:pStyle w:val="TOC1"/>
        <w:tabs>
          <w:tab w:val="left" w:pos="480"/>
          <w:tab w:val="right" w:leader="dot" w:pos="9629"/>
        </w:tabs>
        <w:rPr>
          <w:rFonts w:ascii="Times New Roman" w:eastAsiaTheme="minorEastAsia" w:hAnsi="Times New Roman" w:cs="Times New Roman"/>
          <w:b w:val="0"/>
          <w:bCs w:val="0"/>
          <w:i w:val="0"/>
          <w:iCs w:val="0"/>
          <w:noProof/>
          <w:lang w:eastAsia="en-GB"/>
        </w:rPr>
      </w:pPr>
      <w:hyperlink w:anchor="_Toc14423605" w:history="1">
        <w:r w:rsidR="00B733B4" w:rsidRPr="00B733B4">
          <w:rPr>
            <w:rStyle w:val="Hyperlink"/>
            <w:rFonts w:ascii="Times New Roman" w:hAnsi="Times New Roman" w:cs="Times New Roman"/>
            <w:b w:val="0"/>
            <w:bCs w:val="0"/>
            <w:noProof/>
          </w:rPr>
          <w:t>4</w:t>
        </w:r>
        <w:r w:rsidR="00B733B4" w:rsidRPr="00B733B4">
          <w:rPr>
            <w:rFonts w:ascii="Times New Roman" w:eastAsiaTheme="minorEastAsia" w:hAnsi="Times New Roman" w:cs="Times New Roman"/>
            <w:b w:val="0"/>
            <w:bCs w:val="0"/>
            <w:i w:val="0"/>
            <w:iCs w:val="0"/>
            <w:noProof/>
            <w:lang w:eastAsia="en-GB"/>
          </w:rPr>
          <w:tab/>
        </w:r>
        <w:r w:rsidR="00B733B4" w:rsidRPr="00B733B4">
          <w:rPr>
            <w:rStyle w:val="Hyperlink"/>
            <w:rFonts w:ascii="Times New Roman" w:hAnsi="Times New Roman" w:cs="Times New Roman"/>
            <w:b w:val="0"/>
            <w:bCs w:val="0"/>
            <w:noProof/>
          </w:rPr>
          <w:t>Abbreviations and acronyms</w:t>
        </w:r>
        <w:r w:rsidR="00B733B4" w:rsidRPr="00B733B4">
          <w:rPr>
            <w:rFonts w:ascii="Times New Roman" w:hAnsi="Times New Roman" w:cs="Times New Roman"/>
            <w:b w:val="0"/>
            <w:bCs w:val="0"/>
            <w:noProof/>
            <w:webHidden/>
          </w:rPr>
          <w:tab/>
        </w:r>
        <w:r w:rsidR="00B733B4" w:rsidRPr="00B733B4">
          <w:rPr>
            <w:rFonts w:ascii="Times New Roman" w:hAnsi="Times New Roman" w:cs="Times New Roman"/>
            <w:b w:val="0"/>
            <w:bCs w:val="0"/>
            <w:noProof/>
            <w:webHidden/>
          </w:rPr>
          <w:fldChar w:fldCharType="begin"/>
        </w:r>
        <w:r w:rsidR="00B733B4" w:rsidRPr="00B733B4">
          <w:rPr>
            <w:rFonts w:ascii="Times New Roman" w:hAnsi="Times New Roman" w:cs="Times New Roman"/>
            <w:b w:val="0"/>
            <w:bCs w:val="0"/>
            <w:noProof/>
            <w:webHidden/>
          </w:rPr>
          <w:instrText xml:space="preserve"> PAGEREF _Toc14423605 \h </w:instrText>
        </w:r>
        <w:r w:rsidR="00B733B4" w:rsidRPr="00B733B4">
          <w:rPr>
            <w:rFonts w:ascii="Times New Roman" w:hAnsi="Times New Roman" w:cs="Times New Roman"/>
            <w:b w:val="0"/>
            <w:bCs w:val="0"/>
            <w:noProof/>
            <w:webHidden/>
          </w:rPr>
        </w:r>
        <w:r w:rsidR="00B733B4" w:rsidRPr="00B733B4">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3</w:t>
        </w:r>
        <w:r w:rsidR="00B733B4" w:rsidRPr="00B733B4">
          <w:rPr>
            <w:rFonts w:ascii="Times New Roman" w:hAnsi="Times New Roman" w:cs="Times New Roman"/>
            <w:b w:val="0"/>
            <w:bCs w:val="0"/>
            <w:noProof/>
            <w:webHidden/>
          </w:rPr>
          <w:fldChar w:fldCharType="end"/>
        </w:r>
      </w:hyperlink>
    </w:p>
    <w:p w14:paraId="43CF5A18" w14:textId="5ECC223A" w:rsidR="00B733B4" w:rsidRPr="00B733B4" w:rsidRDefault="00DC3C9F">
      <w:pPr>
        <w:pStyle w:val="TOC1"/>
        <w:tabs>
          <w:tab w:val="left" w:pos="480"/>
          <w:tab w:val="right" w:leader="dot" w:pos="9629"/>
        </w:tabs>
        <w:rPr>
          <w:rFonts w:ascii="Times New Roman" w:eastAsiaTheme="minorEastAsia" w:hAnsi="Times New Roman" w:cs="Times New Roman"/>
          <w:b w:val="0"/>
          <w:bCs w:val="0"/>
          <w:i w:val="0"/>
          <w:iCs w:val="0"/>
          <w:noProof/>
          <w:lang w:eastAsia="en-GB"/>
        </w:rPr>
      </w:pPr>
      <w:hyperlink w:anchor="_Toc14423606" w:history="1">
        <w:r w:rsidR="00B733B4" w:rsidRPr="00B733B4">
          <w:rPr>
            <w:rStyle w:val="Hyperlink"/>
            <w:rFonts w:ascii="Times New Roman" w:hAnsi="Times New Roman" w:cs="Times New Roman"/>
            <w:b w:val="0"/>
            <w:bCs w:val="0"/>
            <w:noProof/>
          </w:rPr>
          <w:t>5</w:t>
        </w:r>
        <w:r w:rsidR="00B733B4" w:rsidRPr="00B733B4">
          <w:rPr>
            <w:rFonts w:ascii="Times New Roman" w:eastAsiaTheme="minorEastAsia" w:hAnsi="Times New Roman" w:cs="Times New Roman"/>
            <w:b w:val="0"/>
            <w:bCs w:val="0"/>
            <w:i w:val="0"/>
            <w:iCs w:val="0"/>
            <w:noProof/>
            <w:lang w:eastAsia="en-GB"/>
          </w:rPr>
          <w:tab/>
        </w:r>
        <w:r w:rsidR="00B733B4" w:rsidRPr="00B733B4">
          <w:rPr>
            <w:rStyle w:val="Hyperlink"/>
            <w:rFonts w:ascii="Times New Roman" w:hAnsi="Times New Roman" w:cs="Times New Roman"/>
            <w:b w:val="0"/>
            <w:bCs w:val="0"/>
            <w:noProof/>
          </w:rPr>
          <w:t>Conventions</w:t>
        </w:r>
        <w:r w:rsidR="00B733B4" w:rsidRPr="00B733B4">
          <w:rPr>
            <w:rFonts w:ascii="Times New Roman" w:hAnsi="Times New Roman" w:cs="Times New Roman"/>
            <w:b w:val="0"/>
            <w:bCs w:val="0"/>
            <w:noProof/>
            <w:webHidden/>
          </w:rPr>
          <w:tab/>
        </w:r>
        <w:r w:rsidR="00B733B4" w:rsidRPr="00B733B4">
          <w:rPr>
            <w:rFonts w:ascii="Times New Roman" w:hAnsi="Times New Roman" w:cs="Times New Roman"/>
            <w:b w:val="0"/>
            <w:bCs w:val="0"/>
            <w:noProof/>
            <w:webHidden/>
          </w:rPr>
          <w:fldChar w:fldCharType="begin"/>
        </w:r>
        <w:r w:rsidR="00B733B4" w:rsidRPr="00B733B4">
          <w:rPr>
            <w:rFonts w:ascii="Times New Roman" w:hAnsi="Times New Roman" w:cs="Times New Roman"/>
            <w:b w:val="0"/>
            <w:bCs w:val="0"/>
            <w:noProof/>
            <w:webHidden/>
          </w:rPr>
          <w:instrText xml:space="preserve"> PAGEREF _Toc14423606 \h </w:instrText>
        </w:r>
        <w:r w:rsidR="00B733B4" w:rsidRPr="00B733B4">
          <w:rPr>
            <w:rFonts w:ascii="Times New Roman" w:hAnsi="Times New Roman" w:cs="Times New Roman"/>
            <w:b w:val="0"/>
            <w:bCs w:val="0"/>
            <w:noProof/>
            <w:webHidden/>
          </w:rPr>
        </w:r>
        <w:r w:rsidR="00B733B4" w:rsidRPr="00B733B4">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3</w:t>
        </w:r>
        <w:r w:rsidR="00B733B4" w:rsidRPr="00B733B4">
          <w:rPr>
            <w:rFonts w:ascii="Times New Roman" w:hAnsi="Times New Roman" w:cs="Times New Roman"/>
            <w:b w:val="0"/>
            <w:bCs w:val="0"/>
            <w:noProof/>
            <w:webHidden/>
          </w:rPr>
          <w:fldChar w:fldCharType="end"/>
        </w:r>
      </w:hyperlink>
    </w:p>
    <w:p w14:paraId="04C0143A" w14:textId="26A027A7" w:rsidR="00B733B4" w:rsidRPr="00B733B4" w:rsidRDefault="00DC3C9F">
      <w:pPr>
        <w:pStyle w:val="TOC1"/>
        <w:tabs>
          <w:tab w:val="left" w:pos="480"/>
          <w:tab w:val="right" w:leader="dot" w:pos="9629"/>
        </w:tabs>
        <w:rPr>
          <w:rFonts w:ascii="Times New Roman" w:eastAsiaTheme="minorEastAsia" w:hAnsi="Times New Roman" w:cs="Times New Roman"/>
          <w:b w:val="0"/>
          <w:bCs w:val="0"/>
          <w:i w:val="0"/>
          <w:iCs w:val="0"/>
          <w:noProof/>
          <w:lang w:eastAsia="en-GB"/>
        </w:rPr>
      </w:pPr>
      <w:hyperlink w:anchor="_Toc14423607" w:history="1">
        <w:r w:rsidR="00B733B4" w:rsidRPr="00B733B4">
          <w:rPr>
            <w:rStyle w:val="Hyperlink"/>
            <w:rFonts w:ascii="Times New Roman" w:hAnsi="Times New Roman" w:cs="Times New Roman"/>
            <w:b w:val="0"/>
            <w:bCs w:val="0"/>
            <w:noProof/>
          </w:rPr>
          <w:t>6</w:t>
        </w:r>
        <w:r w:rsidR="00B733B4" w:rsidRPr="00B733B4">
          <w:rPr>
            <w:rFonts w:ascii="Times New Roman" w:eastAsiaTheme="minorEastAsia" w:hAnsi="Times New Roman" w:cs="Times New Roman"/>
            <w:b w:val="0"/>
            <w:bCs w:val="0"/>
            <w:i w:val="0"/>
            <w:iCs w:val="0"/>
            <w:noProof/>
            <w:lang w:eastAsia="en-GB"/>
          </w:rPr>
          <w:tab/>
        </w:r>
        <w:r w:rsidR="00B733B4" w:rsidRPr="00B733B4">
          <w:rPr>
            <w:rStyle w:val="Hyperlink"/>
            <w:rFonts w:ascii="Times New Roman" w:hAnsi="Times New Roman" w:cs="Times New Roman"/>
            <w:b w:val="0"/>
            <w:bCs w:val="0"/>
            <w:noProof/>
          </w:rPr>
          <w:t>Overview of identity framework in blockchain to support DPM</w:t>
        </w:r>
        <w:r w:rsidR="00B733B4" w:rsidRPr="00B733B4">
          <w:rPr>
            <w:rFonts w:ascii="Times New Roman" w:hAnsi="Times New Roman" w:cs="Times New Roman"/>
            <w:b w:val="0"/>
            <w:bCs w:val="0"/>
            <w:noProof/>
            <w:webHidden/>
          </w:rPr>
          <w:tab/>
        </w:r>
        <w:r w:rsidR="00B733B4" w:rsidRPr="00B733B4">
          <w:rPr>
            <w:rFonts w:ascii="Times New Roman" w:hAnsi="Times New Roman" w:cs="Times New Roman"/>
            <w:b w:val="0"/>
            <w:bCs w:val="0"/>
            <w:noProof/>
            <w:webHidden/>
          </w:rPr>
          <w:fldChar w:fldCharType="begin"/>
        </w:r>
        <w:r w:rsidR="00B733B4" w:rsidRPr="00B733B4">
          <w:rPr>
            <w:rFonts w:ascii="Times New Roman" w:hAnsi="Times New Roman" w:cs="Times New Roman"/>
            <w:b w:val="0"/>
            <w:bCs w:val="0"/>
            <w:noProof/>
            <w:webHidden/>
          </w:rPr>
          <w:instrText xml:space="preserve"> PAGEREF _Toc14423607 \h </w:instrText>
        </w:r>
        <w:r w:rsidR="00B733B4" w:rsidRPr="00B733B4">
          <w:rPr>
            <w:rFonts w:ascii="Times New Roman" w:hAnsi="Times New Roman" w:cs="Times New Roman"/>
            <w:b w:val="0"/>
            <w:bCs w:val="0"/>
            <w:noProof/>
            <w:webHidden/>
          </w:rPr>
        </w:r>
        <w:r w:rsidR="00B733B4" w:rsidRPr="00B733B4">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4</w:t>
        </w:r>
        <w:r w:rsidR="00B733B4" w:rsidRPr="00B733B4">
          <w:rPr>
            <w:rFonts w:ascii="Times New Roman" w:hAnsi="Times New Roman" w:cs="Times New Roman"/>
            <w:b w:val="0"/>
            <w:bCs w:val="0"/>
            <w:noProof/>
            <w:webHidden/>
          </w:rPr>
          <w:fldChar w:fldCharType="end"/>
        </w:r>
      </w:hyperlink>
    </w:p>
    <w:p w14:paraId="57D4AFD0" w14:textId="3F78B9BD" w:rsidR="00B733B4" w:rsidRPr="00B733B4" w:rsidRDefault="00DC3C9F">
      <w:pPr>
        <w:pStyle w:val="TOC2"/>
        <w:tabs>
          <w:tab w:val="left" w:pos="960"/>
          <w:tab w:val="right" w:leader="dot" w:pos="9629"/>
        </w:tabs>
        <w:rPr>
          <w:rFonts w:ascii="Times New Roman" w:eastAsiaTheme="minorEastAsia" w:hAnsi="Times New Roman" w:cs="Times New Roman"/>
          <w:b w:val="0"/>
          <w:bCs w:val="0"/>
          <w:noProof/>
          <w:sz w:val="24"/>
          <w:szCs w:val="24"/>
          <w:lang w:eastAsia="en-GB"/>
        </w:rPr>
      </w:pPr>
      <w:hyperlink w:anchor="_Toc14423608" w:history="1">
        <w:r w:rsidR="00B733B4" w:rsidRPr="00B733B4">
          <w:rPr>
            <w:rStyle w:val="Hyperlink"/>
            <w:rFonts w:ascii="Times New Roman" w:hAnsi="Times New Roman" w:cs="Times New Roman"/>
            <w:b w:val="0"/>
            <w:bCs w:val="0"/>
            <w:noProof/>
            <w:sz w:val="24"/>
            <w:szCs w:val="24"/>
          </w:rPr>
          <w:t>6.1</w:t>
        </w:r>
        <w:r w:rsidR="00B733B4" w:rsidRPr="00B733B4">
          <w:rPr>
            <w:rFonts w:ascii="Times New Roman" w:eastAsiaTheme="minorEastAsia" w:hAnsi="Times New Roman" w:cs="Times New Roman"/>
            <w:b w:val="0"/>
            <w:bCs w:val="0"/>
            <w:noProof/>
            <w:sz w:val="24"/>
            <w:szCs w:val="24"/>
            <w:lang w:eastAsia="en-GB"/>
          </w:rPr>
          <w:tab/>
        </w:r>
        <w:r w:rsidR="00B733B4" w:rsidRPr="00B733B4">
          <w:rPr>
            <w:rStyle w:val="Hyperlink"/>
            <w:rFonts w:ascii="Times New Roman" w:hAnsi="Times New Roman" w:cs="Times New Roman"/>
            <w:b w:val="0"/>
            <w:bCs w:val="0"/>
            <w:noProof/>
            <w:sz w:val="24"/>
            <w:szCs w:val="24"/>
          </w:rPr>
          <w:t>Concepts of identity framework in blockchain for DPM</w:t>
        </w:r>
        <w:r w:rsidR="00B733B4" w:rsidRPr="00B733B4">
          <w:rPr>
            <w:rFonts w:ascii="Times New Roman" w:hAnsi="Times New Roman" w:cs="Times New Roman"/>
            <w:b w:val="0"/>
            <w:bCs w:val="0"/>
            <w:noProof/>
            <w:webHidden/>
            <w:sz w:val="24"/>
            <w:szCs w:val="24"/>
          </w:rPr>
          <w:tab/>
        </w:r>
        <w:r w:rsidR="00B733B4" w:rsidRPr="00B733B4">
          <w:rPr>
            <w:rFonts w:ascii="Times New Roman" w:hAnsi="Times New Roman" w:cs="Times New Roman"/>
            <w:b w:val="0"/>
            <w:bCs w:val="0"/>
            <w:noProof/>
            <w:webHidden/>
            <w:sz w:val="24"/>
            <w:szCs w:val="24"/>
          </w:rPr>
          <w:fldChar w:fldCharType="begin"/>
        </w:r>
        <w:r w:rsidR="00B733B4" w:rsidRPr="00B733B4">
          <w:rPr>
            <w:rFonts w:ascii="Times New Roman" w:hAnsi="Times New Roman" w:cs="Times New Roman"/>
            <w:b w:val="0"/>
            <w:bCs w:val="0"/>
            <w:noProof/>
            <w:webHidden/>
            <w:sz w:val="24"/>
            <w:szCs w:val="24"/>
          </w:rPr>
          <w:instrText xml:space="preserve"> PAGEREF _Toc14423608 \h </w:instrText>
        </w:r>
        <w:r w:rsidR="00B733B4" w:rsidRPr="00B733B4">
          <w:rPr>
            <w:rFonts w:ascii="Times New Roman" w:hAnsi="Times New Roman" w:cs="Times New Roman"/>
            <w:b w:val="0"/>
            <w:bCs w:val="0"/>
            <w:noProof/>
            <w:webHidden/>
            <w:sz w:val="24"/>
            <w:szCs w:val="24"/>
          </w:rPr>
        </w:r>
        <w:r w:rsidR="00B733B4" w:rsidRPr="00B733B4">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4</w:t>
        </w:r>
        <w:r w:rsidR="00B733B4" w:rsidRPr="00B733B4">
          <w:rPr>
            <w:rFonts w:ascii="Times New Roman" w:hAnsi="Times New Roman" w:cs="Times New Roman"/>
            <w:b w:val="0"/>
            <w:bCs w:val="0"/>
            <w:noProof/>
            <w:webHidden/>
            <w:sz w:val="24"/>
            <w:szCs w:val="24"/>
          </w:rPr>
          <w:fldChar w:fldCharType="end"/>
        </w:r>
      </w:hyperlink>
    </w:p>
    <w:p w14:paraId="1569A7FD" w14:textId="10017F72" w:rsidR="00B733B4" w:rsidRPr="00B733B4" w:rsidRDefault="00DC3C9F">
      <w:pPr>
        <w:pStyle w:val="TOC2"/>
        <w:tabs>
          <w:tab w:val="left" w:pos="960"/>
          <w:tab w:val="right" w:leader="dot" w:pos="9629"/>
        </w:tabs>
        <w:rPr>
          <w:rFonts w:ascii="Times New Roman" w:eastAsiaTheme="minorEastAsia" w:hAnsi="Times New Roman" w:cs="Times New Roman"/>
          <w:b w:val="0"/>
          <w:bCs w:val="0"/>
          <w:noProof/>
          <w:sz w:val="24"/>
          <w:szCs w:val="24"/>
          <w:lang w:eastAsia="en-GB"/>
        </w:rPr>
      </w:pPr>
      <w:hyperlink w:anchor="_Toc14423609" w:history="1">
        <w:r w:rsidR="00B733B4" w:rsidRPr="00B733B4">
          <w:rPr>
            <w:rStyle w:val="Hyperlink"/>
            <w:rFonts w:ascii="Times New Roman" w:hAnsi="Times New Roman" w:cs="Times New Roman"/>
            <w:b w:val="0"/>
            <w:bCs w:val="0"/>
            <w:noProof/>
            <w:sz w:val="24"/>
            <w:szCs w:val="24"/>
          </w:rPr>
          <w:t>6.2</w:t>
        </w:r>
        <w:r w:rsidR="00B733B4" w:rsidRPr="00B733B4">
          <w:rPr>
            <w:rFonts w:ascii="Times New Roman" w:eastAsiaTheme="minorEastAsia" w:hAnsi="Times New Roman" w:cs="Times New Roman"/>
            <w:b w:val="0"/>
            <w:bCs w:val="0"/>
            <w:noProof/>
            <w:sz w:val="24"/>
            <w:szCs w:val="24"/>
            <w:lang w:eastAsia="en-GB"/>
          </w:rPr>
          <w:tab/>
        </w:r>
        <w:r w:rsidR="00B733B4" w:rsidRPr="00B733B4">
          <w:rPr>
            <w:rStyle w:val="Hyperlink"/>
            <w:rFonts w:ascii="Times New Roman" w:hAnsi="Times New Roman" w:cs="Times New Roman"/>
            <w:b w:val="0"/>
            <w:bCs w:val="0"/>
            <w:noProof/>
            <w:sz w:val="24"/>
            <w:szCs w:val="24"/>
          </w:rPr>
          <w:t>Dimensions of identity framework in blockchain</w:t>
        </w:r>
        <w:r w:rsidR="00B733B4" w:rsidRPr="00B733B4">
          <w:rPr>
            <w:rFonts w:ascii="Times New Roman" w:hAnsi="Times New Roman" w:cs="Times New Roman"/>
            <w:b w:val="0"/>
            <w:bCs w:val="0"/>
            <w:noProof/>
            <w:webHidden/>
            <w:sz w:val="24"/>
            <w:szCs w:val="24"/>
          </w:rPr>
          <w:tab/>
        </w:r>
        <w:r w:rsidR="00B733B4" w:rsidRPr="00B733B4">
          <w:rPr>
            <w:rFonts w:ascii="Times New Roman" w:hAnsi="Times New Roman" w:cs="Times New Roman"/>
            <w:b w:val="0"/>
            <w:bCs w:val="0"/>
            <w:noProof/>
            <w:webHidden/>
            <w:sz w:val="24"/>
            <w:szCs w:val="24"/>
          </w:rPr>
          <w:fldChar w:fldCharType="begin"/>
        </w:r>
        <w:r w:rsidR="00B733B4" w:rsidRPr="00B733B4">
          <w:rPr>
            <w:rFonts w:ascii="Times New Roman" w:hAnsi="Times New Roman" w:cs="Times New Roman"/>
            <w:b w:val="0"/>
            <w:bCs w:val="0"/>
            <w:noProof/>
            <w:webHidden/>
            <w:sz w:val="24"/>
            <w:szCs w:val="24"/>
          </w:rPr>
          <w:instrText xml:space="preserve"> PAGEREF _Toc14423609 \h </w:instrText>
        </w:r>
        <w:r w:rsidR="00B733B4" w:rsidRPr="00B733B4">
          <w:rPr>
            <w:rFonts w:ascii="Times New Roman" w:hAnsi="Times New Roman" w:cs="Times New Roman"/>
            <w:b w:val="0"/>
            <w:bCs w:val="0"/>
            <w:noProof/>
            <w:webHidden/>
            <w:sz w:val="24"/>
            <w:szCs w:val="24"/>
          </w:rPr>
        </w:r>
        <w:r w:rsidR="00B733B4" w:rsidRPr="00B733B4">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5</w:t>
        </w:r>
        <w:r w:rsidR="00B733B4" w:rsidRPr="00B733B4">
          <w:rPr>
            <w:rFonts w:ascii="Times New Roman" w:hAnsi="Times New Roman" w:cs="Times New Roman"/>
            <w:b w:val="0"/>
            <w:bCs w:val="0"/>
            <w:noProof/>
            <w:webHidden/>
            <w:sz w:val="24"/>
            <w:szCs w:val="24"/>
          </w:rPr>
          <w:fldChar w:fldCharType="end"/>
        </w:r>
      </w:hyperlink>
    </w:p>
    <w:p w14:paraId="115E5E31" w14:textId="503E1D5E" w:rsidR="00B733B4" w:rsidRPr="00B733B4" w:rsidRDefault="00DC3C9F">
      <w:pPr>
        <w:pStyle w:val="TOC1"/>
        <w:tabs>
          <w:tab w:val="left" w:pos="480"/>
          <w:tab w:val="right" w:leader="dot" w:pos="9629"/>
        </w:tabs>
        <w:rPr>
          <w:rFonts w:ascii="Times New Roman" w:eastAsiaTheme="minorEastAsia" w:hAnsi="Times New Roman" w:cs="Times New Roman"/>
          <w:b w:val="0"/>
          <w:bCs w:val="0"/>
          <w:i w:val="0"/>
          <w:iCs w:val="0"/>
          <w:noProof/>
          <w:lang w:eastAsia="en-GB"/>
        </w:rPr>
      </w:pPr>
      <w:hyperlink w:anchor="_Toc14423610" w:history="1">
        <w:r w:rsidR="00B733B4" w:rsidRPr="00B733B4">
          <w:rPr>
            <w:rStyle w:val="Hyperlink"/>
            <w:rFonts w:ascii="Times New Roman" w:hAnsi="Times New Roman" w:cs="Times New Roman"/>
            <w:b w:val="0"/>
            <w:bCs w:val="0"/>
            <w:noProof/>
          </w:rPr>
          <w:t>7</w:t>
        </w:r>
        <w:r w:rsidR="00B733B4" w:rsidRPr="00B733B4">
          <w:rPr>
            <w:rFonts w:ascii="Times New Roman" w:eastAsiaTheme="minorEastAsia" w:hAnsi="Times New Roman" w:cs="Times New Roman"/>
            <w:b w:val="0"/>
            <w:bCs w:val="0"/>
            <w:i w:val="0"/>
            <w:iCs w:val="0"/>
            <w:noProof/>
            <w:lang w:eastAsia="en-GB"/>
          </w:rPr>
          <w:tab/>
        </w:r>
        <w:r w:rsidR="00B733B4" w:rsidRPr="00B733B4">
          <w:rPr>
            <w:rStyle w:val="Hyperlink"/>
            <w:rFonts w:ascii="Times New Roman" w:hAnsi="Times New Roman" w:cs="Times New Roman"/>
            <w:b w:val="0"/>
            <w:bCs w:val="0"/>
            <w:noProof/>
          </w:rPr>
          <w:t>Requirements for developing identity framework in blockchain to support DPM</w:t>
        </w:r>
        <w:r w:rsidR="00B733B4" w:rsidRPr="00B733B4">
          <w:rPr>
            <w:rFonts w:ascii="Times New Roman" w:hAnsi="Times New Roman" w:cs="Times New Roman"/>
            <w:b w:val="0"/>
            <w:bCs w:val="0"/>
            <w:noProof/>
            <w:webHidden/>
          </w:rPr>
          <w:tab/>
        </w:r>
        <w:r w:rsidR="00B733B4" w:rsidRPr="00B733B4">
          <w:rPr>
            <w:rFonts w:ascii="Times New Roman" w:hAnsi="Times New Roman" w:cs="Times New Roman"/>
            <w:b w:val="0"/>
            <w:bCs w:val="0"/>
            <w:noProof/>
            <w:webHidden/>
          </w:rPr>
          <w:fldChar w:fldCharType="begin"/>
        </w:r>
        <w:r w:rsidR="00B733B4" w:rsidRPr="00B733B4">
          <w:rPr>
            <w:rFonts w:ascii="Times New Roman" w:hAnsi="Times New Roman" w:cs="Times New Roman"/>
            <w:b w:val="0"/>
            <w:bCs w:val="0"/>
            <w:noProof/>
            <w:webHidden/>
          </w:rPr>
          <w:instrText xml:space="preserve"> PAGEREF _Toc14423610 \h </w:instrText>
        </w:r>
        <w:r w:rsidR="00B733B4" w:rsidRPr="00B733B4">
          <w:rPr>
            <w:rFonts w:ascii="Times New Roman" w:hAnsi="Times New Roman" w:cs="Times New Roman"/>
            <w:b w:val="0"/>
            <w:bCs w:val="0"/>
            <w:noProof/>
            <w:webHidden/>
          </w:rPr>
        </w:r>
        <w:r w:rsidR="00B733B4" w:rsidRPr="00B733B4">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5</w:t>
        </w:r>
        <w:r w:rsidR="00B733B4" w:rsidRPr="00B733B4">
          <w:rPr>
            <w:rFonts w:ascii="Times New Roman" w:hAnsi="Times New Roman" w:cs="Times New Roman"/>
            <w:b w:val="0"/>
            <w:bCs w:val="0"/>
            <w:noProof/>
            <w:webHidden/>
          </w:rPr>
          <w:fldChar w:fldCharType="end"/>
        </w:r>
      </w:hyperlink>
    </w:p>
    <w:p w14:paraId="6C504A00" w14:textId="7266F64C" w:rsidR="00B733B4" w:rsidRPr="00B733B4" w:rsidRDefault="00DC3C9F">
      <w:pPr>
        <w:pStyle w:val="TOC2"/>
        <w:tabs>
          <w:tab w:val="left" w:pos="960"/>
          <w:tab w:val="right" w:leader="dot" w:pos="9629"/>
        </w:tabs>
        <w:rPr>
          <w:rFonts w:ascii="Times New Roman" w:eastAsiaTheme="minorEastAsia" w:hAnsi="Times New Roman" w:cs="Times New Roman"/>
          <w:b w:val="0"/>
          <w:bCs w:val="0"/>
          <w:noProof/>
          <w:sz w:val="24"/>
          <w:szCs w:val="24"/>
          <w:lang w:eastAsia="en-GB"/>
        </w:rPr>
      </w:pPr>
      <w:hyperlink w:anchor="_Toc14423611" w:history="1">
        <w:r w:rsidR="00B733B4" w:rsidRPr="00B733B4">
          <w:rPr>
            <w:rStyle w:val="Hyperlink"/>
            <w:rFonts w:ascii="Times New Roman" w:hAnsi="Times New Roman" w:cs="Times New Roman"/>
            <w:b w:val="0"/>
            <w:bCs w:val="0"/>
            <w:noProof/>
            <w:sz w:val="24"/>
            <w:szCs w:val="24"/>
          </w:rPr>
          <w:t>7.1</w:t>
        </w:r>
        <w:r w:rsidR="00B733B4" w:rsidRPr="00B733B4">
          <w:rPr>
            <w:rFonts w:ascii="Times New Roman" w:eastAsiaTheme="minorEastAsia" w:hAnsi="Times New Roman" w:cs="Times New Roman"/>
            <w:b w:val="0"/>
            <w:bCs w:val="0"/>
            <w:noProof/>
            <w:sz w:val="24"/>
            <w:szCs w:val="24"/>
            <w:lang w:eastAsia="en-GB"/>
          </w:rPr>
          <w:tab/>
        </w:r>
        <w:r w:rsidR="00B733B4" w:rsidRPr="00B733B4">
          <w:rPr>
            <w:rStyle w:val="Hyperlink"/>
            <w:rFonts w:ascii="Times New Roman" w:hAnsi="Times New Roman" w:cs="Times New Roman"/>
            <w:b w:val="0"/>
            <w:bCs w:val="0"/>
            <w:noProof/>
            <w:sz w:val="24"/>
            <w:szCs w:val="24"/>
          </w:rPr>
          <w:t>Requirements of identifier model to support DPM in IoT and SC&amp;C</w:t>
        </w:r>
        <w:r w:rsidR="00B733B4" w:rsidRPr="00B733B4">
          <w:rPr>
            <w:rFonts w:ascii="Times New Roman" w:hAnsi="Times New Roman" w:cs="Times New Roman"/>
            <w:b w:val="0"/>
            <w:bCs w:val="0"/>
            <w:noProof/>
            <w:webHidden/>
            <w:sz w:val="24"/>
            <w:szCs w:val="24"/>
          </w:rPr>
          <w:tab/>
        </w:r>
        <w:r w:rsidR="00B733B4" w:rsidRPr="00B733B4">
          <w:rPr>
            <w:rFonts w:ascii="Times New Roman" w:hAnsi="Times New Roman" w:cs="Times New Roman"/>
            <w:b w:val="0"/>
            <w:bCs w:val="0"/>
            <w:noProof/>
            <w:webHidden/>
            <w:sz w:val="24"/>
            <w:szCs w:val="24"/>
          </w:rPr>
          <w:fldChar w:fldCharType="begin"/>
        </w:r>
        <w:r w:rsidR="00B733B4" w:rsidRPr="00B733B4">
          <w:rPr>
            <w:rFonts w:ascii="Times New Roman" w:hAnsi="Times New Roman" w:cs="Times New Roman"/>
            <w:b w:val="0"/>
            <w:bCs w:val="0"/>
            <w:noProof/>
            <w:webHidden/>
            <w:sz w:val="24"/>
            <w:szCs w:val="24"/>
          </w:rPr>
          <w:instrText xml:space="preserve"> PAGEREF _Toc14423611 \h </w:instrText>
        </w:r>
        <w:r w:rsidR="00B733B4" w:rsidRPr="00B733B4">
          <w:rPr>
            <w:rFonts w:ascii="Times New Roman" w:hAnsi="Times New Roman" w:cs="Times New Roman"/>
            <w:b w:val="0"/>
            <w:bCs w:val="0"/>
            <w:noProof/>
            <w:webHidden/>
            <w:sz w:val="24"/>
            <w:szCs w:val="24"/>
          </w:rPr>
        </w:r>
        <w:r w:rsidR="00B733B4" w:rsidRPr="00B733B4">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5</w:t>
        </w:r>
        <w:r w:rsidR="00B733B4" w:rsidRPr="00B733B4">
          <w:rPr>
            <w:rFonts w:ascii="Times New Roman" w:hAnsi="Times New Roman" w:cs="Times New Roman"/>
            <w:b w:val="0"/>
            <w:bCs w:val="0"/>
            <w:noProof/>
            <w:webHidden/>
            <w:sz w:val="24"/>
            <w:szCs w:val="24"/>
          </w:rPr>
          <w:fldChar w:fldCharType="end"/>
        </w:r>
      </w:hyperlink>
    </w:p>
    <w:p w14:paraId="5F33D7C9" w14:textId="6DD98C3A" w:rsidR="00B733B4" w:rsidRPr="00B733B4" w:rsidRDefault="00DC3C9F">
      <w:pPr>
        <w:pStyle w:val="TOC2"/>
        <w:tabs>
          <w:tab w:val="left" w:pos="960"/>
          <w:tab w:val="right" w:leader="dot" w:pos="9629"/>
        </w:tabs>
        <w:rPr>
          <w:rFonts w:ascii="Times New Roman" w:eastAsiaTheme="minorEastAsia" w:hAnsi="Times New Roman" w:cs="Times New Roman"/>
          <w:b w:val="0"/>
          <w:bCs w:val="0"/>
          <w:noProof/>
          <w:sz w:val="24"/>
          <w:szCs w:val="24"/>
          <w:lang w:eastAsia="en-GB"/>
        </w:rPr>
      </w:pPr>
      <w:hyperlink w:anchor="_Toc14423612" w:history="1">
        <w:r w:rsidR="00B733B4" w:rsidRPr="00B733B4">
          <w:rPr>
            <w:rStyle w:val="Hyperlink"/>
            <w:rFonts w:ascii="Times New Roman" w:hAnsi="Times New Roman" w:cs="Times New Roman"/>
            <w:b w:val="0"/>
            <w:bCs w:val="0"/>
            <w:noProof/>
            <w:sz w:val="24"/>
            <w:szCs w:val="24"/>
          </w:rPr>
          <w:t>7.2</w:t>
        </w:r>
        <w:r w:rsidR="00B733B4" w:rsidRPr="00B733B4">
          <w:rPr>
            <w:rFonts w:ascii="Times New Roman" w:eastAsiaTheme="minorEastAsia" w:hAnsi="Times New Roman" w:cs="Times New Roman"/>
            <w:b w:val="0"/>
            <w:bCs w:val="0"/>
            <w:noProof/>
            <w:sz w:val="24"/>
            <w:szCs w:val="24"/>
            <w:lang w:eastAsia="en-GB"/>
          </w:rPr>
          <w:tab/>
        </w:r>
        <w:r w:rsidR="00B733B4" w:rsidRPr="00B733B4">
          <w:rPr>
            <w:rStyle w:val="Hyperlink"/>
            <w:rFonts w:ascii="Times New Roman" w:hAnsi="Times New Roman" w:cs="Times New Roman"/>
            <w:b w:val="0"/>
            <w:bCs w:val="0"/>
            <w:noProof/>
            <w:sz w:val="24"/>
            <w:szCs w:val="24"/>
          </w:rPr>
          <w:t>Requirements for ID based DPM runtime to support data processing and management runtime</w:t>
        </w:r>
        <w:r w:rsidR="00B733B4" w:rsidRPr="00B733B4">
          <w:rPr>
            <w:rFonts w:ascii="Times New Roman" w:hAnsi="Times New Roman" w:cs="Times New Roman"/>
            <w:b w:val="0"/>
            <w:bCs w:val="0"/>
            <w:noProof/>
            <w:webHidden/>
            <w:sz w:val="24"/>
            <w:szCs w:val="24"/>
          </w:rPr>
          <w:tab/>
        </w:r>
        <w:r w:rsidR="00B733B4" w:rsidRPr="00B733B4">
          <w:rPr>
            <w:rFonts w:ascii="Times New Roman" w:hAnsi="Times New Roman" w:cs="Times New Roman"/>
            <w:b w:val="0"/>
            <w:bCs w:val="0"/>
            <w:noProof/>
            <w:webHidden/>
            <w:sz w:val="24"/>
            <w:szCs w:val="24"/>
          </w:rPr>
          <w:fldChar w:fldCharType="begin"/>
        </w:r>
        <w:r w:rsidR="00B733B4" w:rsidRPr="00B733B4">
          <w:rPr>
            <w:rFonts w:ascii="Times New Roman" w:hAnsi="Times New Roman" w:cs="Times New Roman"/>
            <w:b w:val="0"/>
            <w:bCs w:val="0"/>
            <w:noProof/>
            <w:webHidden/>
            <w:sz w:val="24"/>
            <w:szCs w:val="24"/>
          </w:rPr>
          <w:instrText xml:space="preserve"> PAGEREF _Toc14423612 \h </w:instrText>
        </w:r>
        <w:r w:rsidR="00B733B4" w:rsidRPr="00B733B4">
          <w:rPr>
            <w:rFonts w:ascii="Times New Roman" w:hAnsi="Times New Roman" w:cs="Times New Roman"/>
            <w:b w:val="0"/>
            <w:bCs w:val="0"/>
            <w:noProof/>
            <w:webHidden/>
            <w:sz w:val="24"/>
            <w:szCs w:val="24"/>
          </w:rPr>
        </w:r>
        <w:r w:rsidR="00B733B4" w:rsidRPr="00B733B4">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6</w:t>
        </w:r>
        <w:r w:rsidR="00B733B4" w:rsidRPr="00B733B4">
          <w:rPr>
            <w:rFonts w:ascii="Times New Roman" w:hAnsi="Times New Roman" w:cs="Times New Roman"/>
            <w:b w:val="0"/>
            <w:bCs w:val="0"/>
            <w:noProof/>
            <w:webHidden/>
            <w:sz w:val="24"/>
            <w:szCs w:val="24"/>
          </w:rPr>
          <w:fldChar w:fldCharType="end"/>
        </w:r>
      </w:hyperlink>
    </w:p>
    <w:p w14:paraId="62EA2889" w14:textId="7852E03A" w:rsidR="00B733B4" w:rsidRPr="00B733B4" w:rsidRDefault="00DC3C9F">
      <w:pPr>
        <w:pStyle w:val="TOC2"/>
        <w:tabs>
          <w:tab w:val="left" w:pos="960"/>
          <w:tab w:val="right" w:leader="dot" w:pos="9629"/>
        </w:tabs>
        <w:rPr>
          <w:rFonts w:ascii="Times New Roman" w:eastAsiaTheme="minorEastAsia" w:hAnsi="Times New Roman" w:cs="Times New Roman"/>
          <w:b w:val="0"/>
          <w:bCs w:val="0"/>
          <w:noProof/>
          <w:sz w:val="24"/>
          <w:szCs w:val="24"/>
          <w:lang w:eastAsia="en-GB"/>
        </w:rPr>
      </w:pPr>
      <w:hyperlink w:anchor="_Toc14423613" w:history="1">
        <w:r w:rsidR="00B733B4" w:rsidRPr="00B733B4">
          <w:rPr>
            <w:rStyle w:val="Hyperlink"/>
            <w:rFonts w:ascii="Times New Roman" w:hAnsi="Times New Roman" w:cs="Times New Roman"/>
            <w:b w:val="0"/>
            <w:bCs w:val="0"/>
            <w:noProof/>
            <w:sz w:val="24"/>
            <w:szCs w:val="24"/>
          </w:rPr>
          <w:t>7.3</w:t>
        </w:r>
        <w:r w:rsidR="00B733B4" w:rsidRPr="00B733B4">
          <w:rPr>
            <w:rFonts w:ascii="Times New Roman" w:eastAsiaTheme="minorEastAsia" w:hAnsi="Times New Roman" w:cs="Times New Roman"/>
            <w:b w:val="0"/>
            <w:bCs w:val="0"/>
            <w:noProof/>
            <w:sz w:val="24"/>
            <w:szCs w:val="24"/>
            <w:lang w:eastAsia="en-GB"/>
          </w:rPr>
          <w:tab/>
        </w:r>
        <w:r w:rsidR="00B733B4" w:rsidRPr="00B733B4">
          <w:rPr>
            <w:rStyle w:val="Hyperlink"/>
            <w:rFonts w:ascii="Times New Roman" w:hAnsi="Times New Roman" w:cs="Times New Roman"/>
            <w:b w:val="0"/>
            <w:bCs w:val="0"/>
            <w:noProof/>
            <w:sz w:val="24"/>
            <w:szCs w:val="24"/>
          </w:rPr>
          <w:t>Requirements for trust audit of data processing and management</w:t>
        </w:r>
        <w:r w:rsidR="00B733B4" w:rsidRPr="00B733B4">
          <w:rPr>
            <w:rFonts w:ascii="Times New Roman" w:hAnsi="Times New Roman" w:cs="Times New Roman"/>
            <w:b w:val="0"/>
            <w:bCs w:val="0"/>
            <w:noProof/>
            <w:webHidden/>
            <w:sz w:val="24"/>
            <w:szCs w:val="24"/>
          </w:rPr>
          <w:tab/>
        </w:r>
        <w:r w:rsidR="00B733B4" w:rsidRPr="00B733B4">
          <w:rPr>
            <w:rFonts w:ascii="Times New Roman" w:hAnsi="Times New Roman" w:cs="Times New Roman"/>
            <w:b w:val="0"/>
            <w:bCs w:val="0"/>
            <w:noProof/>
            <w:webHidden/>
            <w:sz w:val="24"/>
            <w:szCs w:val="24"/>
          </w:rPr>
          <w:fldChar w:fldCharType="begin"/>
        </w:r>
        <w:r w:rsidR="00B733B4" w:rsidRPr="00B733B4">
          <w:rPr>
            <w:rFonts w:ascii="Times New Roman" w:hAnsi="Times New Roman" w:cs="Times New Roman"/>
            <w:b w:val="0"/>
            <w:bCs w:val="0"/>
            <w:noProof/>
            <w:webHidden/>
            <w:sz w:val="24"/>
            <w:szCs w:val="24"/>
          </w:rPr>
          <w:instrText xml:space="preserve"> PAGEREF _Toc14423613 \h </w:instrText>
        </w:r>
        <w:r w:rsidR="00B733B4" w:rsidRPr="00B733B4">
          <w:rPr>
            <w:rFonts w:ascii="Times New Roman" w:hAnsi="Times New Roman" w:cs="Times New Roman"/>
            <w:b w:val="0"/>
            <w:bCs w:val="0"/>
            <w:noProof/>
            <w:webHidden/>
            <w:sz w:val="24"/>
            <w:szCs w:val="24"/>
          </w:rPr>
        </w:r>
        <w:r w:rsidR="00B733B4" w:rsidRPr="00B733B4">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6</w:t>
        </w:r>
        <w:r w:rsidR="00B733B4" w:rsidRPr="00B733B4">
          <w:rPr>
            <w:rFonts w:ascii="Times New Roman" w:hAnsi="Times New Roman" w:cs="Times New Roman"/>
            <w:b w:val="0"/>
            <w:bCs w:val="0"/>
            <w:noProof/>
            <w:webHidden/>
            <w:sz w:val="24"/>
            <w:szCs w:val="24"/>
          </w:rPr>
          <w:fldChar w:fldCharType="end"/>
        </w:r>
      </w:hyperlink>
    </w:p>
    <w:p w14:paraId="4C220CE6" w14:textId="738DD224" w:rsidR="00B733B4" w:rsidRPr="00B733B4" w:rsidRDefault="00DC3C9F">
      <w:pPr>
        <w:pStyle w:val="TOC1"/>
        <w:tabs>
          <w:tab w:val="left" w:pos="480"/>
          <w:tab w:val="right" w:leader="dot" w:pos="9629"/>
        </w:tabs>
        <w:rPr>
          <w:rFonts w:ascii="Times New Roman" w:eastAsiaTheme="minorEastAsia" w:hAnsi="Times New Roman" w:cs="Times New Roman"/>
          <w:b w:val="0"/>
          <w:bCs w:val="0"/>
          <w:i w:val="0"/>
          <w:iCs w:val="0"/>
          <w:noProof/>
          <w:lang w:eastAsia="en-GB"/>
        </w:rPr>
      </w:pPr>
      <w:hyperlink w:anchor="_Toc14423614" w:history="1">
        <w:r w:rsidR="00B733B4" w:rsidRPr="00B733B4">
          <w:rPr>
            <w:rStyle w:val="Hyperlink"/>
            <w:rFonts w:ascii="Times New Roman" w:hAnsi="Times New Roman" w:cs="Times New Roman"/>
            <w:b w:val="0"/>
            <w:bCs w:val="0"/>
            <w:noProof/>
          </w:rPr>
          <w:t>8</w:t>
        </w:r>
        <w:r w:rsidR="00B733B4" w:rsidRPr="00B733B4">
          <w:rPr>
            <w:rFonts w:ascii="Times New Roman" w:eastAsiaTheme="minorEastAsia" w:hAnsi="Times New Roman" w:cs="Times New Roman"/>
            <w:b w:val="0"/>
            <w:bCs w:val="0"/>
            <w:i w:val="0"/>
            <w:iCs w:val="0"/>
            <w:noProof/>
            <w:lang w:eastAsia="en-GB"/>
          </w:rPr>
          <w:tab/>
        </w:r>
        <w:r w:rsidR="00B733B4" w:rsidRPr="00B733B4">
          <w:rPr>
            <w:rStyle w:val="Hyperlink"/>
            <w:rFonts w:ascii="Times New Roman" w:hAnsi="Times New Roman" w:cs="Times New Roman"/>
            <w:b w:val="0"/>
            <w:bCs w:val="0"/>
            <w:noProof/>
          </w:rPr>
          <w:t>Functional model of identity framework in blockchain to support DPM</w:t>
        </w:r>
        <w:r w:rsidR="00B733B4" w:rsidRPr="00B733B4">
          <w:rPr>
            <w:rFonts w:ascii="Times New Roman" w:hAnsi="Times New Roman" w:cs="Times New Roman"/>
            <w:b w:val="0"/>
            <w:bCs w:val="0"/>
            <w:noProof/>
            <w:webHidden/>
          </w:rPr>
          <w:tab/>
        </w:r>
        <w:r w:rsidR="00B733B4" w:rsidRPr="00B733B4">
          <w:rPr>
            <w:rFonts w:ascii="Times New Roman" w:hAnsi="Times New Roman" w:cs="Times New Roman"/>
            <w:b w:val="0"/>
            <w:bCs w:val="0"/>
            <w:noProof/>
            <w:webHidden/>
          </w:rPr>
          <w:fldChar w:fldCharType="begin"/>
        </w:r>
        <w:r w:rsidR="00B733B4" w:rsidRPr="00B733B4">
          <w:rPr>
            <w:rFonts w:ascii="Times New Roman" w:hAnsi="Times New Roman" w:cs="Times New Roman"/>
            <w:b w:val="0"/>
            <w:bCs w:val="0"/>
            <w:noProof/>
            <w:webHidden/>
          </w:rPr>
          <w:instrText xml:space="preserve"> PAGEREF _Toc14423614 \h </w:instrText>
        </w:r>
        <w:r w:rsidR="00B733B4" w:rsidRPr="00B733B4">
          <w:rPr>
            <w:rFonts w:ascii="Times New Roman" w:hAnsi="Times New Roman" w:cs="Times New Roman"/>
            <w:b w:val="0"/>
            <w:bCs w:val="0"/>
            <w:noProof/>
            <w:webHidden/>
          </w:rPr>
        </w:r>
        <w:r w:rsidR="00B733B4" w:rsidRPr="00B733B4">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6</w:t>
        </w:r>
        <w:r w:rsidR="00B733B4" w:rsidRPr="00B733B4">
          <w:rPr>
            <w:rFonts w:ascii="Times New Roman" w:hAnsi="Times New Roman" w:cs="Times New Roman"/>
            <w:b w:val="0"/>
            <w:bCs w:val="0"/>
            <w:noProof/>
            <w:webHidden/>
          </w:rPr>
          <w:fldChar w:fldCharType="end"/>
        </w:r>
      </w:hyperlink>
    </w:p>
    <w:p w14:paraId="5155BA6E" w14:textId="468761BB" w:rsidR="00B733B4" w:rsidRPr="00B733B4" w:rsidRDefault="00DC3C9F">
      <w:pPr>
        <w:pStyle w:val="TOC2"/>
        <w:tabs>
          <w:tab w:val="left" w:pos="960"/>
          <w:tab w:val="right" w:leader="dot" w:pos="9629"/>
        </w:tabs>
        <w:rPr>
          <w:rFonts w:ascii="Times New Roman" w:eastAsiaTheme="minorEastAsia" w:hAnsi="Times New Roman" w:cs="Times New Roman"/>
          <w:b w:val="0"/>
          <w:bCs w:val="0"/>
          <w:noProof/>
          <w:sz w:val="24"/>
          <w:szCs w:val="24"/>
          <w:lang w:eastAsia="en-GB"/>
        </w:rPr>
      </w:pPr>
      <w:hyperlink w:anchor="_Toc14423615" w:history="1">
        <w:r w:rsidR="00B733B4" w:rsidRPr="00B733B4">
          <w:rPr>
            <w:rStyle w:val="Hyperlink"/>
            <w:rFonts w:ascii="Times New Roman" w:hAnsi="Times New Roman" w:cs="Times New Roman"/>
            <w:b w:val="0"/>
            <w:bCs w:val="0"/>
            <w:noProof/>
            <w:sz w:val="24"/>
            <w:szCs w:val="24"/>
          </w:rPr>
          <w:t>8.1</w:t>
        </w:r>
        <w:r w:rsidR="00B733B4" w:rsidRPr="00B733B4">
          <w:rPr>
            <w:rFonts w:ascii="Times New Roman" w:eastAsiaTheme="minorEastAsia" w:hAnsi="Times New Roman" w:cs="Times New Roman"/>
            <w:b w:val="0"/>
            <w:bCs w:val="0"/>
            <w:noProof/>
            <w:sz w:val="24"/>
            <w:szCs w:val="24"/>
            <w:lang w:eastAsia="en-GB"/>
          </w:rPr>
          <w:tab/>
        </w:r>
        <w:r w:rsidR="00B733B4" w:rsidRPr="00B733B4">
          <w:rPr>
            <w:rStyle w:val="Hyperlink"/>
            <w:rFonts w:ascii="Times New Roman" w:hAnsi="Times New Roman" w:cs="Times New Roman"/>
            <w:b w:val="0"/>
            <w:bCs w:val="0"/>
            <w:noProof/>
            <w:sz w:val="24"/>
            <w:szCs w:val="24"/>
          </w:rPr>
          <w:t>Identifier model functions</w:t>
        </w:r>
        <w:r w:rsidR="00B733B4" w:rsidRPr="00B733B4">
          <w:rPr>
            <w:rFonts w:ascii="Times New Roman" w:hAnsi="Times New Roman" w:cs="Times New Roman"/>
            <w:b w:val="0"/>
            <w:bCs w:val="0"/>
            <w:noProof/>
            <w:webHidden/>
            <w:sz w:val="24"/>
            <w:szCs w:val="24"/>
          </w:rPr>
          <w:tab/>
        </w:r>
        <w:r w:rsidR="00B733B4" w:rsidRPr="00B733B4">
          <w:rPr>
            <w:rFonts w:ascii="Times New Roman" w:hAnsi="Times New Roman" w:cs="Times New Roman"/>
            <w:b w:val="0"/>
            <w:bCs w:val="0"/>
            <w:noProof/>
            <w:webHidden/>
            <w:sz w:val="24"/>
            <w:szCs w:val="24"/>
          </w:rPr>
          <w:fldChar w:fldCharType="begin"/>
        </w:r>
        <w:r w:rsidR="00B733B4" w:rsidRPr="00B733B4">
          <w:rPr>
            <w:rFonts w:ascii="Times New Roman" w:hAnsi="Times New Roman" w:cs="Times New Roman"/>
            <w:b w:val="0"/>
            <w:bCs w:val="0"/>
            <w:noProof/>
            <w:webHidden/>
            <w:sz w:val="24"/>
            <w:szCs w:val="24"/>
          </w:rPr>
          <w:instrText xml:space="preserve"> PAGEREF _Toc14423615 \h </w:instrText>
        </w:r>
        <w:r w:rsidR="00B733B4" w:rsidRPr="00B733B4">
          <w:rPr>
            <w:rFonts w:ascii="Times New Roman" w:hAnsi="Times New Roman" w:cs="Times New Roman"/>
            <w:b w:val="0"/>
            <w:bCs w:val="0"/>
            <w:noProof/>
            <w:webHidden/>
            <w:sz w:val="24"/>
            <w:szCs w:val="24"/>
          </w:rPr>
        </w:r>
        <w:r w:rsidR="00B733B4" w:rsidRPr="00B733B4">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7</w:t>
        </w:r>
        <w:r w:rsidR="00B733B4" w:rsidRPr="00B733B4">
          <w:rPr>
            <w:rFonts w:ascii="Times New Roman" w:hAnsi="Times New Roman" w:cs="Times New Roman"/>
            <w:b w:val="0"/>
            <w:bCs w:val="0"/>
            <w:noProof/>
            <w:webHidden/>
            <w:sz w:val="24"/>
            <w:szCs w:val="24"/>
          </w:rPr>
          <w:fldChar w:fldCharType="end"/>
        </w:r>
      </w:hyperlink>
    </w:p>
    <w:p w14:paraId="60DDF6DC" w14:textId="3B9B4E63" w:rsidR="00B733B4" w:rsidRPr="00B733B4" w:rsidRDefault="00DC3C9F">
      <w:pPr>
        <w:pStyle w:val="TOC2"/>
        <w:tabs>
          <w:tab w:val="left" w:pos="960"/>
          <w:tab w:val="right" w:leader="dot" w:pos="9629"/>
        </w:tabs>
        <w:rPr>
          <w:rFonts w:ascii="Times New Roman" w:eastAsiaTheme="minorEastAsia" w:hAnsi="Times New Roman" w:cs="Times New Roman"/>
          <w:b w:val="0"/>
          <w:bCs w:val="0"/>
          <w:noProof/>
          <w:sz w:val="24"/>
          <w:szCs w:val="24"/>
          <w:lang w:eastAsia="en-GB"/>
        </w:rPr>
      </w:pPr>
      <w:hyperlink w:anchor="_Toc14423616" w:history="1">
        <w:r w:rsidR="00B733B4" w:rsidRPr="00B733B4">
          <w:rPr>
            <w:rStyle w:val="Hyperlink"/>
            <w:rFonts w:ascii="Times New Roman" w:hAnsi="Times New Roman" w:cs="Times New Roman"/>
            <w:b w:val="0"/>
            <w:bCs w:val="0"/>
            <w:noProof/>
            <w:sz w:val="24"/>
            <w:szCs w:val="24"/>
          </w:rPr>
          <w:t>8.2</w:t>
        </w:r>
        <w:r w:rsidR="00B733B4" w:rsidRPr="00B733B4">
          <w:rPr>
            <w:rFonts w:ascii="Times New Roman" w:eastAsiaTheme="minorEastAsia" w:hAnsi="Times New Roman" w:cs="Times New Roman"/>
            <w:b w:val="0"/>
            <w:bCs w:val="0"/>
            <w:noProof/>
            <w:sz w:val="24"/>
            <w:szCs w:val="24"/>
            <w:lang w:eastAsia="en-GB"/>
          </w:rPr>
          <w:tab/>
        </w:r>
        <w:r w:rsidR="00B733B4" w:rsidRPr="00B733B4">
          <w:rPr>
            <w:rStyle w:val="Hyperlink"/>
            <w:rFonts w:ascii="Times New Roman" w:hAnsi="Times New Roman" w:cs="Times New Roman"/>
            <w:b w:val="0"/>
            <w:bCs w:val="0"/>
            <w:noProof/>
            <w:sz w:val="24"/>
            <w:szCs w:val="24"/>
          </w:rPr>
          <w:t xml:space="preserve">ID based </w:t>
        </w:r>
        <w:r w:rsidR="00B733B4" w:rsidRPr="00B733B4">
          <w:rPr>
            <w:rStyle w:val="Hyperlink"/>
            <w:rFonts w:ascii="Times New Roman" w:hAnsi="Times New Roman" w:cs="Times New Roman"/>
            <w:b w:val="0"/>
            <w:bCs w:val="0"/>
            <w:noProof/>
            <w:sz w:val="24"/>
            <w:szCs w:val="24"/>
            <w:lang w:eastAsia="zh-CN"/>
          </w:rPr>
          <w:t xml:space="preserve">DPM </w:t>
        </w:r>
        <w:r w:rsidR="00B733B4" w:rsidRPr="00B733B4">
          <w:rPr>
            <w:rStyle w:val="Hyperlink"/>
            <w:rFonts w:ascii="Times New Roman" w:hAnsi="Times New Roman" w:cs="Times New Roman"/>
            <w:b w:val="0"/>
            <w:bCs w:val="0"/>
            <w:noProof/>
            <w:sz w:val="24"/>
            <w:szCs w:val="24"/>
          </w:rPr>
          <w:t>runtime functions</w:t>
        </w:r>
        <w:r w:rsidR="00B733B4" w:rsidRPr="00B733B4">
          <w:rPr>
            <w:rFonts w:ascii="Times New Roman" w:hAnsi="Times New Roman" w:cs="Times New Roman"/>
            <w:b w:val="0"/>
            <w:bCs w:val="0"/>
            <w:noProof/>
            <w:webHidden/>
            <w:sz w:val="24"/>
            <w:szCs w:val="24"/>
          </w:rPr>
          <w:tab/>
        </w:r>
        <w:r w:rsidR="00B733B4" w:rsidRPr="00B733B4">
          <w:rPr>
            <w:rFonts w:ascii="Times New Roman" w:hAnsi="Times New Roman" w:cs="Times New Roman"/>
            <w:b w:val="0"/>
            <w:bCs w:val="0"/>
            <w:noProof/>
            <w:webHidden/>
            <w:sz w:val="24"/>
            <w:szCs w:val="24"/>
          </w:rPr>
          <w:fldChar w:fldCharType="begin"/>
        </w:r>
        <w:r w:rsidR="00B733B4" w:rsidRPr="00B733B4">
          <w:rPr>
            <w:rFonts w:ascii="Times New Roman" w:hAnsi="Times New Roman" w:cs="Times New Roman"/>
            <w:b w:val="0"/>
            <w:bCs w:val="0"/>
            <w:noProof/>
            <w:webHidden/>
            <w:sz w:val="24"/>
            <w:szCs w:val="24"/>
          </w:rPr>
          <w:instrText xml:space="preserve"> PAGEREF _Toc14423616 \h </w:instrText>
        </w:r>
        <w:r w:rsidR="00B733B4" w:rsidRPr="00B733B4">
          <w:rPr>
            <w:rFonts w:ascii="Times New Roman" w:hAnsi="Times New Roman" w:cs="Times New Roman"/>
            <w:b w:val="0"/>
            <w:bCs w:val="0"/>
            <w:noProof/>
            <w:webHidden/>
            <w:sz w:val="24"/>
            <w:szCs w:val="24"/>
          </w:rPr>
        </w:r>
        <w:r w:rsidR="00B733B4" w:rsidRPr="00B733B4">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7</w:t>
        </w:r>
        <w:r w:rsidR="00B733B4" w:rsidRPr="00B733B4">
          <w:rPr>
            <w:rFonts w:ascii="Times New Roman" w:hAnsi="Times New Roman" w:cs="Times New Roman"/>
            <w:b w:val="0"/>
            <w:bCs w:val="0"/>
            <w:noProof/>
            <w:webHidden/>
            <w:sz w:val="24"/>
            <w:szCs w:val="24"/>
          </w:rPr>
          <w:fldChar w:fldCharType="end"/>
        </w:r>
      </w:hyperlink>
    </w:p>
    <w:p w14:paraId="3E543B27" w14:textId="3783E3F7" w:rsidR="00B733B4" w:rsidRPr="00B733B4" w:rsidRDefault="00DC3C9F">
      <w:pPr>
        <w:pStyle w:val="TOC2"/>
        <w:tabs>
          <w:tab w:val="left" w:pos="960"/>
          <w:tab w:val="right" w:leader="dot" w:pos="9629"/>
        </w:tabs>
        <w:rPr>
          <w:rFonts w:ascii="Times New Roman" w:eastAsiaTheme="minorEastAsia" w:hAnsi="Times New Roman" w:cs="Times New Roman"/>
          <w:b w:val="0"/>
          <w:bCs w:val="0"/>
          <w:noProof/>
          <w:sz w:val="24"/>
          <w:szCs w:val="24"/>
          <w:lang w:eastAsia="en-GB"/>
        </w:rPr>
      </w:pPr>
      <w:hyperlink w:anchor="_Toc14423617" w:history="1">
        <w:r w:rsidR="00B733B4" w:rsidRPr="00B733B4">
          <w:rPr>
            <w:rStyle w:val="Hyperlink"/>
            <w:rFonts w:ascii="Times New Roman" w:hAnsi="Times New Roman" w:cs="Times New Roman"/>
            <w:b w:val="0"/>
            <w:bCs w:val="0"/>
            <w:noProof/>
            <w:sz w:val="24"/>
            <w:szCs w:val="24"/>
          </w:rPr>
          <w:t>8.3</w:t>
        </w:r>
        <w:r w:rsidR="00B733B4" w:rsidRPr="00B733B4">
          <w:rPr>
            <w:rFonts w:ascii="Times New Roman" w:eastAsiaTheme="minorEastAsia" w:hAnsi="Times New Roman" w:cs="Times New Roman"/>
            <w:b w:val="0"/>
            <w:bCs w:val="0"/>
            <w:noProof/>
            <w:sz w:val="24"/>
            <w:szCs w:val="24"/>
            <w:lang w:eastAsia="en-GB"/>
          </w:rPr>
          <w:tab/>
        </w:r>
        <w:r w:rsidR="00B733B4" w:rsidRPr="00B733B4">
          <w:rPr>
            <w:rStyle w:val="Hyperlink"/>
            <w:rFonts w:ascii="Times New Roman" w:hAnsi="Times New Roman" w:cs="Times New Roman"/>
            <w:b w:val="0"/>
            <w:bCs w:val="0"/>
            <w:noProof/>
            <w:sz w:val="24"/>
            <w:szCs w:val="24"/>
            <w:lang w:eastAsia="zh-CN"/>
          </w:rPr>
          <w:t>Trust audit</w:t>
        </w:r>
        <w:r w:rsidR="00B733B4" w:rsidRPr="00B733B4">
          <w:rPr>
            <w:rStyle w:val="Hyperlink"/>
            <w:rFonts w:ascii="Times New Roman" w:hAnsi="Times New Roman" w:cs="Times New Roman"/>
            <w:b w:val="0"/>
            <w:bCs w:val="0"/>
            <w:noProof/>
            <w:sz w:val="24"/>
            <w:szCs w:val="24"/>
          </w:rPr>
          <w:t xml:space="preserve"> functions</w:t>
        </w:r>
        <w:r w:rsidR="00B733B4" w:rsidRPr="00B733B4">
          <w:rPr>
            <w:rFonts w:ascii="Times New Roman" w:hAnsi="Times New Roman" w:cs="Times New Roman"/>
            <w:b w:val="0"/>
            <w:bCs w:val="0"/>
            <w:noProof/>
            <w:webHidden/>
            <w:sz w:val="24"/>
            <w:szCs w:val="24"/>
          </w:rPr>
          <w:tab/>
        </w:r>
        <w:r w:rsidR="00B733B4" w:rsidRPr="00B733B4">
          <w:rPr>
            <w:rFonts w:ascii="Times New Roman" w:hAnsi="Times New Roman" w:cs="Times New Roman"/>
            <w:b w:val="0"/>
            <w:bCs w:val="0"/>
            <w:noProof/>
            <w:webHidden/>
            <w:sz w:val="24"/>
            <w:szCs w:val="24"/>
          </w:rPr>
          <w:fldChar w:fldCharType="begin"/>
        </w:r>
        <w:r w:rsidR="00B733B4" w:rsidRPr="00B733B4">
          <w:rPr>
            <w:rFonts w:ascii="Times New Roman" w:hAnsi="Times New Roman" w:cs="Times New Roman"/>
            <w:b w:val="0"/>
            <w:bCs w:val="0"/>
            <w:noProof/>
            <w:webHidden/>
            <w:sz w:val="24"/>
            <w:szCs w:val="24"/>
          </w:rPr>
          <w:instrText xml:space="preserve"> PAGEREF _Toc14423617 \h </w:instrText>
        </w:r>
        <w:r w:rsidR="00B733B4" w:rsidRPr="00B733B4">
          <w:rPr>
            <w:rFonts w:ascii="Times New Roman" w:hAnsi="Times New Roman" w:cs="Times New Roman"/>
            <w:b w:val="0"/>
            <w:bCs w:val="0"/>
            <w:noProof/>
            <w:webHidden/>
            <w:sz w:val="24"/>
            <w:szCs w:val="24"/>
          </w:rPr>
        </w:r>
        <w:r w:rsidR="00B733B4" w:rsidRPr="00B733B4">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7</w:t>
        </w:r>
        <w:r w:rsidR="00B733B4" w:rsidRPr="00B733B4">
          <w:rPr>
            <w:rFonts w:ascii="Times New Roman" w:hAnsi="Times New Roman" w:cs="Times New Roman"/>
            <w:b w:val="0"/>
            <w:bCs w:val="0"/>
            <w:noProof/>
            <w:webHidden/>
            <w:sz w:val="24"/>
            <w:szCs w:val="24"/>
          </w:rPr>
          <w:fldChar w:fldCharType="end"/>
        </w:r>
      </w:hyperlink>
    </w:p>
    <w:p w14:paraId="406E09DB" w14:textId="355D54C6" w:rsidR="00B733B4" w:rsidRPr="00B733B4" w:rsidRDefault="00DC3C9F">
      <w:pPr>
        <w:pStyle w:val="TOC1"/>
        <w:tabs>
          <w:tab w:val="left" w:pos="480"/>
          <w:tab w:val="right" w:leader="dot" w:pos="9629"/>
        </w:tabs>
        <w:rPr>
          <w:rFonts w:ascii="Times New Roman" w:eastAsiaTheme="minorEastAsia" w:hAnsi="Times New Roman" w:cs="Times New Roman"/>
          <w:b w:val="0"/>
          <w:bCs w:val="0"/>
          <w:i w:val="0"/>
          <w:iCs w:val="0"/>
          <w:noProof/>
          <w:lang w:eastAsia="en-GB"/>
        </w:rPr>
      </w:pPr>
      <w:hyperlink w:anchor="_Toc14423618" w:history="1">
        <w:r w:rsidR="00B733B4" w:rsidRPr="00B733B4">
          <w:rPr>
            <w:rStyle w:val="Hyperlink"/>
            <w:rFonts w:ascii="Times New Roman" w:hAnsi="Times New Roman" w:cs="Times New Roman"/>
            <w:b w:val="0"/>
            <w:bCs w:val="0"/>
            <w:noProof/>
          </w:rPr>
          <w:t>9</w:t>
        </w:r>
        <w:r w:rsidR="00B733B4" w:rsidRPr="00B733B4">
          <w:rPr>
            <w:rFonts w:ascii="Times New Roman" w:eastAsiaTheme="minorEastAsia" w:hAnsi="Times New Roman" w:cs="Times New Roman"/>
            <w:b w:val="0"/>
            <w:bCs w:val="0"/>
            <w:i w:val="0"/>
            <w:iCs w:val="0"/>
            <w:noProof/>
            <w:lang w:eastAsia="en-GB"/>
          </w:rPr>
          <w:tab/>
        </w:r>
        <w:r w:rsidR="00B733B4" w:rsidRPr="00B733B4">
          <w:rPr>
            <w:rStyle w:val="Hyperlink"/>
            <w:rFonts w:ascii="Times New Roman" w:hAnsi="Times New Roman" w:cs="Times New Roman"/>
            <w:b w:val="0"/>
            <w:bCs w:val="0"/>
            <w:noProof/>
          </w:rPr>
          <w:t>Details on identifier model functions</w:t>
        </w:r>
        <w:r w:rsidR="00B733B4" w:rsidRPr="00B733B4">
          <w:rPr>
            <w:rFonts w:ascii="Times New Roman" w:hAnsi="Times New Roman" w:cs="Times New Roman"/>
            <w:b w:val="0"/>
            <w:bCs w:val="0"/>
            <w:noProof/>
            <w:webHidden/>
          </w:rPr>
          <w:tab/>
        </w:r>
        <w:r w:rsidR="00B733B4" w:rsidRPr="00B733B4">
          <w:rPr>
            <w:rFonts w:ascii="Times New Roman" w:hAnsi="Times New Roman" w:cs="Times New Roman"/>
            <w:b w:val="0"/>
            <w:bCs w:val="0"/>
            <w:noProof/>
            <w:webHidden/>
          </w:rPr>
          <w:fldChar w:fldCharType="begin"/>
        </w:r>
        <w:r w:rsidR="00B733B4" w:rsidRPr="00B733B4">
          <w:rPr>
            <w:rFonts w:ascii="Times New Roman" w:hAnsi="Times New Roman" w:cs="Times New Roman"/>
            <w:b w:val="0"/>
            <w:bCs w:val="0"/>
            <w:noProof/>
            <w:webHidden/>
          </w:rPr>
          <w:instrText xml:space="preserve"> PAGEREF _Toc14423618 \h </w:instrText>
        </w:r>
        <w:r w:rsidR="00B733B4" w:rsidRPr="00B733B4">
          <w:rPr>
            <w:rFonts w:ascii="Times New Roman" w:hAnsi="Times New Roman" w:cs="Times New Roman"/>
            <w:b w:val="0"/>
            <w:bCs w:val="0"/>
            <w:noProof/>
            <w:webHidden/>
          </w:rPr>
        </w:r>
        <w:r w:rsidR="00B733B4" w:rsidRPr="00B733B4">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8</w:t>
        </w:r>
        <w:r w:rsidR="00B733B4" w:rsidRPr="00B733B4">
          <w:rPr>
            <w:rFonts w:ascii="Times New Roman" w:hAnsi="Times New Roman" w:cs="Times New Roman"/>
            <w:b w:val="0"/>
            <w:bCs w:val="0"/>
            <w:noProof/>
            <w:webHidden/>
          </w:rPr>
          <w:fldChar w:fldCharType="end"/>
        </w:r>
      </w:hyperlink>
    </w:p>
    <w:p w14:paraId="587CE35C" w14:textId="3F10A57E" w:rsidR="00B733B4" w:rsidRPr="00B733B4" w:rsidRDefault="00DC3C9F">
      <w:pPr>
        <w:pStyle w:val="TOC2"/>
        <w:tabs>
          <w:tab w:val="left" w:pos="960"/>
          <w:tab w:val="right" w:leader="dot" w:pos="9629"/>
        </w:tabs>
        <w:rPr>
          <w:rFonts w:ascii="Times New Roman" w:eastAsiaTheme="minorEastAsia" w:hAnsi="Times New Roman" w:cs="Times New Roman"/>
          <w:b w:val="0"/>
          <w:bCs w:val="0"/>
          <w:noProof/>
          <w:sz w:val="24"/>
          <w:szCs w:val="24"/>
          <w:lang w:eastAsia="en-GB"/>
        </w:rPr>
      </w:pPr>
      <w:hyperlink w:anchor="_Toc14423619" w:history="1">
        <w:r w:rsidR="00B733B4" w:rsidRPr="00B733B4">
          <w:rPr>
            <w:rStyle w:val="Hyperlink"/>
            <w:rFonts w:ascii="Times New Roman" w:hAnsi="Times New Roman" w:cs="Times New Roman"/>
            <w:b w:val="0"/>
            <w:bCs w:val="0"/>
            <w:noProof/>
            <w:sz w:val="24"/>
            <w:szCs w:val="24"/>
          </w:rPr>
          <w:t>9.1</w:t>
        </w:r>
        <w:r w:rsidR="00B733B4" w:rsidRPr="00B733B4">
          <w:rPr>
            <w:rFonts w:ascii="Times New Roman" w:eastAsiaTheme="minorEastAsia" w:hAnsi="Times New Roman" w:cs="Times New Roman"/>
            <w:b w:val="0"/>
            <w:bCs w:val="0"/>
            <w:noProof/>
            <w:sz w:val="24"/>
            <w:szCs w:val="24"/>
            <w:lang w:eastAsia="en-GB"/>
          </w:rPr>
          <w:tab/>
        </w:r>
        <w:r w:rsidR="00B733B4" w:rsidRPr="00B733B4">
          <w:rPr>
            <w:rStyle w:val="Hyperlink"/>
            <w:rFonts w:ascii="Times New Roman" w:hAnsi="Times New Roman" w:cs="Times New Roman"/>
            <w:b w:val="0"/>
            <w:bCs w:val="0"/>
            <w:noProof/>
            <w:sz w:val="24"/>
            <w:szCs w:val="24"/>
          </w:rPr>
          <w:t>Entity identifier model</w:t>
        </w:r>
        <w:r w:rsidR="00B733B4" w:rsidRPr="00B733B4">
          <w:rPr>
            <w:rFonts w:ascii="Times New Roman" w:hAnsi="Times New Roman" w:cs="Times New Roman"/>
            <w:b w:val="0"/>
            <w:bCs w:val="0"/>
            <w:noProof/>
            <w:webHidden/>
            <w:sz w:val="24"/>
            <w:szCs w:val="24"/>
          </w:rPr>
          <w:tab/>
        </w:r>
        <w:r w:rsidR="00B733B4" w:rsidRPr="00B733B4">
          <w:rPr>
            <w:rFonts w:ascii="Times New Roman" w:hAnsi="Times New Roman" w:cs="Times New Roman"/>
            <w:b w:val="0"/>
            <w:bCs w:val="0"/>
            <w:noProof/>
            <w:webHidden/>
            <w:sz w:val="24"/>
            <w:szCs w:val="24"/>
          </w:rPr>
          <w:fldChar w:fldCharType="begin"/>
        </w:r>
        <w:r w:rsidR="00B733B4" w:rsidRPr="00B733B4">
          <w:rPr>
            <w:rFonts w:ascii="Times New Roman" w:hAnsi="Times New Roman" w:cs="Times New Roman"/>
            <w:b w:val="0"/>
            <w:bCs w:val="0"/>
            <w:noProof/>
            <w:webHidden/>
            <w:sz w:val="24"/>
            <w:szCs w:val="24"/>
          </w:rPr>
          <w:instrText xml:space="preserve"> PAGEREF _Toc14423619 \h </w:instrText>
        </w:r>
        <w:r w:rsidR="00B733B4" w:rsidRPr="00B733B4">
          <w:rPr>
            <w:rFonts w:ascii="Times New Roman" w:hAnsi="Times New Roman" w:cs="Times New Roman"/>
            <w:b w:val="0"/>
            <w:bCs w:val="0"/>
            <w:noProof/>
            <w:webHidden/>
            <w:sz w:val="24"/>
            <w:szCs w:val="24"/>
          </w:rPr>
        </w:r>
        <w:r w:rsidR="00B733B4" w:rsidRPr="00B733B4">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9</w:t>
        </w:r>
        <w:r w:rsidR="00B733B4" w:rsidRPr="00B733B4">
          <w:rPr>
            <w:rFonts w:ascii="Times New Roman" w:hAnsi="Times New Roman" w:cs="Times New Roman"/>
            <w:b w:val="0"/>
            <w:bCs w:val="0"/>
            <w:noProof/>
            <w:webHidden/>
            <w:sz w:val="24"/>
            <w:szCs w:val="24"/>
          </w:rPr>
          <w:fldChar w:fldCharType="end"/>
        </w:r>
      </w:hyperlink>
    </w:p>
    <w:p w14:paraId="4A2B213B" w14:textId="15C863C5" w:rsidR="00B733B4" w:rsidRPr="00B733B4" w:rsidRDefault="00DC3C9F">
      <w:pPr>
        <w:pStyle w:val="TOC2"/>
        <w:tabs>
          <w:tab w:val="left" w:pos="960"/>
          <w:tab w:val="right" w:leader="dot" w:pos="9629"/>
        </w:tabs>
        <w:rPr>
          <w:rFonts w:ascii="Times New Roman" w:eastAsiaTheme="minorEastAsia" w:hAnsi="Times New Roman" w:cs="Times New Roman"/>
          <w:b w:val="0"/>
          <w:bCs w:val="0"/>
          <w:noProof/>
          <w:sz w:val="24"/>
          <w:szCs w:val="24"/>
          <w:lang w:eastAsia="en-GB"/>
        </w:rPr>
      </w:pPr>
      <w:hyperlink w:anchor="_Toc14423620" w:history="1">
        <w:r w:rsidR="00B733B4" w:rsidRPr="00B733B4">
          <w:rPr>
            <w:rStyle w:val="Hyperlink"/>
            <w:rFonts w:ascii="Times New Roman" w:hAnsi="Times New Roman" w:cs="Times New Roman"/>
            <w:b w:val="0"/>
            <w:bCs w:val="0"/>
            <w:noProof/>
            <w:sz w:val="24"/>
            <w:szCs w:val="24"/>
          </w:rPr>
          <w:t>9.2</w:t>
        </w:r>
        <w:r w:rsidR="00B733B4" w:rsidRPr="00B733B4">
          <w:rPr>
            <w:rFonts w:ascii="Times New Roman" w:eastAsiaTheme="minorEastAsia" w:hAnsi="Times New Roman" w:cs="Times New Roman"/>
            <w:b w:val="0"/>
            <w:bCs w:val="0"/>
            <w:noProof/>
            <w:sz w:val="24"/>
            <w:szCs w:val="24"/>
            <w:lang w:eastAsia="en-GB"/>
          </w:rPr>
          <w:tab/>
        </w:r>
        <w:r w:rsidR="00B733B4" w:rsidRPr="00B733B4">
          <w:rPr>
            <w:rStyle w:val="Hyperlink"/>
            <w:rFonts w:ascii="Times New Roman" w:hAnsi="Times New Roman" w:cs="Times New Roman"/>
            <w:b w:val="0"/>
            <w:bCs w:val="0"/>
            <w:noProof/>
            <w:sz w:val="24"/>
            <w:szCs w:val="24"/>
          </w:rPr>
          <w:t>Data token</w:t>
        </w:r>
        <w:r w:rsidR="00B733B4" w:rsidRPr="00B733B4">
          <w:rPr>
            <w:rFonts w:ascii="Times New Roman" w:hAnsi="Times New Roman" w:cs="Times New Roman"/>
            <w:b w:val="0"/>
            <w:bCs w:val="0"/>
            <w:noProof/>
            <w:webHidden/>
            <w:sz w:val="24"/>
            <w:szCs w:val="24"/>
          </w:rPr>
          <w:tab/>
        </w:r>
        <w:r w:rsidR="00B733B4" w:rsidRPr="00B733B4">
          <w:rPr>
            <w:rFonts w:ascii="Times New Roman" w:hAnsi="Times New Roman" w:cs="Times New Roman"/>
            <w:b w:val="0"/>
            <w:bCs w:val="0"/>
            <w:noProof/>
            <w:webHidden/>
            <w:sz w:val="24"/>
            <w:szCs w:val="24"/>
          </w:rPr>
          <w:fldChar w:fldCharType="begin"/>
        </w:r>
        <w:r w:rsidR="00B733B4" w:rsidRPr="00B733B4">
          <w:rPr>
            <w:rFonts w:ascii="Times New Roman" w:hAnsi="Times New Roman" w:cs="Times New Roman"/>
            <w:b w:val="0"/>
            <w:bCs w:val="0"/>
            <w:noProof/>
            <w:webHidden/>
            <w:sz w:val="24"/>
            <w:szCs w:val="24"/>
          </w:rPr>
          <w:instrText xml:space="preserve"> PAGEREF _Toc14423620 \h </w:instrText>
        </w:r>
        <w:r w:rsidR="00B733B4" w:rsidRPr="00B733B4">
          <w:rPr>
            <w:rFonts w:ascii="Times New Roman" w:hAnsi="Times New Roman" w:cs="Times New Roman"/>
            <w:b w:val="0"/>
            <w:bCs w:val="0"/>
            <w:noProof/>
            <w:webHidden/>
            <w:sz w:val="24"/>
            <w:szCs w:val="24"/>
          </w:rPr>
        </w:r>
        <w:r w:rsidR="00B733B4" w:rsidRPr="00B733B4">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10</w:t>
        </w:r>
        <w:r w:rsidR="00B733B4" w:rsidRPr="00B733B4">
          <w:rPr>
            <w:rFonts w:ascii="Times New Roman" w:hAnsi="Times New Roman" w:cs="Times New Roman"/>
            <w:b w:val="0"/>
            <w:bCs w:val="0"/>
            <w:noProof/>
            <w:webHidden/>
            <w:sz w:val="24"/>
            <w:szCs w:val="24"/>
          </w:rPr>
          <w:fldChar w:fldCharType="end"/>
        </w:r>
      </w:hyperlink>
    </w:p>
    <w:p w14:paraId="73A6A1FB" w14:textId="25CF2D1A" w:rsidR="00B733B4" w:rsidRPr="00B733B4" w:rsidRDefault="00DC3C9F">
      <w:pPr>
        <w:pStyle w:val="TOC2"/>
        <w:tabs>
          <w:tab w:val="left" w:pos="960"/>
          <w:tab w:val="right" w:leader="dot" w:pos="9629"/>
        </w:tabs>
        <w:rPr>
          <w:rFonts w:ascii="Times New Roman" w:eastAsiaTheme="minorEastAsia" w:hAnsi="Times New Roman" w:cs="Times New Roman"/>
          <w:b w:val="0"/>
          <w:bCs w:val="0"/>
          <w:noProof/>
          <w:sz w:val="24"/>
          <w:szCs w:val="24"/>
          <w:lang w:eastAsia="en-GB"/>
        </w:rPr>
      </w:pPr>
      <w:hyperlink w:anchor="_Toc14423621" w:history="1">
        <w:r w:rsidR="00B733B4" w:rsidRPr="00B733B4">
          <w:rPr>
            <w:rStyle w:val="Hyperlink"/>
            <w:rFonts w:ascii="Times New Roman" w:hAnsi="Times New Roman" w:cs="Times New Roman"/>
            <w:b w:val="0"/>
            <w:bCs w:val="0"/>
            <w:noProof/>
            <w:sz w:val="24"/>
            <w:szCs w:val="24"/>
          </w:rPr>
          <w:t>9.3</w:t>
        </w:r>
        <w:r w:rsidR="00B733B4" w:rsidRPr="00B733B4">
          <w:rPr>
            <w:rFonts w:ascii="Times New Roman" w:eastAsiaTheme="minorEastAsia" w:hAnsi="Times New Roman" w:cs="Times New Roman"/>
            <w:b w:val="0"/>
            <w:bCs w:val="0"/>
            <w:noProof/>
            <w:sz w:val="24"/>
            <w:szCs w:val="24"/>
            <w:lang w:eastAsia="en-GB"/>
          </w:rPr>
          <w:tab/>
        </w:r>
        <w:r w:rsidR="00B733B4" w:rsidRPr="00B733B4">
          <w:rPr>
            <w:rStyle w:val="Hyperlink"/>
            <w:rFonts w:ascii="Times New Roman" w:hAnsi="Times New Roman" w:cs="Times New Roman"/>
            <w:b w:val="0"/>
            <w:bCs w:val="0"/>
            <w:noProof/>
            <w:sz w:val="24"/>
            <w:szCs w:val="24"/>
          </w:rPr>
          <w:t>Identifier model</w:t>
        </w:r>
        <w:r w:rsidR="00B733B4" w:rsidRPr="00B733B4">
          <w:rPr>
            <w:rFonts w:ascii="Times New Roman" w:hAnsi="Times New Roman" w:cs="Times New Roman"/>
            <w:b w:val="0"/>
            <w:bCs w:val="0"/>
            <w:noProof/>
            <w:webHidden/>
            <w:sz w:val="24"/>
            <w:szCs w:val="24"/>
          </w:rPr>
          <w:tab/>
        </w:r>
        <w:r w:rsidR="00B733B4" w:rsidRPr="00B733B4">
          <w:rPr>
            <w:rFonts w:ascii="Times New Roman" w:hAnsi="Times New Roman" w:cs="Times New Roman"/>
            <w:b w:val="0"/>
            <w:bCs w:val="0"/>
            <w:noProof/>
            <w:webHidden/>
            <w:sz w:val="24"/>
            <w:szCs w:val="24"/>
          </w:rPr>
          <w:fldChar w:fldCharType="begin"/>
        </w:r>
        <w:r w:rsidR="00B733B4" w:rsidRPr="00B733B4">
          <w:rPr>
            <w:rFonts w:ascii="Times New Roman" w:hAnsi="Times New Roman" w:cs="Times New Roman"/>
            <w:b w:val="0"/>
            <w:bCs w:val="0"/>
            <w:noProof/>
            <w:webHidden/>
            <w:sz w:val="24"/>
            <w:szCs w:val="24"/>
          </w:rPr>
          <w:instrText xml:space="preserve"> PAGEREF _Toc14423621 \h </w:instrText>
        </w:r>
        <w:r w:rsidR="00B733B4" w:rsidRPr="00B733B4">
          <w:rPr>
            <w:rFonts w:ascii="Times New Roman" w:hAnsi="Times New Roman" w:cs="Times New Roman"/>
            <w:b w:val="0"/>
            <w:bCs w:val="0"/>
            <w:noProof/>
            <w:webHidden/>
            <w:sz w:val="24"/>
            <w:szCs w:val="24"/>
          </w:rPr>
        </w:r>
        <w:r w:rsidR="00B733B4" w:rsidRPr="00B733B4">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11</w:t>
        </w:r>
        <w:r w:rsidR="00B733B4" w:rsidRPr="00B733B4">
          <w:rPr>
            <w:rFonts w:ascii="Times New Roman" w:hAnsi="Times New Roman" w:cs="Times New Roman"/>
            <w:b w:val="0"/>
            <w:bCs w:val="0"/>
            <w:noProof/>
            <w:webHidden/>
            <w:sz w:val="24"/>
            <w:szCs w:val="24"/>
          </w:rPr>
          <w:fldChar w:fldCharType="end"/>
        </w:r>
      </w:hyperlink>
    </w:p>
    <w:p w14:paraId="5AA11A4F" w14:textId="208A9B4D" w:rsidR="00B733B4" w:rsidRPr="00B733B4" w:rsidRDefault="00DC3C9F">
      <w:pPr>
        <w:pStyle w:val="TOC2"/>
        <w:tabs>
          <w:tab w:val="left" w:pos="960"/>
          <w:tab w:val="right" w:leader="dot" w:pos="9629"/>
        </w:tabs>
        <w:rPr>
          <w:rFonts w:ascii="Times New Roman" w:eastAsiaTheme="minorEastAsia" w:hAnsi="Times New Roman" w:cs="Times New Roman"/>
          <w:b w:val="0"/>
          <w:bCs w:val="0"/>
          <w:noProof/>
          <w:sz w:val="24"/>
          <w:szCs w:val="24"/>
          <w:lang w:eastAsia="en-GB"/>
        </w:rPr>
      </w:pPr>
      <w:hyperlink w:anchor="_Toc14423622" w:history="1">
        <w:r w:rsidR="00B733B4" w:rsidRPr="00B733B4">
          <w:rPr>
            <w:rStyle w:val="Hyperlink"/>
            <w:rFonts w:ascii="Times New Roman" w:hAnsi="Times New Roman" w:cs="Times New Roman"/>
            <w:b w:val="0"/>
            <w:bCs w:val="0"/>
            <w:noProof/>
            <w:sz w:val="24"/>
            <w:szCs w:val="24"/>
          </w:rPr>
          <w:t>9.4</w:t>
        </w:r>
        <w:r w:rsidR="00B733B4" w:rsidRPr="00B733B4">
          <w:rPr>
            <w:rFonts w:ascii="Times New Roman" w:eastAsiaTheme="minorEastAsia" w:hAnsi="Times New Roman" w:cs="Times New Roman"/>
            <w:b w:val="0"/>
            <w:bCs w:val="0"/>
            <w:noProof/>
            <w:sz w:val="24"/>
            <w:szCs w:val="24"/>
            <w:lang w:eastAsia="en-GB"/>
          </w:rPr>
          <w:tab/>
        </w:r>
        <w:r w:rsidR="00B733B4" w:rsidRPr="00B733B4">
          <w:rPr>
            <w:rStyle w:val="Hyperlink"/>
            <w:rFonts w:ascii="Times New Roman" w:hAnsi="Times New Roman" w:cs="Times New Roman"/>
            <w:b w:val="0"/>
            <w:bCs w:val="0"/>
            <w:noProof/>
            <w:sz w:val="24"/>
            <w:szCs w:val="24"/>
          </w:rPr>
          <w:t>Data-token mapping</w:t>
        </w:r>
        <w:r w:rsidR="00B733B4" w:rsidRPr="00B733B4">
          <w:rPr>
            <w:rFonts w:ascii="Times New Roman" w:hAnsi="Times New Roman" w:cs="Times New Roman"/>
            <w:b w:val="0"/>
            <w:bCs w:val="0"/>
            <w:noProof/>
            <w:webHidden/>
            <w:sz w:val="24"/>
            <w:szCs w:val="24"/>
          </w:rPr>
          <w:tab/>
        </w:r>
        <w:r w:rsidR="00B733B4" w:rsidRPr="00B733B4">
          <w:rPr>
            <w:rFonts w:ascii="Times New Roman" w:hAnsi="Times New Roman" w:cs="Times New Roman"/>
            <w:b w:val="0"/>
            <w:bCs w:val="0"/>
            <w:noProof/>
            <w:webHidden/>
            <w:sz w:val="24"/>
            <w:szCs w:val="24"/>
          </w:rPr>
          <w:fldChar w:fldCharType="begin"/>
        </w:r>
        <w:r w:rsidR="00B733B4" w:rsidRPr="00B733B4">
          <w:rPr>
            <w:rFonts w:ascii="Times New Roman" w:hAnsi="Times New Roman" w:cs="Times New Roman"/>
            <w:b w:val="0"/>
            <w:bCs w:val="0"/>
            <w:noProof/>
            <w:webHidden/>
            <w:sz w:val="24"/>
            <w:szCs w:val="24"/>
          </w:rPr>
          <w:instrText xml:space="preserve"> PAGEREF _Toc14423622 \h </w:instrText>
        </w:r>
        <w:r w:rsidR="00B733B4" w:rsidRPr="00B733B4">
          <w:rPr>
            <w:rFonts w:ascii="Times New Roman" w:hAnsi="Times New Roman" w:cs="Times New Roman"/>
            <w:b w:val="0"/>
            <w:bCs w:val="0"/>
            <w:noProof/>
            <w:webHidden/>
            <w:sz w:val="24"/>
            <w:szCs w:val="24"/>
          </w:rPr>
        </w:r>
        <w:r w:rsidR="00B733B4" w:rsidRPr="00B733B4">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11</w:t>
        </w:r>
        <w:r w:rsidR="00B733B4" w:rsidRPr="00B733B4">
          <w:rPr>
            <w:rFonts w:ascii="Times New Roman" w:hAnsi="Times New Roman" w:cs="Times New Roman"/>
            <w:b w:val="0"/>
            <w:bCs w:val="0"/>
            <w:noProof/>
            <w:webHidden/>
            <w:sz w:val="24"/>
            <w:szCs w:val="24"/>
          </w:rPr>
          <w:fldChar w:fldCharType="end"/>
        </w:r>
      </w:hyperlink>
    </w:p>
    <w:p w14:paraId="717B39EA" w14:textId="150B891F" w:rsidR="00B733B4" w:rsidRPr="00B733B4" w:rsidRDefault="00DC3C9F">
      <w:pPr>
        <w:pStyle w:val="TOC1"/>
        <w:tabs>
          <w:tab w:val="left" w:pos="480"/>
          <w:tab w:val="right" w:leader="dot" w:pos="9629"/>
        </w:tabs>
        <w:rPr>
          <w:rFonts w:ascii="Times New Roman" w:eastAsiaTheme="minorEastAsia" w:hAnsi="Times New Roman" w:cs="Times New Roman"/>
          <w:b w:val="0"/>
          <w:bCs w:val="0"/>
          <w:i w:val="0"/>
          <w:iCs w:val="0"/>
          <w:noProof/>
          <w:lang w:eastAsia="en-GB"/>
        </w:rPr>
      </w:pPr>
      <w:hyperlink w:anchor="_Toc14423623" w:history="1">
        <w:r w:rsidR="00B733B4" w:rsidRPr="00B733B4">
          <w:rPr>
            <w:rStyle w:val="Hyperlink"/>
            <w:rFonts w:ascii="Times New Roman" w:hAnsi="Times New Roman" w:cs="Times New Roman"/>
            <w:b w:val="0"/>
            <w:bCs w:val="0"/>
            <w:noProof/>
          </w:rPr>
          <w:t>10</w:t>
        </w:r>
        <w:r w:rsidR="00B733B4" w:rsidRPr="00B733B4">
          <w:rPr>
            <w:rFonts w:ascii="Times New Roman" w:eastAsiaTheme="minorEastAsia" w:hAnsi="Times New Roman" w:cs="Times New Roman"/>
            <w:b w:val="0"/>
            <w:bCs w:val="0"/>
            <w:i w:val="0"/>
            <w:iCs w:val="0"/>
            <w:noProof/>
            <w:lang w:eastAsia="en-GB"/>
          </w:rPr>
          <w:tab/>
        </w:r>
        <w:r w:rsidR="00B733B4" w:rsidRPr="00B733B4">
          <w:rPr>
            <w:rStyle w:val="Hyperlink"/>
            <w:rFonts w:ascii="Times New Roman" w:hAnsi="Times New Roman" w:cs="Times New Roman"/>
            <w:b w:val="0"/>
            <w:bCs w:val="0"/>
            <w:noProof/>
          </w:rPr>
          <w:t>Details on ID based DPM runtime and trust audit for IoT system</w:t>
        </w:r>
        <w:r w:rsidR="00B733B4" w:rsidRPr="00B733B4">
          <w:rPr>
            <w:rFonts w:ascii="Times New Roman" w:hAnsi="Times New Roman" w:cs="Times New Roman"/>
            <w:b w:val="0"/>
            <w:bCs w:val="0"/>
            <w:noProof/>
            <w:webHidden/>
          </w:rPr>
          <w:tab/>
        </w:r>
        <w:r w:rsidR="00B733B4" w:rsidRPr="00B733B4">
          <w:rPr>
            <w:rFonts w:ascii="Times New Roman" w:hAnsi="Times New Roman" w:cs="Times New Roman"/>
            <w:b w:val="0"/>
            <w:bCs w:val="0"/>
            <w:noProof/>
            <w:webHidden/>
          </w:rPr>
          <w:fldChar w:fldCharType="begin"/>
        </w:r>
        <w:r w:rsidR="00B733B4" w:rsidRPr="00B733B4">
          <w:rPr>
            <w:rFonts w:ascii="Times New Roman" w:hAnsi="Times New Roman" w:cs="Times New Roman"/>
            <w:b w:val="0"/>
            <w:bCs w:val="0"/>
            <w:noProof/>
            <w:webHidden/>
          </w:rPr>
          <w:instrText xml:space="preserve"> PAGEREF _Toc14423623 \h </w:instrText>
        </w:r>
        <w:r w:rsidR="00B733B4" w:rsidRPr="00B733B4">
          <w:rPr>
            <w:rFonts w:ascii="Times New Roman" w:hAnsi="Times New Roman" w:cs="Times New Roman"/>
            <w:b w:val="0"/>
            <w:bCs w:val="0"/>
            <w:noProof/>
            <w:webHidden/>
          </w:rPr>
        </w:r>
        <w:r w:rsidR="00B733B4" w:rsidRPr="00B733B4">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13</w:t>
        </w:r>
        <w:r w:rsidR="00B733B4" w:rsidRPr="00B733B4">
          <w:rPr>
            <w:rFonts w:ascii="Times New Roman" w:hAnsi="Times New Roman" w:cs="Times New Roman"/>
            <w:b w:val="0"/>
            <w:bCs w:val="0"/>
            <w:noProof/>
            <w:webHidden/>
          </w:rPr>
          <w:fldChar w:fldCharType="end"/>
        </w:r>
      </w:hyperlink>
    </w:p>
    <w:p w14:paraId="1F69B175" w14:textId="457D300A" w:rsidR="00B733B4" w:rsidRPr="00B733B4" w:rsidRDefault="00DC3C9F">
      <w:pPr>
        <w:pStyle w:val="TOC2"/>
        <w:tabs>
          <w:tab w:val="left" w:pos="960"/>
          <w:tab w:val="right" w:leader="dot" w:pos="9629"/>
        </w:tabs>
        <w:rPr>
          <w:rFonts w:ascii="Times New Roman" w:eastAsiaTheme="minorEastAsia" w:hAnsi="Times New Roman" w:cs="Times New Roman"/>
          <w:b w:val="0"/>
          <w:bCs w:val="0"/>
          <w:noProof/>
          <w:sz w:val="24"/>
          <w:szCs w:val="24"/>
          <w:lang w:eastAsia="en-GB"/>
        </w:rPr>
      </w:pPr>
      <w:hyperlink w:anchor="_Toc14423624" w:history="1">
        <w:r w:rsidR="00B733B4" w:rsidRPr="00B733B4">
          <w:rPr>
            <w:rStyle w:val="Hyperlink"/>
            <w:rFonts w:ascii="Times New Roman" w:hAnsi="Times New Roman" w:cs="Times New Roman"/>
            <w:b w:val="0"/>
            <w:bCs w:val="0"/>
            <w:noProof/>
            <w:sz w:val="24"/>
            <w:szCs w:val="24"/>
          </w:rPr>
          <w:t>10.1</w:t>
        </w:r>
        <w:r w:rsidR="00B733B4" w:rsidRPr="00B733B4">
          <w:rPr>
            <w:rFonts w:ascii="Times New Roman" w:eastAsiaTheme="minorEastAsia" w:hAnsi="Times New Roman" w:cs="Times New Roman"/>
            <w:b w:val="0"/>
            <w:bCs w:val="0"/>
            <w:noProof/>
            <w:sz w:val="24"/>
            <w:szCs w:val="24"/>
            <w:lang w:eastAsia="en-GB"/>
          </w:rPr>
          <w:tab/>
        </w:r>
        <w:r w:rsidR="00B733B4" w:rsidRPr="00B733B4">
          <w:rPr>
            <w:rStyle w:val="Hyperlink"/>
            <w:rFonts w:ascii="Times New Roman" w:hAnsi="Times New Roman" w:cs="Times New Roman"/>
            <w:b w:val="0"/>
            <w:bCs w:val="0"/>
            <w:noProof/>
            <w:sz w:val="24"/>
            <w:szCs w:val="24"/>
          </w:rPr>
          <w:t>Data sharing and exchange with data-token</w:t>
        </w:r>
        <w:r w:rsidR="00B733B4" w:rsidRPr="00B733B4">
          <w:rPr>
            <w:rFonts w:ascii="Times New Roman" w:hAnsi="Times New Roman" w:cs="Times New Roman"/>
            <w:b w:val="0"/>
            <w:bCs w:val="0"/>
            <w:noProof/>
            <w:webHidden/>
            <w:sz w:val="24"/>
            <w:szCs w:val="24"/>
          </w:rPr>
          <w:tab/>
        </w:r>
        <w:r w:rsidR="00B733B4" w:rsidRPr="00B733B4">
          <w:rPr>
            <w:rFonts w:ascii="Times New Roman" w:hAnsi="Times New Roman" w:cs="Times New Roman"/>
            <w:b w:val="0"/>
            <w:bCs w:val="0"/>
            <w:noProof/>
            <w:webHidden/>
            <w:sz w:val="24"/>
            <w:szCs w:val="24"/>
          </w:rPr>
          <w:fldChar w:fldCharType="begin"/>
        </w:r>
        <w:r w:rsidR="00B733B4" w:rsidRPr="00B733B4">
          <w:rPr>
            <w:rFonts w:ascii="Times New Roman" w:hAnsi="Times New Roman" w:cs="Times New Roman"/>
            <w:b w:val="0"/>
            <w:bCs w:val="0"/>
            <w:noProof/>
            <w:webHidden/>
            <w:sz w:val="24"/>
            <w:szCs w:val="24"/>
          </w:rPr>
          <w:instrText xml:space="preserve"> PAGEREF _Toc14423624 \h </w:instrText>
        </w:r>
        <w:r w:rsidR="00B733B4" w:rsidRPr="00B733B4">
          <w:rPr>
            <w:rFonts w:ascii="Times New Roman" w:hAnsi="Times New Roman" w:cs="Times New Roman"/>
            <w:b w:val="0"/>
            <w:bCs w:val="0"/>
            <w:noProof/>
            <w:webHidden/>
            <w:sz w:val="24"/>
            <w:szCs w:val="24"/>
          </w:rPr>
        </w:r>
        <w:r w:rsidR="00B733B4" w:rsidRPr="00B733B4">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13</w:t>
        </w:r>
        <w:r w:rsidR="00B733B4" w:rsidRPr="00B733B4">
          <w:rPr>
            <w:rFonts w:ascii="Times New Roman" w:hAnsi="Times New Roman" w:cs="Times New Roman"/>
            <w:b w:val="0"/>
            <w:bCs w:val="0"/>
            <w:noProof/>
            <w:webHidden/>
            <w:sz w:val="24"/>
            <w:szCs w:val="24"/>
          </w:rPr>
          <w:fldChar w:fldCharType="end"/>
        </w:r>
      </w:hyperlink>
    </w:p>
    <w:p w14:paraId="34C99B43" w14:textId="5CA7B43B" w:rsidR="00B733B4" w:rsidRPr="00B733B4" w:rsidRDefault="00DC3C9F">
      <w:pPr>
        <w:pStyle w:val="TOC2"/>
        <w:tabs>
          <w:tab w:val="left" w:pos="960"/>
          <w:tab w:val="right" w:leader="dot" w:pos="9629"/>
        </w:tabs>
        <w:rPr>
          <w:rFonts w:ascii="Times New Roman" w:eastAsiaTheme="minorEastAsia" w:hAnsi="Times New Roman" w:cs="Times New Roman"/>
          <w:b w:val="0"/>
          <w:bCs w:val="0"/>
          <w:noProof/>
          <w:sz w:val="24"/>
          <w:szCs w:val="24"/>
          <w:lang w:eastAsia="en-GB"/>
        </w:rPr>
      </w:pPr>
      <w:hyperlink w:anchor="_Toc14423625" w:history="1">
        <w:r w:rsidR="00B733B4" w:rsidRPr="00B733B4">
          <w:rPr>
            <w:rStyle w:val="Hyperlink"/>
            <w:rFonts w:ascii="Times New Roman" w:hAnsi="Times New Roman" w:cs="Times New Roman"/>
            <w:b w:val="0"/>
            <w:bCs w:val="0"/>
            <w:noProof/>
            <w:sz w:val="24"/>
            <w:szCs w:val="24"/>
          </w:rPr>
          <w:t>10.2</w:t>
        </w:r>
        <w:r w:rsidR="00B733B4" w:rsidRPr="00B733B4">
          <w:rPr>
            <w:rFonts w:ascii="Times New Roman" w:eastAsiaTheme="minorEastAsia" w:hAnsi="Times New Roman" w:cs="Times New Roman"/>
            <w:b w:val="0"/>
            <w:bCs w:val="0"/>
            <w:noProof/>
            <w:sz w:val="24"/>
            <w:szCs w:val="24"/>
            <w:lang w:eastAsia="en-GB"/>
          </w:rPr>
          <w:tab/>
        </w:r>
        <w:r w:rsidR="00B733B4" w:rsidRPr="00B733B4">
          <w:rPr>
            <w:rStyle w:val="Hyperlink"/>
            <w:rFonts w:ascii="Times New Roman" w:hAnsi="Times New Roman" w:cs="Times New Roman"/>
            <w:b w:val="0"/>
            <w:bCs w:val="0"/>
            <w:noProof/>
            <w:sz w:val="24"/>
            <w:szCs w:val="24"/>
          </w:rPr>
          <w:t>Decouple data accessibility, ownership with data processing</w:t>
        </w:r>
        <w:r w:rsidR="00B733B4" w:rsidRPr="00B733B4">
          <w:rPr>
            <w:rFonts w:ascii="Times New Roman" w:hAnsi="Times New Roman" w:cs="Times New Roman"/>
            <w:b w:val="0"/>
            <w:bCs w:val="0"/>
            <w:noProof/>
            <w:webHidden/>
            <w:sz w:val="24"/>
            <w:szCs w:val="24"/>
          </w:rPr>
          <w:tab/>
        </w:r>
        <w:r w:rsidR="00B733B4" w:rsidRPr="00B733B4">
          <w:rPr>
            <w:rFonts w:ascii="Times New Roman" w:hAnsi="Times New Roman" w:cs="Times New Roman"/>
            <w:b w:val="0"/>
            <w:bCs w:val="0"/>
            <w:noProof/>
            <w:webHidden/>
            <w:sz w:val="24"/>
            <w:szCs w:val="24"/>
          </w:rPr>
          <w:fldChar w:fldCharType="begin"/>
        </w:r>
        <w:r w:rsidR="00B733B4" w:rsidRPr="00B733B4">
          <w:rPr>
            <w:rFonts w:ascii="Times New Roman" w:hAnsi="Times New Roman" w:cs="Times New Roman"/>
            <w:b w:val="0"/>
            <w:bCs w:val="0"/>
            <w:noProof/>
            <w:webHidden/>
            <w:sz w:val="24"/>
            <w:szCs w:val="24"/>
          </w:rPr>
          <w:instrText xml:space="preserve"> PAGEREF _Toc14423625 \h </w:instrText>
        </w:r>
        <w:r w:rsidR="00B733B4" w:rsidRPr="00B733B4">
          <w:rPr>
            <w:rFonts w:ascii="Times New Roman" w:hAnsi="Times New Roman" w:cs="Times New Roman"/>
            <w:b w:val="0"/>
            <w:bCs w:val="0"/>
            <w:noProof/>
            <w:webHidden/>
            <w:sz w:val="24"/>
            <w:szCs w:val="24"/>
          </w:rPr>
        </w:r>
        <w:r w:rsidR="00B733B4" w:rsidRPr="00B733B4">
          <w:rPr>
            <w:rFonts w:ascii="Times New Roman" w:hAnsi="Times New Roman" w:cs="Times New Roman"/>
            <w:b w:val="0"/>
            <w:bCs w:val="0"/>
            <w:noProof/>
            <w:webHidden/>
            <w:sz w:val="24"/>
            <w:szCs w:val="24"/>
          </w:rPr>
          <w:fldChar w:fldCharType="separate"/>
        </w:r>
        <w:r>
          <w:rPr>
            <w:rFonts w:ascii="Times New Roman" w:hAnsi="Times New Roman" w:cs="Times New Roman"/>
            <w:b w:val="0"/>
            <w:bCs w:val="0"/>
            <w:noProof/>
            <w:webHidden/>
            <w:sz w:val="24"/>
            <w:szCs w:val="24"/>
          </w:rPr>
          <w:t>13</w:t>
        </w:r>
        <w:r w:rsidR="00B733B4" w:rsidRPr="00B733B4">
          <w:rPr>
            <w:rFonts w:ascii="Times New Roman" w:hAnsi="Times New Roman" w:cs="Times New Roman"/>
            <w:b w:val="0"/>
            <w:bCs w:val="0"/>
            <w:noProof/>
            <w:webHidden/>
            <w:sz w:val="24"/>
            <w:szCs w:val="24"/>
          </w:rPr>
          <w:fldChar w:fldCharType="end"/>
        </w:r>
      </w:hyperlink>
    </w:p>
    <w:p w14:paraId="3556374D" w14:textId="07BD59DC" w:rsidR="00B733B4" w:rsidRPr="00B733B4" w:rsidRDefault="00DC3C9F">
      <w:pPr>
        <w:pStyle w:val="TOC1"/>
        <w:tabs>
          <w:tab w:val="left" w:pos="480"/>
          <w:tab w:val="right" w:leader="dot" w:pos="9629"/>
        </w:tabs>
        <w:rPr>
          <w:rFonts w:ascii="Times New Roman" w:eastAsiaTheme="minorEastAsia" w:hAnsi="Times New Roman" w:cs="Times New Roman"/>
          <w:b w:val="0"/>
          <w:bCs w:val="0"/>
          <w:i w:val="0"/>
          <w:iCs w:val="0"/>
          <w:noProof/>
          <w:lang w:eastAsia="en-GB"/>
        </w:rPr>
      </w:pPr>
      <w:hyperlink w:anchor="_Toc14423626" w:history="1">
        <w:r w:rsidR="00B733B4" w:rsidRPr="00B733B4">
          <w:rPr>
            <w:rStyle w:val="Hyperlink"/>
            <w:rFonts w:ascii="Times New Roman" w:hAnsi="Times New Roman" w:cs="Times New Roman"/>
            <w:b w:val="0"/>
            <w:bCs w:val="0"/>
            <w:noProof/>
          </w:rPr>
          <w:t>11</w:t>
        </w:r>
        <w:r w:rsidR="00B733B4" w:rsidRPr="00B733B4">
          <w:rPr>
            <w:rFonts w:ascii="Times New Roman" w:eastAsiaTheme="minorEastAsia" w:hAnsi="Times New Roman" w:cs="Times New Roman"/>
            <w:b w:val="0"/>
            <w:bCs w:val="0"/>
            <w:i w:val="0"/>
            <w:iCs w:val="0"/>
            <w:noProof/>
            <w:lang w:eastAsia="en-GB"/>
          </w:rPr>
          <w:tab/>
        </w:r>
        <w:r w:rsidR="00B733B4" w:rsidRPr="00B733B4">
          <w:rPr>
            <w:rStyle w:val="Hyperlink"/>
            <w:rFonts w:ascii="Times New Roman" w:hAnsi="Times New Roman" w:cs="Times New Roman"/>
            <w:b w:val="0"/>
            <w:bCs w:val="0"/>
            <w:noProof/>
          </w:rPr>
          <w:t>Details on ID based runtime and trust audit for data interoperability cross IoT systems</w:t>
        </w:r>
        <w:r w:rsidR="00B733B4" w:rsidRPr="00B733B4">
          <w:rPr>
            <w:rFonts w:ascii="Times New Roman" w:hAnsi="Times New Roman" w:cs="Times New Roman"/>
            <w:b w:val="0"/>
            <w:bCs w:val="0"/>
            <w:noProof/>
            <w:webHidden/>
          </w:rPr>
          <w:tab/>
        </w:r>
        <w:r w:rsidR="00B733B4" w:rsidRPr="00B733B4">
          <w:rPr>
            <w:rFonts w:ascii="Times New Roman" w:hAnsi="Times New Roman" w:cs="Times New Roman"/>
            <w:b w:val="0"/>
            <w:bCs w:val="0"/>
            <w:noProof/>
            <w:webHidden/>
          </w:rPr>
          <w:fldChar w:fldCharType="begin"/>
        </w:r>
        <w:r w:rsidR="00B733B4" w:rsidRPr="00B733B4">
          <w:rPr>
            <w:rFonts w:ascii="Times New Roman" w:hAnsi="Times New Roman" w:cs="Times New Roman"/>
            <w:b w:val="0"/>
            <w:bCs w:val="0"/>
            <w:noProof/>
            <w:webHidden/>
          </w:rPr>
          <w:instrText xml:space="preserve"> PAGEREF _Toc14423626 \h </w:instrText>
        </w:r>
        <w:r w:rsidR="00B733B4" w:rsidRPr="00B733B4">
          <w:rPr>
            <w:rFonts w:ascii="Times New Roman" w:hAnsi="Times New Roman" w:cs="Times New Roman"/>
            <w:b w:val="0"/>
            <w:bCs w:val="0"/>
            <w:noProof/>
            <w:webHidden/>
          </w:rPr>
        </w:r>
        <w:r w:rsidR="00B733B4" w:rsidRPr="00B733B4">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15</w:t>
        </w:r>
        <w:r w:rsidR="00B733B4" w:rsidRPr="00B733B4">
          <w:rPr>
            <w:rFonts w:ascii="Times New Roman" w:hAnsi="Times New Roman" w:cs="Times New Roman"/>
            <w:b w:val="0"/>
            <w:bCs w:val="0"/>
            <w:noProof/>
            <w:webHidden/>
          </w:rPr>
          <w:fldChar w:fldCharType="end"/>
        </w:r>
      </w:hyperlink>
    </w:p>
    <w:p w14:paraId="47945645" w14:textId="0A6638D9" w:rsidR="00B733B4" w:rsidRPr="00B733B4" w:rsidRDefault="00DC3C9F">
      <w:pPr>
        <w:pStyle w:val="TOC1"/>
        <w:tabs>
          <w:tab w:val="right" w:leader="dot" w:pos="9629"/>
        </w:tabs>
        <w:rPr>
          <w:rFonts w:ascii="Times New Roman" w:eastAsiaTheme="minorEastAsia" w:hAnsi="Times New Roman" w:cs="Times New Roman"/>
          <w:b w:val="0"/>
          <w:bCs w:val="0"/>
          <w:i w:val="0"/>
          <w:iCs w:val="0"/>
          <w:noProof/>
          <w:lang w:eastAsia="en-GB"/>
        </w:rPr>
      </w:pPr>
      <w:hyperlink w:anchor="_Toc14423627" w:history="1">
        <w:r w:rsidR="00B733B4" w:rsidRPr="00B733B4">
          <w:rPr>
            <w:rStyle w:val="Hyperlink"/>
            <w:rFonts w:ascii="Times New Roman" w:hAnsi="Times New Roman" w:cs="Times New Roman"/>
            <w:b w:val="0"/>
            <w:bCs w:val="0"/>
            <w:noProof/>
          </w:rPr>
          <w:t>Appendix I Data exchange with BCID framework</w:t>
        </w:r>
        <w:r w:rsidR="00B733B4" w:rsidRPr="00B733B4">
          <w:rPr>
            <w:rFonts w:ascii="Times New Roman" w:hAnsi="Times New Roman" w:cs="Times New Roman"/>
            <w:b w:val="0"/>
            <w:bCs w:val="0"/>
            <w:noProof/>
            <w:webHidden/>
          </w:rPr>
          <w:tab/>
        </w:r>
        <w:r w:rsidR="00B733B4" w:rsidRPr="00B733B4">
          <w:rPr>
            <w:rFonts w:ascii="Times New Roman" w:hAnsi="Times New Roman" w:cs="Times New Roman"/>
            <w:b w:val="0"/>
            <w:bCs w:val="0"/>
            <w:noProof/>
            <w:webHidden/>
          </w:rPr>
          <w:fldChar w:fldCharType="begin"/>
        </w:r>
        <w:r w:rsidR="00B733B4" w:rsidRPr="00B733B4">
          <w:rPr>
            <w:rFonts w:ascii="Times New Roman" w:hAnsi="Times New Roman" w:cs="Times New Roman"/>
            <w:b w:val="0"/>
            <w:bCs w:val="0"/>
            <w:noProof/>
            <w:webHidden/>
          </w:rPr>
          <w:instrText xml:space="preserve"> PAGEREF _Toc14423627 \h </w:instrText>
        </w:r>
        <w:r w:rsidR="00B733B4" w:rsidRPr="00B733B4">
          <w:rPr>
            <w:rFonts w:ascii="Times New Roman" w:hAnsi="Times New Roman" w:cs="Times New Roman"/>
            <w:b w:val="0"/>
            <w:bCs w:val="0"/>
            <w:noProof/>
            <w:webHidden/>
          </w:rPr>
        </w:r>
        <w:r w:rsidR="00B733B4" w:rsidRPr="00B733B4">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19</w:t>
        </w:r>
        <w:r w:rsidR="00B733B4" w:rsidRPr="00B733B4">
          <w:rPr>
            <w:rFonts w:ascii="Times New Roman" w:hAnsi="Times New Roman" w:cs="Times New Roman"/>
            <w:b w:val="0"/>
            <w:bCs w:val="0"/>
            <w:noProof/>
            <w:webHidden/>
          </w:rPr>
          <w:fldChar w:fldCharType="end"/>
        </w:r>
      </w:hyperlink>
    </w:p>
    <w:p w14:paraId="20BE71FB" w14:textId="198A02B8" w:rsidR="00B733B4" w:rsidRPr="00B733B4" w:rsidRDefault="00DC3C9F">
      <w:pPr>
        <w:pStyle w:val="TOC1"/>
        <w:tabs>
          <w:tab w:val="right" w:leader="dot" w:pos="9629"/>
        </w:tabs>
        <w:rPr>
          <w:rFonts w:ascii="Times New Roman" w:eastAsiaTheme="minorEastAsia" w:hAnsi="Times New Roman" w:cs="Times New Roman"/>
          <w:b w:val="0"/>
          <w:bCs w:val="0"/>
          <w:i w:val="0"/>
          <w:iCs w:val="0"/>
          <w:noProof/>
          <w:lang w:eastAsia="en-GB"/>
        </w:rPr>
      </w:pPr>
      <w:hyperlink w:anchor="_Toc14423628" w:history="1">
        <w:r w:rsidR="00B733B4" w:rsidRPr="00B733B4">
          <w:rPr>
            <w:rStyle w:val="Hyperlink"/>
            <w:rFonts w:ascii="Times New Roman" w:hAnsi="Times New Roman" w:cs="Times New Roman"/>
            <w:b w:val="0"/>
            <w:bCs w:val="0"/>
            <w:noProof/>
          </w:rPr>
          <w:t>Bibliography</w:t>
        </w:r>
        <w:r w:rsidR="00B733B4" w:rsidRPr="00B733B4">
          <w:rPr>
            <w:rFonts w:ascii="Times New Roman" w:hAnsi="Times New Roman" w:cs="Times New Roman"/>
            <w:b w:val="0"/>
            <w:bCs w:val="0"/>
            <w:noProof/>
            <w:webHidden/>
          </w:rPr>
          <w:tab/>
        </w:r>
        <w:r w:rsidR="00B733B4" w:rsidRPr="00B733B4">
          <w:rPr>
            <w:rFonts w:ascii="Times New Roman" w:hAnsi="Times New Roman" w:cs="Times New Roman"/>
            <w:b w:val="0"/>
            <w:bCs w:val="0"/>
            <w:noProof/>
            <w:webHidden/>
          </w:rPr>
          <w:fldChar w:fldCharType="begin"/>
        </w:r>
        <w:r w:rsidR="00B733B4" w:rsidRPr="00B733B4">
          <w:rPr>
            <w:rFonts w:ascii="Times New Roman" w:hAnsi="Times New Roman" w:cs="Times New Roman"/>
            <w:b w:val="0"/>
            <w:bCs w:val="0"/>
            <w:noProof/>
            <w:webHidden/>
          </w:rPr>
          <w:instrText xml:space="preserve"> PAGEREF _Toc14423628 \h </w:instrText>
        </w:r>
        <w:r w:rsidR="00B733B4" w:rsidRPr="00B733B4">
          <w:rPr>
            <w:rFonts w:ascii="Times New Roman" w:hAnsi="Times New Roman" w:cs="Times New Roman"/>
            <w:b w:val="0"/>
            <w:bCs w:val="0"/>
            <w:noProof/>
            <w:webHidden/>
          </w:rPr>
        </w:r>
        <w:r w:rsidR="00B733B4" w:rsidRPr="00B733B4">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22</w:t>
        </w:r>
        <w:r w:rsidR="00B733B4" w:rsidRPr="00B733B4">
          <w:rPr>
            <w:rFonts w:ascii="Times New Roman" w:hAnsi="Times New Roman" w:cs="Times New Roman"/>
            <w:b w:val="0"/>
            <w:bCs w:val="0"/>
            <w:noProof/>
            <w:webHidden/>
          </w:rPr>
          <w:fldChar w:fldCharType="end"/>
        </w:r>
      </w:hyperlink>
    </w:p>
    <w:p w14:paraId="3617DFAE" w14:textId="143318D5" w:rsidR="00A07478" w:rsidRPr="0021221A" w:rsidRDefault="00A07478" w:rsidP="00F74748">
      <w:pPr>
        <w:pStyle w:val="TOC1"/>
        <w:ind w:right="992"/>
        <w:rPr>
          <w:rFonts w:ascii="Times New Roman" w:eastAsiaTheme="minorEastAsia" w:hAnsi="Times New Roman" w:cs="Times New Roman"/>
          <w:b w:val="0"/>
          <w:bCs w:val="0"/>
          <w:i w:val="0"/>
          <w:iCs w:val="0"/>
          <w:caps/>
          <w:noProof/>
          <w:color w:val="548DD4"/>
          <w:sz w:val="22"/>
          <w:szCs w:val="22"/>
          <w:lang w:val="en-US" w:eastAsia="zh-CN"/>
        </w:rPr>
        <w:sectPr w:rsidR="00A07478" w:rsidRPr="0021221A">
          <w:headerReference w:type="default" r:id="rId17"/>
          <w:pgSz w:w="11907" w:h="16840"/>
          <w:pgMar w:top="1418" w:right="1134" w:bottom="1418" w:left="1134" w:header="720" w:footer="720" w:gutter="0"/>
          <w:cols w:space="720"/>
          <w:titlePg/>
          <w:docGrid w:linePitch="326"/>
        </w:sectPr>
      </w:pPr>
      <w:r w:rsidRPr="00B733B4">
        <w:rPr>
          <w:rFonts w:ascii="Times New Roman" w:eastAsiaTheme="minorEastAsia" w:hAnsi="Times New Roman" w:cs="Times New Roman"/>
          <w:b w:val="0"/>
          <w:bCs w:val="0"/>
          <w:i w:val="0"/>
          <w:iCs w:val="0"/>
          <w:caps/>
          <w:noProof/>
          <w:color w:val="548DD4"/>
          <w:lang w:val="en-US" w:eastAsia="zh-CN"/>
        </w:rPr>
        <w:fldChar w:fldCharType="end"/>
      </w:r>
    </w:p>
    <w:p w14:paraId="155E691E" w14:textId="4A9FC301" w:rsidR="00866409" w:rsidRPr="0021221A" w:rsidRDefault="005264CE">
      <w:pPr>
        <w:pStyle w:val="RecNo"/>
        <w:rPr>
          <w:lang w:val="en-US" w:eastAsia="zh-CN"/>
        </w:rPr>
      </w:pPr>
      <w:r w:rsidRPr="0021221A">
        <w:rPr>
          <w:lang w:val="en-US"/>
        </w:rPr>
        <w:lastRenderedPageBreak/>
        <w:t>Technical Specification</w:t>
      </w:r>
      <w:r w:rsidR="00CF3176" w:rsidRPr="0021221A">
        <w:rPr>
          <w:lang w:val="en-US"/>
        </w:rPr>
        <w:t xml:space="preserve"> D3.8</w:t>
      </w:r>
    </w:p>
    <w:p w14:paraId="61F370EC" w14:textId="77777777" w:rsidR="00866409" w:rsidRPr="0021221A" w:rsidRDefault="005264CE" w:rsidP="00A131E3">
      <w:pPr>
        <w:pStyle w:val="Rectitle"/>
        <w:spacing w:line="276" w:lineRule="auto"/>
      </w:pPr>
      <w:r w:rsidRPr="003927E8">
        <w:t>Identity framework</w:t>
      </w:r>
      <w:r w:rsidRPr="0021221A">
        <w:rPr>
          <w:rFonts w:hint="eastAsia"/>
        </w:rPr>
        <w:t xml:space="preserve"> </w:t>
      </w:r>
      <w:r w:rsidRPr="0021221A">
        <w:t xml:space="preserve">in blockchain </w:t>
      </w:r>
      <w:r w:rsidRPr="0021221A">
        <w:rPr>
          <w:rFonts w:hint="eastAsia"/>
        </w:rPr>
        <w:t>to support DPM for</w:t>
      </w:r>
      <w:r w:rsidRPr="0021221A">
        <w:t xml:space="preserve"> </w:t>
      </w:r>
      <w:r w:rsidRPr="0021221A">
        <w:rPr>
          <w:rFonts w:hint="eastAsia"/>
        </w:rPr>
        <w:t>IoT and SC&amp;C</w:t>
      </w:r>
    </w:p>
    <w:p w14:paraId="4D8EA677" w14:textId="66D34832" w:rsidR="00866409" w:rsidRPr="0021221A" w:rsidRDefault="005264CE" w:rsidP="00A131E3">
      <w:pPr>
        <w:keepNext/>
        <w:keepLines/>
        <w:numPr>
          <w:ilvl w:val="0"/>
          <w:numId w:val="6"/>
        </w:numPr>
        <w:spacing w:before="360" w:after="120" w:line="276" w:lineRule="auto"/>
        <w:ind w:left="851" w:hanging="851"/>
        <w:jc w:val="both"/>
        <w:outlineLvl w:val="0"/>
        <w:rPr>
          <w:b/>
          <w:color w:val="000000"/>
        </w:rPr>
      </w:pPr>
      <w:bookmarkStart w:id="10" w:name="_Toc13587642"/>
      <w:bookmarkStart w:id="11" w:name="_Toc14337412"/>
      <w:bookmarkStart w:id="12" w:name="_Toc14423600"/>
      <w:r w:rsidRPr="0021221A">
        <w:rPr>
          <w:b/>
          <w:color w:val="000000"/>
        </w:rPr>
        <w:t>Scope</w:t>
      </w:r>
      <w:bookmarkEnd w:id="10"/>
      <w:bookmarkEnd w:id="11"/>
      <w:bookmarkEnd w:id="12"/>
    </w:p>
    <w:p w14:paraId="2C812BC1" w14:textId="77777777" w:rsidR="00720DB3" w:rsidRDefault="00720DB3" w:rsidP="00720DB3">
      <w:r w:rsidRPr="0021221A">
        <w:t xml:space="preserve">The Technical Specification </w:t>
      </w:r>
      <w:r>
        <w:t>specifies an</w:t>
      </w:r>
      <w:r w:rsidRPr="0021221A">
        <w:t xml:space="preserve"> identity framework </w:t>
      </w:r>
      <w:r>
        <w:t xml:space="preserve">in </w:t>
      </w:r>
      <w:r w:rsidRPr="0021221A">
        <w:t xml:space="preserve">blockchains </w:t>
      </w:r>
      <w:r>
        <w:t xml:space="preserve">to support </w:t>
      </w:r>
      <w:r w:rsidRPr="0021221A">
        <w:rPr>
          <w:lang w:eastAsia="zh-CN"/>
        </w:rPr>
        <w:t xml:space="preserve">data processing and management (DPM) </w:t>
      </w:r>
      <w:r w:rsidRPr="0021221A">
        <w:t>for IoT and SC&amp;C</w:t>
      </w:r>
      <w:r>
        <w:t xml:space="preserve">. </w:t>
      </w:r>
    </w:p>
    <w:p w14:paraId="076B5680" w14:textId="66C67E73" w:rsidR="00083BB1" w:rsidRPr="0021221A" w:rsidRDefault="00720DB3" w:rsidP="00D01679">
      <w:r w:rsidRPr="00185BDB">
        <w:t xml:space="preserve">The scope of this Technical </w:t>
      </w:r>
      <w:r>
        <w:t>Specification</w:t>
      </w:r>
      <w:r w:rsidRPr="00185BDB">
        <w:t xml:space="preserve"> covers several key requirements with respect to </w:t>
      </w:r>
      <w:r>
        <w:t xml:space="preserve">an identity framework in blockchain to support DPM for </w:t>
      </w:r>
      <w:r w:rsidRPr="00185BDB">
        <w:t xml:space="preserve">IoT </w:t>
      </w:r>
      <w:r w:rsidR="001B0ADC">
        <w:t xml:space="preserve">systems </w:t>
      </w:r>
      <w:r w:rsidRPr="00185BDB">
        <w:t xml:space="preserve">and </w:t>
      </w:r>
      <w:r w:rsidR="0072317D">
        <w:t>functional features</w:t>
      </w:r>
      <w:r w:rsidRPr="00185BDB">
        <w:t xml:space="preserve"> to fulfil these requirements. </w:t>
      </w:r>
    </w:p>
    <w:p w14:paraId="74950323" w14:textId="5AD463BA" w:rsidR="00866409" w:rsidRPr="0021221A" w:rsidRDefault="00083BB1" w:rsidP="008C2DCE">
      <w:pPr>
        <w:tabs>
          <w:tab w:val="left" w:pos="794"/>
          <w:tab w:val="left" w:pos="1191"/>
          <w:tab w:val="left" w:pos="1588"/>
          <w:tab w:val="left" w:pos="1985"/>
        </w:tabs>
        <w:spacing w:after="120" w:line="276" w:lineRule="auto"/>
        <w:jc w:val="both"/>
        <w:rPr>
          <w:rFonts w:eastAsia="Malgun Gothic"/>
        </w:rPr>
      </w:pPr>
      <w:r w:rsidRPr="0021221A">
        <w:t>The scope of this Technical Specification</w:t>
      </w:r>
      <w:r w:rsidRPr="0021221A">
        <w:rPr>
          <w:rFonts w:eastAsia="Malgun Gothic"/>
        </w:rPr>
        <w:t xml:space="preserve"> </w:t>
      </w:r>
      <w:r w:rsidR="005264CE" w:rsidRPr="0021221A">
        <w:rPr>
          <w:rFonts w:eastAsia="Malgun Gothic"/>
        </w:rPr>
        <w:t xml:space="preserve">covers </w:t>
      </w:r>
      <w:r w:rsidR="005264CE" w:rsidRPr="0021221A">
        <w:rPr>
          <w:rFonts w:eastAsia="Malgun Gothic" w:hint="eastAsia"/>
        </w:rPr>
        <w:t>the following:</w:t>
      </w:r>
    </w:p>
    <w:p w14:paraId="7EB076F2" w14:textId="44C1EE1E" w:rsidR="00083AA0" w:rsidRPr="0021221A" w:rsidRDefault="00FF151A" w:rsidP="008C2DCE">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FF151A">
        <w:rPr>
          <w:rFonts w:eastAsia="Malgun Gothic"/>
        </w:rPr>
        <w:t>Overview of identity framework in blockchain to support DPM</w:t>
      </w:r>
      <w:r w:rsidR="000D58AB" w:rsidRPr="0021221A">
        <w:rPr>
          <w:rFonts w:eastAsia="Malgun Gothic"/>
        </w:rPr>
        <w:t>;</w:t>
      </w:r>
    </w:p>
    <w:p w14:paraId="16B69F44" w14:textId="38A329E6" w:rsidR="00083AA0" w:rsidRPr="0021221A" w:rsidRDefault="00F60A6A" w:rsidP="008C2DCE">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F60A6A">
        <w:rPr>
          <w:rFonts w:eastAsia="Malgun Gothic"/>
        </w:rPr>
        <w:t xml:space="preserve">Requirements for developing identity framework in blockchain </w:t>
      </w:r>
      <w:r w:rsidR="00D544A4">
        <w:rPr>
          <w:rFonts w:eastAsia="Malgun Gothic"/>
        </w:rPr>
        <w:t>to</w:t>
      </w:r>
      <w:r w:rsidRPr="00F60A6A">
        <w:rPr>
          <w:rFonts w:eastAsia="Malgun Gothic"/>
        </w:rPr>
        <w:t xml:space="preserve"> </w:t>
      </w:r>
      <w:proofErr w:type="spellStart"/>
      <w:r w:rsidRPr="00F60A6A">
        <w:rPr>
          <w:rFonts w:eastAsia="Malgun Gothic"/>
        </w:rPr>
        <w:t>suppor</w:t>
      </w:r>
      <w:proofErr w:type="spellEnd"/>
      <w:r w:rsidRPr="00F60A6A">
        <w:rPr>
          <w:rFonts w:eastAsia="Malgun Gothic"/>
        </w:rPr>
        <w:t xml:space="preserve"> DPM</w:t>
      </w:r>
      <w:r w:rsidR="00083AA0" w:rsidRPr="0021221A">
        <w:rPr>
          <w:rFonts w:eastAsia="Malgun Gothic"/>
        </w:rPr>
        <w:t>;</w:t>
      </w:r>
    </w:p>
    <w:p w14:paraId="685F5EB6" w14:textId="707E4DC1" w:rsidR="00862398" w:rsidRPr="0021221A" w:rsidRDefault="00680CB5" w:rsidP="008C2DCE">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680CB5">
        <w:t>Functional model of identity framework in blockchain to support DPM</w:t>
      </w:r>
      <w:r w:rsidR="00862398" w:rsidRPr="0021221A">
        <w:rPr>
          <w:rFonts w:eastAsia="Malgun Gothic"/>
        </w:rPr>
        <w:t>;</w:t>
      </w:r>
    </w:p>
    <w:p w14:paraId="476DC461" w14:textId="5E0C701C" w:rsidR="00180F47" w:rsidRPr="0021221A" w:rsidRDefault="00C6126F" w:rsidP="008C2DCE">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Pr>
          <w:rFonts w:eastAsia="Malgun Gothic"/>
        </w:rPr>
        <w:t>Details on</w:t>
      </w:r>
      <w:r w:rsidRPr="0021221A">
        <w:rPr>
          <w:rFonts w:eastAsia="Malgun Gothic"/>
        </w:rPr>
        <w:t xml:space="preserve"> </w:t>
      </w:r>
      <w:r w:rsidR="007B7A4B" w:rsidRPr="0021221A">
        <w:rPr>
          <w:rFonts w:eastAsia="Malgun Gothic" w:hint="eastAsia"/>
          <w:lang w:eastAsia="zh-CN"/>
        </w:rPr>
        <w:t>iden</w:t>
      </w:r>
      <w:r w:rsidR="007B7A4B" w:rsidRPr="0021221A">
        <w:rPr>
          <w:rFonts w:eastAsia="Malgun Gothic"/>
          <w:lang w:eastAsia="zh-CN"/>
        </w:rPr>
        <w:t xml:space="preserve">tifier </w:t>
      </w:r>
      <w:r w:rsidR="00A81FBE" w:rsidRPr="0021221A">
        <w:rPr>
          <w:rFonts w:eastAsia="Malgun Gothic"/>
        </w:rPr>
        <w:t>model</w:t>
      </w:r>
      <w:r>
        <w:rPr>
          <w:rFonts w:eastAsia="Malgun Gothic"/>
        </w:rPr>
        <w:t xml:space="preserve"> functions</w:t>
      </w:r>
      <w:r w:rsidR="00180F47" w:rsidRPr="0021221A">
        <w:rPr>
          <w:rFonts w:eastAsia="Malgun Gothic"/>
        </w:rPr>
        <w:t>;</w:t>
      </w:r>
    </w:p>
    <w:p w14:paraId="393EAF0C" w14:textId="679133AB" w:rsidR="007B7A4B" w:rsidRPr="0021221A" w:rsidRDefault="001843F9" w:rsidP="008C2DCE">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Pr>
          <w:rFonts w:eastAsia="Malgun Gothic"/>
        </w:rPr>
        <w:t xml:space="preserve">Details on ID based DPM </w:t>
      </w:r>
      <w:r w:rsidR="007B7A4B" w:rsidRPr="0021221A">
        <w:rPr>
          <w:rFonts w:eastAsia="Malgun Gothic"/>
        </w:rPr>
        <w:t xml:space="preserve">runtime and trust audit </w:t>
      </w:r>
      <w:r>
        <w:rPr>
          <w:rFonts w:eastAsia="Malgun Gothic"/>
        </w:rPr>
        <w:t>for</w:t>
      </w:r>
      <w:r w:rsidR="007B7A4B" w:rsidRPr="0021221A">
        <w:rPr>
          <w:rFonts w:eastAsia="Malgun Gothic"/>
        </w:rPr>
        <w:t xml:space="preserve"> IoT system;</w:t>
      </w:r>
    </w:p>
    <w:p w14:paraId="350CB21C" w14:textId="406A7C49" w:rsidR="00866409" w:rsidRPr="0021221A" w:rsidRDefault="001843F9" w:rsidP="008C2DCE">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Pr>
          <w:rFonts w:eastAsia="Malgun Gothic"/>
        </w:rPr>
        <w:t>Details on ID based r</w:t>
      </w:r>
      <w:r w:rsidR="007B7A4B" w:rsidRPr="0021221A">
        <w:rPr>
          <w:rFonts w:eastAsia="Malgun Gothic"/>
        </w:rPr>
        <w:t xml:space="preserve">untime and trust audit for data </w:t>
      </w:r>
      <w:r w:rsidR="00590998" w:rsidRPr="0021221A">
        <w:rPr>
          <w:rFonts w:eastAsia="Malgun Gothic"/>
        </w:rPr>
        <w:t>interoperability</w:t>
      </w:r>
      <w:r w:rsidR="00930237" w:rsidRPr="0021221A">
        <w:rPr>
          <w:rFonts w:eastAsia="Malgun Gothic"/>
        </w:rPr>
        <w:t xml:space="preserve"> </w:t>
      </w:r>
      <w:r w:rsidR="007B7A4B" w:rsidRPr="0021221A">
        <w:rPr>
          <w:rFonts w:eastAsia="Malgun Gothic"/>
        </w:rPr>
        <w:t xml:space="preserve">cross </w:t>
      </w:r>
      <w:r w:rsidR="00930237" w:rsidRPr="0021221A">
        <w:rPr>
          <w:rFonts w:eastAsia="Malgun Gothic"/>
        </w:rPr>
        <w:t xml:space="preserve">IoT </w:t>
      </w:r>
      <w:r w:rsidR="007B7A4B" w:rsidRPr="0021221A">
        <w:rPr>
          <w:rFonts w:eastAsia="Malgun Gothic"/>
        </w:rPr>
        <w:t>systems</w:t>
      </w:r>
      <w:r w:rsidR="00590998" w:rsidRPr="0021221A">
        <w:rPr>
          <w:rFonts w:eastAsia="Malgun Gothic"/>
        </w:rPr>
        <w:t>.</w:t>
      </w:r>
    </w:p>
    <w:p w14:paraId="268DA66C" w14:textId="640D513A" w:rsidR="008D7954" w:rsidRPr="003927E8" w:rsidRDefault="008D7954" w:rsidP="008C2DCE">
      <w:pPr>
        <w:spacing w:line="276" w:lineRule="auto"/>
        <w:contextualSpacing/>
      </w:pPr>
      <w:r w:rsidRPr="0021221A">
        <w:t xml:space="preserve">NOTE – For </w:t>
      </w:r>
      <w:r w:rsidRPr="0021221A">
        <w:rPr>
          <w:rFonts w:hint="eastAsia"/>
          <w:lang w:eastAsia="zh-CN"/>
        </w:rPr>
        <w:t>d</w:t>
      </w:r>
      <w:r w:rsidRPr="0021221A">
        <w:t xml:space="preserve">ata exchange example through </w:t>
      </w:r>
      <w:r w:rsidR="005376F6" w:rsidRPr="0021221A">
        <w:t>blockchain</w:t>
      </w:r>
      <w:r w:rsidR="000634F5" w:rsidRPr="0021221A">
        <w:t xml:space="preserve"> system</w:t>
      </w:r>
      <w:r w:rsidR="00A4689F" w:rsidRPr="0021221A">
        <w:t>,</w:t>
      </w:r>
      <w:r w:rsidR="00B16051" w:rsidRPr="0021221A">
        <w:t xml:space="preserve"> </w:t>
      </w:r>
      <w:r w:rsidRPr="0021221A">
        <w:t>see Appendix I.</w:t>
      </w:r>
    </w:p>
    <w:p w14:paraId="4319B689" w14:textId="37A769BE" w:rsidR="00866409" w:rsidRPr="0021221A" w:rsidRDefault="005264CE" w:rsidP="00A131E3">
      <w:pPr>
        <w:keepNext/>
        <w:keepLines/>
        <w:numPr>
          <w:ilvl w:val="0"/>
          <w:numId w:val="6"/>
        </w:numPr>
        <w:spacing w:before="360" w:after="120" w:line="276" w:lineRule="auto"/>
        <w:ind w:left="851" w:hanging="851"/>
        <w:jc w:val="both"/>
        <w:outlineLvl w:val="0"/>
        <w:rPr>
          <w:b/>
          <w:color w:val="000000"/>
        </w:rPr>
      </w:pPr>
      <w:bookmarkStart w:id="13" w:name="_Toc13587643"/>
      <w:bookmarkStart w:id="14" w:name="_Toc14337413"/>
      <w:bookmarkStart w:id="15" w:name="_Toc14423601"/>
      <w:r w:rsidRPr="0021221A">
        <w:rPr>
          <w:b/>
          <w:color w:val="000000"/>
        </w:rPr>
        <w:t>References</w:t>
      </w:r>
      <w:bookmarkEnd w:id="13"/>
      <w:bookmarkEnd w:id="14"/>
      <w:bookmarkEnd w:id="15"/>
    </w:p>
    <w:p w14:paraId="4C7C81DB" w14:textId="49292233" w:rsidR="00866409" w:rsidRPr="0021221A" w:rsidRDefault="005264CE" w:rsidP="00A131E3">
      <w:pPr>
        <w:spacing w:line="276" w:lineRule="auto"/>
      </w:pPr>
      <w:r w:rsidRPr="0021221A">
        <w:t>The following ITU-T Recommendations and other references contain provisions which, through reference in this text, constitute provisions of th</w:t>
      </w:r>
      <w:r w:rsidR="007D164E">
        <w:t>is</w:t>
      </w:r>
      <w:r w:rsidRPr="0021221A">
        <w:t xml:space="preserve"> Technical Specification. At the time of publication, the editions indicated were valid. All Recommendations and other references are subject to revision; users of th</w:t>
      </w:r>
      <w:r w:rsidR="007D164E">
        <w:t>i</w:t>
      </w:r>
      <w:r w:rsidRPr="0021221A">
        <w:t>s Technical Specification are therefore encouraged to investigate the possibility of applying the most recent edition of the Recommendations and other references listed below. A list of the currently valid ITU-T Recommendations is regularly published. The reference to a document within th</w:t>
      </w:r>
      <w:r w:rsidR="007D164E">
        <w:t>is</w:t>
      </w:r>
      <w:r w:rsidRPr="0021221A">
        <w:t xml:space="preserve"> Technical Specification does not give it, as a stand-alone document, the status of a Recommendation.]</w:t>
      </w:r>
    </w:p>
    <w:p w14:paraId="5F8E9176" w14:textId="77777777" w:rsidR="00866409" w:rsidRPr="0021221A" w:rsidRDefault="005264CE" w:rsidP="00A131E3">
      <w:pPr>
        <w:spacing w:line="276" w:lineRule="auto"/>
        <w:ind w:left="1560" w:hanging="1560"/>
        <w:jc w:val="both"/>
      </w:pPr>
      <w:bookmarkStart w:id="16" w:name="KPIs_ICT"/>
      <w:r w:rsidRPr="0021221A">
        <w:t>[ITU-T Y.2091]</w:t>
      </w:r>
      <w:r w:rsidRPr="0021221A">
        <w:rPr>
          <w:rFonts w:hint="eastAsia"/>
        </w:rPr>
        <w:t xml:space="preserve"> </w:t>
      </w:r>
      <w:r w:rsidRPr="0021221A">
        <w:t xml:space="preserve">Recommendation ITU-T Y.2091 (2011), </w:t>
      </w:r>
      <w:r w:rsidRPr="0021221A">
        <w:rPr>
          <w:i/>
        </w:rPr>
        <w:t>Terms and definitions for next generation networks</w:t>
      </w:r>
    </w:p>
    <w:p w14:paraId="7B6F5313" w14:textId="77777777" w:rsidR="00866409" w:rsidRPr="0021221A" w:rsidRDefault="005264CE" w:rsidP="00A131E3">
      <w:pPr>
        <w:spacing w:line="276" w:lineRule="auto"/>
        <w:ind w:left="1560" w:hanging="1560"/>
        <w:jc w:val="both"/>
      </w:pPr>
      <w:r w:rsidRPr="0021221A">
        <w:t>[ITU-T Y.4000]</w:t>
      </w:r>
      <w:r w:rsidRPr="0021221A">
        <w:rPr>
          <w:rFonts w:hint="eastAsia"/>
        </w:rPr>
        <w:t xml:space="preserve"> </w:t>
      </w:r>
      <w:r w:rsidRPr="0021221A">
        <w:t xml:space="preserve">Recommendation ITU-T Y.4000/Y.2060 (2012), </w:t>
      </w:r>
      <w:r w:rsidRPr="0021221A">
        <w:rPr>
          <w:i/>
        </w:rPr>
        <w:t>Overview of Internet of things</w:t>
      </w:r>
    </w:p>
    <w:p w14:paraId="51A97E47" w14:textId="241CE9E9" w:rsidR="00866409" w:rsidRPr="0021221A" w:rsidRDefault="005264CE" w:rsidP="00A131E3">
      <w:pPr>
        <w:spacing w:line="276" w:lineRule="auto"/>
        <w:ind w:left="1560" w:hanging="1560"/>
        <w:jc w:val="both"/>
      </w:pPr>
      <w:r w:rsidRPr="0021221A">
        <w:t>[ITU-T Y.4050]</w:t>
      </w:r>
      <w:r w:rsidRPr="0021221A">
        <w:rPr>
          <w:rFonts w:hint="eastAsia"/>
        </w:rPr>
        <w:t xml:space="preserve"> </w:t>
      </w:r>
      <w:r w:rsidRPr="0021221A">
        <w:t xml:space="preserve">Recommendation ITU-T Y.4050/Y.2069 (2012), </w:t>
      </w:r>
      <w:r w:rsidRPr="0021221A">
        <w:rPr>
          <w:i/>
        </w:rPr>
        <w:t>Terms and definitions for Internet of Things</w:t>
      </w:r>
      <w:bookmarkEnd w:id="16"/>
    </w:p>
    <w:p w14:paraId="6E5E3F6F" w14:textId="1A66FA09" w:rsidR="00866409" w:rsidRPr="0021221A" w:rsidRDefault="005264CE" w:rsidP="00A131E3">
      <w:pPr>
        <w:keepNext/>
        <w:keepLines/>
        <w:numPr>
          <w:ilvl w:val="0"/>
          <w:numId w:val="6"/>
        </w:numPr>
        <w:spacing w:before="360" w:after="120" w:line="276" w:lineRule="auto"/>
        <w:ind w:left="851" w:hanging="851"/>
        <w:jc w:val="both"/>
        <w:outlineLvl w:val="0"/>
        <w:rPr>
          <w:b/>
          <w:color w:val="000000"/>
        </w:rPr>
      </w:pPr>
      <w:bookmarkStart w:id="17" w:name="_Toc13587644"/>
      <w:bookmarkStart w:id="18" w:name="_Toc14337414"/>
      <w:bookmarkStart w:id="19" w:name="_Toc14423602"/>
      <w:r w:rsidRPr="0021221A">
        <w:rPr>
          <w:b/>
          <w:color w:val="000000"/>
        </w:rPr>
        <w:t>Definitions</w:t>
      </w:r>
      <w:bookmarkEnd w:id="17"/>
      <w:bookmarkEnd w:id="18"/>
      <w:bookmarkEnd w:id="19"/>
    </w:p>
    <w:p w14:paraId="30B476C4" w14:textId="16B4CDE3" w:rsidR="00866409" w:rsidRPr="0021221A" w:rsidRDefault="005264CE" w:rsidP="00A131E3">
      <w:pPr>
        <w:pStyle w:val="Heading2"/>
        <w:numPr>
          <w:ilvl w:val="1"/>
          <w:numId w:val="6"/>
        </w:numPr>
        <w:spacing w:line="276" w:lineRule="auto"/>
        <w:ind w:left="851" w:hanging="851"/>
      </w:pPr>
      <w:bookmarkStart w:id="20" w:name="_Toc13587645"/>
      <w:bookmarkStart w:id="21" w:name="_Toc14337415"/>
      <w:bookmarkStart w:id="22" w:name="_Toc14423603"/>
      <w:r w:rsidRPr="0021221A">
        <w:t>Terms defined elsewhere</w:t>
      </w:r>
      <w:bookmarkEnd w:id="20"/>
      <w:bookmarkEnd w:id="21"/>
      <w:bookmarkEnd w:id="22"/>
    </w:p>
    <w:p w14:paraId="163D1758" w14:textId="77777777" w:rsidR="00866409" w:rsidRPr="0021221A" w:rsidRDefault="005264CE" w:rsidP="00A131E3">
      <w:pPr>
        <w:spacing w:line="276" w:lineRule="auto"/>
      </w:pPr>
      <w:r w:rsidRPr="0021221A">
        <w:t>These Technical Specifications use the following terms defined elsewhere:</w:t>
      </w:r>
    </w:p>
    <w:p w14:paraId="2DE0B81B" w14:textId="179867A7" w:rsidR="00A005F4" w:rsidRPr="0021221A" w:rsidRDefault="00A005F4" w:rsidP="00A005F4">
      <w:pPr>
        <w:tabs>
          <w:tab w:val="left" w:pos="851"/>
        </w:tabs>
        <w:spacing w:line="276" w:lineRule="auto"/>
        <w:jc w:val="both"/>
      </w:pPr>
      <w:r w:rsidRPr="0021221A">
        <w:rPr>
          <w:b/>
          <w:bCs/>
        </w:rPr>
        <w:lastRenderedPageBreak/>
        <w:t>3.</w:t>
      </w:r>
      <w:r w:rsidR="008B40E9" w:rsidRPr="0021221A">
        <w:rPr>
          <w:b/>
          <w:bCs/>
        </w:rPr>
        <w:t>1.1</w:t>
      </w:r>
      <w:r w:rsidRPr="0021221A">
        <w:rPr>
          <w:b/>
          <w:bCs/>
        </w:rPr>
        <w:tab/>
        <w:t>AAA</w:t>
      </w:r>
      <w:r w:rsidR="001F5E29" w:rsidRPr="0021221A">
        <w:rPr>
          <w:b/>
          <w:bCs/>
        </w:rPr>
        <w:t xml:space="preserve"> [ITU-T Y.2703]</w:t>
      </w:r>
      <w:r w:rsidR="001F5E29" w:rsidRPr="0021221A">
        <w:t>: The authentication, authorization and accounting service provides the functions by which a user's identity is verified (authentication), is given access to the services (authorization) and a means by which consumption of resources is measured (accounting).</w:t>
      </w:r>
      <w:r w:rsidRPr="0021221A">
        <w:t xml:space="preserve"> </w:t>
      </w:r>
    </w:p>
    <w:p w14:paraId="40B55227" w14:textId="7DA124C5" w:rsidR="00866409" w:rsidRPr="0021221A" w:rsidRDefault="005264CE" w:rsidP="00A131E3">
      <w:pPr>
        <w:tabs>
          <w:tab w:val="left" w:pos="851"/>
        </w:tabs>
        <w:spacing w:line="276" w:lineRule="auto"/>
        <w:jc w:val="both"/>
      </w:pPr>
      <w:r w:rsidRPr="0021221A">
        <w:rPr>
          <w:b/>
          <w:bCs/>
        </w:rPr>
        <w:t>3.1.</w:t>
      </w:r>
      <w:r w:rsidR="008B40E9" w:rsidRPr="0021221A">
        <w:rPr>
          <w:b/>
          <w:bCs/>
        </w:rPr>
        <w:t>2</w:t>
      </w:r>
      <w:r w:rsidRPr="0021221A">
        <w:rPr>
          <w:b/>
          <w:bCs/>
        </w:rPr>
        <w:tab/>
        <w:t>application [ITU-T Y.2091]</w:t>
      </w:r>
      <w:r w:rsidRPr="0021221A">
        <w:t>: A structured set of capabilities, which provide value-added functionality supported by one or more services, which may be supported by an API interface.</w:t>
      </w:r>
    </w:p>
    <w:p w14:paraId="4D03E177" w14:textId="23C141EC" w:rsidR="00C92FF0" w:rsidRPr="0021221A" w:rsidRDefault="00C92FF0" w:rsidP="00C92FF0">
      <w:pPr>
        <w:tabs>
          <w:tab w:val="left" w:pos="851"/>
        </w:tabs>
        <w:spacing w:line="276" w:lineRule="auto"/>
        <w:jc w:val="both"/>
      </w:pPr>
      <w:r w:rsidRPr="0021221A">
        <w:rPr>
          <w:b/>
          <w:bCs/>
        </w:rPr>
        <w:t>3.1.</w:t>
      </w:r>
      <w:r w:rsidR="008B40E9" w:rsidRPr="0021221A">
        <w:rPr>
          <w:b/>
          <w:bCs/>
        </w:rPr>
        <w:t>3</w:t>
      </w:r>
      <w:r w:rsidRPr="0021221A">
        <w:rPr>
          <w:b/>
          <w:bCs/>
        </w:rPr>
        <w:tab/>
      </w:r>
      <w:r w:rsidRPr="003927E8">
        <w:rPr>
          <w:b/>
          <w:bCs/>
        </w:rPr>
        <w:t>blockchain [ITU-T FGDPM D3.5]:</w:t>
      </w:r>
      <w:r w:rsidRPr="003927E8">
        <w:rPr>
          <w:bCs/>
        </w:rPr>
        <w:t xml:space="preserve"> </w:t>
      </w:r>
      <w:r w:rsidRPr="003927E8">
        <w:t xml:space="preserve">A peer to peer distributed ledger based on a group of technologies for a new generation of transactional applications which may maintain a continuously growing list of cryptographically secured data records hardened against tampering and revision. </w:t>
      </w:r>
    </w:p>
    <w:p w14:paraId="039B5E71" w14:textId="77777777" w:rsidR="00A005F4" w:rsidRPr="003927E8" w:rsidRDefault="00A005F4" w:rsidP="00A005F4">
      <w:pPr>
        <w:tabs>
          <w:tab w:val="left" w:pos="851"/>
        </w:tabs>
        <w:spacing w:line="276" w:lineRule="auto"/>
        <w:jc w:val="both"/>
      </w:pPr>
      <w:r w:rsidRPr="003927E8">
        <w:t>NOTE 1 - Blockchain</w:t>
      </w:r>
      <w:r w:rsidRPr="003927E8">
        <w:rPr>
          <w:lang w:eastAsia="zh-CN"/>
        </w:rPr>
        <w:t>s</w:t>
      </w:r>
      <w:r w:rsidRPr="003927E8">
        <w:t xml:space="preserve"> can help establish trust, accountability and transparency while streamlining business processes.</w:t>
      </w:r>
    </w:p>
    <w:p w14:paraId="2819830C" w14:textId="32C754BB" w:rsidR="00A005F4" w:rsidRPr="0021221A" w:rsidRDefault="00A005F4" w:rsidP="00A005F4">
      <w:pPr>
        <w:tabs>
          <w:tab w:val="left" w:pos="851"/>
        </w:tabs>
        <w:spacing w:line="276" w:lineRule="auto"/>
        <w:jc w:val="both"/>
      </w:pPr>
      <w:r w:rsidRPr="003927E8">
        <w:t>NOTE 2 - Blockchains can be classified as three types (i.e. public, consortium and private) based on the relationship of the participants and the way to provide services.</w:t>
      </w:r>
    </w:p>
    <w:p w14:paraId="1B3CAF3F" w14:textId="5D6B180C" w:rsidR="00A005F4" w:rsidRPr="0021221A" w:rsidRDefault="00A005F4" w:rsidP="00A005F4">
      <w:pPr>
        <w:tabs>
          <w:tab w:val="left" w:pos="851"/>
        </w:tabs>
        <w:spacing w:line="276" w:lineRule="auto"/>
        <w:jc w:val="both"/>
      </w:pPr>
      <w:r w:rsidRPr="0021221A">
        <w:rPr>
          <w:b/>
          <w:bCs/>
        </w:rPr>
        <w:t>3.2.</w:t>
      </w:r>
      <w:r w:rsidR="008B40E9" w:rsidRPr="0021221A">
        <w:rPr>
          <w:b/>
          <w:bCs/>
        </w:rPr>
        <w:t>4</w:t>
      </w:r>
      <w:r w:rsidRPr="0021221A">
        <w:rPr>
          <w:b/>
          <w:bCs/>
        </w:rPr>
        <w:tab/>
      </w:r>
      <w:r w:rsidR="00671D45" w:rsidRPr="0021221A">
        <w:rPr>
          <w:b/>
          <w:bCs/>
        </w:rPr>
        <w:t>identifier [ITU-T Y.2091</w:t>
      </w:r>
      <w:r w:rsidR="00671D45" w:rsidRPr="0021221A">
        <w:t>]: An identifier is a series of digits, characters and symbols or any other form of data used to identify subscriber(s), user(s), network element(s), function(s), network entity(</w:t>
      </w:r>
      <w:proofErr w:type="spellStart"/>
      <w:r w:rsidR="00671D45" w:rsidRPr="0021221A">
        <w:t>ies</w:t>
      </w:r>
      <w:proofErr w:type="spellEnd"/>
      <w:r w:rsidR="00671D45" w:rsidRPr="0021221A">
        <w:t>) providing services/applications, or other entities (e.g., physical or logical objects). Identifiers can be used for registration or authorization. They can be either public to all networks, shared between a limited number of networks or private to a specific network (private IDs are normally not disclosed to third parties).</w:t>
      </w:r>
    </w:p>
    <w:p w14:paraId="071D6B14" w14:textId="2A0C86AA" w:rsidR="00866409" w:rsidRPr="0021221A" w:rsidRDefault="005264CE" w:rsidP="00A131E3">
      <w:pPr>
        <w:tabs>
          <w:tab w:val="left" w:pos="851"/>
        </w:tabs>
        <w:spacing w:line="276" w:lineRule="auto"/>
        <w:jc w:val="both"/>
        <w:rPr>
          <w:lang w:eastAsia="ko-KR"/>
        </w:rPr>
      </w:pPr>
      <w:r w:rsidRPr="0021221A">
        <w:rPr>
          <w:b/>
          <w:bCs/>
        </w:rPr>
        <w:t>3.1.</w:t>
      </w:r>
      <w:r w:rsidR="008B40E9" w:rsidRPr="0021221A">
        <w:rPr>
          <w:b/>
          <w:bCs/>
        </w:rPr>
        <w:t>5</w:t>
      </w:r>
      <w:r w:rsidRPr="0021221A">
        <w:rPr>
          <w:b/>
          <w:bCs/>
        </w:rPr>
        <w:tab/>
        <w:t>Internet of things (IoT) [</w:t>
      </w:r>
      <w:r w:rsidRPr="0021221A">
        <w:rPr>
          <w:b/>
          <w:bCs/>
          <w:lang w:eastAsia="ko-KR"/>
        </w:rPr>
        <w:t>ITU-T Y.</w:t>
      </w:r>
      <w:r w:rsidRPr="0021221A">
        <w:rPr>
          <w:b/>
          <w:bCs/>
        </w:rPr>
        <w:t>4000]</w:t>
      </w:r>
      <w:r w:rsidRPr="0021221A">
        <w:t>: A global infrastructure for the information society, enabling advanced services by interconnecting (physical and virtual) things based on, existing and evolving, interoperable information and communication technologies.</w:t>
      </w:r>
    </w:p>
    <w:p w14:paraId="0EA187A1" w14:textId="77777777" w:rsidR="00866409" w:rsidRPr="0021221A" w:rsidRDefault="005264CE" w:rsidP="00A131E3">
      <w:pPr>
        <w:spacing w:before="80" w:line="276" w:lineRule="auto"/>
        <w:jc w:val="both"/>
      </w:pPr>
      <w:r w:rsidRPr="0021221A">
        <w:t>NOTE 1 – Through the exploitation of identification, data capture, processing and communication capabilities, the IoT makes full use of things to offer services to all kinds of applications, whilst ensuring that security and privacy requirements are fulfilled.</w:t>
      </w:r>
    </w:p>
    <w:p w14:paraId="65DCE927" w14:textId="77777777" w:rsidR="00866409" w:rsidRPr="0021221A" w:rsidRDefault="005264CE" w:rsidP="00A131E3">
      <w:pPr>
        <w:spacing w:before="80" w:line="276" w:lineRule="auto"/>
        <w:jc w:val="both"/>
      </w:pPr>
      <w:r w:rsidRPr="0021221A">
        <w:t>NOTE 2 – In a broad perspective, the IoT can be perceived as a vision with technological and societal implications.</w:t>
      </w:r>
    </w:p>
    <w:p w14:paraId="66E969D0" w14:textId="3D96ED38" w:rsidR="00866409" w:rsidRPr="0021221A" w:rsidRDefault="005264CE" w:rsidP="00A131E3">
      <w:pPr>
        <w:tabs>
          <w:tab w:val="left" w:pos="851"/>
        </w:tabs>
        <w:spacing w:line="276" w:lineRule="auto"/>
        <w:jc w:val="both"/>
        <w:rPr>
          <w:b/>
          <w:bCs/>
        </w:rPr>
      </w:pPr>
      <w:r w:rsidRPr="0021221A">
        <w:rPr>
          <w:b/>
          <w:bCs/>
        </w:rPr>
        <w:t>3.1.</w:t>
      </w:r>
      <w:r w:rsidR="008B40E9" w:rsidRPr="0021221A">
        <w:rPr>
          <w:b/>
          <w:bCs/>
        </w:rPr>
        <w:t>6</w:t>
      </w:r>
      <w:r w:rsidRPr="0021221A">
        <w:rPr>
          <w:b/>
          <w:bCs/>
        </w:rPr>
        <w:tab/>
        <w:t>service</w:t>
      </w:r>
      <w:r w:rsidRPr="0021221A">
        <w:t xml:space="preserve"> </w:t>
      </w:r>
      <w:r w:rsidRPr="0021221A">
        <w:rPr>
          <w:b/>
          <w:bCs/>
        </w:rPr>
        <w:t>[ITU-T Y.2091]</w:t>
      </w:r>
      <w:r w:rsidRPr="0021221A">
        <w:t>: A set of functions and facilities offered to a user by a provider.</w:t>
      </w:r>
    </w:p>
    <w:p w14:paraId="7BCE29FF" w14:textId="62173F6E" w:rsidR="00866409" w:rsidRPr="0021221A" w:rsidRDefault="005264CE" w:rsidP="00A131E3">
      <w:pPr>
        <w:tabs>
          <w:tab w:val="left" w:pos="851"/>
        </w:tabs>
        <w:spacing w:line="276" w:lineRule="auto"/>
        <w:jc w:val="both"/>
      </w:pPr>
      <w:r w:rsidRPr="0021221A">
        <w:rPr>
          <w:b/>
          <w:bCs/>
        </w:rPr>
        <w:t>3.1.</w:t>
      </w:r>
      <w:r w:rsidR="008B40E9" w:rsidRPr="0021221A">
        <w:rPr>
          <w:b/>
          <w:bCs/>
        </w:rPr>
        <w:t>7</w:t>
      </w:r>
      <w:r w:rsidRPr="0021221A">
        <w:rPr>
          <w:b/>
          <w:bCs/>
        </w:rPr>
        <w:tab/>
      </w:r>
      <w:r w:rsidRPr="0021221A">
        <w:rPr>
          <w:b/>
          <w:bCs/>
          <w:lang w:eastAsia="ko-KR"/>
        </w:rPr>
        <w:t>t</w:t>
      </w:r>
      <w:r w:rsidRPr="0021221A">
        <w:rPr>
          <w:b/>
          <w:bCs/>
        </w:rPr>
        <w:t>hing</w:t>
      </w:r>
      <w:r w:rsidRPr="0021221A">
        <w:t xml:space="preserve"> </w:t>
      </w:r>
      <w:r w:rsidRPr="0021221A">
        <w:rPr>
          <w:b/>
          <w:bCs/>
        </w:rPr>
        <w:t>[</w:t>
      </w:r>
      <w:r w:rsidRPr="0021221A">
        <w:rPr>
          <w:b/>
          <w:bCs/>
          <w:lang w:eastAsia="ko-KR"/>
        </w:rPr>
        <w:t>ITU-T Y.</w:t>
      </w:r>
      <w:r w:rsidRPr="0021221A">
        <w:rPr>
          <w:b/>
          <w:bCs/>
        </w:rPr>
        <w:t>4000]</w:t>
      </w:r>
      <w:r w:rsidRPr="0021221A">
        <w:t xml:space="preserve">: </w:t>
      </w:r>
      <w:r w:rsidRPr="0021221A">
        <w:rPr>
          <w:lang w:eastAsia="ko-KR"/>
        </w:rPr>
        <w:t>In the Internet of Things, object of the physical world (physical things) or of the information world (virtual things), which is capable of being identified and integrated into the communication networks.</w:t>
      </w:r>
    </w:p>
    <w:p w14:paraId="2F2E2189" w14:textId="1556EE66" w:rsidR="00866409" w:rsidRPr="0021221A" w:rsidRDefault="005264CE" w:rsidP="00A131E3">
      <w:pPr>
        <w:pStyle w:val="Heading2"/>
        <w:numPr>
          <w:ilvl w:val="1"/>
          <w:numId w:val="6"/>
        </w:numPr>
        <w:spacing w:line="276" w:lineRule="auto"/>
        <w:ind w:left="851" w:hanging="851"/>
      </w:pPr>
      <w:bookmarkStart w:id="23" w:name="_Toc13587646"/>
      <w:bookmarkStart w:id="24" w:name="_Toc14337416"/>
      <w:bookmarkStart w:id="25" w:name="_Toc14423604"/>
      <w:r w:rsidRPr="0021221A">
        <w:t>Terms defined in th</w:t>
      </w:r>
      <w:r w:rsidR="007D164E">
        <w:t>is</w:t>
      </w:r>
      <w:r w:rsidRPr="0021221A">
        <w:t xml:space="preserve"> Technical Specification</w:t>
      </w:r>
      <w:bookmarkEnd w:id="23"/>
      <w:bookmarkEnd w:id="24"/>
      <w:bookmarkEnd w:id="25"/>
    </w:p>
    <w:p w14:paraId="17C94F07" w14:textId="77777777" w:rsidR="00866409" w:rsidRPr="0021221A" w:rsidRDefault="005264CE" w:rsidP="00A131E3">
      <w:pPr>
        <w:spacing w:line="276" w:lineRule="auto"/>
      </w:pPr>
      <w:r w:rsidRPr="0021221A">
        <w:t>These Technical Specifications defines the following terms:</w:t>
      </w:r>
    </w:p>
    <w:p w14:paraId="59C53812" w14:textId="5B52361E" w:rsidR="00B0271F" w:rsidRPr="0021221A" w:rsidRDefault="00B0271F" w:rsidP="00A131E3">
      <w:pPr>
        <w:tabs>
          <w:tab w:val="left" w:pos="851"/>
        </w:tabs>
        <w:spacing w:line="276" w:lineRule="auto"/>
        <w:jc w:val="both"/>
      </w:pPr>
      <w:r w:rsidRPr="0021221A">
        <w:rPr>
          <w:b/>
          <w:bCs/>
        </w:rPr>
        <w:t>3.2.</w:t>
      </w:r>
      <w:r w:rsidR="008B40E9" w:rsidRPr="0021221A">
        <w:rPr>
          <w:b/>
          <w:bCs/>
        </w:rPr>
        <w:t>1</w:t>
      </w:r>
      <w:r w:rsidRPr="0021221A">
        <w:rPr>
          <w:b/>
          <w:bCs/>
        </w:rPr>
        <w:tab/>
        <w:t>BCID</w:t>
      </w:r>
      <w:r w:rsidRPr="0021221A">
        <w:t xml:space="preserve">: </w:t>
      </w:r>
      <w:r w:rsidRPr="0021221A">
        <w:rPr>
          <w:rFonts w:hint="eastAsia"/>
        </w:rPr>
        <w:t xml:space="preserve">Blockchain identity (BCID) </w:t>
      </w:r>
      <w:r w:rsidRPr="0021221A">
        <w:t>framework</w:t>
      </w:r>
      <w:r w:rsidRPr="0021221A">
        <w:rPr>
          <w:rFonts w:hint="eastAsia"/>
        </w:rPr>
        <w:t xml:space="preserve"> is a term of </w:t>
      </w:r>
      <w:r w:rsidRPr="0021221A">
        <w:t>identity framework in blockchain</w:t>
      </w:r>
      <w:r w:rsidRPr="0021221A">
        <w:rPr>
          <w:rFonts w:hint="eastAsia"/>
        </w:rPr>
        <w:t>.</w:t>
      </w:r>
    </w:p>
    <w:p w14:paraId="3123F4DF" w14:textId="376B6EBB" w:rsidR="00B0271F" w:rsidRPr="0021221A" w:rsidRDefault="00B0271F" w:rsidP="00A131E3">
      <w:pPr>
        <w:tabs>
          <w:tab w:val="left" w:pos="851"/>
        </w:tabs>
        <w:spacing w:line="276" w:lineRule="auto"/>
        <w:jc w:val="both"/>
      </w:pPr>
      <w:r w:rsidRPr="0021221A">
        <w:rPr>
          <w:b/>
          <w:bCs/>
        </w:rPr>
        <w:t>3.2.</w:t>
      </w:r>
      <w:r w:rsidR="008B40E9" w:rsidRPr="0021221A">
        <w:rPr>
          <w:b/>
          <w:bCs/>
        </w:rPr>
        <w:t>2</w:t>
      </w:r>
      <w:r w:rsidRPr="0021221A">
        <w:rPr>
          <w:b/>
          <w:bCs/>
        </w:rPr>
        <w:tab/>
      </w:r>
      <w:r w:rsidR="008B40E9" w:rsidRPr="0021221A">
        <w:rPr>
          <w:b/>
          <w:bCs/>
        </w:rPr>
        <w:t>t</w:t>
      </w:r>
      <w:r w:rsidRPr="0021221A">
        <w:rPr>
          <w:b/>
          <w:bCs/>
        </w:rPr>
        <w:t>oken</w:t>
      </w:r>
      <w:r w:rsidRPr="0021221A">
        <w:t xml:space="preserve">: In computing </w:t>
      </w:r>
      <w:r w:rsidRPr="0021221A">
        <w:rPr>
          <w:rFonts w:hint="eastAsia"/>
          <w:lang w:eastAsia="zh-CN"/>
        </w:rPr>
        <w:t>industry</w:t>
      </w:r>
      <w:r w:rsidRPr="0021221A">
        <w:t xml:space="preserve">, “token” means an object (in software or in hardware) which represents the right to perform some operation; in blockchain, esp., public chain, “token” is </w:t>
      </w:r>
      <w:r w:rsidRPr="0021221A">
        <w:rPr>
          <w:lang w:eastAsia="zh-CN"/>
        </w:rPr>
        <w:t>used as a form of cryptocurrency to perform decentralized finance business</w:t>
      </w:r>
      <w:r w:rsidRPr="0021221A">
        <w:rPr>
          <w:rFonts w:hint="eastAsia"/>
        </w:rPr>
        <w:t>.</w:t>
      </w:r>
      <w:r w:rsidRPr="0021221A">
        <w:t xml:space="preserve"> In object-oriented programming, </w:t>
      </w:r>
      <w:r w:rsidRPr="0021221A">
        <w:lastRenderedPageBreak/>
        <w:t xml:space="preserve">one object can be implemented from both token (computing) and token (blockchain) interfaces. A token </w:t>
      </w:r>
      <w:r w:rsidRPr="0021221A">
        <w:rPr>
          <w:lang w:val="en-US" w:eastAsia="zh-CN"/>
        </w:rPr>
        <w:t xml:space="preserve">can be </w:t>
      </w:r>
      <w:r w:rsidRPr="0021221A">
        <w:t>transferred from one to another as a blockchain token and be used as a computing token.</w:t>
      </w:r>
    </w:p>
    <w:p w14:paraId="4B75DFC9" w14:textId="2F83DAB8" w:rsidR="00B0271F" w:rsidRPr="0021221A" w:rsidRDefault="00B0271F" w:rsidP="00A131E3">
      <w:pPr>
        <w:tabs>
          <w:tab w:val="left" w:pos="851"/>
        </w:tabs>
        <w:spacing w:line="276" w:lineRule="auto"/>
        <w:jc w:val="both"/>
      </w:pPr>
      <w:r w:rsidRPr="0021221A">
        <w:rPr>
          <w:b/>
          <w:bCs/>
        </w:rPr>
        <w:t>3.2.</w:t>
      </w:r>
      <w:r w:rsidR="0020748B" w:rsidRPr="0021221A">
        <w:rPr>
          <w:b/>
          <w:bCs/>
        </w:rPr>
        <w:t>3</w:t>
      </w:r>
      <w:r w:rsidRPr="0021221A">
        <w:rPr>
          <w:b/>
          <w:bCs/>
        </w:rPr>
        <w:tab/>
        <w:t>data-token:</w:t>
      </w:r>
      <w:r w:rsidRPr="0021221A">
        <w:t xml:space="preserve"> Data-token (computing) is a term of a sequence of </w:t>
      </w:r>
      <w:r w:rsidRPr="0021221A">
        <w:rPr>
          <w:rFonts w:hint="eastAsia"/>
        </w:rPr>
        <w:t>bytes inside blockchain, with cryptographic protection</w:t>
      </w:r>
      <w:r w:rsidRPr="0021221A">
        <w:t xml:space="preserve">, </w:t>
      </w:r>
      <w:r w:rsidRPr="0021221A">
        <w:rPr>
          <w:rFonts w:hint="eastAsia"/>
        </w:rPr>
        <w:t xml:space="preserve">which </w:t>
      </w:r>
      <w:r w:rsidRPr="0021221A">
        <w:t xml:space="preserve">is always present in every </w:t>
      </w:r>
      <w:r w:rsidRPr="0021221A">
        <w:rPr>
          <w:rFonts w:hint="eastAsia"/>
        </w:rPr>
        <w:t xml:space="preserve">on-chain event </w:t>
      </w:r>
      <w:r w:rsidRPr="0021221A">
        <w:t>and taken together</w:t>
      </w:r>
      <w:r w:rsidRPr="0021221A">
        <w:rPr>
          <w:rFonts w:hint="eastAsia"/>
        </w:rPr>
        <w:t xml:space="preserve"> with </w:t>
      </w:r>
      <w:r w:rsidRPr="0021221A">
        <w:t xml:space="preserve">the ownership and accessibility (or other privileges if any) of on-chain data identifier, whereas on-chain data identifier is linked with </w:t>
      </w:r>
      <w:r w:rsidRPr="0021221A">
        <w:rPr>
          <w:rFonts w:hint="eastAsia"/>
        </w:rPr>
        <w:t>off-chain data instance</w:t>
      </w:r>
      <w:r w:rsidRPr="0021221A">
        <w:t xml:space="preserve">, these </w:t>
      </w:r>
      <w:r w:rsidRPr="0021221A">
        <w:rPr>
          <w:rFonts w:hint="eastAsia"/>
        </w:rPr>
        <w:t xml:space="preserve">bytes </w:t>
      </w:r>
      <w:r w:rsidRPr="0021221A">
        <w:t xml:space="preserve">represent a unique </w:t>
      </w:r>
      <w:r w:rsidRPr="0021221A">
        <w:rPr>
          <w:rFonts w:hint="eastAsia"/>
        </w:rPr>
        <w:t xml:space="preserve">data </w:t>
      </w:r>
      <w:r w:rsidRPr="0021221A">
        <w:t xml:space="preserve">token identifier called a </w:t>
      </w:r>
      <w:r w:rsidRPr="0021221A">
        <w:rPr>
          <w:rFonts w:hint="eastAsia"/>
        </w:rPr>
        <w:t>data-</w:t>
      </w:r>
      <w:r w:rsidRPr="0021221A">
        <w:t>token</w:t>
      </w:r>
      <w:r w:rsidRPr="0021221A">
        <w:rPr>
          <w:rFonts w:hint="eastAsia"/>
        </w:rPr>
        <w:t>.</w:t>
      </w:r>
    </w:p>
    <w:p w14:paraId="0416F485" w14:textId="706A9610" w:rsidR="00B0271F" w:rsidRPr="0021221A" w:rsidRDefault="00B0271F" w:rsidP="00A131E3">
      <w:pPr>
        <w:tabs>
          <w:tab w:val="left" w:pos="851"/>
        </w:tabs>
        <w:spacing w:line="276" w:lineRule="auto"/>
        <w:jc w:val="both"/>
      </w:pPr>
      <w:r w:rsidRPr="0021221A">
        <w:rPr>
          <w:b/>
          <w:bCs/>
        </w:rPr>
        <w:t>3.2.</w:t>
      </w:r>
      <w:r w:rsidR="0020748B" w:rsidRPr="0021221A">
        <w:rPr>
          <w:b/>
          <w:bCs/>
        </w:rPr>
        <w:t>4</w:t>
      </w:r>
      <w:r w:rsidRPr="0021221A">
        <w:rPr>
          <w:b/>
          <w:bCs/>
        </w:rPr>
        <w:tab/>
        <w:t>utility-token:</w:t>
      </w:r>
      <w:r w:rsidRPr="0021221A">
        <w:t xml:space="preserve"> Utility-token (blockchain) is a term usually used in public chain, which is a tool for value assessment, and digital asset reconciliation for exchanges. Furthermore, in blockchain systems which are providing financial services, utility tokens are </w:t>
      </w:r>
      <w:r w:rsidRPr="0021221A">
        <w:rPr>
          <w:lang w:eastAsia="zh-CN"/>
        </w:rPr>
        <w:t>used as a form of payment for close loop exchange settlement.</w:t>
      </w:r>
    </w:p>
    <w:p w14:paraId="7FAF4544" w14:textId="440BE01E" w:rsidR="00B0271F" w:rsidRPr="0021221A" w:rsidRDefault="00B0271F" w:rsidP="00A131E3">
      <w:pPr>
        <w:tabs>
          <w:tab w:val="left" w:pos="851"/>
        </w:tabs>
        <w:spacing w:line="276" w:lineRule="auto"/>
        <w:jc w:val="both"/>
      </w:pPr>
      <w:r w:rsidRPr="0021221A">
        <w:rPr>
          <w:b/>
          <w:bCs/>
        </w:rPr>
        <w:t>3.2.</w:t>
      </w:r>
      <w:r w:rsidR="0020748B" w:rsidRPr="0021221A">
        <w:rPr>
          <w:b/>
          <w:bCs/>
        </w:rPr>
        <w:t>5</w:t>
      </w:r>
      <w:r w:rsidRPr="0021221A">
        <w:rPr>
          <w:b/>
          <w:bCs/>
        </w:rPr>
        <w:tab/>
        <w:t>fungible:</w:t>
      </w:r>
      <w:r w:rsidRPr="0021221A">
        <w:t xml:space="preserve"> In economics, fungibility is the property of a good or a commodity whose individual units are essentially interchangeable, and each of its parts is indistinguishable from another part</w:t>
      </w:r>
      <w:r w:rsidRPr="0021221A">
        <w:rPr>
          <w:rFonts w:hint="eastAsia"/>
        </w:rPr>
        <w:t xml:space="preserve"> [b-</w:t>
      </w:r>
      <w:r w:rsidR="002241C3" w:rsidRPr="0021221A">
        <w:t>1</w:t>
      </w:r>
      <w:r w:rsidRPr="0021221A">
        <w:rPr>
          <w:rFonts w:hint="eastAsia"/>
        </w:rPr>
        <w:t>]</w:t>
      </w:r>
      <w:r w:rsidRPr="0021221A">
        <w:t>. In cryptocurrency, cryptocurrencies are usually considered to be fungible assets, where one coin is equivalent to another. In the use of data token identifier (data-token), adopt the economic term fungible to describe certain types of data token that can be broken down into interchangeable pieces that are not interdependent on the other pieces, fungible data-token is interchangeable.</w:t>
      </w:r>
    </w:p>
    <w:p w14:paraId="02012F54" w14:textId="16A1C5ED" w:rsidR="00B0271F" w:rsidRPr="0021221A" w:rsidRDefault="00B0271F" w:rsidP="00A131E3">
      <w:pPr>
        <w:tabs>
          <w:tab w:val="left" w:pos="851"/>
        </w:tabs>
        <w:spacing w:line="276" w:lineRule="auto"/>
        <w:jc w:val="both"/>
      </w:pPr>
      <w:r w:rsidRPr="0021221A">
        <w:rPr>
          <w:b/>
          <w:bCs/>
        </w:rPr>
        <w:t>3.2.</w:t>
      </w:r>
      <w:r w:rsidR="0020748B" w:rsidRPr="0021221A">
        <w:rPr>
          <w:b/>
          <w:bCs/>
        </w:rPr>
        <w:t>6</w:t>
      </w:r>
      <w:r w:rsidRPr="0021221A">
        <w:rPr>
          <w:b/>
          <w:bCs/>
        </w:rPr>
        <w:tab/>
        <w:t>non-fungible:</w:t>
      </w:r>
      <w:r w:rsidRPr="0021221A">
        <w:t xml:space="preserve"> In cryptocurrency, a non-fungible token (NFT) is a special type of cryptographic token which represents something unique; non-fungible tokens are thus not interchangeable [b-</w:t>
      </w:r>
      <w:r w:rsidR="002241C3" w:rsidRPr="0021221A">
        <w:t>2</w:t>
      </w:r>
      <w:r w:rsidRPr="0021221A">
        <w:t>]. In the use of data token identifier (data-token), use non-fungible data-token to describe certain types of data token that are unique and not interchangeable.</w:t>
      </w:r>
    </w:p>
    <w:p w14:paraId="0281531B" w14:textId="5732E592" w:rsidR="00B0271F" w:rsidRPr="0021221A" w:rsidRDefault="00B0271F" w:rsidP="00A131E3">
      <w:pPr>
        <w:tabs>
          <w:tab w:val="left" w:pos="851"/>
        </w:tabs>
        <w:spacing w:line="276" w:lineRule="auto"/>
        <w:jc w:val="both"/>
      </w:pPr>
      <w:r w:rsidRPr="0021221A">
        <w:rPr>
          <w:b/>
          <w:bCs/>
        </w:rPr>
        <w:t>3.2.</w:t>
      </w:r>
      <w:r w:rsidR="0020748B" w:rsidRPr="0021221A">
        <w:rPr>
          <w:b/>
          <w:bCs/>
        </w:rPr>
        <w:t>7</w:t>
      </w:r>
      <w:r w:rsidRPr="0021221A">
        <w:rPr>
          <w:b/>
          <w:bCs/>
        </w:rPr>
        <w:tab/>
        <w:t>partially-fungible:</w:t>
      </w:r>
      <w:r w:rsidRPr="0021221A">
        <w:t xml:space="preserve"> In the use of data-token, use </w:t>
      </w:r>
      <w:proofErr w:type="gramStart"/>
      <w:r w:rsidRPr="0021221A">
        <w:t>partially-fungible</w:t>
      </w:r>
      <w:proofErr w:type="gramEnd"/>
      <w:r w:rsidRPr="0021221A">
        <w:t xml:space="preserve"> data-token to describe certain types of data token are created with interchangeable but can be updated to unique and interchangeable during data processing.</w:t>
      </w:r>
    </w:p>
    <w:p w14:paraId="75CD7465" w14:textId="606C7A05" w:rsidR="00866409" w:rsidRPr="0021221A" w:rsidRDefault="005264CE" w:rsidP="00A131E3">
      <w:pPr>
        <w:keepNext/>
        <w:keepLines/>
        <w:numPr>
          <w:ilvl w:val="0"/>
          <w:numId w:val="6"/>
        </w:numPr>
        <w:spacing w:before="360" w:after="120" w:line="276" w:lineRule="auto"/>
        <w:ind w:left="851" w:hanging="851"/>
        <w:jc w:val="both"/>
        <w:outlineLvl w:val="0"/>
        <w:rPr>
          <w:b/>
          <w:color w:val="000000"/>
        </w:rPr>
      </w:pPr>
      <w:bookmarkStart w:id="26" w:name="_Toc13587647"/>
      <w:bookmarkStart w:id="27" w:name="_Toc14337417"/>
      <w:bookmarkStart w:id="28" w:name="_Toc14423605"/>
      <w:r w:rsidRPr="0021221A">
        <w:rPr>
          <w:b/>
          <w:color w:val="000000"/>
        </w:rPr>
        <w:t>Abbreviations and acronyms</w:t>
      </w:r>
      <w:bookmarkEnd w:id="26"/>
      <w:bookmarkEnd w:id="27"/>
      <w:bookmarkEnd w:id="28"/>
    </w:p>
    <w:p w14:paraId="65F74970" w14:textId="77777777" w:rsidR="00866409" w:rsidRPr="0021221A" w:rsidRDefault="005264CE" w:rsidP="00A131E3">
      <w:pPr>
        <w:spacing w:line="276" w:lineRule="auto"/>
      </w:pPr>
      <w:r w:rsidRPr="0021221A">
        <w:t>These Technical Specifications use the following abbreviations and acronyms:</w:t>
      </w:r>
    </w:p>
    <w:p w14:paraId="1AB73283" w14:textId="77777777" w:rsidR="00FC359C" w:rsidRPr="0021221A" w:rsidRDefault="00FC359C" w:rsidP="00A131E3">
      <w:pPr>
        <w:spacing w:line="276" w:lineRule="auto"/>
        <w:rPr>
          <w:lang w:eastAsia="zh-CN"/>
        </w:rPr>
      </w:pPr>
      <w:r w:rsidRPr="0021221A">
        <w:t>AAA</w:t>
      </w:r>
      <w:r w:rsidRPr="0021221A">
        <w:tab/>
      </w:r>
      <w:r w:rsidRPr="0021221A">
        <w:tab/>
        <w:t>Authentication, Authorization, and Accounting</w:t>
      </w:r>
    </w:p>
    <w:p w14:paraId="023ACA0C" w14:textId="4D7D6C4A" w:rsidR="00FC359C" w:rsidRPr="0021221A" w:rsidRDefault="00FC359C" w:rsidP="00A131E3">
      <w:pPr>
        <w:spacing w:line="276" w:lineRule="auto"/>
        <w:rPr>
          <w:lang w:val="en-US" w:eastAsia="zh-CN"/>
        </w:rPr>
      </w:pPr>
      <w:r w:rsidRPr="0021221A">
        <w:rPr>
          <w:rFonts w:hint="eastAsia"/>
          <w:lang w:val="en-US" w:eastAsia="zh-CN"/>
        </w:rPr>
        <w:t>BCID</w:t>
      </w:r>
      <w:r w:rsidRPr="0021221A">
        <w:rPr>
          <w:rFonts w:hint="eastAsia"/>
          <w:lang w:val="en-US" w:eastAsia="zh-CN"/>
        </w:rPr>
        <w:tab/>
        <w:t xml:space="preserve">Blockchain Identity </w:t>
      </w:r>
    </w:p>
    <w:p w14:paraId="46DA9CDC" w14:textId="5FB02F7F" w:rsidR="00FC359C" w:rsidRPr="0021221A" w:rsidRDefault="00FC359C" w:rsidP="00A131E3">
      <w:pPr>
        <w:spacing w:line="276" w:lineRule="auto"/>
        <w:rPr>
          <w:lang w:val="en-US" w:eastAsia="zh-CN"/>
        </w:rPr>
      </w:pPr>
      <w:r w:rsidRPr="0021221A">
        <w:rPr>
          <w:rFonts w:hint="eastAsia"/>
          <w:lang w:eastAsia="zh-CN"/>
        </w:rPr>
        <w:t>DID</w:t>
      </w:r>
      <w:r w:rsidRPr="0021221A">
        <w:rPr>
          <w:lang w:eastAsia="zh-CN"/>
        </w:rPr>
        <w:tab/>
      </w:r>
      <w:r w:rsidRPr="0021221A">
        <w:rPr>
          <w:lang w:val="en-US" w:eastAsia="zh-CN"/>
        </w:rPr>
        <w:tab/>
      </w:r>
      <w:r w:rsidRPr="0021221A">
        <w:t xml:space="preserve">Decentralized </w:t>
      </w:r>
      <w:r w:rsidRPr="0021221A">
        <w:rPr>
          <w:lang w:val="en-US" w:eastAsia="zh-CN"/>
        </w:rPr>
        <w:t>Identifier</w:t>
      </w:r>
      <w:r w:rsidRPr="0021221A">
        <w:rPr>
          <w:rFonts w:hint="eastAsia"/>
          <w:lang w:val="en-US" w:eastAsia="zh-CN"/>
        </w:rPr>
        <w:t xml:space="preserve"> [b-</w:t>
      </w:r>
      <w:r w:rsidR="00371FE5" w:rsidRPr="0021221A">
        <w:rPr>
          <w:lang w:val="en-US" w:eastAsia="zh-CN"/>
        </w:rPr>
        <w:t>6</w:t>
      </w:r>
      <w:r w:rsidRPr="0021221A">
        <w:rPr>
          <w:rFonts w:hint="eastAsia"/>
          <w:lang w:val="en-US" w:eastAsia="zh-CN"/>
        </w:rPr>
        <w:t>]</w:t>
      </w:r>
    </w:p>
    <w:p w14:paraId="5AC94C8A" w14:textId="77777777" w:rsidR="00866409" w:rsidRPr="0021221A" w:rsidRDefault="005264CE" w:rsidP="00A131E3">
      <w:pPr>
        <w:spacing w:line="276" w:lineRule="auto"/>
        <w:rPr>
          <w:lang w:val="en-US" w:eastAsia="zh-CN"/>
        </w:rPr>
      </w:pPr>
      <w:r w:rsidRPr="0021221A">
        <w:t>DLT</w:t>
      </w:r>
      <w:r w:rsidRPr="0021221A">
        <w:tab/>
      </w:r>
      <w:r w:rsidRPr="0021221A">
        <w:tab/>
        <w:t>Distributed Ledger Technology</w:t>
      </w:r>
    </w:p>
    <w:p w14:paraId="316F017B" w14:textId="77777777" w:rsidR="00FC359C" w:rsidRPr="0021221A" w:rsidRDefault="00FC359C" w:rsidP="00A131E3">
      <w:pPr>
        <w:spacing w:line="276" w:lineRule="auto"/>
        <w:rPr>
          <w:lang w:val="en-US" w:eastAsia="zh-CN"/>
        </w:rPr>
      </w:pPr>
      <w:r w:rsidRPr="0021221A">
        <w:rPr>
          <w:rFonts w:hint="eastAsia"/>
          <w:lang w:val="en-US" w:eastAsia="zh-CN"/>
        </w:rPr>
        <w:t>EID</w:t>
      </w:r>
      <w:r w:rsidRPr="0021221A">
        <w:rPr>
          <w:rFonts w:hint="eastAsia"/>
          <w:lang w:val="en-US" w:eastAsia="zh-CN"/>
        </w:rPr>
        <w:tab/>
      </w:r>
      <w:r w:rsidRPr="0021221A">
        <w:rPr>
          <w:rFonts w:hint="eastAsia"/>
          <w:lang w:val="en-US" w:eastAsia="zh-CN"/>
        </w:rPr>
        <w:tab/>
        <w:t>Entity ID</w:t>
      </w:r>
    </w:p>
    <w:p w14:paraId="0C8C96DC" w14:textId="43048D21" w:rsidR="00866409" w:rsidRPr="0021221A" w:rsidRDefault="005264CE" w:rsidP="00A131E3">
      <w:pPr>
        <w:tabs>
          <w:tab w:val="left" w:pos="567"/>
          <w:tab w:val="left" w:pos="1134"/>
          <w:tab w:val="left" w:pos="1701"/>
          <w:tab w:val="left" w:pos="6427"/>
        </w:tabs>
        <w:spacing w:line="276" w:lineRule="auto"/>
        <w:rPr>
          <w:lang w:val="en-US" w:eastAsia="zh-CN"/>
        </w:rPr>
      </w:pPr>
      <w:r w:rsidRPr="0021221A">
        <w:rPr>
          <w:lang w:val="en-US" w:eastAsia="zh-CN"/>
        </w:rPr>
        <w:t>ID</w:t>
      </w:r>
      <w:r w:rsidRPr="0021221A">
        <w:rPr>
          <w:lang w:val="en-US" w:eastAsia="zh-CN"/>
        </w:rPr>
        <w:tab/>
      </w:r>
      <w:r w:rsidRPr="0021221A">
        <w:rPr>
          <w:lang w:val="en-US" w:eastAsia="zh-CN"/>
        </w:rPr>
        <w:tab/>
        <w:t>Identifier</w:t>
      </w:r>
    </w:p>
    <w:p w14:paraId="1BD7C9CA" w14:textId="77777777" w:rsidR="00FC359C" w:rsidRPr="0021221A" w:rsidRDefault="00FC359C" w:rsidP="00A131E3">
      <w:pPr>
        <w:spacing w:line="276" w:lineRule="auto"/>
      </w:pPr>
      <w:r w:rsidRPr="0021221A">
        <w:t>IoT</w:t>
      </w:r>
      <w:r w:rsidRPr="0021221A">
        <w:tab/>
      </w:r>
      <w:r w:rsidRPr="0021221A">
        <w:tab/>
        <w:t>Internet of Things</w:t>
      </w:r>
    </w:p>
    <w:p w14:paraId="227F3B5D" w14:textId="45AE06D1" w:rsidR="00866409" w:rsidRPr="0021221A" w:rsidRDefault="005264CE" w:rsidP="00A131E3">
      <w:pPr>
        <w:keepNext/>
        <w:keepLines/>
        <w:numPr>
          <w:ilvl w:val="0"/>
          <w:numId w:val="6"/>
        </w:numPr>
        <w:spacing w:before="360" w:after="120" w:line="276" w:lineRule="auto"/>
        <w:ind w:left="851" w:hanging="851"/>
        <w:jc w:val="both"/>
        <w:outlineLvl w:val="0"/>
        <w:rPr>
          <w:b/>
          <w:color w:val="000000"/>
        </w:rPr>
      </w:pPr>
      <w:bookmarkStart w:id="29" w:name="_Toc14337155"/>
      <w:bookmarkStart w:id="30" w:name="_Toc14337418"/>
      <w:bookmarkStart w:id="31" w:name="_Toc14337485"/>
      <w:bookmarkStart w:id="32" w:name="_Toc14338557"/>
      <w:bookmarkStart w:id="33" w:name="_Toc14388593"/>
      <w:bookmarkStart w:id="34" w:name="_Toc14394803"/>
      <w:bookmarkStart w:id="35" w:name="_Toc14395762"/>
      <w:bookmarkStart w:id="36" w:name="_Toc14337156"/>
      <w:bookmarkStart w:id="37" w:name="_Toc14337419"/>
      <w:bookmarkStart w:id="38" w:name="_Toc14337486"/>
      <w:bookmarkStart w:id="39" w:name="_Toc14338558"/>
      <w:bookmarkStart w:id="40" w:name="_Toc14388594"/>
      <w:bookmarkStart w:id="41" w:name="_Toc14394804"/>
      <w:bookmarkStart w:id="42" w:name="_Toc14395763"/>
      <w:bookmarkStart w:id="43" w:name="_Toc13587648"/>
      <w:bookmarkStart w:id="44" w:name="_Toc14337420"/>
      <w:bookmarkStart w:id="45" w:name="_Toc14423606"/>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21221A">
        <w:rPr>
          <w:b/>
          <w:color w:val="000000"/>
        </w:rPr>
        <w:t>Conventions</w:t>
      </w:r>
      <w:bookmarkEnd w:id="43"/>
      <w:bookmarkEnd w:id="44"/>
      <w:bookmarkEnd w:id="45"/>
    </w:p>
    <w:p w14:paraId="3C8990E5" w14:textId="77777777" w:rsidR="00423CF9" w:rsidRPr="0021221A" w:rsidRDefault="00423CF9" w:rsidP="00A131E3">
      <w:pPr>
        <w:spacing w:line="276" w:lineRule="auto"/>
      </w:pPr>
      <w:r w:rsidRPr="0021221A">
        <w:t>In this technical specification:</w:t>
      </w:r>
    </w:p>
    <w:p w14:paraId="04886E99" w14:textId="77777777" w:rsidR="00423CF9" w:rsidRPr="0021221A" w:rsidRDefault="00423CF9" w:rsidP="00A131E3">
      <w:pPr>
        <w:spacing w:line="276" w:lineRule="auto"/>
        <w:rPr>
          <w:lang w:val="en-US"/>
        </w:rPr>
      </w:pPr>
      <w:r w:rsidRPr="0021221A">
        <w:lastRenderedPageBreak/>
        <w:t>The keywords "is required to" indicate a requirement which must be strictly followed and from which no deviation is permitted if conformance to this document is to be claimed.</w:t>
      </w:r>
    </w:p>
    <w:p w14:paraId="0BCD6F65" w14:textId="20A70F2B" w:rsidR="00866409" w:rsidRPr="0021221A" w:rsidRDefault="0001424A" w:rsidP="00A131E3">
      <w:pPr>
        <w:keepNext/>
        <w:keepLines/>
        <w:numPr>
          <w:ilvl w:val="0"/>
          <w:numId w:val="6"/>
        </w:numPr>
        <w:spacing w:before="360" w:after="120" w:line="276" w:lineRule="auto"/>
        <w:ind w:left="851" w:hanging="851"/>
        <w:jc w:val="both"/>
        <w:outlineLvl w:val="0"/>
        <w:rPr>
          <w:b/>
          <w:color w:val="000000"/>
        </w:rPr>
      </w:pPr>
      <w:bookmarkStart w:id="46" w:name="_Toc534413125"/>
      <w:bookmarkStart w:id="47" w:name="_Toc535250278"/>
      <w:bookmarkStart w:id="48" w:name="_Toc534413126"/>
      <w:bookmarkStart w:id="49" w:name="_Toc535250279"/>
      <w:bookmarkStart w:id="50" w:name="_Toc13587649"/>
      <w:bookmarkStart w:id="51" w:name="_Toc14337421"/>
      <w:bookmarkStart w:id="52" w:name="_Toc14423607"/>
      <w:bookmarkStart w:id="53" w:name="_Toc533869700"/>
      <w:bookmarkEnd w:id="46"/>
      <w:bookmarkEnd w:id="47"/>
      <w:bookmarkEnd w:id="48"/>
      <w:bookmarkEnd w:id="49"/>
      <w:r>
        <w:rPr>
          <w:b/>
          <w:color w:val="000000"/>
        </w:rPr>
        <w:t>Overview of i</w:t>
      </w:r>
      <w:r w:rsidR="005264CE" w:rsidRPr="003927E8">
        <w:rPr>
          <w:b/>
          <w:color w:val="000000"/>
        </w:rPr>
        <w:t xml:space="preserve">dentity </w:t>
      </w:r>
      <w:r>
        <w:rPr>
          <w:b/>
          <w:color w:val="000000"/>
        </w:rPr>
        <w:t xml:space="preserve">framework </w:t>
      </w:r>
      <w:r w:rsidR="00F0172A" w:rsidRPr="0021221A">
        <w:rPr>
          <w:b/>
          <w:color w:val="000000"/>
        </w:rPr>
        <w:t xml:space="preserve">in blockchain </w:t>
      </w:r>
      <w:r w:rsidR="005264CE" w:rsidRPr="0021221A">
        <w:rPr>
          <w:b/>
          <w:color w:val="000000"/>
        </w:rPr>
        <w:t>to support DPM</w:t>
      </w:r>
      <w:bookmarkEnd w:id="50"/>
      <w:bookmarkEnd w:id="51"/>
      <w:bookmarkEnd w:id="52"/>
    </w:p>
    <w:p w14:paraId="2C100287" w14:textId="2BE8FA04" w:rsidR="00227AB1" w:rsidRPr="0021221A" w:rsidRDefault="006A7B4F" w:rsidP="00A131E3">
      <w:pPr>
        <w:pStyle w:val="Heading2"/>
        <w:numPr>
          <w:ilvl w:val="1"/>
          <w:numId w:val="6"/>
        </w:numPr>
        <w:spacing w:line="276" w:lineRule="auto"/>
        <w:ind w:left="851" w:hanging="851"/>
      </w:pPr>
      <w:bookmarkStart w:id="54" w:name="_Toc13587650"/>
      <w:bookmarkStart w:id="55" w:name="_Toc14337422"/>
      <w:bookmarkStart w:id="56" w:name="_Toc14423608"/>
      <w:r>
        <w:t xml:space="preserve">Concepts </w:t>
      </w:r>
      <w:r w:rsidR="001B1F8D" w:rsidRPr="0021221A">
        <w:t xml:space="preserve">of </w:t>
      </w:r>
      <w:r w:rsidR="00227AB1" w:rsidRPr="0021221A">
        <w:rPr>
          <w:rFonts w:hint="eastAsia"/>
        </w:rPr>
        <w:t>identity</w:t>
      </w:r>
      <w:r w:rsidR="00227AB1" w:rsidRPr="0021221A">
        <w:t xml:space="preserve"> framework in blockchain for DPM</w:t>
      </w:r>
      <w:bookmarkEnd w:id="54"/>
      <w:bookmarkEnd w:id="55"/>
      <w:bookmarkEnd w:id="56"/>
    </w:p>
    <w:p w14:paraId="63372AF7" w14:textId="528C4397" w:rsidR="00866409" w:rsidRPr="0021221A" w:rsidRDefault="00A126CD" w:rsidP="00A131E3">
      <w:pPr>
        <w:spacing w:line="276" w:lineRule="auto"/>
        <w:jc w:val="both"/>
        <w:rPr>
          <w:lang w:eastAsia="zh-CN"/>
        </w:rPr>
      </w:pPr>
      <w:r w:rsidRPr="0021221A">
        <w:t>B</w:t>
      </w:r>
      <w:r w:rsidR="005264CE" w:rsidRPr="0021221A">
        <w:t xml:space="preserve">lockchain enables trusted data transmission and circulation. It can help to guarantee the data security, data privacy, and data access control. </w:t>
      </w:r>
      <w:r w:rsidR="005264CE" w:rsidRPr="0021221A">
        <w:rPr>
          <w:rFonts w:hint="eastAsia"/>
          <w:lang w:eastAsia="zh-CN"/>
        </w:rPr>
        <w:t xml:space="preserve"> </w:t>
      </w:r>
      <w:r w:rsidRPr="0021221A">
        <w:rPr>
          <w:lang w:eastAsia="zh-CN"/>
        </w:rPr>
        <w:t>B</w:t>
      </w:r>
      <w:r w:rsidR="005264CE" w:rsidRPr="0021221A">
        <w:t xml:space="preserve">lockchain enables trusted </w:t>
      </w:r>
      <w:r w:rsidR="00AB57A7" w:rsidRPr="0021221A">
        <w:t xml:space="preserve">digital </w:t>
      </w:r>
      <w:r w:rsidR="005264CE" w:rsidRPr="0021221A">
        <w:t>asset transfer</w:t>
      </w:r>
      <w:r w:rsidR="007D241B" w:rsidRPr="0021221A">
        <w:t>r</w:t>
      </w:r>
      <w:r w:rsidRPr="0021221A">
        <w:t>ing</w:t>
      </w:r>
      <w:r w:rsidR="005264CE" w:rsidRPr="0021221A">
        <w:rPr>
          <w:rFonts w:hint="eastAsia"/>
          <w:lang w:eastAsia="zh-CN"/>
        </w:rPr>
        <w:t>:</w:t>
      </w:r>
    </w:p>
    <w:p w14:paraId="56782530" w14:textId="77777777" w:rsidR="00866409" w:rsidRPr="0021221A" w:rsidRDefault="005264CE" w:rsidP="00A131E3">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 xml:space="preserve">The blockchain enables trusted micro-payments and automated transfer of assets between IoT devices, through cryptocurrencies and smart contracts. Each data asset transfer could be one transaction in blockchain. All these transactions are traceable. And based on cryptographic protocols, the blockchain </w:t>
      </w:r>
      <w:proofErr w:type="gramStart"/>
      <w:r w:rsidRPr="0021221A">
        <w:rPr>
          <w:rFonts w:eastAsia="Malgun Gothic"/>
        </w:rPr>
        <w:t>is able to</w:t>
      </w:r>
      <w:proofErr w:type="gramEnd"/>
      <w:r w:rsidRPr="0021221A">
        <w:rPr>
          <w:rFonts w:eastAsia="Malgun Gothic"/>
        </w:rPr>
        <w:t xml:space="preserve"> effectively protect integrity, authenticity, auditability and consistency of all transactions. So blockchain can make the process of data asset transfer more safe, convenient, reliable, and trusted</w:t>
      </w:r>
    </w:p>
    <w:p w14:paraId="3482A257" w14:textId="77777777" w:rsidR="000934FE" w:rsidRPr="0021221A" w:rsidRDefault="005264CE" w:rsidP="00A131E3">
      <w:pPr>
        <w:numPr>
          <w:ilvl w:val="1"/>
          <w:numId w:val="53"/>
        </w:numPr>
        <w:tabs>
          <w:tab w:val="left" w:pos="794"/>
          <w:tab w:val="left" w:pos="1191"/>
          <w:tab w:val="left" w:pos="1588"/>
          <w:tab w:val="left" w:pos="1985"/>
        </w:tabs>
        <w:spacing w:line="276" w:lineRule="auto"/>
        <w:ind w:left="720" w:hanging="720"/>
        <w:contextualSpacing/>
        <w:jc w:val="both"/>
      </w:pPr>
      <w:r w:rsidRPr="0021221A">
        <w:rPr>
          <w:rFonts w:eastAsia="Malgun Gothic"/>
        </w:rPr>
        <w:t>Blockchain can safeguard related rights and interests of data owners</w:t>
      </w:r>
      <w:r w:rsidRPr="0021221A">
        <w:rPr>
          <w:rFonts w:eastAsia="Malgun Gothic" w:hint="eastAsia"/>
        </w:rPr>
        <w:t xml:space="preserve">: </w:t>
      </w:r>
      <w:r w:rsidR="003E52F3" w:rsidRPr="0021221A">
        <w:rPr>
          <w:rFonts w:eastAsia="Malgun Gothic"/>
        </w:rPr>
        <w:t>s</w:t>
      </w:r>
      <w:r w:rsidRPr="0021221A">
        <w:rPr>
          <w:rFonts w:eastAsia="Malgun Gothic"/>
        </w:rPr>
        <w:t>mart contracts</w:t>
      </w:r>
      <w:r w:rsidRPr="0021221A">
        <w:t xml:space="preserve"> technology in blockchain make data assets transaction easy, fair, reasonable in blockchain network; in addition, the private-key encryption, digital signature of data owners guarantee their ownership, and the authentication of data assets can be recorded in the blockchain, which can be used for rights protection.</w:t>
      </w:r>
    </w:p>
    <w:p w14:paraId="191459AA" w14:textId="7AD67231" w:rsidR="00053863" w:rsidRPr="0021221A" w:rsidRDefault="008C65A6" w:rsidP="003C51B8">
      <w:pPr>
        <w:spacing w:line="276" w:lineRule="auto"/>
        <w:rPr>
          <w:bCs/>
        </w:rPr>
      </w:pPr>
      <w:bookmarkStart w:id="57" w:name="_Toc13587652"/>
      <w:bookmarkStart w:id="58" w:name="_Toc14337161"/>
      <w:bookmarkStart w:id="59" w:name="_Toc14337424"/>
      <w:r w:rsidRPr="0021221A">
        <w:rPr>
          <w:bCs/>
        </w:rPr>
        <w:t>I</w:t>
      </w:r>
      <w:r w:rsidR="00FF4655" w:rsidRPr="0021221A">
        <w:rPr>
          <w:bCs/>
        </w:rPr>
        <w:t xml:space="preserve">dentity framework </w:t>
      </w:r>
      <w:r w:rsidR="004C7337" w:rsidRPr="0021221A">
        <w:rPr>
          <w:bCs/>
        </w:rPr>
        <w:t>in blockchain</w:t>
      </w:r>
      <w:r w:rsidR="00717320" w:rsidRPr="0021221A">
        <w:rPr>
          <w:bCs/>
        </w:rPr>
        <w:t xml:space="preserve"> provides </w:t>
      </w:r>
      <w:r w:rsidR="000436D4" w:rsidRPr="0021221A">
        <w:rPr>
          <w:bCs/>
        </w:rPr>
        <w:t xml:space="preserve">the capability of </w:t>
      </w:r>
      <w:r w:rsidR="00717320" w:rsidRPr="0021221A">
        <w:rPr>
          <w:bCs/>
        </w:rPr>
        <w:t xml:space="preserve">trust </w:t>
      </w:r>
      <w:r w:rsidR="000436D4" w:rsidRPr="0021221A">
        <w:rPr>
          <w:bCs/>
        </w:rPr>
        <w:t>audit</w:t>
      </w:r>
      <w:r w:rsidR="00717320" w:rsidRPr="0021221A">
        <w:rPr>
          <w:bCs/>
        </w:rPr>
        <w:t xml:space="preserve"> </w:t>
      </w:r>
      <w:r w:rsidR="00207D01" w:rsidRPr="0021221A">
        <w:rPr>
          <w:bCs/>
        </w:rPr>
        <w:t xml:space="preserve">for </w:t>
      </w:r>
      <w:r w:rsidR="0083474F" w:rsidRPr="0021221A">
        <w:rPr>
          <w:bCs/>
        </w:rPr>
        <w:t>the following</w:t>
      </w:r>
      <w:r w:rsidR="00053863" w:rsidRPr="0021221A">
        <w:rPr>
          <w:bCs/>
        </w:rPr>
        <w:t>,</w:t>
      </w:r>
    </w:p>
    <w:p w14:paraId="7FC9D3FD" w14:textId="0A62EAED" w:rsidR="00053863" w:rsidRPr="003927E8" w:rsidRDefault="00EC4453" w:rsidP="003927E8">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t</w:t>
      </w:r>
      <w:r w:rsidR="00E773BD" w:rsidRPr="003927E8">
        <w:rPr>
          <w:rFonts w:eastAsia="Malgun Gothic"/>
        </w:rPr>
        <w:t xml:space="preserve">he ownership and accessibility of </w:t>
      </w:r>
      <w:r w:rsidR="00A932A2" w:rsidRPr="0021221A">
        <w:rPr>
          <w:rFonts w:eastAsia="Malgun Gothic"/>
        </w:rPr>
        <w:t xml:space="preserve">entities in </w:t>
      </w:r>
      <w:r w:rsidR="00CF0EAF" w:rsidRPr="003927E8">
        <w:rPr>
          <w:rFonts w:eastAsia="Malgun Gothic"/>
        </w:rPr>
        <w:t>IoT and SC&amp;C systems</w:t>
      </w:r>
      <w:bookmarkEnd w:id="57"/>
      <w:bookmarkEnd w:id="58"/>
      <w:bookmarkEnd w:id="59"/>
      <w:r w:rsidR="00053863" w:rsidRPr="003927E8">
        <w:rPr>
          <w:rFonts w:eastAsia="Malgun Gothic"/>
        </w:rPr>
        <w:t>;</w:t>
      </w:r>
    </w:p>
    <w:p w14:paraId="0674730B" w14:textId="69321678" w:rsidR="00C56567" w:rsidRPr="0021221A" w:rsidRDefault="008C705A" w:rsidP="00053863">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 xml:space="preserve">full </w:t>
      </w:r>
      <w:r w:rsidR="00EC4453" w:rsidRPr="0021221A">
        <w:rPr>
          <w:rFonts w:eastAsia="Malgun Gothic"/>
        </w:rPr>
        <w:t>trace</w:t>
      </w:r>
      <w:r w:rsidR="00224DF3" w:rsidRPr="0021221A">
        <w:rPr>
          <w:rFonts w:eastAsia="Malgun Gothic"/>
        </w:rPr>
        <w:t xml:space="preserve">able transactions </w:t>
      </w:r>
      <w:r w:rsidR="00F44CC9" w:rsidRPr="0021221A">
        <w:rPr>
          <w:rFonts w:eastAsia="Malgun Gothic"/>
        </w:rPr>
        <w:t>of data processing</w:t>
      </w:r>
      <w:r w:rsidR="00C30FB9" w:rsidRPr="0021221A">
        <w:rPr>
          <w:rFonts w:eastAsia="Malgun Gothic"/>
        </w:rPr>
        <w:t>.</w:t>
      </w:r>
    </w:p>
    <w:p w14:paraId="20F63060" w14:textId="4415FD54" w:rsidR="008644CA" w:rsidRPr="003927E8" w:rsidRDefault="005D12A4" w:rsidP="003927E8">
      <w:pPr>
        <w:tabs>
          <w:tab w:val="left" w:pos="794"/>
          <w:tab w:val="left" w:pos="1191"/>
          <w:tab w:val="left" w:pos="1588"/>
          <w:tab w:val="left" w:pos="1985"/>
        </w:tabs>
        <w:spacing w:line="276" w:lineRule="auto"/>
        <w:contextualSpacing/>
        <w:jc w:val="both"/>
        <w:rPr>
          <w:rFonts w:eastAsia="Malgun Gothic"/>
        </w:rPr>
      </w:pPr>
      <w:r w:rsidRPr="0021221A">
        <w:rPr>
          <w:rFonts w:eastAsia="Malgun Gothic"/>
        </w:rPr>
        <w:t xml:space="preserve">A view of identity framework in blockchain to support DPM </w:t>
      </w:r>
      <w:r w:rsidR="003F3D4D" w:rsidRPr="0021221A">
        <w:rPr>
          <w:rFonts w:eastAsia="Malgun Gothic"/>
        </w:rPr>
        <w:t>is described as below,</w:t>
      </w:r>
    </w:p>
    <w:p w14:paraId="32C1210D" w14:textId="3C02DCB7" w:rsidR="00794BEF" w:rsidRPr="0021221A" w:rsidRDefault="000A0314" w:rsidP="00794BEF">
      <w:pPr>
        <w:spacing w:line="276" w:lineRule="auto"/>
        <w:jc w:val="center"/>
      </w:pPr>
      <w:r w:rsidRPr="0021221A">
        <w:rPr>
          <w:noProof/>
        </w:rPr>
        <w:drawing>
          <wp:inline distT="0" distB="0" distL="0" distR="0" wp14:anchorId="7AF27961" wp14:editId="37C14C59">
            <wp:extent cx="4752975" cy="2457602"/>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62119" cy="2462330"/>
                    </a:xfrm>
                    <a:prstGeom prst="rect">
                      <a:avLst/>
                    </a:prstGeom>
                  </pic:spPr>
                </pic:pic>
              </a:graphicData>
            </a:graphic>
          </wp:inline>
        </w:drawing>
      </w:r>
    </w:p>
    <w:p w14:paraId="21DE183F" w14:textId="4688F401" w:rsidR="00794BEF" w:rsidRPr="0021221A" w:rsidRDefault="00794BEF" w:rsidP="00794BEF">
      <w:pPr>
        <w:spacing w:line="276" w:lineRule="auto"/>
        <w:jc w:val="center"/>
      </w:pPr>
      <w:r w:rsidRPr="0021221A">
        <w:t xml:space="preserve">Figure 6-1 </w:t>
      </w:r>
      <w:r w:rsidR="00AF32AB" w:rsidRPr="0021221A">
        <w:t xml:space="preserve">A view of </w:t>
      </w:r>
      <w:r w:rsidRPr="0021221A">
        <w:t>identity framework in blockchain to support DPM</w:t>
      </w:r>
    </w:p>
    <w:p w14:paraId="304EB050" w14:textId="066D30D3" w:rsidR="00170936" w:rsidRPr="0021221A" w:rsidRDefault="00170936" w:rsidP="00170936">
      <w:pPr>
        <w:spacing w:line="276" w:lineRule="auto"/>
        <w:jc w:val="both"/>
      </w:pPr>
      <w:r w:rsidRPr="0021221A">
        <w:t>In</w:t>
      </w:r>
      <w:r w:rsidRPr="0021221A">
        <w:rPr>
          <w:rFonts w:hint="eastAsia"/>
        </w:rPr>
        <w:t xml:space="preserve"> </w:t>
      </w:r>
      <w:r w:rsidRPr="0021221A">
        <w:t>IoT</w:t>
      </w:r>
      <w:r w:rsidRPr="0021221A">
        <w:rPr>
          <w:rFonts w:hint="eastAsia"/>
        </w:rPr>
        <w:t xml:space="preserve"> system</w:t>
      </w:r>
      <w:r w:rsidRPr="0021221A">
        <w:t>, a combination</w:t>
      </w:r>
      <w:r w:rsidRPr="0021221A">
        <w:rPr>
          <w:rFonts w:hint="eastAsia"/>
        </w:rPr>
        <w:t xml:space="preserve"> of IoT and blockchain identity system </w:t>
      </w:r>
      <w:proofErr w:type="gramStart"/>
      <w:r w:rsidRPr="0021221A">
        <w:rPr>
          <w:rFonts w:hint="eastAsia"/>
        </w:rPr>
        <w:t>is able to</w:t>
      </w:r>
      <w:proofErr w:type="gramEnd"/>
      <w:r w:rsidRPr="0021221A">
        <w:rPr>
          <w:rFonts w:hint="eastAsia"/>
        </w:rPr>
        <w:t xml:space="preserve"> support identities of </w:t>
      </w:r>
      <w:r w:rsidRPr="0021221A">
        <w:t>“person</w:t>
      </w:r>
      <w:r w:rsidRPr="0021221A">
        <w:rPr>
          <w:rFonts w:hint="eastAsia"/>
        </w:rPr>
        <w:t>s (users)</w:t>
      </w:r>
      <w:r w:rsidRPr="0021221A">
        <w:t>”</w:t>
      </w:r>
      <w:r w:rsidRPr="0021221A">
        <w:rPr>
          <w:rFonts w:hint="eastAsia"/>
        </w:rPr>
        <w:t xml:space="preserve">, </w:t>
      </w:r>
      <w:r w:rsidRPr="0021221A">
        <w:t>“data instances”</w:t>
      </w:r>
      <w:r w:rsidRPr="0021221A">
        <w:rPr>
          <w:rFonts w:hint="eastAsia"/>
        </w:rPr>
        <w:t xml:space="preserve">, </w:t>
      </w:r>
      <w:r w:rsidRPr="0021221A">
        <w:t>“transactions”</w:t>
      </w:r>
      <w:r w:rsidRPr="0021221A">
        <w:rPr>
          <w:rFonts w:hint="eastAsia"/>
        </w:rPr>
        <w:t xml:space="preserve"> and </w:t>
      </w:r>
      <w:r w:rsidRPr="0021221A">
        <w:t>“smart devices”</w:t>
      </w:r>
      <w:r w:rsidRPr="0021221A">
        <w:rPr>
          <w:rFonts w:hint="eastAsia"/>
        </w:rPr>
        <w:t>.</w:t>
      </w:r>
    </w:p>
    <w:p w14:paraId="0F05B404" w14:textId="0AD57D17" w:rsidR="00DA51B1" w:rsidRPr="0021221A" w:rsidRDefault="00CB75D4" w:rsidP="003927E8">
      <w:pPr>
        <w:spacing w:line="276" w:lineRule="auto"/>
      </w:pPr>
      <w:r w:rsidRPr="0021221A">
        <w:t xml:space="preserve">There are three types of functions </w:t>
      </w:r>
      <w:r w:rsidR="00103CB0" w:rsidRPr="0021221A">
        <w:t>in</w:t>
      </w:r>
      <w:r w:rsidR="00585896" w:rsidRPr="0021221A">
        <w:t xml:space="preserve"> </w:t>
      </w:r>
      <w:r w:rsidR="00160DB0" w:rsidRPr="0021221A">
        <w:t xml:space="preserve">the </w:t>
      </w:r>
      <w:r w:rsidR="00585896" w:rsidRPr="0021221A">
        <w:t>identity framework</w:t>
      </w:r>
      <w:r w:rsidR="00160DB0" w:rsidRPr="0021221A">
        <w:t xml:space="preserve"> in blockchain</w:t>
      </w:r>
      <w:r w:rsidR="00854B0A" w:rsidRPr="0021221A">
        <w:t xml:space="preserve"> </w:t>
      </w:r>
      <w:r w:rsidR="00D20832" w:rsidRPr="0021221A">
        <w:t>which work with IoT and SC&amp;C systems, namely, identifier model functions, data processing and management runtime functions and trust audit functions.</w:t>
      </w:r>
      <w:r w:rsidR="00D3247C" w:rsidRPr="0021221A">
        <w:t xml:space="preserve"> The details on these functions are elaborated in section 7.</w:t>
      </w:r>
    </w:p>
    <w:p w14:paraId="68DECD75" w14:textId="43FDB8D7" w:rsidR="004223E3" w:rsidRPr="0021221A" w:rsidRDefault="00960C72" w:rsidP="003927E8">
      <w:pPr>
        <w:pStyle w:val="Heading2"/>
        <w:numPr>
          <w:ilvl w:val="1"/>
          <w:numId w:val="6"/>
        </w:numPr>
        <w:spacing w:line="276" w:lineRule="auto"/>
        <w:ind w:left="851" w:hanging="851"/>
      </w:pPr>
      <w:bookmarkStart w:id="60" w:name="_Toc14433601"/>
      <w:bookmarkStart w:id="61" w:name="_Toc13587653"/>
      <w:bookmarkStart w:id="62" w:name="_Toc14337162"/>
      <w:bookmarkStart w:id="63" w:name="_Toc14337425"/>
      <w:bookmarkStart w:id="64" w:name="_Toc14423609"/>
      <w:bookmarkEnd w:id="60"/>
      <w:r w:rsidRPr="0021221A">
        <w:lastRenderedPageBreak/>
        <w:t>Dimensions of i</w:t>
      </w:r>
      <w:r w:rsidR="004223E3" w:rsidRPr="0021221A">
        <w:t>dentity framework in blockchain</w:t>
      </w:r>
      <w:bookmarkEnd w:id="61"/>
      <w:bookmarkEnd w:id="62"/>
      <w:bookmarkEnd w:id="63"/>
      <w:bookmarkEnd w:id="64"/>
    </w:p>
    <w:p w14:paraId="5E0B864A" w14:textId="59E75E1F" w:rsidR="000A394B" w:rsidRPr="0021221A" w:rsidRDefault="000A394B" w:rsidP="00A21F4B">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3927E8">
        <w:rPr>
          <w:rFonts w:eastAsia="Malgun Gothic"/>
        </w:rPr>
        <w:t>Static identifier model</w:t>
      </w:r>
      <w:r w:rsidR="00140446" w:rsidRPr="003927E8">
        <w:rPr>
          <w:rFonts w:eastAsia="Malgun Gothic"/>
        </w:rPr>
        <w:t xml:space="preserve"> and mapping</w:t>
      </w:r>
    </w:p>
    <w:p w14:paraId="1C12A507" w14:textId="1AF3B693" w:rsidR="00133C4B" w:rsidRPr="003927E8" w:rsidRDefault="006F0EFC" w:rsidP="003927E8">
      <w:pPr>
        <w:tabs>
          <w:tab w:val="left" w:pos="794"/>
          <w:tab w:val="left" w:pos="1191"/>
          <w:tab w:val="left" w:pos="1588"/>
          <w:tab w:val="left" w:pos="1985"/>
        </w:tabs>
        <w:spacing w:line="276" w:lineRule="auto"/>
        <w:contextualSpacing/>
        <w:jc w:val="both"/>
        <w:rPr>
          <w:rFonts w:eastAsia="Malgun Gothic"/>
          <w:lang w:val="en-US"/>
        </w:rPr>
      </w:pPr>
      <w:r w:rsidRPr="0021221A">
        <w:rPr>
          <w:rFonts w:eastAsia="Malgun Gothic"/>
          <w:lang w:eastAsia="zh-CN"/>
        </w:rPr>
        <w:t>IoT system generate data by users, smart devices or platforms, t</w:t>
      </w:r>
      <w:r w:rsidRPr="0021221A">
        <w:rPr>
          <w:rFonts w:eastAsia="Malgun Gothic" w:hint="eastAsia"/>
          <w:lang w:eastAsia="zh-CN"/>
        </w:rPr>
        <w:t>he</w:t>
      </w:r>
      <w:r w:rsidRPr="0021221A">
        <w:rPr>
          <w:rFonts w:eastAsia="Malgun Gothic"/>
          <w:lang w:val="en-US" w:eastAsia="zh-CN"/>
        </w:rPr>
        <w:t xml:space="preserve"> static identifier model </w:t>
      </w:r>
      <w:r w:rsidR="004C56C5" w:rsidRPr="0021221A">
        <w:rPr>
          <w:rFonts w:eastAsia="Malgun Gothic"/>
          <w:lang w:val="en-US" w:eastAsia="zh-CN"/>
        </w:rPr>
        <w:t>and mapping provides the capability to map entities, data instances and data operations in IoT systems to blockchain.</w:t>
      </w:r>
    </w:p>
    <w:p w14:paraId="24188E79" w14:textId="22DE7E2C" w:rsidR="00041835" w:rsidRPr="0021221A" w:rsidRDefault="00041835" w:rsidP="00A21F4B">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3927E8">
        <w:rPr>
          <w:rFonts w:eastAsia="Malgun Gothic"/>
        </w:rPr>
        <w:t xml:space="preserve">Dynamic runtime </w:t>
      </w:r>
      <w:r w:rsidR="00CC12AA" w:rsidRPr="003927E8">
        <w:rPr>
          <w:rFonts w:eastAsia="Malgun Gothic"/>
        </w:rPr>
        <w:t xml:space="preserve">of </w:t>
      </w:r>
      <w:r w:rsidR="00A25B75" w:rsidRPr="0021221A">
        <w:rPr>
          <w:rFonts w:eastAsia="Malgun Gothic"/>
          <w:lang w:eastAsia="zh-CN"/>
        </w:rPr>
        <w:t xml:space="preserve">identifier </w:t>
      </w:r>
      <w:r w:rsidR="004E59FF" w:rsidRPr="003927E8">
        <w:rPr>
          <w:rFonts w:eastAsia="Malgun Gothic"/>
        </w:rPr>
        <w:t>generation and updating</w:t>
      </w:r>
    </w:p>
    <w:p w14:paraId="16E66953" w14:textId="1332FA31" w:rsidR="00242ECB" w:rsidRPr="003927E8" w:rsidRDefault="00B0648B" w:rsidP="003927E8">
      <w:pPr>
        <w:tabs>
          <w:tab w:val="left" w:pos="794"/>
          <w:tab w:val="left" w:pos="1191"/>
          <w:tab w:val="left" w:pos="1588"/>
          <w:tab w:val="left" w:pos="1985"/>
        </w:tabs>
        <w:spacing w:line="276" w:lineRule="auto"/>
        <w:contextualSpacing/>
        <w:jc w:val="both"/>
        <w:rPr>
          <w:rFonts w:eastAsia="Malgun Gothic"/>
          <w:lang w:val="en-US" w:eastAsia="zh-CN"/>
        </w:rPr>
      </w:pPr>
      <w:r w:rsidRPr="0021221A">
        <w:rPr>
          <w:rFonts w:eastAsia="Malgun Gothic"/>
        </w:rPr>
        <w:t xml:space="preserve">The data processing and management in IoT system has got runtime services, the DPM runtime in blockchain provides the capability to </w:t>
      </w:r>
      <w:r w:rsidR="00E208BD" w:rsidRPr="0021221A">
        <w:rPr>
          <w:rFonts w:eastAsia="Malgun Gothic"/>
        </w:rPr>
        <w:t xml:space="preserve">trace data processing and </w:t>
      </w:r>
      <w:r w:rsidRPr="0021221A">
        <w:rPr>
          <w:rFonts w:eastAsia="Malgun Gothic"/>
        </w:rPr>
        <w:t>control</w:t>
      </w:r>
      <w:r w:rsidR="001B6F06" w:rsidRPr="0021221A">
        <w:rPr>
          <w:rFonts w:eastAsia="Malgun Gothic"/>
        </w:rPr>
        <w:t xml:space="preserve"> </w:t>
      </w:r>
      <w:r w:rsidR="001B6F06" w:rsidRPr="0021221A">
        <w:rPr>
          <w:rFonts w:eastAsia="Malgun Gothic" w:hint="eastAsia"/>
          <w:lang w:eastAsia="zh-CN"/>
        </w:rPr>
        <w:t>the</w:t>
      </w:r>
      <w:r w:rsidR="001B6F06" w:rsidRPr="0021221A">
        <w:rPr>
          <w:rFonts w:eastAsia="Malgun Gothic"/>
          <w:lang w:val="en-US" w:eastAsia="zh-CN"/>
        </w:rPr>
        <w:t xml:space="preserve"> accessibility </w:t>
      </w:r>
      <w:r w:rsidR="00FE7068" w:rsidRPr="0021221A">
        <w:rPr>
          <w:rFonts w:eastAsia="Malgun Gothic"/>
          <w:lang w:val="en-US" w:eastAsia="zh-CN"/>
        </w:rPr>
        <w:t xml:space="preserve">for entities </w:t>
      </w:r>
      <w:r w:rsidR="00AC7FE0" w:rsidRPr="0021221A">
        <w:rPr>
          <w:rFonts w:eastAsia="Malgun Gothic"/>
          <w:lang w:val="en-US" w:eastAsia="zh-CN"/>
        </w:rPr>
        <w:t>accessing data instances.</w:t>
      </w:r>
    </w:p>
    <w:p w14:paraId="65EE41AA" w14:textId="1B39A1EC" w:rsidR="00B463EF" w:rsidRPr="0021221A" w:rsidRDefault="00B463EF" w:rsidP="00A21F4B">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3927E8">
        <w:rPr>
          <w:rFonts w:eastAsia="Malgun Gothic"/>
        </w:rPr>
        <w:t>Trust functions for audit</w:t>
      </w:r>
    </w:p>
    <w:p w14:paraId="0D059ED9" w14:textId="1CADD0F2" w:rsidR="00242ECB" w:rsidRPr="003927E8" w:rsidRDefault="00FE5DF0" w:rsidP="003927E8">
      <w:pPr>
        <w:tabs>
          <w:tab w:val="left" w:pos="794"/>
          <w:tab w:val="left" w:pos="1191"/>
          <w:tab w:val="left" w:pos="1588"/>
          <w:tab w:val="left" w:pos="1985"/>
        </w:tabs>
        <w:spacing w:line="276" w:lineRule="auto"/>
        <w:contextualSpacing/>
        <w:jc w:val="both"/>
        <w:rPr>
          <w:rFonts w:eastAsia="Malgun Gothic"/>
        </w:rPr>
      </w:pPr>
      <w:r w:rsidRPr="0021221A">
        <w:rPr>
          <w:rFonts w:eastAsia="Malgun Gothic"/>
        </w:rPr>
        <w:t xml:space="preserve">Blockchain provides trust endorsement for </w:t>
      </w:r>
      <w:r w:rsidR="000D6176" w:rsidRPr="0021221A">
        <w:rPr>
          <w:rFonts w:eastAsia="Malgun Gothic"/>
        </w:rPr>
        <w:t xml:space="preserve">transactions cross systems, the ledger in blockchain provides </w:t>
      </w:r>
      <w:r w:rsidR="00D1297A" w:rsidRPr="0021221A">
        <w:rPr>
          <w:rFonts w:eastAsia="Malgun Gothic"/>
        </w:rPr>
        <w:t xml:space="preserve">audit </w:t>
      </w:r>
      <w:r w:rsidR="00862D8B" w:rsidRPr="0021221A">
        <w:rPr>
          <w:rFonts w:eastAsia="Malgun Gothic"/>
        </w:rPr>
        <w:t xml:space="preserve">of the ownership and </w:t>
      </w:r>
      <w:r w:rsidR="00620D44" w:rsidRPr="0021221A">
        <w:rPr>
          <w:rFonts w:eastAsia="Malgun Gothic"/>
        </w:rPr>
        <w:t xml:space="preserve">accessibility </w:t>
      </w:r>
      <w:r w:rsidR="000231A8" w:rsidRPr="0021221A">
        <w:rPr>
          <w:rFonts w:eastAsia="Malgun Gothic"/>
        </w:rPr>
        <w:t xml:space="preserve">of data instances, and </w:t>
      </w:r>
      <w:r w:rsidR="001E514B" w:rsidRPr="0021221A">
        <w:rPr>
          <w:rFonts w:eastAsia="Malgun Gothic"/>
        </w:rPr>
        <w:t>the lifecycle</w:t>
      </w:r>
      <w:r w:rsidR="005B3142" w:rsidRPr="0021221A">
        <w:rPr>
          <w:rFonts w:eastAsia="Malgun Gothic"/>
        </w:rPr>
        <w:t xml:space="preserve"> of data</w:t>
      </w:r>
      <w:r w:rsidR="000B381B" w:rsidRPr="0021221A">
        <w:rPr>
          <w:rFonts w:eastAsia="Malgun Gothic"/>
        </w:rPr>
        <w:t xml:space="preserve"> processing</w:t>
      </w:r>
      <w:r w:rsidR="00D201B2" w:rsidRPr="0021221A">
        <w:rPr>
          <w:rFonts w:eastAsia="Malgun Gothic"/>
        </w:rPr>
        <w:t xml:space="preserve"> and management.</w:t>
      </w:r>
    </w:p>
    <w:p w14:paraId="666AD49B" w14:textId="1B7D64E4" w:rsidR="00866409" w:rsidRPr="0021221A" w:rsidRDefault="005264CE" w:rsidP="00A131E3">
      <w:pPr>
        <w:keepNext/>
        <w:keepLines/>
        <w:numPr>
          <w:ilvl w:val="0"/>
          <w:numId w:val="6"/>
        </w:numPr>
        <w:spacing w:before="360" w:after="120" w:line="276" w:lineRule="auto"/>
        <w:ind w:left="851" w:hanging="851"/>
        <w:jc w:val="both"/>
        <w:outlineLvl w:val="0"/>
        <w:rPr>
          <w:b/>
          <w:color w:val="000000"/>
        </w:rPr>
      </w:pPr>
      <w:bookmarkStart w:id="65" w:name="_Toc14433603"/>
      <w:bookmarkStart w:id="66" w:name="_Toc14433604"/>
      <w:bookmarkStart w:id="67" w:name="_Toc14433605"/>
      <w:bookmarkStart w:id="68" w:name="_Toc14433606"/>
      <w:bookmarkStart w:id="69" w:name="_Toc14433607"/>
      <w:bookmarkStart w:id="70" w:name="_Toc14433608"/>
      <w:bookmarkStart w:id="71" w:name="_Toc14433609"/>
      <w:bookmarkStart w:id="72" w:name="_Toc13587655"/>
      <w:bookmarkStart w:id="73" w:name="_Toc14433615"/>
      <w:bookmarkStart w:id="74" w:name="_Toc14433616"/>
      <w:bookmarkStart w:id="75" w:name="_Toc14433617"/>
      <w:bookmarkStart w:id="76" w:name="_Toc14433619"/>
      <w:bookmarkStart w:id="77" w:name="_Toc14433622"/>
      <w:bookmarkStart w:id="78" w:name="_Toc13587656"/>
      <w:bookmarkStart w:id="79" w:name="_Toc13587657"/>
      <w:bookmarkStart w:id="80" w:name="_Toc13587658"/>
      <w:bookmarkStart w:id="81" w:name="_Toc14337427"/>
      <w:bookmarkStart w:id="82" w:name="_Toc14423610"/>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21221A">
        <w:rPr>
          <w:b/>
          <w:color w:val="000000"/>
        </w:rPr>
        <w:t>Requirements</w:t>
      </w:r>
      <w:r w:rsidRPr="0021221A">
        <w:rPr>
          <w:rFonts w:hint="eastAsia"/>
          <w:b/>
          <w:color w:val="000000"/>
        </w:rPr>
        <w:t xml:space="preserve"> </w:t>
      </w:r>
      <w:r w:rsidR="00D12B06">
        <w:rPr>
          <w:b/>
          <w:color w:val="000000"/>
        </w:rPr>
        <w:t xml:space="preserve">for developing identity framework in blockchain </w:t>
      </w:r>
      <w:r w:rsidR="00D544A4">
        <w:rPr>
          <w:b/>
          <w:color w:val="000000"/>
        </w:rPr>
        <w:t>to</w:t>
      </w:r>
      <w:r w:rsidR="00D12B06">
        <w:rPr>
          <w:b/>
          <w:color w:val="000000"/>
        </w:rPr>
        <w:t xml:space="preserve"> </w:t>
      </w:r>
      <w:r w:rsidRPr="0021221A">
        <w:rPr>
          <w:b/>
          <w:color w:val="000000"/>
        </w:rPr>
        <w:t xml:space="preserve">support </w:t>
      </w:r>
      <w:r w:rsidR="00F44620" w:rsidRPr="0021221A">
        <w:rPr>
          <w:b/>
          <w:color w:val="000000"/>
        </w:rPr>
        <w:t>DPM</w:t>
      </w:r>
      <w:bookmarkEnd w:id="80"/>
      <w:bookmarkEnd w:id="81"/>
      <w:bookmarkEnd w:id="82"/>
    </w:p>
    <w:p w14:paraId="475EF1E8" w14:textId="723FC86F" w:rsidR="00866409" w:rsidRPr="0021221A" w:rsidRDefault="005264CE" w:rsidP="00A131E3">
      <w:pPr>
        <w:spacing w:line="276" w:lineRule="auto"/>
        <w:rPr>
          <w:color w:val="000000"/>
        </w:rPr>
      </w:pPr>
      <w:r w:rsidRPr="0021221A">
        <w:rPr>
          <w:color w:val="000000"/>
        </w:rPr>
        <w:t>T</w:t>
      </w:r>
      <w:r w:rsidRPr="0021221A">
        <w:rPr>
          <w:rFonts w:hint="eastAsia"/>
          <w:color w:val="000000"/>
        </w:rPr>
        <w:t xml:space="preserve">he </w:t>
      </w:r>
      <w:r w:rsidRPr="0021221A">
        <w:rPr>
          <w:color w:val="000000"/>
        </w:rPr>
        <w:t xml:space="preserve">blockchain </w:t>
      </w:r>
      <w:r w:rsidRPr="0021221A">
        <w:rPr>
          <w:rFonts w:hint="eastAsia"/>
          <w:color w:val="000000"/>
        </w:rPr>
        <w:t xml:space="preserve">system is to resolve </w:t>
      </w:r>
      <w:r w:rsidRPr="0021221A">
        <w:rPr>
          <w:color w:val="000000"/>
        </w:rPr>
        <w:t xml:space="preserve">the problem of competitive synergy and construct a credible business execution environment. The </w:t>
      </w:r>
      <w:proofErr w:type="gramStart"/>
      <w:r w:rsidRPr="0021221A">
        <w:rPr>
          <w:color w:val="000000"/>
        </w:rPr>
        <w:t>close</w:t>
      </w:r>
      <w:r w:rsidRPr="0021221A">
        <w:rPr>
          <w:rFonts w:hint="eastAsia"/>
          <w:color w:val="000000"/>
        </w:rPr>
        <w:t>-loop</w:t>
      </w:r>
      <w:proofErr w:type="gramEnd"/>
      <w:r w:rsidRPr="0021221A">
        <w:rPr>
          <w:rFonts w:hint="eastAsia"/>
          <w:color w:val="000000"/>
        </w:rPr>
        <w:t xml:space="preserve"> of data generation and processing in IoT system is a </w:t>
      </w:r>
      <w:r w:rsidRPr="0021221A">
        <w:rPr>
          <w:color w:val="000000"/>
        </w:rPr>
        <w:t>“</w:t>
      </w:r>
      <w:r w:rsidRPr="0021221A">
        <w:rPr>
          <w:rFonts w:hint="eastAsia"/>
          <w:color w:val="000000"/>
        </w:rPr>
        <w:t>trustworthy</w:t>
      </w:r>
      <w:r w:rsidRPr="0021221A">
        <w:rPr>
          <w:color w:val="000000"/>
        </w:rPr>
        <w:t>”</w:t>
      </w:r>
      <w:r w:rsidRPr="0021221A">
        <w:rPr>
          <w:rFonts w:hint="eastAsia"/>
          <w:color w:val="000000"/>
        </w:rPr>
        <w:t xml:space="preserve"> source of blockchain system.</w:t>
      </w:r>
      <w:r w:rsidRPr="0021221A">
        <w:rPr>
          <w:color w:val="000000"/>
        </w:rPr>
        <w:t xml:space="preserve"> Therefore, the combination of IoT system and blockchain system constructs a reliable solution</w:t>
      </w:r>
      <w:r w:rsidR="00BD68BE" w:rsidRPr="0021221A">
        <w:rPr>
          <w:color w:val="000000"/>
        </w:rPr>
        <w:t xml:space="preserve"> </w:t>
      </w:r>
      <w:r w:rsidR="00B36754" w:rsidRPr="0021221A">
        <w:rPr>
          <w:color w:val="000000"/>
          <w:lang w:eastAsia="zh-CN"/>
        </w:rPr>
        <w:t>to enable</w:t>
      </w:r>
      <w:r w:rsidR="00BD68BE" w:rsidRPr="0021221A">
        <w:rPr>
          <w:color w:val="000000"/>
          <w:lang w:eastAsia="zh-CN"/>
        </w:rPr>
        <w:t xml:space="preserve"> </w:t>
      </w:r>
      <w:r w:rsidR="00BD68BE" w:rsidRPr="0021221A">
        <w:rPr>
          <w:rFonts w:hint="eastAsia"/>
          <w:color w:val="000000"/>
          <w:lang w:eastAsia="zh-CN"/>
        </w:rPr>
        <w:t>data</w:t>
      </w:r>
      <w:r w:rsidR="00BD68BE" w:rsidRPr="0021221A">
        <w:rPr>
          <w:color w:val="000000"/>
          <w:lang w:eastAsia="zh-CN"/>
        </w:rPr>
        <w:t xml:space="preserve"> self-sovereign and traceability</w:t>
      </w:r>
      <w:r w:rsidR="00AD20BC" w:rsidRPr="0021221A">
        <w:rPr>
          <w:color w:val="000000"/>
          <w:lang w:eastAsia="zh-CN"/>
        </w:rPr>
        <w:t xml:space="preserve"> of data processing and management</w:t>
      </w:r>
      <w:r w:rsidRPr="0021221A">
        <w:rPr>
          <w:color w:val="000000"/>
        </w:rPr>
        <w:t>.</w:t>
      </w:r>
    </w:p>
    <w:p w14:paraId="3B1FF7D0" w14:textId="77777777" w:rsidR="00A272E1" w:rsidRPr="0021221A" w:rsidRDefault="008C35DD" w:rsidP="00A131E3">
      <w:pPr>
        <w:spacing w:line="276" w:lineRule="auto"/>
        <w:rPr>
          <w:color w:val="000000"/>
          <w:lang w:eastAsia="zh-CN"/>
        </w:rPr>
      </w:pPr>
      <w:r w:rsidRPr="0021221A">
        <w:rPr>
          <w:color w:val="000000"/>
          <w:lang w:eastAsia="zh-CN"/>
        </w:rPr>
        <w:t>To support data self-sovereign and traceability of data processing and management in IoT and SC&amp;C, many aspects are required to be considered.</w:t>
      </w:r>
    </w:p>
    <w:p w14:paraId="2352D9AB" w14:textId="18F288D7" w:rsidR="009D3D7A" w:rsidRPr="0021221A" w:rsidRDefault="00023697" w:rsidP="00A131E3">
      <w:pPr>
        <w:pStyle w:val="Heading2"/>
        <w:numPr>
          <w:ilvl w:val="1"/>
          <w:numId w:val="6"/>
        </w:numPr>
        <w:spacing w:line="276" w:lineRule="auto"/>
        <w:ind w:left="851" w:hanging="851"/>
      </w:pPr>
      <w:bookmarkStart w:id="83" w:name="_Toc14337428"/>
      <w:bookmarkStart w:id="84" w:name="_Toc14423611"/>
      <w:bookmarkStart w:id="85" w:name="_Toc13587659"/>
      <w:r w:rsidRPr="0021221A">
        <w:t>R</w:t>
      </w:r>
      <w:r w:rsidR="009D3D7A" w:rsidRPr="0021221A">
        <w:t xml:space="preserve">equirements </w:t>
      </w:r>
      <w:r w:rsidR="00130CF9" w:rsidRPr="0021221A">
        <w:t xml:space="preserve">of </w:t>
      </w:r>
      <w:r w:rsidR="00AD0FE0" w:rsidRPr="0021221A">
        <w:t xml:space="preserve">identifier </w:t>
      </w:r>
      <w:r w:rsidR="00E05270" w:rsidRPr="0021221A">
        <w:t xml:space="preserve">model to support </w:t>
      </w:r>
      <w:r w:rsidR="00130CF9" w:rsidRPr="0021221A">
        <w:t xml:space="preserve">DPM </w:t>
      </w:r>
      <w:r w:rsidR="009D3D7A" w:rsidRPr="0021221A">
        <w:t>in IoT and SC&amp;C</w:t>
      </w:r>
      <w:bookmarkEnd w:id="83"/>
      <w:bookmarkEnd w:id="84"/>
    </w:p>
    <w:p w14:paraId="3C752F44" w14:textId="6ADB56F1" w:rsidR="009D3D7A" w:rsidRPr="0021221A" w:rsidRDefault="009D3D7A" w:rsidP="00A131E3">
      <w:pPr>
        <w:pStyle w:val="ListParagraph"/>
        <w:spacing w:line="276" w:lineRule="auto"/>
        <w:ind w:left="0"/>
        <w:jc w:val="both"/>
      </w:pPr>
      <w:r w:rsidRPr="0021221A">
        <w:t xml:space="preserve">To ensure </w:t>
      </w:r>
      <w:r w:rsidRPr="0021221A">
        <w:rPr>
          <w:rFonts w:hint="eastAsia"/>
        </w:rPr>
        <w:t>the</w:t>
      </w:r>
      <w:r w:rsidRPr="0021221A">
        <w:t xml:space="preserve"> appropriate level of the </w:t>
      </w:r>
      <w:r w:rsidR="00E74C5B" w:rsidRPr="0021221A">
        <w:t xml:space="preserve">identifier model </w:t>
      </w:r>
      <w:r w:rsidRPr="0021221A">
        <w:t>in IoT and SC&amp;C following aspects are required:</w:t>
      </w:r>
    </w:p>
    <w:p w14:paraId="76A31BBE" w14:textId="7BA35861" w:rsidR="009D3D7A" w:rsidRPr="0021221A" w:rsidRDefault="009D3D7A" w:rsidP="00A131E3">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Capability of cross IoT and SC&amp;C system</w:t>
      </w:r>
      <w:r w:rsidR="00186CBC" w:rsidRPr="0021221A">
        <w:rPr>
          <w:rFonts w:eastAsia="Malgun Gothic"/>
        </w:rPr>
        <w:t>s</w:t>
      </w:r>
      <w:r w:rsidRPr="0021221A">
        <w:rPr>
          <w:rFonts w:eastAsia="Malgun Gothic"/>
        </w:rPr>
        <w:t xml:space="preserve">. </w:t>
      </w:r>
      <w:r w:rsidR="0015361E" w:rsidRPr="003927E8">
        <w:rPr>
          <w:rFonts w:eastAsia="Malgun Gothic"/>
        </w:rPr>
        <w:t>It</w:t>
      </w:r>
      <w:r w:rsidRPr="003927E8">
        <w:rPr>
          <w:rFonts w:eastAsia="Malgun Gothic"/>
        </w:rPr>
        <w:t xml:space="preserve"> </w:t>
      </w:r>
      <w:r w:rsidR="00A34851" w:rsidRPr="003927E8">
        <w:rPr>
          <w:rFonts w:eastAsia="Malgun Gothic"/>
        </w:rPr>
        <w:t xml:space="preserve">is required </w:t>
      </w:r>
      <w:r w:rsidRPr="003927E8">
        <w:rPr>
          <w:rFonts w:eastAsia="Malgun Gothic"/>
        </w:rPr>
        <w:t>to</w:t>
      </w:r>
      <w:r w:rsidRPr="0021221A">
        <w:rPr>
          <w:rFonts w:eastAsia="Malgun Gothic"/>
        </w:rPr>
        <w:t xml:space="preserve"> support self-sovereign identifier in different systems, regions or organizations;</w:t>
      </w:r>
    </w:p>
    <w:p w14:paraId="6A6C3245" w14:textId="448272C1" w:rsidR="009D3D7A" w:rsidRPr="0021221A" w:rsidRDefault="009D3D7A" w:rsidP="00A131E3">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 xml:space="preserve">Capability to support self-sovereign data management. </w:t>
      </w:r>
      <w:r w:rsidR="0015361E" w:rsidRPr="0021221A">
        <w:rPr>
          <w:rFonts w:eastAsia="Malgun Gothic"/>
        </w:rPr>
        <w:t xml:space="preserve">It </w:t>
      </w:r>
      <w:r w:rsidR="00DD1B3B" w:rsidRPr="0021221A">
        <w:rPr>
          <w:rFonts w:eastAsia="Malgun Gothic"/>
        </w:rPr>
        <w:t xml:space="preserve">is required </w:t>
      </w:r>
      <w:r w:rsidRPr="0021221A">
        <w:rPr>
          <w:rFonts w:eastAsia="Malgun Gothic"/>
        </w:rPr>
        <w:t>to provide data management on different type of data owners, e.g., smart devices, end users and/or systems;</w:t>
      </w:r>
    </w:p>
    <w:p w14:paraId="53D170C9" w14:textId="05D60CF6" w:rsidR="009D3D7A" w:rsidRPr="0021221A" w:rsidRDefault="009D3D7A" w:rsidP="00A131E3">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 xml:space="preserve">Capability to support traceability of actions on data processing and transferring. </w:t>
      </w:r>
      <w:r w:rsidR="00FD6B73" w:rsidRPr="0021221A">
        <w:rPr>
          <w:rFonts w:eastAsia="Malgun Gothic"/>
        </w:rPr>
        <w:t>I</w:t>
      </w:r>
      <w:r w:rsidR="000F3C76" w:rsidRPr="0021221A">
        <w:rPr>
          <w:rFonts w:eastAsia="Malgun Gothic"/>
        </w:rPr>
        <w:t xml:space="preserve">t </w:t>
      </w:r>
      <w:r w:rsidR="007B7E35" w:rsidRPr="0021221A">
        <w:rPr>
          <w:rFonts w:eastAsia="Malgun Gothic"/>
        </w:rPr>
        <w:t xml:space="preserve">is required </w:t>
      </w:r>
      <w:r w:rsidRPr="0021221A">
        <w:rPr>
          <w:rFonts w:eastAsia="Malgun Gothic"/>
        </w:rPr>
        <w:t>to provide the capability of traceability on data processing and transferring;</w:t>
      </w:r>
    </w:p>
    <w:p w14:paraId="604E7150" w14:textId="77777777" w:rsidR="00075610" w:rsidRPr="0021221A" w:rsidRDefault="00075610" w:rsidP="00DC3898">
      <w:pPr>
        <w:spacing w:line="276" w:lineRule="auto"/>
        <w:jc w:val="both"/>
        <w:rPr>
          <w:rFonts w:eastAsia="Malgun Gothic"/>
        </w:rPr>
      </w:pPr>
    </w:p>
    <w:p w14:paraId="28363700" w14:textId="77777777" w:rsidR="00075610" w:rsidRPr="0021221A" w:rsidRDefault="00075610" w:rsidP="00075610">
      <w:pPr>
        <w:spacing w:line="276" w:lineRule="auto"/>
        <w:jc w:val="both"/>
      </w:pPr>
      <w:r w:rsidRPr="0021221A">
        <w:rPr>
          <w:rFonts w:hint="eastAsia"/>
          <w:color w:val="000000"/>
          <w:lang w:eastAsia="zh-CN"/>
        </w:rPr>
        <w:t>Due</w:t>
      </w:r>
      <w:r w:rsidRPr="0021221A">
        <w:rPr>
          <w:color w:val="000000"/>
          <w:lang w:eastAsia="zh-CN"/>
        </w:rPr>
        <w:t xml:space="preserve"> to the capability limitation of “things” in IoT systems, the embedded sub-system of smart devices </w:t>
      </w:r>
      <w:r w:rsidRPr="0021221A">
        <w:rPr>
          <w:color w:val="000000"/>
        </w:rPr>
        <w:t xml:space="preserve">is tightly coupled with IoT system </w:t>
      </w:r>
      <w:r w:rsidRPr="0021221A">
        <w:rPr>
          <w:rFonts w:hint="eastAsia"/>
          <w:color w:val="000000"/>
        </w:rPr>
        <w:t xml:space="preserve">internally, </w:t>
      </w:r>
      <w:r w:rsidRPr="0021221A">
        <w:rPr>
          <w:color w:val="000000"/>
        </w:rPr>
        <w:t xml:space="preserve">cannot be </w:t>
      </w:r>
      <w:r w:rsidRPr="0021221A">
        <w:rPr>
          <w:rFonts w:hint="eastAsia"/>
          <w:color w:val="000000"/>
        </w:rPr>
        <w:t xml:space="preserve">integrated with </w:t>
      </w:r>
      <w:r w:rsidRPr="0021221A">
        <w:rPr>
          <w:color w:val="000000"/>
        </w:rPr>
        <w:t>external systems easily.</w:t>
      </w:r>
      <w:r w:rsidRPr="0021221A">
        <w:rPr>
          <w:rFonts w:hint="eastAsia"/>
          <w:color w:val="000000"/>
          <w:lang w:eastAsia="zh-CN"/>
        </w:rPr>
        <w:t xml:space="preserve"> </w:t>
      </w:r>
      <w:r w:rsidRPr="0021221A">
        <w:t xml:space="preserve">There’re </w:t>
      </w:r>
      <w:r w:rsidRPr="0021221A">
        <w:rPr>
          <w:rFonts w:hint="eastAsia"/>
        </w:rPr>
        <w:t>multiple ID standards in different IoT solutions, e.g., OID[</w:t>
      </w:r>
      <w:r w:rsidRPr="0021221A">
        <w:t>b-3</w:t>
      </w:r>
      <w:r w:rsidRPr="0021221A">
        <w:rPr>
          <w:rFonts w:hint="eastAsia"/>
        </w:rPr>
        <w:t>], Handle[</w:t>
      </w:r>
      <w:r w:rsidRPr="0021221A">
        <w:t>b-4</w:t>
      </w:r>
      <w:r w:rsidRPr="0021221A">
        <w:rPr>
          <w:rFonts w:hint="eastAsia"/>
        </w:rPr>
        <w:t>], EPC[</w:t>
      </w:r>
      <w:r w:rsidRPr="0021221A">
        <w:t>b-5</w:t>
      </w:r>
      <w:r w:rsidRPr="0021221A">
        <w:rPr>
          <w:rFonts w:hint="eastAsia"/>
        </w:rPr>
        <w:t xml:space="preserve">]. </w:t>
      </w:r>
    </w:p>
    <w:p w14:paraId="7CBCFB64" w14:textId="3DF5A0FD" w:rsidR="00075610" w:rsidRPr="0021221A" w:rsidRDefault="00075610" w:rsidP="00DC3898">
      <w:pPr>
        <w:spacing w:line="276" w:lineRule="auto"/>
        <w:jc w:val="both"/>
        <w:rPr>
          <w:rFonts w:eastAsia="Malgun Gothic"/>
        </w:rPr>
      </w:pPr>
      <w:r w:rsidRPr="0021221A">
        <w:t>T</w:t>
      </w:r>
      <w:r w:rsidRPr="0021221A">
        <w:rPr>
          <w:rFonts w:hint="eastAsia"/>
        </w:rPr>
        <w:t xml:space="preserve">he </w:t>
      </w:r>
      <w:r w:rsidRPr="0021221A">
        <w:t xml:space="preserve">identifier model </w:t>
      </w:r>
      <w:r w:rsidRPr="0021221A">
        <w:rPr>
          <w:rFonts w:hint="eastAsia"/>
        </w:rPr>
        <w:t xml:space="preserve">shall be able to </w:t>
      </w:r>
      <w:r w:rsidRPr="0021221A">
        <w:t>integrat</w:t>
      </w:r>
      <w:r w:rsidRPr="0021221A">
        <w:rPr>
          <w:rFonts w:hint="eastAsia"/>
        </w:rPr>
        <w:t xml:space="preserve">e with multiple ID resources from </w:t>
      </w:r>
      <w:r w:rsidRPr="0021221A">
        <w:t>existing IT systems</w:t>
      </w:r>
      <w:r w:rsidRPr="0021221A">
        <w:rPr>
          <w:rFonts w:hint="eastAsia"/>
        </w:rPr>
        <w:t xml:space="preserve">. </w:t>
      </w:r>
      <w:r w:rsidRPr="0021221A">
        <w:t>T</w:t>
      </w:r>
      <w:r w:rsidRPr="0021221A">
        <w:rPr>
          <w:rFonts w:hint="eastAsia"/>
        </w:rPr>
        <w:t xml:space="preserve">he </w:t>
      </w:r>
      <w:r w:rsidR="00A15E77" w:rsidRPr="0021221A">
        <w:t xml:space="preserve">identifier model </w:t>
      </w:r>
      <w:r w:rsidRPr="0021221A">
        <w:rPr>
          <w:rFonts w:hint="eastAsia"/>
        </w:rPr>
        <w:t xml:space="preserve">shall include the capability to </w:t>
      </w:r>
      <w:r w:rsidRPr="0021221A">
        <w:t>integrate</w:t>
      </w:r>
      <w:r w:rsidRPr="0021221A">
        <w:rPr>
          <w:rFonts w:hint="eastAsia"/>
        </w:rPr>
        <w:t xml:space="preserve"> </w:t>
      </w:r>
      <w:r w:rsidRPr="0021221A">
        <w:t xml:space="preserve">heterogeneous system sources </w:t>
      </w:r>
      <w:r w:rsidRPr="0021221A">
        <w:rPr>
          <w:rFonts w:hint="eastAsia"/>
        </w:rPr>
        <w:t xml:space="preserve">within </w:t>
      </w:r>
      <w:r w:rsidRPr="0021221A">
        <w:t xml:space="preserve">distributed/decentralized </w:t>
      </w:r>
      <w:r w:rsidRPr="0021221A">
        <w:rPr>
          <w:rFonts w:hint="eastAsia"/>
        </w:rPr>
        <w:t>identity</w:t>
      </w:r>
      <w:r w:rsidRPr="0021221A">
        <w:t xml:space="preserve"> systems.</w:t>
      </w:r>
      <w:r w:rsidRPr="0021221A">
        <w:rPr>
          <w:rFonts w:hint="eastAsia"/>
        </w:rPr>
        <w:t xml:space="preserve"> </w:t>
      </w:r>
    </w:p>
    <w:p w14:paraId="18BB8ACE" w14:textId="20A35915" w:rsidR="00DC3898" w:rsidRPr="0021221A" w:rsidRDefault="00DC3898" w:rsidP="00DC3898">
      <w:pPr>
        <w:spacing w:line="276" w:lineRule="auto"/>
        <w:jc w:val="both"/>
      </w:pPr>
      <w:r w:rsidRPr="0021221A">
        <w:t xml:space="preserve">To ensure the identifier protocol </w:t>
      </w:r>
      <w:r w:rsidRPr="0021221A">
        <w:rPr>
          <w:rFonts w:hint="eastAsia"/>
          <w:lang w:eastAsia="zh-CN"/>
        </w:rPr>
        <w:t>is</w:t>
      </w:r>
      <w:r w:rsidRPr="0021221A">
        <w:rPr>
          <w:lang w:eastAsia="zh-CN"/>
        </w:rPr>
        <w:t xml:space="preserve"> compatible with identifier standard or </w:t>
      </w:r>
      <w:r w:rsidR="00F52E47" w:rsidRPr="0021221A">
        <w:rPr>
          <w:lang w:eastAsia="zh-CN"/>
        </w:rPr>
        <w:t xml:space="preserve">existing </w:t>
      </w:r>
      <w:r w:rsidRPr="0021221A">
        <w:rPr>
          <w:rFonts w:hint="eastAsia"/>
          <w:lang w:eastAsia="zh-CN"/>
        </w:rPr>
        <w:t>identity</w:t>
      </w:r>
      <w:r w:rsidRPr="0021221A">
        <w:rPr>
          <w:lang w:val="en-US" w:eastAsia="zh-CN"/>
        </w:rPr>
        <w:t xml:space="preserve"> </w:t>
      </w:r>
      <w:r w:rsidRPr="0021221A">
        <w:rPr>
          <w:lang w:eastAsia="zh-CN"/>
        </w:rPr>
        <w:t>frameworks that the IoT system is following, the following aspects are required:</w:t>
      </w:r>
    </w:p>
    <w:p w14:paraId="6DC8D0DB" w14:textId="77777777" w:rsidR="00DC3898" w:rsidRPr="0021221A" w:rsidRDefault="00DC3898" w:rsidP="00DC3898">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lastRenderedPageBreak/>
        <w:t>Capability t</w:t>
      </w:r>
      <w:r w:rsidRPr="0021221A">
        <w:rPr>
          <w:rFonts w:eastAsia="Malgun Gothic" w:hint="eastAsia"/>
        </w:rPr>
        <w:t xml:space="preserve">o be </w:t>
      </w:r>
      <w:r w:rsidRPr="0021221A">
        <w:rPr>
          <w:rFonts w:eastAsia="Malgun Gothic"/>
        </w:rPr>
        <w:t>compatible with existing ID standards or identity frameworks</w:t>
      </w:r>
      <w:r w:rsidRPr="0021221A">
        <w:rPr>
          <w:rFonts w:eastAsia="Malgun Gothic" w:hint="eastAsia"/>
        </w:rPr>
        <w:t>,</w:t>
      </w:r>
      <w:r w:rsidRPr="0021221A">
        <w:rPr>
          <w:rFonts w:eastAsia="Malgun Gothic"/>
        </w:rPr>
        <w:t xml:space="preserve"> and achieve ID consistency;</w:t>
      </w:r>
    </w:p>
    <w:p w14:paraId="05736103" w14:textId="4864A6B9" w:rsidR="00DC3898" w:rsidRPr="0021221A" w:rsidDel="007B4D4A" w:rsidRDefault="00DC3898" w:rsidP="0021221A">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C</w:t>
      </w:r>
      <w:r w:rsidRPr="0021221A">
        <w:rPr>
          <w:rFonts w:eastAsia="Malgun Gothic" w:hint="eastAsia"/>
        </w:rPr>
        <w:t xml:space="preserve">apability of </w:t>
      </w:r>
      <w:r w:rsidRPr="0021221A">
        <w:rPr>
          <w:rFonts w:eastAsia="Malgun Gothic"/>
        </w:rPr>
        <w:t>identity qualification (</w:t>
      </w:r>
      <w:r w:rsidRPr="0021221A">
        <w:rPr>
          <w:rFonts w:eastAsia="Malgun Gothic" w:hint="eastAsia"/>
        </w:rPr>
        <w:t xml:space="preserve">e.g., </w:t>
      </w:r>
      <w:r w:rsidRPr="0021221A">
        <w:rPr>
          <w:rFonts w:eastAsia="Malgun Gothic"/>
        </w:rPr>
        <w:t>Know Your Customer, KYC)</w:t>
      </w:r>
      <w:r w:rsidRPr="0021221A">
        <w:rPr>
          <w:rFonts w:eastAsia="Malgun Gothic" w:hint="eastAsia"/>
        </w:rPr>
        <w:t xml:space="preserve"> </w:t>
      </w:r>
      <w:r w:rsidRPr="0021221A">
        <w:rPr>
          <w:rFonts w:eastAsia="Malgun Gothic"/>
        </w:rPr>
        <w:t xml:space="preserve">from </w:t>
      </w:r>
      <w:r w:rsidRPr="0021221A">
        <w:rPr>
          <w:rFonts w:eastAsia="Malgun Gothic" w:hint="eastAsia"/>
        </w:rPr>
        <w:t>dif</w:t>
      </w:r>
      <w:r w:rsidRPr="0021221A">
        <w:rPr>
          <w:rFonts w:eastAsia="Malgun Gothic"/>
        </w:rPr>
        <w:t>ferent business system.</w:t>
      </w:r>
    </w:p>
    <w:p w14:paraId="41448BFA" w14:textId="118513FA" w:rsidR="00AB0B71" w:rsidRPr="0021221A" w:rsidRDefault="00AB0B71" w:rsidP="00AB0B71">
      <w:pPr>
        <w:pStyle w:val="Heading2"/>
        <w:numPr>
          <w:ilvl w:val="1"/>
          <w:numId w:val="6"/>
        </w:numPr>
        <w:spacing w:line="276" w:lineRule="auto"/>
        <w:ind w:left="851" w:hanging="851"/>
      </w:pPr>
      <w:bookmarkStart w:id="86" w:name="_Toc14423612"/>
      <w:bookmarkStart w:id="87" w:name="_Toc13587666"/>
      <w:bookmarkStart w:id="88" w:name="_Toc14337429"/>
      <w:bookmarkStart w:id="89" w:name="_Toc13587667"/>
      <w:bookmarkEnd w:id="85"/>
      <w:r w:rsidRPr="0021221A">
        <w:t xml:space="preserve">Requirements </w:t>
      </w:r>
      <w:r w:rsidR="0001424A">
        <w:t xml:space="preserve">for ID based DPM runtime </w:t>
      </w:r>
      <w:r w:rsidRPr="0021221A">
        <w:t>to support data processing and management runtime</w:t>
      </w:r>
      <w:bookmarkEnd w:id="86"/>
    </w:p>
    <w:p w14:paraId="7DBABFD9" w14:textId="7B32C9A7" w:rsidR="00AB0B71" w:rsidRPr="0021221A" w:rsidRDefault="00AB0B71" w:rsidP="00AB0B71">
      <w:pPr>
        <w:pStyle w:val="ListParagraph"/>
        <w:spacing w:line="276" w:lineRule="auto"/>
        <w:ind w:left="0"/>
        <w:jc w:val="both"/>
      </w:pPr>
      <w:r w:rsidRPr="0021221A">
        <w:t xml:space="preserve">To ensure the </w:t>
      </w:r>
      <w:r w:rsidR="000E4F61" w:rsidRPr="0021221A">
        <w:t xml:space="preserve">data processing and management runtime of blockchain </w:t>
      </w:r>
      <w:proofErr w:type="gramStart"/>
      <w:r w:rsidR="000E4F61" w:rsidRPr="0021221A">
        <w:t>is</w:t>
      </w:r>
      <w:r w:rsidR="00165A97" w:rsidRPr="0021221A">
        <w:t xml:space="preserve"> able to</w:t>
      </w:r>
      <w:proofErr w:type="gramEnd"/>
      <w:r w:rsidR="00165A97" w:rsidRPr="0021221A">
        <w:t xml:space="preserve"> catch up with IoT systems</w:t>
      </w:r>
      <w:r w:rsidRPr="0021221A">
        <w:t>, the following aspects are required:</w:t>
      </w:r>
    </w:p>
    <w:p w14:paraId="72BD7E17" w14:textId="4BEE9E34" w:rsidR="004F4858" w:rsidRPr="0021221A" w:rsidRDefault="00817A32" w:rsidP="00817A32">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Capability t</w:t>
      </w:r>
      <w:r w:rsidRPr="0021221A">
        <w:rPr>
          <w:rFonts w:eastAsia="Malgun Gothic" w:hint="eastAsia"/>
        </w:rPr>
        <w:t xml:space="preserve">o </w:t>
      </w:r>
      <w:r w:rsidR="007F1EC5" w:rsidRPr="0021221A">
        <w:rPr>
          <w:rFonts w:eastAsia="Malgun Gothic"/>
        </w:rPr>
        <w:t xml:space="preserve">control the accessibility of data instances. It is required that the id based DPM runtime </w:t>
      </w:r>
      <w:proofErr w:type="gramStart"/>
      <w:r w:rsidR="007F1EC5" w:rsidRPr="0021221A">
        <w:rPr>
          <w:rFonts w:eastAsia="Malgun Gothic"/>
        </w:rPr>
        <w:t>is able to</w:t>
      </w:r>
      <w:proofErr w:type="gramEnd"/>
      <w:r w:rsidR="007F1EC5" w:rsidRPr="0021221A">
        <w:rPr>
          <w:rFonts w:eastAsia="Malgun Gothic"/>
        </w:rPr>
        <w:t xml:space="preserve"> </w:t>
      </w:r>
      <w:r w:rsidR="00E81F01" w:rsidRPr="0021221A">
        <w:rPr>
          <w:rFonts w:eastAsia="Malgun Gothic"/>
        </w:rPr>
        <w:t xml:space="preserve">provide </w:t>
      </w:r>
      <w:r w:rsidR="000D51CE" w:rsidRPr="0021221A">
        <w:rPr>
          <w:rFonts w:eastAsia="Malgun Gothic"/>
        </w:rPr>
        <w:t xml:space="preserve">access control </w:t>
      </w:r>
      <w:r w:rsidR="004F4858" w:rsidRPr="0021221A">
        <w:rPr>
          <w:rFonts w:eastAsia="Malgun Gothic"/>
        </w:rPr>
        <w:t>from specified entities to data instances;</w:t>
      </w:r>
    </w:p>
    <w:p w14:paraId="666F1024" w14:textId="689D4D73" w:rsidR="00165A97" w:rsidRPr="003927E8" w:rsidDel="007B4D4A" w:rsidRDefault="009933B8" w:rsidP="003927E8">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 xml:space="preserve">Capability to </w:t>
      </w:r>
      <w:r w:rsidR="00322E4A" w:rsidRPr="0021221A">
        <w:rPr>
          <w:rFonts w:eastAsia="Malgun Gothic"/>
        </w:rPr>
        <w:t xml:space="preserve">map data processing </w:t>
      </w:r>
      <w:r w:rsidR="00837F92" w:rsidRPr="0021221A">
        <w:rPr>
          <w:rFonts w:eastAsia="Malgun Gothic"/>
        </w:rPr>
        <w:t xml:space="preserve">runtime </w:t>
      </w:r>
      <w:r w:rsidR="00AA4502" w:rsidRPr="0021221A">
        <w:rPr>
          <w:rFonts w:eastAsia="Malgun Gothic"/>
        </w:rPr>
        <w:t>in time</w:t>
      </w:r>
      <w:r w:rsidR="00E23110" w:rsidRPr="0021221A">
        <w:rPr>
          <w:rFonts w:eastAsia="Malgun Gothic"/>
        </w:rPr>
        <w:t xml:space="preserve">. </w:t>
      </w:r>
      <w:r w:rsidR="00837F92" w:rsidRPr="0021221A">
        <w:rPr>
          <w:rFonts w:eastAsia="Malgun Gothic"/>
        </w:rPr>
        <w:t xml:space="preserve">It is required that </w:t>
      </w:r>
      <w:r w:rsidR="00E23110" w:rsidRPr="0021221A">
        <w:rPr>
          <w:rFonts w:eastAsia="Malgun Gothic"/>
        </w:rPr>
        <w:t>the</w:t>
      </w:r>
      <w:r w:rsidR="005A3842" w:rsidRPr="0021221A">
        <w:rPr>
          <w:rFonts w:eastAsia="Malgun Gothic"/>
        </w:rPr>
        <w:t xml:space="preserve"> </w:t>
      </w:r>
      <w:r w:rsidR="00B13A3D" w:rsidRPr="0021221A">
        <w:rPr>
          <w:rFonts w:eastAsia="Malgun Gothic"/>
        </w:rPr>
        <w:t xml:space="preserve">data processing </w:t>
      </w:r>
      <w:r w:rsidR="00096900" w:rsidRPr="0021221A">
        <w:rPr>
          <w:rFonts w:eastAsia="Malgun Gothic"/>
        </w:rPr>
        <w:t xml:space="preserve">of </w:t>
      </w:r>
      <w:r w:rsidR="00351E83" w:rsidRPr="0021221A">
        <w:rPr>
          <w:rFonts w:eastAsia="Malgun Gothic"/>
        </w:rPr>
        <w:t xml:space="preserve">IoT systems </w:t>
      </w:r>
      <w:r w:rsidR="00543663" w:rsidRPr="003927E8">
        <w:rPr>
          <w:rFonts w:eastAsia="Malgun Gothic"/>
          <w:lang w:eastAsia="zh-CN"/>
        </w:rPr>
        <w:t>has</w:t>
      </w:r>
      <w:r w:rsidR="00F22F45" w:rsidRPr="003927E8">
        <w:rPr>
          <w:rFonts w:eastAsia="Malgun Gothic"/>
          <w:lang w:eastAsia="zh-CN"/>
        </w:rPr>
        <w:t xml:space="preserve"> got</w:t>
      </w:r>
      <w:r w:rsidR="00FE39FF" w:rsidRPr="003927E8">
        <w:rPr>
          <w:rFonts w:eastAsia="Malgun Gothic"/>
          <w:lang w:eastAsia="zh-CN"/>
        </w:rPr>
        <w:t xml:space="preserve"> fast reaction </w:t>
      </w:r>
      <w:r w:rsidR="00351E83" w:rsidRPr="003927E8">
        <w:rPr>
          <w:rFonts w:eastAsia="Malgun Gothic"/>
          <w:lang w:eastAsia="zh-CN"/>
        </w:rPr>
        <w:t>t</w:t>
      </w:r>
      <w:r w:rsidR="00351E83" w:rsidRPr="0021221A">
        <w:rPr>
          <w:rFonts w:eastAsia="Malgun Gothic"/>
        </w:rPr>
        <w:t>o blockchain</w:t>
      </w:r>
      <w:r w:rsidR="00817A32" w:rsidRPr="0021221A">
        <w:rPr>
          <w:rFonts w:eastAsia="Malgun Gothic"/>
        </w:rPr>
        <w:t>.</w:t>
      </w:r>
    </w:p>
    <w:p w14:paraId="0FD0ADC7" w14:textId="7A9DBD19" w:rsidR="009D3D7A" w:rsidRPr="0021221A" w:rsidRDefault="009D3D7A" w:rsidP="00A131E3">
      <w:pPr>
        <w:pStyle w:val="Heading2"/>
        <w:numPr>
          <w:ilvl w:val="1"/>
          <w:numId w:val="6"/>
        </w:numPr>
        <w:spacing w:line="276" w:lineRule="auto"/>
        <w:ind w:left="851" w:hanging="851"/>
      </w:pPr>
      <w:bookmarkStart w:id="90" w:name="_Toc14423613"/>
      <w:r w:rsidRPr="0021221A">
        <w:t xml:space="preserve">Requirements for </w:t>
      </w:r>
      <w:r w:rsidR="008261CF" w:rsidRPr="0021221A">
        <w:t xml:space="preserve">trust audit of </w:t>
      </w:r>
      <w:r w:rsidRPr="0021221A">
        <w:t>data processing</w:t>
      </w:r>
      <w:bookmarkEnd w:id="87"/>
      <w:bookmarkEnd w:id="88"/>
      <w:r w:rsidR="008A5CAE" w:rsidRPr="0021221A">
        <w:t xml:space="preserve"> and manag</w:t>
      </w:r>
      <w:r w:rsidR="0015361E" w:rsidRPr="0021221A">
        <w:t>e</w:t>
      </w:r>
      <w:r w:rsidR="008A5CAE" w:rsidRPr="0021221A">
        <w:t>ment</w:t>
      </w:r>
      <w:bookmarkEnd w:id="90"/>
    </w:p>
    <w:p w14:paraId="2788A0C7" w14:textId="281F0C92" w:rsidR="00D47A8A" w:rsidRPr="0021221A" w:rsidRDefault="00D47A8A" w:rsidP="00D47A8A">
      <w:pPr>
        <w:spacing w:line="276" w:lineRule="auto"/>
        <w:rPr>
          <w:color w:val="000000"/>
          <w:lang w:eastAsia="zh-CN"/>
        </w:rPr>
      </w:pPr>
      <w:r w:rsidRPr="0021221A">
        <w:rPr>
          <w:rFonts w:hint="eastAsia"/>
          <w:color w:val="000000"/>
          <w:lang w:eastAsia="zh-CN"/>
        </w:rPr>
        <w:t xml:space="preserve">In IoT </w:t>
      </w:r>
      <w:r w:rsidR="008238F4" w:rsidRPr="0021221A">
        <w:rPr>
          <w:color w:val="000000"/>
          <w:lang w:eastAsia="zh-CN"/>
        </w:rPr>
        <w:t>systems</w:t>
      </w:r>
      <w:r w:rsidR="00982CBF" w:rsidRPr="0021221A">
        <w:rPr>
          <w:color w:val="000000"/>
          <w:lang w:eastAsia="zh-CN"/>
        </w:rPr>
        <w:t>,</w:t>
      </w:r>
      <w:r w:rsidRPr="0021221A">
        <w:rPr>
          <w:rFonts w:hint="eastAsia"/>
          <w:color w:val="000000"/>
          <w:lang w:eastAsia="zh-CN"/>
        </w:rPr>
        <w:t xml:space="preserve"> t</w:t>
      </w:r>
      <w:r w:rsidRPr="0021221A">
        <w:rPr>
          <w:rFonts w:hint="eastAsia"/>
          <w:color w:val="000000"/>
        </w:rPr>
        <w:t xml:space="preserve">he data processing and accessibility of </w:t>
      </w:r>
      <w:r w:rsidRPr="0021221A">
        <w:rPr>
          <w:color w:val="000000"/>
        </w:rPr>
        <w:t>“</w:t>
      </w:r>
      <w:r w:rsidRPr="0021221A">
        <w:rPr>
          <w:rFonts w:hint="eastAsia"/>
          <w:color w:val="000000"/>
        </w:rPr>
        <w:t>thing</w:t>
      </w:r>
      <w:r w:rsidRPr="0021221A">
        <w:rPr>
          <w:color w:val="000000"/>
        </w:rPr>
        <w:t>”</w:t>
      </w:r>
      <w:r w:rsidRPr="0021221A">
        <w:rPr>
          <w:rFonts w:hint="eastAsia"/>
          <w:color w:val="000000"/>
        </w:rPr>
        <w:t xml:space="preserve"> </w:t>
      </w:r>
      <w:r w:rsidRPr="0021221A">
        <w:rPr>
          <w:color w:val="000000"/>
        </w:rPr>
        <w:t xml:space="preserve">entities </w:t>
      </w:r>
      <w:r w:rsidRPr="0021221A">
        <w:rPr>
          <w:rFonts w:hint="eastAsia"/>
          <w:color w:val="000000"/>
        </w:rPr>
        <w:t xml:space="preserve">is </w:t>
      </w:r>
      <w:r w:rsidRPr="0021221A">
        <w:rPr>
          <w:color w:val="000000"/>
        </w:rPr>
        <w:t>not clearly define</w:t>
      </w:r>
      <w:r w:rsidRPr="0021221A">
        <w:rPr>
          <w:rFonts w:hint="eastAsia"/>
          <w:color w:val="000000"/>
        </w:rPr>
        <w:t>d</w:t>
      </w:r>
      <w:r w:rsidRPr="0021221A">
        <w:rPr>
          <w:color w:val="000000"/>
        </w:rPr>
        <w:t xml:space="preserve">. </w:t>
      </w:r>
      <w:r w:rsidRPr="0021221A">
        <w:rPr>
          <w:color w:val="000000"/>
          <w:lang w:eastAsia="zh-CN"/>
        </w:rPr>
        <w:t>D</w:t>
      </w:r>
      <w:r w:rsidRPr="0021221A">
        <w:rPr>
          <w:rFonts w:hint="eastAsia"/>
          <w:color w:val="000000"/>
          <w:lang w:eastAsia="zh-CN"/>
        </w:rPr>
        <w:t xml:space="preserve">uring data sharing and </w:t>
      </w:r>
      <w:r w:rsidRPr="0021221A">
        <w:rPr>
          <w:color w:val="000000"/>
          <w:lang w:eastAsia="zh-CN"/>
        </w:rPr>
        <w:t>exchange</w:t>
      </w:r>
      <w:r w:rsidRPr="0021221A">
        <w:rPr>
          <w:rFonts w:hint="eastAsia"/>
          <w:color w:val="000000"/>
          <w:lang w:eastAsia="zh-CN"/>
        </w:rPr>
        <w:t xml:space="preserve">, data </w:t>
      </w:r>
      <w:r w:rsidRPr="0021221A">
        <w:rPr>
          <w:color w:val="000000"/>
          <w:lang w:eastAsia="zh-CN"/>
        </w:rPr>
        <w:t>ownership</w:t>
      </w:r>
      <w:r w:rsidRPr="0021221A">
        <w:rPr>
          <w:rFonts w:hint="eastAsia"/>
          <w:color w:val="000000"/>
          <w:lang w:eastAsia="zh-CN"/>
        </w:rPr>
        <w:t xml:space="preserve"> and data processing right may belong to </w:t>
      </w:r>
      <w:r w:rsidRPr="0021221A">
        <w:rPr>
          <w:color w:val="000000"/>
          <w:lang w:eastAsia="zh-CN"/>
        </w:rPr>
        <w:t>d</w:t>
      </w:r>
      <w:r w:rsidRPr="0021221A">
        <w:rPr>
          <w:rFonts w:hint="eastAsia"/>
          <w:color w:val="000000"/>
          <w:lang w:eastAsia="zh-CN"/>
        </w:rPr>
        <w:t>if</w:t>
      </w:r>
      <w:r w:rsidRPr="0021221A">
        <w:rPr>
          <w:color w:val="000000"/>
          <w:lang w:eastAsia="zh-CN"/>
        </w:rPr>
        <w:t>ferent</w:t>
      </w:r>
      <w:r w:rsidRPr="0021221A">
        <w:rPr>
          <w:rFonts w:hint="eastAsia"/>
          <w:color w:val="000000"/>
          <w:lang w:eastAsia="zh-CN"/>
        </w:rPr>
        <w:t xml:space="preserve"> entity or person, it is not easy to d</w:t>
      </w:r>
      <w:r w:rsidRPr="0021221A">
        <w:rPr>
          <w:color w:val="000000"/>
          <w:lang w:eastAsia="zh-CN"/>
        </w:rPr>
        <w:t xml:space="preserve">ecouple data processing and data </w:t>
      </w:r>
      <w:r w:rsidRPr="0021221A">
        <w:rPr>
          <w:rFonts w:hint="eastAsia"/>
          <w:color w:val="000000"/>
          <w:lang w:eastAsia="zh-CN"/>
        </w:rPr>
        <w:t xml:space="preserve">accessibility from some IoT system to blockchain system. </w:t>
      </w:r>
      <w:proofErr w:type="gramStart"/>
      <w:r w:rsidRPr="0021221A">
        <w:rPr>
          <w:color w:val="000000"/>
          <w:lang w:eastAsia="zh-CN"/>
        </w:rPr>
        <w:t>So</w:t>
      </w:r>
      <w:proofErr w:type="gramEnd"/>
      <w:r w:rsidRPr="0021221A">
        <w:rPr>
          <w:color w:val="000000"/>
          <w:lang w:eastAsia="zh-CN"/>
        </w:rPr>
        <w:t xml:space="preserve"> the auditing of data processing and management is difficult.</w:t>
      </w:r>
    </w:p>
    <w:p w14:paraId="53A77120" w14:textId="4F94AE62" w:rsidR="009D3D7A" w:rsidRPr="0021221A" w:rsidDel="007B4D4A" w:rsidRDefault="009D3D7A" w:rsidP="00A131E3">
      <w:pPr>
        <w:pStyle w:val="ListParagraph"/>
        <w:spacing w:line="276" w:lineRule="auto"/>
        <w:ind w:left="0"/>
        <w:jc w:val="both"/>
      </w:pPr>
      <w:r w:rsidRPr="0021221A">
        <w:t>To ensure the self-sovereign data can be processed or managed by pre-authorized entities, the following aspects are required:</w:t>
      </w:r>
    </w:p>
    <w:p w14:paraId="59ABBD8D" w14:textId="2101C31B" w:rsidR="009D3D7A" w:rsidRPr="0021221A" w:rsidRDefault="009D3D7A" w:rsidP="00082330">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S</w:t>
      </w:r>
      <w:r w:rsidRPr="0021221A">
        <w:rPr>
          <w:rFonts w:eastAsia="Malgun Gothic" w:hint="eastAsia"/>
        </w:rPr>
        <w:t>trong data accessibility control with security data storing</w:t>
      </w:r>
      <w:r w:rsidRPr="0021221A">
        <w:rPr>
          <w:rFonts w:eastAsia="Malgun Gothic"/>
        </w:rPr>
        <w:t xml:space="preserve">. </w:t>
      </w:r>
      <w:r w:rsidR="00D54864" w:rsidRPr="0021221A">
        <w:rPr>
          <w:rFonts w:eastAsia="Malgun Gothic"/>
        </w:rPr>
        <w:t xml:space="preserve">It is required that </w:t>
      </w:r>
      <w:r w:rsidR="00413AC2" w:rsidRPr="0021221A">
        <w:rPr>
          <w:rFonts w:eastAsia="Malgun Gothic"/>
        </w:rPr>
        <w:t xml:space="preserve">the </w:t>
      </w:r>
      <w:r w:rsidR="00890194" w:rsidRPr="0021221A">
        <w:rPr>
          <w:rFonts w:eastAsia="Malgun Gothic"/>
        </w:rPr>
        <w:t xml:space="preserve">access control </w:t>
      </w:r>
      <w:r w:rsidR="005A3D75" w:rsidRPr="0021221A">
        <w:rPr>
          <w:rFonts w:eastAsia="Malgun Gothic"/>
        </w:rPr>
        <w:t xml:space="preserve">and data storage </w:t>
      </w:r>
      <w:r w:rsidR="00890194" w:rsidRPr="0021221A">
        <w:rPr>
          <w:rFonts w:eastAsia="Malgun Gothic"/>
        </w:rPr>
        <w:t xml:space="preserve">of </w:t>
      </w:r>
      <w:r w:rsidR="00D54864" w:rsidRPr="0021221A">
        <w:rPr>
          <w:rFonts w:eastAsia="Malgun Gothic"/>
        </w:rPr>
        <w:t>s</w:t>
      </w:r>
      <w:r w:rsidRPr="0021221A">
        <w:rPr>
          <w:rFonts w:eastAsia="Malgun Gothic"/>
        </w:rPr>
        <w:t xml:space="preserve">elf-sovereign data </w:t>
      </w:r>
      <w:r w:rsidR="008104D4" w:rsidRPr="0021221A">
        <w:rPr>
          <w:rFonts w:eastAsia="Malgun Gothic"/>
        </w:rPr>
        <w:t>provides</w:t>
      </w:r>
      <w:r w:rsidRPr="0021221A">
        <w:rPr>
          <w:rFonts w:eastAsia="Malgun Gothic"/>
        </w:rPr>
        <w:t xml:space="preserve"> security and privacy;</w:t>
      </w:r>
    </w:p>
    <w:p w14:paraId="2C93BDC3" w14:textId="5BA6A498" w:rsidR="009D3D7A" w:rsidRPr="0021221A" w:rsidRDefault="009D3D7A" w:rsidP="00082330">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hint="eastAsia"/>
        </w:rPr>
        <w:t>Privacy-preserving data processing</w:t>
      </w:r>
      <w:r w:rsidR="00BA0041" w:rsidRPr="0021221A">
        <w:rPr>
          <w:rFonts w:eastAsia="Malgun Gothic"/>
        </w:rPr>
        <w:t>.</w:t>
      </w:r>
      <w:r w:rsidRPr="0021221A">
        <w:rPr>
          <w:rFonts w:eastAsia="Malgun Gothic" w:hint="eastAsia"/>
        </w:rPr>
        <w:t xml:space="preserve"> </w:t>
      </w:r>
      <w:r w:rsidR="00BA0041" w:rsidRPr="0021221A">
        <w:rPr>
          <w:rFonts w:eastAsia="Malgun Gothic"/>
        </w:rPr>
        <w:t xml:space="preserve">It is required to </w:t>
      </w:r>
      <w:r w:rsidRPr="0021221A">
        <w:rPr>
          <w:rFonts w:eastAsia="Malgun Gothic" w:hint="eastAsia"/>
        </w:rPr>
        <w:t xml:space="preserve">get data processing result without obtaining original </w:t>
      </w:r>
      <w:r w:rsidRPr="0021221A">
        <w:rPr>
          <w:rFonts w:eastAsia="Malgun Gothic"/>
        </w:rPr>
        <w:t>data;</w:t>
      </w:r>
    </w:p>
    <w:p w14:paraId="3AE3BF20" w14:textId="2305477E" w:rsidR="009D3D7A" w:rsidRPr="0021221A" w:rsidDel="007B4D4A" w:rsidRDefault="009D3D7A" w:rsidP="00082330">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sidDel="007B4D4A">
        <w:rPr>
          <w:rFonts w:eastAsia="Malgun Gothic"/>
        </w:rPr>
        <w:t>T</w:t>
      </w:r>
      <w:r w:rsidRPr="0021221A" w:rsidDel="007B4D4A">
        <w:rPr>
          <w:rFonts w:eastAsia="Malgun Gothic" w:hint="eastAsia"/>
        </w:rPr>
        <w:t>o separate the work of data processing by IoT system and data accessibility, ownership control by blockchain</w:t>
      </w:r>
      <w:r w:rsidR="00856868" w:rsidRPr="0021221A">
        <w:rPr>
          <w:rFonts w:eastAsia="Malgun Gothic"/>
        </w:rPr>
        <w:t>.</w:t>
      </w:r>
    </w:p>
    <w:p w14:paraId="6450429A" w14:textId="6C951FD8" w:rsidR="00C00B22" w:rsidRPr="0021221A" w:rsidRDefault="00C00B22" w:rsidP="00A131E3">
      <w:pPr>
        <w:keepNext/>
        <w:keepLines/>
        <w:numPr>
          <w:ilvl w:val="0"/>
          <w:numId w:val="6"/>
        </w:numPr>
        <w:spacing w:before="360" w:after="120" w:line="276" w:lineRule="auto"/>
        <w:ind w:left="851" w:hanging="851"/>
        <w:jc w:val="both"/>
        <w:outlineLvl w:val="0"/>
        <w:rPr>
          <w:b/>
          <w:color w:val="000000"/>
        </w:rPr>
      </w:pPr>
      <w:bookmarkStart w:id="91" w:name="_Toc14433628"/>
      <w:bookmarkStart w:id="92" w:name="_Toc14433629"/>
      <w:bookmarkStart w:id="93" w:name="_Toc14433630"/>
      <w:bookmarkStart w:id="94" w:name="_Toc14433631"/>
      <w:bookmarkStart w:id="95" w:name="_Toc14433632"/>
      <w:bookmarkStart w:id="96" w:name="_Toc14423614"/>
      <w:bookmarkStart w:id="97" w:name="_Toc13587668"/>
      <w:bookmarkStart w:id="98" w:name="_Toc14337431"/>
      <w:bookmarkEnd w:id="89"/>
      <w:bookmarkEnd w:id="91"/>
      <w:bookmarkEnd w:id="92"/>
      <w:bookmarkEnd w:id="93"/>
      <w:bookmarkEnd w:id="94"/>
      <w:bookmarkEnd w:id="95"/>
      <w:r w:rsidRPr="0021221A">
        <w:rPr>
          <w:b/>
          <w:color w:val="000000"/>
        </w:rPr>
        <w:t xml:space="preserve">Functional model </w:t>
      </w:r>
      <w:r w:rsidR="00DB74E4">
        <w:rPr>
          <w:b/>
          <w:color w:val="000000"/>
        </w:rPr>
        <w:t xml:space="preserve">of identity framework in blockchain </w:t>
      </w:r>
      <w:r w:rsidRPr="0021221A">
        <w:rPr>
          <w:b/>
          <w:color w:val="000000"/>
        </w:rPr>
        <w:t>to support DPM</w:t>
      </w:r>
      <w:bookmarkEnd w:id="96"/>
    </w:p>
    <w:p w14:paraId="692503DD" w14:textId="748868B3" w:rsidR="00C00B22" w:rsidRPr="0021221A" w:rsidRDefault="00C00B22" w:rsidP="00C00B22">
      <w:pPr>
        <w:spacing w:line="276" w:lineRule="auto"/>
        <w:jc w:val="both"/>
      </w:pPr>
      <w:r w:rsidRPr="0021221A">
        <w:t xml:space="preserve">The functional model of identity framework in blockchain provides the mechanisms to support </w:t>
      </w:r>
      <w:r w:rsidR="0037080A" w:rsidRPr="0021221A">
        <w:t xml:space="preserve">DPM </w:t>
      </w:r>
      <w:r w:rsidR="00780A55" w:rsidRPr="0021221A">
        <w:t>cross systems</w:t>
      </w:r>
      <w:r w:rsidRPr="0021221A">
        <w:t>. The functional design of this model is shown in figure 8-1, each components of the model provides an individual functionality which are further described as below:</w:t>
      </w:r>
    </w:p>
    <w:p w14:paraId="629DFD5C" w14:textId="77A8F03C" w:rsidR="00C00B22" w:rsidRPr="0021221A" w:rsidRDefault="007F3ED7" w:rsidP="007D164E">
      <w:pPr>
        <w:spacing w:line="276" w:lineRule="auto"/>
        <w:jc w:val="center"/>
      </w:pPr>
      <w:r w:rsidRPr="0021221A">
        <w:rPr>
          <w:noProof/>
        </w:rPr>
        <w:lastRenderedPageBreak/>
        <w:drawing>
          <wp:inline distT="0" distB="0" distL="0" distR="0" wp14:anchorId="450ABF89" wp14:editId="195CFFA0">
            <wp:extent cx="6120765" cy="3338195"/>
            <wp:effectExtent l="0" t="0" r="63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3338195"/>
                    </a:xfrm>
                    <a:prstGeom prst="rect">
                      <a:avLst/>
                    </a:prstGeom>
                  </pic:spPr>
                </pic:pic>
              </a:graphicData>
            </a:graphic>
          </wp:inline>
        </w:drawing>
      </w:r>
    </w:p>
    <w:p w14:paraId="28B1D112" w14:textId="424FFBBA" w:rsidR="00C00B22" w:rsidRDefault="00C00B22" w:rsidP="007D164E">
      <w:pPr>
        <w:spacing w:after="240" w:line="276" w:lineRule="auto"/>
        <w:jc w:val="center"/>
      </w:pPr>
      <w:r w:rsidRPr="0021221A">
        <w:t xml:space="preserve">Figure 8-1 Functional model of identity </w:t>
      </w:r>
      <w:r w:rsidR="001F136A">
        <w:t>framework</w:t>
      </w:r>
      <w:r w:rsidR="008A120B" w:rsidRPr="0021221A">
        <w:t xml:space="preserve"> </w:t>
      </w:r>
      <w:r w:rsidRPr="0021221A">
        <w:t>in blockchain to support DPM</w:t>
      </w:r>
    </w:p>
    <w:p w14:paraId="6445C1FA" w14:textId="0C9341AE" w:rsidR="00631092" w:rsidRPr="0021221A" w:rsidRDefault="00631092" w:rsidP="00631092">
      <w:pPr>
        <w:pStyle w:val="ListParagraph"/>
        <w:numPr>
          <w:ilvl w:val="0"/>
          <w:numId w:val="54"/>
        </w:numPr>
        <w:spacing w:after="120"/>
        <w:ind w:hanging="720"/>
        <w:contextualSpacing w:val="0"/>
      </w:pPr>
      <w:r w:rsidRPr="0021221A">
        <w:t xml:space="preserve">Identifier model function: This function offers the mechanisms </w:t>
      </w:r>
      <w:r w:rsidR="00EE7AC9" w:rsidRPr="0021221A">
        <w:t>to</w:t>
      </w:r>
      <w:r w:rsidRPr="0021221A">
        <w:t xml:space="preserve"> </w:t>
      </w:r>
      <w:r w:rsidR="00EE7AC9" w:rsidRPr="0021221A">
        <w:t xml:space="preserve">map </w:t>
      </w:r>
      <w:r w:rsidR="00556776" w:rsidRPr="0021221A">
        <w:t xml:space="preserve">business in IoT systems from off-chain interface with on-chain identifier </w:t>
      </w:r>
      <w:r w:rsidRPr="0021221A">
        <w:t xml:space="preserve">(see clause </w:t>
      </w:r>
      <w:r w:rsidR="00556776" w:rsidRPr="0021221A">
        <w:t>8</w:t>
      </w:r>
      <w:r w:rsidRPr="0021221A">
        <w:t>.1).</w:t>
      </w:r>
    </w:p>
    <w:p w14:paraId="632F6D48" w14:textId="1178D994" w:rsidR="00631092" w:rsidRPr="0021221A" w:rsidRDefault="006629F7" w:rsidP="00631092">
      <w:pPr>
        <w:pStyle w:val="ListParagraph"/>
        <w:numPr>
          <w:ilvl w:val="0"/>
          <w:numId w:val="54"/>
        </w:numPr>
        <w:spacing w:after="120"/>
        <w:ind w:hanging="720"/>
        <w:contextualSpacing w:val="0"/>
      </w:pPr>
      <w:r w:rsidRPr="0021221A">
        <w:t xml:space="preserve">ID based </w:t>
      </w:r>
      <w:r w:rsidR="00CD57A7" w:rsidRPr="0021221A">
        <w:t xml:space="preserve">DPM </w:t>
      </w:r>
      <w:r w:rsidR="00631092" w:rsidRPr="0021221A">
        <w:t>runtime functions: The function provides a</w:t>
      </w:r>
      <w:r w:rsidR="00BB79CC" w:rsidRPr="0021221A">
        <w:t>n on-chain</w:t>
      </w:r>
      <w:r w:rsidR="00631092" w:rsidRPr="0021221A">
        <w:t xml:space="preserve"> </w:t>
      </w:r>
      <w:r w:rsidR="00BB79CC" w:rsidRPr="0021221A">
        <w:t xml:space="preserve">runtime </w:t>
      </w:r>
      <w:r w:rsidR="00EE7AC9" w:rsidRPr="0021221A">
        <w:t xml:space="preserve">to </w:t>
      </w:r>
      <w:r w:rsidR="006B1DE9" w:rsidRPr="0021221A">
        <w:t xml:space="preserve">keep in trace with data processing and management </w:t>
      </w:r>
      <w:r w:rsidR="00DC4754" w:rsidRPr="0021221A">
        <w:t xml:space="preserve">in IoT systems </w:t>
      </w:r>
      <w:r w:rsidR="00631092" w:rsidRPr="0021221A">
        <w:t xml:space="preserve">(see clause </w:t>
      </w:r>
      <w:r w:rsidR="00556776" w:rsidRPr="0021221A">
        <w:t>8</w:t>
      </w:r>
      <w:r w:rsidR="00631092" w:rsidRPr="0021221A">
        <w:t>.2).</w:t>
      </w:r>
    </w:p>
    <w:p w14:paraId="2D805EB7" w14:textId="643FAF6C" w:rsidR="00631092" w:rsidRPr="0021221A" w:rsidRDefault="00631092" w:rsidP="00631092">
      <w:pPr>
        <w:pStyle w:val="ListParagraph"/>
        <w:numPr>
          <w:ilvl w:val="0"/>
          <w:numId w:val="54"/>
        </w:numPr>
        <w:ind w:hanging="720"/>
      </w:pPr>
      <w:r w:rsidRPr="0021221A">
        <w:t xml:space="preserve">Blockchain trust audit function: The function </w:t>
      </w:r>
      <w:r w:rsidR="00D6116F" w:rsidRPr="0021221A">
        <w:t xml:space="preserve">provides the </w:t>
      </w:r>
      <w:r w:rsidRPr="0021221A">
        <w:t xml:space="preserve">mechanisms </w:t>
      </w:r>
      <w:r w:rsidR="00D6116F" w:rsidRPr="0021221A">
        <w:t xml:space="preserve">to </w:t>
      </w:r>
      <w:r w:rsidRPr="0021221A">
        <w:t xml:space="preserve">provide </w:t>
      </w:r>
      <w:r w:rsidR="00D6116F" w:rsidRPr="0021221A">
        <w:t>trust endorsement</w:t>
      </w:r>
      <w:r w:rsidR="00354226" w:rsidRPr="0021221A">
        <w:t xml:space="preserve"> and audit</w:t>
      </w:r>
      <w:r w:rsidR="00D6116F" w:rsidRPr="0021221A">
        <w:t xml:space="preserve"> </w:t>
      </w:r>
      <w:r w:rsidR="006B6AA5" w:rsidRPr="0021221A">
        <w:t xml:space="preserve">for </w:t>
      </w:r>
      <w:r w:rsidR="00F301C7" w:rsidRPr="0021221A">
        <w:t xml:space="preserve">DPM in </w:t>
      </w:r>
      <w:r w:rsidR="00D6116F" w:rsidRPr="0021221A">
        <w:t xml:space="preserve">IoT </w:t>
      </w:r>
      <w:r w:rsidR="004A1535" w:rsidRPr="0021221A">
        <w:t>systems</w:t>
      </w:r>
      <w:r w:rsidR="00D6116F" w:rsidRPr="0021221A">
        <w:t xml:space="preserve"> </w:t>
      </w:r>
      <w:r w:rsidRPr="0021221A">
        <w:t xml:space="preserve">(see clause </w:t>
      </w:r>
      <w:r w:rsidR="00D6116F" w:rsidRPr="0021221A">
        <w:t>8</w:t>
      </w:r>
      <w:r w:rsidRPr="0021221A">
        <w:t xml:space="preserve">.3). </w:t>
      </w:r>
    </w:p>
    <w:p w14:paraId="30BE5A1D" w14:textId="1291E869" w:rsidR="00631092" w:rsidRPr="0021221A" w:rsidRDefault="00631092" w:rsidP="00631092">
      <w:pPr>
        <w:keepNext/>
        <w:keepLines/>
        <w:spacing w:before="240" w:after="120"/>
        <w:ind w:left="792" w:hanging="792"/>
        <w:outlineLvl w:val="1"/>
        <w:rPr>
          <w:b/>
          <w:szCs w:val="24"/>
        </w:rPr>
      </w:pPr>
      <w:bookmarkStart w:id="99" w:name="_Toc5507789"/>
      <w:bookmarkStart w:id="100" w:name="_Toc5520708"/>
      <w:bookmarkStart w:id="101" w:name="_Toc14423615"/>
      <w:r w:rsidRPr="0021221A">
        <w:rPr>
          <w:b/>
          <w:szCs w:val="24"/>
        </w:rPr>
        <w:t>8.1</w:t>
      </w:r>
      <w:r w:rsidRPr="0021221A">
        <w:rPr>
          <w:b/>
          <w:szCs w:val="24"/>
        </w:rPr>
        <w:tab/>
      </w:r>
      <w:r w:rsidR="00785683" w:rsidRPr="0021221A">
        <w:rPr>
          <w:b/>
          <w:szCs w:val="24"/>
        </w:rPr>
        <w:t xml:space="preserve">Identifier model </w:t>
      </w:r>
      <w:r w:rsidRPr="0021221A">
        <w:rPr>
          <w:b/>
          <w:szCs w:val="24"/>
        </w:rPr>
        <w:t>functions</w:t>
      </w:r>
      <w:bookmarkEnd w:id="99"/>
      <w:bookmarkEnd w:id="100"/>
      <w:bookmarkEnd w:id="101"/>
    </w:p>
    <w:p w14:paraId="69072984" w14:textId="5F0C8526" w:rsidR="006D188E" w:rsidRPr="0021221A" w:rsidRDefault="006D188E" w:rsidP="006D188E">
      <w:pPr>
        <w:pStyle w:val="ListParagraph"/>
        <w:numPr>
          <w:ilvl w:val="0"/>
          <w:numId w:val="54"/>
        </w:numPr>
        <w:spacing w:before="120" w:after="120" w:line="276" w:lineRule="auto"/>
        <w:ind w:hanging="720"/>
        <w:contextualSpacing w:val="0"/>
        <w:jc w:val="both"/>
      </w:pPr>
      <w:r w:rsidRPr="0021221A">
        <w:t xml:space="preserve">Identifier model: The </w:t>
      </w:r>
      <w:r w:rsidR="0083267A" w:rsidRPr="0021221A">
        <w:t>i</w:t>
      </w:r>
      <w:r w:rsidRPr="0021221A">
        <w:t xml:space="preserve">dentifier </w:t>
      </w:r>
      <w:r w:rsidR="0083267A" w:rsidRPr="0021221A">
        <w:t>model</w:t>
      </w:r>
      <w:r w:rsidRPr="0021221A">
        <w:t xml:space="preserve"> function provides a</w:t>
      </w:r>
      <w:r w:rsidR="00825D47" w:rsidRPr="0021221A">
        <w:t xml:space="preserve">n </w:t>
      </w:r>
      <w:r w:rsidRPr="0021221A">
        <w:t xml:space="preserve">identifier </w:t>
      </w:r>
      <w:r w:rsidR="00233D6E" w:rsidRPr="0021221A">
        <w:t>model</w:t>
      </w:r>
      <w:r w:rsidRPr="0021221A">
        <w:t xml:space="preserve">, where the entities, data instances and business actions of off-chain IoT systems </w:t>
      </w:r>
      <w:proofErr w:type="gramStart"/>
      <w:r w:rsidRPr="0021221A">
        <w:t>are able to</w:t>
      </w:r>
      <w:proofErr w:type="gramEnd"/>
      <w:r w:rsidRPr="0021221A">
        <w:t xml:space="preserve"> be mapped with on-chain identifiers. </w:t>
      </w:r>
    </w:p>
    <w:p w14:paraId="1193D6E4" w14:textId="163AD6CA" w:rsidR="00631092" w:rsidRPr="0021221A" w:rsidRDefault="00BA5E98" w:rsidP="00631092">
      <w:pPr>
        <w:pStyle w:val="ListParagraph"/>
        <w:numPr>
          <w:ilvl w:val="0"/>
          <w:numId w:val="54"/>
        </w:numPr>
        <w:spacing w:before="120" w:after="120" w:line="276" w:lineRule="auto"/>
        <w:ind w:hanging="720"/>
        <w:contextualSpacing w:val="0"/>
        <w:jc w:val="both"/>
      </w:pPr>
      <w:r w:rsidRPr="0021221A">
        <w:t>Identifier mapping</w:t>
      </w:r>
      <w:r w:rsidR="00631092" w:rsidRPr="0021221A">
        <w:t xml:space="preserve">: The </w:t>
      </w:r>
      <w:r w:rsidR="00A6009C" w:rsidRPr="0021221A">
        <w:t>i</w:t>
      </w:r>
      <w:r w:rsidR="00C16737" w:rsidRPr="0021221A">
        <w:t xml:space="preserve">dentifier </w:t>
      </w:r>
      <w:r w:rsidR="00A6009C" w:rsidRPr="0021221A">
        <w:t>m</w:t>
      </w:r>
      <w:r w:rsidR="00C16737" w:rsidRPr="0021221A">
        <w:t>apping</w:t>
      </w:r>
      <w:r w:rsidR="00631092" w:rsidRPr="0021221A">
        <w:t xml:space="preserve"> function provides a </w:t>
      </w:r>
      <w:r w:rsidR="00E8048B" w:rsidRPr="0021221A">
        <w:t xml:space="preserve">static identifier mapping </w:t>
      </w:r>
      <w:r w:rsidR="00631092" w:rsidRPr="0021221A">
        <w:t xml:space="preserve">capability, where </w:t>
      </w:r>
      <w:r w:rsidR="00797ED9" w:rsidRPr="0021221A">
        <w:t xml:space="preserve">the </w:t>
      </w:r>
      <w:r w:rsidR="001422EA" w:rsidRPr="0021221A">
        <w:t xml:space="preserve">entities, data instances and </w:t>
      </w:r>
      <w:r w:rsidR="00797ED9" w:rsidRPr="0021221A">
        <w:t xml:space="preserve">business actions of off-chain IoT systems </w:t>
      </w:r>
      <w:proofErr w:type="gramStart"/>
      <w:r w:rsidR="001422EA" w:rsidRPr="0021221A">
        <w:t>are</w:t>
      </w:r>
      <w:r w:rsidR="00797ED9" w:rsidRPr="0021221A">
        <w:t xml:space="preserve"> able to</w:t>
      </w:r>
      <w:proofErr w:type="gramEnd"/>
      <w:r w:rsidR="00797ED9" w:rsidRPr="0021221A">
        <w:t xml:space="preserve"> </w:t>
      </w:r>
      <w:r w:rsidR="001422EA" w:rsidRPr="0021221A">
        <w:t xml:space="preserve">be </w:t>
      </w:r>
      <w:r w:rsidR="00797ED9" w:rsidRPr="0021221A">
        <w:t xml:space="preserve">mapped with </w:t>
      </w:r>
      <w:r w:rsidR="001422EA" w:rsidRPr="0021221A">
        <w:t>on-chain identifiers.</w:t>
      </w:r>
      <w:r w:rsidR="00631092" w:rsidRPr="0021221A">
        <w:t xml:space="preserve"> </w:t>
      </w:r>
    </w:p>
    <w:p w14:paraId="3AEACDAF" w14:textId="10A0C582" w:rsidR="001422EA" w:rsidRPr="0021221A" w:rsidRDefault="001422EA" w:rsidP="001422EA">
      <w:pPr>
        <w:keepNext/>
        <w:keepLines/>
        <w:spacing w:before="240" w:after="120"/>
        <w:ind w:left="792" w:hanging="792"/>
        <w:outlineLvl w:val="1"/>
        <w:rPr>
          <w:b/>
          <w:szCs w:val="24"/>
        </w:rPr>
      </w:pPr>
      <w:bookmarkStart w:id="102" w:name="_Toc14423616"/>
      <w:r w:rsidRPr="0021221A">
        <w:rPr>
          <w:b/>
          <w:szCs w:val="24"/>
        </w:rPr>
        <w:t>8.2</w:t>
      </w:r>
      <w:r w:rsidRPr="0021221A">
        <w:rPr>
          <w:b/>
          <w:szCs w:val="24"/>
        </w:rPr>
        <w:tab/>
      </w:r>
      <w:r w:rsidR="007F3ED7" w:rsidRPr="0021221A">
        <w:rPr>
          <w:b/>
          <w:szCs w:val="24"/>
        </w:rPr>
        <w:t xml:space="preserve">ID based </w:t>
      </w:r>
      <w:r w:rsidR="00BC3447" w:rsidRPr="0021221A">
        <w:rPr>
          <w:b/>
          <w:szCs w:val="24"/>
          <w:lang w:eastAsia="zh-CN"/>
        </w:rPr>
        <w:t xml:space="preserve">DPM </w:t>
      </w:r>
      <w:r w:rsidRPr="0021221A">
        <w:rPr>
          <w:b/>
          <w:szCs w:val="24"/>
        </w:rPr>
        <w:t>runtime functions</w:t>
      </w:r>
      <w:bookmarkEnd w:id="102"/>
    </w:p>
    <w:p w14:paraId="5CE180A6" w14:textId="3032A277" w:rsidR="001422EA" w:rsidRPr="0021221A" w:rsidRDefault="001422EA" w:rsidP="001422EA">
      <w:pPr>
        <w:pStyle w:val="ListParagraph"/>
        <w:numPr>
          <w:ilvl w:val="0"/>
          <w:numId w:val="54"/>
        </w:numPr>
        <w:spacing w:before="120" w:after="120" w:line="276" w:lineRule="auto"/>
        <w:ind w:hanging="720"/>
        <w:contextualSpacing w:val="0"/>
        <w:jc w:val="both"/>
      </w:pPr>
      <w:r w:rsidRPr="0021221A">
        <w:t xml:space="preserve">Identifier </w:t>
      </w:r>
      <w:r w:rsidR="007363F9" w:rsidRPr="0021221A">
        <w:t>generation</w:t>
      </w:r>
      <w:r w:rsidR="00DF1F7A" w:rsidRPr="0021221A">
        <w:t xml:space="preserve"> function</w:t>
      </w:r>
      <w:r w:rsidRPr="0021221A">
        <w:t xml:space="preserve">: The </w:t>
      </w:r>
      <w:r w:rsidR="00270831" w:rsidRPr="0021221A">
        <w:t>i</w:t>
      </w:r>
      <w:r w:rsidRPr="0021221A">
        <w:t xml:space="preserve">dentifier </w:t>
      </w:r>
      <w:r w:rsidR="00270831" w:rsidRPr="0021221A">
        <w:t xml:space="preserve">generation </w:t>
      </w:r>
      <w:r w:rsidRPr="0021221A">
        <w:t xml:space="preserve">function provides a </w:t>
      </w:r>
      <w:r w:rsidR="00E306B7" w:rsidRPr="0021221A">
        <w:t xml:space="preserve">mechanism to </w:t>
      </w:r>
      <w:r w:rsidR="00A73EC1" w:rsidRPr="0021221A">
        <w:t>generate identifiers with access control on data processing and management of IoT systems.</w:t>
      </w:r>
    </w:p>
    <w:p w14:paraId="1B9EE39A" w14:textId="60728A0E" w:rsidR="00DF1F7A" w:rsidRPr="0021221A" w:rsidRDefault="00DF1F7A" w:rsidP="001422EA">
      <w:pPr>
        <w:pStyle w:val="ListParagraph"/>
        <w:numPr>
          <w:ilvl w:val="0"/>
          <w:numId w:val="54"/>
        </w:numPr>
        <w:spacing w:before="120" w:after="120" w:line="276" w:lineRule="auto"/>
        <w:ind w:hanging="720"/>
        <w:contextualSpacing w:val="0"/>
        <w:jc w:val="both"/>
      </w:pPr>
      <w:r w:rsidRPr="0021221A">
        <w:t>Token usability function:</w:t>
      </w:r>
      <w:r w:rsidR="00AB2C86" w:rsidRPr="0021221A">
        <w:t xml:space="preserve"> The token usability function provides a runtime me</w:t>
      </w:r>
      <w:r w:rsidR="0082277C" w:rsidRPr="0021221A">
        <w:t xml:space="preserve">chanism to </w:t>
      </w:r>
      <w:r w:rsidR="00155F31" w:rsidRPr="0021221A">
        <w:t xml:space="preserve">do access </w:t>
      </w:r>
      <w:r w:rsidR="007E60BA" w:rsidRPr="0021221A">
        <w:t xml:space="preserve">control </w:t>
      </w:r>
      <w:r w:rsidR="00792DB4" w:rsidRPr="0021221A">
        <w:t xml:space="preserve">on </w:t>
      </w:r>
      <w:r w:rsidR="007E60BA" w:rsidRPr="0021221A">
        <w:t xml:space="preserve">the business actions </w:t>
      </w:r>
      <w:r w:rsidR="008E2A16" w:rsidRPr="0021221A">
        <w:t xml:space="preserve">of </w:t>
      </w:r>
      <w:r w:rsidR="007E60BA" w:rsidRPr="0021221A">
        <w:t xml:space="preserve">entities </w:t>
      </w:r>
      <w:r w:rsidR="00DA3495" w:rsidRPr="0021221A">
        <w:t>are taking in IoT systems.</w:t>
      </w:r>
    </w:p>
    <w:p w14:paraId="793F25DB" w14:textId="38FA556A" w:rsidR="005129AD" w:rsidRPr="0021221A" w:rsidRDefault="005129AD" w:rsidP="005129AD">
      <w:pPr>
        <w:keepNext/>
        <w:keepLines/>
        <w:spacing w:before="240" w:after="120"/>
        <w:ind w:left="792" w:hanging="792"/>
        <w:outlineLvl w:val="1"/>
        <w:rPr>
          <w:b/>
          <w:szCs w:val="24"/>
        </w:rPr>
      </w:pPr>
      <w:bookmarkStart w:id="103" w:name="_Toc14423617"/>
      <w:r w:rsidRPr="0021221A">
        <w:rPr>
          <w:b/>
          <w:szCs w:val="24"/>
        </w:rPr>
        <w:t>8.3</w:t>
      </w:r>
      <w:r w:rsidRPr="0021221A">
        <w:rPr>
          <w:b/>
          <w:szCs w:val="24"/>
        </w:rPr>
        <w:tab/>
      </w:r>
      <w:r w:rsidRPr="0021221A">
        <w:rPr>
          <w:b/>
          <w:szCs w:val="24"/>
          <w:lang w:eastAsia="zh-CN"/>
        </w:rPr>
        <w:t>Trust audit</w:t>
      </w:r>
      <w:r w:rsidRPr="0021221A">
        <w:rPr>
          <w:b/>
          <w:szCs w:val="24"/>
        </w:rPr>
        <w:t xml:space="preserve"> functions</w:t>
      </w:r>
      <w:bookmarkEnd w:id="103"/>
    </w:p>
    <w:p w14:paraId="1C055008" w14:textId="77777777" w:rsidR="00585224" w:rsidRPr="0021221A" w:rsidRDefault="0025691C" w:rsidP="005129AD">
      <w:pPr>
        <w:pStyle w:val="ListParagraph"/>
        <w:numPr>
          <w:ilvl w:val="0"/>
          <w:numId w:val="54"/>
        </w:numPr>
        <w:spacing w:before="120" w:after="120" w:line="276" w:lineRule="auto"/>
        <w:ind w:hanging="720"/>
        <w:contextualSpacing w:val="0"/>
        <w:jc w:val="both"/>
      </w:pPr>
      <w:r w:rsidRPr="0021221A">
        <w:t>Self-sovereign identity</w:t>
      </w:r>
      <w:r w:rsidR="005129AD" w:rsidRPr="0021221A">
        <w:t xml:space="preserve"> function: </w:t>
      </w:r>
      <w:r w:rsidR="005E7BE2" w:rsidRPr="0021221A">
        <w:t xml:space="preserve">The self-sovereign identity function </w:t>
      </w:r>
      <w:r w:rsidR="005129AD" w:rsidRPr="0021221A">
        <w:t xml:space="preserve">provides a mechanism to </w:t>
      </w:r>
      <w:r w:rsidR="00676B0D" w:rsidRPr="0021221A">
        <w:t xml:space="preserve">ensure </w:t>
      </w:r>
      <w:r w:rsidR="00D80B10" w:rsidRPr="0021221A">
        <w:t xml:space="preserve">the ownership </w:t>
      </w:r>
      <w:r w:rsidR="00043200" w:rsidRPr="0021221A">
        <w:t xml:space="preserve">and accessibility </w:t>
      </w:r>
      <w:r w:rsidR="00F61856" w:rsidRPr="0021221A">
        <w:t xml:space="preserve">of </w:t>
      </w:r>
      <w:r w:rsidR="00CC59C4" w:rsidRPr="0021221A">
        <w:t xml:space="preserve">off-chain </w:t>
      </w:r>
      <w:r w:rsidR="00F61856" w:rsidRPr="0021221A">
        <w:t>data instances</w:t>
      </w:r>
      <w:r w:rsidR="00395752" w:rsidRPr="0021221A">
        <w:t xml:space="preserve"> in </w:t>
      </w:r>
      <w:r w:rsidR="0038196E" w:rsidRPr="0021221A">
        <w:t>IoT systems</w:t>
      </w:r>
      <w:r w:rsidR="00F61856" w:rsidRPr="0021221A">
        <w:t>.</w:t>
      </w:r>
      <w:r w:rsidR="00585224" w:rsidRPr="0021221A">
        <w:t xml:space="preserve"> </w:t>
      </w:r>
    </w:p>
    <w:p w14:paraId="069C335E" w14:textId="71E1AD48" w:rsidR="005129AD" w:rsidRPr="0021221A" w:rsidRDefault="00585224" w:rsidP="003927E8">
      <w:pPr>
        <w:pStyle w:val="ListParagraph"/>
        <w:spacing w:before="120" w:after="120" w:line="276" w:lineRule="auto"/>
        <w:contextualSpacing w:val="0"/>
        <w:jc w:val="both"/>
      </w:pPr>
      <w:r w:rsidRPr="0021221A">
        <w:lastRenderedPageBreak/>
        <w:t>In IoT and SC&amp;C systems, applications to serve the end users may use services cross systems, platform, and smart devices. Data is generated by smart devices and transferred cross platforms. Due to different business, data could be owned by the smart device, end user or system. Data processing will change the form of data. Self-sovereign identity is to enable data processing without change the ownership and accessibility of the data instance</w:t>
      </w:r>
      <w:r w:rsidR="00165C99" w:rsidRPr="0021221A">
        <w:t>s</w:t>
      </w:r>
      <w:r w:rsidRPr="0021221A">
        <w:t>.</w:t>
      </w:r>
      <w:r w:rsidR="00FE5D6C" w:rsidRPr="0021221A">
        <w:t xml:space="preserve"> Which </w:t>
      </w:r>
      <w:r w:rsidR="003B14D1" w:rsidRPr="0021221A">
        <w:t xml:space="preserve">supports further </w:t>
      </w:r>
      <w:r w:rsidR="00FE5D6C" w:rsidRPr="0021221A">
        <w:t>audit for data processing</w:t>
      </w:r>
      <w:r w:rsidR="00484642" w:rsidRPr="0021221A">
        <w:t xml:space="preserve"> and management</w:t>
      </w:r>
      <w:r w:rsidR="00FE5D6C" w:rsidRPr="0021221A">
        <w:t>.</w:t>
      </w:r>
    </w:p>
    <w:p w14:paraId="44A23AFF" w14:textId="57B93F3A" w:rsidR="00C00B22" w:rsidRPr="0021221A" w:rsidRDefault="00F34381" w:rsidP="007B7A4B">
      <w:pPr>
        <w:pStyle w:val="ListParagraph"/>
        <w:numPr>
          <w:ilvl w:val="0"/>
          <w:numId w:val="54"/>
        </w:numPr>
        <w:spacing w:before="120" w:after="120" w:line="276" w:lineRule="auto"/>
        <w:ind w:hanging="720"/>
        <w:contextualSpacing w:val="0"/>
        <w:jc w:val="both"/>
      </w:pPr>
      <w:r w:rsidRPr="0021221A">
        <w:t xml:space="preserve">Traceable transaction </w:t>
      </w:r>
      <w:r w:rsidR="005129AD" w:rsidRPr="0021221A">
        <w:t xml:space="preserve">function: The </w:t>
      </w:r>
      <w:r w:rsidR="00FB02AC" w:rsidRPr="0021221A">
        <w:t>traceable t</w:t>
      </w:r>
      <w:r w:rsidR="00B91260" w:rsidRPr="0021221A">
        <w:t>r</w:t>
      </w:r>
      <w:r w:rsidR="00FB02AC" w:rsidRPr="0021221A">
        <w:t xml:space="preserve">ansaction </w:t>
      </w:r>
      <w:r w:rsidR="005129AD" w:rsidRPr="0021221A">
        <w:t xml:space="preserve">function provides </w:t>
      </w:r>
      <w:r w:rsidR="000E5A2F" w:rsidRPr="0021221A">
        <w:t>full t</w:t>
      </w:r>
      <w:r w:rsidR="005129AD" w:rsidRPr="0021221A">
        <w:t>r</w:t>
      </w:r>
      <w:r w:rsidR="000E5A2F" w:rsidRPr="0021221A">
        <w:t>aceability of the lifecycle</w:t>
      </w:r>
      <w:r w:rsidR="000B3C92" w:rsidRPr="0021221A">
        <w:t xml:space="preserve"> of data instances in IoT systems</w:t>
      </w:r>
      <w:r w:rsidR="00EC5208" w:rsidRPr="0021221A">
        <w:t>, data generation, data processing and data transferring</w:t>
      </w:r>
      <w:r w:rsidR="005129AD" w:rsidRPr="0021221A">
        <w:t>.</w:t>
      </w:r>
    </w:p>
    <w:p w14:paraId="38643B61" w14:textId="76443A7A" w:rsidR="006E5FEE" w:rsidRPr="0021221A" w:rsidRDefault="00BB733B" w:rsidP="00A131E3">
      <w:pPr>
        <w:keepNext/>
        <w:keepLines/>
        <w:numPr>
          <w:ilvl w:val="0"/>
          <w:numId w:val="6"/>
        </w:numPr>
        <w:spacing w:before="360" w:after="120" w:line="276" w:lineRule="auto"/>
        <w:ind w:left="851" w:hanging="851"/>
        <w:jc w:val="both"/>
        <w:outlineLvl w:val="0"/>
        <w:rPr>
          <w:b/>
          <w:color w:val="000000"/>
        </w:rPr>
      </w:pPr>
      <w:bookmarkStart w:id="104" w:name="_Toc14423618"/>
      <w:r w:rsidRPr="0021221A">
        <w:rPr>
          <w:b/>
          <w:color w:val="000000"/>
        </w:rPr>
        <w:t xml:space="preserve">Details on </w:t>
      </w:r>
      <w:r w:rsidR="006E5FEE" w:rsidRPr="0021221A">
        <w:rPr>
          <w:b/>
          <w:color w:val="000000"/>
        </w:rPr>
        <w:t>identi</w:t>
      </w:r>
      <w:r w:rsidR="00C00B22" w:rsidRPr="0021221A">
        <w:rPr>
          <w:b/>
          <w:color w:val="000000"/>
        </w:rPr>
        <w:t>fier model</w:t>
      </w:r>
      <w:bookmarkEnd w:id="97"/>
      <w:bookmarkEnd w:id="98"/>
      <w:r w:rsidRPr="0021221A">
        <w:rPr>
          <w:b/>
          <w:color w:val="000000"/>
        </w:rPr>
        <w:t xml:space="preserve"> functions</w:t>
      </w:r>
      <w:bookmarkEnd w:id="104"/>
    </w:p>
    <w:p w14:paraId="4D953745" w14:textId="1552E0D7" w:rsidR="001362A4" w:rsidRPr="0021221A" w:rsidRDefault="001362A4" w:rsidP="00A131E3">
      <w:pPr>
        <w:spacing w:line="276" w:lineRule="auto"/>
        <w:jc w:val="both"/>
      </w:pPr>
      <w:r w:rsidRPr="0021221A">
        <w:t xml:space="preserve">The </w:t>
      </w:r>
      <w:r w:rsidR="002C71FD" w:rsidRPr="0021221A">
        <w:rPr>
          <w:rFonts w:hint="eastAsia"/>
          <w:lang w:eastAsia="zh-CN"/>
        </w:rPr>
        <w:t>general</w:t>
      </w:r>
      <w:r w:rsidR="002C71FD" w:rsidRPr="0021221A">
        <w:rPr>
          <w:lang w:eastAsia="zh-CN"/>
        </w:rPr>
        <w:t xml:space="preserve"> </w:t>
      </w:r>
      <w:r w:rsidR="00C82D8E">
        <w:rPr>
          <w:lang w:eastAsia="zh-CN"/>
        </w:rPr>
        <w:t xml:space="preserve">identifier </w:t>
      </w:r>
      <w:r w:rsidRPr="0021221A">
        <w:t xml:space="preserve">model </w:t>
      </w:r>
      <w:r w:rsidR="008C2CA1">
        <w:t xml:space="preserve">in blockchain </w:t>
      </w:r>
      <w:r w:rsidRPr="0021221A">
        <w:t xml:space="preserve">provides the mechanisms to support </w:t>
      </w:r>
      <w:r w:rsidR="00B57B54" w:rsidRPr="0021221A">
        <w:rPr>
          <w:rFonts w:hint="eastAsia"/>
          <w:lang w:eastAsia="zh-CN"/>
        </w:rPr>
        <w:t>data</w:t>
      </w:r>
      <w:r w:rsidR="00B57B54" w:rsidRPr="0021221A">
        <w:rPr>
          <w:lang w:eastAsia="zh-CN"/>
        </w:rPr>
        <w:t xml:space="preserve"> processing and management in IoT and SC&amp;C system. </w:t>
      </w:r>
      <w:r w:rsidRPr="0021221A">
        <w:t xml:space="preserve">The </w:t>
      </w:r>
      <w:r w:rsidR="00841976" w:rsidRPr="0021221A">
        <w:t xml:space="preserve">general </w:t>
      </w:r>
      <w:r w:rsidRPr="0021221A">
        <w:t xml:space="preserve">design of this model is shown in figure </w:t>
      </w:r>
      <w:r w:rsidR="00445EA2" w:rsidRPr="0021221A">
        <w:t>9</w:t>
      </w:r>
      <w:r w:rsidRPr="0021221A">
        <w:t xml:space="preserve">-1, each </w:t>
      </w:r>
      <w:r w:rsidR="00841976" w:rsidRPr="0021221A">
        <w:t xml:space="preserve">identifier </w:t>
      </w:r>
      <w:r w:rsidRPr="0021221A">
        <w:t xml:space="preserve">of the model provides an individual </w:t>
      </w:r>
      <w:r w:rsidR="00841976" w:rsidRPr="0021221A">
        <w:t>relationship with IT system(s):</w:t>
      </w:r>
    </w:p>
    <w:p w14:paraId="11F5B321" w14:textId="66FE0DA4" w:rsidR="000255E3" w:rsidRPr="0021221A" w:rsidRDefault="0088405C" w:rsidP="00A131E3">
      <w:pPr>
        <w:spacing w:line="276" w:lineRule="auto"/>
        <w:jc w:val="both"/>
      </w:pPr>
      <w:r w:rsidRPr="0021221A">
        <w:rPr>
          <w:noProof/>
          <w:lang w:eastAsia="en-GB"/>
        </w:rPr>
        <w:drawing>
          <wp:inline distT="0" distB="0" distL="0" distR="0" wp14:anchorId="2C81A9F5" wp14:editId="541D4B32">
            <wp:extent cx="6120765" cy="3910965"/>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3910965"/>
                    </a:xfrm>
                    <a:prstGeom prst="rect">
                      <a:avLst/>
                    </a:prstGeom>
                  </pic:spPr>
                </pic:pic>
              </a:graphicData>
            </a:graphic>
          </wp:inline>
        </w:drawing>
      </w:r>
    </w:p>
    <w:p w14:paraId="3B5E3E05" w14:textId="61963A76" w:rsidR="00841976" w:rsidRPr="0021221A" w:rsidRDefault="00841976" w:rsidP="00A131E3">
      <w:pPr>
        <w:spacing w:line="276" w:lineRule="auto"/>
        <w:jc w:val="center"/>
      </w:pPr>
      <w:r w:rsidRPr="0021221A">
        <w:t xml:space="preserve">Figure </w:t>
      </w:r>
      <w:r w:rsidR="00445EA2" w:rsidRPr="0021221A">
        <w:t>9</w:t>
      </w:r>
      <w:r w:rsidRPr="0021221A">
        <w:t>-1 General model of identity framework</w:t>
      </w:r>
      <w:r w:rsidR="00DC77FF" w:rsidRPr="0021221A">
        <w:t xml:space="preserve"> in blockchain</w:t>
      </w:r>
    </w:p>
    <w:p w14:paraId="3DB3C451" w14:textId="77777777" w:rsidR="005676AE" w:rsidRPr="0021221A" w:rsidRDefault="005676AE" w:rsidP="00A131E3">
      <w:pPr>
        <w:spacing w:line="276" w:lineRule="auto"/>
        <w:jc w:val="both"/>
      </w:pPr>
    </w:p>
    <w:p w14:paraId="224A7D03" w14:textId="224AC3D9" w:rsidR="005676AE" w:rsidRPr="0021221A" w:rsidRDefault="005676AE" w:rsidP="00712D32">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Entity identifier is mapped with system user of IT system;</w:t>
      </w:r>
    </w:p>
    <w:p w14:paraId="2D892A44" w14:textId="7783D101" w:rsidR="00AD4CA9" w:rsidRPr="0021221A" w:rsidRDefault="00AD4CA9" w:rsidP="00712D32">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Data identifier is mapped with data instance in IT system;</w:t>
      </w:r>
    </w:p>
    <w:p w14:paraId="59568A1A" w14:textId="310A89F9" w:rsidR="005676AE" w:rsidRPr="0021221A" w:rsidRDefault="00AD4CA9" w:rsidP="00712D32">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Data-token is mapped with business action, esp., in DPM system</w:t>
      </w:r>
      <w:r w:rsidR="006064E0" w:rsidRPr="0021221A">
        <w:rPr>
          <w:rFonts w:eastAsia="Malgun Gothic"/>
        </w:rPr>
        <w:t>;</w:t>
      </w:r>
    </w:p>
    <w:p w14:paraId="22193FED" w14:textId="4041F447" w:rsidR="00E430E8" w:rsidRPr="0021221A" w:rsidRDefault="00744F91" w:rsidP="00A131E3">
      <w:pPr>
        <w:spacing w:line="276" w:lineRule="auto"/>
        <w:jc w:val="both"/>
      </w:pPr>
      <w:r w:rsidRPr="0021221A">
        <w:t xml:space="preserve">Due to different privileges of data processing and management, </w:t>
      </w:r>
      <w:r w:rsidR="008F7B79" w:rsidRPr="0021221A">
        <w:t>entit</w:t>
      </w:r>
      <w:r w:rsidR="005D2BFC" w:rsidRPr="0021221A">
        <w:t>y identifiers</w:t>
      </w:r>
      <w:r w:rsidR="008F7B79" w:rsidRPr="0021221A">
        <w:t xml:space="preserve"> </w:t>
      </w:r>
      <w:r w:rsidR="005D2BFC" w:rsidRPr="0021221A">
        <w:t xml:space="preserve">can be defined to take multiple privileges of data processing, e.g., data owner identifier </w:t>
      </w:r>
      <w:r w:rsidR="004F3464" w:rsidRPr="0021221A">
        <w:t xml:space="preserve">of ownership </w:t>
      </w:r>
      <w:r w:rsidR="005D2BFC" w:rsidRPr="0021221A">
        <w:t>and data operator</w:t>
      </w:r>
      <w:r w:rsidR="004F3464" w:rsidRPr="0021221A">
        <w:t xml:space="preserve"> for data updating and accessing</w:t>
      </w:r>
      <w:r w:rsidR="005D2BFC" w:rsidRPr="0021221A">
        <w:t>.</w:t>
      </w:r>
    </w:p>
    <w:p w14:paraId="7535F22D" w14:textId="5455E26F" w:rsidR="00D60726" w:rsidRPr="0021221A" w:rsidRDefault="006E3315" w:rsidP="007B7A4B">
      <w:pPr>
        <w:numPr>
          <w:ilvl w:val="1"/>
          <w:numId w:val="53"/>
        </w:numPr>
        <w:tabs>
          <w:tab w:val="left" w:pos="794"/>
          <w:tab w:val="left" w:pos="1191"/>
          <w:tab w:val="left" w:pos="1588"/>
          <w:tab w:val="left" w:pos="1985"/>
        </w:tabs>
        <w:spacing w:line="276" w:lineRule="auto"/>
        <w:ind w:left="720" w:hanging="720"/>
        <w:contextualSpacing/>
        <w:jc w:val="both"/>
      </w:pPr>
      <w:r w:rsidRPr="0021221A">
        <w:rPr>
          <w:rFonts w:eastAsia="Malgun Gothic"/>
        </w:rPr>
        <w:lastRenderedPageBreak/>
        <w:t xml:space="preserve">Data instances </w:t>
      </w:r>
      <w:r w:rsidR="009F5E1B" w:rsidRPr="0021221A">
        <w:rPr>
          <w:rFonts w:eastAsia="Malgun Gothic"/>
        </w:rPr>
        <w:t xml:space="preserve">are </w:t>
      </w:r>
      <w:r w:rsidRPr="0021221A">
        <w:rPr>
          <w:rFonts w:eastAsia="Malgun Gothic"/>
        </w:rPr>
        <w:t>stored off-chain and data processing t</w:t>
      </w:r>
      <w:r w:rsidR="00F82322" w:rsidRPr="0021221A">
        <w:rPr>
          <w:rFonts w:eastAsia="Malgun Gothic"/>
        </w:rPr>
        <w:t>a</w:t>
      </w:r>
      <w:r w:rsidRPr="0021221A">
        <w:rPr>
          <w:rFonts w:eastAsia="Malgun Gothic"/>
        </w:rPr>
        <w:t>k</w:t>
      </w:r>
      <w:r w:rsidR="00F82322" w:rsidRPr="0021221A">
        <w:rPr>
          <w:rFonts w:eastAsia="Malgun Gothic"/>
        </w:rPr>
        <w:t>es</w:t>
      </w:r>
      <w:r w:rsidRPr="0021221A">
        <w:rPr>
          <w:rFonts w:eastAsia="Malgun Gothic"/>
        </w:rPr>
        <w:t xml:space="preserve"> place off-chain</w:t>
      </w:r>
      <w:r w:rsidR="00F82322" w:rsidRPr="0021221A">
        <w:rPr>
          <w:rFonts w:eastAsia="Malgun Gothic"/>
        </w:rPr>
        <w:t>, while access control of data and data processing is on-chain.</w:t>
      </w:r>
      <w:r w:rsidRPr="0021221A">
        <w:rPr>
          <w:rFonts w:eastAsia="Malgun Gothic"/>
        </w:rPr>
        <w:t xml:space="preserve"> </w:t>
      </w:r>
      <w:r w:rsidR="00F82322" w:rsidRPr="0021221A">
        <w:rPr>
          <w:rFonts w:eastAsia="Malgun Gothic"/>
        </w:rPr>
        <w:t xml:space="preserve">The </w:t>
      </w:r>
      <w:r w:rsidRPr="0021221A">
        <w:rPr>
          <w:rFonts w:eastAsia="Malgun Gothic" w:hint="eastAsia"/>
        </w:rPr>
        <w:t xml:space="preserve">hybrid system </w:t>
      </w:r>
      <w:r w:rsidR="00F82322" w:rsidRPr="0021221A">
        <w:rPr>
          <w:rFonts w:eastAsia="Malgun Gothic"/>
        </w:rPr>
        <w:t xml:space="preserve">is able </w:t>
      </w:r>
      <w:r w:rsidRPr="0021221A">
        <w:rPr>
          <w:rFonts w:eastAsia="Malgun Gothic" w:hint="eastAsia"/>
        </w:rPr>
        <w:t>balance the cost and trust requirement of data resource from on-chain and off-chain</w:t>
      </w:r>
      <w:r w:rsidR="00B04B5E" w:rsidRPr="0021221A">
        <w:rPr>
          <w:rFonts w:eastAsia="Malgun Gothic"/>
        </w:rPr>
        <w:t>;</w:t>
      </w:r>
      <w:r w:rsidRPr="0021221A">
        <w:rPr>
          <w:rFonts w:eastAsia="Malgun Gothic"/>
        </w:rPr>
        <w:t xml:space="preserve"> </w:t>
      </w:r>
    </w:p>
    <w:p w14:paraId="2A29CA69" w14:textId="77777777" w:rsidR="00CE64B4" w:rsidRPr="0021221A" w:rsidRDefault="00CE64B4" w:rsidP="007D20AA">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All data-tokens are generated based on data identifiers in blockchain system, while data identifiers are mapped to data instances in multiple business systems. Different business systems share the same blockchain system, with entity identifiers hold different data-tokens. The identity model support self-sovereign identifier cross systems with self-sovereign data management;</w:t>
      </w:r>
    </w:p>
    <w:p w14:paraId="50DF7403" w14:textId="1C3DB22B" w:rsidR="00DE5E72" w:rsidRPr="0021221A" w:rsidRDefault="00CE64B4" w:rsidP="007D20AA">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Actions entities took will be recorded to blockchain system as transactions of entity identifier using data-tokens, thus the actions on data processing and transferring is traceable.</w:t>
      </w:r>
    </w:p>
    <w:p w14:paraId="05E8CCC7" w14:textId="0605191E" w:rsidR="00315AF2" w:rsidRPr="0021221A" w:rsidRDefault="00315AF2" w:rsidP="00315AF2">
      <w:pPr>
        <w:spacing w:line="276" w:lineRule="auto"/>
        <w:jc w:val="both"/>
      </w:pPr>
    </w:p>
    <w:p w14:paraId="14B2233F" w14:textId="77777777" w:rsidR="00315AF2" w:rsidRPr="0021221A" w:rsidRDefault="00315AF2" w:rsidP="007B7A4B">
      <w:pPr>
        <w:tabs>
          <w:tab w:val="left" w:pos="794"/>
          <w:tab w:val="left" w:pos="1191"/>
          <w:tab w:val="left" w:pos="1588"/>
          <w:tab w:val="left" w:pos="1985"/>
        </w:tabs>
        <w:spacing w:line="276" w:lineRule="auto"/>
        <w:contextualSpacing/>
        <w:jc w:val="both"/>
        <w:rPr>
          <w:rFonts w:eastAsia="Malgun Gothic"/>
        </w:rPr>
      </w:pPr>
      <w:r w:rsidRPr="0021221A">
        <w:rPr>
          <w:rFonts w:eastAsia="Malgun Gothic"/>
        </w:rPr>
        <w:t>T</w:t>
      </w:r>
      <w:r w:rsidRPr="0021221A">
        <w:rPr>
          <w:rFonts w:eastAsia="Malgun Gothic" w:hint="eastAsia"/>
        </w:rPr>
        <w:t xml:space="preserve">he blockchain systems </w:t>
      </w:r>
      <w:proofErr w:type="gramStart"/>
      <w:r w:rsidRPr="0021221A">
        <w:rPr>
          <w:rFonts w:eastAsia="Malgun Gothic" w:hint="eastAsia"/>
        </w:rPr>
        <w:t>are able to</w:t>
      </w:r>
      <w:proofErr w:type="gramEnd"/>
      <w:r w:rsidRPr="0021221A">
        <w:rPr>
          <w:rFonts w:eastAsia="Malgun Gothic" w:hint="eastAsia"/>
        </w:rPr>
        <w:t xml:space="preserve"> save the cost of on-chain storage</w:t>
      </w:r>
      <w:r w:rsidRPr="0021221A">
        <w:rPr>
          <w:rFonts w:eastAsia="Malgun Gothic"/>
        </w:rPr>
        <w:t>, by the following steps,</w:t>
      </w:r>
    </w:p>
    <w:p w14:paraId="10FEF058" w14:textId="77777777" w:rsidR="00315AF2" w:rsidRPr="0021221A" w:rsidRDefault="00315AF2" w:rsidP="007B7A4B">
      <w:pPr>
        <w:pStyle w:val="ListParagraph"/>
        <w:numPr>
          <w:ilvl w:val="0"/>
          <w:numId w:val="44"/>
        </w:numPr>
        <w:spacing w:line="276" w:lineRule="auto"/>
        <w:ind w:left="709" w:hanging="709"/>
        <w:jc w:val="both"/>
      </w:pPr>
      <w:r w:rsidRPr="0021221A">
        <w:t xml:space="preserve">Use </w:t>
      </w:r>
      <w:r w:rsidRPr="0021221A">
        <w:rPr>
          <w:rFonts w:hint="eastAsia"/>
        </w:rPr>
        <w:t xml:space="preserve">a predefined structured </w:t>
      </w:r>
      <w:r w:rsidRPr="0021221A">
        <w:t xml:space="preserve">frame </w:t>
      </w:r>
      <w:r w:rsidRPr="0021221A">
        <w:rPr>
          <w:rFonts w:hint="eastAsia"/>
        </w:rPr>
        <w:t xml:space="preserve">with cryptographic protection </w:t>
      </w:r>
      <w:r w:rsidRPr="0021221A">
        <w:t>as an on-chain identifier</w:t>
      </w:r>
      <w:r w:rsidRPr="0021221A" w:rsidDel="00A4624A">
        <w:rPr>
          <w:rStyle w:val="FootnoteReference"/>
        </w:rPr>
        <w:t xml:space="preserve"> </w:t>
      </w:r>
      <w:r w:rsidRPr="0021221A">
        <w:rPr>
          <w:rFonts w:hint="eastAsia"/>
        </w:rPr>
        <w:t>,</w:t>
      </w:r>
      <w:r w:rsidRPr="0021221A">
        <w:t xml:space="preserve"> </w:t>
      </w:r>
      <w:r w:rsidRPr="0021221A">
        <w:rPr>
          <w:rFonts w:hint="eastAsia"/>
        </w:rPr>
        <w:t xml:space="preserve">which </w:t>
      </w:r>
      <w:r w:rsidRPr="0021221A">
        <w:t>maps off-chain</w:t>
      </w:r>
      <w:r w:rsidRPr="0021221A">
        <w:rPr>
          <w:rFonts w:hint="eastAsia"/>
        </w:rPr>
        <w:t xml:space="preserve"> data instance</w:t>
      </w:r>
      <w:r w:rsidRPr="0021221A">
        <w:t>;</w:t>
      </w:r>
    </w:p>
    <w:p w14:paraId="1F572C40" w14:textId="77777777" w:rsidR="00315AF2" w:rsidRPr="0021221A" w:rsidRDefault="00315AF2" w:rsidP="000C446D">
      <w:pPr>
        <w:pStyle w:val="ListParagraph"/>
        <w:numPr>
          <w:ilvl w:val="0"/>
          <w:numId w:val="44"/>
        </w:numPr>
        <w:spacing w:line="276" w:lineRule="auto"/>
        <w:ind w:left="709" w:hanging="709"/>
        <w:jc w:val="both"/>
      </w:pPr>
      <w:r w:rsidRPr="0021221A">
        <w:t>Generate data-tokens for different right to perform operations on data instance, based on data identifier;</w:t>
      </w:r>
    </w:p>
    <w:p w14:paraId="0CA13A1E" w14:textId="7DDC9C3B" w:rsidR="00315AF2" w:rsidRPr="0021221A" w:rsidRDefault="00315AF2" w:rsidP="007B7A4B">
      <w:pPr>
        <w:pStyle w:val="ListParagraph"/>
        <w:numPr>
          <w:ilvl w:val="0"/>
          <w:numId w:val="44"/>
        </w:numPr>
        <w:spacing w:line="276" w:lineRule="auto"/>
        <w:ind w:left="709" w:hanging="709"/>
        <w:jc w:val="both"/>
      </w:pPr>
      <w:r w:rsidRPr="0021221A">
        <w:t>Let data-token</w:t>
      </w:r>
      <w:r w:rsidRPr="0021221A">
        <w:rPr>
          <w:rFonts w:hint="eastAsia"/>
        </w:rPr>
        <w:t xml:space="preserve"> </w:t>
      </w:r>
      <w:r w:rsidRPr="0021221A">
        <w:t xml:space="preserve">travels </w:t>
      </w:r>
      <w:r w:rsidRPr="0021221A">
        <w:rPr>
          <w:rFonts w:hint="eastAsia"/>
        </w:rPr>
        <w:t>inside blockchain system</w:t>
      </w:r>
      <w:r w:rsidR="00B04B5E" w:rsidRPr="0021221A">
        <w:t>.</w:t>
      </w:r>
    </w:p>
    <w:p w14:paraId="7EFA174B" w14:textId="6F02505F" w:rsidR="008C1117" w:rsidRPr="0021221A" w:rsidRDefault="008C1117" w:rsidP="00A131E3">
      <w:pPr>
        <w:pStyle w:val="Heading2"/>
        <w:numPr>
          <w:ilvl w:val="1"/>
          <w:numId w:val="6"/>
        </w:numPr>
        <w:spacing w:line="276" w:lineRule="auto"/>
        <w:ind w:left="851" w:hanging="851"/>
      </w:pPr>
      <w:bookmarkStart w:id="105" w:name="_Toc14337169"/>
      <w:bookmarkStart w:id="106" w:name="_Toc14337432"/>
      <w:bookmarkStart w:id="107" w:name="_Toc14337496"/>
      <w:bookmarkStart w:id="108" w:name="_Toc14338568"/>
      <w:bookmarkStart w:id="109" w:name="_Toc14388604"/>
      <w:bookmarkStart w:id="110" w:name="_Toc14394818"/>
      <w:bookmarkStart w:id="111" w:name="_Toc14395777"/>
      <w:bookmarkStart w:id="112" w:name="_Toc14337170"/>
      <w:bookmarkStart w:id="113" w:name="_Toc14337433"/>
      <w:bookmarkStart w:id="114" w:name="_Toc14337497"/>
      <w:bookmarkStart w:id="115" w:name="_Toc14338569"/>
      <w:bookmarkStart w:id="116" w:name="_Toc14388605"/>
      <w:bookmarkStart w:id="117" w:name="_Toc14394819"/>
      <w:bookmarkStart w:id="118" w:name="_Toc14395778"/>
      <w:bookmarkStart w:id="119" w:name="_Toc14337171"/>
      <w:bookmarkStart w:id="120" w:name="_Toc14337434"/>
      <w:bookmarkStart w:id="121" w:name="_Toc14337498"/>
      <w:bookmarkStart w:id="122" w:name="_Toc14338570"/>
      <w:bookmarkStart w:id="123" w:name="_Toc14388606"/>
      <w:bookmarkStart w:id="124" w:name="_Toc14394820"/>
      <w:bookmarkStart w:id="125" w:name="_Toc14395779"/>
      <w:bookmarkStart w:id="126" w:name="_Toc14337172"/>
      <w:bookmarkStart w:id="127" w:name="_Toc14337435"/>
      <w:bookmarkStart w:id="128" w:name="_Toc14337499"/>
      <w:bookmarkStart w:id="129" w:name="_Toc14338571"/>
      <w:bookmarkStart w:id="130" w:name="_Toc14388607"/>
      <w:bookmarkStart w:id="131" w:name="_Toc14394821"/>
      <w:bookmarkStart w:id="132" w:name="_Toc14395780"/>
      <w:bookmarkStart w:id="133" w:name="_Toc14337173"/>
      <w:bookmarkStart w:id="134" w:name="_Toc14337436"/>
      <w:bookmarkStart w:id="135" w:name="_Toc14337500"/>
      <w:bookmarkStart w:id="136" w:name="_Toc14338572"/>
      <w:bookmarkStart w:id="137" w:name="_Toc14388608"/>
      <w:bookmarkStart w:id="138" w:name="_Toc14394822"/>
      <w:bookmarkStart w:id="139" w:name="_Toc14395781"/>
      <w:bookmarkStart w:id="140" w:name="_Toc14337174"/>
      <w:bookmarkStart w:id="141" w:name="_Toc14337437"/>
      <w:bookmarkStart w:id="142" w:name="_Toc14337501"/>
      <w:bookmarkStart w:id="143" w:name="_Toc14338573"/>
      <w:bookmarkStart w:id="144" w:name="_Toc14388609"/>
      <w:bookmarkStart w:id="145" w:name="_Toc14394823"/>
      <w:bookmarkStart w:id="146" w:name="_Toc14395782"/>
      <w:bookmarkStart w:id="147" w:name="_Toc14337175"/>
      <w:bookmarkStart w:id="148" w:name="_Toc14337438"/>
      <w:bookmarkStart w:id="149" w:name="_Toc14337502"/>
      <w:bookmarkStart w:id="150" w:name="_Toc14338574"/>
      <w:bookmarkStart w:id="151" w:name="_Toc14388610"/>
      <w:bookmarkStart w:id="152" w:name="_Toc14394824"/>
      <w:bookmarkStart w:id="153" w:name="_Toc14395783"/>
      <w:bookmarkStart w:id="154" w:name="_Toc14337176"/>
      <w:bookmarkStart w:id="155" w:name="_Toc14337439"/>
      <w:bookmarkStart w:id="156" w:name="_Toc14337503"/>
      <w:bookmarkStart w:id="157" w:name="_Toc14338575"/>
      <w:bookmarkStart w:id="158" w:name="_Toc14388611"/>
      <w:bookmarkStart w:id="159" w:name="_Toc14394825"/>
      <w:bookmarkStart w:id="160" w:name="_Toc14395784"/>
      <w:bookmarkStart w:id="161" w:name="_Toc14337177"/>
      <w:bookmarkStart w:id="162" w:name="_Toc14337440"/>
      <w:bookmarkStart w:id="163" w:name="_Toc14337504"/>
      <w:bookmarkStart w:id="164" w:name="_Toc14338576"/>
      <w:bookmarkStart w:id="165" w:name="_Toc14388612"/>
      <w:bookmarkStart w:id="166" w:name="_Toc14394826"/>
      <w:bookmarkStart w:id="167" w:name="_Toc14395785"/>
      <w:bookmarkStart w:id="168" w:name="_Toc14337178"/>
      <w:bookmarkStart w:id="169" w:name="_Toc14337441"/>
      <w:bookmarkStart w:id="170" w:name="_Toc14337505"/>
      <w:bookmarkStart w:id="171" w:name="_Toc14338577"/>
      <w:bookmarkStart w:id="172" w:name="_Toc14388613"/>
      <w:bookmarkStart w:id="173" w:name="_Toc14394827"/>
      <w:bookmarkStart w:id="174" w:name="_Toc14395786"/>
      <w:bookmarkStart w:id="175" w:name="_Toc14337179"/>
      <w:bookmarkStart w:id="176" w:name="_Toc14337442"/>
      <w:bookmarkStart w:id="177" w:name="_Toc14337506"/>
      <w:bookmarkStart w:id="178" w:name="_Toc14338578"/>
      <w:bookmarkStart w:id="179" w:name="_Toc14388614"/>
      <w:bookmarkStart w:id="180" w:name="_Toc14394828"/>
      <w:bookmarkStart w:id="181" w:name="_Toc14395787"/>
      <w:bookmarkStart w:id="182" w:name="_Toc13587670"/>
      <w:bookmarkStart w:id="183" w:name="_Toc14337443"/>
      <w:bookmarkStart w:id="184" w:name="_Toc14423619"/>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21221A">
        <w:t xml:space="preserve">Entity </w:t>
      </w:r>
      <w:r w:rsidR="00F617CC" w:rsidRPr="0021221A">
        <w:t>identifier model</w:t>
      </w:r>
      <w:bookmarkEnd w:id="182"/>
      <w:bookmarkEnd w:id="183"/>
      <w:bookmarkEnd w:id="184"/>
    </w:p>
    <w:p w14:paraId="2B78B293" w14:textId="77777777" w:rsidR="000F0467" w:rsidRPr="0021221A" w:rsidRDefault="000F0467" w:rsidP="00A131E3">
      <w:pPr>
        <w:pStyle w:val="ListParagraph"/>
        <w:spacing w:line="276" w:lineRule="auto"/>
        <w:ind w:left="0"/>
        <w:jc w:val="both"/>
      </w:pPr>
    </w:p>
    <w:p w14:paraId="50676F11" w14:textId="31B47138" w:rsidR="000F0467" w:rsidRPr="0021221A" w:rsidRDefault="001D46D2" w:rsidP="00A131E3">
      <w:pPr>
        <w:spacing w:after="120" w:line="276" w:lineRule="auto"/>
        <w:jc w:val="both"/>
        <w:rPr>
          <w:bCs/>
        </w:rPr>
      </w:pPr>
      <w:r w:rsidRPr="0021221A">
        <w:rPr>
          <w:bCs/>
        </w:rPr>
        <w:t>For the</w:t>
      </w:r>
      <w:r w:rsidR="000F0467" w:rsidRPr="0021221A">
        <w:rPr>
          <w:bCs/>
        </w:rPr>
        <w:t xml:space="preserve"> </w:t>
      </w:r>
      <w:r w:rsidR="00E44011">
        <w:rPr>
          <w:bCs/>
        </w:rPr>
        <w:t>identifier model</w:t>
      </w:r>
      <w:r w:rsidR="000F0467" w:rsidRPr="0021221A">
        <w:rPr>
          <w:bCs/>
        </w:rPr>
        <w:t>, both entity identifier and data identifier share the same structure.</w:t>
      </w:r>
    </w:p>
    <w:p w14:paraId="694098C0" w14:textId="2BA7C5CA" w:rsidR="006915BE" w:rsidRPr="0021221A" w:rsidRDefault="009F2B26" w:rsidP="00A131E3">
      <w:pPr>
        <w:pStyle w:val="ListParagraph"/>
        <w:spacing w:line="276" w:lineRule="auto"/>
        <w:ind w:left="0"/>
        <w:jc w:val="both"/>
      </w:pPr>
      <w:r w:rsidRPr="0021221A">
        <w:t>Entities take specific actions on data. An entity ID is referring an entity, namely Entity ID (abbr. EID).</w:t>
      </w:r>
    </w:p>
    <w:p w14:paraId="7E95B2D6" w14:textId="55F64EC8" w:rsidR="00AD3EBB" w:rsidRPr="0021221A" w:rsidRDefault="00AD3EBB" w:rsidP="00A131E3">
      <w:pPr>
        <w:pStyle w:val="ListParagraph"/>
        <w:spacing w:line="276" w:lineRule="auto"/>
        <w:ind w:left="0"/>
        <w:jc w:val="both"/>
      </w:pPr>
      <w:r w:rsidRPr="0021221A">
        <w:t xml:space="preserve">The entity identifier </w:t>
      </w:r>
      <w:r w:rsidR="00966ED9" w:rsidRPr="0021221A">
        <w:t>has got the following structure:</w:t>
      </w:r>
    </w:p>
    <w:p w14:paraId="4FFAA7B7" w14:textId="77777777" w:rsidR="00AD3EBB" w:rsidRPr="0021221A" w:rsidRDefault="00AD3EBB" w:rsidP="00A131E3">
      <w:pPr>
        <w:pStyle w:val="CaptionedFigure"/>
        <w:spacing w:line="276" w:lineRule="auto"/>
        <w:jc w:val="center"/>
        <w:rPr>
          <w:lang w:val="en-GB"/>
        </w:rPr>
      </w:pPr>
      <w:r w:rsidRPr="0021221A">
        <w:t xml:space="preserve"> </w:t>
      </w:r>
      <w:r w:rsidRPr="0021221A">
        <w:rPr>
          <w:noProof/>
          <w:lang w:val="en-GB" w:eastAsia="en-GB"/>
        </w:rPr>
        <w:drawing>
          <wp:inline distT="0" distB="0" distL="0" distR="0" wp14:anchorId="77C39458" wp14:editId="251EDC7F">
            <wp:extent cx="4264975" cy="2448190"/>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83806" cy="2458999"/>
                    </a:xfrm>
                    <a:prstGeom prst="rect">
                      <a:avLst/>
                    </a:prstGeom>
                  </pic:spPr>
                </pic:pic>
              </a:graphicData>
            </a:graphic>
          </wp:inline>
        </w:drawing>
      </w:r>
    </w:p>
    <w:p w14:paraId="5E00F31E" w14:textId="653936E1" w:rsidR="00AD3EBB" w:rsidRPr="0021221A" w:rsidRDefault="00AD3EBB" w:rsidP="00A131E3">
      <w:pPr>
        <w:tabs>
          <w:tab w:val="left" w:pos="0"/>
        </w:tabs>
        <w:spacing w:line="276" w:lineRule="auto"/>
        <w:jc w:val="center"/>
        <w:rPr>
          <w:bCs/>
          <w:color w:val="000000"/>
        </w:rPr>
      </w:pPr>
      <w:r w:rsidRPr="0021221A">
        <w:rPr>
          <w:bCs/>
        </w:rPr>
        <w:t xml:space="preserve">Figure </w:t>
      </w:r>
      <w:r w:rsidR="00445EA2" w:rsidRPr="0021221A">
        <w:rPr>
          <w:bCs/>
        </w:rPr>
        <w:t>9</w:t>
      </w:r>
      <w:r w:rsidRPr="0021221A">
        <w:rPr>
          <w:bCs/>
        </w:rPr>
        <w:t>-</w:t>
      </w:r>
      <w:r w:rsidR="003D7FEF" w:rsidRPr="0021221A">
        <w:rPr>
          <w:bCs/>
        </w:rPr>
        <w:t>2</w:t>
      </w:r>
      <w:r w:rsidRPr="0021221A">
        <w:rPr>
          <w:bCs/>
        </w:rPr>
        <w:t xml:space="preserve"> Blockchain </w:t>
      </w:r>
      <w:r w:rsidR="00966ED9" w:rsidRPr="0021221A">
        <w:rPr>
          <w:bCs/>
        </w:rPr>
        <w:t xml:space="preserve">entity </w:t>
      </w:r>
      <w:r w:rsidRPr="0021221A">
        <w:rPr>
          <w:bCs/>
        </w:rPr>
        <w:t>identifier structure</w:t>
      </w:r>
    </w:p>
    <w:p w14:paraId="53837DA2" w14:textId="5EFB48FA" w:rsidR="00AD3EBB" w:rsidRPr="0021221A" w:rsidRDefault="00AD3EBB" w:rsidP="00E154F1">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To save on-chain storage, all blockchain identifier uses simple Decentralized ID (DID [b-</w:t>
      </w:r>
      <w:r w:rsidR="00371FE5" w:rsidRPr="0021221A">
        <w:rPr>
          <w:rFonts w:eastAsia="Malgun Gothic"/>
        </w:rPr>
        <w:t>6</w:t>
      </w:r>
      <w:r w:rsidRPr="0021221A">
        <w:rPr>
          <w:rFonts w:eastAsia="Malgun Gothic"/>
        </w:rPr>
        <w:t>]) model</w:t>
      </w:r>
      <w:r w:rsidR="00AC6C64" w:rsidRPr="0021221A">
        <w:rPr>
          <w:rFonts w:eastAsia="Malgun Gothic"/>
        </w:rPr>
        <w:t xml:space="preserve">. </w:t>
      </w:r>
      <w:r w:rsidRPr="0021221A">
        <w:rPr>
          <w:rFonts w:eastAsia="Malgun Gothic"/>
        </w:rPr>
        <w:t>A blockchain identifier contains a public key list that can make full control to of the DID object;</w:t>
      </w:r>
    </w:p>
    <w:p w14:paraId="76778711" w14:textId="425A5E7D" w:rsidR="00AD3EBB" w:rsidRPr="0021221A" w:rsidRDefault="00AD3EBB" w:rsidP="009101C7">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A blockchain identifier supports reset (or</w:t>
      </w:r>
      <w:r w:rsidRPr="0021221A">
        <w:rPr>
          <w:rFonts w:eastAsia="Malgun Gothic" w:hint="eastAsia"/>
        </w:rPr>
        <w:t xml:space="preserve"> recovery</w:t>
      </w:r>
      <w:r w:rsidRPr="0021221A">
        <w:rPr>
          <w:rFonts w:eastAsia="Malgun Gothic"/>
        </w:rPr>
        <w:t>) of PK list</w:t>
      </w:r>
      <w:r w:rsidR="00BB3009" w:rsidRPr="0021221A">
        <w:rPr>
          <w:rFonts w:eastAsia="Malgun Gothic"/>
        </w:rPr>
        <w:t>.</w:t>
      </w:r>
    </w:p>
    <w:p w14:paraId="6285817F" w14:textId="27D05E9B" w:rsidR="00AD3EBB" w:rsidRPr="0021221A" w:rsidRDefault="00AD3EBB" w:rsidP="009101C7">
      <w:pPr>
        <w:tabs>
          <w:tab w:val="left" w:pos="794"/>
          <w:tab w:val="left" w:pos="1191"/>
          <w:tab w:val="left" w:pos="1588"/>
          <w:tab w:val="left" w:pos="1985"/>
        </w:tabs>
        <w:spacing w:line="276" w:lineRule="auto"/>
        <w:ind w:left="720"/>
        <w:contextualSpacing/>
        <w:jc w:val="both"/>
        <w:rPr>
          <w:rFonts w:eastAsia="Malgun Gothic"/>
        </w:rPr>
      </w:pPr>
      <w:r w:rsidRPr="0021221A">
        <w:rPr>
          <w:rFonts w:eastAsia="Malgun Gothic"/>
        </w:rPr>
        <w:t xml:space="preserve">The </w:t>
      </w:r>
      <w:r w:rsidRPr="0021221A">
        <w:rPr>
          <w:rFonts w:eastAsia="Malgun Gothic" w:hint="eastAsia"/>
        </w:rPr>
        <w:t>reset</w:t>
      </w:r>
      <w:r w:rsidRPr="0021221A">
        <w:rPr>
          <w:rFonts w:eastAsia="Malgun Gothic"/>
        </w:rPr>
        <w:t>/recovery supports a combination of ID-based operations like threshold method, multi-signature</w:t>
      </w:r>
      <w:r w:rsidR="00BB3009" w:rsidRPr="0021221A">
        <w:rPr>
          <w:rFonts w:eastAsia="Malgun Gothic"/>
        </w:rPr>
        <w:t>;</w:t>
      </w:r>
    </w:p>
    <w:p w14:paraId="5F8C1CD4" w14:textId="2A9CD0DC" w:rsidR="00AD3EBB" w:rsidRPr="0021221A" w:rsidRDefault="00AD3EBB" w:rsidP="00E154F1">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lastRenderedPageBreak/>
        <w:t xml:space="preserve">A blockchain identifier contains controller. To satisfy the delegation scenario of IoT and data, that entities other than the object or data the blockchain identifier represents </w:t>
      </w:r>
      <w:proofErr w:type="gramStart"/>
      <w:r w:rsidRPr="0021221A">
        <w:rPr>
          <w:rFonts w:eastAsia="Malgun Gothic"/>
        </w:rPr>
        <w:t>are able to</w:t>
      </w:r>
      <w:proofErr w:type="gramEnd"/>
      <w:r w:rsidRPr="0021221A">
        <w:rPr>
          <w:rFonts w:eastAsia="Malgun Gothic"/>
        </w:rPr>
        <w:t xml:space="preserve"> control the object or data. The controller of the identifier can create, modify or delete the identifier, but the controller cannot modify the reset/recovery field</w:t>
      </w:r>
      <w:r w:rsidR="00B12A9C" w:rsidRPr="0021221A">
        <w:rPr>
          <w:rFonts w:eastAsia="Malgun Gothic"/>
        </w:rPr>
        <w:t xml:space="preserve">. </w:t>
      </w:r>
      <w:r w:rsidRPr="0021221A">
        <w:rPr>
          <w:rFonts w:eastAsia="Malgun Gothic"/>
        </w:rPr>
        <w:t>The controller supports ID-based operations</w:t>
      </w:r>
      <w:r w:rsidR="00B12A9C" w:rsidRPr="0021221A">
        <w:rPr>
          <w:rFonts w:eastAsia="Malgun Gothic"/>
        </w:rPr>
        <w:t>;</w:t>
      </w:r>
    </w:p>
    <w:p w14:paraId="7239CFB0" w14:textId="0A458B14" w:rsidR="0052782F" w:rsidRPr="0021221A" w:rsidRDefault="00AD3EBB" w:rsidP="009101C7">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 xml:space="preserve">To enable self-sovereign identity, blockchain identifier contains an </w:t>
      </w:r>
      <w:r w:rsidRPr="0021221A">
        <w:rPr>
          <w:rFonts w:eastAsia="Malgun Gothic" w:hint="eastAsia"/>
        </w:rPr>
        <w:t>extra</w:t>
      </w:r>
      <w:r w:rsidRPr="0021221A">
        <w:rPr>
          <w:rFonts w:eastAsia="Malgun Gothic"/>
        </w:rPr>
        <w:t xml:space="preserve"> key-value storage space</w:t>
      </w:r>
      <w:r w:rsidRPr="0021221A">
        <w:rPr>
          <w:rFonts w:eastAsia="Malgun Gothic" w:hint="eastAsia"/>
        </w:rPr>
        <w:t xml:space="preserve"> for</w:t>
      </w:r>
      <w:r w:rsidRPr="0021221A">
        <w:rPr>
          <w:rFonts w:eastAsia="Malgun Gothic"/>
        </w:rPr>
        <w:t xml:space="preserve"> DID extensions or </w:t>
      </w:r>
      <w:r w:rsidRPr="0021221A">
        <w:rPr>
          <w:rFonts w:eastAsia="Malgun Gothic" w:hint="eastAsia"/>
        </w:rPr>
        <w:t xml:space="preserve">extensible </w:t>
      </w:r>
      <w:r w:rsidRPr="0021221A">
        <w:rPr>
          <w:rFonts w:eastAsia="Malgun Gothic"/>
        </w:rPr>
        <w:t>function modules. For example, an index of identity certifications [b-</w:t>
      </w:r>
      <w:r w:rsidR="00CE34E6" w:rsidRPr="0021221A">
        <w:rPr>
          <w:rFonts w:eastAsia="Malgun Gothic"/>
        </w:rPr>
        <w:t>7</w:t>
      </w:r>
      <w:r w:rsidRPr="0021221A">
        <w:rPr>
          <w:rFonts w:eastAsia="Malgun Gothic"/>
        </w:rPr>
        <w:t>].</w:t>
      </w:r>
    </w:p>
    <w:p w14:paraId="7A30F534" w14:textId="27827C8C" w:rsidR="00A03F72" w:rsidRPr="0021221A" w:rsidRDefault="00A03F72" w:rsidP="007B7A4B">
      <w:pPr>
        <w:tabs>
          <w:tab w:val="left" w:pos="794"/>
          <w:tab w:val="left" w:pos="1191"/>
          <w:tab w:val="left" w:pos="1588"/>
          <w:tab w:val="left" w:pos="1985"/>
        </w:tabs>
        <w:spacing w:line="276" w:lineRule="auto"/>
        <w:ind w:left="720"/>
        <w:contextualSpacing/>
        <w:jc w:val="both"/>
        <w:rPr>
          <w:lang w:eastAsia="zh-CN"/>
        </w:rPr>
      </w:pPr>
      <w:r w:rsidRPr="0021221A">
        <w:rPr>
          <w:lang w:eastAsia="zh-CN"/>
        </w:rPr>
        <w:t xml:space="preserve">There are multiple identity frameworks in IoT and SC&amp;C. </w:t>
      </w:r>
      <w:r w:rsidR="00A05527" w:rsidRPr="0021221A">
        <w:rPr>
          <w:lang w:eastAsia="zh-CN"/>
        </w:rPr>
        <w:t>T</w:t>
      </w:r>
      <w:r w:rsidRPr="0021221A">
        <w:rPr>
          <w:lang w:eastAsia="zh-CN"/>
        </w:rPr>
        <w:t xml:space="preserve">he entity can manage the attributes of the self-sovereign DID and bind </w:t>
      </w:r>
      <w:r w:rsidR="00A530B1" w:rsidRPr="0021221A">
        <w:rPr>
          <w:lang w:eastAsia="zh-CN"/>
        </w:rPr>
        <w:t>multiple</w:t>
      </w:r>
      <w:r w:rsidRPr="0021221A">
        <w:rPr>
          <w:lang w:eastAsia="zh-CN"/>
        </w:rPr>
        <w:t xml:space="preserve"> claim</w:t>
      </w:r>
      <w:r w:rsidR="004B6F5E" w:rsidRPr="0021221A">
        <w:rPr>
          <w:lang w:eastAsia="zh-CN"/>
        </w:rPr>
        <w:t>s</w:t>
      </w:r>
      <w:r w:rsidRPr="0021221A">
        <w:rPr>
          <w:lang w:eastAsia="zh-CN"/>
        </w:rPr>
        <w:t xml:space="preserve"> of ownership of identifier from other systems. </w:t>
      </w:r>
    </w:p>
    <w:p w14:paraId="65206859" w14:textId="159DF2B8" w:rsidR="00A03F72" w:rsidRPr="0021221A" w:rsidRDefault="00A03F72" w:rsidP="007B7A4B">
      <w:pPr>
        <w:tabs>
          <w:tab w:val="left" w:pos="794"/>
          <w:tab w:val="left" w:pos="1191"/>
          <w:tab w:val="left" w:pos="1588"/>
          <w:tab w:val="left" w:pos="1985"/>
        </w:tabs>
        <w:spacing w:line="276" w:lineRule="auto"/>
        <w:ind w:left="720"/>
        <w:contextualSpacing/>
        <w:jc w:val="both"/>
        <w:rPr>
          <w:rFonts w:eastAsia="Malgun Gothic"/>
        </w:rPr>
      </w:pPr>
      <w:r w:rsidRPr="0021221A">
        <w:rPr>
          <w:rFonts w:eastAsia="Malgun Gothic"/>
        </w:rPr>
        <w:t xml:space="preserve">Conceptually, a claim is a state or assert that the entity is the case. Technically, a verifiable claim protocol is provided to </w:t>
      </w:r>
      <w:r w:rsidR="000418EF" w:rsidRPr="0021221A">
        <w:rPr>
          <w:rFonts w:eastAsia="Malgun Gothic"/>
        </w:rPr>
        <w:t xml:space="preserve">entity identifier </w:t>
      </w:r>
      <w:r w:rsidRPr="0021221A">
        <w:t>in blockchain</w:t>
      </w:r>
      <w:r w:rsidRPr="0021221A">
        <w:rPr>
          <w:rFonts w:eastAsia="Malgun Gothic"/>
        </w:rPr>
        <w:t>. A statement to confirm a claim made by one entity about another (including themselves). The claim is accompanied by a digital signature that can be used by other entities for authentication. The verifiable claim protocol describes in detail the procedures and specifications about issue, store, and verification of verifiable claims.</w:t>
      </w:r>
    </w:p>
    <w:p w14:paraId="0A37ECB8" w14:textId="47DAB7B5" w:rsidR="00AC42A9" w:rsidRPr="0021221A" w:rsidRDefault="007E7B64" w:rsidP="00A131E3">
      <w:pPr>
        <w:pStyle w:val="Heading2"/>
        <w:numPr>
          <w:ilvl w:val="1"/>
          <w:numId w:val="6"/>
        </w:numPr>
        <w:spacing w:line="276" w:lineRule="auto"/>
        <w:ind w:left="851" w:hanging="851"/>
      </w:pPr>
      <w:bookmarkStart w:id="185" w:name="_Toc14394831"/>
      <w:bookmarkStart w:id="186" w:name="_Toc14395790"/>
      <w:bookmarkStart w:id="187" w:name="_Toc13587671"/>
      <w:bookmarkStart w:id="188" w:name="_Toc14337444"/>
      <w:bookmarkStart w:id="189" w:name="_Toc14423620"/>
      <w:bookmarkEnd w:id="185"/>
      <w:bookmarkEnd w:id="186"/>
      <w:r w:rsidRPr="0021221A">
        <w:t>Data token</w:t>
      </w:r>
      <w:bookmarkEnd w:id="187"/>
      <w:bookmarkEnd w:id="188"/>
      <w:bookmarkEnd w:id="189"/>
    </w:p>
    <w:p w14:paraId="3DE3B7B3" w14:textId="7E6EF6A8" w:rsidR="00866409" w:rsidRPr="0021221A" w:rsidRDefault="005264CE" w:rsidP="00A131E3">
      <w:pPr>
        <w:spacing w:line="276" w:lineRule="auto"/>
        <w:jc w:val="both"/>
      </w:pPr>
      <w:r w:rsidRPr="0021221A">
        <w:t>Due to the performance limitation of consensus algorithm</w:t>
      </w:r>
      <w:r w:rsidRPr="0021221A">
        <w:rPr>
          <w:rFonts w:hint="eastAsia"/>
        </w:rPr>
        <w:t xml:space="preserve"> and network hypothesis</w:t>
      </w:r>
      <w:r w:rsidRPr="0021221A">
        <w:t xml:space="preserve"> in blockchain system, </w:t>
      </w:r>
      <w:r w:rsidRPr="0021221A">
        <w:rPr>
          <w:rFonts w:hint="eastAsia"/>
        </w:rPr>
        <w:t xml:space="preserve">it is better to use </w:t>
      </w:r>
      <w:r w:rsidRPr="0021221A">
        <w:t>“</w:t>
      </w:r>
      <w:r w:rsidRPr="0021221A">
        <w:rPr>
          <w:rFonts w:hint="eastAsia"/>
        </w:rPr>
        <w:t>token</w:t>
      </w:r>
      <w:r w:rsidRPr="0021221A">
        <w:t>”</w:t>
      </w:r>
      <w:r w:rsidRPr="0021221A">
        <w:rPr>
          <w:rFonts w:hint="eastAsia"/>
        </w:rPr>
        <w:t xml:space="preserve"> </w:t>
      </w:r>
      <w:r w:rsidRPr="0021221A">
        <w:t>to represent</w:t>
      </w:r>
      <w:r w:rsidRPr="0021221A">
        <w:rPr>
          <w:rFonts w:hint="eastAsia"/>
        </w:rPr>
        <w:t xml:space="preserve"> </w:t>
      </w:r>
      <w:r w:rsidR="00D543A3" w:rsidRPr="0021221A">
        <w:rPr>
          <w:rFonts w:hint="eastAsia"/>
          <w:lang w:eastAsia="zh-CN"/>
        </w:rPr>
        <w:t>the</w:t>
      </w:r>
      <w:r w:rsidR="00D543A3" w:rsidRPr="0021221A">
        <w:rPr>
          <w:lang w:eastAsia="zh-CN"/>
        </w:rPr>
        <w:t xml:space="preserve"> ownership and/or accessibility (other privileges if any) of </w:t>
      </w:r>
      <w:r w:rsidRPr="0021221A">
        <w:rPr>
          <w:rFonts w:hint="eastAsia"/>
        </w:rPr>
        <w:t>data instance</w:t>
      </w:r>
      <w:r w:rsidRPr="0021221A">
        <w:t>s</w:t>
      </w:r>
      <w:r w:rsidR="00D543A3" w:rsidRPr="0021221A">
        <w:t>, whereas the</w:t>
      </w:r>
      <w:r w:rsidR="000649DF" w:rsidRPr="0021221A">
        <w:t xml:space="preserve"> blockchain </w:t>
      </w:r>
      <w:r w:rsidR="00A2373D" w:rsidRPr="0021221A">
        <w:t xml:space="preserve">data </w:t>
      </w:r>
      <w:r w:rsidR="000649DF" w:rsidRPr="0021221A">
        <w:t>identifiers can represent data instances</w:t>
      </w:r>
      <w:r w:rsidRPr="0021221A">
        <w:t>, so called data-token</w:t>
      </w:r>
      <w:r w:rsidRPr="0021221A">
        <w:rPr>
          <w:rFonts w:hint="eastAsia"/>
        </w:rPr>
        <w:t xml:space="preserve">. </w:t>
      </w:r>
      <w:r w:rsidRPr="0021221A">
        <w:t xml:space="preserve">In blockchain systems with large network scale, esp., public chain systems, data </w:t>
      </w:r>
      <w:r w:rsidRPr="0021221A">
        <w:rPr>
          <w:rFonts w:hint="eastAsia"/>
        </w:rPr>
        <w:t xml:space="preserve">accessibility update or ownership </w:t>
      </w:r>
      <w:r w:rsidRPr="0021221A">
        <w:t>exchange rely on data-token technology.</w:t>
      </w:r>
    </w:p>
    <w:p w14:paraId="640B14E8" w14:textId="77777777" w:rsidR="00866409" w:rsidRPr="0021221A" w:rsidRDefault="00866409" w:rsidP="00A131E3">
      <w:pPr>
        <w:spacing w:line="276" w:lineRule="auto"/>
        <w:jc w:val="both"/>
        <w:rPr>
          <w:lang w:val="en-US" w:eastAsia="zh-CN"/>
        </w:rPr>
      </w:pPr>
    </w:p>
    <w:p w14:paraId="182E020B" w14:textId="611A9C59" w:rsidR="00866409" w:rsidRPr="0021221A" w:rsidRDefault="00AF3D2A" w:rsidP="007B7A4B">
      <w:pPr>
        <w:spacing w:line="276" w:lineRule="auto"/>
        <w:jc w:val="center"/>
        <w:rPr>
          <w:lang w:val="en-US"/>
        </w:rPr>
      </w:pPr>
      <w:r w:rsidRPr="0021221A">
        <w:rPr>
          <w:noProof/>
          <w:lang w:val="en-US" w:eastAsia="zh-CN"/>
        </w:rPr>
        <w:drawing>
          <wp:inline distT="0" distB="0" distL="0" distR="0" wp14:anchorId="24684C55" wp14:editId="1CFC9C7F">
            <wp:extent cx="2890170" cy="3609443"/>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12848" cy="3637765"/>
                    </a:xfrm>
                    <a:prstGeom prst="rect">
                      <a:avLst/>
                    </a:prstGeom>
                  </pic:spPr>
                </pic:pic>
              </a:graphicData>
            </a:graphic>
          </wp:inline>
        </w:drawing>
      </w:r>
    </w:p>
    <w:p w14:paraId="381119D7" w14:textId="54ECFCFD" w:rsidR="00866409" w:rsidRPr="0021221A" w:rsidRDefault="005264CE" w:rsidP="00A131E3">
      <w:pPr>
        <w:spacing w:line="276" w:lineRule="auto"/>
        <w:jc w:val="center"/>
        <w:rPr>
          <w:bCs/>
        </w:rPr>
      </w:pPr>
      <w:r w:rsidRPr="0021221A">
        <w:rPr>
          <w:bCs/>
        </w:rPr>
        <w:lastRenderedPageBreak/>
        <w:t xml:space="preserve">Figure </w:t>
      </w:r>
      <w:r w:rsidR="00445EA2" w:rsidRPr="0021221A">
        <w:rPr>
          <w:bCs/>
        </w:rPr>
        <w:t>9</w:t>
      </w:r>
      <w:r w:rsidRPr="0021221A">
        <w:rPr>
          <w:rFonts w:hint="eastAsia"/>
          <w:bCs/>
        </w:rPr>
        <w:t>-</w:t>
      </w:r>
      <w:r w:rsidR="00B93194" w:rsidRPr="0021221A">
        <w:rPr>
          <w:bCs/>
        </w:rPr>
        <w:t>3</w:t>
      </w:r>
      <w:r w:rsidRPr="0021221A">
        <w:rPr>
          <w:bCs/>
        </w:rPr>
        <w:t xml:space="preserve"> </w:t>
      </w:r>
      <w:r w:rsidRPr="0021221A">
        <w:rPr>
          <w:rFonts w:hint="eastAsia"/>
          <w:bCs/>
        </w:rPr>
        <w:t xml:space="preserve">Data </w:t>
      </w:r>
      <w:r w:rsidR="00FD48CA" w:rsidRPr="0021221A">
        <w:rPr>
          <w:bCs/>
        </w:rPr>
        <w:t xml:space="preserve">token for </w:t>
      </w:r>
      <w:r w:rsidRPr="0021221A">
        <w:rPr>
          <w:rFonts w:hint="eastAsia"/>
          <w:bCs/>
        </w:rPr>
        <w:t xml:space="preserve">resource integration of </w:t>
      </w:r>
      <w:r w:rsidRPr="0021221A">
        <w:rPr>
          <w:bCs/>
        </w:rPr>
        <w:t xml:space="preserve">IoT </w:t>
      </w:r>
      <w:r w:rsidRPr="0021221A">
        <w:rPr>
          <w:rFonts w:hint="eastAsia"/>
          <w:bCs/>
        </w:rPr>
        <w:t>and blockchain system</w:t>
      </w:r>
    </w:p>
    <w:p w14:paraId="6586BC46" w14:textId="058EE477" w:rsidR="00A26182" w:rsidRPr="0021221A" w:rsidRDefault="00A26182" w:rsidP="00A131E3">
      <w:pPr>
        <w:spacing w:line="276" w:lineRule="auto"/>
        <w:rPr>
          <w:bCs/>
          <w:lang w:val="en-US"/>
        </w:rPr>
      </w:pPr>
      <w:r w:rsidRPr="0021221A">
        <w:rPr>
          <w:bCs/>
        </w:rPr>
        <w:t>The data identifier represents data instance generated by IoT systems; any cross-systems data processing is related to access control of the data identifier in blockchain. The access control is represented by data-token</w:t>
      </w:r>
      <w:r w:rsidR="00A12BB4" w:rsidRPr="0021221A">
        <w:rPr>
          <w:bCs/>
        </w:rPr>
        <w:t xml:space="preserve"> in blockchain.</w:t>
      </w:r>
      <w:r w:rsidR="001432BD" w:rsidRPr="0021221A">
        <w:rPr>
          <w:bCs/>
        </w:rPr>
        <w:t xml:space="preserve"> Any use of the data-token can access off-chain data instances, by on-chain control.</w:t>
      </w:r>
    </w:p>
    <w:p w14:paraId="3BCD3645" w14:textId="54FA3E3D" w:rsidR="00FE434C" w:rsidRPr="0021221A" w:rsidRDefault="000E6615" w:rsidP="00A131E3">
      <w:pPr>
        <w:pStyle w:val="Heading2"/>
        <w:numPr>
          <w:ilvl w:val="1"/>
          <w:numId w:val="6"/>
        </w:numPr>
        <w:spacing w:line="276" w:lineRule="auto"/>
        <w:ind w:left="851" w:hanging="851"/>
      </w:pPr>
      <w:bookmarkStart w:id="190" w:name="_Toc13587672"/>
      <w:bookmarkStart w:id="191" w:name="_Toc14423621"/>
      <w:r w:rsidRPr="0021221A">
        <w:t>Identifier model</w:t>
      </w:r>
      <w:bookmarkEnd w:id="190"/>
      <w:bookmarkEnd w:id="191"/>
    </w:p>
    <w:p w14:paraId="2FBC7F81" w14:textId="05798E36" w:rsidR="00FE434C" w:rsidRPr="0021221A" w:rsidRDefault="00364391" w:rsidP="00A131E3">
      <w:pPr>
        <w:spacing w:line="276" w:lineRule="auto"/>
        <w:rPr>
          <w:bCs/>
          <w:color w:val="000000"/>
        </w:rPr>
      </w:pPr>
      <w:r w:rsidRPr="0021221A">
        <w:rPr>
          <w:bCs/>
          <w:color w:val="000000"/>
        </w:rPr>
        <w:t>The i</w:t>
      </w:r>
      <w:r w:rsidR="00043528" w:rsidRPr="0021221A">
        <w:rPr>
          <w:bCs/>
          <w:color w:val="000000"/>
        </w:rPr>
        <w:t>denti</w:t>
      </w:r>
      <w:r w:rsidR="00C366D6" w:rsidRPr="0021221A">
        <w:rPr>
          <w:bCs/>
          <w:color w:val="000000"/>
        </w:rPr>
        <w:t>fier</w:t>
      </w:r>
      <w:r w:rsidR="00043528" w:rsidRPr="0021221A">
        <w:rPr>
          <w:bCs/>
          <w:color w:val="000000"/>
        </w:rPr>
        <w:t xml:space="preserve"> </w:t>
      </w:r>
      <w:r w:rsidR="000E6615" w:rsidRPr="0021221A">
        <w:rPr>
          <w:bCs/>
          <w:color w:val="000000"/>
        </w:rPr>
        <w:t>model</w:t>
      </w:r>
      <w:r w:rsidR="000E6615" w:rsidRPr="0021221A">
        <w:t xml:space="preserve"> </w:t>
      </w:r>
      <w:r w:rsidR="00DF1B5D" w:rsidRPr="0021221A">
        <w:t>in blockchain</w:t>
      </w:r>
      <w:r w:rsidR="00043528" w:rsidRPr="0021221A">
        <w:rPr>
          <w:bCs/>
          <w:color w:val="000000"/>
        </w:rPr>
        <w:t xml:space="preserve"> </w:t>
      </w:r>
      <w:r w:rsidR="0061054A" w:rsidRPr="0021221A">
        <w:rPr>
          <w:bCs/>
          <w:color w:val="000000"/>
        </w:rPr>
        <w:t>is formed upon entity identifier model and data token.</w:t>
      </w:r>
    </w:p>
    <w:p w14:paraId="0C62ECDA" w14:textId="2351593A" w:rsidR="00466680" w:rsidRPr="0021221A" w:rsidRDefault="00F57131" w:rsidP="00A131E3">
      <w:pPr>
        <w:spacing w:line="276" w:lineRule="auto"/>
        <w:jc w:val="center"/>
        <w:rPr>
          <w:b/>
          <w:color w:val="000000"/>
        </w:rPr>
      </w:pPr>
      <w:r w:rsidRPr="0021221A">
        <w:rPr>
          <w:noProof/>
        </w:rPr>
        <w:t xml:space="preserve"> </w:t>
      </w:r>
      <w:r w:rsidR="000F0467" w:rsidRPr="0021221A">
        <w:rPr>
          <w:noProof/>
        </w:rPr>
        <w:drawing>
          <wp:inline distT="0" distB="0" distL="0" distR="0" wp14:anchorId="0C92A98E" wp14:editId="4288F843">
            <wp:extent cx="6120765" cy="204851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2048510"/>
                    </a:xfrm>
                    <a:prstGeom prst="rect">
                      <a:avLst/>
                    </a:prstGeom>
                  </pic:spPr>
                </pic:pic>
              </a:graphicData>
            </a:graphic>
          </wp:inline>
        </w:drawing>
      </w:r>
    </w:p>
    <w:p w14:paraId="4A252DED" w14:textId="6719FBC7" w:rsidR="00466680" w:rsidRPr="0021221A" w:rsidRDefault="00466680" w:rsidP="00A131E3">
      <w:pPr>
        <w:tabs>
          <w:tab w:val="left" w:pos="0"/>
        </w:tabs>
        <w:spacing w:line="276" w:lineRule="auto"/>
        <w:jc w:val="center"/>
        <w:rPr>
          <w:bCs/>
          <w:color w:val="000000"/>
        </w:rPr>
      </w:pPr>
      <w:r w:rsidRPr="0021221A">
        <w:rPr>
          <w:bCs/>
        </w:rPr>
        <w:t xml:space="preserve">Figure </w:t>
      </w:r>
      <w:r w:rsidR="00445EA2" w:rsidRPr="0021221A">
        <w:rPr>
          <w:bCs/>
        </w:rPr>
        <w:t>9</w:t>
      </w:r>
      <w:r w:rsidRPr="0021221A">
        <w:rPr>
          <w:bCs/>
        </w:rPr>
        <w:t xml:space="preserve">-4 </w:t>
      </w:r>
      <w:r w:rsidR="009C74EE" w:rsidRPr="0021221A">
        <w:rPr>
          <w:bCs/>
        </w:rPr>
        <w:t>I</w:t>
      </w:r>
      <w:r w:rsidRPr="0021221A">
        <w:rPr>
          <w:bCs/>
        </w:rPr>
        <w:t>dentities in blockchain</w:t>
      </w:r>
    </w:p>
    <w:p w14:paraId="0F5FC8EC" w14:textId="6C451A06" w:rsidR="00466680" w:rsidRPr="0021221A" w:rsidRDefault="00466680" w:rsidP="00FA6730">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Entity (EID</w:t>
      </w:r>
      <w:r w:rsidR="0061054A" w:rsidRPr="0021221A">
        <w:rPr>
          <w:rFonts w:eastAsia="Malgun Gothic"/>
        </w:rPr>
        <w:t>-entity</w:t>
      </w:r>
      <w:r w:rsidRPr="0021221A">
        <w:rPr>
          <w:rFonts w:eastAsia="Malgun Gothic"/>
        </w:rPr>
        <w:t xml:space="preserve">) </w:t>
      </w:r>
      <w:r w:rsidR="0061054A" w:rsidRPr="0021221A">
        <w:rPr>
          <w:rFonts w:eastAsia="Malgun Gothic"/>
        </w:rPr>
        <w:t>is related to</w:t>
      </w:r>
      <w:r w:rsidRPr="0021221A">
        <w:rPr>
          <w:rFonts w:eastAsia="Malgun Gothic"/>
        </w:rPr>
        <w:t xml:space="preserve"> multiple </w:t>
      </w:r>
      <w:r w:rsidR="0061054A" w:rsidRPr="0021221A">
        <w:rPr>
          <w:rFonts w:eastAsia="Malgun Gothic"/>
        </w:rPr>
        <w:t>data</w:t>
      </w:r>
      <w:r w:rsidR="001D5704" w:rsidRPr="0021221A">
        <w:rPr>
          <w:rFonts w:eastAsia="Malgun Gothic"/>
        </w:rPr>
        <w:t xml:space="preserve"> instances</w:t>
      </w:r>
      <w:r w:rsidR="0061054A" w:rsidRPr="0021221A">
        <w:rPr>
          <w:rFonts w:eastAsia="Malgun Gothic"/>
        </w:rPr>
        <w:t xml:space="preserve"> </w:t>
      </w:r>
      <w:r w:rsidRPr="0021221A">
        <w:rPr>
          <w:rFonts w:eastAsia="Malgun Gothic"/>
        </w:rPr>
        <w:t>(</w:t>
      </w:r>
      <w:r w:rsidR="0061054A" w:rsidRPr="0021221A">
        <w:rPr>
          <w:rFonts w:eastAsia="Malgun Gothic"/>
        </w:rPr>
        <w:t>EID-data</w:t>
      </w:r>
      <w:r w:rsidRPr="0021221A">
        <w:rPr>
          <w:rFonts w:eastAsia="Malgun Gothic"/>
        </w:rPr>
        <w:t xml:space="preserve">), tokens are bound to </w:t>
      </w:r>
      <w:r w:rsidR="0061054A" w:rsidRPr="0021221A">
        <w:rPr>
          <w:rFonts w:eastAsia="Malgun Gothic"/>
        </w:rPr>
        <w:t xml:space="preserve">data </w:t>
      </w:r>
      <w:r w:rsidR="00562864" w:rsidRPr="0021221A">
        <w:rPr>
          <w:rFonts w:eastAsia="Malgun Gothic"/>
        </w:rPr>
        <w:t>instances (EID-data)</w:t>
      </w:r>
      <w:r w:rsidRPr="0021221A">
        <w:rPr>
          <w:rFonts w:eastAsia="Malgun Gothic"/>
        </w:rPr>
        <w:t xml:space="preserve">. </w:t>
      </w:r>
    </w:p>
    <w:p w14:paraId="68ABC7D2" w14:textId="0BB32A06" w:rsidR="00466680" w:rsidRPr="0021221A" w:rsidRDefault="00466680" w:rsidP="007D3741">
      <w:pPr>
        <w:tabs>
          <w:tab w:val="left" w:pos="794"/>
          <w:tab w:val="left" w:pos="1191"/>
          <w:tab w:val="left" w:pos="1588"/>
          <w:tab w:val="left" w:pos="1985"/>
        </w:tabs>
        <w:spacing w:line="276" w:lineRule="auto"/>
        <w:contextualSpacing/>
        <w:jc w:val="both"/>
        <w:rPr>
          <w:rFonts w:eastAsia="Malgun Gothic"/>
        </w:rPr>
      </w:pPr>
      <w:r w:rsidRPr="0021221A">
        <w:rPr>
          <w:rFonts w:eastAsia="Malgun Gothic" w:hint="eastAsia"/>
        </w:rPr>
        <w:t xml:space="preserve">Tokens are representing </w:t>
      </w:r>
      <w:r w:rsidRPr="0021221A">
        <w:rPr>
          <w:rFonts w:eastAsia="Malgun Gothic"/>
        </w:rPr>
        <w:t xml:space="preserve">the ownership/accessibility of </w:t>
      </w:r>
      <w:r w:rsidRPr="0021221A">
        <w:rPr>
          <w:rFonts w:eastAsia="Malgun Gothic" w:hint="eastAsia"/>
        </w:rPr>
        <w:t xml:space="preserve">data </w:t>
      </w:r>
      <w:r w:rsidR="00636EBE" w:rsidRPr="0021221A">
        <w:rPr>
          <w:rFonts w:eastAsia="Malgun Gothic"/>
        </w:rPr>
        <w:t>instances;</w:t>
      </w:r>
      <w:r w:rsidRPr="0021221A">
        <w:rPr>
          <w:rFonts w:eastAsia="Malgun Gothic"/>
        </w:rPr>
        <w:t xml:space="preserve"> data instances are mapped with EID (with controller) from off-chain to on-chain</w:t>
      </w:r>
      <w:r w:rsidRPr="0021221A">
        <w:rPr>
          <w:rFonts w:eastAsia="Malgun Gothic" w:hint="eastAsia"/>
        </w:rPr>
        <w:t xml:space="preserve">. </w:t>
      </w:r>
      <w:r w:rsidRPr="0021221A">
        <w:rPr>
          <w:rFonts w:eastAsia="Malgun Gothic"/>
        </w:rPr>
        <w:t>E</w:t>
      </w:r>
      <w:r w:rsidRPr="0021221A">
        <w:rPr>
          <w:rFonts w:eastAsia="Malgun Gothic" w:hint="eastAsia"/>
        </w:rPr>
        <w:t xml:space="preserve">sp., </w:t>
      </w:r>
      <w:r w:rsidRPr="0021221A">
        <w:rPr>
          <w:rFonts w:eastAsia="Malgun Gothic"/>
        </w:rPr>
        <w:t>digital assets are referring to valuable data.</w:t>
      </w:r>
    </w:p>
    <w:p w14:paraId="211DA513" w14:textId="32045BD4" w:rsidR="00466680" w:rsidRPr="0021221A" w:rsidRDefault="00466680" w:rsidP="007D3741">
      <w:pPr>
        <w:tabs>
          <w:tab w:val="left" w:pos="794"/>
          <w:tab w:val="left" w:pos="1191"/>
          <w:tab w:val="left" w:pos="1588"/>
          <w:tab w:val="left" w:pos="1985"/>
        </w:tabs>
        <w:spacing w:line="276" w:lineRule="auto"/>
        <w:contextualSpacing/>
        <w:jc w:val="both"/>
        <w:rPr>
          <w:rFonts w:eastAsia="Malgun Gothic"/>
        </w:rPr>
      </w:pPr>
      <w:r w:rsidRPr="0021221A">
        <w:rPr>
          <w:rFonts w:eastAsia="Malgun Gothic"/>
        </w:rPr>
        <w:t>This structure is to resolve the requirement of data sharing and exchange in SC&amp;C.</w:t>
      </w:r>
    </w:p>
    <w:p w14:paraId="09527EF5" w14:textId="6D607DB7" w:rsidR="00466680" w:rsidRPr="0021221A" w:rsidRDefault="00FC4739" w:rsidP="00FA6730">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S</w:t>
      </w:r>
      <w:r w:rsidR="00F051A3" w:rsidRPr="0021221A">
        <w:rPr>
          <w:rFonts w:eastAsia="Malgun Gothic"/>
        </w:rPr>
        <w:t xml:space="preserve">mart devices </w:t>
      </w:r>
      <w:r w:rsidR="00466680" w:rsidRPr="0021221A">
        <w:rPr>
          <w:rFonts w:eastAsia="Malgun Gothic"/>
        </w:rPr>
        <w:t xml:space="preserve">can delegate certain set of actions in form of </w:t>
      </w:r>
      <w:r w:rsidR="001D6FA6" w:rsidRPr="0021221A">
        <w:rPr>
          <w:rFonts w:eastAsia="Malgun Gothic"/>
        </w:rPr>
        <w:t xml:space="preserve">data token </w:t>
      </w:r>
      <w:r w:rsidR="00466680" w:rsidRPr="0021221A">
        <w:rPr>
          <w:rFonts w:eastAsia="Malgun Gothic"/>
        </w:rPr>
        <w:t>in blockchain and authorize to entities (EID).</w:t>
      </w:r>
    </w:p>
    <w:p w14:paraId="3CDD2132" w14:textId="77777777" w:rsidR="00466680" w:rsidRPr="0021221A" w:rsidRDefault="00466680" w:rsidP="007D3741">
      <w:pPr>
        <w:tabs>
          <w:tab w:val="left" w:pos="794"/>
          <w:tab w:val="left" w:pos="1191"/>
          <w:tab w:val="left" w:pos="1588"/>
          <w:tab w:val="left" w:pos="1985"/>
        </w:tabs>
        <w:spacing w:line="276" w:lineRule="auto"/>
        <w:contextualSpacing/>
        <w:jc w:val="both"/>
        <w:rPr>
          <w:rFonts w:eastAsia="Malgun Gothic"/>
        </w:rPr>
      </w:pPr>
      <w:r w:rsidRPr="0021221A">
        <w:rPr>
          <w:rFonts w:eastAsia="Malgun Gothic"/>
        </w:rPr>
        <w:t>Smart devices are entities in blockchain.</w:t>
      </w:r>
    </w:p>
    <w:p w14:paraId="4E77EE8D" w14:textId="29C3CE44" w:rsidR="004E110E" w:rsidRPr="0021221A" w:rsidRDefault="00466680" w:rsidP="007D3741">
      <w:pPr>
        <w:tabs>
          <w:tab w:val="left" w:pos="794"/>
          <w:tab w:val="left" w:pos="1191"/>
          <w:tab w:val="left" w:pos="1588"/>
          <w:tab w:val="left" w:pos="1985"/>
        </w:tabs>
        <w:spacing w:line="276" w:lineRule="auto"/>
        <w:contextualSpacing/>
        <w:jc w:val="both"/>
      </w:pPr>
      <w:r w:rsidRPr="0021221A">
        <w:rPr>
          <w:rFonts w:eastAsia="Malgun Gothic"/>
        </w:rPr>
        <w:t>This structure is to resolve the requirement of data processing traceability in SC&amp;C</w:t>
      </w:r>
      <w:r w:rsidRPr="0021221A">
        <w:t>.</w:t>
      </w:r>
    </w:p>
    <w:p w14:paraId="03192FA4" w14:textId="77777777" w:rsidR="00866409" w:rsidRPr="0021221A" w:rsidRDefault="005264CE" w:rsidP="00A131E3">
      <w:pPr>
        <w:pStyle w:val="Heading2"/>
        <w:numPr>
          <w:ilvl w:val="1"/>
          <w:numId w:val="6"/>
        </w:numPr>
        <w:spacing w:line="276" w:lineRule="auto"/>
        <w:ind w:left="851" w:hanging="851"/>
      </w:pPr>
      <w:bookmarkStart w:id="192" w:name="_Toc14394834"/>
      <w:bookmarkStart w:id="193" w:name="_Toc14395793"/>
      <w:bookmarkStart w:id="194" w:name="_Toc14394835"/>
      <w:bookmarkStart w:id="195" w:name="_Toc14395794"/>
      <w:bookmarkStart w:id="196" w:name="_Toc14394836"/>
      <w:bookmarkStart w:id="197" w:name="_Toc14395795"/>
      <w:bookmarkStart w:id="198" w:name="_Toc13587674"/>
      <w:bookmarkStart w:id="199" w:name="_Toc14337447"/>
      <w:bookmarkStart w:id="200" w:name="_Toc14423622"/>
      <w:bookmarkEnd w:id="192"/>
      <w:bookmarkEnd w:id="193"/>
      <w:bookmarkEnd w:id="194"/>
      <w:bookmarkEnd w:id="195"/>
      <w:bookmarkEnd w:id="196"/>
      <w:bookmarkEnd w:id="197"/>
      <w:r w:rsidRPr="0021221A">
        <w:rPr>
          <w:rFonts w:hint="eastAsia"/>
        </w:rPr>
        <w:t>Data</w:t>
      </w:r>
      <w:r w:rsidRPr="0021221A">
        <w:t>-token mapping</w:t>
      </w:r>
      <w:bookmarkEnd w:id="198"/>
      <w:bookmarkEnd w:id="199"/>
      <w:bookmarkEnd w:id="200"/>
    </w:p>
    <w:p w14:paraId="78455495" w14:textId="77777777" w:rsidR="00866409" w:rsidRPr="0021221A" w:rsidRDefault="005264CE" w:rsidP="00A131E3">
      <w:pPr>
        <w:spacing w:line="276" w:lineRule="auto"/>
        <w:rPr>
          <w:color w:val="000000"/>
        </w:rPr>
      </w:pPr>
      <w:r w:rsidRPr="0021221A">
        <w:rPr>
          <w:rFonts w:hint="eastAsia"/>
          <w:color w:val="000000"/>
        </w:rPr>
        <w:t xml:space="preserve">In general, token is a tool to </w:t>
      </w:r>
      <w:r w:rsidRPr="0021221A">
        <w:rPr>
          <w:color w:val="000000"/>
        </w:rPr>
        <w:t xml:space="preserve">substituting a sensitive data element with a non-sensitive equivalent. </w:t>
      </w:r>
    </w:p>
    <w:p w14:paraId="16CAC634" w14:textId="3DD8C4CF" w:rsidR="00866409" w:rsidRPr="0021221A" w:rsidRDefault="00694912" w:rsidP="00A131E3">
      <w:pPr>
        <w:spacing w:line="276" w:lineRule="auto"/>
        <w:jc w:val="both"/>
      </w:pPr>
      <w:r w:rsidRPr="0021221A">
        <w:rPr>
          <w:color w:val="000000"/>
        </w:rPr>
        <w:t>B</w:t>
      </w:r>
      <w:r w:rsidR="009A3AA3" w:rsidRPr="0021221A">
        <w:rPr>
          <w:color w:val="000000"/>
        </w:rPr>
        <w:t xml:space="preserve">lockchain identifier </w:t>
      </w:r>
      <w:proofErr w:type="gramStart"/>
      <w:r w:rsidR="009A3AA3" w:rsidRPr="0021221A">
        <w:rPr>
          <w:color w:val="000000"/>
        </w:rPr>
        <w:t>is able to</w:t>
      </w:r>
      <w:proofErr w:type="gramEnd"/>
      <w:r w:rsidR="009A3AA3" w:rsidRPr="0021221A">
        <w:rPr>
          <w:color w:val="000000"/>
        </w:rPr>
        <w:t xml:space="preserve"> represent off-chain data instance, with non-sensitive equivalent. </w:t>
      </w:r>
      <w:r w:rsidR="005264CE" w:rsidRPr="0021221A">
        <w:rPr>
          <w:color w:val="000000"/>
        </w:rPr>
        <w:t xml:space="preserve">Data-token technology is used for </w:t>
      </w:r>
      <w:r w:rsidR="002E744F" w:rsidRPr="0021221A">
        <w:rPr>
          <w:color w:val="000000"/>
        </w:rPr>
        <w:t xml:space="preserve">the </w:t>
      </w:r>
      <w:r w:rsidR="00785164" w:rsidRPr="0021221A">
        <w:rPr>
          <w:color w:val="000000"/>
        </w:rPr>
        <w:t>access control</w:t>
      </w:r>
      <w:r w:rsidR="009A3AA3" w:rsidRPr="0021221A">
        <w:rPr>
          <w:color w:val="000000"/>
        </w:rPr>
        <w:t xml:space="preserve"> </w:t>
      </w:r>
      <w:r w:rsidR="00AF607D" w:rsidRPr="0021221A">
        <w:rPr>
          <w:color w:val="000000"/>
        </w:rPr>
        <w:t xml:space="preserve">of </w:t>
      </w:r>
      <w:r w:rsidR="002535C4" w:rsidRPr="0021221A">
        <w:rPr>
          <w:color w:val="000000"/>
        </w:rPr>
        <w:t xml:space="preserve">on-chain </w:t>
      </w:r>
      <w:r w:rsidR="002E744F" w:rsidRPr="0021221A">
        <w:rPr>
          <w:color w:val="000000"/>
        </w:rPr>
        <w:t>data identifier</w:t>
      </w:r>
      <w:r w:rsidR="002F7C66" w:rsidRPr="0021221A">
        <w:rPr>
          <w:color w:val="000000"/>
        </w:rPr>
        <w:t>, result</w:t>
      </w:r>
      <w:r w:rsidRPr="0021221A">
        <w:rPr>
          <w:color w:val="000000"/>
        </w:rPr>
        <w:t>s</w:t>
      </w:r>
      <w:r w:rsidR="002F7C66" w:rsidRPr="0021221A">
        <w:rPr>
          <w:color w:val="000000"/>
        </w:rPr>
        <w:t xml:space="preserve"> to control </w:t>
      </w:r>
      <w:r w:rsidR="00427261" w:rsidRPr="0021221A">
        <w:rPr>
          <w:color w:val="000000"/>
        </w:rPr>
        <w:t>its</w:t>
      </w:r>
      <w:r w:rsidR="002F7C66" w:rsidRPr="0021221A">
        <w:rPr>
          <w:color w:val="000000"/>
        </w:rPr>
        <w:t xml:space="preserve"> </w:t>
      </w:r>
      <w:r w:rsidR="002535C4" w:rsidRPr="0021221A">
        <w:rPr>
          <w:color w:val="000000"/>
        </w:rPr>
        <w:t xml:space="preserve">off-chain </w:t>
      </w:r>
      <w:r w:rsidR="00E749D6" w:rsidRPr="0021221A">
        <w:rPr>
          <w:color w:val="000000"/>
        </w:rPr>
        <w:t>data instance</w:t>
      </w:r>
      <w:r w:rsidR="005264CE" w:rsidRPr="0021221A">
        <w:rPr>
          <w:color w:val="000000"/>
        </w:rPr>
        <w:t xml:space="preserve">. </w:t>
      </w:r>
      <w:r w:rsidR="00D16B16" w:rsidRPr="0021221A">
        <w:t xml:space="preserve">Data-token is generated along with the token to access off-chain data instance with limitations, e.g., time expiration, </w:t>
      </w:r>
      <w:r w:rsidR="00D16B16" w:rsidRPr="0021221A">
        <w:rPr>
          <w:rFonts w:hint="eastAsia"/>
          <w:lang w:eastAsia="zh-CN"/>
        </w:rPr>
        <w:t>acce</w:t>
      </w:r>
      <w:r w:rsidR="00D16B16" w:rsidRPr="0021221A">
        <w:rPr>
          <w:lang w:eastAsia="zh-CN"/>
        </w:rPr>
        <w:t>ss limitation, count limitation of data-token transferring</w:t>
      </w:r>
      <w:r w:rsidR="00D16B16" w:rsidRPr="0021221A">
        <w:t xml:space="preserve">. </w:t>
      </w:r>
    </w:p>
    <w:p w14:paraId="7C227CD9" w14:textId="77777777" w:rsidR="00866409" w:rsidRPr="0021221A" w:rsidRDefault="005264CE" w:rsidP="00A131E3">
      <w:pPr>
        <w:spacing w:line="276" w:lineRule="auto"/>
        <w:rPr>
          <w:color w:val="000000"/>
        </w:rPr>
      </w:pPr>
      <w:r w:rsidRPr="0021221A">
        <w:rPr>
          <w:color w:val="000000"/>
        </w:rPr>
        <w:t xml:space="preserve">Integrate blockchain technology into IoT system is to provide trust data processing traceability and data </w:t>
      </w:r>
      <w:r w:rsidRPr="0021221A">
        <w:t>validation services.</w:t>
      </w:r>
      <w:r w:rsidRPr="0021221A">
        <w:rPr>
          <w:color w:val="000000"/>
        </w:rPr>
        <w:t xml:space="preserve"> To map data to token, focuses on data processing and data validation.</w:t>
      </w:r>
    </w:p>
    <w:p w14:paraId="521C875E" w14:textId="77777777" w:rsidR="00866409" w:rsidRPr="0021221A" w:rsidRDefault="00866409" w:rsidP="00A131E3">
      <w:pPr>
        <w:spacing w:line="276" w:lineRule="auto"/>
        <w:rPr>
          <w:color w:val="000000"/>
        </w:rPr>
      </w:pPr>
    </w:p>
    <w:tbl>
      <w:tblPr>
        <w:tblStyle w:val="TableGrid"/>
        <w:tblW w:w="0" w:type="auto"/>
        <w:tblLook w:val="04A0" w:firstRow="1" w:lastRow="0" w:firstColumn="1" w:lastColumn="0" w:noHBand="0" w:noVBand="1"/>
      </w:tblPr>
      <w:tblGrid>
        <w:gridCol w:w="3209"/>
        <w:gridCol w:w="3209"/>
        <w:gridCol w:w="3211"/>
      </w:tblGrid>
      <w:tr w:rsidR="00866409" w:rsidRPr="0021221A" w14:paraId="552D6FD9" w14:textId="77777777">
        <w:tc>
          <w:tcPr>
            <w:tcW w:w="3285" w:type="dxa"/>
          </w:tcPr>
          <w:p w14:paraId="2B8208C7" w14:textId="77777777" w:rsidR="00866409" w:rsidRPr="0021221A" w:rsidRDefault="00866409" w:rsidP="00A131E3">
            <w:pPr>
              <w:spacing w:line="276" w:lineRule="auto"/>
              <w:jc w:val="center"/>
              <w:rPr>
                <w:b/>
                <w:color w:val="000000"/>
              </w:rPr>
            </w:pPr>
          </w:p>
        </w:tc>
        <w:tc>
          <w:tcPr>
            <w:tcW w:w="3285" w:type="dxa"/>
          </w:tcPr>
          <w:p w14:paraId="369775C9" w14:textId="77777777" w:rsidR="00866409" w:rsidRPr="0021221A" w:rsidRDefault="005264CE" w:rsidP="00A131E3">
            <w:pPr>
              <w:spacing w:line="276" w:lineRule="auto"/>
              <w:jc w:val="center"/>
              <w:rPr>
                <w:b/>
                <w:color w:val="000000"/>
              </w:rPr>
            </w:pPr>
            <w:r w:rsidRPr="0021221A">
              <w:rPr>
                <w:b/>
                <w:color w:val="000000"/>
              </w:rPr>
              <w:t>Create per instance</w:t>
            </w:r>
          </w:p>
        </w:tc>
        <w:tc>
          <w:tcPr>
            <w:tcW w:w="3285" w:type="dxa"/>
          </w:tcPr>
          <w:p w14:paraId="6B8E8266" w14:textId="77777777" w:rsidR="00866409" w:rsidRPr="0021221A" w:rsidRDefault="005264CE" w:rsidP="00A131E3">
            <w:pPr>
              <w:spacing w:line="276" w:lineRule="auto"/>
              <w:jc w:val="center"/>
              <w:rPr>
                <w:b/>
                <w:color w:val="000000"/>
              </w:rPr>
            </w:pPr>
            <w:r w:rsidRPr="0021221A">
              <w:rPr>
                <w:b/>
                <w:color w:val="000000"/>
              </w:rPr>
              <w:t>Batch create</w:t>
            </w:r>
          </w:p>
        </w:tc>
      </w:tr>
      <w:tr w:rsidR="00866409" w:rsidRPr="0021221A" w14:paraId="7ED22115" w14:textId="77777777">
        <w:tc>
          <w:tcPr>
            <w:tcW w:w="3285" w:type="dxa"/>
          </w:tcPr>
          <w:p w14:paraId="4B28CE25" w14:textId="77777777" w:rsidR="00866409" w:rsidRPr="0021221A" w:rsidRDefault="005264CE" w:rsidP="00A131E3">
            <w:pPr>
              <w:spacing w:line="276" w:lineRule="auto"/>
              <w:jc w:val="center"/>
              <w:rPr>
                <w:b/>
                <w:color w:val="000000"/>
              </w:rPr>
            </w:pPr>
            <w:r w:rsidRPr="0021221A">
              <w:rPr>
                <w:b/>
                <w:color w:val="000000"/>
              </w:rPr>
              <w:lastRenderedPageBreak/>
              <w:t>Update per instance</w:t>
            </w:r>
          </w:p>
        </w:tc>
        <w:tc>
          <w:tcPr>
            <w:tcW w:w="3285" w:type="dxa"/>
          </w:tcPr>
          <w:p w14:paraId="77793402" w14:textId="77777777" w:rsidR="00866409" w:rsidRPr="0021221A" w:rsidRDefault="005264CE" w:rsidP="00A131E3">
            <w:pPr>
              <w:spacing w:line="276" w:lineRule="auto"/>
              <w:rPr>
                <w:color w:val="000000"/>
              </w:rPr>
            </w:pPr>
            <w:r w:rsidRPr="0021221A">
              <w:rPr>
                <w:color w:val="000000"/>
              </w:rPr>
              <w:t>Non-fungible data-token</w:t>
            </w:r>
          </w:p>
        </w:tc>
        <w:tc>
          <w:tcPr>
            <w:tcW w:w="3285" w:type="dxa"/>
          </w:tcPr>
          <w:p w14:paraId="7FCD375E" w14:textId="77777777" w:rsidR="00866409" w:rsidRPr="0021221A" w:rsidRDefault="005264CE" w:rsidP="00A131E3">
            <w:pPr>
              <w:spacing w:line="276" w:lineRule="auto"/>
              <w:rPr>
                <w:color w:val="000000"/>
              </w:rPr>
            </w:pPr>
            <w:proofErr w:type="gramStart"/>
            <w:r w:rsidRPr="0021221A">
              <w:rPr>
                <w:color w:val="000000"/>
              </w:rPr>
              <w:t>Partially-fungible</w:t>
            </w:r>
            <w:proofErr w:type="gramEnd"/>
            <w:r w:rsidRPr="0021221A">
              <w:rPr>
                <w:color w:val="000000"/>
              </w:rPr>
              <w:t xml:space="preserve"> data-token</w:t>
            </w:r>
          </w:p>
        </w:tc>
      </w:tr>
      <w:tr w:rsidR="00866409" w:rsidRPr="0021221A" w14:paraId="589314C1" w14:textId="77777777">
        <w:tc>
          <w:tcPr>
            <w:tcW w:w="3285" w:type="dxa"/>
          </w:tcPr>
          <w:p w14:paraId="5E4C2048" w14:textId="77777777" w:rsidR="00866409" w:rsidRPr="0021221A" w:rsidRDefault="005264CE" w:rsidP="00A131E3">
            <w:pPr>
              <w:spacing w:line="276" w:lineRule="auto"/>
              <w:jc w:val="center"/>
              <w:rPr>
                <w:b/>
                <w:color w:val="000000"/>
              </w:rPr>
            </w:pPr>
            <w:r w:rsidRPr="0021221A">
              <w:rPr>
                <w:b/>
                <w:color w:val="000000"/>
              </w:rPr>
              <w:t>Batch update</w:t>
            </w:r>
          </w:p>
        </w:tc>
        <w:tc>
          <w:tcPr>
            <w:tcW w:w="3285" w:type="dxa"/>
          </w:tcPr>
          <w:p w14:paraId="297F5B86" w14:textId="77777777" w:rsidR="00866409" w:rsidRPr="0021221A" w:rsidRDefault="005264CE" w:rsidP="00A131E3">
            <w:pPr>
              <w:spacing w:line="276" w:lineRule="auto"/>
              <w:rPr>
                <w:color w:val="000000"/>
              </w:rPr>
            </w:pPr>
            <w:r w:rsidRPr="0021221A">
              <w:rPr>
                <w:color w:val="000000"/>
              </w:rPr>
              <w:t>-</w:t>
            </w:r>
          </w:p>
        </w:tc>
        <w:tc>
          <w:tcPr>
            <w:tcW w:w="3285" w:type="dxa"/>
          </w:tcPr>
          <w:p w14:paraId="15E6F6B4" w14:textId="77777777" w:rsidR="00866409" w:rsidRPr="0021221A" w:rsidRDefault="005264CE" w:rsidP="00A131E3">
            <w:pPr>
              <w:spacing w:line="276" w:lineRule="auto"/>
              <w:rPr>
                <w:color w:val="000000"/>
              </w:rPr>
            </w:pPr>
            <w:r w:rsidRPr="0021221A">
              <w:rPr>
                <w:color w:val="000000"/>
              </w:rPr>
              <w:t>Fungible data-token</w:t>
            </w:r>
          </w:p>
        </w:tc>
      </w:tr>
    </w:tbl>
    <w:p w14:paraId="1D902740" w14:textId="77777777" w:rsidR="00866409" w:rsidRPr="0021221A" w:rsidRDefault="00866409" w:rsidP="00A131E3">
      <w:pPr>
        <w:spacing w:line="276" w:lineRule="auto"/>
        <w:rPr>
          <w:color w:val="000000"/>
        </w:rPr>
      </w:pPr>
    </w:p>
    <w:p w14:paraId="3E3E94BF" w14:textId="5458C7EB" w:rsidR="00866409" w:rsidRPr="0021221A" w:rsidRDefault="005264CE" w:rsidP="00A131E3">
      <w:pPr>
        <w:spacing w:line="276" w:lineRule="auto"/>
        <w:rPr>
          <w:color w:val="000000"/>
        </w:rPr>
      </w:pPr>
      <w:r w:rsidRPr="0021221A">
        <w:rPr>
          <w:noProof/>
          <w:color w:val="000000"/>
          <w:lang w:eastAsia="en-GB"/>
        </w:rPr>
        <w:drawing>
          <wp:inline distT="0" distB="0" distL="0" distR="0" wp14:anchorId="20B82574" wp14:editId="53819AEC">
            <wp:extent cx="6120765" cy="2978785"/>
            <wp:effectExtent l="0" t="0" r="0" b="0"/>
            <wp:docPr id="1029"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8"/>
                    <pic:cNvPicPr/>
                  </pic:nvPicPr>
                  <pic:blipFill>
                    <a:blip r:embed="rId24" cstate="print"/>
                    <a:srcRect/>
                    <a:stretch/>
                  </pic:blipFill>
                  <pic:spPr>
                    <a:xfrm>
                      <a:off x="0" y="0"/>
                      <a:ext cx="6120765" cy="2978785"/>
                    </a:xfrm>
                    <a:prstGeom prst="rect">
                      <a:avLst/>
                    </a:prstGeom>
                  </pic:spPr>
                </pic:pic>
              </a:graphicData>
            </a:graphic>
          </wp:inline>
        </w:drawing>
      </w:r>
    </w:p>
    <w:p w14:paraId="01DD3CB5" w14:textId="77777777" w:rsidR="00866409" w:rsidRPr="0021221A" w:rsidRDefault="00866409" w:rsidP="00A131E3">
      <w:pPr>
        <w:spacing w:line="276" w:lineRule="auto"/>
        <w:rPr>
          <w:color w:val="000000"/>
        </w:rPr>
      </w:pPr>
    </w:p>
    <w:p w14:paraId="1F6E8CA6" w14:textId="0AD80194" w:rsidR="00866409" w:rsidRPr="0021221A" w:rsidRDefault="005264CE" w:rsidP="00A131E3">
      <w:pPr>
        <w:pStyle w:val="ListParagraph"/>
        <w:numPr>
          <w:ilvl w:val="0"/>
          <w:numId w:val="12"/>
        </w:numPr>
        <w:spacing w:line="276" w:lineRule="auto"/>
        <w:jc w:val="center"/>
        <w:rPr>
          <w:bCs/>
        </w:rPr>
      </w:pPr>
      <w:r w:rsidRPr="0021221A">
        <w:rPr>
          <w:bCs/>
        </w:rPr>
        <w:t xml:space="preserve">Figure </w:t>
      </w:r>
      <w:r w:rsidR="00680383" w:rsidRPr="0021221A">
        <w:rPr>
          <w:bCs/>
        </w:rPr>
        <w:t>9</w:t>
      </w:r>
      <w:r w:rsidRPr="0021221A">
        <w:rPr>
          <w:rFonts w:hint="eastAsia"/>
          <w:bCs/>
        </w:rPr>
        <w:t>-</w:t>
      </w:r>
      <w:r w:rsidR="00680383" w:rsidRPr="0021221A">
        <w:rPr>
          <w:bCs/>
        </w:rPr>
        <w:t>5</w:t>
      </w:r>
      <w:r w:rsidRPr="0021221A">
        <w:rPr>
          <w:bCs/>
        </w:rPr>
        <w:t xml:space="preserve"> Data-token in blockchain</w:t>
      </w:r>
    </w:p>
    <w:p w14:paraId="6F168C2E" w14:textId="77777777" w:rsidR="00866409" w:rsidRPr="0021221A" w:rsidRDefault="005264CE" w:rsidP="00A131E3">
      <w:pPr>
        <w:spacing w:line="276" w:lineRule="auto"/>
        <w:jc w:val="both"/>
        <w:rPr>
          <w:lang w:val="en-US" w:eastAsia="zh-CN"/>
        </w:rPr>
      </w:pPr>
      <w:r w:rsidRPr="0021221A">
        <w:rPr>
          <w:lang w:val="en-US" w:eastAsia="zh-CN"/>
        </w:rPr>
        <w:t>D</w:t>
      </w:r>
      <w:r w:rsidRPr="0021221A">
        <w:rPr>
          <w:rFonts w:hint="eastAsia"/>
          <w:lang w:val="en-US" w:eastAsia="zh-CN"/>
        </w:rPr>
        <w:t xml:space="preserve">ata processing </w:t>
      </w:r>
      <w:r w:rsidRPr="0021221A">
        <w:rPr>
          <w:lang w:val="en-US" w:eastAsia="zh-CN"/>
        </w:rPr>
        <w:t>and accessibility focuses on generation</w:t>
      </w:r>
      <w:r w:rsidRPr="0021221A">
        <w:rPr>
          <w:rFonts w:hint="eastAsia"/>
          <w:lang w:val="en-US" w:eastAsia="zh-CN"/>
        </w:rPr>
        <w:t xml:space="preserve">, </w:t>
      </w:r>
      <w:r w:rsidRPr="0021221A">
        <w:rPr>
          <w:lang w:val="en-US" w:eastAsia="zh-CN"/>
        </w:rPr>
        <w:t xml:space="preserve">accessing, </w:t>
      </w:r>
      <w:r w:rsidRPr="0021221A">
        <w:rPr>
          <w:rFonts w:hint="eastAsia"/>
          <w:lang w:val="en-US" w:eastAsia="zh-CN"/>
        </w:rPr>
        <w:t>updating and deletion</w:t>
      </w:r>
      <w:r w:rsidRPr="0021221A">
        <w:rPr>
          <w:lang w:val="en-US" w:eastAsia="zh-CN"/>
        </w:rPr>
        <w:t xml:space="preserve"> of data</w:t>
      </w:r>
      <w:r w:rsidRPr="0021221A">
        <w:rPr>
          <w:rFonts w:hint="eastAsia"/>
          <w:lang w:val="en-US" w:eastAsia="zh-CN"/>
        </w:rPr>
        <w:t>.</w:t>
      </w:r>
      <w:r w:rsidRPr="0021221A">
        <w:rPr>
          <w:lang w:val="en-US" w:eastAsia="zh-CN"/>
        </w:rPr>
        <w:t xml:space="preserve"> Any data class has its own </w:t>
      </w:r>
      <w:r w:rsidRPr="0021221A">
        <w:rPr>
          <w:rFonts w:hint="eastAsia"/>
          <w:lang w:val="en-US" w:eastAsia="zh-CN"/>
        </w:rPr>
        <w:t>data schema</w:t>
      </w:r>
      <w:r w:rsidRPr="0021221A">
        <w:rPr>
          <w:lang w:val="en-US" w:eastAsia="zh-CN"/>
        </w:rPr>
        <w:t>, data processing is based on the schema. D</w:t>
      </w:r>
      <w:r w:rsidRPr="0021221A">
        <w:rPr>
          <w:rFonts w:hint="eastAsia"/>
          <w:lang w:val="en-US" w:eastAsia="zh-CN"/>
        </w:rPr>
        <w:t>ata-token</w:t>
      </w:r>
      <w:r w:rsidRPr="0021221A">
        <w:rPr>
          <w:lang w:val="en-US" w:eastAsia="zh-CN"/>
        </w:rPr>
        <w:t>,</w:t>
      </w:r>
      <w:r w:rsidRPr="0021221A">
        <w:rPr>
          <w:rFonts w:hint="eastAsia"/>
          <w:lang w:val="en-US" w:eastAsia="zh-CN"/>
        </w:rPr>
        <w:t xml:space="preserve"> as </w:t>
      </w:r>
      <w:r w:rsidR="004B209A" w:rsidRPr="0021221A">
        <w:rPr>
          <w:lang w:val="en-US" w:eastAsia="zh-CN"/>
        </w:rPr>
        <w:t xml:space="preserve">token </w:t>
      </w:r>
      <w:r w:rsidRPr="0021221A">
        <w:rPr>
          <w:rFonts w:hint="eastAsia"/>
          <w:lang w:val="en-US" w:eastAsia="zh-CN"/>
        </w:rPr>
        <w:t xml:space="preserve">identifier of data instance in </w:t>
      </w:r>
      <w:r w:rsidRPr="0021221A">
        <w:rPr>
          <w:lang w:val="en-US" w:eastAsia="zh-CN"/>
        </w:rPr>
        <w:t>blockchain system, focuses on the ownership and accessibility of data instance, and updated with data processing accordingly.</w:t>
      </w:r>
    </w:p>
    <w:p w14:paraId="4F0CA351" w14:textId="77777777" w:rsidR="00866409" w:rsidRPr="0021221A" w:rsidRDefault="005264CE" w:rsidP="00194A93">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If the data schema/class is interchangeable, data instance is mapped to fungible data-token;</w:t>
      </w:r>
    </w:p>
    <w:p w14:paraId="32E235C4" w14:textId="77777777" w:rsidR="00866409" w:rsidRPr="0021221A" w:rsidRDefault="005264CE" w:rsidP="00194A93">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If the data instance is unique, data instance is mapped to non-fungible data-token;</w:t>
      </w:r>
    </w:p>
    <w:p w14:paraId="2B3563CA" w14:textId="77777777" w:rsidR="00866409" w:rsidRPr="0021221A" w:rsidRDefault="005264CE" w:rsidP="00194A93">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 xml:space="preserve">If the data schema/class is interchangeable, but the data instance can be updated to unique instance during the data processing, data instance is mapped to </w:t>
      </w:r>
      <w:proofErr w:type="gramStart"/>
      <w:r w:rsidRPr="0021221A">
        <w:rPr>
          <w:rFonts w:eastAsia="Malgun Gothic"/>
        </w:rPr>
        <w:t>partially-fungible</w:t>
      </w:r>
      <w:proofErr w:type="gramEnd"/>
      <w:r w:rsidRPr="0021221A">
        <w:rPr>
          <w:rFonts w:eastAsia="Malgun Gothic"/>
        </w:rPr>
        <w:t xml:space="preserve"> data-token.</w:t>
      </w:r>
    </w:p>
    <w:p w14:paraId="3A421014" w14:textId="77777777" w:rsidR="00866409" w:rsidRPr="0021221A" w:rsidRDefault="005264CE" w:rsidP="00A131E3">
      <w:pPr>
        <w:spacing w:line="276" w:lineRule="auto"/>
        <w:jc w:val="both"/>
      </w:pPr>
      <w:r w:rsidRPr="0021221A">
        <w:t>Data token share the same technology of “token” in blockchain.</w:t>
      </w:r>
    </w:p>
    <w:p w14:paraId="136FA4FD" w14:textId="065B1F59" w:rsidR="00866409" w:rsidRPr="0021221A" w:rsidRDefault="005264CE" w:rsidP="00194A93">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 xml:space="preserve">Fungible data-token: fungible token. Ref., </w:t>
      </w:r>
      <w:r w:rsidR="00B05A72" w:rsidRPr="0021221A">
        <w:rPr>
          <w:rFonts w:eastAsia="Malgun Gothic"/>
        </w:rPr>
        <w:t>ERC-20</w:t>
      </w:r>
      <w:r w:rsidR="00B05A72" w:rsidRPr="0021221A">
        <w:rPr>
          <w:rStyle w:val="FootnoteReference"/>
          <w:rFonts w:eastAsia="Malgun Gothic"/>
        </w:rPr>
        <w:footnoteReference w:id="1"/>
      </w:r>
      <w:r w:rsidRPr="0021221A">
        <w:rPr>
          <w:rFonts w:eastAsia="Malgun Gothic"/>
        </w:rPr>
        <w:t xml:space="preserve">, </w:t>
      </w:r>
      <w:r w:rsidR="00B05A72" w:rsidRPr="0021221A">
        <w:rPr>
          <w:rFonts w:eastAsia="Malgun Gothic"/>
        </w:rPr>
        <w:t>OEP-4</w:t>
      </w:r>
      <w:r w:rsidR="00B05A72" w:rsidRPr="0021221A">
        <w:rPr>
          <w:rStyle w:val="FootnoteReference"/>
          <w:rFonts w:eastAsia="Malgun Gothic"/>
        </w:rPr>
        <w:footnoteReference w:id="2"/>
      </w:r>
      <w:r w:rsidRPr="0021221A">
        <w:rPr>
          <w:rFonts w:eastAsia="Malgun Gothic"/>
        </w:rPr>
        <w:t>;</w:t>
      </w:r>
    </w:p>
    <w:p w14:paraId="3D192998" w14:textId="58C60720" w:rsidR="00866409" w:rsidRPr="0021221A" w:rsidRDefault="005264CE" w:rsidP="00194A93">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 xml:space="preserve">Non-fungible data-token: non-fungible token. Ref., </w:t>
      </w:r>
      <w:r w:rsidR="00B05A72" w:rsidRPr="0021221A">
        <w:rPr>
          <w:rFonts w:eastAsia="Malgun Gothic"/>
        </w:rPr>
        <w:t>ERC-721</w:t>
      </w:r>
      <w:r w:rsidR="00B05A72" w:rsidRPr="0021221A">
        <w:rPr>
          <w:rStyle w:val="FootnoteReference"/>
          <w:rFonts w:eastAsia="Malgun Gothic"/>
        </w:rPr>
        <w:footnoteReference w:id="3"/>
      </w:r>
      <w:r w:rsidRPr="0021221A">
        <w:rPr>
          <w:rFonts w:eastAsia="Malgun Gothic"/>
        </w:rPr>
        <w:t xml:space="preserve">, </w:t>
      </w:r>
      <w:r w:rsidR="00B05A72" w:rsidRPr="0021221A">
        <w:rPr>
          <w:rFonts w:eastAsia="Malgun Gothic"/>
        </w:rPr>
        <w:t>OEP-5</w:t>
      </w:r>
      <w:r w:rsidR="00B05A72" w:rsidRPr="0021221A">
        <w:rPr>
          <w:rStyle w:val="FootnoteReference"/>
          <w:rFonts w:eastAsia="Malgun Gothic"/>
        </w:rPr>
        <w:footnoteReference w:id="4"/>
      </w:r>
      <w:r w:rsidRPr="0021221A">
        <w:rPr>
          <w:rFonts w:eastAsia="Malgun Gothic"/>
        </w:rPr>
        <w:t>;</w:t>
      </w:r>
    </w:p>
    <w:p w14:paraId="095D8217" w14:textId="4595FC58" w:rsidR="00866409" w:rsidRPr="0021221A" w:rsidRDefault="005264CE" w:rsidP="00194A93">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proofErr w:type="gramStart"/>
      <w:r w:rsidRPr="0021221A">
        <w:rPr>
          <w:rFonts w:eastAsia="Malgun Gothic"/>
        </w:rPr>
        <w:lastRenderedPageBreak/>
        <w:t>Partially-fungible</w:t>
      </w:r>
      <w:proofErr w:type="gramEnd"/>
      <w:r w:rsidRPr="0021221A">
        <w:rPr>
          <w:rFonts w:eastAsia="Malgun Gothic"/>
        </w:rPr>
        <w:t xml:space="preserve"> data-token: partially-fungible token. Ref., </w:t>
      </w:r>
      <w:r w:rsidR="00A43185" w:rsidRPr="0021221A">
        <w:rPr>
          <w:rFonts w:eastAsia="Malgun Gothic"/>
        </w:rPr>
        <w:t>ERC-1155</w:t>
      </w:r>
      <w:r w:rsidR="00A43185" w:rsidRPr="0021221A">
        <w:rPr>
          <w:rStyle w:val="FootnoteReference"/>
          <w:rFonts w:eastAsia="Malgun Gothic"/>
        </w:rPr>
        <w:footnoteReference w:id="5"/>
      </w:r>
      <w:r w:rsidRPr="0021221A">
        <w:rPr>
          <w:rFonts w:eastAsia="Malgun Gothic"/>
        </w:rPr>
        <w:t xml:space="preserve">, </w:t>
      </w:r>
      <w:r w:rsidR="00A43185" w:rsidRPr="0021221A">
        <w:rPr>
          <w:rFonts w:eastAsia="Malgun Gothic"/>
        </w:rPr>
        <w:t>OEP-506</w:t>
      </w:r>
      <w:r w:rsidR="00A43185" w:rsidRPr="0021221A">
        <w:rPr>
          <w:rStyle w:val="FootnoteReference"/>
          <w:rFonts w:eastAsia="Malgun Gothic"/>
        </w:rPr>
        <w:footnoteReference w:id="6"/>
      </w:r>
      <w:r w:rsidRPr="0021221A">
        <w:rPr>
          <w:rFonts w:eastAsia="Malgun Gothic"/>
        </w:rPr>
        <w:t>.</w:t>
      </w:r>
    </w:p>
    <w:p w14:paraId="4510B4FA" w14:textId="1BF842EE" w:rsidR="00E05BE6" w:rsidRPr="0021221A" w:rsidRDefault="00E05BE6" w:rsidP="007B7A4B">
      <w:pPr>
        <w:keepNext/>
        <w:keepLines/>
        <w:numPr>
          <w:ilvl w:val="0"/>
          <w:numId w:val="6"/>
        </w:numPr>
        <w:spacing w:before="360" w:after="120" w:line="276" w:lineRule="auto"/>
        <w:ind w:left="851" w:hanging="851"/>
        <w:jc w:val="both"/>
        <w:outlineLvl w:val="0"/>
        <w:rPr>
          <w:b/>
          <w:color w:val="000000"/>
        </w:rPr>
      </w:pPr>
      <w:bookmarkStart w:id="201" w:name="_Toc14423623"/>
      <w:r w:rsidRPr="0021221A">
        <w:rPr>
          <w:b/>
          <w:color w:val="000000"/>
        </w:rPr>
        <w:t xml:space="preserve">Details on </w:t>
      </w:r>
      <w:r w:rsidR="00BB733B" w:rsidRPr="0021221A">
        <w:rPr>
          <w:b/>
          <w:color w:val="000000"/>
        </w:rPr>
        <w:t xml:space="preserve">ID based </w:t>
      </w:r>
      <w:r w:rsidR="00EA793A" w:rsidRPr="0021221A">
        <w:rPr>
          <w:b/>
          <w:color w:val="000000"/>
        </w:rPr>
        <w:t xml:space="preserve">DPM </w:t>
      </w:r>
      <w:r w:rsidR="00205EE6" w:rsidRPr="0021221A">
        <w:rPr>
          <w:b/>
          <w:color w:val="000000"/>
        </w:rPr>
        <w:t xml:space="preserve">runtime and trust audit for </w:t>
      </w:r>
      <w:r w:rsidRPr="0021221A">
        <w:rPr>
          <w:b/>
          <w:color w:val="000000"/>
        </w:rPr>
        <w:t>IoT</w:t>
      </w:r>
      <w:r w:rsidR="005E2D6E" w:rsidRPr="0021221A">
        <w:rPr>
          <w:b/>
          <w:color w:val="000000"/>
        </w:rPr>
        <w:t xml:space="preserve"> system</w:t>
      </w:r>
      <w:bookmarkEnd w:id="201"/>
    </w:p>
    <w:p w14:paraId="2CFBB51C" w14:textId="18DEA733" w:rsidR="00E05BE6" w:rsidRPr="0021221A" w:rsidRDefault="00E05BE6" w:rsidP="00E05BE6">
      <w:pPr>
        <w:spacing w:line="276" w:lineRule="auto"/>
      </w:pPr>
      <w:r w:rsidRPr="0021221A">
        <w:t xml:space="preserve">The blockchain </w:t>
      </w:r>
      <w:r w:rsidRPr="0021221A">
        <w:rPr>
          <w:rFonts w:hint="eastAsia"/>
        </w:rPr>
        <w:t xml:space="preserve">system provides components for </w:t>
      </w:r>
      <w:r w:rsidRPr="0021221A">
        <w:t xml:space="preserve">data privacy, while </w:t>
      </w:r>
      <w:r w:rsidR="006B19C8">
        <w:t xml:space="preserve">the identifier model functions </w:t>
      </w:r>
      <w:proofErr w:type="gramStart"/>
      <w:r w:rsidR="00D728C1">
        <w:t>is</w:t>
      </w:r>
      <w:proofErr w:type="gramEnd"/>
      <w:r w:rsidR="00D728C1">
        <w:t xml:space="preserve"> able to </w:t>
      </w:r>
      <w:r w:rsidR="008C749B">
        <w:t>map</w:t>
      </w:r>
      <w:r w:rsidRPr="0021221A">
        <w:rPr>
          <w:rFonts w:hint="eastAsia"/>
        </w:rPr>
        <w:t xml:space="preserve"> data ownership and </w:t>
      </w:r>
      <w:r w:rsidRPr="0021221A">
        <w:t xml:space="preserve">data processing, all business actions will be recorded and traced by blockchain system. In IoT </w:t>
      </w:r>
      <w:r w:rsidR="00213F6C" w:rsidRPr="0021221A">
        <w:t>system</w:t>
      </w:r>
      <w:r w:rsidRPr="0021221A">
        <w:t xml:space="preserve">, data instances will be generated, </w:t>
      </w:r>
      <w:r w:rsidR="00995F1F" w:rsidRPr="0021221A">
        <w:t xml:space="preserve">and </w:t>
      </w:r>
      <w:r w:rsidRPr="0021221A">
        <w:t xml:space="preserve">modified </w:t>
      </w:r>
      <w:r w:rsidR="00995F1F" w:rsidRPr="0021221A">
        <w:t>by different entities</w:t>
      </w:r>
      <w:r w:rsidRPr="0021221A">
        <w:t>.</w:t>
      </w:r>
    </w:p>
    <w:p w14:paraId="6E96BB93" w14:textId="0A4E39C5" w:rsidR="00E05BE6" w:rsidRPr="0021221A" w:rsidRDefault="00E05BE6" w:rsidP="007B7A4B">
      <w:pPr>
        <w:spacing w:line="276" w:lineRule="auto"/>
        <w:rPr>
          <w:b/>
          <w:color w:val="000000"/>
        </w:rPr>
      </w:pPr>
      <w:r w:rsidRPr="0021221A">
        <w:t xml:space="preserve">Therefore, blockchain </w:t>
      </w:r>
      <w:r w:rsidRPr="0021221A">
        <w:rPr>
          <w:rFonts w:hint="eastAsia"/>
        </w:rPr>
        <w:t xml:space="preserve">system </w:t>
      </w:r>
      <w:r w:rsidRPr="0021221A">
        <w:t>is required</w:t>
      </w:r>
      <w:r w:rsidRPr="0021221A">
        <w:rPr>
          <w:rFonts w:hint="eastAsia"/>
        </w:rPr>
        <w:t xml:space="preserve"> to </w:t>
      </w:r>
      <w:r w:rsidR="004C429F" w:rsidRPr="0021221A">
        <w:t xml:space="preserve">make full trace on </w:t>
      </w:r>
      <w:r w:rsidRPr="0021221A">
        <w:t xml:space="preserve">data processing and </w:t>
      </w:r>
      <w:r w:rsidR="0069145B" w:rsidRPr="0021221A">
        <w:t>management of off-chain data instances</w:t>
      </w:r>
      <w:r w:rsidRPr="0021221A">
        <w:rPr>
          <w:rFonts w:hint="eastAsia"/>
        </w:rPr>
        <w:t>.</w:t>
      </w:r>
    </w:p>
    <w:p w14:paraId="635465F9" w14:textId="027E32AB" w:rsidR="00866409" w:rsidRPr="0021221A" w:rsidRDefault="005264CE" w:rsidP="00A131E3">
      <w:pPr>
        <w:pStyle w:val="Heading2"/>
        <w:numPr>
          <w:ilvl w:val="1"/>
          <w:numId w:val="6"/>
        </w:numPr>
        <w:spacing w:line="276" w:lineRule="auto"/>
        <w:ind w:left="851" w:hanging="851"/>
      </w:pPr>
      <w:bookmarkStart w:id="202" w:name="_Toc13587675"/>
      <w:bookmarkStart w:id="203" w:name="_Toc14337448"/>
      <w:bookmarkStart w:id="204" w:name="_Toc14423624"/>
      <w:r w:rsidRPr="0021221A">
        <w:t>Data sharing and exchange with data-token</w:t>
      </w:r>
      <w:bookmarkEnd w:id="202"/>
      <w:bookmarkEnd w:id="203"/>
      <w:bookmarkEnd w:id="204"/>
    </w:p>
    <w:p w14:paraId="0F2F0F34" w14:textId="7860863D" w:rsidR="00D56794" w:rsidRPr="0021221A" w:rsidRDefault="00D56794" w:rsidP="00D56794">
      <w:pPr>
        <w:spacing w:line="276" w:lineRule="auto"/>
        <w:jc w:val="both"/>
      </w:pPr>
      <w:r w:rsidRPr="0021221A">
        <w:rPr>
          <w:rFonts w:hint="eastAsia"/>
        </w:rPr>
        <w:t>Data exchange (</w:t>
      </w:r>
      <w:r w:rsidRPr="0021221A">
        <w:t>d</w:t>
      </w:r>
      <w:r w:rsidRPr="0021221A">
        <w:rPr>
          <w:rFonts w:hint="eastAsia"/>
        </w:rPr>
        <w:t xml:space="preserve">ata ownership </w:t>
      </w:r>
      <w:r w:rsidRPr="0021221A">
        <w:t>transfer</w:t>
      </w:r>
      <w:r w:rsidRPr="0021221A">
        <w:rPr>
          <w:rFonts w:hint="eastAsia"/>
        </w:rPr>
        <w:t>)</w:t>
      </w:r>
      <w:r w:rsidRPr="0021221A">
        <w:t xml:space="preserve"> </w:t>
      </w:r>
      <w:r w:rsidR="00962703">
        <w:t>in</w:t>
      </w:r>
      <w:r w:rsidR="00BD7E87">
        <w:t xml:space="preserve"> ID based</w:t>
      </w:r>
      <w:r w:rsidRPr="0021221A">
        <w:t xml:space="preserve"> </w:t>
      </w:r>
      <w:r w:rsidR="00F415B2">
        <w:t>DPM runtime</w:t>
      </w:r>
      <w:r w:rsidRPr="0021221A">
        <w:t xml:space="preserve"> </w:t>
      </w:r>
      <w:r w:rsidRPr="0021221A">
        <w:rPr>
          <w:rFonts w:hint="eastAsia"/>
        </w:rPr>
        <w:t>includes</w:t>
      </w:r>
      <w:r w:rsidRPr="0021221A">
        <w:t>,</w:t>
      </w:r>
    </w:p>
    <w:p w14:paraId="1B67041A" w14:textId="32BB4B0B" w:rsidR="00D56794" w:rsidRPr="0021221A" w:rsidRDefault="00D56794" w:rsidP="00D56794">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hint="eastAsia"/>
        </w:rPr>
        <w:t>on</w:t>
      </w:r>
      <w:r w:rsidRPr="0021221A">
        <w:rPr>
          <w:rFonts w:eastAsia="Malgun Gothic"/>
        </w:rPr>
        <w:t>-chain data</w:t>
      </w:r>
      <w:r w:rsidR="00F52FF5">
        <w:rPr>
          <w:rFonts w:eastAsia="Malgun Gothic"/>
        </w:rPr>
        <w:t>-token</w:t>
      </w:r>
      <w:r w:rsidRPr="0021221A">
        <w:rPr>
          <w:rFonts w:eastAsia="Malgun Gothic"/>
        </w:rPr>
        <w:t xml:space="preserve"> exchange;</w:t>
      </w:r>
    </w:p>
    <w:p w14:paraId="5A15147D" w14:textId="72572658" w:rsidR="00D56794" w:rsidRPr="0021221A" w:rsidRDefault="00D56794" w:rsidP="00D56794">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hint="eastAsia"/>
        </w:rPr>
        <w:t>c</w:t>
      </w:r>
      <w:r w:rsidRPr="0021221A">
        <w:rPr>
          <w:rFonts w:eastAsia="Malgun Gothic"/>
        </w:rPr>
        <w:t>ross-chain data</w:t>
      </w:r>
      <w:r w:rsidR="00C60F9F">
        <w:rPr>
          <w:rFonts w:eastAsia="Malgun Gothic"/>
        </w:rPr>
        <w:t>-token</w:t>
      </w:r>
      <w:r w:rsidRPr="0021221A">
        <w:rPr>
          <w:rFonts w:eastAsia="Malgun Gothic"/>
        </w:rPr>
        <w:t xml:space="preserve"> exchange;</w:t>
      </w:r>
    </w:p>
    <w:p w14:paraId="75BFDE57" w14:textId="2B108C02" w:rsidR="00D56794" w:rsidRPr="0021221A" w:rsidRDefault="00D56794" w:rsidP="00D56794">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hint="eastAsia"/>
        </w:rPr>
        <w:t xml:space="preserve">on-chain </w:t>
      </w:r>
      <w:r w:rsidR="00A62A38">
        <w:rPr>
          <w:rFonts w:eastAsia="Malgun Gothic"/>
        </w:rPr>
        <w:t xml:space="preserve">data-token </w:t>
      </w:r>
      <w:r w:rsidRPr="0021221A">
        <w:rPr>
          <w:rFonts w:eastAsia="Malgun Gothic" w:hint="eastAsia"/>
        </w:rPr>
        <w:t>and off-chain data exchange (</w:t>
      </w:r>
      <w:r w:rsidRPr="0021221A">
        <w:rPr>
          <w:rFonts w:eastAsia="Malgun Gothic"/>
        </w:rPr>
        <w:t>hybrid data exchange</w:t>
      </w:r>
      <w:r w:rsidRPr="0021221A">
        <w:rPr>
          <w:rFonts w:eastAsia="Malgun Gothic" w:hint="eastAsia"/>
        </w:rPr>
        <w:t xml:space="preserve"> mode).</w:t>
      </w:r>
    </w:p>
    <w:p w14:paraId="37D8F572" w14:textId="40962E05" w:rsidR="00866409" w:rsidRPr="0021221A" w:rsidRDefault="005264CE" w:rsidP="00A131E3">
      <w:pPr>
        <w:spacing w:line="276" w:lineRule="auto"/>
        <w:jc w:val="both"/>
      </w:pPr>
      <w:r w:rsidRPr="0021221A">
        <w:t xml:space="preserve">There are altogether two different ways to do data sharing and exchange by then, </w:t>
      </w:r>
    </w:p>
    <w:p w14:paraId="194CF726" w14:textId="61A07EDC" w:rsidR="00FA6E0E" w:rsidRPr="0021221A" w:rsidRDefault="00D16B16" w:rsidP="00A131E3">
      <w:pPr>
        <w:pStyle w:val="ListParagraph"/>
        <w:numPr>
          <w:ilvl w:val="0"/>
          <w:numId w:val="31"/>
        </w:numPr>
        <w:spacing w:line="276" w:lineRule="auto"/>
        <w:jc w:val="both"/>
      </w:pPr>
      <w:r w:rsidRPr="0021221A">
        <w:t xml:space="preserve">From </w:t>
      </w:r>
      <w:r w:rsidR="00FA6E0E" w:rsidRPr="0021221A">
        <w:t xml:space="preserve">off-chain </w:t>
      </w:r>
      <w:r w:rsidR="005264CE" w:rsidRPr="0021221A">
        <w:t>data sharing and exchange</w:t>
      </w:r>
      <w:r w:rsidR="00274224" w:rsidRPr="0021221A">
        <w:t xml:space="preserve"> to map with on-chain record</w:t>
      </w:r>
      <w:r w:rsidR="004B209A" w:rsidRPr="0021221A">
        <w:t>,</w:t>
      </w:r>
      <w:r w:rsidR="005264CE" w:rsidRPr="0021221A">
        <w:t xml:space="preserve"> </w:t>
      </w:r>
    </w:p>
    <w:p w14:paraId="38B23363" w14:textId="25FE998E" w:rsidR="00FA6E0E" w:rsidRPr="0021221A" w:rsidRDefault="00FA6E0E" w:rsidP="00A131E3">
      <w:pPr>
        <w:pStyle w:val="ListParagraph"/>
        <w:numPr>
          <w:ilvl w:val="1"/>
          <w:numId w:val="31"/>
        </w:numPr>
        <w:spacing w:line="276" w:lineRule="auto"/>
        <w:jc w:val="both"/>
      </w:pPr>
      <w:r w:rsidRPr="0021221A">
        <w:t xml:space="preserve">Data sharing, </w:t>
      </w:r>
      <w:r w:rsidR="004B209A" w:rsidRPr="0021221A">
        <w:t xml:space="preserve">to </w:t>
      </w:r>
      <w:r w:rsidRPr="0021221A">
        <w:t>create the access data-token of on-chain identifier and transfer the data-token to target;</w:t>
      </w:r>
    </w:p>
    <w:p w14:paraId="276A3ADA" w14:textId="249AA945" w:rsidR="00866409" w:rsidRPr="0021221A" w:rsidRDefault="00FA6E0E" w:rsidP="00A131E3">
      <w:pPr>
        <w:pStyle w:val="ListParagraph"/>
        <w:numPr>
          <w:ilvl w:val="1"/>
          <w:numId w:val="31"/>
        </w:numPr>
        <w:spacing w:line="276" w:lineRule="auto"/>
        <w:jc w:val="both"/>
      </w:pPr>
      <w:r w:rsidRPr="0021221A">
        <w:t>Data exchang</w:t>
      </w:r>
      <w:r w:rsidR="00B765F0" w:rsidRPr="0021221A">
        <w:t>e</w:t>
      </w:r>
      <w:r w:rsidRPr="0021221A">
        <w:t>, to transfer the ownership data-token/token to target</w:t>
      </w:r>
      <w:r w:rsidRPr="0021221A">
        <w:rPr>
          <w:rFonts w:hint="eastAsia"/>
        </w:rPr>
        <w:t>,</w:t>
      </w:r>
      <w:r w:rsidRPr="0021221A" w:rsidDel="00FA6E0E">
        <w:t xml:space="preserve"> </w:t>
      </w:r>
      <w:r w:rsidRPr="0021221A">
        <w:t xml:space="preserve">in </w:t>
      </w:r>
      <w:r w:rsidR="00DF3193" w:rsidRPr="0021221A">
        <w:t xml:space="preserve">each </w:t>
      </w:r>
      <w:r w:rsidRPr="0021221A">
        <w:t>side</w:t>
      </w:r>
      <w:r w:rsidR="005264CE" w:rsidRPr="0021221A">
        <w:t>;</w:t>
      </w:r>
    </w:p>
    <w:p w14:paraId="31608787" w14:textId="5C5C7D8D" w:rsidR="00866409" w:rsidRPr="0021221A" w:rsidRDefault="00D16B16" w:rsidP="00A131E3">
      <w:pPr>
        <w:pStyle w:val="ListParagraph"/>
        <w:numPr>
          <w:ilvl w:val="0"/>
          <w:numId w:val="31"/>
        </w:numPr>
        <w:spacing w:line="276" w:lineRule="auto"/>
        <w:jc w:val="both"/>
      </w:pPr>
      <w:r w:rsidRPr="0021221A">
        <w:t xml:space="preserve">From on-chain </w:t>
      </w:r>
      <w:r w:rsidR="005264CE" w:rsidRPr="0021221A">
        <w:t>data-</w:t>
      </w:r>
      <w:r w:rsidR="005264CE" w:rsidRPr="0021221A">
        <w:rPr>
          <w:rFonts w:hint="eastAsia"/>
        </w:rPr>
        <w:t>t</w:t>
      </w:r>
      <w:r w:rsidR="005264CE" w:rsidRPr="0021221A">
        <w:t>oken sharing and exchange</w:t>
      </w:r>
      <w:r w:rsidRPr="0021221A">
        <w:t xml:space="preserve"> to map with off-chain </w:t>
      </w:r>
      <w:r w:rsidR="005264CE" w:rsidRPr="0021221A">
        <w:t>data sharing and exchange</w:t>
      </w:r>
      <w:r w:rsidR="005264CE" w:rsidRPr="0021221A">
        <w:rPr>
          <w:rStyle w:val="FootnoteReference"/>
        </w:rPr>
        <w:footnoteReference w:id="7"/>
      </w:r>
      <w:r w:rsidR="005264CE" w:rsidRPr="0021221A">
        <w:t>.</w:t>
      </w:r>
    </w:p>
    <w:p w14:paraId="5F3C00B6" w14:textId="77777777" w:rsidR="00866409" w:rsidRPr="0021221A" w:rsidRDefault="005264CE" w:rsidP="00A131E3">
      <w:pPr>
        <w:spacing w:line="276" w:lineRule="auto"/>
        <w:jc w:val="both"/>
        <w:rPr>
          <w:lang w:val="en-US"/>
        </w:rPr>
      </w:pPr>
      <w:r w:rsidRPr="0021221A">
        <w:rPr>
          <w:lang w:val="en-US"/>
        </w:rPr>
        <w:t xml:space="preserve">In blockchain system, token exchange action has got trust endorsement </w:t>
      </w:r>
      <w:r w:rsidRPr="0021221A">
        <w:rPr>
          <w:rFonts w:hint="eastAsia"/>
          <w:lang w:val="en-US"/>
        </w:rPr>
        <w:t xml:space="preserve">and supports </w:t>
      </w:r>
      <w:r w:rsidRPr="0021221A">
        <w:rPr>
          <w:lang w:val="en-US"/>
        </w:rPr>
        <w:t>atomic</w:t>
      </w:r>
      <w:r w:rsidRPr="0021221A">
        <w:rPr>
          <w:rFonts w:hint="eastAsia"/>
          <w:lang w:val="en-US"/>
        </w:rPr>
        <w:t xml:space="preserve"> transactions</w:t>
      </w:r>
      <w:r w:rsidRPr="0021221A">
        <w:rPr>
          <w:lang w:val="en-US"/>
        </w:rPr>
        <w:t>, both for cross-chain and inter-chain.</w:t>
      </w:r>
    </w:p>
    <w:p w14:paraId="1BF42893" w14:textId="7983ADEE" w:rsidR="00866409" w:rsidRPr="0021221A" w:rsidRDefault="005264CE" w:rsidP="00A131E3">
      <w:pPr>
        <w:spacing w:line="276" w:lineRule="auto"/>
        <w:jc w:val="both"/>
        <w:rPr>
          <w:lang w:val="en-US"/>
        </w:rPr>
      </w:pPr>
      <w:r w:rsidRPr="0021221A">
        <w:rPr>
          <w:lang w:val="en-US"/>
        </w:rPr>
        <w:t xml:space="preserve">Blockchain provides trust </w:t>
      </w:r>
      <w:r w:rsidR="00AF6C86" w:rsidRPr="0021221A">
        <w:rPr>
          <w:lang w:val="en-US"/>
        </w:rPr>
        <w:t xml:space="preserve">audit </w:t>
      </w:r>
      <w:r w:rsidRPr="0021221A">
        <w:rPr>
          <w:lang w:val="en-US"/>
        </w:rPr>
        <w:t>for data sharing and exchange.</w:t>
      </w:r>
    </w:p>
    <w:p w14:paraId="00C55CCF" w14:textId="4635BEF2" w:rsidR="00866409" w:rsidRPr="0021221A" w:rsidRDefault="005264CE" w:rsidP="00A131E3">
      <w:pPr>
        <w:spacing w:line="276" w:lineRule="auto"/>
        <w:jc w:val="both"/>
        <w:rPr>
          <w:lang w:val="en-US"/>
        </w:rPr>
      </w:pPr>
      <w:r w:rsidRPr="0021221A">
        <w:rPr>
          <w:lang w:val="en-US"/>
        </w:rPr>
        <w:t>D</w:t>
      </w:r>
      <w:r w:rsidRPr="0021221A">
        <w:rPr>
          <w:rFonts w:hint="eastAsia"/>
          <w:lang w:val="en-US"/>
        </w:rPr>
        <w:t>ata-token share the same technology of token, data sharing and data exchange is mapped to token sharing and token exchange in blockchain technically, e</w:t>
      </w:r>
      <w:r w:rsidRPr="0021221A">
        <w:rPr>
          <w:lang w:val="en-US"/>
        </w:rPr>
        <w:t xml:space="preserve">.g., </w:t>
      </w:r>
      <w:r w:rsidR="00A43185" w:rsidRPr="0021221A">
        <w:rPr>
          <w:lang w:val="en-US"/>
        </w:rPr>
        <w:t>ERC-823</w:t>
      </w:r>
      <w:r w:rsidR="00A43185" w:rsidRPr="0021221A">
        <w:rPr>
          <w:rStyle w:val="FootnoteReference"/>
          <w:lang w:val="en-US"/>
        </w:rPr>
        <w:footnoteReference w:id="8"/>
      </w:r>
      <w:r w:rsidR="00A43185" w:rsidRPr="0021221A">
        <w:rPr>
          <w:lang w:val="en-US"/>
        </w:rPr>
        <w:t>, OEP-8</w:t>
      </w:r>
      <w:r w:rsidR="00A43185" w:rsidRPr="0021221A">
        <w:rPr>
          <w:rStyle w:val="FootnoteReference"/>
          <w:lang w:val="en-US"/>
        </w:rPr>
        <w:footnoteReference w:id="9"/>
      </w:r>
      <w:r w:rsidRPr="0021221A">
        <w:rPr>
          <w:lang w:val="en-US" w:eastAsia="zh-CN"/>
        </w:rPr>
        <w:t>.</w:t>
      </w:r>
    </w:p>
    <w:p w14:paraId="758217A6" w14:textId="4899A737" w:rsidR="009C5A26" w:rsidRPr="0021221A" w:rsidRDefault="007B6CC8" w:rsidP="00A131E3">
      <w:pPr>
        <w:pStyle w:val="Heading2"/>
        <w:numPr>
          <w:ilvl w:val="1"/>
          <w:numId w:val="6"/>
        </w:numPr>
        <w:spacing w:line="276" w:lineRule="auto"/>
        <w:ind w:left="851" w:hanging="851"/>
      </w:pPr>
      <w:bookmarkStart w:id="205" w:name="_Toc13587676"/>
      <w:bookmarkStart w:id="206" w:name="_Toc14337449"/>
      <w:bookmarkStart w:id="207" w:name="_Toc14423625"/>
      <w:r w:rsidRPr="0021221A">
        <w:t xml:space="preserve">Decouple </w:t>
      </w:r>
      <w:r w:rsidR="009260EA" w:rsidRPr="0021221A">
        <w:rPr>
          <w:rFonts w:hint="eastAsia"/>
        </w:rPr>
        <w:t>data</w:t>
      </w:r>
      <w:r w:rsidR="009260EA" w:rsidRPr="0021221A">
        <w:t xml:space="preserve"> accessibility, ownership with data processing</w:t>
      </w:r>
      <w:bookmarkEnd w:id="205"/>
      <w:bookmarkEnd w:id="206"/>
      <w:bookmarkEnd w:id="207"/>
    </w:p>
    <w:p w14:paraId="667B05A1" w14:textId="15E98162" w:rsidR="00122A7C" w:rsidRPr="0021221A" w:rsidRDefault="00122A7C" w:rsidP="00A131E3">
      <w:pPr>
        <w:spacing w:line="276" w:lineRule="auto"/>
        <w:rPr>
          <w:bCs/>
          <w:color w:val="000000"/>
          <w:lang w:eastAsia="zh-CN"/>
        </w:rPr>
      </w:pPr>
      <w:r w:rsidRPr="0021221A">
        <w:rPr>
          <w:rFonts w:hint="eastAsia"/>
          <w:bCs/>
          <w:color w:val="000000"/>
          <w:lang w:eastAsia="zh-CN"/>
        </w:rPr>
        <w:t>T</w:t>
      </w:r>
      <w:r w:rsidRPr="0021221A">
        <w:rPr>
          <w:bCs/>
          <w:color w:val="000000"/>
        </w:rPr>
        <w:t>he entity identifier, data identifier and data-token framework decouples data accessibility and ownership after the data is generated.</w:t>
      </w:r>
    </w:p>
    <w:p w14:paraId="49B0B389" w14:textId="16EB343D" w:rsidR="00717387" w:rsidRPr="0021221A" w:rsidRDefault="007A037F" w:rsidP="00A131E3">
      <w:pPr>
        <w:spacing w:line="276" w:lineRule="auto"/>
        <w:rPr>
          <w:bCs/>
          <w:color w:val="000000"/>
        </w:rPr>
      </w:pPr>
      <w:r w:rsidRPr="0021221A">
        <w:rPr>
          <w:bCs/>
          <w:color w:val="000000"/>
        </w:rPr>
        <w:lastRenderedPageBreak/>
        <w:t xml:space="preserve">In IoT systems, smart device </w:t>
      </w:r>
      <w:proofErr w:type="gramStart"/>
      <w:r w:rsidR="004D6C91" w:rsidRPr="0021221A">
        <w:rPr>
          <w:bCs/>
          <w:color w:val="000000"/>
        </w:rPr>
        <w:t>is able to</w:t>
      </w:r>
      <w:proofErr w:type="gramEnd"/>
      <w:r w:rsidR="004D6C91" w:rsidRPr="0021221A">
        <w:rPr>
          <w:bCs/>
          <w:color w:val="000000"/>
        </w:rPr>
        <w:t xml:space="preserve"> generate and modify data, while the data ownership </w:t>
      </w:r>
      <w:r w:rsidR="00E1003D" w:rsidRPr="0021221A">
        <w:rPr>
          <w:bCs/>
          <w:color w:val="000000"/>
        </w:rPr>
        <w:t xml:space="preserve">may be assigned to different roles, e.g., </w:t>
      </w:r>
      <w:r w:rsidR="004D6C91" w:rsidRPr="0021221A">
        <w:rPr>
          <w:bCs/>
          <w:color w:val="000000"/>
        </w:rPr>
        <w:t>real users</w:t>
      </w:r>
      <w:r w:rsidR="00E1003D" w:rsidRPr="0021221A">
        <w:rPr>
          <w:bCs/>
          <w:color w:val="000000"/>
        </w:rPr>
        <w:t>, system</w:t>
      </w:r>
      <w:r w:rsidR="00FF1557" w:rsidRPr="0021221A">
        <w:rPr>
          <w:bCs/>
          <w:color w:val="000000"/>
        </w:rPr>
        <w:t>s</w:t>
      </w:r>
      <w:r w:rsidR="00E1003D" w:rsidRPr="0021221A">
        <w:rPr>
          <w:bCs/>
          <w:color w:val="000000"/>
        </w:rPr>
        <w:t xml:space="preserve">, or </w:t>
      </w:r>
      <w:r w:rsidR="008B0508" w:rsidRPr="0021221A">
        <w:rPr>
          <w:bCs/>
          <w:color w:val="000000"/>
        </w:rPr>
        <w:t>other</w:t>
      </w:r>
      <w:r w:rsidR="00E1003D" w:rsidRPr="0021221A">
        <w:rPr>
          <w:bCs/>
          <w:color w:val="000000"/>
        </w:rPr>
        <w:t xml:space="preserve"> device</w:t>
      </w:r>
      <w:r w:rsidR="008B0508" w:rsidRPr="0021221A">
        <w:rPr>
          <w:bCs/>
          <w:color w:val="000000"/>
        </w:rPr>
        <w:t>s</w:t>
      </w:r>
      <w:r w:rsidR="004D6C91" w:rsidRPr="0021221A">
        <w:rPr>
          <w:bCs/>
          <w:color w:val="000000"/>
        </w:rPr>
        <w:t>.</w:t>
      </w:r>
    </w:p>
    <w:p w14:paraId="6263B036" w14:textId="51793E7A" w:rsidR="00E25FC3" w:rsidRDefault="00A9538A" w:rsidP="00A131E3">
      <w:pPr>
        <w:spacing w:line="276" w:lineRule="auto"/>
        <w:rPr>
          <w:bCs/>
          <w:color w:val="000000"/>
        </w:rPr>
      </w:pPr>
      <w:r>
        <w:rPr>
          <w:bCs/>
          <w:color w:val="000000"/>
        </w:rPr>
        <w:t xml:space="preserve">In ID based DPM runtime, </w:t>
      </w:r>
      <w:r w:rsidR="00A452A2">
        <w:rPr>
          <w:bCs/>
          <w:color w:val="000000"/>
        </w:rPr>
        <w:t xml:space="preserve">data identifier is generated the time </w:t>
      </w:r>
      <w:r w:rsidR="007C27D9">
        <w:rPr>
          <w:bCs/>
          <w:color w:val="000000"/>
        </w:rPr>
        <w:t xml:space="preserve">data instance is created, the data-token to access data instance will be </w:t>
      </w:r>
      <w:r w:rsidR="00B7530E">
        <w:rPr>
          <w:bCs/>
          <w:color w:val="000000"/>
        </w:rPr>
        <w:t xml:space="preserve">generated on demand of data processing. The generation and </w:t>
      </w:r>
      <w:r w:rsidR="00074D8D">
        <w:rPr>
          <w:bCs/>
          <w:color w:val="000000"/>
        </w:rPr>
        <w:t xml:space="preserve">using of data-token is </w:t>
      </w:r>
      <w:r w:rsidR="00A41195">
        <w:rPr>
          <w:bCs/>
          <w:color w:val="000000"/>
        </w:rPr>
        <w:t xml:space="preserve">post to blockchain system as transactions. </w:t>
      </w:r>
      <w:r w:rsidR="00E25FC3">
        <w:rPr>
          <w:bCs/>
          <w:color w:val="000000"/>
        </w:rPr>
        <w:t xml:space="preserve">The blockchain system provides trust endorsement of all the transactions, </w:t>
      </w:r>
      <w:r w:rsidR="00885792">
        <w:rPr>
          <w:bCs/>
          <w:color w:val="000000"/>
        </w:rPr>
        <w:t xml:space="preserve">which </w:t>
      </w:r>
      <w:proofErr w:type="gramStart"/>
      <w:r w:rsidR="00885792">
        <w:rPr>
          <w:bCs/>
          <w:color w:val="000000"/>
        </w:rPr>
        <w:t xml:space="preserve">are </w:t>
      </w:r>
      <w:r w:rsidR="00E25FC3">
        <w:rPr>
          <w:bCs/>
          <w:color w:val="000000"/>
        </w:rPr>
        <w:t>able to</w:t>
      </w:r>
      <w:proofErr w:type="gramEnd"/>
      <w:r w:rsidR="00E25FC3">
        <w:rPr>
          <w:bCs/>
          <w:color w:val="000000"/>
        </w:rPr>
        <w:t xml:space="preserve"> </w:t>
      </w:r>
      <w:r w:rsidR="00732E0A">
        <w:rPr>
          <w:bCs/>
          <w:color w:val="000000"/>
        </w:rPr>
        <w:t xml:space="preserve">be </w:t>
      </w:r>
      <w:r w:rsidR="00E25FC3">
        <w:rPr>
          <w:bCs/>
          <w:color w:val="000000"/>
        </w:rPr>
        <w:t>audit.</w:t>
      </w:r>
    </w:p>
    <w:p w14:paraId="11C011DD" w14:textId="335EA876" w:rsidR="00071762" w:rsidRPr="0021221A" w:rsidRDefault="00276451" w:rsidP="00A131E3">
      <w:pPr>
        <w:spacing w:line="276" w:lineRule="auto"/>
        <w:rPr>
          <w:bCs/>
          <w:color w:val="000000"/>
        </w:rPr>
      </w:pPr>
      <w:r>
        <w:rPr>
          <w:bCs/>
          <w:color w:val="000000"/>
        </w:rPr>
        <w:t xml:space="preserve">The blockchain system provides </w:t>
      </w:r>
      <w:r w:rsidR="00071762" w:rsidRPr="0021221A">
        <w:rPr>
          <w:bCs/>
          <w:color w:val="000000"/>
        </w:rPr>
        <w:t xml:space="preserve">the traceability of data processing, and </w:t>
      </w:r>
      <w:r>
        <w:rPr>
          <w:bCs/>
          <w:color w:val="000000"/>
        </w:rPr>
        <w:t xml:space="preserve">the capability of </w:t>
      </w:r>
      <w:r w:rsidR="00071762" w:rsidRPr="0021221A">
        <w:rPr>
          <w:bCs/>
          <w:color w:val="000000"/>
        </w:rPr>
        <w:t xml:space="preserve">decoupling data accessibility, ownership with data </w:t>
      </w:r>
      <w:r w:rsidR="00CF2052">
        <w:rPr>
          <w:bCs/>
          <w:color w:val="000000"/>
        </w:rPr>
        <w:t>management</w:t>
      </w:r>
      <w:r w:rsidR="00071762" w:rsidRPr="0021221A">
        <w:rPr>
          <w:bCs/>
          <w:color w:val="000000"/>
        </w:rPr>
        <w:t>.</w:t>
      </w:r>
    </w:p>
    <w:p w14:paraId="75C93B3F" w14:textId="5D62CD36" w:rsidR="00866409" w:rsidRPr="0021221A" w:rsidRDefault="005264CE" w:rsidP="00EB1CC8">
      <w:pPr>
        <w:pStyle w:val="ListParagraph"/>
        <w:keepNext/>
        <w:keepLines/>
        <w:numPr>
          <w:ilvl w:val="2"/>
          <w:numId w:val="6"/>
        </w:numPr>
        <w:spacing w:before="360" w:after="120" w:line="276" w:lineRule="auto"/>
        <w:ind w:left="851" w:hanging="851"/>
        <w:jc w:val="both"/>
        <w:outlineLvl w:val="2"/>
        <w:rPr>
          <w:b/>
        </w:rPr>
      </w:pPr>
      <w:bookmarkStart w:id="208" w:name="_Toc13587677"/>
      <w:bookmarkStart w:id="209" w:name="_Toc13587678"/>
      <w:bookmarkStart w:id="210" w:name="_Toc13587690"/>
      <w:bookmarkStart w:id="211" w:name="_Toc13587691"/>
      <w:bookmarkStart w:id="212" w:name="_Toc13587692"/>
      <w:bookmarkStart w:id="213" w:name="_Toc13587693"/>
      <w:bookmarkStart w:id="214" w:name="_Toc13587694"/>
      <w:bookmarkStart w:id="215" w:name="_Toc13587695"/>
      <w:bookmarkStart w:id="216" w:name="_Toc13587696"/>
      <w:bookmarkStart w:id="217" w:name="_Toc13587697"/>
      <w:bookmarkStart w:id="218" w:name="_Toc13587698"/>
      <w:bookmarkStart w:id="219" w:name="_Toc13587699"/>
      <w:bookmarkStart w:id="220" w:name="_Toc13587700"/>
      <w:bookmarkStart w:id="221" w:name="_Toc13587701"/>
      <w:bookmarkStart w:id="222" w:name="_Toc13587702"/>
      <w:bookmarkStart w:id="223" w:name="_Toc13587703"/>
      <w:bookmarkStart w:id="224" w:name="_Toc13587704"/>
      <w:bookmarkStart w:id="225" w:name="_Toc13587705"/>
      <w:bookmarkStart w:id="226" w:name="_Toc13587706"/>
      <w:bookmarkStart w:id="227" w:name="_Toc13587707"/>
      <w:bookmarkStart w:id="228" w:name="_Toc3140449"/>
      <w:bookmarkStart w:id="229" w:name="_Toc3140450"/>
      <w:bookmarkStart w:id="230" w:name="_Toc13587719"/>
      <w:bookmarkStart w:id="231" w:name="_Toc14337450"/>
      <w:bookmarkEnd w:id="53"/>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21221A">
        <w:rPr>
          <w:b/>
        </w:rPr>
        <w:t xml:space="preserve">Integrate </w:t>
      </w:r>
      <w:r w:rsidR="007817D3">
        <w:rPr>
          <w:b/>
        </w:rPr>
        <w:t xml:space="preserve">ID based DPM runtime </w:t>
      </w:r>
      <w:r w:rsidRPr="0021221A">
        <w:rPr>
          <w:b/>
        </w:rPr>
        <w:t>into IoT system</w:t>
      </w:r>
      <w:bookmarkEnd w:id="230"/>
      <w:bookmarkEnd w:id="231"/>
    </w:p>
    <w:p w14:paraId="43F2DB12" w14:textId="77777777" w:rsidR="00866409" w:rsidRPr="0021221A" w:rsidRDefault="005264CE" w:rsidP="00A131E3">
      <w:pPr>
        <w:spacing w:line="276" w:lineRule="auto"/>
        <w:jc w:val="both"/>
      </w:pPr>
      <w:r w:rsidRPr="0021221A">
        <w:t xml:space="preserve">An IoT system is a system for smart device network to connect, interact and exchange data. Smart devices </w:t>
      </w:r>
      <w:proofErr w:type="gramStart"/>
      <w:r w:rsidRPr="0021221A">
        <w:t>are able to</w:t>
      </w:r>
      <w:proofErr w:type="gramEnd"/>
      <w:r w:rsidRPr="0021221A">
        <w:t xml:space="preserve"> execute certain interactions and </w:t>
      </w:r>
      <w:bookmarkStart w:id="232" w:name="_Toc506344178"/>
      <w:bookmarkStart w:id="233" w:name="_Toc513115563"/>
      <w:bookmarkStart w:id="234" w:name="_Toc513116240"/>
      <w:bookmarkStart w:id="235" w:name="_Toc513116444"/>
      <w:bookmarkStart w:id="236" w:name="_Toc513115564"/>
      <w:bookmarkStart w:id="237" w:name="_Toc513116241"/>
      <w:bookmarkStart w:id="238" w:name="_Toc513116445"/>
      <w:bookmarkStart w:id="239" w:name="_Toc513115565"/>
      <w:bookmarkStart w:id="240" w:name="_Toc513116242"/>
      <w:bookmarkStart w:id="241" w:name="_Toc513116446"/>
      <w:bookmarkStart w:id="242" w:name="_Toc513115566"/>
      <w:bookmarkStart w:id="243" w:name="_Toc513116243"/>
      <w:bookmarkStart w:id="244" w:name="_Toc513116447"/>
      <w:bookmarkStart w:id="245" w:name="_Toc513115567"/>
      <w:bookmarkStart w:id="246" w:name="_Toc513116244"/>
      <w:bookmarkStart w:id="247" w:name="_Toc513116448"/>
      <w:bookmarkStart w:id="248" w:name="_Toc513115568"/>
      <w:bookmarkStart w:id="249" w:name="_Toc513116245"/>
      <w:bookmarkStart w:id="250" w:name="_Toc513116449"/>
      <w:bookmarkStart w:id="251" w:name="_Toc513115569"/>
      <w:bookmarkStart w:id="252" w:name="_Toc513116246"/>
      <w:bookmarkStart w:id="253" w:name="_Toc513116450"/>
      <w:bookmarkStart w:id="254" w:name="_Toc513115570"/>
      <w:bookmarkStart w:id="255" w:name="_Toc513116247"/>
      <w:bookmarkStart w:id="256" w:name="_Toc513116451"/>
      <w:bookmarkStart w:id="257" w:name="_Toc513115571"/>
      <w:bookmarkStart w:id="258" w:name="_Toc513116248"/>
      <w:bookmarkStart w:id="259" w:name="_Toc513116452"/>
      <w:bookmarkStart w:id="260" w:name="_Toc513115572"/>
      <w:bookmarkStart w:id="261" w:name="_Toc513116249"/>
      <w:bookmarkStart w:id="262" w:name="_Toc513116453"/>
      <w:bookmarkStart w:id="263" w:name="_Toc513115573"/>
      <w:bookmarkStart w:id="264" w:name="_Toc513116250"/>
      <w:bookmarkStart w:id="265" w:name="_Toc513116454"/>
      <w:bookmarkStart w:id="266" w:name="_Toc513115574"/>
      <w:bookmarkStart w:id="267" w:name="_Toc513116251"/>
      <w:bookmarkStart w:id="268" w:name="_Toc513116455"/>
      <w:bookmarkStart w:id="269" w:name="_Toc513115575"/>
      <w:bookmarkStart w:id="270" w:name="_Toc513116252"/>
      <w:bookmarkStart w:id="271" w:name="_Toc513116456"/>
      <w:bookmarkStart w:id="272" w:name="_Toc513115581"/>
      <w:bookmarkStart w:id="273" w:name="_Toc513116258"/>
      <w:bookmarkStart w:id="274" w:name="_Toc513116462"/>
      <w:bookmarkStart w:id="275" w:name="_Toc513115585"/>
      <w:bookmarkStart w:id="276" w:name="_Toc513116262"/>
      <w:bookmarkStart w:id="277" w:name="_Toc513116466"/>
      <w:bookmarkStart w:id="278" w:name="_Toc513115602"/>
      <w:bookmarkStart w:id="279" w:name="_Toc513116279"/>
      <w:bookmarkStart w:id="280" w:name="_Toc513116483"/>
      <w:bookmarkStart w:id="281" w:name="_Toc513115603"/>
      <w:bookmarkStart w:id="282" w:name="_Toc513116280"/>
      <w:bookmarkStart w:id="283" w:name="_Toc513116484"/>
      <w:bookmarkStart w:id="284" w:name="_Toc513115604"/>
      <w:bookmarkStart w:id="285" w:name="_Toc513116281"/>
      <w:bookmarkStart w:id="286" w:name="_Toc513116485"/>
      <w:bookmarkStart w:id="287" w:name="_Toc513115613"/>
      <w:bookmarkStart w:id="288" w:name="_Toc513116290"/>
      <w:bookmarkStart w:id="289" w:name="_Toc513116494"/>
      <w:bookmarkStart w:id="290" w:name="_Toc513115619"/>
      <w:bookmarkStart w:id="291" w:name="_Toc513116296"/>
      <w:bookmarkStart w:id="292" w:name="_Toc513116500"/>
      <w:bookmarkStart w:id="293" w:name="_Toc513115620"/>
      <w:bookmarkStart w:id="294" w:name="_Toc513116297"/>
      <w:bookmarkStart w:id="295" w:name="_Toc513116501"/>
      <w:bookmarkStart w:id="296" w:name="_Toc506338180"/>
      <w:bookmarkStart w:id="297" w:name="_Toc506338514"/>
      <w:bookmarkStart w:id="298" w:name="_Toc506344229"/>
      <w:bookmarkStart w:id="299" w:name="_Toc506346631"/>
      <w:bookmarkStart w:id="300" w:name="_Toc506346967"/>
      <w:bookmarkStart w:id="301" w:name="_Toc506347302"/>
      <w:bookmarkStart w:id="302" w:name="_Toc506350413"/>
      <w:bookmarkStart w:id="303" w:name="_Toc506338181"/>
      <w:bookmarkStart w:id="304" w:name="_Toc506338515"/>
      <w:bookmarkStart w:id="305" w:name="_Toc506344230"/>
      <w:bookmarkStart w:id="306" w:name="_Toc506346632"/>
      <w:bookmarkStart w:id="307" w:name="_Toc506346968"/>
      <w:bookmarkStart w:id="308" w:name="_Toc506347303"/>
      <w:bookmarkStart w:id="309" w:name="_Toc506350414"/>
      <w:bookmarkStart w:id="310" w:name="_Toc506338182"/>
      <w:bookmarkStart w:id="311" w:name="_Toc506338516"/>
      <w:bookmarkStart w:id="312" w:name="_Toc506344231"/>
      <w:bookmarkStart w:id="313" w:name="_Toc506346633"/>
      <w:bookmarkStart w:id="314" w:name="_Toc506346969"/>
      <w:bookmarkStart w:id="315" w:name="_Toc506347304"/>
      <w:bookmarkStart w:id="316" w:name="_Toc506350415"/>
      <w:bookmarkStart w:id="317" w:name="_Toc506338183"/>
      <w:bookmarkStart w:id="318" w:name="_Toc506338517"/>
      <w:bookmarkStart w:id="319" w:name="_Toc506344232"/>
      <w:bookmarkStart w:id="320" w:name="_Toc506346634"/>
      <w:bookmarkStart w:id="321" w:name="_Toc506346970"/>
      <w:bookmarkStart w:id="322" w:name="_Toc506347305"/>
      <w:bookmarkStart w:id="323" w:name="_Toc506350416"/>
      <w:bookmarkStart w:id="324" w:name="_Toc506338184"/>
      <w:bookmarkStart w:id="325" w:name="_Toc506338518"/>
      <w:bookmarkStart w:id="326" w:name="_Toc506344233"/>
      <w:bookmarkStart w:id="327" w:name="_Toc506346635"/>
      <w:bookmarkStart w:id="328" w:name="_Toc506346971"/>
      <w:bookmarkStart w:id="329" w:name="_Toc506347306"/>
      <w:bookmarkStart w:id="330" w:name="_Toc506350417"/>
      <w:bookmarkStart w:id="331" w:name="_Toc506338185"/>
      <w:bookmarkStart w:id="332" w:name="_Toc506338519"/>
      <w:bookmarkStart w:id="333" w:name="_Toc506344234"/>
      <w:bookmarkStart w:id="334" w:name="_Toc506346636"/>
      <w:bookmarkStart w:id="335" w:name="_Toc506346972"/>
      <w:bookmarkStart w:id="336" w:name="_Toc506347307"/>
      <w:bookmarkStart w:id="337" w:name="_Toc506350418"/>
      <w:bookmarkStart w:id="338" w:name="_Toc506338186"/>
      <w:bookmarkStart w:id="339" w:name="_Toc506338520"/>
      <w:bookmarkStart w:id="340" w:name="_Toc506344235"/>
      <w:bookmarkStart w:id="341" w:name="_Toc506346637"/>
      <w:bookmarkStart w:id="342" w:name="_Toc506346973"/>
      <w:bookmarkStart w:id="343" w:name="_Toc506347308"/>
      <w:bookmarkStart w:id="344" w:name="_Toc506350419"/>
      <w:bookmarkStart w:id="345" w:name="_Toc506338187"/>
      <w:bookmarkStart w:id="346" w:name="_Toc506338521"/>
      <w:bookmarkStart w:id="347" w:name="_Toc506344236"/>
      <w:bookmarkStart w:id="348" w:name="_Toc506346638"/>
      <w:bookmarkStart w:id="349" w:name="_Toc506346974"/>
      <w:bookmarkStart w:id="350" w:name="_Toc506347309"/>
      <w:bookmarkStart w:id="351" w:name="_Toc506350420"/>
      <w:bookmarkStart w:id="352" w:name="_Toc506338188"/>
      <w:bookmarkStart w:id="353" w:name="_Toc506338522"/>
      <w:bookmarkStart w:id="354" w:name="_Toc506344237"/>
      <w:bookmarkStart w:id="355" w:name="_Toc506346639"/>
      <w:bookmarkStart w:id="356" w:name="_Toc506346975"/>
      <w:bookmarkStart w:id="357" w:name="_Toc506347310"/>
      <w:bookmarkStart w:id="358" w:name="_Toc506350421"/>
      <w:bookmarkStart w:id="359" w:name="_Toc506338189"/>
      <w:bookmarkStart w:id="360" w:name="_Toc506338523"/>
      <w:bookmarkStart w:id="361" w:name="_Toc506344238"/>
      <w:bookmarkStart w:id="362" w:name="_Toc506346640"/>
      <w:bookmarkStart w:id="363" w:name="_Toc506346976"/>
      <w:bookmarkStart w:id="364" w:name="_Toc506347311"/>
      <w:bookmarkStart w:id="365" w:name="_Toc506350422"/>
      <w:bookmarkStart w:id="366" w:name="_Toc506338190"/>
      <w:bookmarkStart w:id="367" w:name="_Toc506338524"/>
      <w:bookmarkStart w:id="368" w:name="_Toc506344239"/>
      <w:bookmarkStart w:id="369" w:name="_Toc506346641"/>
      <w:bookmarkStart w:id="370" w:name="_Toc506346977"/>
      <w:bookmarkStart w:id="371" w:name="_Toc506347312"/>
      <w:bookmarkStart w:id="372" w:name="_Toc506350423"/>
      <w:bookmarkStart w:id="373" w:name="_Toc506338191"/>
      <w:bookmarkStart w:id="374" w:name="_Toc506338525"/>
      <w:bookmarkStart w:id="375" w:name="_Toc506344240"/>
      <w:bookmarkStart w:id="376" w:name="_Toc506346642"/>
      <w:bookmarkStart w:id="377" w:name="_Toc506346978"/>
      <w:bookmarkStart w:id="378" w:name="_Toc506347313"/>
      <w:bookmarkStart w:id="379" w:name="_Toc506350424"/>
      <w:bookmarkStart w:id="380" w:name="_Toc506338192"/>
      <w:bookmarkStart w:id="381" w:name="_Toc506338526"/>
      <w:bookmarkStart w:id="382" w:name="_Toc506344241"/>
      <w:bookmarkStart w:id="383" w:name="_Toc506346643"/>
      <w:bookmarkStart w:id="384" w:name="_Toc506346979"/>
      <w:bookmarkStart w:id="385" w:name="_Toc506347314"/>
      <w:bookmarkStart w:id="386" w:name="_Toc506350425"/>
      <w:bookmarkStart w:id="387" w:name="_Toc506338193"/>
      <w:bookmarkStart w:id="388" w:name="_Toc506338527"/>
      <w:bookmarkStart w:id="389" w:name="_Toc506344242"/>
      <w:bookmarkStart w:id="390" w:name="_Toc506346644"/>
      <w:bookmarkStart w:id="391" w:name="_Toc506346980"/>
      <w:bookmarkStart w:id="392" w:name="_Toc506347315"/>
      <w:bookmarkStart w:id="393" w:name="_Toc506350426"/>
      <w:bookmarkStart w:id="394" w:name="_Toc506338194"/>
      <w:bookmarkStart w:id="395" w:name="_Toc506338528"/>
      <w:bookmarkStart w:id="396" w:name="_Toc506344243"/>
      <w:bookmarkStart w:id="397" w:name="_Toc506346645"/>
      <w:bookmarkStart w:id="398" w:name="_Toc506346981"/>
      <w:bookmarkStart w:id="399" w:name="_Toc506347316"/>
      <w:bookmarkStart w:id="400" w:name="_Toc506350427"/>
      <w:bookmarkStart w:id="401" w:name="_Toc506338195"/>
      <w:bookmarkStart w:id="402" w:name="_Toc506338529"/>
      <w:bookmarkStart w:id="403" w:name="_Toc506344244"/>
      <w:bookmarkStart w:id="404" w:name="_Toc506346646"/>
      <w:bookmarkStart w:id="405" w:name="_Toc506346982"/>
      <w:bookmarkStart w:id="406" w:name="_Toc506347317"/>
      <w:bookmarkStart w:id="407" w:name="_Toc506350428"/>
      <w:bookmarkStart w:id="408" w:name="_Toc506338196"/>
      <w:bookmarkStart w:id="409" w:name="_Toc506338530"/>
      <w:bookmarkStart w:id="410" w:name="_Toc506344245"/>
      <w:bookmarkStart w:id="411" w:name="_Toc506346647"/>
      <w:bookmarkStart w:id="412" w:name="_Toc506346983"/>
      <w:bookmarkStart w:id="413" w:name="_Toc506347318"/>
      <w:bookmarkStart w:id="414" w:name="_Toc506350429"/>
      <w:bookmarkStart w:id="415" w:name="_Toc506338197"/>
      <w:bookmarkStart w:id="416" w:name="_Toc506338531"/>
      <w:bookmarkStart w:id="417" w:name="_Toc506344246"/>
      <w:bookmarkStart w:id="418" w:name="_Toc506346648"/>
      <w:bookmarkStart w:id="419" w:name="_Toc506346984"/>
      <w:bookmarkStart w:id="420" w:name="_Toc506347319"/>
      <w:bookmarkStart w:id="421" w:name="_Toc506350430"/>
      <w:bookmarkStart w:id="422" w:name="_Toc506338198"/>
      <w:bookmarkStart w:id="423" w:name="_Toc506338532"/>
      <w:bookmarkStart w:id="424" w:name="_Toc506344247"/>
      <w:bookmarkStart w:id="425" w:name="_Toc506346649"/>
      <w:bookmarkStart w:id="426" w:name="_Toc506346985"/>
      <w:bookmarkStart w:id="427" w:name="_Toc506347320"/>
      <w:bookmarkStart w:id="428" w:name="_Toc506350431"/>
      <w:bookmarkStart w:id="429" w:name="_Toc506338199"/>
      <w:bookmarkStart w:id="430" w:name="_Toc506338533"/>
      <w:bookmarkStart w:id="431" w:name="_Toc506344248"/>
      <w:bookmarkStart w:id="432" w:name="_Toc506346650"/>
      <w:bookmarkStart w:id="433" w:name="_Toc506346986"/>
      <w:bookmarkStart w:id="434" w:name="_Toc506347321"/>
      <w:bookmarkStart w:id="435" w:name="_Toc506350432"/>
      <w:bookmarkStart w:id="436" w:name="_Toc506338200"/>
      <w:bookmarkStart w:id="437" w:name="_Toc506338534"/>
      <w:bookmarkStart w:id="438" w:name="_Toc506344249"/>
      <w:bookmarkStart w:id="439" w:name="_Toc506346651"/>
      <w:bookmarkStart w:id="440" w:name="_Toc506346987"/>
      <w:bookmarkStart w:id="441" w:name="_Toc506347322"/>
      <w:bookmarkStart w:id="442" w:name="_Toc506350433"/>
      <w:bookmarkStart w:id="443" w:name="_Toc506338201"/>
      <w:bookmarkStart w:id="444" w:name="_Toc506338535"/>
      <w:bookmarkStart w:id="445" w:name="_Toc506344250"/>
      <w:bookmarkStart w:id="446" w:name="_Toc506346652"/>
      <w:bookmarkStart w:id="447" w:name="_Toc506346988"/>
      <w:bookmarkStart w:id="448" w:name="_Toc506347323"/>
      <w:bookmarkStart w:id="449" w:name="_Toc506350434"/>
      <w:bookmarkStart w:id="450" w:name="_Toc506338202"/>
      <w:bookmarkStart w:id="451" w:name="_Toc506338536"/>
      <w:bookmarkStart w:id="452" w:name="_Toc506344251"/>
      <w:bookmarkStart w:id="453" w:name="_Toc506346653"/>
      <w:bookmarkStart w:id="454" w:name="_Toc506346989"/>
      <w:bookmarkStart w:id="455" w:name="_Toc506347324"/>
      <w:bookmarkStart w:id="456" w:name="_Toc506350435"/>
      <w:bookmarkStart w:id="457" w:name="_Toc506338203"/>
      <w:bookmarkStart w:id="458" w:name="_Toc506338537"/>
      <w:bookmarkStart w:id="459" w:name="_Toc506344252"/>
      <w:bookmarkStart w:id="460" w:name="_Toc506346654"/>
      <w:bookmarkStart w:id="461" w:name="_Toc506346990"/>
      <w:bookmarkStart w:id="462" w:name="_Toc506347325"/>
      <w:bookmarkStart w:id="463" w:name="_Toc506350436"/>
      <w:bookmarkStart w:id="464" w:name="_Toc506338214"/>
      <w:bookmarkStart w:id="465" w:name="_Toc506338548"/>
      <w:bookmarkStart w:id="466" w:name="_Toc506344263"/>
      <w:bookmarkStart w:id="467" w:name="_Toc506346665"/>
      <w:bookmarkStart w:id="468" w:name="_Toc506347001"/>
      <w:bookmarkStart w:id="469" w:name="_Toc506347336"/>
      <w:bookmarkStart w:id="470" w:name="_Toc506350447"/>
      <w:bookmarkStart w:id="471" w:name="_Toc506338215"/>
      <w:bookmarkStart w:id="472" w:name="_Toc506338549"/>
      <w:bookmarkStart w:id="473" w:name="_Toc506344264"/>
      <w:bookmarkStart w:id="474" w:name="_Toc506346666"/>
      <w:bookmarkStart w:id="475" w:name="_Toc506347002"/>
      <w:bookmarkStart w:id="476" w:name="_Toc506347337"/>
      <w:bookmarkStart w:id="477" w:name="_Toc506350448"/>
      <w:bookmarkStart w:id="478" w:name="_Toc506338216"/>
      <w:bookmarkStart w:id="479" w:name="_Toc506338550"/>
      <w:bookmarkStart w:id="480" w:name="_Toc506344265"/>
      <w:bookmarkStart w:id="481" w:name="_Toc506346667"/>
      <w:bookmarkStart w:id="482" w:name="_Toc506347003"/>
      <w:bookmarkStart w:id="483" w:name="_Toc506347338"/>
      <w:bookmarkStart w:id="484" w:name="_Toc506350449"/>
      <w:bookmarkStart w:id="485" w:name="_Toc506338217"/>
      <w:bookmarkStart w:id="486" w:name="_Toc506338551"/>
      <w:bookmarkStart w:id="487" w:name="_Toc506344266"/>
      <w:bookmarkStart w:id="488" w:name="_Toc506346668"/>
      <w:bookmarkStart w:id="489" w:name="_Toc506347004"/>
      <w:bookmarkStart w:id="490" w:name="_Toc506347339"/>
      <w:bookmarkStart w:id="491" w:name="_Toc506350450"/>
      <w:bookmarkStart w:id="492" w:name="_Toc506338218"/>
      <w:bookmarkStart w:id="493" w:name="_Toc506338552"/>
      <w:bookmarkStart w:id="494" w:name="_Toc506344267"/>
      <w:bookmarkStart w:id="495" w:name="_Toc506346669"/>
      <w:bookmarkStart w:id="496" w:name="_Toc506347005"/>
      <w:bookmarkStart w:id="497" w:name="_Toc506347340"/>
      <w:bookmarkStart w:id="498" w:name="_Toc506350451"/>
      <w:bookmarkStart w:id="499" w:name="_Toc506338219"/>
      <w:bookmarkStart w:id="500" w:name="_Toc506338553"/>
      <w:bookmarkStart w:id="501" w:name="_Toc506344268"/>
      <w:bookmarkStart w:id="502" w:name="_Toc506346670"/>
      <w:bookmarkStart w:id="503" w:name="_Toc506347006"/>
      <w:bookmarkStart w:id="504" w:name="_Toc506347341"/>
      <w:bookmarkStart w:id="505" w:name="_Toc506350452"/>
      <w:bookmarkStart w:id="506" w:name="_Toc506338220"/>
      <w:bookmarkStart w:id="507" w:name="_Toc506338554"/>
      <w:bookmarkStart w:id="508" w:name="_Toc506344269"/>
      <w:bookmarkStart w:id="509" w:name="_Toc506346671"/>
      <w:bookmarkStart w:id="510" w:name="_Toc506347007"/>
      <w:bookmarkStart w:id="511" w:name="_Toc506347342"/>
      <w:bookmarkStart w:id="512" w:name="_Toc506350453"/>
      <w:bookmarkStart w:id="513" w:name="_Toc506338241"/>
      <w:bookmarkStart w:id="514" w:name="_Toc506338575"/>
      <w:bookmarkStart w:id="515" w:name="_Toc506344290"/>
      <w:bookmarkStart w:id="516" w:name="_Toc506346692"/>
      <w:bookmarkStart w:id="517" w:name="_Toc506347028"/>
      <w:bookmarkStart w:id="518" w:name="_Toc506347363"/>
      <w:bookmarkStart w:id="519" w:name="_Toc506350474"/>
      <w:bookmarkStart w:id="520" w:name="_Toc513115633"/>
      <w:bookmarkStart w:id="521" w:name="_Toc513116310"/>
      <w:bookmarkStart w:id="522" w:name="_Toc513116514"/>
      <w:bookmarkStart w:id="523" w:name="_Toc496626189"/>
      <w:bookmarkStart w:id="524" w:name="_Toc496626329"/>
      <w:bookmarkStart w:id="525" w:name="_Toc496626471"/>
      <w:bookmarkStart w:id="526" w:name="_Toc496627608"/>
      <w:bookmarkStart w:id="527" w:name="_Toc496631418"/>
      <w:bookmarkStart w:id="528" w:name="_Toc496632586"/>
      <w:bookmarkStart w:id="529" w:name="_Toc496632732"/>
      <w:bookmarkStart w:id="530" w:name="_Toc496638890"/>
      <w:bookmarkStart w:id="531" w:name="_Toc496639032"/>
      <w:bookmarkStart w:id="532" w:name="_Toc496639176"/>
      <w:bookmarkStart w:id="533" w:name="_Toc496641457"/>
      <w:bookmarkStart w:id="534" w:name="_Toc496641599"/>
      <w:bookmarkStart w:id="535" w:name="_Toc496053385"/>
      <w:bookmarkStart w:id="536" w:name="_Toc496053801"/>
      <w:bookmarkStart w:id="537" w:name="_Toc496626190"/>
      <w:bookmarkStart w:id="538" w:name="_Toc496626330"/>
      <w:bookmarkStart w:id="539" w:name="_Toc496626472"/>
      <w:bookmarkStart w:id="540" w:name="_Toc496627609"/>
      <w:bookmarkStart w:id="541" w:name="_Toc496631419"/>
      <w:bookmarkStart w:id="542" w:name="_Toc496632587"/>
      <w:bookmarkStart w:id="543" w:name="_Toc496632733"/>
      <w:bookmarkStart w:id="544" w:name="_Toc496638891"/>
      <w:bookmarkStart w:id="545" w:name="_Toc496639033"/>
      <w:bookmarkStart w:id="546" w:name="_Toc496639177"/>
      <w:bookmarkStart w:id="547" w:name="_Toc496641458"/>
      <w:bookmarkStart w:id="548" w:name="_Toc496641600"/>
      <w:bookmarkStart w:id="549" w:name="_Toc496626191"/>
      <w:bookmarkStart w:id="550" w:name="_Toc496626331"/>
      <w:bookmarkStart w:id="551" w:name="_Toc496626473"/>
      <w:bookmarkStart w:id="552" w:name="_Toc496627610"/>
      <w:bookmarkStart w:id="553" w:name="_Toc496631420"/>
      <w:bookmarkStart w:id="554" w:name="_Toc496632588"/>
      <w:bookmarkStart w:id="555" w:name="_Toc496632734"/>
      <w:bookmarkStart w:id="556" w:name="_Toc496638892"/>
      <w:bookmarkStart w:id="557" w:name="_Toc496639034"/>
      <w:bookmarkStart w:id="558" w:name="_Toc496639178"/>
      <w:bookmarkStart w:id="559" w:name="_Toc496641459"/>
      <w:bookmarkStart w:id="560" w:name="_Toc496641601"/>
      <w:bookmarkStart w:id="561" w:name="_Toc496626192"/>
      <w:bookmarkStart w:id="562" w:name="_Toc496626332"/>
      <w:bookmarkStart w:id="563" w:name="_Toc496626474"/>
      <w:bookmarkStart w:id="564" w:name="_Toc496627611"/>
      <w:bookmarkStart w:id="565" w:name="_Toc496631421"/>
      <w:bookmarkStart w:id="566" w:name="_Toc496632589"/>
      <w:bookmarkStart w:id="567" w:name="_Toc496632735"/>
      <w:bookmarkStart w:id="568" w:name="_Toc496638893"/>
      <w:bookmarkStart w:id="569" w:name="_Toc496639035"/>
      <w:bookmarkStart w:id="570" w:name="_Toc496639179"/>
      <w:bookmarkStart w:id="571" w:name="_Toc496641460"/>
      <w:bookmarkStart w:id="572" w:name="_Toc496641602"/>
      <w:bookmarkStart w:id="573" w:name="_Toc496626193"/>
      <w:bookmarkStart w:id="574" w:name="_Toc496626333"/>
      <w:bookmarkStart w:id="575" w:name="_Toc496626475"/>
      <w:bookmarkStart w:id="576" w:name="_Toc496627612"/>
      <w:bookmarkStart w:id="577" w:name="_Toc496631422"/>
      <w:bookmarkStart w:id="578" w:name="_Toc496632590"/>
      <w:bookmarkStart w:id="579" w:name="_Toc496632736"/>
      <w:bookmarkStart w:id="580" w:name="_Toc496638894"/>
      <w:bookmarkStart w:id="581" w:name="_Toc496639036"/>
      <w:bookmarkStart w:id="582" w:name="_Toc496639180"/>
      <w:bookmarkStart w:id="583" w:name="_Toc496641461"/>
      <w:bookmarkStart w:id="584" w:name="_Toc496641603"/>
      <w:bookmarkStart w:id="585" w:name="_Toc496626194"/>
      <w:bookmarkStart w:id="586" w:name="_Toc496626334"/>
      <w:bookmarkStart w:id="587" w:name="_Toc496626476"/>
      <w:bookmarkStart w:id="588" w:name="_Toc496627613"/>
      <w:bookmarkStart w:id="589" w:name="_Toc496631423"/>
      <w:bookmarkStart w:id="590" w:name="_Toc496632591"/>
      <w:bookmarkStart w:id="591" w:name="_Toc496632737"/>
      <w:bookmarkStart w:id="592" w:name="_Toc496638895"/>
      <w:bookmarkStart w:id="593" w:name="_Toc496639037"/>
      <w:bookmarkStart w:id="594" w:name="_Toc496639181"/>
      <w:bookmarkStart w:id="595" w:name="_Toc496641462"/>
      <w:bookmarkStart w:id="596" w:name="_Toc496641604"/>
      <w:bookmarkStart w:id="597" w:name="_Toc496626195"/>
      <w:bookmarkStart w:id="598" w:name="_Toc496626335"/>
      <w:bookmarkStart w:id="599" w:name="_Toc496626477"/>
      <w:bookmarkStart w:id="600" w:name="_Toc496627614"/>
      <w:bookmarkStart w:id="601" w:name="_Toc496631424"/>
      <w:bookmarkStart w:id="602" w:name="_Toc496632592"/>
      <w:bookmarkStart w:id="603" w:name="_Toc496632738"/>
      <w:bookmarkStart w:id="604" w:name="_Toc496638896"/>
      <w:bookmarkStart w:id="605" w:name="_Toc496639038"/>
      <w:bookmarkStart w:id="606" w:name="_Toc496639182"/>
      <w:bookmarkStart w:id="607" w:name="_Toc496641463"/>
      <w:bookmarkStart w:id="608" w:name="_Toc496641605"/>
      <w:bookmarkStart w:id="609" w:name="_Toc496626196"/>
      <w:bookmarkStart w:id="610" w:name="_Toc496626336"/>
      <w:bookmarkStart w:id="611" w:name="_Toc496626478"/>
      <w:bookmarkStart w:id="612" w:name="_Toc496627615"/>
      <w:bookmarkStart w:id="613" w:name="_Toc496631425"/>
      <w:bookmarkStart w:id="614" w:name="_Toc496632593"/>
      <w:bookmarkStart w:id="615" w:name="_Toc496632739"/>
      <w:bookmarkStart w:id="616" w:name="_Toc496638897"/>
      <w:bookmarkStart w:id="617" w:name="_Toc496639039"/>
      <w:bookmarkStart w:id="618" w:name="_Toc496639183"/>
      <w:bookmarkStart w:id="619" w:name="_Toc496641464"/>
      <w:bookmarkStart w:id="620" w:name="_Toc496641606"/>
      <w:bookmarkStart w:id="621" w:name="_Toc496626197"/>
      <w:bookmarkStart w:id="622" w:name="_Toc496626337"/>
      <w:bookmarkStart w:id="623" w:name="_Toc496626479"/>
      <w:bookmarkStart w:id="624" w:name="_Toc496627616"/>
      <w:bookmarkStart w:id="625" w:name="_Toc496631426"/>
      <w:bookmarkStart w:id="626" w:name="_Toc496632594"/>
      <w:bookmarkStart w:id="627" w:name="_Toc496632740"/>
      <w:bookmarkStart w:id="628" w:name="_Toc496638898"/>
      <w:bookmarkStart w:id="629" w:name="_Toc496639040"/>
      <w:bookmarkStart w:id="630" w:name="_Toc496639184"/>
      <w:bookmarkStart w:id="631" w:name="_Toc496641465"/>
      <w:bookmarkStart w:id="632" w:name="_Toc496641607"/>
      <w:bookmarkStart w:id="633" w:name="_Toc496626198"/>
      <w:bookmarkStart w:id="634" w:name="_Toc496626338"/>
      <w:bookmarkStart w:id="635" w:name="_Toc496626480"/>
      <w:bookmarkStart w:id="636" w:name="_Toc496627617"/>
      <w:bookmarkStart w:id="637" w:name="_Toc496631427"/>
      <w:bookmarkStart w:id="638" w:name="_Toc496632595"/>
      <w:bookmarkStart w:id="639" w:name="_Toc496632741"/>
      <w:bookmarkStart w:id="640" w:name="_Toc496638899"/>
      <w:bookmarkStart w:id="641" w:name="_Toc496639041"/>
      <w:bookmarkStart w:id="642" w:name="_Toc496639185"/>
      <w:bookmarkStart w:id="643" w:name="_Toc496641466"/>
      <w:bookmarkStart w:id="644" w:name="_Toc496641608"/>
      <w:bookmarkStart w:id="645" w:name="_Toc496626199"/>
      <w:bookmarkStart w:id="646" w:name="_Toc496626339"/>
      <w:bookmarkStart w:id="647" w:name="_Toc496626481"/>
      <w:bookmarkStart w:id="648" w:name="_Toc496627618"/>
      <w:bookmarkStart w:id="649" w:name="_Toc496631428"/>
      <w:bookmarkStart w:id="650" w:name="_Toc496632596"/>
      <w:bookmarkStart w:id="651" w:name="_Toc496632742"/>
      <w:bookmarkStart w:id="652" w:name="_Toc496638900"/>
      <w:bookmarkStart w:id="653" w:name="_Toc496639042"/>
      <w:bookmarkStart w:id="654" w:name="_Toc496639186"/>
      <w:bookmarkStart w:id="655" w:name="_Toc496641467"/>
      <w:bookmarkStart w:id="656" w:name="_Toc496641609"/>
      <w:bookmarkStart w:id="657" w:name="_Toc496626200"/>
      <w:bookmarkStart w:id="658" w:name="_Toc496626340"/>
      <w:bookmarkStart w:id="659" w:name="_Toc496626482"/>
      <w:bookmarkStart w:id="660" w:name="_Toc496627619"/>
      <w:bookmarkStart w:id="661" w:name="_Toc496631429"/>
      <w:bookmarkStart w:id="662" w:name="_Toc496632597"/>
      <w:bookmarkStart w:id="663" w:name="_Toc496632743"/>
      <w:bookmarkStart w:id="664" w:name="_Toc496638901"/>
      <w:bookmarkStart w:id="665" w:name="_Toc496639043"/>
      <w:bookmarkStart w:id="666" w:name="_Toc496639187"/>
      <w:bookmarkStart w:id="667" w:name="_Toc496641468"/>
      <w:bookmarkStart w:id="668" w:name="_Toc496641610"/>
      <w:bookmarkStart w:id="669" w:name="_Toc496626201"/>
      <w:bookmarkStart w:id="670" w:name="_Toc496626341"/>
      <w:bookmarkStart w:id="671" w:name="_Toc496626483"/>
      <w:bookmarkStart w:id="672" w:name="_Toc496627620"/>
      <w:bookmarkStart w:id="673" w:name="_Toc496631430"/>
      <w:bookmarkStart w:id="674" w:name="_Toc496632598"/>
      <w:bookmarkStart w:id="675" w:name="_Toc496632744"/>
      <w:bookmarkStart w:id="676" w:name="_Toc496638902"/>
      <w:bookmarkStart w:id="677" w:name="_Toc496639044"/>
      <w:bookmarkStart w:id="678" w:name="_Toc496639188"/>
      <w:bookmarkStart w:id="679" w:name="_Toc496641469"/>
      <w:bookmarkStart w:id="680" w:name="_Toc496641611"/>
      <w:bookmarkStart w:id="681" w:name="_Toc496626202"/>
      <w:bookmarkStart w:id="682" w:name="_Toc496626342"/>
      <w:bookmarkStart w:id="683" w:name="_Toc496626484"/>
      <w:bookmarkStart w:id="684" w:name="_Toc496627621"/>
      <w:bookmarkStart w:id="685" w:name="_Toc496631431"/>
      <w:bookmarkStart w:id="686" w:name="_Toc496632599"/>
      <w:bookmarkStart w:id="687" w:name="_Toc496632745"/>
      <w:bookmarkStart w:id="688" w:name="_Toc496638903"/>
      <w:bookmarkStart w:id="689" w:name="_Toc496639045"/>
      <w:bookmarkStart w:id="690" w:name="_Toc496639189"/>
      <w:bookmarkStart w:id="691" w:name="_Toc496641470"/>
      <w:bookmarkStart w:id="692" w:name="_Toc496641612"/>
      <w:bookmarkStart w:id="693" w:name="_Toc496626203"/>
      <w:bookmarkStart w:id="694" w:name="_Toc496626343"/>
      <w:bookmarkStart w:id="695" w:name="_Toc496626485"/>
      <w:bookmarkStart w:id="696" w:name="_Toc496627622"/>
      <w:bookmarkStart w:id="697" w:name="_Toc496631432"/>
      <w:bookmarkStart w:id="698" w:name="_Toc496632600"/>
      <w:bookmarkStart w:id="699" w:name="_Toc496632746"/>
      <w:bookmarkStart w:id="700" w:name="_Toc496638904"/>
      <w:bookmarkStart w:id="701" w:name="_Toc496639046"/>
      <w:bookmarkStart w:id="702" w:name="_Toc496639190"/>
      <w:bookmarkStart w:id="703" w:name="_Toc496641471"/>
      <w:bookmarkStart w:id="704" w:name="_Toc496641613"/>
      <w:bookmarkStart w:id="705" w:name="_Toc496626204"/>
      <w:bookmarkStart w:id="706" w:name="_Toc496626344"/>
      <w:bookmarkStart w:id="707" w:name="_Toc496626486"/>
      <w:bookmarkStart w:id="708" w:name="_Toc496627623"/>
      <w:bookmarkStart w:id="709" w:name="_Toc496631433"/>
      <w:bookmarkStart w:id="710" w:name="_Toc496632601"/>
      <w:bookmarkStart w:id="711" w:name="_Toc496632747"/>
      <w:bookmarkStart w:id="712" w:name="_Toc496638905"/>
      <w:bookmarkStart w:id="713" w:name="_Toc496639047"/>
      <w:bookmarkStart w:id="714" w:name="_Toc496639191"/>
      <w:bookmarkStart w:id="715" w:name="_Toc496641472"/>
      <w:bookmarkStart w:id="716" w:name="_Toc496641614"/>
      <w:bookmarkStart w:id="717" w:name="_Toc496626205"/>
      <w:bookmarkStart w:id="718" w:name="_Toc496626345"/>
      <w:bookmarkStart w:id="719" w:name="_Toc496626487"/>
      <w:bookmarkStart w:id="720" w:name="_Toc496627624"/>
      <w:bookmarkStart w:id="721" w:name="_Toc496631434"/>
      <w:bookmarkStart w:id="722" w:name="_Toc496632602"/>
      <w:bookmarkStart w:id="723" w:name="_Toc496632748"/>
      <w:bookmarkStart w:id="724" w:name="_Toc496638906"/>
      <w:bookmarkStart w:id="725" w:name="_Toc496639048"/>
      <w:bookmarkStart w:id="726" w:name="_Toc496639192"/>
      <w:bookmarkStart w:id="727" w:name="_Toc496641473"/>
      <w:bookmarkStart w:id="728" w:name="_Toc496641615"/>
      <w:bookmarkStart w:id="729" w:name="_Toc496626206"/>
      <w:bookmarkStart w:id="730" w:name="_Toc496626346"/>
      <w:bookmarkStart w:id="731" w:name="_Toc496626488"/>
      <w:bookmarkStart w:id="732" w:name="_Toc496627625"/>
      <w:bookmarkStart w:id="733" w:name="_Toc496631435"/>
      <w:bookmarkStart w:id="734" w:name="_Toc496632603"/>
      <w:bookmarkStart w:id="735" w:name="_Toc496632749"/>
      <w:bookmarkStart w:id="736" w:name="_Toc496638907"/>
      <w:bookmarkStart w:id="737" w:name="_Toc496639049"/>
      <w:bookmarkStart w:id="738" w:name="_Toc496639193"/>
      <w:bookmarkStart w:id="739" w:name="_Toc496641474"/>
      <w:bookmarkStart w:id="740" w:name="_Toc496641616"/>
      <w:bookmarkStart w:id="741" w:name="_Toc496626207"/>
      <w:bookmarkStart w:id="742" w:name="_Toc496626347"/>
      <w:bookmarkStart w:id="743" w:name="_Toc496626489"/>
      <w:bookmarkStart w:id="744" w:name="_Toc496627626"/>
      <w:bookmarkStart w:id="745" w:name="_Toc496631436"/>
      <w:bookmarkStart w:id="746" w:name="_Toc496632604"/>
      <w:bookmarkStart w:id="747" w:name="_Toc496632750"/>
      <w:bookmarkStart w:id="748" w:name="_Toc496638908"/>
      <w:bookmarkStart w:id="749" w:name="_Toc496639050"/>
      <w:bookmarkStart w:id="750" w:name="_Toc496639194"/>
      <w:bookmarkStart w:id="751" w:name="_Toc496641475"/>
      <w:bookmarkStart w:id="752" w:name="_Toc496641617"/>
      <w:bookmarkStart w:id="753" w:name="_Toc496626208"/>
      <w:bookmarkStart w:id="754" w:name="_Toc496626348"/>
      <w:bookmarkStart w:id="755" w:name="_Toc496626490"/>
      <w:bookmarkStart w:id="756" w:name="_Toc496627627"/>
      <w:bookmarkStart w:id="757" w:name="_Toc496631437"/>
      <w:bookmarkStart w:id="758" w:name="_Toc496632605"/>
      <w:bookmarkStart w:id="759" w:name="_Toc496632751"/>
      <w:bookmarkStart w:id="760" w:name="_Toc496638909"/>
      <w:bookmarkStart w:id="761" w:name="_Toc496639051"/>
      <w:bookmarkStart w:id="762" w:name="_Toc496639195"/>
      <w:bookmarkStart w:id="763" w:name="_Toc496641476"/>
      <w:bookmarkStart w:id="764" w:name="_Toc496641618"/>
      <w:bookmarkStart w:id="765" w:name="_Toc496626209"/>
      <w:bookmarkStart w:id="766" w:name="_Toc496626349"/>
      <w:bookmarkStart w:id="767" w:name="_Toc496626491"/>
      <w:bookmarkStart w:id="768" w:name="_Toc496627628"/>
      <w:bookmarkStart w:id="769" w:name="_Toc496631438"/>
      <w:bookmarkStart w:id="770" w:name="_Toc496632606"/>
      <w:bookmarkStart w:id="771" w:name="_Toc496632752"/>
      <w:bookmarkStart w:id="772" w:name="_Toc496638910"/>
      <w:bookmarkStart w:id="773" w:name="_Toc496639052"/>
      <w:bookmarkStart w:id="774" w:name="_Toc496639196"/>
      <w:bookmarkStart w:id="775" w:name="_Toc496641477"/>
      <w:bookmarkStart w:id="776" w:name="_Toc496641619"/>
      <w:bookmarkStart w:id="777" w:name="_Toc496626216"/>
      <w:bookmarkStart w:id="778" w:name="_Toc496626356"/>
      <w:bookmarkStart w:id="779" w:name="_Toc496626498"/>
      <w:bookmarkStart w:id="780" w:name="_Toc496627635"/>
      <w:bookmarkStart w:id="781" w:name="_Toc496631445"/>
      <w:bookmarkStart w:id="782" w:name="_Toc496632613"/>
      <w:bookmarkStart w:id="783" w:name="_Toc496632759"/>
      <w:bookmarkStart w:id="784" w:name="_Toc496638917"/>
      <w:bookmarkStart w:id="785" w:name="_Toc496639059"/>
      <w:bookmarkStart w:id="786" w:name="_Toc496639203"/>
      <w:bookmarkStart w:id="787" w:name="_Toc496641484"/>
      <w:bookmarkStart w:id="788" w:name="_Toc496641626"/>
      <w:bookmarkStart w:id="789" w:name="_Toc496626217"/>
      <w:bookmarkStart w:id="790" w:name="_Toc496626357"/>
      <w:bookmarkStart w:id="791" w:name="_Toc496626499"/>
      <w:bookmarkStart w:id="792" w:name="_Toc496627636"/>
      <w:bookmarkStart w:id="793" w:name="_Toc496631446"/>
      <w:bookmarkStart w:id="794" w:name="_Toc496632614"/>
      <w:bookmarkStart w:id="795" w:name="_Toc496632760"/>
      <w:bookmarkStart w:id="796" w:name="_Toc496638918"/>
      <w:bookmarkStart w:id="797" w:name="_Toc496639060"/>
      <w:bookmarkStart w:id="798" w:name="_Toc496639204"/>
      <w:bookmarkStart w:id="799" w:name="_Toc496641485"/>
      <w:bookmarkStart w:id="800" w:name="_Toc496641627"/>
      <w:bookmarkStart w:id="801" w:name="_Toc496626218"/>
      <w:bookmarkStart w:id="802" w:name="_Toc496626358"/>
      <w:bookmarkStart w:id="803" w:name="_Toc496626500"/>
      <w:bookmarkStart w:id="804" w:name="_Toc496627637"/>
      <w:bookmarkStart w:id="805" w:name="_Toc496631447"/>
      <w:bookmarkStart w:id="806" w:name="_Toc496632615"/>
      <w:bookmarkStart w:id="807" w:name="_Toc496632761"/>
      <w:bookmarkStart w:id="808" w:name="_Toc496638919"/>
      <w:bookmarkStart w:id="809" w:name="_Toc496639061"/>
      <w:bookmarkStart w:id="810" w:name="_Toc496639205"/>
      <w:bookmarkStart w:id="811" w:name="_Toc496641486"/>
      <w:bookmarkStart w:id="812" w:name="_Toc496641628"/>
      <w:bookmarkStart w:id="813" w:name="_Toc496626219"/>
      <w:bookmarkStart w:id="814" w:name="_Toc496626359"/>
      <w:bookmarkStart w:id="815" w:name="_Toc496626501"/>
      <w:bookmarkStart w:id="816" w:name="_Toc496627638"/>
      <w:bookmarkStart w:id="817" w:name="_Toc496631448"/>
      <w:bookmarkStart w:id="818" w:name="_Toc496632616"/>
      <w:bookmarkStart w:id="819" w:name="_Toc496632762"/>
      <w:bookmarkStart w:id="820" w:name="_Toc496638920"/>
      <w:bookmarkStart w:id="821" w:name="_Toc496639062"/>
      <w:bookmarkStart w:id="822" w:name="_Toc496639206"/>
      <w:bookmarkStart w:id="823" w:name="_Toc496641487"/>
      <w:bookmarkStart w:id="824" w:name="_Toc496641629"/>
      <w:bookmarkStart w:id="825" w:name="_Toc496626220"/>
      <w:bookmarkStart w:id="826" w:name="_Toc496626360"/>
      <w:bookmarkStart w:id="827" w:name="_Toc496626502"/>
      <w:bookmarkStart w:id="828" w:name="_Toc496627639"/>
      <w:bookmarkStart w:id="829" w:name="_Toc496631449"/>
      <w:bookmarkStart w:id="830" w:name="_Toc496632617"/>
      <w:bookmarkStart w:id="831" w:name="_Toc496632763"/>
      <w:bookmarkStart w:id="832" w:name="_Toc496638921"/>
      <w:bookmarkStart w:id="833" w:name="_Toc496639063"/>
      <w:bookmarkStart w:id="834" w:name="_Toc496639207"/>
      <w:bookmarkStart w:id="835" w:name="_Toc496641488"/>
      <w:bookmarkStart w:id="836" w:name="_Toc496641630"/>
      <w:bookmarkStart w:id="837" w:name="_Toc496626221"/>
      <w:bookmarkStart w:id="838" w:name="_Toc496626361"/>
      <w:bookmarkStart w:id="839" w:name="_Toc496626503"/>
      <w:bookmarkStart w:id="840" w:name="_Toc496627640"/>
      <w:bookmarkStart w:id="841" w:name="_Toc496631450"/>
      <w:bookmarkStart w:id="842" w:name="_Toc496632618"/>
      <w:bookmarkStart w:id="843" w:name="_Toc496632764"/>
      <w:bookmarkStart w:id="844" w:name="_Toc496638922"/>
      <w:bookmarkStart w:id="845" w:name="_Toc496639064"/>
      <w:bookmarkStart w:id="846" w:name="_Toc496639208"/>
      <w:bookmarkStart w:id="847" w:name="_Toc496641489"/>
      <w:bookmarkStart w:id="848" w:name="_Toc496641631"/>
      <w:bookmarkStart w:id="849" w:name="_Toc496626222"/>
      <w:bookmarkStart w:id="850" w:name="_Toc496626362"/>
      <w:bookmarkStart w:id="851" w:name="_Toc496626504"/>
      <w:bookmarkStart w:id="852" w:name="_Toc496627641"/>
      <w:bookmarkStart w:id="853" w:name="_Toc496631451"/>
      <w:bookmarkStart w:id="854" w:name="_Toc496632619"/>
      <w:bookmarkStart w:id="855" w:name="_Toc496632765"/>
      <w:bookmarkStart w:id="856" w:name="_Toc496638923"/>
      <w:bookmarkStart w:id="857" w:name="_Toc496639065"/>
      <w:bookmarkStart w:id="858" w:name="_Toc496639209"/>
      <w:bookmarkStart w:id="859" w:name="_Toc496641490"/>
      <w:bookmarkStart w:id="860" w:name="_Toc496641632"/>
      <w:bookmarkStart w:id="861" w:name="_Toc496626223"/>
      <w:bookmarkStart w:id="862" w:name="_Toc496626363"/>
      <w:bookmarkStart w:id="863" w:name="_Toc496626505"/>
      <w:bookmarkStart w:id="864" w:name="_Toc496627642"/>
      <w:bookmarkStart w:id="865" w:name="_Toc496631452"/>
      <w:bookmarkStart w:id="866" w:name="_Toc496632620"/>
      <w:bookmarkStart w:id="867" w:name="_Toc496632766"/>
      <w:bookmarkStart w:id="868" w:name="_Toc496638924"/>
      <w:bookmarkStart w:id="869" w:name="_Toc496639066"/>
      <w:bookmarkStart w:id="870" w:name="_Toc496639210"/>
      <w:bookmarkStart w:id="871" w:name="_Toc496641491"/>
      <w:bookmarkStart w:id="872" w:name="_Toc496641633"/>
      <w:bookmarkStart w:id="873" w:name="_Toc496626224"/>
      <w:bookmarkStart w:id="874" w:name="_Toc496626364"/>
      <w:bookmarkStart w:id="875" w:name="_Toc496626506"/>
      <w:bookmarkStart w:id="876" w:name="_Toc496627643"/>
      <w:bookmarkStart w:id="877" w:name="_Toc496631453"/>
      <w:bookmarkStart w:id="878" w:name="_Toc496632621"/>
      <w:bookmarkStart w:id="879" w:name="_Toc496632767"/>
      <w:bookmarkStart w:id="880" w:name="_Toc496638925"/>
      <w:bookmarkStart w:id="881" w:name="_Toc496639067"/>
      <w:bookmarkStart w:id="882" w:name="_Toc496639211"/>
      <w:bookmarkStart w:id="883" w:name="_Toc496641492"/>
      <w:bookmarkStart w:id="884" w:name="_Toc496641634"/>
      <w:bookmarkStart w:id="885" w:name="_Toc496626225"/>
      <w:bookmarkStart w:id="886" w:name="_Toc496626365"/>
      <w:bookmarkStart w:id="887" w:name="_Toc496626507"/>
      <w:bookmarkStart w:id="888" w:name="_Toc496627644"/>
      <w:bookmarkStart w:id="889" w:name="_Toc496631454"/>
      <w:bookmarkStart w:id="890" w:name="_Toc496632622"/>
      <w:bookmarkStart w:id="891" w:name="_Toc496632768"/>
      <w:bookmarkStart w:id="892" w:name="_Toc496638926"/>
      <w:bookmarkStart w:id="893" w:name="_Toc496639068"/>
      <w:bookmarkStart w:id="894" w:name="_Toc496639212"/>
      <w:bookmarkStart w:id="895" w:name="_Toc496641493"/>
      <w:bookmarkStart w:id="896" w:name="_Toc496641635"/>
      <w:bookmarkStart w:id="897" w:name="_Toc496626226"/>
      <w:bookmarkStart w:id="898" w:name="_Toc496626366"/>
      <w:bookmarkStart w:id="899" w:name="_Toc496626508"/>
      <w:bookmarkStart w:id="900" w:name="_Toc496627645"/>
      <w:bookmarkStart w:id="901" w:name="_Toc496631455"/>
      <w:bookmarkStart w:id="902" w:name="_Toc496632623"/>
      <w:bookmarkStart w:id="903" w:name="_Toc496632769"/>
      <w:bookmarkStart w:id="904" w:name="_Toc496638927"/>
      <w:bookmarkStart w:id="905" w:name="_Toc496639069"/>
      <w:bookmarkStart w:id="906" w:name="_Toc496639213"/>
      <w:bookmarkStart w:id="907" w:name="_Toc496641494"/>
      <w:bookmarkStart w:id="908" w:name="_Toc496641636"/>
      <w:bookmarkStart w:id="909" w:name="_Toc496626227"/>
      <w:bookmarkStart w:id="910" w:name="_Toc496626367"/>
      <w:bookmarkStart w:id="911" w:name="_Toc496626509"/>
      <w:bookmarkStart w:id="912" w:name="_Toc496627646"/>
      <w:bookmarkStart w:id="913" w:name="_Toc496631456"/>
      <w:bookmarkStart w:id="914" w:name="_Toc496632624"/>
      <w:bookmarkStart w:id="915" w:name="_Toc496632770"/>
      <w:bookmarkStart w:id="916" w:name="_Toc496638928"/>
      <w:bookmarkStart w:id="917" w:name="_Toc496639070"/>
      <w:bookmarkStart w:id="918" w:name="_Toc496639214"/>
      <w:bookmarkStart w:id="919" w:name="_Toc496641495"/>
      <w:bookmarkStart w:id="920" w:name="_Toc496641637"/>
      <w:bookmarkStart w:id="921" w:name="_Toc496626228"/>
      <w:bookmarkStart w:id="922" w:name="_Toc496626368"/>
      <w:bookmarkStart w:id="923" w:name="_Toc496626510"/>
      <w:bookmarkStart w:id="924" w:name="_Toc496627647"/>
      <w:bookmarkStart w:id="925" w:name="_Toc496631457"/>
      <w:bookmarkStart w:id="926" w:name="_Toc496632625"/>
      <w:bookmarkStart w:id="927" w:name="_Toc496632771"/>
      <w:bookmarkStart w:id="928" w:name="_Toc496638929"/>
      <w:bookmarkStart w:id="929" w:name="_Toc496639071"/>
      <w:bookmarkStart w:id="930" w:name="_Toc496639215"/>
      <w:bookmarkStart w:id="931" w:name="_Toc496641496"/>
      <w:bookmarkStart w:id="932" w:name="_Toc496641638"/>
      <w:bookmarkStart w:id="933" w:name="_Toc496626229"/>
      <w:bookmarkStart w:id="934" w:name="_Toc496626369"/>
      <w:bookmarkStart w:id="935" w:name="_Toc496626511"/>
      <w:bookmarkStart w:id="936" w:name="_Toc496627648"/>
      <w:bookmarkStart w:id="937" w:name="_Toc496631458"/>
      <w:bookmarkStart w:id="938" w:name="_Toc496632626"/>
      <w:bookmarkStart w:id="939" w:name="_Toc496632772"/>
      <w:bookmarkStart w:id="940" w:name="_Toc496638930"/>
      <w:bookmarkStart w:id="941" w:name="_Toc496639072"/>
      <w:bookmarkStart w:id="942" w:name="_Toc496639216"/>
      <w:bookmarkStart w:id="943" w:name="_Toc496641497"/>
      <w:bookmarkStart w:id="944" w:name="_Toc496641639"/>
      <w:bookmarkStart w:id="945" w:name="_Toc496626230"/>
      <w:bookmarkStart w:id="946" w:name="_Toc496626370"/>
      <w:bookmarkStart w:id="947" w:name="_Toc496626512"/>
      <w:bookmarkStart w:id="948" w:name="_Toc496627649"/>
      <w:bookmarkStart w:id="949" w:name="_Toc496631459"/>
      <w:bookmarkStart w:id="950" w:name="_Toc496632627"/>
      <w:bookmarkStart w:id="951" w:name="_Toc496632773"/>
      <w:bookmarkStart w:id="952" w:name="_Toc496638931"/>
      <w:bookmarkStart w:id="953" w:name="_Toc496639073"/>
      <w:bookmarkStart w:id="954" w:name="_Toc496639217"/>
      <w:bookmarkStart w:id="955" w:name="_Toc496641498"/>
      <w:bookmarkStart w:id="956" w:name="_Toc496641640"/>
      <w:bookmarkStart w:id="957" w:name="_Toc496626231"/>
      <w:bookmarkStart w:id="958" w:name="_Toc496626371"/>
      <w:bookmarkStart w:id="959" w:name="_Toc496626513"/>
      <w:bookmarkStart w:id="960" w:name="_Toc496627650"/>
      <w:bookmarkStart w:id="961" w:name="_Toc496631460"/>
      <w:bookmarkStart w:id="962" w:name="_Toc496632628"/>
      <w:bookmarkStart w:id="963" w:name="_Toc496632774"/>
      <w:bookmarkStart w:id="964" w:name="_Toc496638932"/>
      <w:bookmarkStart w:id="965" w:name="_Toc496639074"/>
      <w:bookmarkStart w:id="966" w:name="_Toc496639218"/>
      <w:bookmarkStart w:id="967" w:name="_Toc496641499"/>
      <w:bookmarkStart w:id="968" w:name="_Toc496641641"/>
      <w:bookmarkStart w:id="969" w:name="_Toc496626232"/>
      <w:bookmarkStart w:id="970" w:name="_Toc496626372"/>
      <w:bookmarkStart w:id="971" w:name="_Toc496626514"/>
      <w:bookmarkStart w:id="972" w:name="_Toc496627651"/>
      <w:bookmarkStart w:id="973" w:name="_Toc496631461"/>
      <w:bookmarkStart w:id="974" w:name="_Toc496632629"/>
      <w:bookmarkStart w:id="975" w:name="_Toc496632775"/>
      <w:bookmarkStart w:id="976" w:name="_Toc496638933"/>
      <w:bookmarkStart w:id="977" w:name="_Toc496639075"/>
      <w:bookmarkStart w:id="978" w:name="_Toc496639219"/>
      <w:bookmarkStart w:id="979" w:name="_Toc496641500"/>
      <w:bookmarkStart w:id="980" w:name="_Toc496641642"/>
      <w:bookmarkStart w:id="981" w:name="_Toc496626233"/>
      <w:bookmarkStart w:id="982" w:name="_Toc496626373"/>
      <w:bookmarkStart w:id="983" w:name="_Toc496626515"/>
      <w:bookmarkStart w:id="984" w:name="_Toc496627652"/>
      <w:bookmarkStart w:id="985" w:name="_Toc496631462"/>
      <w:bookmarkStart w:id="986" w:name="_Toc496632630"/>
      <w:bookmarkStart w:id="987" w:name="_Toc496632776"/>
      <w:bookmarkStart w:id="988" w:name="_Toc496638934"/>
      <w:bookmarkStart w:id="989" w:name="_Toc496639076"/>
      <w:bookmarkStart w:id="990" w:name="_Toc496639220"/>
      <w:bookmarkStart w:id="991" w:name="_Toc496641501"/>
      <w:bookmarkStart w:id="992" w:name="_Toc496641643"/>
      <w:bookmarkStart w:id="993" w:name="_Toc496626234"/>
      <w:bookmarkStart w:id="994" w:name="_Toc496626374"/>
      <w:bookmarkStart w:id="995" w:name="_Toc496626516"/>
      <w:bookmarkStart w:id="996" w:name="_Toc496627653"/>
      <w:bookmarkStart w:id="997" w:name="_Toc496631463"/>
      <w:bookmarkStart w:id="998" w:name="_Toc496632631"/>
      <w:bookmarkStart w:id="999" w:name="_Toc496632777"/>
      <w:bookmarkStart w:id="1000" w:name="_Toc496638935"/>
      <w:bookmarkStart w:id="1001" w:name="_Toc496639077"/>
      <w:bookmarkStart w:id="1002" w:name="_Toc496639221"/>
      <w:bookmarkStart w:id="1003" w:name="_Toc496641502"/>
      <w:bookmarkStart w:id="1004" w:name="_Toc496641644"/>
      <w:bookmarkStart w:id="1005" w:name="_Toc496626235"/>
      <w:bookmarkStart w:id="1006" w:name="_Toc496626375"/>
      <w:bookmarkStart w:id="1007" w:name="_Toc496626517"/>
      <w:bookmarkStart w:id="1008" w:name="_Toc496627654"/>
      <w:bookmarkStart w:id="1009" w:name="_Toc496631464"/>
      <w:bookmarkStart w:id="1010" w:name="_Toc496632632"/>
      <w:bookmarkStart w:id="1011" w:name="_Toc496632778"/>
      <w:bookmarkStart w:id="1012" w:name="_Toc496638936"/>
      <w:bookmarkStart w:id="1013" w:name="_Toc496639078"/>
      <w:bookmarkStart w:id="1014" w:name="_Toc496639222"/>
      <w:bookmarkStart w:id="1015" w:name="_Toc496641503"/>
      <w:bookmarkStart w:id="1016" w:name="_Toc496641645"/>
      <w:bookmarkStart w:id="1017" w:name="_Toc496626236"/>
      <w:bookmarkStart w:id="1018" w:name="_Toc496626376"/>
      <w:bookmarkStart w:id="1019" w:name="_Toc496626518"/>
      <w:bookmarkStart w:id="1020" w:name="_Toc496627655"/>
      <w:bookmarkStart w:id="1021" w:name="_Toc496631465"/>
      <w:bookmarkStart w:id="1022" w:name="_Toc496632633"/>
      <w:bookmarkStart w:id="1023" w:name="_Toc496632779"/>
      <w:bookmarkStart w:id="1024" w:name="_Toc496638937"/>
      <w:bookmarkStart w:id="1025" w:name="_Toc496639079"/>
      <w:bookmarkStart w:id="1026" w:name="_Toc496639223"/>
      <w:bookmarkStart w:id="1027" w:name="_Toc496641504"/>
      <w:bookmarkStart w:id="1028" w:name="_Toc496641646"/>
      <w:bookmarkStart w:id="1029" w:name="_Toc496626237"/>
      <w:bookmarkStart w:id="1030" w:name="_Toc496626377"/>
      <w:bookmarkStart w:id="1031" w:name="_Toc496626519"/>
      <w:bookmarkStart w:id="1032" w:name="_Toc496627656"/>
      <w:bookmarkStart w:id="1033" w:name="_Toc496631466"/>
      <w:bookmarkStart w:id="1034" w:name="_Toc496632634"/>
      <w:bookmarkStart w:id="1035" w:name="_Toc496632780"/>
      <w:bookmarkStart w:id="1036" w:name="_Toc496638938"/>
      <w:bookmarkStart w:id="1037" w:name="_Toc496639080"/>
      <w:bookmarkStart w:id="1038" w:name="_Toc496639224"/>
      <w:bookmarkStart w:id="1039" w:name="_Toc496641505"/>
      <w:bookmarkStart w:id="1040" w:name="_Toc496641647"/>
      <w:bookmarkStart w:id="1041" w:name="_Toc496626238"/>
      <w:bookmarkStart w:id="1042" w:name="_Toc496626378"/>
      <w:bookmarkStart w:id="1043" w:name="_Toc496626520"/>
      <w:bookmarkStart w:id="1044" w:name="_Toc496627657"/>
      <w:bookmarkStart w:id="1045" w:name="_Toc496631467"/>
      <w:bookmarkStart w:id="1046" w:name="_Toc496632635"/>
      <w:bookmarkStart w:id="1047" w:name="_Toc496632781"/>
      <w:bookmarkStart w:id="1048" w:name="_Toc496638939"/>
      <w:bookmarkStart w:id="1049" w:name="_Toc496639081"/>
      <w:bookmarkStart w:id="1050" w:name="_Toc496639225"/>
      <w:bookmarkStart w:id="1051" w:name="_Toc496641506"/>
      <w:bookmarkStart w:id="1052" w:name="_Toc496641648"/>
      <w:bookmarkStart w:id="1053" w:name="_Toc496626239"/>
      <w:bookmarkStart w:id="1054" w:name="_Toc496626379"/>
      <w:bookmarkStart w:id="1055" w:name="_Toc496626521"/>
      <w:bookmarkStart w:id="1056" w:name="_Toc496627658"/>
      <w:bookmarkStart w:id="1057" w:name="_Toc496631468"/>
      <w:bookmarkStart w:id="1058" w:name="_Toc496632636"/>
      <w:bookmarkStart w:id="1059" w:name="_Toc496632782"/>
      <w:bookmarkStart w:id="1060" w:name="_Toc496638940"/>
      <w:bookmarkStart w:id="1061" w:name="_Toc496639082"/>
      <w:bookmarkStart w:id="1062" w:name="_Toc496639226"/>
      <w:bookmarkStart w:id="1063" w:name="_Toc496641507"/>
      <w:bookmarkStart w:id="1064" w:name="_Toc496641649"/>
      <w:bookmarkStart w:id="1065" w:name="_Toc496626240"/>
      <w:bookmarkStart w:id="1066" w:name="_Toc496626380"/>
      <w:bookmarkStart w:id="1067" w:name="_Toc496626522"/>
      <w:bookmarkStart w:id="1068" w:name="_Toc496627659"/>
      <w:bookmarkStart w:id="1069" w:name="_Toc496631469"/>
      <w:bookmarkStart w:id="1070" w:name="_Toc496632637"/>
      <w:bookmarkStart w:id="1071" w:name="_Toc496632783"/>
      <w:bookmarkStart w:id="1072" w:name="_Toc496638941"/>
      <w:bookmarkStart w:id="1073" w:name="_Toc496639083"/>
      <w:bookmarkStart w:id="1074" w:name="_Toc496639227"/>
      <w:bookmarkStart w:id="1075" w:name="_Toc496641508"/>
      <w:bookmarkStart w:id="1076" w:name="_Toc496641650"/>
      <w:bookmarkStart w:id="1077" w:name="_Toc496626241"/>
      <w:bookmarkStart w:id="1078" w:name="_Toc496626381"/>
      <w:bookmarkStart w:id="1079" w:name="_Toc496626523"/>
      <w:bookmarkStart w:id="1080" w:name="_Toc496627660"/>
      <w:bookmarkStart w:id="1081" w:name="_Toc496631470"/>
      <w:bookmarkStart w:id="1082" w:name="_Toc496632638"/>
      <w:bookmarkStart w:id="1083" w:name="_Toc496632784"/>
      <w:bookmarkStart w:id="1084" w:name="_Toc496638942"/>
      <w:bookmarkStart w:id="1085" w:name="_Toc496639084"/>
      <w:bookmarkStart w:id="1086" w:name="_Toc496639228"/>
      <w:bookmarkStart w:id="1087" w:name="_Toc496641509"/>
      <w:bookmarkStart w:id="1088" w:name="_Toc496641651"/>
      <w:bookmarkStart w:id="1089" w:name="_Toc496626242"/>
      <w:bookmarkStart w:id="1090" w:name="_Toc496626382"/>
      <w:bookmarkStart w:id="1091" w:name="_Toc496626524"/>
      <w:bookmarkStart w:id="1092" w:name="_Toc496627661"/>
      <w:bookmarkStart w:id="1093" w:name="_Toc496631471"/>
      <w:bookmarkStart w:id="1094" w:name="_Toc496632639"/>
      <w:bookmarkStart w:id="1095" w:name="_Toc496632785"/>
      <w:bookmarkStart w:id="1096" w:name="_Toc496638943"/>
      <w:bookmarkStart w:id="1097" w:name="_Toc496639085"/>
      <w:bookmarkStart w:id="1098" w:name="_Toc496639229"/>
      <w:bookmarkStart w:id="1099" w:name="_Toc496641510"/>
      <w:bookmarkStart w:id="1100" w:name="_Toc496641652"/>
      <w:bookmarkStart w:id="1101" w:name="_Toc496626243"/>
      <w:bookmarkStart w:id="1102" w:name="_Toc496626383"/>
      <w:bookmarkStart w:id="1103" w:name="_Toc496626525"/>
      <w:bookmarkStart w:id="1104" w:name="_Toc496627662"/>
      <w:bookmarkStart w:id="1105" w:name="_Toc496631472"/>
      <w:bookmarkStart w:id="1106" w:name="_Toc496632640"/>
      <w:bookmarkStart w:id="1107" w:name="_Toc496632786"/>
      <w:bookmarkStart w:id="1108" w:name="_Toc496638944"/>
      <w:bookmarkStart w:id="1109" w:name="_Toc496639086"/>
      <w:bookmarkStart w:id="1110" w:name="_Toc496639230"/>
      <w:bookmarkStart w:id="1111" w:name="_Toc496641511"/>
      <w:bookmarkStart w:id="1112" w:name="_Toc496641653"/>
      <w:bookmarkStart w:id="1113" w:name="_Toc496626244"/>
      <w:bookmarkStart w:id="1114" w:name="_Toc496626384"/>
      <w:bookmarkStart w:id="1115" w:name="_Toc496626526"/>
      <w:bookmarkStart w:id="1116" w:name="_Toc496627663"/>
      <w:bookmarkStart w:id="1117" w:name="_Toc496631473"/>
      <w:bookmarkStart w:id="1118" w:name="_Toc496632641"/>
      <w:bookmarkStart w:id="1119" w:name="_Toc496632787"/>
      <w:bookmarkStart w:id="1120" w:name="_Toc496638945"/>
      <w:bookmarkStart w:id="1121" w:name="_Toc496639087"/>
      <w:bookmarkStart w:id="1122" w:name="_Toc496639231"/>
      <w:bookmarkStart w:id="1123" w:name="_Toc496641512"/>
      <w:bookmarkStart w:id="1124" w:name="_Toc496641654"/>
      <w:bookmarkStart w:id="1125" w:name="_Toc496626245"/>
      <w:bookmarkStart w:id="1126" w:name="_Toc496626385"/>
      <w:bookmarkStart w:id="1127" w:name="_Toc496626527"/>
      <w:bookmarkStart w:id="1128" w:name="_Toc496627664"/>
      <w:bookmarkStart w:id="1129" w:name="_Toc496631474"/>
      <w:bookmarkStart w:id="1130" w:name="_Toc496632642"/>
      <w:bookmarkStart w:id="1131" w:name="_Toc496632788"/>
      <w:bookmarkStart w:id="1132" w:name="_Toc496638946"/>
      <w:bookmarkStart w:id="1133" w:name="_Toc496639088"/>
      <w:bookmarkStart w:id="1134" w:name="_Toc496639232"/>
      <w:bookmarkStart w:id="1135" w:name="_Toc496641513"/>
      <w:bookmarkStart w:id="1136" w:name="_Toc496641655"/>
      <w:bookmarkStart w:id="1137" w:name="_Toc496626246"/>
      <w:bookmarkStart w:id="1138" w:name="_Toc496626386"/>
      <w:bookmarkStart w:id="1139" w:name="_Toc496626528"/>
      <w:bookmarkStart w:id="1140" w:name="_Toc496627665"/>
      <w:bookmarkStart w:id="1141" w:name="_Toc496631475"/>
      <w:bookmarkStart w:id="1142" w:name="_Toc496632643"/>
      <w:bookmarkStart w:id="1143" w:name="_Toc496632789"/>
      <w:bookmarkStart w:id="1144" w:name="_Toc496638947"/>
      <w:bookmarkStart w:id="1145" w:name="_Toc496639089"/>
      <w:bookmarkStart w:id="1146" w:name="_Toc496639233"/>
      <w:bookmarkStart w:id="1147" w:name="_Toc496641514"/>
      <w:bookmarkStart w:id="1148" w:name="_Toc496641656"/>
      <w:bookmarkStart w:id="1149" w:name="_Toc496626247"/>
      <w:bookmarkStart w:id="1150" w:name="_Toc496626387"/>
      <w:bookmarkStart w:id="1151" w:name="_Toc496626529"/>
      <w:bookmarkStart w:id="1152" w:name="_Toc496627666"/>
      <w:bookmarkStart w:id="1153" w:name="_Toc496631476"/>
      <w:bookmarkStart w:id="1154" w:name="_Toc496632644"/>
      <w:bookmarkStart w:id="1155" w:name="_Toc496632790"/>
      <w:bookmarkStart w:id="1156" w:name="_Toc496638948"/>
      <w:bookmarkStart w:id="1157" w:name="_Toc496639090"/>
      <w:bookmarkStart w:id="1158" w:name="_Toc496639234"/>
      <w:bookmarkStart w:id="1159" w:name="_Toc496641515"/>
      <w:bookmarkStart w:id="1160" w:name="_Toc496641657"/>
      <w:bookmarkStart w:id="1161" w:name="_Toc496626248"/>
      <w:bookmarkStart w:id="1162" w:name="_Toc496626388"/>
      <w:bookmarkStart w:id="1163" w:name="_Toc496626530"/>
      <w:bookmarkStart w:id="1164" w:name="_Toc496627667"/>
      <w:bookmarkStart w:id="1165" w:name="_Toc496631477"/>
      <w:bookmarkStart w:id="1166" w:name="_Toc496632645"/>
      <w:bookmarkStart w:id="1167" w:name="_Toc496632791"/>
      <w:bookmarkStart w:id="1168" w:name="_Toc496638949"/>
      <w:bookmarkStart w:id="1169" w:name="_Toc496639091"/>
      <w:bookmarkStart w:id="1170" w:name="_Toc496639235"/>
      <w:bookmarkStart w:id="1171" w:name="_Toc496641516"/>
      <w:bookmarkStart w:id="1172" w:name="_Toc496641658"/>
      <w:bookmarkStart w:id="1173" w:name="_Toc496626249"/>
      <w:bookmarkStart w:id="1174" w:name="_Toc496626389"/>
      <w:bookmarkStart w:id="1175" w:name="_Toc496626531"/>
      <w:bookmarkStart w:id="1176" w:name="_Toc496627668"/>
      <w:bookmarkStart w:id="1177" w:name="_Toc496631478"/>
      <w:bookmarkStart w:id="1178" w:name="_Toc496632646"/>
      <w:bookmarkStart w:id="1179" w:name="_Toc496632792"/>
      <w:bookmarkStart w:id="1180" w:name="_Toc496638950"/>
      <w:bookmarkStart w:id="1181" w:name="_Toc496639092"/>
      <w:bookmarkStart w:id="1182" w:name="_Toc496639236"/>
      <w:bookmarkStart w:id="1183" w:name="_Toc496641517"/>
      <w:bookmarkStart w:id="1184" w:name="_Toc496641659"/>
      <w:bookmarkStart w:id="1185" w:name="_Toc496626250"/>
      <w:bookmarkStart w:id="1186" w:name="_Toc496626390"/>
      <w:bookmarkStart w:id="1187" w:name="_Toc496626532"/>
      <w:bookmarkStart w:id="1188" w:name="_Toc496627669"/>
      <w:bookmarkStart w:id="1189" w:name="_Toc496631479"/>
      <w:bookmarkStart w:id="1190" w:name="_Toc496632647"/>
      <w:bookmarkStart w:id="1191" w:name="_Toc496632793"/>
      <w:bookmarkStart w:id="1192" w:name="_Toc496638951"/>
      <w:bookmarkStart w:id="1193" w:name="_Toc496639093"/>
      <w:bookmarkStart w:id="1194" w:name="_Toc496639237"/>
      <w:bookmarkStart w:id="1195" w:name="_Toc496641518"/>
      <w:bookmarkStart w:id="1196" w:name="_Toc496641660"/>
      <w:bookmarkStart w:id="1197" w:name="_Toc496626251"/>
      <w:bookmarkStart w:id="1198" w:name="_Toc496626391"/>
      <w:bookmarkStart w:id="1199" w:name="_Toc496626533"/>
      <w:bookmarkStart w:id="1200" w:name="_Toc496627670"/>
      <w:bookmarkStart w:id="1201" w:name="_Toc496631480"/>
      <w:bookmarkStart w:id="1202" w:name="_Toc496632648"/>
      <w:bookmarkStart w:id="1203" w:name="_Toc496632794"/>
      <w:bookmarkStart w:id="1204" w:name="_Toc496638952"/>
      <w:bookmarkStart w:id="1205" w:name="_Toc496639094"/>
      <w:bookmarkStart w:id="1206" w:name="_Toc496639238"/>
      <w:bookmarkStart w:id="1207" w:name="_Toc496641519"/>
      <w:bookmarkStart w:id="1208" w:name="_Toc496641661"/>
      <w:bookmarkStart w:id="1209" w:name="_Toc496626252"/>
      <w:bookmarkStart w:id="1210" w:name="_Toc496626392"/>
      <w:bookmarkStart w:id="1211" w:name="_Toc496626534"/>
      <w:bookmarkStart w:id="1212" w:name="_Toc496627671"/>
      <w:bookmarkStart w:id="1213" w:name="_Toc496631481"/>
      <w:bookmarkStart w:id="1214" w:name="_Toc496632649"/>
      <w:bookmarkStart w:id="1215" w:name="_Toc496632795"/>
      <w:bookmarkStart w:id="1216" w:name="_Toc496638953"/>
      <w:bookmarkStart w:id="1217" w:name="_Toc496639095"/>
      <w:bookmarkStart w:id="1218" w:name="_Toc496639239"/>
      <w:bookmarkStart w:id="1219" w:name="_Toc496641520"/>
      <w:bookmarkStart w:id="1220" w:name="_Toc496641662"/>
      <w:bookmarkStart w:id="1221" w:name="_Toc496626253"/>
      <w:bookmarkStart w:id="1222" w:name="_Toc496626393"/>
      <w:bookmarkStart w:id="1223" w:name="_Toc496626535"/>
      <w:bookmarkStart w:id="1224" w:name="_Toc496627672"/>
      <w:bookmarkStart w:id="1225" w:name="_Toc496631482"/>
      <w:bookmarkStart w:id="1226" w:name="_Toc496632650"/>
      <w:bookmarkStart w:id="1227" w:name="_Toc496632796"/>
      <w:bookmarkStart w:id="1228" w:name="_Toc496638954"/>
      <w:bookmarkStart w:id="1229" w:name="_Toc496639096"/>
      <w:bookmarkStart w:id="1230" w:name="_Toc496639240"/>
      <w:bookmarkStart w:id="1231" w:name="_Toc496641521"/>
      <w:bookmarkStart w:id="1232" w:name="_Toc496641663"/>
      <w:bookmarkStart w:id="1233" w:name="_Toc496626254"/>
      <w:bookmarkStart w:id="1234" w:name="_Toc496626394"/>
      <w:bookmarkStart w:id="1235" w:name="_Toc496626536"/>
      <w:bookmarkStart w:id="1236" w:name="_Toc496627673"/>
      <w:bookmarkStart w:id="1237" w:name="_Toc496631483"/>
      <w:bookmarkStart w:id="1238" w:name="_Toc496632651"/>
      <w:bookmarkStart w:id="1239" w:name="_Toc496632797"/>
      <w:bookmarkStart w:id="1240" w:name="_Toc496638955"/>
      <w:bookmarkStart w:id="1241" w:name="_Toc496639097"/>
      <w:bookmarkStart w:id="1242" w:name="_Toc496639241"/>
      <w:bookmarkStart w:id="1243" w:name="_Toc496641522"/>
      <w:bookmarkStart w:id="1244" w:name="_Toc496641664"/>
      <w:bookmarkStart w:id="1245" w:name="_Toc496626255"/>
      <w:bookmarkStart w:id="1246" w:name="_Toc496626395"/>
      <w:bookmarkStart w:id="1247" w:name="_Toc496626537"/>
      <w:bookmarkStart w:id="1248" w:name="_Toc496627674"/>
      <w:bookmarkStart w:id="1249" w:name="_Toc496631484"/>
      <w:bookmarkStart w:id="1250" w:name="_Toc496632652"/>
      <w:bookmarkStart w:id="1251" w:name="_Toc496632798"/>
      <w:bookmarkStart w:id="1252" w:name="_Toc496638956"/>
      <w:bookmarkStart w:id="1253" w:name="_Toc496639098"/>
      <w:bookmarkStart w:id="1254" w:name="_Toc496639242"/>
      <w:bookmarkStart w:id="1255" w:name="_Toc496641523"/>
      <w:bookmarkStart w:id="1256" w:name="_Toc496641665"/>
      <w:bookmarkStart w:id="1257" w:name="_Toc496626256"/>
      <w:bookmarkStart w:id="1258" w:name="_Toc496626396"/>
      <w:bookmarkStart w:id="1259" w:name="_Toc496626538"/>
      <w:bookmarkStart w:id="1260" w:name="_Toc496627675"/>
      <w:bookmarkStart w:id="1261" w:name="_Toc496631485"/>
      <w:bookmarkStart w:id="1262" w:name="_Toc496632653"/>
      <w:bookmarkStart w:id="1263" w:name="_Toc496632799"/>
      <w:bookmarkStart w:id="1264" w:name="_Toc496638957"/>
      <w:bookmarkStart w:id="1265" w:name="_Toc496639099"/>
      <w:bookmarkStart w:id="1266" w:name="_Toc496639243"/>
      <w:bookmarkStart w:id="1267" w:name="_Toc496641524"/>
      <w:bookmarkStart w:id="1268" w:name="_Toc496641666"/>
      <w:bookmarkStart w:id="1269" w:name="_Toc496626257"/>
      <w:bookmarkStart w:id="1270" w:name="_Toc496626397"/>
      <w:bookmarkStart w:id="1271" w:name="_Toc496626539"/>
      <w:bookmarkStart w:id="1272" w:name="_Toc496627676"/>
      <w:bookmarkStart w:id="1273" w:name="_Toc496631486"/>
      <w:bookmarkStart w:id="1274" w:name="_Toc496632654"/>
      <w:bookmarkStart w:id="1275" w:name="_Toc496632800"/>
      <w:bookmarkStart w:id="1276" w:name="_Toc496638958"/>
      <w:bookmarkStart w:id="1277" w:name="_Toc496639100"/>
      <w:bookmarkStart w:id="1278" w:name="_Toc496639244"/>
      <w:bookmarkStart w:id="1279" w:name="_Toc496641525"/>
      <w:bookmarkStart w:id="1280" w:name="_Toc496641667"/>
      <w:bookmarkStart w:id="1281" w:name="_Toc496626258"/>
      <w:bookmarkStart w:id="1282" w:name="_Toc496626398"/>
      <w:bookmarkStart w:id="1283" w:name="_Toc496626540"/>
      <w:bookmarkStart w:id="1284" w:name="_Toc496627677"/>
      <w:bookmarkStart w:id="1285" w:name="_Toc496631487"/>
      <w:bookmarkStart w:id="1286" w:name="_Toc496632655"/>
      <w:bookmarkStart w:id="1287" w:name="_Toc496632801"/>
      <w:bookmarkStart w:id="1288" w:name="_Toc496638959"/>
      <w:bookmarkStart w:id="1289" w:name="_Toc496639101"/>
      <w:bookmarkStart w:id="1290" w:name="_Toc496639245"/>
      <w:bookmarkStart w:id="1291" w:name="_Toc496641526"/>
      <w:bookmarkStart w:id="1292" w:name="_Toc496641668"/>
      <w:bookmarkStart w:id="1293" w:name="_Toc496626259"/>
      <w:bookmarkStart w:id="1294" w:name="_Toc496626399"/>
      <w:bookmarkStart w:id="1295" w:name="_Toc496626541"/>
      <w:bookmarkStart w:id="1296" w:name="_Toc496627678"/>
      <w:bookmarkStart w:id="1297" w:name="_Toc496631488"/>
      <w:bookmarkStart w:id="1298" w:name="_Toc496632656"/>
      <w:bookmarkStart w:id="1299" w:name="_Toc496632802"/>
      <w:bookmarkStart w:id="1300" w:name="_Toc496638960"/>
      <w:bookmarkStart w:id="1301" w:name="_Toc496639102"/>
      <w:bookmarkStart w:id="1302" w:name="_Toc496639246"/>
      <w:bookmarkStart w:id="1303" w:name="_Toc496641527"/>
      <w:bookmarkStart w:id="1304" w:name="_Toc496641669"/>
      <w:bookmarkStart w:id="1305" w:name="_Toc513115640"/>
      <w:bookmarkStart w:id="1306" w:name="_Toc513116317"/>
      <w:bookmarkStart w:id="1307" w:name="_Toc513116521"/>
      <w:bookmarkStart w:id="1308" w:name="_Toc496053397"/>
      <w:bookmarkStart w:id="1309" w:name="_Toc496053813"/>
      <w:bookmarkStart w:id="1310" w:name="_Toc513115655"/>
      <w:bookmarkStart w:id="1311" w:name="_Toc513116332"/>
      <w:bookmarkStart w:id="1312" w:name="_Toc513116536"/>
      <w:bookmarkStart w:id="1313" w:name="_Toc513115662"/>
      <w:bookmarkStart w:id="1314" w:name="_Toc513116339"/>
      <w:bookmarkStart w:id="1315" w:name="_Toc513116543"/>
      <w:bookmarkStart w:id="1316" w:name="_Toc513115664"/>
      <w:bookmarkStart w:id="1317" w:name="_Toc513116341"/>
      <w:bookmarkStart w:id="1318" w:name="_Toc513116545"/>
      <w:bookmarkStart w:id="1319" w:name="_Toc506338293"/>
      <w:bookmarkStart w:id="1320" w:name="_Toc506338627"/>
      <w:bookmarkStart w:id="1321" w:name="_Toc506344342"/>
      <w:bookmarkStart w:id="1322" w:name="_Toc506346744"/>
      <w:bookmarkStart w:id="1323" w:name="_Toc506347080"/>
      <w:bookmarkStart w:id="1324" w:name="_Toc506347415"/>
      <w:bookmarkStart w:id="1325" w:name="_Toc506350526"/>
      <w:bookmarkStart w:id="1326" w:name="_Toc506350751"/>
      <w:bookmarkStart w:id="1327" w:name="_Toc506338294"/>
      <w:bookmarkStart w:id="1328" w:name="_Toc506338628"/>
      <w:bookmarkStart w:id="1329" w:name="_Toc506344343"/>
      <w:bookmarkStart w:id="1330" w:name="_Toc506346745"/>
      <w:bookmarkStart w:id="1331" w:name="_Toc506347081"/>
      <w:bookmarkStart w:id="1332" w:name="_Toc506347416"/>
      <w:bookmarkStart w:id="1333" w:name="_Toc506350527"/>
      <w:bookmarkStart w:id="1334" w:name="_Toc506350752"/>
      <w:bookmarkStart w:id="1335" w:name="_Toc506338295"/>
      <w:bookmarkStart w:id="1336" w:name="_Toc506338629"/>
      <w:bookmarkStart w:id="1337" w:name="_Toc506344344"/>
      <w:bookmarkStart w:id="1338" w:name="_Toc506346746"/>
      <w:bookmarkStart w:id="1339" w:name="_Toc506347082"/>
      <w:bookmarkStart w:id="1340" w:name="_Toc506347417"/>
      <w:bookmarkStart w:id="1341" w:name="_Toc506350528"/>
      <w:bookmarkStart w:id="1342" w:name="_Toc506350753"/>
      <w:bookmarkStart w:id="1343" w:name="_Toc506338296"/>
      <w:bookmarkStart w:id="1344" w:name="_Toc506338630"/>
      <w:bookmarkStart w:id="1345" w:name="_Toc506344345"/>
      <w:bookmarkStart w:id="1346" w:name="_Toc506346747"/>
      <w:bookmarkStart w:id="1347" w:name="_Toc506347083"/>
      <w:bookmarkStart w:id="1348" w:name="_Toc506347418"/>
      <w:bookmarkStart w:id="1349" w:name="_Toc506350529"/>
      <w:bookmarkStart w:id="1350" w:name="_Toc506350754"/>
      <w:bookmarkStart w:id="1351" w:name="_Toc506338297"/>
      <w:bookmarkStart w:id="1352" w:name="_Toc506338631"/>
      <w:bookmarkStart w:id="1353" w:name="_Toc506344346"/>
      <w:bookmarkStart w:id="1354" w:name="_Toc506346748"/>
      <w:bookmarkStart w:id="1355" w:name="_Toc506347084"/>
      <w:bookmarkStart w:id="1356" w:name="_Toc506347419"/>
      <w:bookmarkStart w:id="1357" w:name="_Toc506350530"/>
      <w:bookmarkStart w:id="1358" w:name="_Toc506350755"/>
      <w:bookmarkStart w:id="1359" w:name="_Toc506338298"/>
      <w:bookmarkStart w:id="1360" w:name="_Toc506338632"/>
      <w:bookmarkStart w:id="1361" w:name="_Toc506344347"/>
      <w:bookmarkStart w:id="1362" w:name="_Toc506346749"/>
      <w:bookmarkStart w:id="1363" w:name="_Toc506347085"/>
      <w:bookmarkStart w:id="1364" w:name="_Toc506347420"/>
      <w:bookmarkStart w:id="1365" w:name="_Toc506350531"/>
      <w:bookmarkStart w:id="1366" w:name="_Toc506350756"/>
      <w:bookmarkStart w:id="1367" w:name="_Toc506338299"/>
      <w:bookmarkStart w:id="1368" w:name="_Toc506338633"/>
      <w:bookmarkStart w:id="1369" w:name="_Toc506344348"/>
      <w:bookmarkStart w:id="1370" w:name="_Toc506346750"/>
      <w:bookmarkStart w:id="1371" w:name="_Toc506347086"/>
      <w:bookmarkStart w:id="1372" w:name="_Toc506347421"/>
      <w:bookmarkStart w:id="1373" w:name="_Toc506350532"/>
      <w:bookmarkStart w:id="1374" w:name="_Toc506350757"/>
      <w:bookmarkStart w:id="1375" w:name="_Toc506338300"/>
      <w:bookmarkStart w:id="1376" w:name="_Toc506338634"/>
      <w:bookmarkStart w:id="1377" w:name="_Toc506344349"/>
      <w:bookmarkStart w:id="1378" w:name="_Toc506346751"/>
      <w:bookmarkStart w:id="1379" w:name="_Toc506347087"/>
      <w:bookmarkStart w:id="1380" w:name="_Toc506347422"/>
      <w:bookmarkStart w:id="1381" w:name="_Toc506350533"/>
      <w:bookmarkStart w:id="1382" w:name="_Toc506350758"/>
      <w:bookmarkStart w:id="1383" w:name="_Toc506338301"/>
      <w:bookmarkStart w:id="1384" w:name="_Toc506338635"/>
      <w:bookmarkStart w:id="1385" w:name="_Toc506344350"/>
      <w:bookmarkStart w:id="1386" w:name="_Toc506346752"/>
      <w:bookmarkStart w:id="1387" w:name="_Toc506347088"/>
      <w:bookmarkStart w:id="1388" w:name="_Toc506347423"/>
      <w:bookmarkStart w:id="1389" w:name="_Toc506350534"/>
      <w:bookmarkStart w:id="1390" w:name="_Toc506350759"/>
      <w:bookmarkStart w:id="1391" w:name="_Toc506338302"/>
      <w:bookmarkStart w:id="1392" w:name="_Toc506338636"/>
      <w:bookmarkStart w:id="1393" w:name="_Toc506344351"/>
      <w:bookmarkStart w:id="1394" w:name="_Toc506346753"/>
      <w:bookmarkStart w:id="1395" w:name="_Toc506347089"/>
      <w:bookmarkStart w:id="1396" w:name="_Toc506347424"/>
      <w:bookmarkStart w:id="1397" w:name="_Toc506350535"/>
      <w:bookmarkStart w:id="1398" w:name="_Toc506350760"/>
      <w:bookmarkStart w:id="1399" w:name="_Toc506338303"/>
      <w:bookmarkStart w:id="1400" w:name="_Toc506338637"/>
      <w:bookmarkStart w:id="1401" w:name="_Toc506344352"/>
      <w:bookmarkStart w:id="1402" w:name="_Toc506346754"/>
      <w:bookmarkStart w:id="1403" w:name="_Toc506347090"/>
      <w:bookmarkStart w:id="1404" w:name="_Toc506347425"/>
      <w:bookmarkStart w:id="1405" w:name="_Toc506350536"/>
      <w:bookmarkStart w:id="1406" w:name="_Toc506350761"/>
      <w:bookmarkStart w:id="1407" w:name="_Toc506338304"/>
      <w:bookmarkStart w:id="1408" w:name="_Toc506338638"/>
      <w:bookmarkStart w:id="1409" w:name="_Toc506344353"/>
      <w:bookmarkStart w:id="1410" w:name="_Toc506346755"/>
      <w:bookmarkStart w:id="1411" w:name="_Toc506347091"/>
      <w:bookmarkStart w:id="1412" w:name="_Toc506347426"/>
      <w:bookmarkStart w:id="1413" w:name="_Toc506350537"/>
      <w:bookmarkStart w:id="1414" w:name="_Toc506350762"/>
      <w:bookmarkStart w:id="1415" w:name="_Toc506338305"/>
      <w:bookmarkStart w:id="1416" w:name="_Toc506338639"/>
      <w:bookmarkStart w:id="1417" w:name="_Toc506344354"/>
      <w:bookmarkStart w:id="1418" w:name="_Toc506346756"/>
      <w:bookmarkStart w:id="1419" w:name="_Toc506347092"/>
      <w:bookmarkStart w:id="1420" w:name="_Toc506347427"/>
      <w:bookmarkStart w:id="1421" w:name="_Toc506350538"/>
      <w:bookmarkStart w:id="1422" w:name="_Toc506350763"/>
      <w:bookmarkStart w:id="1423" w:name="_Toc506338306"/>
      <w:bookmarkStart w:id="1424" w:name="_Toc506338640"/>
      <w:bookmarkStart w:id="1425" w:name="_Toc506344355"/>
      <w:bookmarkStart w:id="1426" w:name="_Toc506346757"/>
      <w:bookmarkStart w:id="1427" w:name="_Toc506347093"/>
      <w:bookmarkStart w:id="1428" w:name="_Toc506347428"/>
      <w:bookmarkStart w:id="1429" w:name="_Toc506350539"/>
      <w:bookmarkStart w:id="1430" w:name="_Toc506350764"/>
      <w:bookmarkStart w:id="1431" w:name="_Toc506338307"/>
      <w:bookmarkStart w:id="1432" w:name="_Toc506338641"/>
      <w:bookmarkStart w:id="1433" w:name="_Toc506344356"/>
      <w:bookmarkStart w:id="1434" w:name="_Toc506346758"/>
      <w:bookmarkStart w:id="1435" w:name="_Toc506347094"/>
      <w:bookmarkStart w:id="1436" w:name="_Toc506347429"/>
      <w:bookmarkStart w:id="1437" w:name="_Toc506350540"/>
      <w:bookmarkStart w:id="1438" w:name="_Toc506350765"/>
      <w:bookmarkStart w:id="1439" w:name="_Toc506338308"/>
      <w:bookmarkStart w:id="1440" w:name="_Toc506338642"/>
      <w:bookmarkStart w:id="1441" w:name="_Toc506344357"/>
      <w:bookmarkStart w:id="1442" w:name="_Toc506346759"/>
      <w:bookmarkStart w:id="1443" w:name="_Toc506347095"/>
      <w:bookmarkStart w:id="1444" w:name="_Toc506347430"/>
      <w:bookmarkStart w:id="1445" w:name="_Toc506350541"/>
      <w:bookmarkStart w:id="1446" w:name="_Toc506350766"/>
      <w:bookmarkStart w:id="1447" w:name="_Toc506338309"/>
      <w:bookmarkStart w:id="1448" w:name="_Toc506338643"/>
      <w:bookmarkStart w:id="1449" w:name="_Toc506344358"/>
      <w:bookmarkStart w:id="1450" w:name="_Toc506346760"/>
      <w:bookmarkStart w:id="1451" w:name="_Toc506347096"/>
      <w:bookmarkStart w:id="1452" w:name="_Toc506347431"/>
      <w:bookmarkStart w:id="1453" w:name="_Toc506350542"/>
      <w:bookmarkStart w:id="1454" w:name="_Toc506350767"/>
      <w:bookmarkStart w:id="1455" w:name="_Toc506338310"/>
      <w:bookmarkStart w:id="1456" w:name="_Toc506338644"/>
      <w:bookmarkStart w:id="1457" w:name="_Toc506344359"/>
      <w:bookmarkStart w:id="1458" w:name="_Toc506346761"/>
      <w:bookmarkStart w:id="1459" w:name="_Toc506347097"/>
      <w:bookmarkStart w:id="1460" w:name="_Toc506347432"/>
      <w:bookmarkStart w:id="1461" w:name="_Toc506350543"/>
      <w:bookmarkStart w:id="1462" w:name="_Toc506350768"/>
      <w:bookmarkStart w:id="1463" w:name="_Toc506338311"/>
      <w:bookmarkStart w:id="1464" w:name="_Toc506338645"/>
      <w:bookmarkStart w:id="1465" w:name="_Toc506344360"/>
      <w:bookmarkStart w:id="1466" w:name="_Toc506346762"/>
      <w:bookmarkStart w:id="1467" w:name="_Toc506347098"/>
      <w:bookmarkStart w:id="1468" w:name="_Toc506347433"/>
      <w:bookmarkStart w:id="1469" w:name="_Toc506350544"/>
      <w:bookmarkStart w:id="1470" w:name="_Toc506350769"/>
      <w:bookmarkStart w:id="1471" w:name="_Toc506338312"/>
      <w:bookmarkStart w:id="1472" w:name="_Toc506338646"/>
      <w:bookmarkStart w:id="1473" w:name="_Toc506344361"/>
      <w:bookmarkStart w:id="1474" w:name="_Toc506346763"/>
      <w:bookmarkStart w:id="1475" w:name="_Toc506347099"/>
      <w:bookmarkStart w:id="1476" w:name="_Toc506347434"/>
      <w:bookmarkStart w:id="1477" w:name="_Toc506350545"/>
      <w:bookmarkStart w:id="1478" w:name="_Toc506350770"/>
      <w:bookmarkStart w:id="1479" w:name="_Toc506338313"/>
      <w:bookmarkStart w:id="1480" w:name="_Toc506338647"/>
      <w:bookmarkStart w:id="1481" w:name="_Toc506344362"/>
      <w:bookmarkStart w:id="1482" w:name="_Toc506346764"/>
      <w:bookmarkStart w:id="1483" w:name="_Toc506347100"/>
      <w:bookmarkStart w:id="1484" w:name="_Toc506347435"/>
      <w:bookmarkStart w:id="1485" w:name="_Toc506350546"/>
      <w:bookmarkStart w:id="1486" w:name="_Toc506350771"/>
      <w:bookmarkStart w:id="1487" w:name="_Toc506338314"/>
      <w:bookmarkStart w:id="1488" w:name="_Toc506338648"/>
      <w:bookmarkStart w:id="1489" w:name="_Toc506344363"/>
      <w:bookmarkStart w:id="1490" w:name="_Toc506346765"/>
      <w:bookmarkStart w:id="1491" w:name="_Toc506347101"/>
      <w:bookmarkStart w:id="1492" w:name="_Toc506347436"/>
      <w:bookmarkStart w:id="1493" w:name="_Toc506350547"/>
      <w:bookmarkStart w:id="1494" w:name="_Toc506350772"/>
      <w:bookmarkStart w:id="1495" w:name="_Toc506338315"/>
      <w:bookmarkStart w:id="1496" w:name="_Toc506338649"/>
      <w:bookmarkStart w:id="1497" w:name="_Toc506344364"/>
      <w:bookmarkStart w:id="1498" w:name="_Toc506346766"/>
      <w:bookmarkStart w:id="1499" w:name="_Toc506347102"/>
      <w:bookmarkStart w:id="1500" w:name="_Toc506347437"/>
      <w:bookmarkStart w:id="1501" w:name="_Toc506350548"/>
      <w:bookmarkStart w:id="1502" w:name="_Toc506350773"/>
      <w:bookmarkStart w:id="1503" w:name="_Toc506338316"/>
      <w:bookmarkStart w:id="1504" w:name="_Toc506338650"/>
      <w:bookmarkStart w:id="1505" w:name="_Toc506344365"/>
      <w:bookmarkStart w:id="1506" w:name="_Toc506346767"/>
      <w:bookmarkStart w:id="1507" w:name="_Toc506347103"/>
      <w:bookmarkStart w:id="1508" w:name="_Toc506347438"/>
      <w:bookmarkStart w:id="1509" w:name="_Toc506350549"/>
      <w:bookmarkStart w:id="1510" w:name="_Toc506350774"/>
      <w:bookmarkStart w:id="1511" w:name="_Toc506338317"/>
      <w:bookmarkStart w:id="1512" w:name="_Toc506338651"/>
      <w:bookmarkStart w:id="1513" w:name="_Toc506344366"/>
      <w:bookmarkStart w:id="1514" w:name="_Toc506346768"/>
      <w:bookmarkStart w:id="1515" w:name="_Toc506347104"/>
      <w:bookmarkStart w:id="1516" w:name="_Toc506347439"/>
      <w:bookmarkStart w:id="1517" w:name="_Toc506350550"/>
      <w:bookmarkStart w:id="1518" w:name="_Toc506350775"/>
      <w:bookmarkStart w:id="1519" w:name="_Toc506338318"/>
      <w:bookmarkStart w:id="1520" w:name="_Toc506338652"/>
      <w:bookmarkStart w:id="1521" w:name="_Toc506344367"/>
      <w:bookmarkStart w:id="1522" w:name="_Toc506346769"/>
      <w:bookmarkStart w:id="1523" w:name="_Toc506347105"/>
      <w:bookmarkStart w:id="1524" w:name="_Toc506347440"/>
      <w:bookmarkStart w:id="1525" w:name="_Toc506350551"/>
      <w:bookmarkStart w:id="1526" w:name="_Toc506350776"/>
      <w:bookmarkStart w:id="1527" w:name="_Toc506338319"/>
      <w:bookmarkStart w:id="1528" w:name="_Toc506338653"/>
      <w:bookmarkStart w:id="1529" w:name="_Toc506344368"/>
      <w:bookmarkStart w:id="1530" w:name="_Toc506346770"/>
      <w:bookmarkStart w:id="1531" w:name="_Toc506347106"/>
      <w:bookmarkStart w:id="1532" w:name="_Toc506347441"/>
      <w:bookmarkStart w:id="1533" w:name="_Toc506350552"/>
      <w:bookmarkStart w:id="1534" w:name="_Toc506350777"/>
      <w:bookmarkStart w:id="1535" w:name="_Toc506338320"/>
      <w:bookmarkStart w:id="1536" w:name="_Toc506338654"/>
      <w:bookmarkStart w:id="1537" w:name="_Toc506344369"/>
      <w:bookmarkStart w:id="1538" w:name="_Toc506346771"/>
      <w:bookmarkStart w:id="1539" w:name="_Toc506347107"/>
      <w:bookmarkStart w:id="1540" w:name="_Toc506347442"/>
      <w:bookmarkStart w:id="1541" w:name="_Toc506350553"/>
      <w:bookmarkStart w:id="1542" w:name="_Toc506350778"/>
      <w:bookmarkStart w:id="1543" w:name="_Toc506338321"/>
      <w:bookmarkStart w:id="1544" w:name="_Toc506338655"/>
      <w:bookmarkStart w:id="1545" w:name="_Toc506344370"/>
      <w:bookmarkStart w:id="1546" w:name="_Toc506346772"/>
      <w:bookmarkStart w:id="1547" w:name="_Toc506347108"/>
      <w:bookmarkStart w:id="1548" w:name="_Toc506347443"/>
      <w:bookmarkStart w:id="1549" w:name="_Toc506350554"/>
      <w:bookmarkStart w:id="1550" w:name="_Toc506350779"/>
      <w:bookmarkStart w:id="1551" w:name="_Toc506338322"/>
      <w:bookmarkStart w:id="1552" w:name="_Toc506338656"/>
      <w:bookmarkStart w:id="1553" w:name="_Toc506344371"/>
      <w:bookmarkStart w:id="1554" w:name="_Toc506346773"/>
      <w:bookmarkStart w:id="1555" w:name="_Toc506347109"/>
      <w:bookmarkStart w:id="1556" w:name="_Toc506347444"/>
      <w:bookmarkStart w:id="1557" w:name="_Toc506350555"/>
      <w:bookmarkStart w:id="1558" w:name="_Toc506350780"/>
      <w:bookmarkStart w:id="1559" w:name="_Toc506338323"/>
      <w:bookmarkStart w:id="1560" w:name="_Toc506338657"/>
      <w:bookmarkStart w:id="1561" w:name="_Toc506344372"/>
      <w:bookmarkStart w:id="1562" w:name="_Toc506346774"/>
      <w:bookmarkStart w:id="1563" w:name="_Toc506347110"/>
      <w:bookmarkStart w:id="1564" w:name="_Toc506347445"/>
      <w:bookmarkStart w:id="1565" w:name="_Toc506350556"/>
      <w:bookmarkStart w:id="1566" w:name="_Toc506350781"/>
      <w:bookmarkStart w:id="1567" w:name="_Toc506338324"/>
      <w:bookmarkStart w:id="1568" w:name="_Toc506338658"/>
      <w:bookmarkStart w:id="1569" w:name="_Toc506344373"/>
      <w:bookmarkStart w:id="1570" w:name="_Toc506346775"/>
      <w:bookmarkStart w:id="1571" w:name="_Toc506347111"/>
      <w:bookmarkStart w:id="1572" w:name="_Toc506347446"/>
      <w:bookmarkStart w:id="1573" w:name="_Toc506350557"/>
      <w:bookmarkStart w:id="1574" w:name="_Toc506350782"/>
      <w:bookmarkStart w:id="1575" w:name="_Toc506338325"/>
      <w:bookmarkStart w:id="1576" w:name="_Toc506338659"/>
      <w:bookmarkStart w:id="1577" w:name="_Toc506344374"/>
      <w:bookmarkStart w:id="1578" w:name="_Toc506346776"/>
      <w:bookmarkStart w:id="1579" w:name="_Toc506347112"/>
      <w:bookmarkStart w:id="1580" w:name="_Toc506347447"/>
      <w:bookmarkStart w:id="1581" w:name="_Toc506350558"/>
      <w:bookmarkStart w:id="1582" w:name="_Toc506350783"/>
      <w:bookmarkStart w:id="1583" w:name="_Toc506338326"/>
      <w:bookmarkStart w:id="1584" w:name="_Toc506338660"/>
      <w:bookmarkStart w:id="1585" w:name="_Toc506344375"/>
      <w:bookmarkStart w:id="1586" w:name="_Toc506346777"/>
      <w:bookmarkStart w:id="1587" w:name="_Toc506347113"/>
      <w:bookmarkStart w:id="1588" w:name="_Toc506347448"/>
      <w:bookmarkStart w:id="1589" w:name="_Toc506350559"/>
      <w:bookmarkStart w:id="1590" w:name="_Toc506350784"/>
      <w:bookmarkStart w:id="1591" w:name="_Toc506338327"/>
      <w:bookmarkStart w:id="1592" w:name="_Toc506338661"/>
      <w:bookmarkStart w:id="1593" w:name="_Toc506344376"/>
      <w:bookmarkStart w:id="1594" w:name="_Toc506346778"/>
      <w:bookmarkStart w:id="1595" w:name="_Toc506347114"/>
      <w:bookmarkStart w:id="1596" w:name="_Toc506347449"/>
      <w:bookmarkStart w:id="1597" w:name="_Toc506350560"/>
      <w:bookmarkStart w:id="1598" w:name="_Toc506350785"/>
      <w:bookmarkStart w:id="1599" w:name="_Toc506338328"/>
      <w:bookmarkStart w:id="1600" w:name="_Toc506338662"/>
      <w:bookmarkStart w:id="1601" w:name="_Toc506344377"/>
      <w:bookmarkStart w:id="1602" w:name="_Toc506346779"/>
      <w:bookmarkStart w:id="1603" w:name="_Toc506347115"/>
      <w:bookmarkStart w:id="1604" w:name="_Toc506347450"/>
      <w:bookmarkStart w:id="1605" w:name="_Toc506350561"/>
      <w:bookmarkStart w:id="1606" w:name="_Toc506350786"/>
      <w:bookmarkStart w:id="1607" w:name="_Toc506338329"/>
      <w:bookmarkStart w:id="1608" w:name="_Toc506338663"/>
      <w:bookmarkStart w:id="1609" w:name="_Toc506344378"/>
      <w:bookmarkStart w:id="1610" w:name="_Toc506346780"/>
      <w:bookmarkStart w:id="1611" w:name="_Toc506347116"/>
      <w:bookmarkStart w:id="1612" w:name="_Toc506347451"/>
      <w:bookmarkStart w:id="1613" w:name="_Toc506350562"/>
      <w:bookmarkStart w:id="1614" w:name="_Toc506350787"/>
      <w:bookmarkStart w:id="1615" w:name="_Toc506338330"/>
      <w:bookmarkStart w:id="1616" w:name="_Toc506338664"/>
      <w:bookmarkStart w:id="1617" w:name="_Toc506344379"/>
      <w:bookmarkStart w:id="1618" w:name="_Toc506346781"/>
      <w:bookmarkStart w:id="1619" w:name="_Toc506347117"/>
      <w:bookmarkStart w:id="1620" w:name="_Toc506347452"/>
      <w:bookmarkStart w:id="1621" w:name="_Toc506350563"/>
      <w:bookmarkStart w:id="1622" w:name="_Toc506350788"/>
      <w:bookmarkStart w:id="1623" w:name="_Toc506338331"/>
      <w:bookmarkStart w:id="1624" w:name="_Toc506338665"/>
      <w:bookmarkStart w:id="1625" w:name="_Toc506344380"/>
      <w:bookmarkStart w:id="1626" w:name="_Toc506346782"/>
      <w:bookmarkStart w:id="1627" w:name="_Toc506347118"/>
      <w:bookmarkStart w:id="1628" w:name="_Toc506347453"/>
      <w:bookmarkStart w:id="1629" w:name="_Toc506350564"/>
      <w:bookmarkStart w:id="1630" w:name="_Toc506350789"/>
      <w:bookmarkStart w:id="1631" w:name="_Toc506338332"/>
      <w:bookmarkStart w:id="1632" w:name="_Toc506338666"/>
      <w:bookmarkStart w:id="1633" w:name="_Toc506344381"/>
      <w:bookmarkStart w:id="1634" w:name="_Toc506346783"/>
      <w:bookmarkStart w:id="1635" w:name="_Toc506347119"/>
      <w:bookmarkStart w:id="1636" w:name="_Toc506347454"/>
      <w:bookmarkStart w:id="1637" w:name="_Toc506350565"/>
      <w:bookmarkStart w:id="1638" w:name="_Toc506350790"/>
      <w:bookmarkStart w:id="1639" w:name="_Toc506338333"/>
      <w:bookmarkStart w:id="1640" w:name="_Toc506338667"/>
      <w:bookmarkStart w:id="1641" w:name="_Toc506344382"/>
      <w:bookmarkStart w:id="1642" w:name="_Toc506346784"/>
      <w:bookmarkStart w:id="1643" w:name="_Toc506347120"/>
      <w:bookmarkStart w:id="1644" w:name="_Toc506347455"/>
      <w:bookmarkStart w:id="1645" w:name="_Toc506350566"/>
      <w:bookmarkStart w:id="1646" w:name="_Toc506350791"/>
      <w:bookmarkStart w:id="1647" w:name="_Toc506338334"/>
      <w:bookmarkStart w:id="1648" w:name="_Toc506338668"/>
      <w:bookmarkStart w:id="1649" w:name="_Toc506344383"/>
      <w:bookmarkStart w:id="1650" w:name="_Toc506346785"/>
      <w:bookmarkStart w:id="1651" w:name="_Toc506347121"/>
      <w:bookmarkStart w:id="1652" w:name="_Toc506347456"/>
      <w:bookmarkStart w:id="1653" w:name="_Toc506350567"/>
      <w:bookmarkStart w:id="1654" w:name="_Toc506350792"/>
      <w:bookmarkStart w:id="1655" w:name="_Toc506338335"/>
      <w:bookmarkStart w:id="1656" w:name="_Toc506338669"/>
      <w:bookmarkStart w:id="1657" w:name="_Toc506344384"/>
      <w:bookmarkStart w:id="1658" w:name="_Toc506346786"/>
      <w:bookmarkStart w:id="1659" w:name="_Toc506347122"/>
      <w:bookmarkStart w:id="1660" w:name="_Toc506347457"/>
      <w:bookmarkStart w:id="1661" w:name="_Toc506350568"/>
      <w:bookmarkStart w:id="1662" w:name="_Toc506350793"/>
      <w:bookmarkStart w:id="1663" w:name="_Toc506338336"/>
      <w:bookmarkStart w:id="1664" w:name="_Toc506338670"/>
      <w:bookmarkStart w:id="1665" w:name="_Toc506344385"/>
      <w:bookmarkStart w:id="1666" w:name="_Toc506346787"/>
      <w:bookmarkStart w:id="1667" w:name="_Toc506347123"/>
      <w:bookmarkStart w:id="1668" w:name="_Toc506347458"/>
      <w:bookmarkStart w:id="1669" w:name="_Toc506350569"/>
      <w:bookmarkStart w:id="1670" w:name="_Toc506350794"/>
      <w:bookmarkStart w:id="1671" w:name="_Toc506338337"/>
      <w:bookmarkStart w:id="1672" w:name="_Toc506338671"/>
      <w:bookmarkStart w:id="1673" w:name="_Toc506344386"/>
      <w:bookmarkStart w:id="1674" w:name="_Toc506346788"/>
      <w:bookmarkStart w:id="1675" w:name="_Toc506347124"/>
      <w:bookmarkStart w:id="1676" w:name="_Toc506347459"/>
      <w:bookmarkStart w:id="1677" w:name="_Toc506350570"/>
      <w:bookmarkStart w:id="1678" w:name="_Toc506350795"/>
      <w:bookmarkStart w:id="1679" w:name="_Toc506338338"/>
      <w:bookmarkStart w:id="1680" w:name="_Toc506338672"/>
      <w:bookmarkStart w:id="1681" w:name="_Toc506344387"/>
      <w:bookmarkStart w:id="1682" w:name="_Toc506346789"/>
      <w:bookmarkStart w:id="1683" w:name="_Toc506347125"/>
      <w:bookmarkStart w:id="1684" w:name="_Toc506347460"/>
      <w:bookmarkStart w:id="1685" w:name="_Toc506350571"/>
      <w:bookmarkStart w:id="1686" w:name="_Toc506350796"/>
      <w:bookmarkStart w:id="1687" w:name="_Toc506338339"/>
      <w:bookmarkStart w:id="1688" w:name="_Toc506338673"/>
      <w:bookmarkStart w:id="1689" w:name="_Toc506344388"/>
      <w:bookmarkStart w:id="1690" w:name="_Toc506346790"/>
      <w:bookmarkStart w:id="1691" w:name="_Toc506347126"/>
      <w:bookmarkStart w:id="1692" w:name="_Toc506347461"/>
      <w:bookmarkStart w:id="1693" w:name="_Toc506350572"/>
      <w:bookmarkStart w:id="1694" w:name="_Toc506350797"/>
      <w:bookmarkStart w:id="1695" w:name="_Toc506338340"/>
      <w:bookmarkStart w:id="1696" w:name="_Toc506338674"/>
      <w:bookmarkStart w:id="1697" w:name="_Toc506344389"/>
      <w:bookmarkStart w:id="1698" w:name="_Toc506346791"/>
      <w:bookmarkStart w:id="1699" w:name="_Toc506347127"/>
      <w:bookmarkStart w:id="1700" w:name="_Toc506347462"/>
      <w:bookmarkStart w:id="1701" w:name="_Toc506350573"/>
      <w:bookmarkStart w:id="1702" w:name="_Toc506350798"/>
      <w:bookmarkStart w:id="1703" w:name="_Toc506338341"/>
      <w:bookmarkStart w:id="1704" w:name="_Toc506338675"/>
      <w:bookmarkStart w:id="1705" w:name="_Toc506344390"/>
      <w:bookmarkStart w:id="1706" w:name="_Toc506346792"/>
      <w:bookmarkStart w:id="1707" w:name="_Toc506347128"/>
      <w:bookmarkStart w:id="1708" w:name="_Toc506347463"/>
      <w:bookmarkStart w:id="1709" w:name="_Toc506350574"/>
      <w:bookmarkStart w:id="1710" w:name="_Toc506350799"/>
      <w:bookmarkStart w:id="1711" w:name="_Toc506338342"/>
      <w:bookmarkStart w:id="1712" w:name="_Toc506338676"/>
      <w:bookmarkStart w:id="1713" w:name="_Toc506344391"/>
      <w:bookmarkStart w:id="1714" w:name="_Toc506346793"/>
      <w:bookmarkStart w:id="1715" w:name="_Toc506347129"/>
      <w:bookmarkStart w:id="1716" w:name="_Toc506347464"/>
      <w:bookmarkStart w:id="1717" w:name="_Toc506350575"/>
      <w:bookmarkStart w:id="1718" w:name="_Toc506350800"/>
      <w:bookmarkStart w:id="1719" w:name="_Toc506338343"/>
      <w:bookmarkStart w:id="1720" w:name="_Toc506338677"/>
      <w:bookmarkStart w:id="1721" w:name="_Toc506344392"/>
      <w:bookmarkStart w:id="1722" w:name="_Toc506346794"/>
      <w:bookmarkStart w:id="1723" w:name="_Toc506347130"/>
      <w:bookmarkStart w:id="1724" w:name="_Toc506347465"/>
      <w:bookmarkStart w:id="1725" w:name="_Toc506350576"/>
      <w:bookmarkStart w:id="1726" w:name="_Toc506350801"/>
      <w:bookmarkStart w:id="1727" w:name="_Toc506338344"/>
      <w:bookmarkStart w:id="1728" w:name="_Toc506338678"/>
      <w:bookmarkStart w:id="1729" w:name="_Toc506344393"/>
      <w:bookmarkStart w:id="1730" w:name="_Toc506346795"/>
      <w:bookmarkStart w:id="1731" w:name="_Toc506347131"/>
      <w:bookmarkStart w:id="1732" w:name="_Toc506347466"/>
      <w:bookmarkStart w:id="1733" w:name="_Toc506350577"/>
      <w:bookmarkStart w:id="1734" w:name="_Toc506350802"/>
      <w:bookmarkStart w:id="1735" w:name="_Toc506338345"/>
      <w:bookmarkStart w:id="1736" w:name="_Toc506338679"/>
      <w:bookmarkStart w:id="1737" w:name="_Toc506344394"/>
      <w:bookmarkStart w:id="1738" w:name="_Toc506346796"/>
      <w:bookmarkStart w:id="1739" w:name="_Toc506347132"/>
      <w:bookmarkStart w:id="1740" w:name="_Toc506347467"/>
      <w:bookmarkStart w:id="1741" w:name="_Toc506350578"/>
      <w:bookmarkStart w:id="1742" w:name="_Toc506350803"/>
      <w:bookmarkStart w:id="1743" w:name="_Toc506338346"/>
      <w:bookmarkStart w:id="1744" w:name="_Toc506338680"/>
      <w:bookmarkStart w:id="1745" w:name="_Toc506344395"/>
      <w:bookmarkStart w:id="1746" w:name="_Toc506346797"/>
      <w:bookmarkStart w:id="1747" w:name="_Toc506347133"/>
      <w:bookmarkStart w:id="1748" w:name="_Toc506347468"/>
      <w:bookmarkStart w:id="1749" w:name="_Toc506350579"/>
      <w:bookmarkStart w:id="1750" w:name="_Toc506350804"/>
      <w:bookmarkStart w:id="1751" w:name="_Toc506338347"/>
      <w:bookmarkStart w:id="1752" w:name="_Toc506338681"/>
      <w:bookmarkStart w:id="1753" w:name="_Toc506344396"/>
      <w:bookmarkStart w:id="1754" w:name="_Toc506346798"/>
      <w:bookmarkStart w:id="1755" w:name="_Toc506347134"/>
      <w:bookmarkStart w:id="1756" w:name="_Toc506347469"/>
      <w:bookmarkStart w:id="1757" w:name="_Toc506350580"/>
      <w:bookmarkStart w:id="1758" w:name="_Toc506350805"/>
      <w:bookmarkStart w:id="1759" w:name="_Toc506338348"/>
      <w:bookmarkStart w:id="1760" w:name="_Toc506338682"/>
      <w:bookmarkStart w:id="1761" w:name="_Toc506344397"/>
      <w:bookmarkStart w:id="1762" w:name="_Toc506346799"/>
      <w:bookmarkStart w:id="1763" w:name="_Toc506347135"/>
      <w:bookmarkStart w:id="1764" w:name="_Toc506347470"/>
      <w:bookmarkStart w:id="1765" w:name="_Toc506350581"/>
      <w:bookmarkStart w:id="1766" w:name="_Toc506350806"/>
      <w:bookmarkStart w:id="1767" w:name="_Toc506338361"/>
      <w:bookmarkStart w:id="1768" w:name="_Toc506338695"/>
      <w:bookmarkStart w:id="1769" w:name="_Toc506344410"/>
      <w:bookmarkStart w:id="1770" w:name="_Toc506346812"/>
      <w:bookmarkStart w:id="1771" w:name="_Toc506347148"/>
      <w:bookmarkStart w:id="1772" w:name="_Toc506347483"/>
      <w:bookmarkStart w:id="1773" w:name="_Toc506350594"/>
      <w:bookmarkStart w:id="1774" w:name="_Toc506350819"/>
      <w:bookmarkStart w:id="1775" w:name="_Toc506338362"/>
      <w:bookmarkStart w:id="1776" w:name="_Toc506338696"/>
      <w:bookmarkStart w:id="1777" w:name="_Toc506344411"/>
      <w:bookmarkStart w:id="1778" w:name="_Toc506346813"/>
      <w:bookmarkStart w:id="1779" w:name="_Toc506347149"/>
      <w:bookmarkStart w:id="1780" w:name="_Toc506347484"/>
      <w:bookmarkStart w:id="1781" w:name="_Toc506350595"/>
      <w:bookmarkStart w:id="1782" w:name="_Toc506350820"/>
      <w:bookmarkStart w:id="1783" w:name="_Toc506338363"/>
      <w:bookmarkStart w:id="1784" w:name="_Toc506338697"/>
      <w:bookmarkStart w:id="1785" w:name="_Toc506344412"/>
      <w:bookmarkStart w:id="1786" w:name="_Toc506346814"/>
      <w:bookmarkStart w:id="1787" w:name="_Toc506347150"/>
      <w:bookmarkStart w:id="1788" w:name="_Toc506347485"/>
      <w:bookmarkStart w:id="1789" w:name="_Toc506350596"/>
      <w:bookmarkStart w:id="1790" w:name="_Toc506350821"/>
      <w:bookmarkStart w:id="1791" w:name="_Toc506338364"/>
      <w:bookmarkStart w:id="1792" w:name="_Toc506338698"/>
      <w:bookmarkStart w:id="1793" w:name="_Toc506344413"/>
      <w:bookmarkStart w:id="1794" w:name="_Toc506346815"/>
      <w:bookmarkStart w:id="1795" w:name="_Toc506347151"/>
      <w:bookmarkStart w:id="1796" w:name="_Toc506347486"/>
      <w:bookmarkStart w:id="1797" w:name="_Toc506350597"/>
      <w:bookmarkStart w:id="1798" w:name="_Toc506350822"/>
      <w:bookmarkStart w:id="1799" w:name="_Toc506338365"/>
      <w:bookmarkStart w:id="1800" w:name="_Toc506338699"/>
      <w:bookmarkStart w:id="1801" w:name="_Toc506344414"/>
      <w:bookmarkStart w:id="1802" w:name="_Toc506346816"/>
      <w:bookmarkStart w:id="1803" w:name="_Toc506347152"/>
      <w:bookmarkStart w:id="1804" w:name="_Toc506347487"/>
      <w:bookmarkStart w:id="1805" w:name="_Toc506350598"/>
      <w:bookmarkStart w:id="1806" w:name="_Toc506350823"/>
      <w:bookmarkStart w:id="1807" w:name="_Toc506338366"/>
      <w:bookmarkStart w:id="1808" w:name="_Toc506338700"/>
      <w:bookmarkStart w:id="1809" w:name="_Toc506344415"/>
      <w:bookmarkStart w:id="1810" w:name="_Toc506346817"/>
      <w:bookmarkStart w:id="1811" w:name="_Toc506347153"/>
      <w:bookmarkStart w:id="1812" w:name="_Toc506347488"/>
      <w:bookmarkStart w:id="1813" w:name="_Toc506350599"/>
      <w:bookmarkStart w:id="1814" w:name="_Toc506350824"/>
      <w:bookmarkStart w:id="1815" w:name="_Toc506338367"/>
      <w:bookmarkStart w:id="1816" w:name="_Toc506338701"/>
      <w:bookmarkStart w:id="1817" w:name="_Toc506344416"/>
      <w:bookmarkStart w:id="1818" w:name="_Toc506346818"/>
      <w:bookmarkStart w:id="1819" w:name="_Toc506347154"/>
      <w:bookmarkStart w:id="1820" w:name="_Toc506347489"/>
      <w:bookmarkStart w:id="1821" w:name="_Toc506350600"/>
      <w:bookmarkStart w:id="1822" w:name="_Toc506350825"/>
      <w:bookmarkStart w:id="1823" w:name="_Toc506338368"/>
      <w:bookmarkStart w:id="1824" w:name="_Toc506338702"/>
      <w:bookmarkStart w:id="1825" w:name="_Toc506344417"/>
      <w:bookmarkStart w:id="1826" w:name="_Toc506346819"/>
      <w:bookmarkStart w:id="1827" w:name="_Toc506347155"/>
      <w:bookmarkStart w:id="1828" w:name="_Toc506347490"/>
      <w:bookmarkStart w:id="1829" w:name="_Toc506350601"/>
      <w:bookmarkStart w:id="1830" w:name="_Toc506350826"/>
      <w:bookmarkStart w:id="1831" w:name="_Toc506338369"/>
      <w:bookmarkStart w:id="1832" w:name="_Toc506338703"/>
      <w:bookmarkStart w:id="1833" w:name="_Toc506344418"/>
      <w:bookmarkStart w:id="1834" w:name="_Toc506346820"/>
      <w:bookmarkStart w:id="1835" w:name="_Toc506347156"/>
      <w:bookmarkStart w:id="1836" w:name="_Toc506347491"/>
      <w:bookmarkStart w:id="1837" w:name="_Toc506350602"/>
      <w:bookmarkStart w:id="1838" w:name="_Toc506350827"/>
      <w:bookmarkStart w:id="1839" w:name="_Toc506338370"/>
      <w:bookmarkStart w:id="1840" w:name="_Toc506338704"/>
      <w:bookmarkStart w:id="1841" w:name="_Toc506344419"/>
      <w:bookmarkStart w:id="1842" w:name="_Toc506346821"/>
      <w:bookmarkStart w:id="1843" w:name="_Toc506347157"/>
      <w:bookmarkStart w:id="1844" w:name="_Toc506347492"/>
      <w:bookmarkStart w:id="1845" w:name="_Toc506350603"/>
      <w:bookmarkStart w:id="1846" w:name="_Toc506350828"/>
      <w:bookmarkStart w:id="1847" w:name="_Toc506338371"/>
      <w:bookmarkStart w:id="1848" w:name="_Toc506338705"/>
      <w:bookmarkStart w:id="1849" w:name="_Toc506344420"/>
      <w:bookmarkStart w:id="1850" w:name="_Toc506346822"/>
      <w:bookmarkStart w:id="1851" w:name="_Toc506347158"/>
      <w:bookmarkStart w:id="1852" w:name="_Toc506347493"/>
      <w:bookmarkStart w:id="1853" w:name="_Toc506350604"/>
      <w:bookmarkStart w:id="1854" w:name="_Toc506350829"/>
      <w:bookmarkStart w:id="1855" w:name="_Toc506338372"/>
      <w:bookmarkStart w:id="1856" w:name="_Toc506338706"/>
      <w:bookmarkStart w:id="1857" w:name="_Toc506344421"/>
      <w:bookmarkStart w:id="1858" w:name="_Toc506346823"/>
      <w:bookmarkStart w:id="1859" w:name="_Toc506347159"/>
      <w:bookmarkStart w:id="1860" w:name="_Toc506347494"/>
      <w:bookmarkStart w:id="1861" w:name="_Toc506350605"/>
      <w:bookmarkStart w:id="1862" w:name="_Toc506350830"/>
      <w:bookmarkStart w:id="1863" w:name="_Toc506338373"/>
      <w:bookmarkStart w:id="1864" w:name="_Toc506338707"/>
      <w:bookmarkStart w:id="1865" w:name="_Toc506344422"/>
      <w:bookmarkStart w:id="1866" w:name="_Toc506346824"/>
      <w:bookmarkStart w:id="1867" w:name="_Toc506347160"/>
      <w:bookmarkStart w:id="1868" w:name="_Toc506347495"/>
      <w:bookmarkStart w:id="1869" w:name="_Toc506350606"/>
      <w:bookmarkStart w:id="1870" w:name="_Toc506350831"/>
      <w:bookmarkStart w:id="1871" w:name="_Toc506338374"/>
      <w:bookmarkStart w:id="1872" w:name="_Toc506338708"/>
      <w:bookmarkStart w:id="1873" w:name="_Toc506344423"/>
      <w:bookmarkStart w:id="1874" w:name="_Toc506346825"/>
      <w:bookmarkStart w:id="1875" w:name="_Toc506347161"/>
      <w:bookmarkStart w:id="1876" w:name="_Toc506347496"/>
      <w:bookmarkStart w:id="1877" w:name="_Toc506350607"/>
      <w:bookmarkStart w:id="1878" w:name="_Toc506350832"/>
      <w:bookmarkStart w:id="1879" w:name="_Toc506338375"/>
      <w:bookmarkStart w:id="1880" w:name="_Toc506338709"/>
      <w:bookmarkStart w:id="1881" w:name="_Toc506344424"/>
      <w:bookmarkStart w:id="1882" w:name="_Toc506346826"/>
      <w:bookmarkStart w:id="1883" w:name="_Toc506347162"/>
      <w:bookmarkStart w:id="1884" w:name="_Toc506347497"/>
      <w:bookmarkStart w:id="1885" w:name="_Toc506350608"/>
      <w:bookmarkStart w:id="1886" w:name="_Toc506350833"/>
      <w:bookmarkStart w:id="1887" w:name="_Toc506338376"/>
      <w:bookmarkStart w:id="1888" w:name="_Toc506338710"/>
      <w:bookmarkStart w:id="1889" w:name="_Toc506344425"/>
      <w:bookmarkStart w:id="1890" w:name="_Toc506346827"/>
      <w:bookmarkStart w:id="1891" w:name="_Toc506347163"/>
      <w:bookmarkStart w:id="1892" w:name="_Toc506347498"/>
      <w:bookmarkStart w:id="1893" w:name="_Toc506350609"/>
      <w:bookmarkStart w:id="1894" w:name="_Toc506350834"/>
      <w:bookmarkStart w:id="1895" w:name="_Toc506338377"/>
      <w:bookmarkStart w:id="1896" w:name="_Toc506338711"/>
      <w:bookmarkStart w:id="1897" w:name="_Toc506344426"/>
      <w:bookmarkStart w:id="1898" w:name="_Toc506346828"/>
      <w:bookmarkStart w:id="1899" w:name="_Toc506347164"/>
      <w:bookmarkStart w:id="1900" w:name="_Toc506347499"/>
      <w:bookmarkStart w:id="1901" w:name="_Toc506350610"/>
      <w:bookmarkStart w:id="1902" w:name="_Toc506350835"/>
      <w:bookmarkStart w:id="1903" w:name="_Toc506338378"/>
      <w:bookmarkStart w:id="1904" w:name="_Toc506338712"/>
      <w:bookmarkStart w:id="1905" w:name="_Toc506344427"/>
      <w:bookmarkStart w:id="1906" w:name="_Toc506346829"/>
      <w:bookmarkStart w:id="1907" w:name="_Toc506347165"/>
      <w:bookmarkStart w:id="1908" w:name="_Toc506347500"/>
      <w:bookmarkStart w:id="1909" w:name="_Toc506350611"/>
      <w:bookmarkStart w:id="1910" w:name="_Toc506350836"/>
      <w:bookmarkStart w:id="1911" w:name="_Toc506338379"/>
      <w:bookmarkStart w:id="1912" w:name="_Toc506338713"/>
      <w:bookmarkStart w:id="1913" w:name="_Toc506344428"/>
      <w:bookmarkStart w:id="1914" w:name="_Toc506346830"/>
      <w:bookmarkStart w:id="1915" w:name="_Toc506347166"/>
      <w:bookmarkStart w:id="1916" w:name="_Toc506347501"/>
      <w:bookmarkStart w:id="1917" w:name="_Toc506350612"/>
      <w:bookmarkStart w:id="1918" w:name="_Toc506350837"/>
      <w:bookmarkStart w:id="1919" w:name="_Toc506338380"/>
      <w:bookmarkStart w:id="1920" w:name="_Toc506338714"/>
      <w:bookmarkStart w:id="1921" w:name="_Toc506344429"/>
      <w:bookmarkStart w:id="1922" w:name="_Toc506346831"/>
      <w:bookmarkStart w:id="1923" w:name="_Toc506347167"/>
      <w:bookmarkStart w:id="1924" w:name="_Toc506347502"/>
      <w:bookmarkStart w:id="1925" w:name="_Toc506350613"/>
      <w:bookmarkStart w:id="1926" w:name="_Toc506350838"/>
      <w:bookmarkStart w:id="1927" w:name="_Toc506338381"/>
      <w:bookmarkStart w:id="1928" w:name="_Toc506338715"/>
      <w:bookmarkStart w:id="1929" w:name="_Toc506344430"/>
      <w:bookmarkStart w:id="1930" w:name="_Toc506346832"/>
      <w:bookmarkStart w:id="1931" w:name="_Toc506347168"/>
      <w:bookmarkStart w:id="1932" w:name="_Toc506347503"/>
      <w:bookmarkStart w:id="1933" w:name="_Toc506350614"/>
      <w:bookmarkStart w:id="1934" w:name="_Toc506350839"/>
      <w:bookmarkStart w:id="1935" w:name="_Toc506338382"/>
      <w:bookmarkStart w:id="1936" w:name="_Toc506338716"/>
      <w:bookmarkStart w:id="1937" w:name="_Toc506344431"/>
      <w:bookmarkStart w:id="1938" w:name="_Toc506346833"/>
      <w:bookmarkStart w:id="1939" w:name="_Toc506347169"/>
      <w:bookmarkStart w:id="1940" w:name="_Toc506347504"/>
      <w:bookmarkStart w:id="1941" w:name="_Toc506350615"/>
      <w:bookmarkStart w:id="1942" w:name="_Toc506350840"/>
      <w:bookmarkStart w:id="1943" w:name="_Toc506338383"/>
      <w:bookmarkStart w:id="1944" w:name="_Toc506338717"/>
      <w:bookmarkStart w:id="1945" w:name="_Toc506344432"/>
      <w:bookmarkStart w:id="1946" w:name="_Toc506346834"/>
      <w:bookmarkStart w:id="1947" w:name="_Toc506347170"/>
      <w:bookmarkStart w:id="1948" w:name="_Toc506347505"/>
      <w:bookmarkStart w:id="1949" w:name="_Toc506350616"/>
      <w:bookmarkStart w:id="1950" w:name="_Toc506350841"/>
      <w:bookmarkStart w:id="1951" w:name="_Toc506338384"/>
      <w:bookmarkStart w:id="1952" w:name="_Toc506338718"/>
      <w:bookmarkStart w:id="1953" w:name="_Toc506344433"/>
      <w:bookmarkStart w:id="1954" w:name="_Toc506346835"/>
      <w:bookmarkStart w:id="1955" w:name="_Toc506347171"/>
      <w:bookmarkStart w:id="1956" w:name="_Toc506347506"/>
      <w:bookmarkStart w:id="1957" w:name="_Toc506350617"/>
      <w:bookmarkStart w:id="1958" w:name="_Toc506350842"/>
      <w:bookmarkStart w:id="1959" w:name="_Toc506338385"/>
      <w:bookmarkStart w:id="1960" w:name="_Toc506338719"/>
      <w:bookmarkStart w:id="1961" w:name="_Toc506344434"/>
      <w:bookmarkStart w:id="1962" w:name="_Toc506346836"/>
      <w:bookmarkStart w:id="1963" w:name="_Toc506347172"/>
      <w:bookmarkStart w:id="1964" w:name="_Toc506347507"/>
      <w:bookmarkStart w:id="1965" w:name="_Toc506350618"/>
      <w:bookmarkStart w:id="1966" w:name="_Toc506350843"/>
      <w:bookmarkStart w:id="1967" w:name="_Toc496626265"/>
      <w:bookmarkStart w:id="1968" w:name="_Toc496626405"/>
      <w:bookmarkStart w:id="1969" w:name="_Toc496626547"/>
      <w:bookmarkStart w:id="1970" w:name="_Toc496627684"/>
      <w:bookmarkStart w:id="1971" w:name="_Toc496631494"/>
      <w:bookmarkStart w:id="1972" w:name="_Toc496632662"/>
      <w:bookmarkStart w:id="1973" w:name="_Toc496632808"/>
      <w:bookmarkStart w:id="1974" w:name="_Toc496638966"/>
      <w:bookmarkStart w:id="1975" w:name="_Toc496639108"/>
      <w:bookmarkStart w:id="1976" w:name="_Toc496639252"/>
      <w:bookmarkStart w:id="1977" w:name="_Toc496641533"/>
      <w:bookmarkStart w:id="1978" w:name="_Toc496641675"/>
      <w:bookmarkStart w:id="1979" w:name="_Toc496626266"/>
      <w:bookmarkStart w:id="1980" w:name="_Toc496626406"/>
      <w:bookmarkStart w:id="1981" w:name="_Toc496626548"/>
      <w:bookmarkStart w:id="1982" w:name="_Toc496627685"/>
      <w:bookmarkStart w:id="1983" w:name="_Toc496631495"/>
      <w:bookmarkStart w:id="1984" w:name="_Toc496632663"/>
      <w:bookmarkStart w:id="1985" w:name="_Toc496632809"/>
      <w:bookmarkStart w:id="1986" w:name="_Toc496638967"/>
      <w:bookmarkStart w:id="1987" w:name="_Toc496639109"/>
      <w:bookmarkStart w:id="1988" w:name="_Toc496639253"/>
      <w:bookmarkStart w:id="1989" w:name="_Toc496641534"/>
      <w:bookmarkStart w:id="1990" w:name="_Toc496641676"/>
      <w:bookmarkStart w:id="1991" w:name="_Toc496626267"/>
      <w:bookmarkStart w:id="1992" w:name="_Toc496626407"/>
      <w:bookmarkStart w:id="1993" w:name="_Toc496626549"/>
      <w:bookmarkStart w:id="1994" w:name="_Toc496627686"/>
      <w:bookmarkStart w:id="1995" w:name="_Toc496631496"/>
      <w:bookmarkStart w:id="1996" w:name="_Toc496632664"/>
      <w:bookmarkStart w:id="1997" w:name="_Toc496632810"/>
      <w:bookmarkStart w:id="1998" w:name="_Toc496638968"/>
      <w:bookmarkStart w:id="1999" w:name="_Toc496639110"/>
      <w:bookmarkStart w:id="2000" w:name="_Toc496639254"/>
      <w:bookmarkStart w:id="2001" w:name="_Toc496641535"/>
      <w:bookmarkStart w:id="2002" w:name="_Toc496641677"/>
      <w:bookmarkStart w:id="2003" w:name="_Toc496626268"/>
      <w:bookmarkStart w:id="2004" w:name="_Toc496626408"/>
      <w:bookmarkStart w:id="2005" w:name="_Toc496626550"/>
      <w:bookmarkStart w:id="2006" w:name="_Toc496627687"/>
      <w:bookmarkStart w:id="2007" w:name="_Toc496631497"/>
      <w:bookmarkStart w:id="2008" w:name="_Toc496632665"/>
      <w:bookmarkStart w:id="2009" w:name="_Toc496632811"/>
      <w:bookmarkStart w:id="2010" w:name="_Toc496638969"/>
      <w:bookmarkStart w:id="2011" w:name="_Toc496639111"/>
      <w:bookmarkStart w:id="2012" w:name="_Toc496639255"/>
      <w:bookmarkStart w:id="2013" w:name="_Toc496641536"/>
      <w:bookmarkStart w:id="2014" w:name="_Toc496641678"/>
      <w:bookmarkStart w:id="2015" w:name="_Toc496626269"/>
      <w:bookmarkStart w:id="2016" w:name="_Toc496626409"/>
      <w:bookmarkStart w:id="2017" w:name="_Toc496626551"/>
      <w:bookmarkStart w:id="2018" w:name="_Toc496627688"/>
      <w:bookmarkStart w:id="2019" w:name="_Toc496631498"/>
      <w:bookmarkStart w:id="2020" w:name="_Toc496632666"/>
      <w:bookmarkStart w:id="2021" w:name="_Toc496632812"/>
      <w:bookmarkStart w:id="2022" w:name="_Toc496638970"/>
      <w:bookmarkStart w:id="2023" w:name="_Toc496639112"/>
      <w:bookmarkStart w:id="2024" w:name="_Toc496639256"/>
      <w:bookmarkStart w:id="2025" w:name="_Toc496641537"/>
      <w:bookmarkStart w:id="2026" w:name="_Toc496641679"/>
      <w:bookmarkStart w:id="2027" w:name="_Toc496626270"/>
      <w:bookmarkStart w:id="2028" w:name="_Toc496626410"/>
      <w:bookmarkStart w:id="2029" w:name="_Toc496626552"/>
      <w:bookmarkStart w:id="2030" w:name="_Toc496627689"/>
      <w:bookmarkStart w:id="2031" w:name="_Toc496631499"/>
      <w:bookmarkStart w:id="2032" w:name="_Toc496632667"/>
      <w:bookmarkStart w:id="2033" w:name="_Toc496632813"/>
      <w:bookmarkStart w:id="2034" w:name="_Toc496638971"/>
      <w:bookmarkStart w:id="2035" w:name="_Toc496639113"/>
      <w:bookmarkStart w:id="2036" w:name="_Toc496639257"/>
      <w:bookmarkStart w:id="2037" w:name="_Toc496641538"/>
      <w:bookmarkStart w:id="2038" w:name="_Toc496641680"/>
      <w:bookmarkStart w:id="2039" w:name="_Toc496626271"/>
      <w:bookmarkStart w:id="2040" w:name="_Toc496626411"/>
      <w:bookmarkStart w:id="2041" w:name="_Toc496626553"/>
      <w:bookmarkStart w:id="2042" w:name="_Toc496627690"/>
      <w:bookmarkStart w:id="2043" w:name="_Toc496631500"/>
      <w:bookmarkStart w:id="2044" w:name="_Toc496632668"/>
      <w:bookmarkStart w:id="2045" w:name="_Toc496632814"/>
      <w:bookmarkStart w:id="2046" w:name="_Toc496638972"/>
      <w:bookmarkStart w:id="2047" w:name="_Toc496639114"/>
      <w:bookmarkStart w:id="2048" w:name="_Toc496639258"/>
      <w:bookmarkStart w:id="2049" w:name="_Toc496641539"/>
      <w:bookmarkStart w:id="2050" w:name="_Toc496641681"/>
      <w:bookmarkStart w:id="2051" w:name="_Toc496626272"/>
      <w:bookmarkStart w:id="2052" w:name="_Toc496626412"/>
      <w:bookmarkStart w:id="2053" w:name="_Toc496626554"/>
      <w:bookmarkStart w:id="2054" w:name="_Toc496627691"/>
      <w:bookmarkStart w:id="2055" w:name="_Toc496631501"/>
      <w:bookmarkStart w:id="2056" w:name="_Toc496632669"/>
      <w:bookmarkStart w:id="2057" w:name="_Toc496632815"/>
      <w:bookmarkStart w:id="2058" w:name="_Toc496638973"/>
      <w:bookmarkStart w:id="2059" w:name="_Toc496639115"/>
      <w:bookmarkStart w:id="2060" w:name="_Toc496639259"/>
      <w:bookmarkStart w:id="2061" w:name="_Toc496641540"/>
      <w:bookmarkStart w:id="2062" w:name="_Toc496641682"/>
      <w:bookmarkStart w:id="2063" w:name="_Toc496626273"/>
      <w:bookmarkStart w:id="2064" w:name="_Toc496626413"/>
      <w:bookmarkStart w:id="2065" w:name="_Toc496626555"/>
      <w:bookmarkStart w:id="2066" w:name="_Toc496627692"/>
      <w:bookmarkStart w:id="2067" w:name="_Toc496631502"/>
      <w:bookmarkStart w:id="2068" w:name="_Toc496632670"/>
      <w:bookmarkStart w:id="2069" w:name="_Toc496632816"/>
      <w:bookmarkStart w:id="2070" w:name="_Toc496638974"/>
      <w:bookmarkStart w:id="2071" w:name="_Toc496639116"/>
      <w:bookmarkStart w:id="2072" w:name="_Toc496639260"/>
      <w:bookmarkStart w:id="2073" w:name="_Toc496641541"/>
      <w:bookmarkStart w:id="2074" w:name="_Toc496641683"/>
      <w:bookmarkStart w:id="2075" w:name="_Toc496626274"/>
      <w:bookmarkStart w:id="2076" w:name="_Toc496626414"/>
      <w:bookmarkStart w:id="2077" w:name="_Toc496626556"/>
      <w:bookmarkStart w:id="2078" w:name="_Toc496627693"/>
      <w:bookmarkStart w:id="2079" w:name="_Toc496631503"/>
      <w:bookmarkStart w:id="2080" w:name="_Toc496632671"/>
      <w:bookmarkStart w:id="2081" w:name="_Toc496632817"/>
      <w:bookmarkStart w:id="2082" w:name="_Toc496638975"/>
      <w:bookmarkStart w:id="2083" w:name="_Toc496639117"/>
      <w:bookmarkStart w:id="2084" w:name="_Toc496639261"/>
      <w:bookmarkStart w:id="2085" w:name="_Toc496641542"/>
      <w:bookmarkStart w:id="2086" w:name="_Toc496641684"/>
      <w:bookmarkStart w:id="2087" w:name="_Toc496626275"/>
      <w:bookmarkStart w:id="2088" w:name="_Toc496626415"/>
      <w:bookmarkStart w:id="2089" w:name="_Toc496626557"/>
      <w:bookmarkStart w:id="2090" w:name="_Toc496627694"/>
      <w:bookmarkStart w:id="2091" w:name="_Toc496631504"/>
      <w:bookmarkStart w:id="2092" w:name="_Toc496632672"/>
      <w:bookmarkStart w:id="2093" w:name="_Toc496632818"/>
      <w:bookmarkStart w:id="2094" w:name="_Toc496638976"/>
      <w:bookmarkStart w:id="2095" w:name="_Toc496639118"/>
      <w:bookmarkStart w:id="2096" w:name="_Toc496639262"/>
      <w:bookmarkStart w:id="2097" w:name="_Toc496641543"/>
      <w:bookmarkStart w:id="2098" w:name="_Toc496641685"/>
      <w:bookmarkStart w:id="2099" w:name="_Toc496626276"/>
      <w:bookmarkStart w:id="2100" w:name="_Toc496626416"/>
      <w:bookmarkStart w:id="2101" w:name="_Toc496626558"/>
      <w:bookmarkStart w:id="2102" w:name="_Toc496627695"/>
      <w:bookmarkStart w:id="2103" w:name="_Toc496631505"/>
      <w:bookmarkStart w:id="2104" w:name="_Toc496632673"/>
      <w:bookmarkStart w:id="2105" w:name="_Toc496632819"/>
      <w:bookmarkStart w:id="2106" w:name="_Toc496638977"/>
      <w:bookmarkStart w:id="2107" w:name="_Toc496639119"/>
      <w:bookmarkStart w:id="2108" w:name="_Toc496639263"/>
      <w:bookmarkStart w:id="2109" w:name="_Toc496641544"/>
      <w:bookmarkStart w:id="2110" w:name="_Toc496641686"/>
      <w:bookmarkStart w:id="2111" w:name="_Toc496626277"/>
      <w:bookmarkStart w:id="2112" w:name="_Toc496626417"/>
      <w:bookmarkStart w:id="2113" w:name="_Toc496626559"/>
      <w:bookmarkStart w:id="2114" w:name="_Toc496627696"/>
      <w:bookmarkStart w:id="2115" w:name="_Toc496631506"/>
      <w:bookmarkStart w:id="2116" w:name="_Toc496632674"/>
      <w:bookmarkStart w:id="2117" w:name="_Toc496632820"/>
      <w:bookmarkStart w:id="2118" w:name="_Toc496638978"/>
      <w:bookmarkStart w:id="2119" w:name="_Toc496639120"/>
      <w:bookmarkStart w:id="2120" w:name="_Toc496639264"/>
      <w:bookmarkStart w:id="2121" w:name="_Toc496641545"/>
      <w:bookmarkStart w:id="2122" w:name="_Toc496641687"/>
      <w:bookmarkStart w:id="2123" w:name="_Toc496626278"/>
      <w:bookmarkStart w:id="2124" w:name="_Toc496626418"/>
      <w:bookmarkStart w:id="2125" w:name="_Toc496626560"/>
      <w:bookmarkStart w:id="2126" w:name="_Toc496627697"/>
      <w:bookmarkStart w:id="2127" w:name="_Toc496631507"/>
      <w:bookmarkStart w:id="2128" w:name="_Toc496632675"/>
      <w:bookmarkStart w:id="2129" w:name="_Toc496632821"/>
      <w:bookmarkStart w:id="2130" w:name="_Toc496638979"/>
      <w:bookmarkStart w:id="2131" w:name="_Toc496639121"/>
      <w:bookmarkStart w:id="2132" w:name="_Toc496639265"/>
      <w:bookmarkStart w:id="2133" w:name="_Toc496641546"/>
      <w:bookmarkStart w:id="2134" w:name="_Toc496641688"/>
      <w:bookmarkStart w:id="2135" w:name="_Toc496626279"/>
      <w:bookmarkStart w:id="2136" w:name="_Toc496626419"/>
      <w:bookmarkStart w:id="2137" w:name="_Toc496626561"/>
      <w:bookmarkStart w:id="2138" w:name="_Toc496627698"/>
      <w:bookmarkStart w:id="2139" w:name="_Toc496631508"/>
      <w:bookmarkStart w:id="2140" w:name="_Toc496632676"/>
      <w:bookmarkStart w:id="2141" w:name="_Toc496632822"/>
      <w:bookmarkStart w:id="2142" w:name="_Toc496638980"/>
      <w:bookmarkStart w:id="2143" w:name="_Toc496639122"/>
      <w:bookmarkStart w:id="2144" w:name="_Toc496639266"/>
      <w:bookmarkStart w:id="2145" w:name="_Toc496641547"/>
      <w:bookmarkStart w:id="2146" w:name="_Toc496641689"/>
      <w:bookmarkStart w:id="2147" w:name="_Toc496626280"/>
      <w:bookmarkStart w:id="2148" w:name="_Toc496626420"/>
      <w:bookmarkStart w:id="2149" w:name="_Toc496626562"/>
      <w:bookmarkStart w:id="2150" w:name="_Toc496627699"/>
      <w:bookmarkStart w:id="2151" w:name="_Toc496631509"/>
      <w:bookmarkStart w:id="2152" w:name="_Toc496632677"/>
      <w:bookmarkStart w:id="2153" w:name="_Toc496632823"/>
      <w:bookmarkStart w:id="2154" w:name="_Toc496638981"/>
      <w:bookmarkStart w:id="2155" w:name="_Toc496639123"/>
      <w:bookmarkStart w:id="2156" w:name="_Toc496639267"/>
      <w:bookmarkStart w:id="2157" w:name="_Toc496641548"/>
      <w:bookmarkStart w:id="2158" w:name="_Toc496641690"/>
      <w:bookmarkStart w:id="2159" w:name="_Toc496626281"/>
      <w:bookmarkStart w:id="2160" w:name="_Toc496626421"/>
      <w:bookmarkStart w:id="2161" w:name="_Toc496626563"/>
      <w:bookmarkStart w:id="2162" w:name="_Toc496627700"/>
      <w:bookmarkStart w:id="2163" w:name="_Toc496631510"/>
      <w:bookmarkStart w:id="2164" w:name="_Toc496632678"/>
      <w:bookmarkStart w:id="2165" w:name="_Toc496632824"/>
      <w:bookmarkStart w:id="2166" w:name="_Toc496638982"/>
      <w:bookmarkStart w:id="2167" w:name="_Toc496639124"/>
      <w:bookmarkStart w:id="2168" w:name="_Toc496639268"/>
      <w:bookmarkStart w:id="2169" w:name="_Toc496641549"/>
      <w:bookmarkStart w:id="2170" w:name="_Toc496641691"/>
      <w:bookmarkStart w:id="2171" w:name="_Toc496626282"/>
      <w:bookmarkStart w:id="2172" w:name="_Toc496626422"/>
      <w:bookmarkStart w:id="2173" w:name="_Toc496626564"/>
      <w:bookmarkStart w:id="2174" w:name="_Toc496627701"/>
      <w:bookmarkStart w:id="2175" w:name="_Toc496631511"/>
      <w:bookmarkStart w:id="2176" w:name="_Toc496632679"/>
      <w:bookmarkStart w:id="2177" w:name="_Toc496632825"/>
      <w:bookmarkStart w:id="2178" w:name="_Toc496638983"/>
      <w:bookmarkStart w:id="2179" w:name="_Toc496639125"/>
      <w:bookmarkStart w:id="2180" w:name="_Toc496639269"/>
      <w:bookmarkStart w:id="2181" w:name="_Toc496641550"/>
      <w:bookmarkStart w:id="2182" w:name="_Toc496641692"/>
      <w:bookmarkStart w:id="2183" w:name="_Toc496626283"/>
      <w:bookmarkStart w:id="2184" w:name="_Toc496626423"/>
      <w:bookmarkStart w:id="2185" w:name="_Toc496626565"/>
      <w:bookmarkStart w:id="2186" w:name="_Toc496627702"/>
      <w:bookmarkStart w:id="2187" w:name="_Toc496631512"/>
      <w:bookmarkStart w:id="2188" w:name="_Toc496632680"/>
      <w:bookmarkStart w:id="2189" w:name="_Toc496632826"/>
      <w:bookmarkStart w:id="2190" w:name="_Toc496638984"/>
      <w:bookmarkStart w:id="2191" w:name="_Toc496639126"/>
      <w:bookmarkStart w:id="2192" w:name="_Toc496639270"/>
      <w:bookmarkStart w:id="2193" w:name="_Toc496641551"/>
      <w:bookmarkStart w:id="2194" w:name="_Toc496641693"/>
      <w:bookmarkStart w:id="2195" w:name="_Toc496626284"/>
      <w:bookmarkStart w:id="2196" w:name="_Toc496626424"/>
      <w:bookmarkStart w:id="2197" w:name="_Toc496626566"/>
      <w:bookmarkStart w:id="2198" w:name="_Toc496627703"/>
      <w:bookmarkStart w:id="2199" w:name="_Toc496631513"/>
      <w:bookmarkStart w:id="2200" w:name="_Toc496632681"/>
      <w:bookmarkStart w:id="2201" w:name="_Toc496632827"/>
      <w:bookmarkStart w:id="2202" w:name="_Toc496638985"/>
      <w:bookmarkStart w:id="2203" w:name="_Toc496639127"/>
      <w:bookmarkStart w:id="2204" w:name="_Toc496639271"/>
      <w:bookmarkStart w:id="2205" w:name="_Toc496641552"/>
      <w:bookmarkStart w:id="2206" w:name="_Toc496641694"/>
      <w:bookmarkStart w:id="2207" w:name="_Toc496626285"/>
      <w:bookmarkStart w:id="2208" w:name="_Toc496626425"/>
      <w:bookmarkStart w:id="2209" w:name="_Toc496626567"/>
      <w:bookmarkStart w:id="2210" w:name="_Toc496627704"/>
      <w:bookmarkStart w:id="2211" w:name="_Toc496631514"/>
      <w:bookmarkStart w:id="2212" w:name="_Toc496632682"/>
      <w:bookmarkStart w:id="2213" w:name="_Toc496632828"/>
      <w:bookmarkStart w:id="2214" w:name="_Toc496638986"/>
      <w:bookmarkStart w:id="2215" w:name="_Toc496639128"/>
      <w:bookmarkStart w:id="2216" w:name="_Toc496639272"/>
      <w:bookmarkStart w:id="2217" w:name="_Toc496641553"/>
      <w:bookmarkStart w:id="2218" w:name="_Toc496641695"/>
      <w:bookmarkStart w:id="2219" w:name="_Toc496626286"/>
      <w:bookmarkStart w:id="2220" w:name="_Toc496626426"/>
      <w:bookmarkStart w:id="2221" w:name="_Toc496626568"/>
      <w:bookmarkStart w:id="2222" w:name="_Toc496627705"/>
      <w:bookmarkStart w:id="2223" w:name="_Toc496631515"/>
      <w:bookmarkStart w:id="2224" w:name="_Toc496632683"/>
      <w:bookmarkStart w:id="2225" w:name="_Toc496632829"/>
      <w:bookmarkStart w:id="2226" w:name="_Toc496638987"/>
      <w:bookmarkStart w:id="2227" w:name="_Toc496639129"/>
      <w:bookmarkStart w:id="2228" w:name="_Toc496639273"/>
      <w:bookmarkStart w:id="2229" w:name="_Toc496641554"/>
      <w:bookmarkStart w:id="2230" w:name="_Toc496641696"/>
      <w:bookmarkStart w:id="2231" w:name="_Toc496626287"/>
      <w:bookmarkStart w:id="2232" w:name="_Toc496626427"/>
      <w:bookmarkStart w:id="2233" w:name="_Toc496626569"/>
      <w:bookmarkStart w:id="2234" w:name="_Toc496627706"/>
      <w:bookmarkStart w:id="2235" w:name="_Toc496631516"/>
      <w:bookmarkStart w:id="2236" w:name="_Toc496632684"/>
      <w:bookmarkStart w:id="2237" w:name="_Toc496632830"/>
      <w:bookmarkStart w:id="2238" w:name="_Toc496638988"/>
      <w:bookmarkStart w:id="2239" w:name="_Toc496639130"/>
      <w:bookmarkStart w:id="2240" w:name="_Toc496639274"/>
      <w:bookmarkStart w:id="2241" w:name="_Toc496641555"/>
      <w:bookmarkStart w:id="2242" w:name="_Toc496641697"/>
      <w:bookmarkStart w:id="2243" w:name="_Toc496626288"/>
      <w:bookmarkStart w:id="2244" w:name="_Toc496626428"/>
      <w:bookmarkStart w:id="2245" w:name="_Toc496626570"/>
      <w:bookmarkStart w:id="2246" w:name="_Toc496627707"/>
      <w:bookmarkStart w:id="2247" w:name="_Toc496631517"/>
      <w:bookmarkStart w:id="2248" w:name="_Toc496632685"/>
      <w:bookmarkStart w:id="2249" w:name="_Toc496632831"/>
      <w:bookmarkStart w:id="2250" w:name="_Toc496638989"/>
      <w:bookmarkStart w:id="2251" w:name="_Toc496639131"/>
      <w:bookmarkStart w:id="2252" w:name="_Toc496639275"/>
      <w:bookmarkStart w:id="2253" w:name="_Toc496641556"/>
      <w:bookmarkStart w:id="2254" w:name="_Toc496641698"/>
      <w:bookmarkStart w:id="2255" w:name="_Toc496626289"/>
      <w:bookmarkStart w:id="2256" w:name="_Toc496626429"/>
      <w:bookmarkStart w:id="2257" w:name="_Toc496626571"/>
      <w:bookmarkStart w:id="2258" w:name="_Toc496627708"/>
      <w:bookmarkStart w:id="2259" w:name="_Toc496631518"/>
      <w:bookmarkStart w:id="2260" w:name="_Toc496632686"/>
      <w:bookmarkStart w:id="2261" w:name="_Toc496632832"/>
      <w:bookmarkStart w:id="2262" w:name="_Toc496638990"/>
      <w:bookmarkStart w:id="2263" w:name="_Toc496639132"/>
      <w:bookmarkStart w:id="2264" w:name="_Toc496639276"/>
      <w:bookmarkStart w:id="2265" w:name="_Toc496641557"/>
      <w:bookmarkStart w:id="2266" w:name="_Toc496641699"/>
      <w:bookmarkStart w:id="2267" w:name="_Toc496626290"/>
      <w:bookmarkStart w:id="2268" w:name="_Toc496626430"/>
      <w:bookmarkStart w:id="2269" w:name="_Toc496626572"/>
      <w:bookmarkStart w:id="2270" w:name="_Toc496627709"/>
      <w:bookmarkStart w:id="2271" w:name="_Toc496631519"/>
      <w:bookmarkStart w:id="2272" w:name="_Toc496632687"/>
      <w:bookmarkStart w:id="2273" w:name="_Toc496632833"/>
      <w:bookmarkStart w:id="2274" w:name="_Toc496638991"/>
      <w:bookmarkStart w:id="2275" w:name="_Toc496639133"/>
      <w:bookmarkStart w:id="2276" w:name="_Toc496639277"/>
      <w:bookmarkStart w:id="2277" w:name="_Toc496641558"/>
      <w:bookmarkStart w:id="2278" w:name="_Toc496641700"/>
      <w:bookmarkStart w:id="2279" w:name="_Toc496626291"/>
      <w:bookmarkStart w:id="2280" w:name="_Toc496626431"/>
      <w:bookmarkStart w:id="2281" w:name="_Toc496626573"/>
      <w:bookmarkStart w:id="2282" w:name="_Toc496627710"/>
      <w:bookmarkStart w:id="2283" w:name="_Toc496631520"/>
      <w:bookmarkStart w:id="2284" w:name="_Toc496632688"/>
      <w:bookmarkStart w:id="2285" w:name="_Toc496632834"/>
      <w:bookmarkStart w:id="2286" w:name="_Toc496638992"/>
      <w:bookmarkStart w:id="2287" w:name="_Toc496639134"/>
      <w:bookmarkStart w:id="2288" w:name="_Toc496639278"/>
      <w:bookmarkStart w:id="2289" w:name="_Toc496641559"/>
      <w:bookmarkStart w:id="2290" w:name="_Toc496641701"/>
      <w:bookmarkStart w:id="2291" w:name="_Toc496626292"/>
      <w:bookmarkStart w:id="2292" w:name="_Toc496626432"/>
      <w:bookmarkStart w:id="2293" w:name="_Toc496626574"/>
      <w:bookmarkStart w:id="2294" w:name="_Toc496627711"/>
      <w:bookmarkStart w:id="2295" w:name="_Toc496631521"/>
      <w:bookmarkStart w:id="2296" w:name="_Toc496632689"/>
      <w:bookmarkStart w:id="2297" w:name="_Toc496632835"/>
      <w:bookmarkStart w:id="2298" w:name="_Toc496638993"/>
      <w:bookmarkStart w:id="2299" w:name="_Toc496639135"/>
      <w:bookmarkStart w:id="2300" w:name="_Toc496639279"/>
      <w:bookmarkStart w:id="2301" w:name="_Toc496641560"/>
      <w:bookmarkStart w:id="2302" w:name="_Toc496641702"/>
      <w:bookmarkStart w:id="2303" w:name="_Toc496626293"/>
      <w:bookmarkStart w:id="2304" w:name="_Toc496626433"/>
      <w:bookmarkStart w:id="2305" w:name="_Toc496626575"/>
      <w:bookmarkStart w:id="2306" w:name="_Toc496627712"/>
      <w:bookmarkStart w:id="2307" w:name="_Toc496631522"/>
      <w:bookmarkStart w:id="2308" w:name="_Toc496632690"/>
      <w:bookmarkStart w:id="2309" w:name="_Toc496632836"/>
      <w:bookmarkStart w:id="2310" w:name="_Toc496638994"/>
      <w:bookmarkStart w:id="2311" w:name="_Toc496639136"/>
      <w:bookmarkStart w:id="2312" w:name="_Toc496639280"/>
      <w:bookmarkStart w:id="2313" w:name="_Toc496641561"/>
      <w:bookmarkStart w:id="2314" w:name="_Toc496641703"/>
      <w:bookmarkStart w:id="2315" w:name="_Toc496626294"/>
      <w:bookmarkStart w:id="2316" w:name="_Toc496626434"/>
      <w:bookmarkStart w:id="2317" w:name="_Toc496626576"/>
      <w:bookmarkStart w:id="2318" w:name="_Toc496627713"/>
      <w:bookmarkStart w:id="2319" w:name="_Toc496631523"/>
      <w:bookmarkStart w:id="2320" w:name="_Toc496632691"/>
      <w:bookmarkStart w:id="2321" w:name="_Toc496632837"/>
      <w:bookmarkStart w:id="2322" w:name="_Toc496638995"/>
      <w:bookmarkStart w:id="2323" w:name="_Toc496639137"/>
      <w:bookmarkStart w:id="2324" w:name="_Toc496639281"/>
      <w:bookmarkStart w:id="2325" w:name="_Toc496641562"/>
      <w:bookmarkStart w:id="2326" w:name="_Toc496641704"/>
      <w:bookmarkStart w:id="2327" w:name="_Toc496626295"/>
      <w:bookmarkStart w:id="2328" w:name="_Toc496626435"/>
      <w:bookmarkStart w:id="2329" w:name="_Toc496626577"/>
      <w:bookmarkStart w:id="2330" w:name="_Toc496627714"/>
      <w:bookmarkStart w:id="2331" w:name="_Toc496631524"/>
      <w:bookmarkStart w:id="2332" w:name="_Toc496632692"/>
      <w:bookmarkStart w:id="2333" w:name="_Toc496632838"/>
      <w:bookmarkStart w:id="2334" w:name="_Toc496638996"/>
      <w:bookmarkStart w:id="2335" w:name="_Toc496639138"/>
      <w:bookmarkStart w:id="2336" w:name="_Toc496639282"/>
      <w:bookmarkStart w:id="2337" w:name="_Toc496641563"/>
      <w:bookmarkStart w:id="2338" w:name="_Toc496641705"/>
      <w:bookmarkStart w:id="2339" w:name="_Toc496626296"/>
      <w:bookmarkStart w:id="2340" w:name="_Toc496626436"/>
      <w:bookmarkStart w:id="2341" w:name="_Toc496626578"/>
      <w:bookmarkStart w:id="2342" w:name="_Toc496627715"/>
      <w:bookmarkStart w:id="2343" w:name="_Toc496631525"/>
      <w:bookmarkStart w:id="2344" w:name="_Toc496632693"/>
      <w:bookmarkStart w:id="2345" w:name="_Toc496632839"/>
      <w:bookmarkStart w:id="2346" w:name="_Toc496638997"/>
      <w:bookmarkStart w:id="2347" w:name="_Toc496639139"/>
      <w:bookmarkStart w:id="2348" w:name="_Toc496639283"/>
      <w:bookmarkStart w:id="2349" w:name="_Toc496641564"/>
      <w:bookmarkStart w:id="2350" w:name="_Toc496641706"/>
      <w:bookmarkStart w:id="2351" w:name="_Toc496626297"/>
      <w:bookmarkStart w:id="2352" w:name="_Toc496626437"/>
      <w:bookmarkStart w:id="2353" w:name="_Toc496626579"/>
      <w:bookmarkStart w:id="2354" w:name="_Toc496627716"/>
      <w:bookmarkStart w:id="2355" w:name="_Toc496631526"/>
      <w:bookmarkStart w:id="2356" w:name="_Toc496632694"/>
      <w:bookmarkStart w:id="2357" w:name="_Toc496632840"/>
      <w:bookmarkStart w:id="2358" w:name="_Toc496638998"/>
      <w:bookmarkStart w:id="2359" w:name="_Toc496639140"/>
      <w:bookmarkStart w:id="2360" w:name="_Toc496639284"/>
      <w:bookmarkStart w:id="2361" w:name="_Toc496641565"/>
      <w:bookmarkStart w:id="2362" w:name="_Toc496641707"/>
      <w:bookmarkStart w:id="2363" w:name="_Toc496626298"/>
      <w:bookmarkStart w:id="2364" w:name="_Toc496626438"/>
      <w:bookmarkStart w:id="2365" w:name="_Toc496626580"/>
      <w:bookmarkStart w:id="2366" w:name="_Toc496627717"/>
      <w:bookmarkStart w:id="2367" w:name="_Toc496631527"/>
      <w:bookmarkStart w:id="2368" w:name="_Toc496632695"/>
      <w:bookmarkStart w:id="2369" w:name="_Toc496632841"/>
      <w:bookmarkStart w:id="2370" w:name="_Toc496638999"/>
      <w:bookmarkStart w:id="2371" w:name="_Toc496639141"/>
      <w:bookmarkStart w:id="2372" w:name="_Toc496639285"/>
      <w:bookmarkStart w:id="2373" w:name="_Toc496641566"/>
      <w:bookmarkStart w:id="2374" w:name="_Toc496641708"/>
      <w:bookmarkStart w:id="2375" w:name="_Toc496626299"/>
      <w:bookmarkStart w:id="2376" w:name="_Toc496626439"/>
      <w:bookmarkStart w:id="2377" w:name="_Toc496626581"/>
      <w:bookmarkStart w:id="2378" w:name="_Toc496627718"/>
      <w:bookmarkStart w:id="2379" w:name="_Toc496631528"/>
      <w:bookmarkStart w:id="2380" w:name="_Toc496632696"/>
      <w:bookmarkStart w:id="2381" w:name="_Toc496632842"/>
      <w:bookmarkStart w:id="2382" w:name="_Toc496639000"/>
      <w:bookmarkStart w:id="2383" w:name="_Toc496639142"/>
      <w:bookmarkStart w:id="2384" w:name="_Toc496639286"/>
      <w:bookmarkStart w:id="2385" w:name="_Toc496641567"/>
      <w:bookmarkStart w:id="2386" w:name="_Toc496641709"/>
      <w:bookmarkStart w:id="2387" w:name="_Toc496626300"/>
      <w:bookmarkStart w:id="2388" w:name="_Toc496626440"/>
      <w:bookmarkStart w:id="2389" w:name="_Toc496626582"/>
      <w:bookmarkStart w:id="2390" w:name="_Toc496627719"/>
      <w:bookmarkStart w:id="2391" w:name="_Toc496631529"/>
      <w:bookmarkStart w:id="2392" w:name="_Toc496632697"/>
      <w:bookmarkStart w:id="2393" w:name="_Toc496632843"/>
      <w:bookmarkStart w:id="2394" w:name="_Toc496639001"/>
      <w:bookmarkStart w:id="2395" w:name="_Toc496639143"/>
      <w:bookmarkStart w:id="2396" w:name="_Toc496639287"/>
      <w:bookmarkStart w:id="2397" w:name="_Toc496641568"/>
      <w:bookmarkStart w:id="2398" w:name="_Toc496641710"/>
      <w:bookmarkStart w:id="2399" w:name="_Toc513115673"/>
      <w:bookmarkStart w:id="2400" w:name="_Toc513116350"/>
      <w:bookmarkStart w:id="2401" w:name="_Toc513116554"/>
      <w:bookmarkStart w:id="2402" w:name="_Toc513115679"/>
      <w:bookmarkStart w:id="2403" w:name="_Toc513116356"/>
      <w:bookmarkStart w:id="2404" w:name="_Toc513116560"/>
      <w:bookmarkStart w:id="2405" w:name="_Toc513115681"/>
      <w:bookmarkStart w:id="2406" w:name="_Toc513116358"/>
      <w:bookmarkStart w:id="2407" w:name="_Toc513116562"/>
      <w:bookmarkStart w:id="2408" w:name="_Toc512372899"/>
      <w:bookmarkStart w:id="2409" w:name="_Toc512373106"/>
      <w:bookmarkStart w:id="2410" w:name="_Toc512373202"/>
      <w:bookmarkStart w:id="2411" w:name="_Toc512380358"/>
      <w:bookmarkStart w:id="2412" w:name="_Toc512372900"/>
      <w:bookmarkStart w:id="2413" w:name="_Toc512373107"/>
      <w:bookmarkStart w:id="2414" w:name="_Toc512373203"/>
      <w:bookmarkStart w:id="2415" w:name="_Toc512380359"/>
      <w:bookmarkStart w:id="2416" w:name="_Toc507115094"/>
      <w:bookmarkStart w:id="2417" w:name="_Toc507115152"/>
      <w:bookmarkStart w:id="2418" w:name="_Toc507115226"/>
      <w:bookmarkStart w:id="2419" w:name="_Toc507115095"/>
      <w:bookmarkStart w:id="2420" w:name="_Toc507115153"/>
      <w:bookmarkStart w:id="2421" w:name="_Toc507115227"/>
      <w:bookmarkStart w:id="2422" w:name="_Toc507115096"/>
      <w:bookmarkStart w:id="2423" w:name="_Toc507115154"/>
      <w:bookmarkStart w:id="2424" w:name="_Toc507115228"/>
      <w:bookmarkStart w:id="2425" w:name="_Toc507115097"/>
      <w:bookmarkStart w:id="2426" w:name="_Toc507115155"/>
      <w:bookmarkStart w:id="2427" w:name="_Toc507115229"/>
      <w:bookmarkStart w:id="2428" w:name="_Toc507115098"/>
      <w:bookmarkStart w:id="2429" w:name="_Toc507115156"/>
      <w:bookmarkStart w:id="2430" w:name="_Toc507115230"/>
      <w:bookmarkStart w:id="2431" w:name="_Toc507115099"/>
      <w:bookmarkStart w:id="2432" w:name="_Toc507115157"/>
      <w:bookmarkStart w:id="2433" w:name="_Toc507115231"/>
      <w:bookmarkStart w:id="2434" w:name="_Toc507115100"/>
      <w:bookmarkStart w:id="2435" w:name="_Toc507115158"/>
      <w:bookmarkStart w:id="2436" w:name="_Toc507115232"/>
      <w:bookmarkStart w:id="2437" w:name="_Toc533869704"/>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r w:rsidRPr="0021221A">
        <w:t>generate/modify data.</w:t>
      </w:r>
    </w:p>
    <w:p w14:paraId="56CB0CB1" w14:textId="77777777" w:rsidR="00866409" w:rsidRPr="0021221A" w:rsidRDefault="005264CE" w:rsidP="00A131E3">
      <w:pPr>
        <w:spacing w:line="276" w:lineRule="auto"/>
        <w:jc w:val="both"/>
      </w:pPr>
      <w:r w:rsidRPr="0021221A">
        <w:t>IoT user uses the system with AAA management.</w:t>
      </w:r>
    </w:p>
    <w:p w14:paraId="46B2C342" w14:textId="72F4F2A2" w:rsidR="00866409" w:rsidRPr="0021221A" w:rsidRDefault="007A037F" w:rsidP="00A131E3">
      <w:pPr>
        <w:spacing w:line="276" w:lineRule="auto"/>
        <w:jc w:val="center"/>
        <w:rPr>
          <w:lang w:val="en-US" w:eastAsia="zh-CN"/>
        </w:rPr>
      </w:pPr>
      <w:r w:rsidRPr="0021221A">
        <w:rPr>
          <w:noProof/>
        </w:rPr>
        <w:t xml:space="preserve"> </w:t>
      </w:r>
      <w:r w:rsidR="00561026" w:rsidRPr="0021221A">
        <w:rPr>
          <w:noProof/>
        </w:rPr>
        <w:drawing>
          <wp:inline distT="0" distB="0" distL="0" distR="0" wp14:anchorId="2F5AB2B7" wp14:editId="07838A36">
            <wp:extent cx="5136542" cy="4302567"/>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40552" cy="4305926"/>
                    </a:xfrm>
                    <a:prstGeom prst="rect">
                      <a:avLst/>
                    </a:prstGeom>
                  </pic:spPr>
                </pic:pic>
              </a:graphicData>
            </a:graphic>
          </wp:inline>
        </w:drawing>
      </w:r>
      <w:r w:rsidR="008362E3" w:rsidRPr="0021221A">
        <w:rPr>
          <w:noProof/>
        </w:rPr>
        <w:t xml:space="preserve"> </w:t>
      </w:r>
    </w:p>
    <w:p w14:paraId="52F99677" w14:textId="3A0D28F6" w:rsidR="00866409" w:rsidRPr="0021221A" w:rsidRDefault="005264CE" w:rsidP="00A131E3">
      <w:pPr>
        <w:spacing w:line="276" w:lineRule="auto"/>
        <w:jc w:val="center"/>
        <w:rPr>
          <w:bCs/>
        </w:rPr>
      </w:pPr>
      <w:r w:rsidRPr="0021221A">
        <w:rPr>
          <w:bCs/>
        </w:rPr>
        <w:t xml:space="preserve">Figure </w:t>
      </w:r>
      <w:r w:rsidR="00445EA2" w:rsidRPr="0021221A">
        <w:rPr>
          <w:bCs/>
        </w:rPr>
        <w:t>10</w:t>
      </w:r>
      <w:r w:rsidRPr="0021221A">
        <w:rPr>
          <w:rFonts w:hint="eastAsia"/>
          <w:bCs/>
        </w:rPr>
        <w:t>-</w:t>
      </w:r>
      <w:r w:rsidR="00A55090" w:rsidRPr="0021221A">
        <w:rPr>
          <w:bCs/>
        </w:rPr>
        <w:t>2</w:t>
      </w:r>
      <w:r w:rsidRPr="0021221A">
        <w:rPr>
          <w:bCs/>
        </w:rPr>
        <w:t xml:space="preserve"> Integrate blockchain</w:t>
      </w:r>
      <w:r w:rsidR="002F4C2F" w:rsidRPr="0021221A">
        <w:rPr>
          <w:bCs/>
        </w:rPr>
        <w:t xml:space="preserve"> identity</w:t>
      </w:r>
      <w:r w:rsidRPr="0021221A">
        <w:rPr>
          <w:bCs/>
        </w:rPr>
        <w:t xml:space="preserve"> system into IoT system</w:t>
      </w:r>
    </w:p>
    <w:p w14:paraId="4C0E24C1" w14:textId="77777777" w:rsidR="00866409" w:rsidRPr="0021221A" w:rsidRDefault="005264CE" w:rsidP="00A131E3">
      <w:pPr>
        <w:spacing w:line="276" w:lineRule="auto"/>
        <w:jc w:val="both"/>
      </w:pPr>
      <w:r w:rsidRPr="0021221A">
        <w:t xml:space="preserve">To integrate IoT system into blockchain system, </w:t>
      </w:r>
    </w:p>
    <w:p w14:paraId="55A4CB91" w14:textId="13F9C8F5" w:rsidR="00866409" w:rsidRPr="0021221A" w:rsidRDefault="005264CE" w:rsidP="00B401E1">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Users and/or smart devices are mapped to EID, to have IoT system share its user/device with common account in blockchain system</w:t>
      </w:r>
      <w:r w:rsidR="00E31663" w:rsidRPr="0021221A">
        <w:rPr>
          <w:rFonts w:eastAsia="Malgun Gothic"/>
        </w:rPr>
        <w:t>;</w:t>
      </w:r>
    </w:p>
    <w:p w14:paraId="6021F39D" w14:textId="2C994FE8" w:rsidR="00561026" w:rsidRPr="0021221A" w:rsidRDefault="005264CE" w:rsidP="00B401E1">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lastRenderedPageBreak/>
        <w:t>D</w:t>
      </w:r>
      <w:r w:rsidRPr="0021221A">
        <w:rPr>
          <w:rFonts w:eastAsia="Malgun Gothic" w:hint="eastAsia"/>
        </w:rPr>
        <w:t xml:space="preserve">ata can be mapped to </w:t>
      </w:r>
      <w:r w:rsidR="001E603A" w:rsidRPr="0021221A">
        <w:rPr>
          <w:rFonts w:eastAsia="Malgun Gothic"/>
        </w:rPr>
        <w:t>data identifiers in blockchain systems, with the form of entity identifiers</w:t>
      </w:r>
      <w:r w:rsidR="00561026" w:rsidRPr="0021221A">
        <w:rPr>
          <w:rFonts w:eastAsia="Malgun Gothic"/>
        </w:rPr>
        <w:t xml:space="preserve">. With the technology of data privacy and data protection provided by blockchain system, any business action taken by smart device will not </w:t>
      </w:r>
      <w:r w:rsidR="00561026" w:rsidRPr="0021221A">
        <w:rPr>
          <w:rFonts w:eastAsia="Malgun Gothic" w:hint="eastAsia"/>
        </w:rPr>
        <w:t>reveal data privacy</w:t>
      </w:r>
      <w:r w:rsidR="00561026" w:rsidRPr="0021221A">
        <w:rPr>
          <w:rFonts w:eastAsia="Malgun Gothic"/>
        </w:rPr>
        <w:t>;</w:t>
      </w:r>
    </w:p>
    <w:p w14:paraId="24FA5AA7" w14:textId="43ED59F0" w:rsidR="005E58C4" w:rsidRPr="0021221A" w:rsidRDefault="0013297C" w:rsidP="00B401E1">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 xml:space="preserve">The </w:t>
      </w:r>
      <w:r w:rsidR="004851BA" w:rsidRPr="0021221A">
        <w:rPr>
          <w:rFonts w:eastAsia="Malgun Gothic"/>
        </w:rPr>
        <w:t xml:space="preserve">accessibility and </w:t>
      </w:r>
      <w:r w:rsidR="00F34F8A" w:rsidRPr="0021221A">
        <w:rPr>
          <w:rFonts w:eastAsia="Malgun Gothic"/>
        </w:rPr>
        <w:t xml:space="preserve">ownership of </w:t>
      </w:r>
      <w:r w:rsidR="00C07C68" w:rsidRPr="0021221A">
        <w:rPr>
          <w:rFonts w:eastAsia="Malgun Gothic"/>
        </w:rPr>
        <w:t xml:space="preserve">data can be mapped to </w:t>
      </w:r>
      <w:r w:rsidR="005264CE" w:rsidRPr="0021221A">
        <w:rPr>
          <w:rFonts w:eastAsia="Malgun Gothic" w:hint="eastAsia"/>
        </w:rPr>
        <w:t xml:space="preserve">data-token </w:t>
      </w:r>
      <w:r w:rsidR="00C07C68" w:rsidRPr="0021221A">
        <w:rPr>
          <w:rFonts w:eastAsia="Malgun Gothic"/>
        </w:rPr>
        <w:t xml:space="preserve">of data identifier </w:t>
      </w:r>
      <w:r w:rsidR="005264CE" w:rsidRPr="0021221A">
        <w:rPr>
          <w:rFonts w:eastAsia="Malgun Gothic" w:hint="eastAsia"/>
        </w:rPr>
        <w:t xml:space="preserve">in blockchain system, </w:t>
      </w:r>
      <w:r w:rsidR="00006518" w:rsidRPr="0021221A">
        <w:rPr>
          <w:rFonts w:eastAsia="Malgun Gothic"/>
        </w:rPr>
        <w:t>and data token is owned by entities</w:t>
      </w:r>
      <w:r w:rsidR="005E58C4" w:rsidRPr="0021221A">
        <w:rPr>
          <w:rFonts w:eastAsia="Malgun Gothic"/>
        </w:rPr>
        <w:t>;</w:t>
      </w:r>
    </w:p>
    <w:p w14:paraId="15D18B46" w14:textId="77777777" w:rsidR="00C76FCA" w:rsidRPr="0021221A" w:rsidRDefault="00C76FCA" w:rsidP="00B401E1">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Data token can access data instance directly, with action recorded on-chain;</w:t>
      </w:r>
    </w:p>
    <w:p w14:paraId="75696671" w14:textId="4F4121EA" w:rsidR="00866409" w:rsidRPr="0021221A" w:rsidRDefault="005E58C4" w:rsidP="00B401E1">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 xml:space="preserve">Any </w:t>
      </w:r>
      <w:r w:rsidR="00C76FCA" w:rsidRPr="0021221A">
        <w:rPr>
          <w:rFonts w:eastAsia="Malgun Gothic"/>
        </w:rPr>
        <w:t xml:space="preserve">data processing </w:t>
      </w:r>
      <w:r w:rsidR="00D35E3C" w:rsidRPr="0021221A">
        <w:rPr>
          <w:rFonts w:eastAsia="Malgun Gothic"/>
        </w:rPr>
        <w:t>will be traced with on-chain transactions</w:t>
      </w:r>
      <w:r w:rsidR="005264CE" w:rsidRPr="0021221A">
        <w:rPr>
          <w:rFonts w:eastAsia="Malgun Gothic" w:hint="eastAsia"/>
        </w:rPr>
        <w:t>.</w:t>
      </w:r>
    </w:p>
    <w:p w14:paraId="678BF66F" w14:textId="77777777" w:rsidR="00866409" w:rsidRPr="0021221A" w:rsidRDefault="005264CE" w:rsidP="00A131E3">
      <w:pPr>
        <w:spacing w:line="276" w:lineRule="auto"/>
        <w:jc w:val="both"/>
      </w:pPr>
      <w:r w:rsidRPr="0021221A">
        <w:t>To integrate IoT system into blockchain system, IoT system can be benefit from the following items,</w:t>
      </w:r>
      <w:r w:rsidRPr="0021221A">
        <w:rPr>
          <w:rFonts w:hint="eastAsia"/>
        </w:rPr>
        <w:t xml:space="preserve"> </w:t>
      </w:r>
    </w:p>
    <w:p w14:paraId="7F79E40D" w14:textId="77777777" w:rsidR="00866409" w:rsidRPr="0021221A" w:rsidRDefault="005264CE" w:rsidP="00B401E1">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Provide data processing traceability</w:t>
      </w:r>
    </w:p>
    <w:p w14:paraId="022EBDDD" w14:textId="77777777" w:rsidR="00866409" w:rsidRPr="0021221A" w:rsidRDefault="005264CE" w:rsidP="00B401E1">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Provide services for data protection and data privacy with trust</w:t>
      </w:r>
    </w:p>
    <w:p w14:paraId="56367391" w14:textId="77777777" w:rsidR="00866409" w:rsidRPr="0021221A" w:rsidRDefault="005264CE" w:rsidP="00B401E1">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Decouple data processing with data accessibility, ownership</w:t>
      </w:r>
    </w:p>
    <w:p w14:paraId="01FC68EF" w14:textId="0E037671" w:rsidR="00866409" w:rsidRPr="0021221A" w:rsidRDefault="001A4A70" w:rsidP="00A131E3">
      <w:pPr>
        <w:spacing w:line="276" w:lineRule="auto"/>
        <w:jc w:val="both"/>
      </w:pPr>
      <w:r w:rsidRPr="0021221A">
        <w:t>To decouple the accessibility, ownership with data processing can satisfy various of IoT and SC&amp;C scenarios.</w:t>
      </w:r>
    </w:p>
    <w:p w14:paraId="4B52487A" w14:textId="30BA7968" w:rsidR="00866409" w:rsidRPr="0021221A" w:rsidRDefault="005264CE" w:rsidP="00EB1CC8">
      <w:pPr>
        <w:pStyle w:val="ListParagraph"/>
        <w:keepNext/>
        <w:keepLines/>
        <w:numPr>
          <w:ilvl w:val="2"/>
          <w:numId w:val="6"/>
        </w:numPr>
        <w:spacing w:before="360" w:after="120" w:line="276" w:lineRule="auto"/>
        <w:ind w:left="851" w:hanging="851"/>
        <w:jc w:val="both"/>
        <w:outlineLvl w:val="2"/>
        <w:rPr>
          <w:b/>
        </w:rPr>
      </w:pPr>
      <w:bookmarkStart w:id="2438" w:name="_Toc14337451"/>
      <w:bookmarkStart w:id="2439" w:name="_Toc13587720"/>
      <w:r w:rsidRPr="0021221A">
        <w:rPr>
          <w:b/>
        </w:rPr>
        <w:t>Data sharing and transfer</w:t>
      </w:r>
      <w:r w:rsidR="00D57B52" w:rsidRPr="0021221A">
        <w:rPr>
          <w:b/>
        </w:rPr>
        <w:t>ring</w:t>
      </w:r>
      <w:r w:rsidRPr="0021221A">
        <w:rPr>
          <w:b/>
        </w:rPr>
        <w:t xml:space="preserve"> (exchange) in SC&amp;C</w:t>
      </w:r>
      <w:bookmarkEnd w:id="2438"/>
      <w:r w:rsidRPr="0021221A">
        <w:rPr>
          <w:b/>
        </w:rPr>
        <w:t xml:space="preserve"> </w:t>
      </w:r>
      <w:bookmarkEnd w:id="2439"/>
    </w:p>
    <w:p w14:paraId="2EB35E3E" w14:textId="77777777" w:rsidR="00866409" w:rsidRPr="0021221A" w:rsidRDefault="005264CE" w:rsidP="00A131E3">
      <w:pPr>
        <w:spacing w:line="276" w:lineRule="auto"/>
        <w:jc w:val="both"/>
        <w:rPr>
          <w:b/>
        </w:rPr>
      </w:pPr>
      <w:r w:rsidRPr="0021221A">
        <w:t>The typical scenario of data transfer is to change the ownership of data-token.</w:t>
      </w:r>
    </w:p>
    <w:p w14:paraId="751A5F0F" w14:textId="52A92F3A" w:rsidR="00866409" w:rsidRPr="0021221A" w:rsidRDefault="00CD381D" w:rsidP="007B7A4B">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 xml:space="preserve">For data exchange, </w:t>
      </w:r>
      <w:r w:rsidR="005264CE" w:rsidRPr="0021221A">
        <w:rPr>
          <w:rFonts w:eastAsia="Malgun Gothic"/>
        </w:rPr>
        <w:t xml:space="preserve">encapsulate a set of token transfer from both directions in one atomic transaction, </w:t>
      </w:r>
      <w:r w:rsidR="00E3616B" w:rsidRPr="0021221A">
        <w:rPr>
          <w:rFonts w:eastAsia="Malgun Gothic"/>
        </w:rPr>
        <w:t xml:space="preserve">on-chain </w:t>
      </w:r>
      <w:r w:rsidR="005264CE" w:rsidRPr="0021221A">
        <w:rPr>
          <w:rFonts w:eastAsia="Malgun Gothic"/>
        </w:rPr>
        <w:t xml:space="preserve">token swap/exchange </w:t>
      </w:r>
      <w:r w:rsidR="00E3616B" w:rsidRPr="0021221A">
        <w:rPr>
          <w:rFonts w:eastAsia="Malgun Gothic"/>
        </w:rPr>
        <w:t>represents off-chain</w:t>
      </w:r>
      <w:r w:rsidR="005264CE" w:rsidRPr="0021221A">
        <w:rPr>
          <w:rFonts w:eastAsia="Malgun Gothic"/>
        </w:rPr>
        <w:t xml:space="preserve"> data exchange.</w:t>
      </w:r>
    </w:p>
    <w:p w14:paraId="5E77C8B6" w14:textId="5FF10D03" w:rsidR="008F6A51" w:rsidRPr="0021221A" w:rsidRDefault="002C0CB6" w:rsidP="007B7A4B">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 xml:space="preserve">For data sharing, </w:t>
      </w:r>
      <w:r w:rsidR="00FA2B3B" w:rsidRPr="0021221A">
        <w:rPr>
          <w:rFonts w:eastAsia="Malgun Gothic"/>
        </w:rPr>
        <w:t>g</w:t>
      </w:r>
      <w:r w:rsidR="0090397F" w:rsidRPr="0021221A">
        <w:rPr>
          <w:rFonts w:eastAsia="Malgun Gothic"/>
        </w:rPr>
        <w:t xml:space="preserve">enerate </w:t>
      </w:r>
      <w:r w:rsidR="00193C36" w:rsidRPr="0021221A">
        <w:rPr>
          <w:rFonts w:eastAsia="Malgun Gothic"/>
        </w:rPr>
        <w:t xml:space="preserve">multiple </w:t>
      </w:r>
      <w:r w:rsidR="0090397F" w:rsidRPr="0021221A">
        <w:rPr>
          <w:rFonts w:eastAsia="Malgun Gothic"/>
        </w:rPr>
        <w:t>access token</w:t>
      </w:r>
      <w:r w:rsidR="000C4EFC" w:rsidRPr="0021221A">
        <w:rPr>
          <w:rFonts w:eastAsia="Malgun Gothic"/>
        </w:rPr>
        <w:t>s</w:t>
      </w:r>
      <w:r w:rsidR="0090397F" w:rsidRPr="0021221A">
        <w:rPr>
          <w:rFonts w:eastAsia="Malgun Gothic"/>
        </w:rPr>
        <w:t xml:space="preserve"> </w:t>
      </w:r>
      <w:r w:rsidR="00F239C5" w:rsidRPr="0021221A">
        <w:rPr>
          <w:rFonts w:eastAsia="Malgun Gothic"/>
        </w:rPr>
        <w:t>and transfer</w:t>
      </w:r>
      <w:r w:rsidR="00FA2B3B" w:rsidRPr="0021221A">
        <w:rPr>
          <w:rFonts w:eastAsia="Malgun Gothic"/>
        </w:rPr>
        <w:t xml:space="preserve"> to </w:t>
      </w:r>
      <w:r w:rsidR="00273B3E" w:rsidRPr="0021221A">
        <w:rPr>
          <w:rFonts w:eastAsia="Malgun Gothic"/>
        </w:rPr>
        <w:t>target users</w:t>
      </w:r>
      <w:r w:rsidR="00D616B8" w:rsidRPr="0021221A">
        <w:rPr>
          <w:rFonts w:eastAsia="Malgun Gothic"/>
        </w:rPr>
        <w:t>.</w:t>
      </w:r>
      <w:r w:rsidR="002F7CE8" w:rsidRPr="0021221A">
        <w:rPr>
          <w:rFonts w:eastAsia="Malgun Gothic"/>
        </w:rPr>
        <w:t xml:space="preserve"> </w:t>
      </w:r>
    </w:p>
    <w:p w14:paraId="1D977325" w14:textId="2C4537C5" w:rsidR="00866409" w:rsidRPr="0021221A" w:rsidRDefault="00057C17" w:rsidP="007B7A4B">
      <w:pPr>
        <w:spacing w:line="276" w:lineRule="auto"/>
        <w:jc w:val="both"/>
      </w:pPr>
      <w:r w:rsidRPr="0021221A">
        <w:t>I</w:t>
      </w:r>
      <w:r w:rsidR="005264CE" w:rsidRPr="0021221A">
        <w:t>n data sharing scenario, multi-signature or threshold-signature</w:t>
      </w:r>
      <w:r w:rsidR="00CE033B" w:rsidRPr="0021221A">
        <w:t xml:space="preserve"> </w:t>
      </w:r>
      <w:r w:rsidR="00CE033B" w:rsidRPr="0021221A">
        <w:rPr>
          <w:lang w:eastAsia="zh-CN"/>
        </w:rPr>
        <w:t>can be used</w:t>
      </w:r>
      <w:r w:rsidR="005264CE" w:rsidRPr="0021221A">
        <w:t xml:space="preserve"> to </w:t>
      </w:r>
      <w:r w:rsidR="002D4476" w:rsidRPr="0021221A">
        <w:t xml:space="preserve">control </w:t>
      </w:r>
      <w:r w:rsidR="005264CE" w:rsidRPr="0021221A">
        <w:t>the authentication of data processing.</w:t>
      </w:r>
      <w:r w:rsidR="00C5566D" w:rsidRPr="0021221A">
        <w:t xml:space="preserve"> </w:t>
      </w:r>
    </w:p>
    <w:p w14:paraId="25076DDA" w14:textId="7679595A" w:rsidR="00C601CA" w:rsidRPr="0021221A" w:rsidRDefault="00C601CA" w:rsidP="00A131E3">
      <w:pPr>
        <w:spacing w:line="276" w:lineRule="auto"/>
        <w:jc w:val="both"/>
      </w:pPr>
      <w:r w:rsidRPr="0021221A">
        <w:t>Furthermore, if the tokens are in different blockchain instances, there are cross-chain protocols for atomic token swaps</w:t>
      </w:r>
      <w:r w:rsidRPr="0021221A">
        <w:rPr>
          <w:rFonts w:hint="eastAsia"/>
        </w:rPr>
        <w:t>, e.g.,</w:t>
      </w:r>
      <w:r w:rsidRPr="0021221A">
        <w:t xml:space="preserve"> </w:t>
      </w:r>
      <w:proofErr w:type="spellStart"/>
      <w:r w:rsidRPr="0021221A">
        <w:rPr>
          <w:rFonts w:hint="eastAsia"/>
        </w:rPr>
        <w:t>hashlock</w:t>
      </w:r>
      <w:proofErr w:type="spellEnd"/>
      <w:r w:rsidRPr="0021221A">
        <w:rPr>
          <w:rFonts w:hint="eastAsia"/>
        </w:rPr>
        <w:t xml:space="preserve"> </w:t>
      </w:r>
      <w:r w:rsidRPr="0021221A">
        <w:t>[</w:t>
      </w:r>
      <w:r w:rsidRPr="0021221A">
        <w:rPr>
          <w:rFonts w:hint="eastAsia"/>
        </w:rPr>
        <w:t>b-</w:t>
      </w:r>
      <w:r w:rsidR="00CE34E6" w:rsidRPr="0021221A">
        <w:rPr>
          <w:lang w:val="en-US" w:eastAsia="zh-CN"/>
        </w:rPr>
        <w:t>8</w:t>
      </w:r>
      <w:r w:rsidRPr="0021221A">
        <w:t>].</w:t>
      </w:r>
    </w:p>
    <w:p w14:paraId="68500402" w14:textId="77777777" w:rsidR="007B50CB" w:rsidRPr="0021221A" w:rsidRDefault="007B50CB" w:rsidP="00A131E3">
      <w:pPr>
        <w:spacing w:line="276" w:lineRule="auto"/>
      </w:pPr>
    </w:p>
    <w:p w14:paraId="3338FF91" w14:textId="77777777" w:rsidR="000F1C10" w:rsidRPr="0021221A" w:rsidRDefault="000F1C10" w:rsidP="00A131E3">
      <w:pPr>
        <w:spacing w:line="276" w:lineRule="auto"/>
        <w:rPr>
          <w:bCs/>
          <w:lang w:eastAsia="zh-CN"/>
        </w:rPr>
      </w:pPr>
      <w:r w:rsidRPr="0021221A">
        <w:rPr>
          <w:bCs/>
          <w:lang w:eastAsia="zh-CN"/>
        </w:rPr>
        <w:t>A</w:t>
      </w:r>
      <w:r w:rsidRPr="0021221A">
        <w:rPr>
          <w:rFonts w:hint="eastAsia"/>
          <w:bCs/>
          <w:lang w:eastAsia="zh-CN"/>
        </w:rPr>
        <w:t>ccording</w:t>
      </w:r>
      <w:r w:rsidRPr="0021221A">
        <w:rPr>
          <w:bCs/>
          <w:lang w:eastAsia="zh-CN"/>
        </w:rPr>
        <w:t xml:space="preserve"> to the data processing of IoT and SC&amp;C systems, the generation, removal and updating of data instance is managed by on-chain data-token of related on-chain data identifier, e.g., any sharing and transferring of data instance is traced by the sharing and transferring of access-token of data identifier. With cryptographic protocols built upon data systems, data processing executors can update data instances without </w:t>
      </w:r>
      <w:r w:rsidRPr="0021221A">
        <w:rPr>
          <w:rFonts w:hint="eastAsia"/>
          <w:bCs/>
          <w:lang w:eastAsia="zh-CN"/>
        </w:rPr>
        <w:t>access</w:t>
      </w:r>
      <w:r w:rsidRPr="0021221A">
        <w:rPr>
          <w:bCs/>
          <w:lang w:eastAsia="zh-CN"/>
        </w:rPr>
        <w:t xml:space="preserve"> the origin data source, e.g., </w:t>
      </w:r>
      <w:r w:rsidRPr="0021221A">
        <w:rPr>
          <w:rFonts w:hint="eastAsia"/>
        </w:rPr>
        <w:t>z</w:t>
      </w:r>
      <w:r w:rsidRPr="0021221A">
        <w:t>ero-knowledge proof, multi-party secure computing, homomorphic encryption</w:t>
      </w:r>
      <w:r w:rsidRPr="0021221A">
        <w:rPr>
          <w:rFonts w:hint="eastAsia"/>
          <w:lang w:eastAsia="zh-CN"/>
        </w:rPr>
        <w:t>。</w:t>
      </w:r>
    </w:p>
    <w:p w14:paraId="54304890" w14:textId="01818B16" w:rsidR="000F1C10" w:rsidRPr="0021221A" w:rsidRDefault="000F1C10" w:rsidP="00A131E3">
      <w:pPr>
        <w:spacing w:line="276" w:lineRule="auto"/>
        <w:rPr>
          <w:bCs/>
          <w:lang w:val="en-US" w:eastAsia="zh-CN"/>
        </w:rPr>
      </w:pPr>
      <w:r w:rsidRPr="0021221A">
        <w:rPr>
          <w:bCs/>
          <w:lang w:eastAsia="zh-CN"/>
        </w:rPr>
        <w:t>By manage the belonging of data-token, data accessibility, ownership is decoupled with data processing.</w:t>
      </w:r>
    </w:p>
    <w:p w14:paraId="56291700" w14:textId="480DA345" w:rsidR="00866409" w:rsidRPr="0021221A" w:rsidRDefault="00D924E1" w:rsidP="007B7A4B">
      <w:pPr>
        <w:keepNext/>
        <w:keepLines/>
        <w:numPr>
          <w:ilvl w:val="0"/>
          <w:numId w:val="6"/>
        </w:numPr>
        <w:spacing w:before="360" w:after="120" w:line="276" w:lineRule="auto"/>
        <w:ind w:left="851" w:hanging="851"/>
        <w:jc w:val="both"/>
        <w:outlineLvl w:val="0"/>
        <w:rPr>
          <w:b/>
          <w:color w:val="000000"/>
        </w:rPr>
      </w:pPr>
      <w:bookmarkStart w:id="2440" w:name="_Toc13587721"/>
      <w:bookmarkStart w:id="2441" w:name="_Toc14337452"/>
      <w:bookmarkStart w:id="2442" w:name="_Toc14423626"/>
      <w:r w:rsidRPr="0021221A">
        <w:rPr>
          <w:b/>
          <w:color w:val="000000"/>
        </w:rPr>
        <w:t xml:space="preserve">Details on </w:t>
      </w:r>
      <w:r w:rsidR="006B4313" w:rsidRPr="0021221A">
        <w:rPr>
          <w:b/>
          <w:color w:val="000000"/>
        </w:rPr>
        <w:t xml:space="preserve">ID based </w:t>
      </w:r>
      <w:r w:rsidR="0006644C" w:rsidRPr="0021221A">
        <w:rPr>
          <w:b/>
          <w:color w:val="000000"/>
        </w:rPr>
        <w:t xml:space="preserve">runtime and trust audit for </w:t>
      </w:r>
      <w:r w:rsidR="005264CE" w:rsidRPr="0021221A">
        <w:rPr>
          <w:b/>
          <w:color w:val="000000"/>
        </w:rPr>
        <w:t>data interoperability</w:t>
      </w:r>
      <w:bookmarkEnd w:id="2437"/>
      <w:bookmarkEnd w:id="2440"/>
      <w:bookmarkEnd w:id="2441"/>
      <w:r w:rsidR="00DF4628" w:rsidRPr="0021221A">
        <w:rPr>
          <w:b/>
          <w:color w:val="000000"/>
        </w:rPr>
        <w:t xml:space="preserve"> </w:t>
      </w:r>
      <w:r w:rsidR="00702F6F" w:rsidRPr="0021221A">
        <w:rPr>
          <w:b/>
          <w:color w:val="000000"/>
        </w:rPr>
        <w:t>cross</w:t>
      </w:r>
      <w:r w:rsidR="00DF4628" w:rsidRPr="0021221A">
        <w:rPr>
          <w:b/>
          <w:color w:val="000000"/>
        </w:rPr>
        <w:t xml:space="preserve"> IoT </w:t>
      </w:r>
      <w:r w:rsidR="00FE0606" w:rsidRPr="0021221A">
        <w:rPr>
          <w:b/>
          <w:color w:val="000000"/>
        </w:rPr>
        <w:t>systems</w:t>
      </w:r>
      <w:bookmarkEnd w:id="2442"/>
    </w:p>
    <w:p w14:paraId="01643C90" w14:textId="55B74BF6" w:rsidR="00866409" w:rsidRPr="0021221A" w:rsidRDefault="00B24F55" w:rsidP="00A131E3">
      <w:pPr>
        <w:spacing w:line="276" w:lineRule="auto"/>
        <w:jc w:val="both"/>
        <w:rPr>
          <w:lang w:eastAsia="zh-CN"/>
        </w:rPr>
      </w:pPr>
      <w:r w:rsidRPr="0021221A">
        <w:rPr>
          <w:lang w:eastAsia="zh-CN"/>
        </w:rPr>
        <w:t>The runtime t</w:t>
      </w:r>
      <w:r w:rsidR="005264CE" w:rsidRPr="0021221A">
        <w:rPr>
          <w:lang w:eastAsia="zh-CN"/>
        </w:rPr>
        <w:t>o support data interoperability</w:t>
      </w:r>
      <w:r w:rsidR="001862A0" w:rsidRPr="0021221A">
        <w:rPr>
          <w:lang w:eastAsia="zh-CN"/>
        </w:rPr>
        <w:t xml:space="preserve"> </w:t>
      </w:r>
      <w:r w:rsidR="005264CE" w:rsidRPr="0021221A">
        <w:rPr>
          <w:rFonts w:hint="eastAsia"/>
          <w:lang w:eastAsia="zh-CN"/>
        </w:rPr>
        <w:t>satisf</w:t>
      </w:r>
      <w:r w:rsidR="001862A0" w:rsidRPr="0021221A">
        <w:rPr>
          <w:lang w:eastAsia="zh-CN"/>
        </w:rPr>
        <w:t>ies</w:t>
      </w:r>
      <w:r w:rsidR="005264CE" w:rsidRPr="0021221A">
        <w:rPr>
          <w:rFonts w:hint="eastAsia"/>
          <w:lang w:eastAsia="zh-CN"/>
        </w:rPr>
        <w:t xml:space="preserve"> two basic requirements,</w:t>
      </w:r>
    </w:p>
    <w:p w14:paraId="7D740074" w14:textId="74953A0E" w:rsidR="00866409" w:rsidRPr="0021221A" w:rsidRDefault="005264CE" w:rsidP="00B401E1">
      <w:pPr>
        <w:pStyle w:val="ListParagraph"/>
        <w:numPr>
          <w:ilvl w:val="0"/>
          <w:numId w:val="35"/>
        </w:numPr>
        <w:spacing w:line="276" w:lineRule="auto"/>
        <w:ind w:hanging="720"/>
        <w:jc w:val="both"/>
        <w:rPr>
          <w:lang w:val="en-GB"/>
        </w:rPr>
      </w:pPr>
      <w:r w:rsidRPr="0021221A">
        <w:t>cross-community and cross-application data sharing</w:t>
      </w:r>
      <w:r w:rsidR="004F671A" w:rsidRPr="0021221A">
        <w:t>;</w:t>
      </w:r>
    </w:p>
    <w:p w14:paraId="66425F6B" w14:textId="316C8C27" w:rsidR="00866409" w:rsidRPr="0021221A" w:rsidRDefault="005264CE" w:rsidP="00B401E1">
      <w:pPr>
        <w:pStyle w:val="ListParagraph"/>
        <w:numPr>
          <w:ilvl w:val="0"/>
          <w:numId w:val="35"/>
        </w:numPr>
        <w:spacing w:line="276" w:lineRule="auto"/>
        <w:ind w:hanging="720"/>
        <w:jc w:val="both"/>
        <w:rPr>
          <w:lang w:val="en-GB"/>
        </w:rPr>
      </w:pPr>
      <w:r w:rsidRPr="0021221A">
        <w:rPr>
          <w:rFonts w:hint="eastAsia"/>
        </w:rPr>
        <w:t xml:space="preserve">data transformation information and knowledge, </w:t>
      </w:r>
      <w:r w:rsidRPr="0021221A">
        <w:t>achieving</w:t>
      </w:r>
      <w:r w:rsidRPr="0021221A">
        <w:rPr>
          <w:rFonts w:hint="eastAsia"/>
        </w:rPr>
        <w:t xml:space="preserve"> information alignment cross system. </w:t>
      </w:r>
    </w:p>
    <w:p w14:paraId="1E813533" w14:textId="65E7213C" w:rsidR="00446960" w:rsidRPr="0021221A" w:rsidRDefault="00446960" w:rsidP="00EB1CC8">
      <w:pPr>
        <w:pStyle w:val="ListParagraph"/>
        <w:keepNext/>
        <w:keepLines/>
        <w:numPr>
          <w:ilvl w:val="2"/>
          <w:numId w:val="6"/>
        </w:numPr>
        <w:spacing w:before="360" w:after="120" w:line="276" w:lineRule="auto"/>
        <w:ind w:left="851" w:hanging="851"/>
        <w:jc w:val="both"/>
        <w:outlineLvl w:val="2"/>
        <w:rPr>
          <w:b/>
        </w:rPr>
      </w:pPr>
      <w:bookmarkStart w:id="2443" w:name="_Toc13587724"/>
      <w:bookmarkStart w:id="2444" w:name="_Toc14337455"/>
      <w:r w:rsidRPr="0021221A">
        <w:rPr>
          <w:b/>
        </w:rPr>
        <w:lastRenderedPageBreak/>
        <w:t xml:space="preserve">Trust data processing and management </w:t>
      </w:r>
      <w:bookmarkEnd w:id="2443"/>
      <w:bookmarkEnd w:id="2444"/>
    </w:p>
    <w:p w14:paraId="1B538C3A" w14:textId="73184F1A" w:rsidR="00866409" w:rsidRPr="0021221A" w:rsidRDefault="005264CE" w:rsidP="00A131E3">
      <w:pPr>
        <w:spacing w:line="276" w:lineRule="auto"/>
        <w:jc w:val="both"/>
      </w:pPr>
      <w:r w:rsidRPr="0021221A">
        <w:rPr>
          <w:rFonts w:hint="eastAsia"/>
        </w:rPr>
        <w:t xml:space="preserve">Blockchain system provides </w:t>
      </w:r>
      <w:r w:rsidRPr="0021221A">
        <w:t>solutions for data processing traceability and data validation</w:t>
      </w:r>
      <w:r w:rsidRPr="0021221A">
        <w:rPr>
          <w:rFonts w:hint="eastAsia"/>
        </w:rPr>
        <w:t>.</w:t>
      </w:r>
    </w:p>
    <w:p w14:paraId="43B496B6" w14:textId="478A3904" w:rsidR="00A66E88" w:rsidRPr="0021221A" w:rsidRDefault="00A66E88" w:rsidP="00A131E3">
      <w:pPr>
        <w:spacing w:line="276" w:lineRule="auto"/>
        <w:jc w:val="both"/>
      </w:pPr>
      <w:r w:rsidRPr="0021221A">
        <w:t>T</w:t>
      </w:r>
      <w:r w:rsidRPr="0021221A">
        <w:rPr>
          <w:rFonts w:hint="eastAsia"/>
        </w:rPr>
        <w:t xml:space="preserve">he </w:t>
      </w:r>
      <w:r w:rsidR="00412424">
        <w:t xml:space="preserve">ID based DPM runtime </w:t>
      </w:r>
      <w:r w:rsidRPr="0021221A">
        <w:rPr>
          <w:rFonts w:hint="eastAsia"/>
        </w:rPr>
        <w:t xml:space="preserve">provides </w:t>
      </w:r>
      <w:r w:rsidR="00E434E0" w:rsidRPr="0021221A">
        <w:t xml:space="preserve">the capability of </w:t>
      </w:r>
      <w:r w:rsidRPr="0021221A">
        <w:rPr>
          <w:rFonts w:hint="eastAsia"/>
        </w:rPr>
        <w:t xml:space="preserve">trust data processing and accessibility for data </w:t>
      </w:r>
      <w:r w:rsidRPr="0021221A">
        <w:t>interoperability</w:t>
      </w:r>
      <w:r w:rsidRPr="0021221A">
        <w:rPr>
          <w:rFonts w:hint="eastAsia"/>
        </w:rPr>
        <w:t xml:space="preserve"> in IoT and SC&amp;C,</w:t>
      </w:r>
    </w:p>
    <w:p w14:paraId="02069E1C" w14:textId="77777777" w:rsidR="00A66E88" w:rsidRPr="0021221A" w:rsidRDefault="00A66E88" w:rsidP="004F671A">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hint="eastAsia"/>
        </w:rPr>
        <w:t xml:space="preserve">data processing traceability; </w:t>
      </w:r>
    </w:p>
    <w:p w14:paraId="52EC516B" w14:textId="181802DF" w:rsidR="00A66E88" w:rsidRPr="0021221A" w:rsidRDefault="00A66E88" w:rsidP="004F671A">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hint="eastAsia"/>
        </w:rPr>
        <w:t>on</w:t>
      </w:r>
      <w:r w:rsidRPr="0021221A">
        <w:rPr>
          <w:rFonts w:eastAsia="Malgun Gothic"/>
        </w:rPr>
        <w:t>-chain data</w:t>
      </w:r>
      <w:r w:rsidR="00E43AC7" w:rsidRPr="0021221A">
        <w:rPr>
          <w:rFonts w:eastAsia="Malgun Gothic"/>
        </w:rPr>
        <w:t>-</w:t>
      </w:r>
      <w:r w:rsidR="00E43AC7" w:rsidRPr="0021221A">
        <w:rPr>
          <w:rFonts w:eastAsia="Malgun Gothic" w:hint="eastAsia"/>
        </w:rPr>
        <w:t>token</w:t>
      </w:r>
      <w:r w:rsidRPr="0021221A">
        <w:rPr>
          <w:rFonts w:eastAsia="Malgun Gothic"/>
        </w:rPr>
        <w:t xml:space="preserve"> </w:t>
      </w:r>
      <w:r w:rsidRPr="0021221A">
        <w:rPr>
          <w:rFonts w:eastAsia="Malgun Gothic" w:hint="eastAsia"/>
        </w:rPr>
        <w:t>sharing and exchange</w:t>
      </w:r>
      <w:r w:rsidR="003B7AFB" w:rsidRPr="0021221A">
        <w:rPr>
          <w:rStyle w:val="FootnoteReference"/>
          <w:rFonts w:eastAsia="Malgun Gothic"/>
        </w:rPr>
        <w:footnoteReference w:id="10"/>
      </w:r>
      <w:r w:rsidRPr="0021221A">
        <w:rPr>
          <w:rFonts w:eastAsia="Malgun Gothic" w:hint="eastAsia"/>
        </w:rPr>
        <w:t>.</w:t>
      </w:r>
    </w:p>
    <w:p w14:paraId="42C2BC0A" w14:textId="6C32E1DA" w:rsidR="00A66E88" w:rsidRPr="0021221A" w:rsidRDefault="00D46B3E" w:rsidP="00A131E3">
      <w:pPr>
        <w:spacing w:line="276" w:lineRule="auto"/>
        <w:jc w:val="both"/>
        <w:rPr>
          <w:lang w:val="en-US" w:eastAsia="zh-CN"/>
        </w:rPr>
      </w:pPr>
      <w:r w:rsidRPr="0021221A">
        <w:rPr>
          <w:lang w:val="en-US"/>
        </w:rPr>
        <w:t xml:space="preserve">The </w:t>
      </w:r>
      <w:r w:rsidR="00880AF1" w:rsidRPr="0021221A">
        <w:rPr>
          <w:rFonts w:hint="eastAsia"/>
          <w:lang w:val="en-US" w:eastAsia="zh-CN"/>
        </w:rPr>
        <w:t>tr</w:t>
      </w:r>
      <w:r w:rsidR="00880AF1" w:rsidRPr="0021221A">
        <w:rPr>
          <w:lang w:val="en-US" w:eastAsia="zh-CN"/>
        </w:rPr>
        <w:t xml:space="preserve">ust </w:t>
      </w:r>
      <w:r w:rsidR="003B7AFB" w:rsidRPr="0021221A">
        <w:rPr>
          <w:lang w:val="en-US" w:eastAsia="zh-CN"/>
        </w:rPr>
        <w:t xml:space="preserve">audit of </w:t>
      </w:r>
      <w:r w:rsidR="00167C02" w:rsidRPr="0021221A">
        <w:rPr>
          <w:lang w:val="en-US" w:eastAsia="zh-CN"/>
        </w:rPr>
        <w:t xml:space="preserve">data </w:t>
      </w:r>
      <w:r w:rsidR="00A73B87" w:rsidRPr="0021221A">
        <w:rPr>
          <w:lang w:val="en-US" w:eastAsia="zh-CN"/>
        </w:rPr>
        <w:t>communicates</w:t>
      </w:r>
      <w:r w:rsidR="007F2503" w:rsidRPr="0021221A">
        <w:rPr>
          <w:lang w:val="en-US" w:eastAsia="zh-CN"/>
        </w:rPr>
        <w:t xml:space="preserve"> directly with data interoperability systems, </w:t>
      </w:r>
      <w:r w:rsidR="00C84497" w:rsidRPr="0021221A">
        <w:rPr>
          <w:lang w:val="en-US" w:eastAsia="zh-CN"/>
        </w:rPr>
        <w:t xml:space="preserve">usually </w:t>
      </w:r>
      <w:r w:rsidR="005429DA" w:rsidRPr="0021221A">
        <w:rPr>
          <w:lang w:val="en-US" w:eastAsia="zh-CN"/>
        </w:rPr>
        <w:t>with architectural design as a hub.</w:t>
      </w:r>
    </w:p>
    <w:p w14:paraId="6F374650" w14:textId="770F54EA" w:rsidR="00866409" w:rsidRPr="0021221A" w:rsidRDefault="00B25D68" w:rsidP="00A131E3">
      <w:pPr>
        <w:spacing w:line="276" w:lineRule="auto"/>
        <w:jc w:val="center"/>
      </w:pPr>
      <w:r w:rsidRPr="0021221A">
        <w:rPr>
          <w:noProof/>
        </w:rPr>
        <w:t xml:space="preserve"> </w:t>
      </w:r>
      <w:r w:rsidR="00306217" w:rsidRPr="0021221A">
        <w:rPr>
          <w:noProof/>
        </w:rPr>
        <w:drawing>
          <wp:inline distT="0" distB="0" distL="0" distR="0" wp14:anchorId="4D567688" wp14:editId="449C57A4">
            <wp:extent cx="4367027" cy="4031311"/>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74574" cy="4038278"/>
                    </a:xfrm>
                    <a:prstGeom prst="rect">
                      <a:avLst/>
                    </a:prstGeom>
                  </pic:spPr>
                </pic:pic>
              </a:graphicData>
            </a:graphic>
          </wp:inline>
        </w:drawing>
      </w:r>
      <w:r w:rsidR="008300B4" w:rsidRPr="0021221A" w:rsidDel="0028517C">
        <w:rPr>
          <w:noProof/>
        </w:rPr>
        <w:t xml:space="preserve"> </w:t>
      </w:r>
      <w:r w:rsidR="008362E3" w:rsidRPr="0021221A">
        <w:rPr>
          <w:noProof/>
        </w:rPr>
        <w:t xml:space="preserve"> </w:t>
      </w:r>
    </w:p>
    <w:p w14:paraId="36916293" w14:textId="1A5F8E5F" w:rsidR="00866409" w:rsidRPr="0021221A" w:rsidRDefault="005264CE" w:rsidP="00A131E3">
      <w:pPr>
        <w:spacing w:line="276" w:lineRule="auto"/>
        <w:jc w:val="center"/>
        <w:rPr>
          <w:bCs/>
        </w:rPr>
      </w:pPr>
      <w:r w:rsidRPr="0021221A">
        <w:rPr>
          <w:bCs/>
        </w:rPr>
        <w:t>Figure 1</w:t>
      </w:r>
      <w:r w:rsidR="00445EA2" w:rsidRPr="0021221A">
        <w:rPr>
          <w:bCs/>
        </w:rPr>
        <w:t>1</w:t>
      </w:r>
      <w:r w:rsidRPr="0021221A">
        <w:rPr>
          <w:rFonts w:hint="eastAsia"/>
          <w:bCs/>
        </w:rPr>
        <w:t>-</w:t>
      </w:r>
      <w:r w:rsidRPr="0021221A">
        <w:rPr>
          <w:bCs/>
        </w:rPr>
        <w:t xml:space="preserve">1 </w:t>
      </w:r>
      <w:r w:rsidRPr="0021221A">
        <w:rPr>
          <w:rFonts w:hint="eastAsia"/>
          <w:bCs/>
        </w:rPr>
        <w:t xml:space="preserve">BCID </w:t>
      </w:r>
      <w:r w:rsidRPr="0021221A">
        <w:rPr>
          <w:bCs/>
        </w:rPr>
        <w:t>framework</w:t>
      </w:r>
      <w:r w:rsidRPr="0021221A">
        <w:rPr>
          <w:rFonts w:hint="eastAsia"/>
          <w:bCs/>
        </w:rPr>
        <w:t xml:space="preserve"> to provide </w:t>
      </w:r>
      <w:r w:rsidRPr="0021221A">
        <w:rPr>
          <w:bCs/>
        </w:rPr>
        <w:t>“</w:t>
      </w:r>
      <w:r w:rsidRPr="0021221A">
        <w:rPr>
          <w:rFonts w:hint="eastAsia"/>
          <w:bCs/>
        </w:rPr>
        <w:t xml:space="preserve">trust </w:t>
      </w:r>
      <w:r w:rsidR="00D7394D" w:rsidRPr="0021221A">
        <w:rPr>
          <w:bCs/>
        </w:rPr>
        <w:t>audit</w:t>
      </w:r>
      <w:r w:rsidRPr="0021221A">
        <w:rPr>
          <w:bCs/>
        </w:rPr>
        <w:t>”</w:t>
      </w:r>
      <w:r w:rsidRPr="0021221A">
        <w:rPr>
          <w:rFonts w:hint="eastAsia"/>
          <w:bCs/>
        </w:rPr>
        <w:t xml:space="preserve"> </w:t>
      </w:r>
      <w:r w:rsidRPr="0021221A">
        <w:rPr>
          <w:bCs/>
        </w:rPr>
        <w:t>for</w:t>
      </w:r>
      <w:r w:rsidRPr="0021221A">
        <w:rPr>
          <w:rFonts w:hint="eastAsia"/>
          <w:bCs/>
        </w:rPr>
        <w:t xml:space="preserve"> data interoperability </w:t>
      </w:r>
      <w:r w:rsidR="00FE6A4D" w:rsidRPr="0021221A">
        <w:rPr>
          <w:bCs/>
        </w:rPr>
        <w:t>cross</w:t>
      </w:r>
      <w:r w:rsidR="00FE6A4D" w:rsidRPr="0021221A">
        <w:rPr>
          <w:rFonts w:hint="eastAsia"/>
          <w:bCs/>
        </w:rPr>
        <w:t xml:space="preserve"> </w:t>
      </w:r>
      <w:r w:rsidRPr="0021221A">
        <w:rPr>
          <w:rFonts w:hint="eastAsia"/>
          <w:bCs/>
        </w:rPr>
        <w:t xml:space="preserve">IoT </w:t>
      </w:r>
      <w:r w:rsidR="00FE6A4D" w:rsidRPr="0021221A">
        <w:rPr>
          <w:bCs/>
        </w:rPr>
        <w:t>systems</w:t>
      </w:r>
      <w:r w:rsidRPr="0021221A">
        <w:rPr>
          <w:rFonts w:hint="eastAsia"/>
          <w:bCs/>
        </w:rPr>
        <w:t xml:space="preserve"> </w:t>
      </w:r>
    </w:p>
    <w:p w14:paraId="00FFEFB6" w14:textId="2EA78602" w:rsidR="007D3DFF" w:rsidRPr="0021221A" w:rsidRDefault="002104CB" w:rsidP="00A131E3">
      <w:pPr>
        <w:spacing w:line="276" w:lineRule="auto"/>
      </w:pPr>
      <w:r w:rsidRPr="0021221A">
        <w:t xml:space="preserve">The diagram demonstrates </w:t>
      </w:r>
      <w:r w:rsidR="00E75C80" w:rsidRPr="0021221A">
        <w:t xml:space="preserve">the way </w:t>
      </w:r>
      <w:r w:rsidR="000C55D3" w:rsidRPr="0021221A">
        <w:t xml:space="preserve">to </w:t>
      </w:r>
      <w:r w:rsidR="007D3DFF" w:rsidRPr="0021221A">
        <w:t xml:space="preserve">integrate blockchain framework </w:t>
      </w:r>
      <w:r w:rsidR="00AF7706" w:rsidRPr="0021221A">
        <w:t xml:space="preserve">in blockchain </w:t>
      </w:r>
      <w:r w:rsidR="007D3DFF" w:rsidRPr="0021221A">
        <w:t>with IoT and SC&amp;C interoperability systems</w:t>
      </w:r>
      <w:r w:rsidR="00CB66EB" w:rsidRPr="0021221A">
        <w:t xml:space="preserve"> and provide trust </w:t>
      </w:r>
      <w:r w:rsidR="005E6F94" w:rsidRPr="0021221A">
        <w:t>audit of data processing and management</w:t>
      </w:r>
      <w:r w:rsidR="007D3DFF" w:rsidRPr="0021221A">
        <w:t>.</w:t>
      </w:r>
    </w:p>
    <w:p w14:paraId="1C200D9E" w14:textId="4B54FFDC" w:rsidR="00866409" w:rsidRPr="0021221A" w:rsidRDefault="005264CE" w:rsidP="00D3465B">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All entities inside system has got its own EID and saved to blockchain</w:t>
      </w:r>
      <w:r w:rsidR="005B3F1C" w:rsidRPr="0021221A">
        <w:rPr>
          <w:rFonts w:eastAsia="Malgun Gothic"/>
        </w:rPr>
        <w:t>. The EID is self-sovereign</w:t>
      </w:r>
      <w:r w:rsidRPr="0021221A">
        <w:rPr>
          <w:rFonts w:eastAsia="Malgun Gothic"/>
        </w:rPr>
        <w:t>;</w:t>
      </w:r>
    </w:p>
    <w:p w14:paraId="52F1EF4F" w14:textId="77777777" w:rsidR="008362E3" w:rsidRPr="0021221A" w:rsidRDefault="005264CE" w:rsidP="00D3465B">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 xml:space="preserve">All data instances generated/updated in the off-chain system are mapped to on-chain </w:t>
      </w:r>
      <w:r w:rsidR="008362E3" w:rsidRPr="0021221A">
        <w:rPr>
          <w:rFonts w:eastAsia="Malgun Gothic"/>
        </w:rPr>
        <w:t>data identifier;</w:t>
      </w:r>
    </w:p>
    <w:p w14:paraId="2676894F" w14:textId="793E8778" w:rsidR="00866409" w:rsidRPr="0021221A" w:rsidRDefault="008362E3" w:rsidP="00D3465B">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 xml:space="preserve">To make use of on-chain data identifier, BCID generates </w:t>
      </w:r>
      <w:r w:rsidR="005264CE" w:rsidRPr="0021221A">
        <w:rPr>
          <w:rFonts w:eastAsia="Malgun Gothic"/>
        </w:rPr>
        <w:t>data-token</w:t>
      </w:r>
      <w:r w:rsidRPr="0021221A">
        <w:rPr>
          <w:rFonts w:eastAsia="Malgun Gothic"/>
        </w:rPr>
        <w:t xml:space="preserve"> for ownership and </w:t>
      </w:r>
      <w:r w:rsidR="00694912" w:rsidRPr="0021221A">
        <w:rPr>
          <w:rFonts w:eastAsia="Malgun Gothic"/>
        </w:rPr>
        <w:t xml:space="preserve">different </w:t>
      </w:r>
      <w:r w:rsidR="00F554F6" w:rsidRPr="0021221A">
        <w:rPr>
          <w:rFonts w:eastAsia="Malgun Gothic"/>
        </w:rPr>
        <w:t>privileges on demand</w:t>
      </w:r>
      <w:r w:rsidR="00092CE8" w:rsidRPr="0021221A">
        <w:rPr>
          <w:rFonts w:eastAsia="Malgun Gothic"/>
        </w:rPr>
        <w:t>. Use data-token as a token to access off-chain data instance</w:t>
      </w:r>
      <w:r w:rsidR="005264CE" w:rsidRPr="0021221A">
        <w:rPr>
          <w:rFonts w:eastAsia="Malgun Gothic"/>
        </w:rPr>
        <w:t>;</w:t>
      </w:r>
    </w:p>
    <w:p w14:paraId="2C7E6CD9" w14:textId="61B495D8" w:rsidR="00866409" w:rsidRPr="0021221A" w:rsidRDefault="005264CE" w:rsidP="00D3465B">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 xml:space="preserve">All data-tokens </w:t>
      </w:r>
      <w:r w:rsidR="00783EB5" w:rsidRPr="0021221A">
        <w:rPr>
          <w:rFonts w:eastAsia="Malgun Gothic"/>
        </w:rPr>
        <w:t xml:space="preserve">are owned by entities, </w:t>
      </w:r>
      <w:r w:rsidRPr="0021221A">
        <w:rPr>
          <w:rFonts w:eastAsia="Malgun Gothic"/>
        </w:rPr>
        <w:t xml:space="preserve">the state of </w:t>
      </w:r>
      <w:r w:rsidR="00783EB5" w:rsidRPr="0021221A">
        <w:rPr>
          <w:rFonts w:eastAsia="Malgun Gothic"/>
        </w:rPr>
        <w:t>entity</w:t>
      </w:r>
      <w:proofErr w:type="gramStart"/>
      <w:r w:rsidRPr="0021221A">
        <w:rPr>
          <w:rFonts w:eastAsia="Malgun Gothic"/>
        </w:rPr>
        <w:t>-“</w:t>
      </w:r>
      <w:proofErr w:type="gramEnd"/>
      <w:r w:rsidRPr="0021221A">
        <w:rPr>
          <w:rFonts w:eastAsia="Malgun Gothic"/>
        </w:rPr>
        <w:t>data-token” is saved to blockchain</w:t>
      </w:r>
      <w:r w:rsidR="00433899" w:rsidRPr="0021221A">
        <w:rPr>
          <w:rFonts w:eastAsia="Malgun Gothic"/>
        </w:rPr>
        <w:t>;</w:t>
      </w:r>
    </w:p>
    <w:p w14:paraId="09228FCF" w14:textId="10A4B7EC" w:rsidR="00866409" w:rsidRPr="0021221A" w:rsidRDefault="005264CE" w:rsidP="00D3465B">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lastRenderedPageBreak/>
        <w:t xml:space="preserve">Any data process actions that cause the change of data instance </w:t>
      </w:r>
      <w:r w:rsidR="00092CE8" w:rsidRPr="0021221A">
        <w:rPr>
          <w:rFonts w:eastAsia="Malgun Gothic"/>
        </w:rPr>
        <w:t xml:space="preserve">can </w:t>
      </w:r>
      <w:r w:rsidRPr="0021221A">
        <w:rPr>
          <w:rFonts w:eastAsia="Malgun Gothic"/>
        </w:rPr>
        <w:t xml:space="preserve">be </w:t>
      </w:r>
      <w:r w:rsidR="00092CE8" w:rsidRPr="0021221A">
        <w:rPr>
          <w:rFonts w:eastAsia="Malgun Gothic"/>
        </w:rPr>
        <w:t xml:space="preserve">synced </w:t>
      </w:r>
      <w:r w:rsidRPr="0021221A">
        <w:rPr>
          <w:rFonts w:eastAsia="Malgun Gothic"/>
        </w:rPr>
        <w:t>to blockchain as an upgrade of data</w:t>
      </w:r>
      <w:r w:rsidR="00092CE8" w:rsidRPr="0021221A">
        <w:rPr>
          <w:rFonts w:eastAsia="Malgun Gothic"/>
        </w:rPr>
        <w:t xml:space="preserve"> identifier</w:t>
      </w:r>
      <w:r w:rsidR="00433899" w:rsidRPr="0021221A">
        <w:rPr>
          <w:rFonts w:eastAsia="Malgun Gothic"/>
        </w:rPr>
        <w:t xml:space="preserve"> if necessary;</w:t>
      </w:r>
    </w:p>
    <w:p w14:paraId="0DF3BCE9" w14:textId="1A308ACA" w:rsidR="00866409" w:rsidRPr="0021221A" w:rsidRDefault="005264CE" w:rsidP="00D3465B">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Any change</w:t>
      </w:r>
      <w:r w:rsidR="00092FAB" w:rsidRPr="0021221A">
        <w:rPr>
          <w:rFonts w:eastAsia="Malgun Gothic"/>
        </w:rPr>
        <w:t>s</w:t>
      </w:r>
      <w:r w:rsidRPr="0021221A">
        <w:rPr>
          <w:rFonts w:eastAsia="Malgun Gothic"/>
        </w:rPr>
        <w:t xml:space="preserve"> of data ownership shall be </w:t>
      </w:r>
      <w:r w:rsidR="00185860" w:rsidRPr="0021221A">
        <w:rPr>
          <w:rFonts w:eastAsia="Malgun Gothic"/>
        </w:rPr>
        <w:t xml:space="preserve">synced </w:t>
      </w:r>
      <w:r w:rsidRPr="0021221A">
        <w:rPr>
          <w:rFonts w:eastAsia="Malgun Gothic"/>
        </w:rPr>
        <w:t>to blockchain for the ownership change of data-token</w:t>
      </w:r>
      <w:r w:rsidR="00747453" w:rsidRPr="0021221A">
        <w:rPr>
          <w:rFonts w:eastAsia="Malgun Gothic"/>
        </w:rPr>
        <w:t>, and update controller in data identifier</w:t>
      </w:r>
      <w:r w:rsidRPr="0021221A">
        <w:rPr>
          <w:rFonts w:eastAsia="Malgun Gothic"/>
        </w:rPr>
        <w:t>.</w:t>
      </w:r>
    </w:p>
    <w:p w14:paraId="5AA2FFC6" w14:textId="2765E6CF" w:rsidR="00866409" w:rsidRPr="0021221A" w:rsidRDefault="005264CE" w:rsidP="00A131E3">
      <w:pPr>
        <w:spacing w:line="276" w:lineRule="auto"/>
        <w:rPr>
          <w:lang w:val="en-US"/>
        </w:rPr>
      </w:pPr>
      <w:r w:rsidRPr="0021221A">
        <w:rPr>
          <w:lang w:val="en-US"/>
        </w:rPr>
        <w:t xml:space="preserve">The trust </w:t>
      </w:r>
      <w:r w:rsidR="006F4C40" w:rsidRPr="0021221A">
        <w:rPr>
          <w:lang w:val="en-US"/>
        </w:rPr>
        <w:t xml:space="preserve">audit </w:t>
      </w:r>
      <w:r w:rsidRPr="0021221A">
        <w:rPr>
          <w:lang w:val="en-US"/>
        </w:rPr>
        <w:t xml:space="preserve">is </w:t>
      </w:r>
      <w:r w:rsidR="00460911" w:rsidRPr="0021221A">
        <w:rPr>
          <w:lang w:val="en-US"/>
        </w:rPr>
        <w:t>based on the blockchain</w:t>
      </w:r>
      <w:r w:rsidR="00E11614" w:rsidRPr="0021221A">
        <w:rPr>
          <w:lang w:val="en-US"/>
        </w:rPr>
        <w:t xml:space="preserve"> system </w:t>
      </w:r>
      <w:r w:rsidRPr="0021221A">
        <w:rPr>
          <w:lang w:val="en-US"/>
        </w:rPr>
        <w:t xml:space="preserve">as a black box ledger, which just focuses on “what” action is taken and been logged with trust endorsement, which does not focus on “how” the data interoperability is formed. Data interoperability hub sync the “what” information from interoperable system to </w:t>
      </w:r>
      <w:r w:rsidR="00FB2DB1" w:rsidRPr="0021221A">
        <w:rPr>
          <w:lang w:val="en-US"/>
        </w:rPr>
        <w:t xml:space="preserve">with </w:t>
      </w:r>
      <w:r w:rsidR="00BE10B4" w:rsidRPr="0021221A">
        <w:rPr>
          <w:lang w:val="en-US"/>
        </w:rPr>
        <w:t xml:space="preserve">blockchain </w:t>
      </w:r>
      <w:r w:rsidRPr="0021221A">
        <w:rPr>
          <w:lang w:val="en-US"/>
        </w:rPr>
        <w:t xml:space="preserve">trust </w:t>
      </w:r>
      <w:r w:rsidR="00FB2DB1" w:rsidRPr="0021221A">
        <w:rPr>
          <w:lang w:val="en-US"/>
        </w:rPr>
        <w:t xml:space="preserve">endorsement </w:t>
      </w:r>
      <w:r w:rsidRPr="0021221A">
        <w:rPr>
          <w:lang w:val="en-US"/>
        </w:rPr>
        <w:t xml:space="preserve">and provide ownership and accessibility lookup service from trust </w:t>
      </w:r>
      <w:r w:rsidR="00B1122C" w:rsidRPr="0021221A">
        <w:rPr>
          <w:lang w:val="en-US"/>
        </w:rPr>
        <w:t>audit</w:t>
      </w:r>
      <w:r w:rsidR="00E566F8" w:rsidRPr="0021221A">
        <w:rPr>
          <w:lang w:val="en-US"/>
        </w:rPr>
        <w:t>ing</w:t>
      </w:r>
      <w:r w:rsidR="00B1122C" w:rsidRPr="0021221A">
        <w:rPr>
          <w:lang w:val="en-US"/>
        </w:rPr>
        <w:t xml:space="preserve"> </w:t>
      </w:r>
      <w:r w:rsidRPr="0021221A">
        <w:rPr>
          <w:lang w:val="en-US"/>
        </w:rPr>
        <w:t>to interoperable system.</w:t>
      </w:r>
    </w:p>
    <w:p w14:paraId="7F2A7906" w14:textId="1CBA1B08" w:rsidR="00691354" w:rsidRPr="0021221A" w:rsidRDefault="00860216" w:rsidP="00EB1CC8">
      <w:pPr>
        <w:pStyle w:val="ListParagraph"/>
        <w:keepNext/>
        <w:keepLines/>
        <w:numPr>
          <w:ilvl w:val="2"/>
          <w:numId w:val="6"/>
        </w:numPr>
        <w:spacing w:before="360" w:after="120" w:line="276" w:lineRule="auto"/>
        <w:ind w:left="851" w:hanging="851"/>
        <w:jc w:val="both"/>
        <w:outlineLvl w:val="2"/>
        <w:rPr>
          <w:b/>
        </w:rPr>
      </w:pPr>
      <w:bookmarkStart w:id="2445" w:name="_Toc13587725"/>
      <w:bookmarkStart w:id="2446" w:name="_Toc14337456"/>
      <w:r>
        <w:rPr>
          <w:b/>
        </w:rPr>
        <w:t>Integrate i</w:t>
      </w:r>
      <w:r w:rsidR="00723EA7" w:rsidRPr="0021221A">
        <w:rPr>
          <w:b/>
        </w:rPr>
        <w:t xml:space="preserve">dentity framework </w:t>
      </w:r>
      <w:r w:rsidR="00AF7706" w:rsidRPr="0021221A">
        <w:rPr>
          <w:b/>
        </w:rPr>
        <w:t xml:space="preserve">in blockchain </w:t>
      </w:r>
      <w:r w:rsidR="00723EA7" w:rsidRPr="0021221A">
        <w:rPr>
          <w:b/>
        </w:rPr>
        <w:t>to support data interoperability</w:t>
      </w:r>
      <w:bookmarkEnd w:id="2445"/>
      <w:bookmarkEnd w:id="2446"/>
    </w:p>
    <w:p w14:paraId="2529F1DB" w14:textId="1D2C74C5" w:rsidR="00A91B7F" w:rsidRPr="0021221A" w:rsidRDefault="00173AB7" w:rsidP="00A131E3">
      <w:pPr>
        <w:spacing w:line="276" w:lineRule="auto"/>
        <w:rPr>
          <w:lang w:val="en-US"/>
        </w:rPr>
      </w:pPr>
      <w:r w:rsidRPr="0021221A">
        <w:rPr>
          <w:lang w:val="en-US"/>
        </w:rPr>
        <w:t xml:space="preserve">All roles in data interoperability for IoT systems is mapped with blockchain identifiers, </w:t>
      </w:r>
      <w:r w:rsidR="00831EEE" w:rsidRPr="0021221A">
        <w:rPr>
          <w:lang w:val="en-US"/>
        </w:rPr>
        <w:t xml:space="preserve">and </w:t>
      </w:r>
      <w:r w:rsidR="00E17E5D" w:rsidRPr="0021221A">
        <w:rPr>
          <w:lang w:val="en-US"/>
        </w:rPr>
        <w:t>data access control can be handled by data-token in blockchain.</w:t>
      </w:r>
    </w:p>
    <w:p w14:paraId="0DFA1369" w14:textId="65984021" w:rsidR="00DD3801" w:rsidRPr="0021221A" w:rsidRDefault="00DD3801" w:rsidP="00A131E3">
      <w:pPr>
        <w:spacing w:line="276" w:lineRule="auto"/>
        <w:rPr>
          <w:lang w:val="en-US"/>
        </w:rPr>
      </w:pPr>
      <w:r w:rsidRPr="0021221A">
        <w:rPr>
          <w:lang w:val="en-US"/>
        </w:rPr>
        <w:t xml:space="preserve">The data interoperability hub </w:t>
      </w:r>
      <w:r w:rsidR="00730A1A" w:rsidRPr="0021221A">
        <w:rPr>
          <w:lang w:val="en-US"/>
        </w:rPr>
        <w:t xml:space="preserve">is to </w:t>
      </w:r>
      <w:r w:rsidR="00A007E9" w:rsidRPr="0021221A">
        <w:rPr>
          <w:lang w:val="en-US"/>
        </w:rPr>
        <w:t xml:space="preserve">handle </w:t>
      </w:r>
      <w:r w:rsidR="004D0207" w:rsidRPr="0021221A">
        <w:rPr>
          <w:lang w:val="en-US"/>
        </w:rPr>
        <w:t>off-chain data interoperab</w:t>
      </w:r>
      <w:r w:rsidR="00386317" w:rsidRPr="0021221A">
        <w:rPr>
          <w:lang w:val="en-US"/>
        </w:rPr>
        <w:t xml:space="preserve">le actions </w:t>
      </w:r>
      <w:r w:rsidR="00C326DE" w:rsidRPr="0021221A">
        <w:rPr>
          <w:lang w:val="en-US"/>
        </w:rPr>
        <w:t xml:space="preserve">with the use of </w:t>
      </w:r>
      <w:r w:rsidR="00386317" w:rsidRPr="0021221A">
        <w:rPr>
          <w:lang w:val="en-US"/>
        </w:rPr>
        <w:t xml:space="preserve">on-chain </w:t>
      </w:r>
      <w:r w:rsidR="00730A1A" w:rsidRPr="0021221A">
        <w:rPr>
          <w:lang w:val="en-US"/>
        </w:rPr>
        <w:t>data</w:t>
      </w:r>
      <w:r w:rsidR="00A007E9" w:rsidRPr="0021221A">
        <w:rPr>
          <w:lang w:val="en-US"/>
        </w:rPr>
        <w:t>-</w:t>
      </w:r>
      <w:r w:rsidR="00730A1A" w:rsidRPr="0021221A">
        <w:rPr>
          <w:lang w:val="en-US"/>
        </w:rPr>
        <w:t>token</w:t>
      </w:r>
      <w:r w:rsidR="00C45DA3" w:rsidRPr="0021221A">
        <w:rPr>
          <w:lang w:val="en-US"/>
        </w:rPr>
        <w:t>.</w:t>
      </w:r>
    </w:p>
    <w:p w14:paraId="1CE112B9" w14:textId="48D7515C" w:rsidR="004F6ABA" w:rsidRPr="0021221A" w:rsidRDefault="004F6ABA" w:rsidP="00A131E3">
      <w:pPr>
        <w:spacing w:line="276" w:lineRule="auto"/>
        <w:rPr>
          <w:lang w:val="en-US" w:eastAsia="zh-CN"/>
        </w:rPr>
      </w:pPr>
      <w:r w:rsidRPr="0021221A">
        <w:rPr>
          <w:lang w:val="en-US"/>
        </w:rPr>
        <w:t>In IoT environments</w:t>
      </w:r>
      <w:r w:rsidR="005E5C92" w:rsidRPr="0021221A">
        <w:rPr>
          <w:lang w:val="en-US" w:eastAsia="zh-CN"/>
        </w:rPr>
        <w:t xml:space="preserve">, </w:t>
      </w:r>
      <w:r w:rsidR="00BD06AA" w:rsidRPr="0021221A">
        <w:rPr>
          <w:lang w:val="en-US" w:eastAsia="zh-CN"/>
        </w:rPr>
        <w:t xml:space="preserve">users </w:t>
      </w:r>
      <w:r w:rsidR="00745F45" w:rsidRPr="0021221A">
        <w:rPr>
          <w:lang w:val="en-US" w:eastAsia="zh-CN"/>
        </w:rPr>
        <w:t>call IoT services</w:t>
      </w:r>
      <w:r w:rsidR="00554E1B" w:rsidRPr="0021221A">
        <w:rPr>
          <w:lang w:val="en-US" w:eastAsia="zh-CN"/>
        </w:rPr>
        <w:t xml:space="preserve"> cross platforms, data </w:t>
      </w:r>
      <w:r w:rsidR="001168FF" w:rsidRPr="0021221A">
        <w:rPr>
          <w:lang w:val="en-US" w:eastAsia="zh-CN"/>
        </w:rPr>
        <w:t>management</w:t>
      </w:r>
      <w:r w:rsidR="00554E1B" w:rsidRPr="0021221A">
        <w:rPr>
          <w:lang w:val="en-US" w:eastAsia="zh-CN"/>
        </w:rPr>
        <w:t xml:space="preserve"> is traced</w:t>
      </w:r>
      <w:r w:rsidR="00780B1C" w:rsidRPr="0021221A">
        <w:rPr>
          <w:lang w:val="en-US" w:eastAsia="zh-CN"/>
        </w:rPr>
        <w:t xml:space="preserve"> by </w:t>
      </w:r>
      <w:r w:rsidR="001B14E2" w:rsidRPr="0021221A">
        <w:rPr>
          <w:lang w:val="en-US" w:eastAsia="zh-CN"/>
        </w:rPr>
        <w:t xml:space="preserve">on-chain </w:t>
      </w:r>
      <w:r w:rsidR="00780B1C" w:rsidRPr="0021221A">
        <w:rPr>
          <w:lang w:val="en-US" w:eastAsia="zh-CN"/>
        </w:rPr>
        <w:t>entity identifier</w:t>
      </w:r>
      <w:r w:rsidR="00D94DC7" w:rsidRPr="0021221A">
        <w:rPr>
          <w:lang w:val="en-US" w:eastAsia="zh-CN"/>
        </w:rPr>
        <w:t>s</w:t>
      </w:r>
      <w:r w:rsidR="00080023" w:rsidRPr="0021221A">
        <w:rPr>
          <w:lang w:val="en-US" w:eastAsia="zh-CN"/>
        </w:rPr>
        <w:t xml:space="preserve"> and data identifier</w:t>
      </w:r>
      <w:r w:rsidR="00D94DC7" w:rsidRPr="0021221A">
        <w:rPr>
          <w:lang w:val="en-US" w:eastAsia="zh-CN"/>
        </w:rPr>
        <w:t>s</w:t>
      </w:r>
      <w:r w:rsidR="00BA15A4" w:rsidRPr="0021221A">
        <w:rPr>
          <w:lang w:val="en-US" w:eastAsia="zh-CN"/>
        </w:rPr>
        <w:t>,</w:t>
      </w:r>
      <w:r w:rsidR="00554E1B" w:rsidRPr="0021221A">
        <w:rPr>
          <w:lang w:val="en-US" w:eastAsia="zh-CN"/>
        </w:rPr>
        <w:t xml:space="preserve"> </w:t>
      </w:r>
      <w:r w:rsidR="007017EB" w:rsidRPr="0021221A">
        <w:rPr>
          <w:lang w:val="en-US" w:eastAsia="zh-CN"/>
        </w:rPr>
        <w:t xml:space="preserve">data </w:t>
      </w:r>
      <w:r w:rsidR="00554E1B" w:rsidRPr="0021221A">
        <w:rPr>
          <w:lang w:val="en-US" w:eastAsia="zh-CN"/>
        </w:rPr>
        <w:t>interoperability is controlled by on-chain data token</w:t>
      </w:r>
      <w:r w:rsidR="00007597" w:rsidRPr="0021221A">
        <w:rPr>
          <w:lang w:val="en-US" w:eastAsia="zh-CN"/>
        </w:rPr>
        <w:t xml:space="preserve"> and </w:t>
      </w:r>
      <w:r w:rsidR="004A166F" w:rsidRPr="0021221A">
        <w:rPr>
          <w:lang w:val="en-US" w:eastAsia="zh-CN"/>
        </w:rPr>
        <w:t xml:space="preserve">passed through </w:t>
      </w:r>
      <w:r w:rsidR="000C4C9D" w:rsidRPr="0021221A">
        <w:rPr>
          <w:lang w:val="en-US" w:eastAsia="zh-CN"/>
        </w:rPr>
        <w:t>blockchain ledger system</w:t>
      </w:r>
      <w:r w:rsidR="004F239B" w:rsidRPr="0021221A">
        <w:rPr>
          <w:lang w:val="en-US" w:eastAsia="zh-CN"/>
        </w:rPr>
        <w:t>, which provide</w:t>
      </w:r>
      <w:r w:rsidR="00D10E45" w:rsidRPr="0021221A">
        <w:rPr>
          <w:lang w:val="en-US" w:eastAsia="zh-CN"/>
        </w:rPr>
        <w:t>s</w:t>
      </w:r>
      <w:r w:rsidR="004F239B" w:rsidRPr="0021221A">
        <w:rPr>
          <w:lang w:val="en-US" w:eastAsia="zh-CN"/>
        </w:rPr>
        <w:t xml:space="preserve"> </w:t>
      </w:r>
      <w:r w:rsidR="00007597" w:rsidRPr="0021221A">
        <w:rPr>
          <w:lang w:val="en-US" w:eastAsia="zh-CN"/>
        </w:rPr>
        <w:t xml:space="preserve">trust </w:t>
      </w:r>
      <w:r w:rsidR="00D10E45" w:rsidRPr="0021221A">
        <w:rPr>
          <w:lang w:val="en-US" w:eastAsia="zh-CN"/>
        </w:rPr>
        <w:t xml:space="preserve">endorsement for </w:t>
      </w:r>
      <w:r w:rsidR="002279BF" w:rsidRPr="0021221A">
        <w:rPr>
          <w:lang w:val="en-US" w:eastAsia="zh-CN"/>
        </w:rPr>
        <w:t>audit</w:t>
      </w:r>
      <w:r w:rsidR="00D10E45" w:rsidRPr="0021221A">
        <w:rPr>
          <w:lang w:val="en-US" w:eastAsia="zh-CN"/>
        </w:rPr>
        <w:t>ing</w:t>
      </w:r>
      <w:r w:rsidR="00554E1B" w:rsidRPr="0021221A">
        <w:rPr>
          <w:lang w:val="en-US" w:eastAsia="zh-CN"/>
        </w:rPr>
        <w:t>.</w:t>
      </w:r>
    </w:p>
    <w:p w14:paraId="4066C8E4" w14:textId="07591A01" w:rsidR="00695834" w:rsidRPr="0021221A" w:rsidRDefault="00B25D68" w:rsidP="00A131E3">
      <w:pPr>
        <w:overflowPunct/>
        <w:autoSpaceDE/>
        <w:autoSpaceDN/>
        <w:adjustRightInd/>
        <w:spacing w:before="0" w:line="276" w:lineRule="auto"/>
        <w:jc w:val="center"/>
        <w:textAlignment w:val="auto"/>
      </w:pPr>
      <w:r w:rsidRPr="0021221A">
        <w:rPr>
          <w:noProof/>
        </w:rPr>
        <w:t xml:space="preserve"> </w:t>
      </w:r>
      <w:r w:rsidR="00700E2F" w:rsidRPr="0021221A">
        <w:rPr>
          <w:noProof/>
        </w:rPr>
        <w:drawing>
          <wp:inline distT="0" distB="0" distL="0" distR="0" wp14:anchorId="6811BC77" wp14:editId="132AC1A1">
            <wp:extent cx="6120765" cy="3098165"/>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3098165"/>
                    </a:xfrm>
                    <a:prstGeom prst="rect">
                      <a:avLst/>
                    </a:prstGeom>
                  </pic:spPr>
                </pic:pic>
              </a:graphicData>
            </a:graphic>
          </wp:inline>
        </w:drawing>
      </w:r>
    </w:p>
    <w:p w14:paraId="167C7A26" w14:textId="4F747F5A" w:rsidR="00695834" w:rsidRPr="0021221A" w:rsidRDefault="00695834" w:rsidP="00B67FF5">
      <w:pPr>
        <w:tabs>
          <w:tab w:val="left" w:pos="0"/>
        </w:tabs>
        <w:spacing w:line="276" w:lineRule="auto"/>
        <w:jc w:val="center"/>
        <w:rPr>
          <w:bCs/>
        </w:rPr>
      </w:pPr>
      <w:r w:rsidRPr="0021221A">
        <w:rPr>
          <w:bCs/>
        </w:rPr>
        <w:t>Figure 1</w:t>
      </w:r>
      <w:r w:rsidR="00445EA2" w:rsidRPr="0021221A">
        <w:rPr>
          <w:bCs/>
        </w:rPr>
        <w:t>1</w:t>
      </w:r>
      <w:r w:rsidRPr="0021221A">
        <w:rPr>
          <w:bCs/>
        </w:rPr>
        <w:t>-2 BCID framework to support data interoperability framework for IoT and SC&amp;C</w:t>
      </w:r>
    </w:p>
    <w:p w14:paraId="336D5225" w14:textId="2F1B2752" w:rsidR="00723EA7" w:rsidRPr="0021221A" w:rsidRDefault="00A91B7F" w:rsidP="00EB1CC8">
      <w:pPr>
        <w:pStyle w:val="ListParagraph"/>
        <w:keepNext/>
        <w:keepLines/>
        <w:numPr>
          <w:ilvl w:val="2"/>
          <w:numId w:val="6"/>
        </w:numPr>
        <w:spacing w:before="360" w:after="120" w:line="276" w:lineRule="auto"/>
        <w:ind w:left="851" w:hanging="851"/>
        <w:jc w:val="both"/>
        <w:outlineLvl w:val="2"/>
        <w:rPr>
          <w:b/>
        </w:rPr>
      </w:pPr>
      <w:bookmarkStart w:id="2447" w:name="_Toc13587726"/>
      <w:bookmarkStart w:id="2448" w:name="_Toc14337457"/>
      <w:r w:rsidRPr="0021221A">
        <w:rPr>
          <w:b/>
        </w:rPr>
        <w:t>Hybrid model to support data interoperability</w:t>
      </w:r>
      <w:bookmarkEnd w:id="2447"/>
      <w:bookmarkEnd w:id="2448"/>
    </w:p>
    <w:p w14:paraId="3A3B338F" w14:textId="254D9146" w:rsidR="00866409" w:rsidRPr="0021221A" w:rsidRDefault="005264CE" w:rsidP="00A131E3">
      <w:pPr>
        <w:spacing w:line="276" w:lineRule="auto"/>
        <w:rPr>
          <w:lang w:val="en-US"/>
        </w:rPr>
      </w:pPr>
      <w:r w:rsidRPr="0021221A">
        <w:rPr>
          <w:lang w:val="en-US"/>
        </w:rPr>
        <w:t xml:space="preserve">Furthermore, </w:t>
      </w:r>
      <w:r w:rsidR="00651348" w:rsidRPr="0021221A">
        <w:rPr>
          <w:lang w:val="en-US"/>
        </w:rPr>
        <w:t xml:space="preserve">it is required to </w:t>
      </w:r>
      <w:r w:rsidRPr="0021221A">
        <w:rPr>
          <w:rFonts w:hint="eastAsia"/>
          <w:lang w:val="en-US"/>
        </w:rPr>
        <w:t xml:space="preserve">provide </w:t>
      </w:r>
      <w:r w:rsidR="009D77DF" w:rsidRPr="0021221A">
        <w:rPr>
          <w:lang w:val="en-US"/>
        </w:rPr>
        <w:t xml:space="preserve">the following </w:t>
      </w:r>
      <w:r w:rsidRPr="0021221A">
        <w:rPr>
          <w:rFonts w:hint="eastAsia"/>
          <w:lang w:val="en-US"/>
        </w:rPr>
        <w:t xml:space="preserve">services to </w:t>
      </w:r>
      <w:r w:rsidR="009D77DF" w:rsidRPr="0021221A">
        <w:rPr>
          <w:lang w:val="en-US"/>
        </w:rPr>
        <w:t>extend the capability</w:t>
      </w:r>
      <w:r w:rsidR="00724C00" w:rsidRPr="0021221A">
        <w:rPr>
          <w:lang w:val="en-US"/>
        </w:rPr>
        <w:t xml:space="preserve"> of data interoperability</w:t>
      </w:r>
      <w:r w:rsidRPr="0021221A">
        <w:rPr>
          <w:rFonts w:hint="eastAsia"/>
          <w:lang w:val="en-US"/>
        </w:rPr>
        <w:t xml:space="preserve"> </w:t>
      </w:r>
    </w:p>
    <w:p w14:paraId="0C35CC9E" w14:textId="77777777" w:rsidR="00866409" w:rsidRPr="0021221A" w:rsidRDefault="005264CE" w:rsidP="00B67FF5">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hint="eastAsia"/>
        </w:rPr>
        <w:t>c</w:t>
      </w:r>
      <w:r w:rsidRPr="0021221A">
        <w:rPr>
          <w:rFonts w:eastAsia="Malgun Gothic"/>
        </w:rPr>
        <w:t xml:space="preserve">ross-chain data </w:t>
      </w:r>
      <w:r w:rsidRPr="0021221A">
        <w:rPr>
          <w:rFonts w:eastAsia="Malgun Gothic" w:hint="eastAsia"/>
        </w:rPr>
        <w:t xml:space="preserve">sharing and </w:t>
      </w:r>
      <w:r w:rsidRPr="0021221A">
        <w:rPr>
          <w:rFonts w:eastAsia="Malgun Gothic"/>
        </w:rPr>
        <w:t>exchange;</w:t>
      </w:r>
    </w:p>
    <w:p w14:paraId="06F790CF" w14:textId="77777777" w:rsidR="00866409" w:rsidRPr="0021221A" w:rsidRDefault="005264CE" w:rsidP="00B67FF5">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hint="eastAsia"/>
        </w:rPr>
        <w:lastRenderedPageBreak/>
        <w:t>on-chain and off-chain data sharing and exchange (</w:t>
      </w:r>
      <w:r w:rsidRPr="0021221A">
        <w:rPr>
          <w:rFonts w:eastAsia="Malgun Gothic"/>
        </w:rPr>
        <w:t xml:space="preserve">hybrid data </w:t>
      </w:r>
      <w:r w:rsidRPr="0021221A">
        <w:rPr>
          <w:rFonts w:eastAsia="Malgun Gothic" w:hint="eastAsia"/>
        </w:rPr>
        <w:t xml:space="preserve">sharing and </w:t>
      </w:r>
      <w:r w:rsidRPr="0021221A">
        <w:rPr>
          <w:rFonts w:eastAsia="Malgun Gothic"/>
        </w:rPr>
        <w:t>exchange</w:t>
      </w:r>
      <w:r w:rsidRPr="0021221A">
        <w:rPr>
          <w:rFonts w:eastAsia="Malgun Gothic" w:hint="eastAsia"/>
        </w:rPr>
        <w:t xml:space="preserve"> mode).</w:t>
      </w:r>
    </w:p>
    <w:p w14:paraId="627B0CA5" w14:textId="77777777" w:rsidR="00866409" w:rsidRPr="0021221A" w:rsidRDefault="005264CE" w:rsidP="00A131E3">
      <w:pPr>
        <w:spacing w:line="276" w:lineRule="auto"/>
        <w:jc w:val="both"/>
      </w:pPr>
      <w:r w:rsidRPr="0021221A">
        <w:rPr>
          <w:lang w:val="en-US"/>
        </w:rPr>
        <w:t>W</w:t>
      </w:r>
      <w:r w:rsidRPr="0021221A">
        <w:rPr>
          <w:rFonts w:hint="eastAsia"/>
          <w:lang w:val="en-US"/>
        </w:rPr>
        <w:t>hich will satisfy complex scenarios.</w:t>
      </w:r>
    </w:p>
    <w:p w14:paraId="25A0FFAB" w14:textId="43467F74" w:rsidR="00866409" w:rsidRPr="0021221A" w:rsidRDefault="00FB3F12" w:rsidP="00A131E3">
      <w:pPr>
        <w:spacing w:line="276" w:lineRule="auto"/>
        <w:jc w:val="both"/>
      </w:pPr>
      <w:r w:rsidRPr="0021221A">
        <w:rPr>
          <w:noProof/>
        </w:rPr>
        <w:t xml:space="preserve"> </w:t>
      </w:r>
      <w:r w:rsidR="00641FF3" w:rsidRPr="0021221A">
        <w:rPr>
          <w:noProof/>
        </w:rPr>
        <w:t xml:space="preserve"> </w:t>
      </w:r>
      <w:r w:rsidR="00641FF3" w:rsidRPr="0021221A">
        <w:rPr>
          <w:noProof/>
        </w:rPr>
        <w:drawing>
          <wp:inline distT="0" distB="0" distL="0" distR="0" wp14:anchorId="59906629" wp14:editId="39A11F1A">
            <wp:extent cx="6120765" cy="3301365"/>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3301365"/>
                    </a:xfrm>
                    <a:prstGeom prst="rect">
                      <a:avLst/>
                    </a:prstGeom>
                  </pic:spPr>
                </pic:pic>
              </a:graphicData>
            </a:graphic>
          </wp:inline>
        </w:drawing>
      </w:r>
      <w:r w:rsidR="00876CB3" w:rsidRPr="0021221A">
        <w:rPr>
          <w:noProof/>
        </w:rPr>
        <w:t xml:space="preserve"> </w:t>
      </w:r>
    </w:p>
    <w:p w14:paraId="2C7D01EA" w14:textId="15BD4E1F" w:rsidR="00866409" w:rsidRPr="0021221A" w:rsidRDefault="005264CE" w:rsidP="00A131E3">
      <w:pPr>
        <w:spacing w:line="276" w:lineRule="auto"/>
        <w:jc w:val="center"/>
        <w:rPr>
          <w:bCs/>
        </w:rPr>
      </w:pPr>
      <w:r w:rsidRPr="0021221A">
        <w:rPr>
          <w:bCs/>
        </w:rPr>
        <w:t>Figure 1</w:t>
      </w:r>
      <w:r w:rsidR="00445EA2" w:rsidRPr="0021221A">
        <w:rPr>
          <w:bCs/>
        </w:rPr>
        <w:t>1</w:t>
      </w:r>
      <w:r w:rsidRPr="0021221A">
        <w:rPr>
          <w:rFonts w:hint="eastAsia"/>
          <w:bCs/>
        </w:rPr>
        <w:t>-</w:t>
      </w:r>
      <w:r w:rsidR="00C97582" w:rsidRPr="0021221A">
        <w:rPr>
          <w:bCs/>
        </w:rPr>
        <w:t>3</w:t>
      </w:r>
      <w:r w:rsidRPr="0021221A">
        <w:rPr>
          <w:bCs/>
        </w:rPr>
        <w:t xml:space="preserve"> Complex data </w:t>
      </w:r>
      <w:r w:rsidRPr="0021221A">
        <w:rPr>
          <w:rFonts w:hint="eastAsia"/>
          <w:bCs/>
        </w:rPr>
        <w:t>interaction</w:t>
      </w:r>
      <w:r w:rsidRPr="0021221A">
        <w:rPr>
          <w:bCs/>
        </w:rPr>
        <w:t xml:space="preserve"> scenario</w:t>
      </w:r>
    </w:p>
    <w:p w14:paraId="52BF29BA" w14:textId="77777777" w:rsidR="00866409" w:rsidRPr="0021221A" w:rsidRDefault="005264CE" w:rsidP="00A131E3">
      <w:pPr>
        <w:spacing w:line="276" w:lineRule="auto"/>
        <w:jc w:val="both"/>
        <w:rPr>
          <w:lang w:val="en-US"/>
        </w:rPr>
      </w:pPr>
      <w:r w:rsidRPr="0021221A">
        <w:rPr>
          <w:lang w:val="en-US"/>
        </w:rPr>
        <w:t>An example diagram describes an open system for data interoperability.</w:t>
      </w:r>
    </w:p>
    <w:p w14:paraId="0AB0957F" w14:textId="1A6AB40F" w:rsidR="00866409" w:rsidRPr="0021221A" w:rsidRDefault="005264CE" w:rsidP="00B67FF5">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 xml:space="preserve">Cross-chain scenario to prove trust </w:t>
      </w:r>
      <w:r w:rsidR="00DC2CBC" w:rsidRPr="0021221A">
        <w:rPr>
          <w:rFonts w:eastAsia="Malgun Gothic"/>
        </w:rPr>
        <w:t xml:space="preserve">audit </w:t>
      </w:r>
      <w:r w:rsidRPr="0021221A">
        <w:rPr>
          <w:rFonts w:eastAsia="Malgun Gothic"/>
        </w:rPr>
        <w:t>of data interoperability;</w:t>
      </w:r>
    </w:p>
    <w:p w14:paraId="3363E335" w14:textId="77777777" w:rsidR="00866409" w:rsidRPr="0021221A" w:rsidRDefault="005264CE" w:rsidP="00A131E3">
      <w:pPr>
        <w:pStyle w:val="ListParagraph"/>
        <w:numPr>
          <w:ilvl w:val="0"/>
          <w:numId w:val="11"/>
        </w:numPr>
        <w:overflowPunct w:val="0"/>
        <w:autoSpaceDE w:val="0"/>
        <w:autoSpaceDN w:val="0"/>
        <w:adjustRightInd w:val="0"/>
        <w:spacing w:before="120" w:after="120" w:line="276" w:lineRule="auto"/>
        <w:jc w:val="both"/>
        <w:textAlignment w:val="baseline"/>
      </w:pPr>
      <w:r w:rsidRPr="0021221A">
        <w:t>Use cross-chain protocols to sync ID system;</w:t>
      </w:r>
    </w:p>
    <w:p w14:paraId="1A103954" w14:textId="7EB78BAF" w:rsidR="00866409" w:rsidRPr="0021221A" w:rsidRDefault="005264CE" w:rsidP="00B67FF5">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 xml:space="preserve">Traditional IoT system </w:t>
      </w:r>
      <w:r w:rsidR="008D4325" w:rsidRPr="0021221A">
        <w:rPr>
          <w:rFonts w:eastAsia="Malgun Gothic"/>
        </w:rPr>
        <w:t xml:space="preserve">without </w:t>
      </w:r>
      <w:r w:rsidRPr="0021221A">
        <w:rPr>
          <w:rFonts w:eastAsia="Malgun Gothic"/>
        </w:rPr>
        <w:t xml:space="preserve">trust </w:t>
      </w:r>
      <w:r w:rsidR="00CB70EA" w:rsidRPr="0021221A">
        <w:rPr>
          <w:rFonts w:eastAsia="Malgun Gothic"/>
        </w:rPr>
        <w:t xml:space="preserve">audit </w:t>
      </w:r>
      <w:r w:rsidR="002B2F63" w:rsidRPr="0021221A">
        <w:rPr>
          <w:rFonts w:eastAsia="Malgun Gothic"/>
        </w:rPr>
        <w:t xml:space="preserve">can also be </w:t>
      </w:r>
      <w:r w:rsidR="00943DD6" w:rsidRPr="0021221A">
        <w:rPr>
          <w:rFonts w:eastAsia="Malgun Gothic"/>
        </w:rPr>
        <w:t>involved</w:t>
      </w:r>
      <w:r w:rsidRPr="0021221A">
        <w:rPr>
          <w:rFonts w:eastAsia="Malgun Gothic"/>
        </w:rPr>
        <w:t>;</w:t>
      </w:r>
    </w:p>
    <w:p w14:paraId="7B741385" w14:textId="77777777" w:rsidR="00866409" w:rsidRPr="0021221A" w:rsidRDefault="005264CE" w:rsidP="00A131E3">
      <w:pPr>
        <w:pStyle w:val="ListParagraph"/>
        <w:numPr>
          <w:ilvl w:val="0"/>
          <w:numId w:val="11"/>
        </w:numPr>
        <w:overflowPunct w:val="0"/>
        <w:autoSpaceDE w:val="0"/>
        <w:autoSpaceDN w:val="0"/>
        <w:adjustRightInd w:val="0"/>
        <w:spacing w:before="120" w:after="120" w:line="276" w:lineRule="auto"/>
        <w:jc w:val="both"/>
        <w:textAlignment w:val="baseline"/>
      </w:pPr>
      <w:r w:rsidRPr="0021221A">
        <w:t>Any data interoperable action taken has not trust endorsement and no record in blockchain ledger (DLT system);</w:t>
      </w:r>
    </w:p>
    <w:p w14:paraId="2F1DC483" w14:textId="77777777" w:rsidR="00866409" w:rsidRPr="0021221A" w:rsidRDefault="005264CE" w:rsidP="00A131E3">
      <w:pPr>
        <w:pStyle w:val="ListParagraph"/>
        <w:numPr>
          <w:ilvl w:val="0"/>
          <w:numId w:val="11"/>
        </w:numPr>
        <w:overflowPunct w:val="0"/>
        <w:autoSpaceDE w:val="0"/>
        <w:autoSpaceDN w:val="0"/>
        <w:adjustRightInd w:val="0"/>
        <w:spacing w:before="120" w:after="120" w:line="276" w:lineRule="auto"/>
        <w:jc w:val="both"/>
        <w:textAlignment w:val="baseline"/>
      </w:pPr>
      <w:r w:rsidRPr="0021221A">
        <w:t>Data transferred from non-DLT system to DLT system will trigger a “generation” action in the DLT system and got the data-token.</w:t>
      </w:r>
    </w:p>
    <w:p w14:paraId="24089E59" w14:textId="77777777" w:rsidR="00866409" w:rsidRPr="0021221A" w:rsidRDefault="005264CE" w:rsidP="00A131E3">
      <w:pPr>
        <w:spacing w:line="276" w:lineRule="auto"/>
        <w:jc w:val="both"/>
        <w:rPr>
          <w:lang w:val="en-US"/>
        </w:rPr>
      </w:pPr>
      <w:r w:rsidRPr="0021221A">
        <w:rPr>
          <w:lang w:val="en-US"/>
        </w:rPr>
        <w:t xml:space="preserve"> </w:t>
      </w:r>
    </w:p>
    <w:p w14:paraId="79AF7E1E" w14:textId="77777777" w:rsidR="00866409" w:rsidRPr="0021221A" w:rsidRDefault="005264CE" w:rsidP="00A131E3">
      <w:pPr>
        <w:overflowPunct/>
        <w:autoSpaceDE/>
        <w:autoSpaceDN/>
        <w:adjustRightInd/>
        <w:spacing w:before="0" w:line="276" w:lineRule="auto"/>
        <w:textAlignment w:val="auto"/>
        <w:rPr>
          <w:b/>
        </w:rPr>
      </w:pPr>
      <w:bookmarkStart w:id="2449" w:name="_Toc534413132"/>
      <w:bookmarkStart w:id="2450" w:name="_Toc535250285"/>
      <w:bookmarkStart w:id="2451" w:name="_Toc534413133"/>
      <w:bookmarkStart w:id="2452" w:name="_Toc535250286"/>
      <w:bookmarkEnd w:id="2449"/>
      <w:bookmarkEnd w:id="2450"/>
      <w:bookmarkEnd w:id="2451"/>
      <w:bookmarkEnd w:id="2452"/>
      <w:r w:rsidRPr="0021221A">
        <w:br w:type="page"/>
      </w:r>
    </w:p>
    <w:p w14:paraId="506D81AE" w14:textId="438603B2" w:rsidR="00866409" w:rsidRPr="0021221A" w:rsidRDefault="005264CE" w:rsidP="007C7BB4">
      <w:pPr>
        <w:pStyle w:val="Heading1"/>
        <w:numPr>
          <w:ilvl w:val="0"/>
          <w:numId w:val="0"/>
        </w:numPr>
        <w:spacing w:line="276" w:lineRule="auto"/>
        <w:ind w:left="432" w:hanging="432"/>
        <w:jc w:val="center"/>
      </w:pPr>
      <w:bookmarkStart w:id="2453" w:name="_Toc506344181"/>
      <w:bookmarkStart w:id="2454" w:name="_Toc506344182"/>
      <w:bookmarkStart w:id="2455" w:name="_Toc506344183"/>
      <w:bookmarkStart w:id="2456" w:name="_Toc506344184"/>
      <w:bookmarkStart w:id="2457" w:name="_Toc506344185"/>
      <w:bookmarkStart w:id="2458" w:name="_Toc506344186"/>
      <w:bookmarkStart w:id="2459" w:name="_Toc506344187"/>
      <w:bookmarkStart w:id="2460" w:name="_Toc506344188"/>
      <w:bookmarkStart w:id="2461" w:name="_Toc506344189"/>
      <w:bookmarkStart w:id="2462" w:name="_Toc506344190"/>
      <w:bookmarkStart w:id="2463" w:name="_Toc506344191"/>
      <w:bookmarkStart w:id="2464" w:name="_Toc506344192"/>
      <w:bookmarkStart w:id="2465" w:name="_Toc506344193"/>
      <w:bookmarkStart w:id="2466" w:name="_Toc506344194"/>
      <w:bookmarkStart w:id="2467" w:name="_Toc506344195"/>
      <w:bookmarkStart w:id="2468" w:name="_Toc506344196"/>
      <w:bookmarkStart w:id="2469" w:name="_Toc506344197"/>
      <w:bookmarkStart w:id="2470" w:name="_Toc506344198"/>
      <w:bookmarkStart w:id="2471" w:name="_Toc506344199"/>
      <w:bookmarkStart w:id="2472" w:name="_Toc506344200"/>
      <w:bookmarkStart w:id="2473" w:name="_Toc506344201"/>
      <w:bookmarkStart w:id="2474" w:name="_Toc506344202"/>
      <w:bookmarkStart w:id="2475" w:name="_Toc506344203"/>
      <w:bookmarkStart w:id="2476" w:name="_Toc506344204"/>
      <w:bookmarkStart w:id="2477" w:name="_Toc506344205"/>
      <w:bookmarkStart w:id="2478" w:name="_Toc506344206"/>
      <w:bookmarkStart w:id="2479" w:name="_Toc506344207"/>
      <w:bookmarkStart w:id="2480" w:name="_Toc506344209"/>
      <w:bookmarkStart w:id="2481" w:name="_Toc506344210"/>
      <w:bookmarkStart w:id="2482" w:name="_Toc506344211"/>
      <w:bookmarkStart w:id="2483" w:name="_Toc506344212"/>
      <w:bookmarkStart w:id="2484" w:name="_Toc506344213"/>
      <w:bookmarkStart w:id="2485" w:name="_Toc506344214"/>
      <w:bookmarkStart w:id="2486" w:name="_Toc506344215"/>
      <w:bookmarkStart w:id="2487" w:name="_Toc506344216"/>
      <w:bookmarkStart w:id="2488" w:name="_Toc506344217"/>
      <w:bookmarkStart w:id="2489" w:name="_Toc506344218"/>
      <w:bookmarkStart w:id="2490" w:name="_Toc506344219"/>
      <w:bookmarkStart w:id="2491" w:name="_Toc506344220"/>
      <w:bookmarkStart w:id="2492" w:name="_Toc506344221"/>
      <w:bookmarkStart w:id="2493" w:name="_Toc506344222"/>
      <w:bookmarkStart w:id="2494" w:name="_Toc496626178"/>
      <w:bookmarkStart w:id="2495" w:name="_Toc496626318"/>
      <w:bookmarkStart w:id="2496" w:name="_Toc496626460"/>
      <w:bookmarkStart w:id="2497" w:name="_Toc496627597"/>
      <w:bookmarkStart w:id="2498" w:name="_Toc496631402"/>
      <w:bookmarkStart w:id="2499" w:name="_Toc496632568"/>
      <w:bookmarkStart w:id="2500" w:name="_Toc496632715"/>
      <w:bookmarkStart w:id="2501" w:name="_Toc496638876"/>
      <w:bookmarkStart w:id="2502" w:name="_Toc496639018"/>
      <w:bookmarkStart w:id="2503" w:name="_Toc496639162"/>
      <w:bookmarkStart w:id="2504" w:name="_Toc496641443"/>
      <w:bookmarkStart w:id="2505" w:name="_Toc496641585"/>
      <w:bookmarkStart w:id="2506" w:name="_Toc496626179"/>
      <w:bookmarkStart w:id="2507" w:name="_Toc496626319"/>
      <w:bookmarkStart w:id="2508" w:name="_Toc496626461"/>
      <w:bookmarkStart w:id="2509" w:name="_Toc496627598"/>
      <w:bookmarkStart w:id="2510" w:name="_Toc496631403"/>
      <w:bookmarkStart w:id="2511" w:name="_Toc496632569"/>
      <w:bookmarkStart w:id="2512" w:name="_Toc496632716"/>
      <w:bookmarkStart w:id="2513" w:name="_Toc496638877"/>
      <w:bookmarkStart w:id="2514" w:name="_Toc496639019"/>
      <w:bookmarkStart w:id="2515" w:name="_Toc496639163"/>
      <w:bookmarkStart w:id="2516" w:name="_Toc496641444"/>
      <w:bookmarkStart w:id="2517" w:name="_Toc496641586"/>
      <w:bookmarkStart w:id="2518" w:name="_Toc496626180"/>
      <w:bookmarkStart w:id="2519" w:name="_Toc496626320"/>
      <w:bookmarkStart w:id="2520" w:name="_Toc496626462"/>
      <w:bookmarkStart w:id="2521" w:name="_Toc496627599"/>
      <w:bookmarkStart w:id="2522" w:name="_Toc496631404"/>
      <w:bookmarkStart w:id="2523" w:name="_Toc496632570"/>
      <w:bookmarkStart w:id="2524" w:name="_Toc496632717"/>
      <w:bookmarkStart w:id="2525" w:name="_Toc496638878"/>
      <w:bookmarkStart w:id="2526" w:name="_Toc496639020"/>
      <w:bookmarkStart w:id="2527" w:name="_Toc496639164"/>
      <w:bookmarkStart w:id="2528" w:name="_Toc496641445"/>
      <w:bookmarkStart w:id="2529" w:name="_Toc496641587"/>
      <w:bookmarkStart w:id="2530" w:name="_Toc496626181"/>
      <w:bookmarkStart w:id="2531" w:name="_Toc496626321"/>
      <w:bookmarkStart w:id="2532" w:name="_Toc496626463"/>
      <w:bookmarkStart w:id="2533" w:name="_Toc496627600"/>
      <w:bookmarkStart w:id="2534" w:name="_Toc496631405"/>
      <w:bookmarkStart w:id="2535" w:name="_Toc496632571"/>
      <w:bookmarkStart w:id="2536" w:name="_Toc496632718"/>
      <w:bookmarkStart w:id="2537" w:name="_Toc496638879"/>
      <w:bookmarkStart w:id="2538" w:name="_Toc496639021"/>
      <w:bookmarkStart w:id="2539" w:name="_Toc496639165"/>
      <w:bookmarkStart w:id="2540" w:name="_Toc496641446"/>
      <w:bookmarkStart w:id="2541" w:name="_Toc496641588"/>
      <w:bookmarkStart w:id="2542" w:name="_Toc496626182"/>
      <w:bookmarkStart w:id="2543" w:name="_Toc496626322"/>
      <w:bookmarkStart w:id="2544" w:name="_Toc496626464"/>
      <w:bookmarkStart w:id="2545" w:name="_Toc496627601"/>
      <w:bookmarkStart w:id="2546" w:name="_Toc496631406"/>
      <w:bookmarkStart w:id="2547" w:name="_Toc496632572"/>
      <w:bookmarkStart w:id="2548" w:name="_Toc496632719"/>
      <w:bookmarkStart w:id="2549" w:name="_Toc496638880"/>
      <w:bookmarkStart w:id="2550" w:name="_Toc496639022"/>
      <w:bookmarkStart w:id="2551" w:name="_Toc496639166"/>
      <w:bookmarkStart w:id="2552" w:name="_Toc496641447"/>
      <w:bookmarkStart w:id="2553" w:name="_Toc496641589"/>
      <w:bookmarkStart w:id="2554" w:name="_Toc496626183"/>
      <w:bookmarkStart w:id="2555" w:name="_Toc496626323"/>
      <w:bookmarkStart w:id="2556" w:name="_Toc496626465"/>
      <w:bookmarkStart w:id="2557" w:name="_Toc496627602"/>
      <w:bookmarkStart w:id="2558" w:name="_Toc496631407"/>
      <w:bookmarkStart w:id="2559" w:name="_Toc496632573"/>
      <w:bookmarkStart w:id="2560" w:name="_Toc496632720"/>
      <w:bookmarkStart w:id="2561" w:name="_Toc496638881"/>
      <w:bookmarkStart w:id="2562" w:name="_Toc496639023"/>
      <w:bookmarkStart w:id="2563" w:name="_Toc496639167"/>
      <w:bookmarkStart w:id="2564" w:name="_Toc496641448"/>
      <w:bookmarkStart w:id="2565" w:name="_Toc496641590"/>
      <w:bookmarkStart w:id="2566" w:name="_Toc496626184"/>
      <w:bookmarkStart w:id="2567" w:name="_Toc496626324"/>
      <w:bookmarkStart w:id="2568" w:name="_Toc496626466"/>
      <w:bookmarkStart w:id="2569" w:name="_Toc496627603"/>
      <w:bookmarkStart w:id="2570" w:name="_Toc496631408"/>
      <w:bookmarkStart w:id="2571" w:name="_Toc496632574"/>
      <w:bookmarkStart w:id="2572" w:name="_Toc496632721"/>
      <w:bookmarkStart w:id="2573" w:name="_Toc496638882"/>
      <w:bookmarkStart w:id="2574" w:name="_Toc496639024"/>
      <w:bookmarkStart w:id="2575" w:name="_Toc496639168"/>
      <w:bookmarkStart w:id="2576" w:name="_Toc496641449"/>
      <w:bookmarkStart w:id="2577" w:name="_Toc496641591"/>
      <w:bookmarkStart w:id="2578" w:name="_Toc533869714"/>
      <w:bookmarkStart w:id="2579" w:name="_Toc13587727"/>
      <w:bookmarkStart w:id="2580" w:name="_Toc14337458"/>
      <w:bookmarkStart w:id="2581" w:name="_Toc14423627"/>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r w:rsidRPr="0021221A">
        <w:rPr>
          <w:rFonts w:hint="eastAsia"/>
        </w:rPr>
        <w:lastRenderedPageBreak/>
        <w:t xml:space="preserve">Appendix </w:t>
      </w:r>
      <w:r w:rsidRPr="0021221A">
        <w:t>I</w:t>
      </w:r>
      <w:r w:rsidR="007C7BB4" w:rsidRPr="0021221A">
        <w:br/>
      </w:r>
      <w:r w:rsidRPr="0021221A">
        <w:rPr>
          <w:rFonts w:hint="eastAsia"/>
          <w:color w:val="000000"/>
        </w:rPr>
        <w:t xml:space="preserve">Data </w:t>
      </w:r>
      <w:r w:rsidRPr="0021221A">
        <w:rPr>
          <w:color w:val="000000"/>
        </w:rPr>
        <w:t>exchange</w:t>
      </w:r>
      <w:r w:rsidRPr="0021221A">
        <w:rPr>
          <w:rFonts w:hint="eastAsia"/>
          <w:color w:val="000000"/>
        </w:rPr>
        <w:t xml:space="preserve"> with BCID </w:t>
      </w:r>
      <w:bookmarkEnd w:id="2578"/>
      <w:r w:rsidRPr="0021221A">
        <w:rPr>
          <w:color w:val="000000"/>
        </w:rPr>
        <w:t>framework</w:t>
      </w:r>
      <w:bookmarkEnd w:id="2579"/>
      <w:bookmarkEnd w:id="2580"/>
      <w:bookmarkEnd w:id="2581"/>
    </w:p>
    <w:p w14:paraId="20CDBEE0" w14:textId="5731996F" w:rsidR="007C7BB4" w:rsidRPr="0021221A" w:rsidRDefault="007C7BB4" w:rsidP="007C7BB4">
      <w:pPr>
        <w:jc w:val="center"/>
      </w:pPr>
      <w:r w:rsidRPr="0021221A">
        <w:t>(This appendix does not form an integral part of this Technical Specification.)</w:t>
      </w:r>
    </w:p>
    <w:p w14:paraId="1414D119" w14:textId="301C7427" w:rsidR="00866409" w:rsidRPr="0021221A" w:rsidRDefault="005264CE" w:rsidP="00A131E3">
      <w:pPr>
        <w:spacing w:line="276" w:lineRule="auto"/>
        <w:rPr>
          <w:color w:val="000000"/>
        </w:rPr>
      </w:pPr>
      <w:r w:rsidRPr="0021221A">
        <w:rPr>
          <w:color w:val="000000"/>
        </w:rPr>
        <w:t xml:space="preserve">Data interoperation in </w:t>
      </w:r>
      <w:r w:rsidRPr="0021221A">
        <w:rPr>
          <w:rFonts w:hint="eastAsia"/>
          <w:color w:val="000000"/>
        </w:rPr>
        <w:t>BC</w:t>
      </w:r>
      <w:r w:rsidRPr="0021221A">
        <w:rPr>
          <w:color w:val="000000"/>
        </w:rPr>
        <w:t xml:space="preserve">ID </w:t>
      </w:r>
      <w:r w:rsidRPr="0021221A">
        <w:t xml:space="preserve">framework </w:t>
      </w:r>
      <w:r w:rsidRPr="0021221A">
        <w:rPr>
          <w:color w:val="000000"/>
        </w:rPr>
        <w:t>includes common data operation, data-token mapping, data token value assessment and token-data exchange.</w:t>
      </w:r>
    </w:p>
    <w:p w14:paraId="09E8CBCB" w14:textId="220EEAFB" w:rsidR="007C7BB4" w:rsidRPr="0021221A" w:rsidRDefault="007C7BB4" w:rsidP="007C7BB4">
      <w:pPr>
        <w:rPr>
          <w:b/>
        </w:rPr>
      </w:pPr>
      <w:r w:rsidRPr="0021221A">
        <w:rPr>
          <w:b/>
        </w:rPr>
        <w:t>I-1</w:t>
      </w:r>
      <w:r w:rsidRPr="0021221A">
        <w:rPr>
          <w:b/>
        </w:rPr>
        <w:tab/>
      </w:r>
      <w:r w:rsidRPr="0021221A">
        <w:rPr>
          <w:rFonts w:hint="eastAsia"/>
          <w:b/>
          <w:lang w:eastAsia="zh-CN"/>
        </w:rPr>
        <w:t>Data</w:t>
      </w:r>
      <w:r w:rsidRPr="0021221A">
        <w:rPr>
          <w:b/>
          <w:lang w:eastAsia="zh-CN"/>
        </w:rPr>
        <w:t xml:space="preserve"> operation</w:t>
      </w:r>
    </w:p>
    <w:p w14:paraId="71E0ABCD" w14:textId="77777777" w:rsidR="00866409" w:rsidRPr="0021221A" w:rsidRDefault="005264CE" w:rsidP="00A131E3">
      <w:pPr>
        <w:spacing w:line="276" w:lineRule="auto"/>
        <w:rPr>
          <w:color w:val="000000"/>
        </w:rPr>
      </w:pPr>
      <w:r w:rsidRPr="0021221A">
        <w:rPr>
          <w:color w:val="000000"/>
        </w:rPr>
        <w:t xml:space="preserve">Data generation and modifications. </w:t>
      </w:r>
    </w:p>
    <w:p w14:paraId="532BC8FD" w14:textId="77777777" w:rsidR="00866409" w:rsidRPr="0021221A" w:rsidRDefault="005264CE" w:rsidP="00A131E3">
      <w:pPr>
        <w:spacing w:line="276" w:lineRule="auto"/>
        <w:rPr>
          <w:color w:val="000000"/>
        </w:rPr>
      </w:pPr>
      <w:r w:rsidRPr="0021221A">
        <w:rPr>
          <w:noProof/>
          <w:lang w:eastAsia="en-GB"/>
        </w:rPr>
        <w:drawing>
          <wp:inline distT="0" distB="0" distL="0" distR="0" wp14:anchorId="26CF3EE3" wp14:editId="77AC443B">
            <wp:extent cx="4865098" cy="3440747"/>
            <wp:effectExtent l="0" t="0" r="12065" b="0"/>
            <wp:docPr id="1037"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32"/>
                    <pic:cNvPicPr/>
                  </pic:nvPicPr>
                  <pic:blipFill>
                    <a:blip r:embed="rId29" cstate="print"/>
                    <a:srcRect/>
                    <a:stretch/>
                  </pic:blipFill>
                  <pic:spPr>
                    <a:xfrm>
                      <a:off x="0" y="0"/>
                      <a:ext cx="4865098" cy="3440747"/>
                    </a:xfrm>
                    <a:prstGeom prst="rect">
                      <a:avLst/>
                    </a:prstGeom>
                  </pic:spPr>
                </pic:pic>
              </a:graphicData>
            </a:graphic>
          </wp:inline>
        </w:drawing>
      </w:r>
    </w:p>
    <w:p w14:paraId="51CA72F1" w14:textId="5E708012" w:rsidR="00866409" w:rsidRPr="0021221A" w:rsidRDefault="005264CE" w:rsidP="00A131E3">
      <w:pPr>
        <w:pStyle w:val="ListParagraph"/>
        <w:numPr>
          <w:ilvl w:val="0"/>
          <w:numId w:val="12"/>
        </w:numPr>
        <w:spacing w:line="276" w:lineRule="auto"/>
        <w:jc w:val="center"/>
        <w:rPr>
          <w:bCs/>
        </w:rPr>
      </w:pPr>
      <w:r w:rsidRPr="0021221A">
        <w:rPr>
          <w:bCs/>
        </w:rPr>
        <w:t>Figure I</w:t>
      </w:r>
      <w:r w:rsidRPr="0021221A">
        <w:rPr>
          <w:rFonts w:hint="eastAsia"/>
          <w:bCs/>
        </w:rPr>
        <w:t>-</w:t>
      </w:r>
      <w:r w:rsidRPr="0021221A">
        <w:rPr>
          <w:bCs/>
        </w:rPr>
        <w:t>1</w:t>
      </w:r>
      <w:r w:rsidR="008D5F72" w:rsidRPr="0021221A">
        <w:rPr>
          <w:bCs/>
        </w:rPr>
        <w:t>.</w:t>
      </w:r>
      <w:r w:rsidRPr="0021221A">
        <w:rPr>
          <w:bCs/>
        </w:rPr>
        <w:t xml:space="preserve"> </w:t>
      </w:r>
      <w:r w:rsidRPr="0021221A">
        <w:rPr>
          <w:rFonts w:hint="eastAsia"/>
          <w:bCs/>
        </w:rPr>
        <w:t>BC</w:t>
      </w:r>
      <w:r w:rsidRPr="0021221A">
        <w:rPr>
          <w:bCs/>
        </w:rPr>
        <w:t>ID – data operation</w:t>
      </w:r>
    </w:p>
    <w:p w14:paraId="1CEE19CB" w14:textId="4FFD0671" w:rsidR="00DE4EE8" w:rsidRPr="0021221A" w:rsidRDefault="001A2DE2" w:rsidP="00DE4EE8">
      <w:pPr>
        <w:tabs>
          <w:tab w:val="left" w:pos="0"/>
        </w:tabs>
        <w:spacing w:line="276" w:lineRule="auto"/>
        <w:rPr>
          <w:bCs/>
        </w:rPr>
      </w:pPr>
      <w:r w:rsidRPr="0021221A">
        <w:rPr>
          <w:bCs/>
        </w:rPr>
        <w:t>Data operation in every IT system includes data generation and data modification. Data management is required to resolve the problem of data storage.</w:t>
      </w:r>
    </w:p>
    <w:p w14:paraId="38ED0B32" w14:textId="3C6B3B28" w:rsidR="001A2DE2" w:rsidRPr="0021221A" w:rsidRDefault="001A2DE2" w:rsidP="00DE4EE8">
      <w:pPr>
        <w:tabs>
          <w:tab w:val="left" w:pos="0"/>
        </w:tabs>
        <w:spacing w:line="276" w:lineRule="auto"/>
        <w:rPr>
          <w:bCs/>
        </w:rPr>
      </w:pPr>
      <w:r w:rsidRPr="0021221A">
        <w:rPr>
          <w:bCs/>
        </w:rPr>
        <w:t xml:space="preserve">For data interoperability cross systems, data alignment is required, where semantic (relational) data schema is </w:t>
      </w:r>
      <w:r w:rsidR="004A76D2" w:rsidRPr="0021221A">
        <w:rPr>
          <w:bCs/>
        </w:rPr>
        <w:t>used.</w:t>
      </w:r>
    </w:p>
    <w:p w14:paraId="78C95262" w14:textId="15946CC2" w:rsidR="00A25E77" w:rsidRPr="0021221A" w:rsidRDefault="00A25E77" w:rsidP="007B7A4B">
      <w:pPr>
        <w:tabs>
          <w:tab w:val="left" w:pos="0"/>
        </w:tabs>
        <w:spacing w:line="276" w:lineRule="auto"/>
        <w:rPr>
          <w:bCs/>
        </w:rPr>
      </w:pPr>
      <w:r w:rsidRPr="0021221A">
        <w:rPr>
          <w:bCs/>
        </w:rPr>
        <w:t xml:space="preserve">The preparation work to integrate BCID framework with IT systems </w:t>
      </w:r>
      <w:r w:rsidR="0089591A" w:rsidRPr="0021221A">
        <w:rPr>
          <w:bCs/>
        </w:rPr>
        <w:t xml:space="preserve">is to define </w:t>
      </w:r>
      <w:r w:rsidRPr="0021221A">
        <w:rPr>
          <w:bCs/>
        </w:rPr>
        <w:t xml:space="preserve">data </w:t>
      </w:r>
      <w:r w:rsidR="0048019A" w:rsidRPr="0021221A">
        <w:rPr>
          <w:bCs/>
        </w:rPr>
        <w:t xml:space="preserve">schema </w:t>
      </w:r>
      <w:r w:rsidRPr="0021221A">
        <w:rPr>
          <w:bCs/>
        </w:rPr>
        <w:t>and data processing model.</w:t>
      </w:r>
    </w:p>
    <w:p w14:paraId="42CF59B2" w14:textId="2F75C30A" w:rsidR="007C7BB4" w:rsidRPr="0021221A" w:rsidRDefault="007C7BB4" w:rsidP="007C7BB4">
      <w:pPr>
        <w:rPr>
          <w:b/>
        </w:rPr>
      </w:pPr>
      <w:r w:rsidRPr="0021221A">
        <w:rPr>
          <w:b/>
        </w:rPr>
        <w:t>I-2</w:t>
      </w:r>
      <w:r w:rsidRPr="0021221A">
        <w:rPr>
          <w:b/>
        </w:rPr>
        <w:tab/>
      </w:r>
      <w:r w:rsidRPr="0021221A">
        <w:rPr>
          <w:rFonts w:hint="eastAsia"/>
          <w:b/>
        </w:rPr>
        <w:t>Data</w:t>
      </w:r>
      <w:r w:rsidRPr="0021221A">
        <w:rPr>
          <w:b/>
        </w:rPr>
        <w:t xml:space="preserve"> token mapping</w:t>
      </w:r>
    </w:p>
    <w:p w14:paraId="1F2D69D1" w14:textId="77777777" w:rsidR="00866409" w:rsidRPr="0021221A" w:rsidRDefault="005264CE" w:rsidP="00A131E3">
      <w:pPr>
        <w:spacing w:line="276" w:lineRule="auto"/>
        <w:rPr>
          <w:color w:val="000000"/>
        </w:rPr>
      </w:pPr>
      <w:r w:rsidRPr="0021221A">
        <w:rPr>
          <w:color w:val="000000"/>
        </w:rPr>
        <w:t>Map data to token.</w:t>
      </w:r>
    </w:p>
    <w:tbl>
      <w:tblPr>
        <w:tblStyle w:val="TableGrid"/>
        <w:tblW w:w="0" w:type="auto"/>
        <w:tblLook w:val="04A0" w:firstRow="1" w:lastRow="0" w:firstColumn="1" w:lastColumn="0" w:noHBand="0" w:noVBand="1"/>
      </w:tblPr>
      <w:tblGrid>
        <w:gridCol w:w="3209"/>
        <w:gridCol w:w="3209"/>
        <w:gridCol w:w="3211"/>
      </w:tblGrid>
      <w:tr w:rsidR="00866409" w:rsidRPr="0021221A" w14:paraId="4CAC1CC6" w14:textId="77777777">
        <w:tc>
          <w:tcPr>
            <w:tcW w:w="3285" w:type="dxa"/>
          </w:tcPr>
          <w:p w14:paraId="2C4149DF" w14:textId="77777777" w:rsidR="00866409" w:rsidRPr="0021221A" w:rsidRDefault="00866409" w:rsidP="00A131E3">
            <w:pPr>
              <w:spacing w:line="276" w:lineRule="auto"/>
              <w:jc w:val="center"/>
              <w:rPr>
                <w:b/>
                <w:color w:val="000000"/>
              </w:rPr>
            </w:pPr>
          </w:p>
        </w:tc>
        <w:tc>
          <w:tcPr>
            <w:tcW w:w="3285" w:type="dxa"/>
          </w:tcPr>
          <w:p w14:paraId="5FBBCCC5" w14:textId="77777777" w:rsidR="00866409" w:rsidRPr="0021221A" w:rsidRDefault="005264CE" w:rsidP="00A131E3">
            <w:pPr>
              <w:spacing w:line="276" w:lineRule="auto"/>
              <w:jc w:val="center"/>
              <w:rPr>
                <w:b/>
                <w:color w:val="000000"/>
              </w:rPr>
            </w:pPr>
            <w:r w:rsidRPr="0021221A">
              <w:rPr>
                <w:b/>
                <w:color w:val="000000"/>
              </w:rPr>
              <w:t>Create per instance</w:t>
            </w:r>
          </w:p>
        </w:tc>
        <w:tc>
          <w:tcPr>
            <w:tcW w:w="3285" w:type="dxa"/>
          </w:tcPr>
          <w:p w14:paraId="42AB9CD3" w14:textId="77777777" w:rsidR="00866409" w:rsidRPr="0021221A" w:rsidRDefault="005264CE" w:rsidP="00A131E3">
            <w:pPr>
              <w:spacing w:line="276" w:lineRule="auto"/>
              <w:jc w:val="center"/>
              <w:rPr>
                <w:b/>
                <w:color w:val="000000"/>
              </w:rPr>
            </w:pPr>
            <w:r w:rsidRPr="0021221A">
              <w:rPr>
                <w:b/>
                <w:color w:val="000000"/>
              </w:rPr>
              <w:t>Batch create</w:t>
            </w:r>
          </w:p>
        </w:tc>
      </w:tr>
      <w:tr w:rsidR="00866409" w:rsidRPr="0021221A" w14:paraId="6F963B8F" w14:textId="77777777">
        <w:tc>
          <w:tcPr>
            <w:tcW w:w="3285" w:type="dxa"/>
          </w:tcPr>
          <w:p w14:paraId="01D8B4C5" w14:textId="77777777" w:rsidR="00866409" w:rsidRPr="0021221A" w:rsidRDefault="005264CE" w:rsidP="00A131E3">
            <w:pPr>
              <w:spacing w:line="276" w:lineRule="auto"/>
              <w:jc w:val="center"/>
              <w:rPr>
                <w:b/>
                <w:color w:val="000000"/>
              </w:rPr>
            </w:pPr>
            <w:r w:rsidRPr="0021221A">
              <w:rPr>
                <w:b/>
                <w:color w:val="000000"/>
              </w:rPr>
              <w:t>Update per instance</w:t>
            </w:r>
          </w:p>
        </w:tc>
        <w:tc>
          <w:tcPr>
            <w:tcW w:w="3285" w:type="dxa"/>
          </w:tcPr>
          <w:p w14:paraId="719B9F10" w14:textId="77777777" w:rsidR="00866409" w:rsidRPr="0021221A" w:rsidRDefault="005264CE" w:rsidP="00A131E3">
            <w:pPr>
              <w:spacing w:line="276" w:lineRule="auto"/>
              <w:rPr>
                <w:color w:val="000000"/>
              </w:rPr>
            </w:pPr>
            <w:r w:rsidRPr="0021221A">
              <w:rPr>
                <w:color w:val="000000"/>
              </w:rPr>
              <w:t>Non-fungible token</w:t>
            </w:r>
          </w:p>
        </w:tc>
        <w:tc>
          <w:tcPr>
            <w:tcW w:w="3285" w:type="dxa"/>
          </w:tcPr>
          <w:p w14:paraId="7A321D2D" w14:textId="77777777" w:rsidR="00866409" w:rsidRPr="0021221A" w:rsidRDefault="005264CE" w:rsidP="00A131E3">
            <w:pPr>
              <w:spacing w:line="276" w:lineRule="auto"/>
              <w:rPr>
                <w:color w:val="000000"/>
              </w:rPr>
            </w:pPr>
            <w:proofErr w:type="gramStart"/>
            <w:r w:rsidRPr="0021221A">
              <w:rPr>
                <w:color w:val="000000"/>
              </w:rPr>
              <w:t>Partially-fungible</w:t>
            </w:r>
            <w:proofErr w:type="gramEnd"/>
            <w:r w:rsidRPr="0021221A">
              <w:rPr>
                <w:color w:val="000000"/>
              </w:rPr>
              <w:t xml:space="preserve"> token</w:t>
            </w:r>
          </w:p>
        </w:tc>
      </w:tr>
      <w:tr w:rsidR="00866409" w:rsidRPr="0021221A" w14:paraId="6DFD72BC" w14:textId="77777777">
        <w:tc>
          <w:tcPr>
            <w:tcW w:w="3285" w:type="dxa"/>
          </w:tcPr>
          <w:p w14:paraId="7177D2A9" w14:textId="77777777" w:rsidR="00866409" w:rsidRPr="0021221A" w:rsidRDefault="005264CE" w:rsidP="00A131E3">
            <w:pPr>
              <w:spacing w:line="276" w:lineRule="auto"/>
              <w:jc w:val="center"/>
              <w:rPr>
                <w:b/>
                <w:color w:val="000000"/>
              </w:rPr>
            </w:pPr>
            <w:r w:rsidRPr="0021221A">
              <w:rPr>
                <w:b/>
                <w:color w:val="000000"/>
              </w:rPr>
              <w:t>Batch update</w:t>
            </w:r>
          </w:p>
        </w:tc>
        <w:tc>
          <w:tcPr>
            <w:tcW w:w="3285" w:type="dxa"/>
          </w:tcPr>
          <w:p w14:paraId="1CD98506" w14:textId="77777777" w:rsidR="00866409" w:rsidRPr="0021221A" w:rsidRDefault="00866409" w:rsidP="00A131E3">
            <w:pPr>
              <w:spacing w:line="276" w:lineRule="auto"/>
              <w:rPr>
                <w:color w:val="000000"/>
              </w:rPr>
            </w:pPr>
          </w:p>
        </w:tc>
        <w:tc>
          <w:tcPr>
            <w:tcW w:w="3285" w:type="dxa"/>
          </w:tcPr>
          <w:p w14:paraId="5FD0F2BF" w14:textId="77777777" w:rsidR="00866409" w:rsidRPr="0021221A" w:rsidRDefault="005264CE" w:rsidP="00A131E3">
            <w:pPr>
              <w:spacing w:line="276" w:lineRule="auto"/>
              <w:rPr>
                <w:color w:val="000000"/>
              </w:rPr>
            </w:pPr>
            <w:r w:rsidRPr="0021221A">
              <w:rPr>
                <w:color w:val="000000"/>
              </w:rPr>
              <w:t>Fungible token</w:t>
            </w:r>
          </w:p>
        </w:tc>
      </w:tr>
    </w:tbl>
    <w:p w14:paraId="2F277EF9" w14:textId="77777777" w:rsidR="00866409" w:rsidRPr="0021221A" w:rsidRDefault="005264CE" w:rsidP="00A131E3">
      <w:pPr>
        <w:spacing w:line="276" w:lineRule="auto"/>
        <w:rPr>
          <w:color w:val="000000"/>
        </w:rPr>
      </w:pPr>
      <w:r w:rsidRPr="0021221A">
        <w:rPr>
          <w:rFonts w:hint="eastAsia"/>
          <w:color w:val="000000"/>
        </w:rPr>
        <w:t xml:space="preserve">In general, token is a tool to </w:t>
      </w:r>
      <w:r w:rsidRPr="0021221A">
        <w:rPr>
          <w:color w:val="000000"/>
        </w:rPr>
        <w:t xml:space="preserve">substituting a sensitive data element with a non-sensitive equivalent. </w:t>
      </w:r>
    </w:p>
    <w:p w14:paraId="193EE6DC" w14:textId="77777777" w:rsidR="00866409" w:rsidRPr="0021221A" w:rsidRDefault="005264CE" w:rsidP="00A131E3">
      <w:pPr>
        <w:spacing w:line="276" w:lineRule="auto"/>
        <w:rPr>
          <w:color w:val="000000"/>
        </w:rPr>
      </w:pPr>
      <w:r w:rsidRPr="0021221A">
        <w:rPr>
          <w:noProof/>
          <w:lang w:val="en-US" w:eastAsia="zh-CN"/>
        </w:rPr>
        <w:lastRenderedPageBreak/>
        <w:t xml:space="preserve"> </w:t>
      </w:r>
      <w:r w:rsidRPr="0021221A">
        <w:rPr>
          <w:noProof/>
          <w:lang w:eastAsia="en-GB"/>
        </w:rPr>
        <w:drawing>
          <wp:inline distT="0" distB="0" distL="0" distR="0" wp14:anchorId="26C28D5C" wp14:editId="10B5DB11">
            <wp:extent cx="6120765" cy="2352040"/>
            <wp:effectExtent l="0" t="0" r="635" b="10160"/>
            <wp:docPr id="1038"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33"/>
                    <pic:cNvPicPr/>
                  </pic:nvPicPr>
                  <pic:blipFill>
                    <a:blip r:embed="rId30" cstate="print"/>
                    <a:srcRect/>
                    <a:stretch/>
                  </pic:blipFill>
                  <pic:spPr>
                    <a:xfrm>
                      <a:off x="0" y="0"/>
                      <a:ext cx="6120765" cy="2352040"/>
                    </a:xfrm>
                    <a:prstGeom prst="rect">
                      <a:avLst/>
                    </a:prstGeom>
                  </pic:spPr>
                </pic:pic>
              </a:graphicData>
            </a:graphic>
          </wp:inline>
        </w:drawing>
      </w:r>
    </w:p>
    <w:p w14:paraId="1D2B3594" w14:textId="3E8D8138" w:rsidR="00866409" w:rsidRPr="0021221A" w:rsidRDefault="005264CE" w:rsidP="00A131E3">
      <w:pPr>
        <w:pStyle w:val="ListParagraph"/>
        <w:numPr>
          <w:ilvl w:val="0"/>
          <w:numId w:val="12"/>
        </w:numPr>
        <w:spacing w:line="276" w:lineRule="auto"/>
        <w:jc w:val="center"/>
        <w:rPr>
          <w:bCs/>
        </w:rPr>
      </w:pPr>
      <w:r w:rsidRPr="0021221A">
        <w:rPr>
          <w:bCs/>
        </w:rPr>
        <w:t>Figure I</w:t>
      </w:r>
      <w:r w:rsidRPr="0021221A">
        <w:rPr>
          <w:rFonts w:hint="eastAsia"/>
          <w:bCs/>
        </w:rPr>
        <w:t>-2</w:t>
      </w:r>
      <w:r w:rsidR="007A68F8" w:rsidRPr="0021221A">
        <w:rPr>
          <w:bCs/>
        </w:rPr>
        <w:t>.</w:t>
      </w:r>
      <w:r w:rsidRPr="0021221A">
        <w:rPr>
          <w:bCs/>
        </w:rPr>
        <w:t xml:space="preserve"> </w:t>
      </w:r>
      <w:r w:rsidRPr="0021221A">
        <w:rPr>
          <w:rFonts w:hint="eastAsia"/>
          <w:bCs/>
        </w:rPr>
        <w:t>BC</w:t>
      </w:r>
      <w:r w:rsidRPr="0021221A">
        <w:rPr>
          <w:bCs/>
        </w:rPr>
        <w:t>ID based data token mapping in blockchain system</w:t>
      </w:r>
    </w:p>
    <w:p w14:paraId="55A31C61" w14:textId="6C2AEBD1" w:rsidR="00793DFE" w:rsidRPr="0021221A" w:rsidRDefault="00E76B0A" w:rsidP="00793DFE">
      <w:pPr>
        <w:tabs>
          <w:tab w:val="left" w:pos="0"/>
        </w:tabs>
        <w:spacing w:line="276" w:lineRule="auto"/>
        <w:rPr>
          <w:bCs/>
        </w:rPr>
      </w:pPr>
      <w:r w:rsidRPr="0021221A">
        <w:rPr>
          <w:bCs/>
          <w:lang w:eastAsia="zh-CN"/>
        </w:rPr>
        <w:t>I</w:t>
      </w:r>
      <w:r w:rsidRPr="0021221A">
        <w:rPr>
          <w:rFonts w:hint="eastAsia"/>
          <w:bCs/>
          <w:lang w:eastAsia="zh-CN"/>
        </w:rPr>
        <w:t>n</w:t>
      </w:r>
      <w:r w:rsidRPr="0021221A">
        <w:rPr>
          <w:bCs/>
          <w:lang w:eastAsia="zh-CN"/>
        </w:rPr>
        <w:t xml:space="preserve"> </w:t>
      </w:r>
      <w:r w:rsidRPr="0021221A">
        <w:rPr>
          <w:rFonts w:hint="eastAsia"/>
          <w:bCs/>
          <w:lang w:eastAsia="zh-CN"/>
        </w:rPr>
        <w:t>BCID</w:t>
      </w:r>
      <w:r w:rsidRPr="0021221A">
        <w:rPr>
          <w:bCs/>
          <w:lang w:eastAsia="zh-CN"/>
        </w:rPr>
        <w:t xml:space="preserve"> </w:t>
      </w:r>
      <w:r w:rsidRPr="0021221A">
        <w:rPr>
          <w:rFonts w:hint="eastAsia"/>
          <w:bCs/>
          <w:lang w:eastAsia="zh-CN"/>
        </w:rPr>
        <w:t>system</w:t>
      </w:r>
      <w:r w:rsidRPr="0021221A">
        <w:rPr>
          <w:bCs/>
          <w:lang w:val="en-US" w:eastAsia="zh-CN"/>
        </w:rPr>
        <w:t>,</w:t>
      </w:r>
      <w:r w:rsidRPr="0021221A">
        <w:rPr>
          <w:bCs/>
          <w:lang w:eastAsia="zh-CN"/>
        </w:rPr>
        <w:t xml:space="preserve"> </w:t>
      </w:r>
      <w:r w:rsidRPr="0021221A">
        <w:rPr>
          <w:bCs/>
        </w:rPr>
        <w:t>the on-chain data identifier is generated for each off-chain data instance. Data token is generated for multiple privileges for the data instance, e.g., ownership, accessibilities</w:t>
      </w:r>
      <w:r w:rsidR="0028304E" w:rsidRPr="0021221A">
        <w:rPr>
          <w:bCs/>
        </w:rPr>
        <w:t>, and modifiab</w:t>
      </w:r>
      <w:r w:rsidR="00064BBA" w:rsidRPr="0021221A">
        <w:rPr>
          <w:bCs/>
        </w:rPr>
        <w:t>ility</w:t>
      </w:r>
      <w:r w:rsidRPr="0021221A">
        <w:rPr>
          <w:bCs/>
        </w:rPr>
        <w:t>.</w:t>
      </w:r>
    </w:p>
    <w:p w14:paraId="3F0852C2" w14:textId="4BDB5828" w:rsidR="00387891" w:rsidRPr="0021221A" w:rsidRDefault="00387891" w:rsidP="00E8163E">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If the data instance is created in a singleton pattern, implies the data shall be updated per instance, non-fungible token is generated for data processing</w:t>
      </w:r>
      <w:r w:rsidR="00E8163E" w:rsidRPr="0021221A">
        <w:rPr>
          <w:rFonts w:eastAsia="Malgun Gothic"/>
        </w:rPr>
        <w:t>;</w:t>
      </w:r>
    </w:p>
    <w:p w14:paraId="51A4EC38" w14:textId="3560564B" w:rsidR="00E8163E" w:rsidRPr="0021221A" w:rsidRDefault="0028304E" w:rsidP="00E8163E">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 xml:space="preserve">If the data instance is created in a </w:t>
      </w:r>
      <w:r w:rsidR="00A14137" w:rsidRPr="0021221A">
        <w:rPr>
          <w:rFonts w:eastAsia="Malgun Gothic"/>
        </w:rPr>
        <w:t>factory</w:t>
      </w:r>
      <w:r w:rsidRPr="0021221A">
        <w:rPr>
          <w:rFonts w:eastAsia="Malgun Gothic"/>
        </w:rPr>
        <w:t xml:space="preserve"> pattern, </w:t>
      </w:r>
      <w:r w:rsidR="00A14137" w:rsidRPr="0021221A">
        <w:rPr>
          <w:rFonts w:eastAsia="Malgun Gothic"/>
        </w:rPr>
        <w:t xml:space="preserve">and </w:t>
      </w:r>
      <w:r w:rsidRPr="0021221A">
        <w:rPr>
          <w:rFonts w:eastAsia="Malgun Gothic"/>
        </w:rPr>
        <w:t xml:space="preserve">the data </w:t>
      </w:r>
      <w:r w:rsidR="00A14137" w:rsidRPr="0021221A">
        <w:rPr>
          <w:rFonts w:eastAsia="Malgun Gothic"/>
        </w:rPr>
        <w:t xml:space="preserve">instances are to be </w:t>
      </w:r>
      <w:r w:rsidRPr="0021221A">
        <w:rPr>
          <w:rFonts w:eastAsia="Malgun Gothic"/>
        </w:rPr>
        <w:t xml:space="preserve">updated per </w:t>
      </w:r>
      <w:r w:rsidR="00A14137" w:rsidRPr="0021221A">
        <w:rPr>
          <w:rFonts w:eastAsia="Malgun Gothic"/>
        </w:rPr>
        <w:t>class (all by once)</w:t>
      </w:r>
      <w:r w:rsidRPr="0021221A">
        <w:rPr>
          <w:rFonts w:eastAsia="Malgun Gothic"/>
        </w:rPr>
        <w:t>, fungible token</w:t>
      </w:r>
      <w:r w:rsidR="005C326F" w:rsidRPr="0021221A">
        <w:rPr>
          <w:rFonts w:eastAsia="Malgun Gothic"/>
        </w:rPr>
        <w:t>s</w:t>
      </w:r>
      <w:r w:rsidRPr="0021221A">
        <w:rPr>
          <w:rFonts w:eastAsia="Malgun Gothic"/>
        </w:rPr>
        <w:t xml:space="preserve"> </w:t>
      </w:r>
      <w:r w:rsidR="005C326F" w:rsidRPr="0021221A">
        <w:rPr>
          <w:rFonts w:eastAsia="Malgun Gothic"/>
        </w:rPr>
        <w:t>are</w:t>
      </w:r>
      <w:r w:rsidRPr="0021221A">
        <w:rPr>
          <w:rFonts w:eastAsia="Malgun Gothic"/>
        </w:rPr>
        <w:t xml:space="preserve"> generated for data processing;</w:t>
      </w:r>
    </w:p>
    <w:p w14:paraId="4E5B3604" w14:textId="2DE0DBE0" w:rsidR="00CE7419" w:rsidRPr="0021221A" w:rsidRDefault="00CE7419" w:rsidP="00CE7419">
      <w:pPr>
        <w:numPr>
          <w:ilvl w:val="1"/>
          <w:numId w:val="53"/>
        </w:numPr>
        <w:tabs>
          <w:tab w:val="left" w:pos="794"/>
          <w:tab w:val="left" w:pos="1191"/>
          <w:tab w:val="left" w:pos="1588"/>
          <w:tab w:val="left" w:pos="1985"/>
        </w:tabs>
        <w:spacing w:line="276" w:lineRule="auto"/>
        <w:ind w:left="720" w:hanging="720"/>
        <w:contextualSpacing/>
        <w:jc w:val="both"/>
        <w:rPr>
          <w:rFonts w:eastAsia="Malgun Gothic"/>
        </w:rPr>
      </w:pPr>
      <w:r w:rsidRPr="0021221A">
        <w:rPr>
          <w:rFonts w:eastAsia="Malgun Gothic"/>
        </w:rPr>
        <w:t xml:space="preserve">If the data instance is created in a factory pattern, and the data instances are to be updated per instance, </w:t>
      </w:r>
      <w:proofErr w:type="gramStart"/>
      <w:r w:rsidRPr="0021221A">
        <w:rPr>
          <w:rFonts w:eastAsia="Malgun Gothic"/>
        </w:rPr>
        <w:t>partially-fungible</w:t>
      </w:r>
      <w:proofErr w:type="gramEnd"/>
      <w:r w:rsidRPr="0021221A">
        <w:rPr>
          <w:rFonts w:eastAsia="Malgun Gothic"/>
        </w:rPr>
        <w:t xml:space="preserve"> token</w:t>
      </w:r>
      <w:r w:rsidR="00E77DE7" w:rsidRPr="0021221A">
        <w:rPr>
          <w:rFonts w:eastAsia="Malgun Gothic"/>
        </w:rPr>
        <w:t>s</w:t>
      </w:r>
      <w:r w:rsidRPr="0021221A">
        <w:rPr>
          <w:rFonts w:eastAsia="Malgun Gothic"/>
        </w:rPr>
        <w:t xml:space="preserve"> </w:t>
      </w:r>
      <w:r w:rsidR="00E77DE7" w:rsidRPr="0021221A">
        <w:rPr>
          <w:rFonts w:eastAsia="Malgun Gothic"/>
        </w:rPr>
        <w:t>are</w:t>
      </w:r>
      <w:r w:rsidRPr="0021221A">
        <w:rPr>
          <w:rFonts w:eastAsia="Malgun Gothic"/>
        </w:rPr>
        <w:t xml:space="preserve"> generated for data processing</w:t>
      </w:r>
      <w:r w:rsidR="00EA3B32" w:rsidRPr="0021221A">
        <w:rPr>
          <w:rFonts w:eastAsia="Malgun Gothic"/>
        </w:rPr>
        <w:t>.</w:t>
      </w:r>
    </w:p>
    <w:p w14:paraId="3C8ED3AC" w14:textId="67A51BF8" w:rsidR="00CE7419" w:rsidRPr="0021221A" w:rsidRDefault="00CB243A" w:rsidP="007B7A4B">
      <w:pPr>
        <w:tabs>
          <w:tab w:val="left" w:pos="794"/>
          <w:tab w:val="left" w:pos="1191"/>
          <w:tab w:val="left" w:pos="1588"/>
          <w:tab w:val="left" w:pos="1985"/>
        </w:tabs>
        <w:spacing w:line="276" w:lineRule="auto"/>
        <w:contextualSpacing/>
        <w:jc w:val="both"/>
        <w:rPr>
          <w:rFonts w:eastAsia="Malgun Gothic"/>
        </w:rPr>
      </w:pPr>
      <w:r w:rsidRPr="0021221A">
        <w:rPr>
          <w:rFonts w:eastAsia="Malgun Gothic"/>
        </w:rPr>
        <w:t xml:space="preserve">The fungible, non-fungible and partially fungible token </w:t>
      </w:r>
      <w:r w:rsidR="009E65C5" w:rsidRPr="0021221A">
        <w:rPr>
          <w:rFonts w:eastAsia="Malgun Gothic"/>
        </w:rPr>
        <w:t>is</w:t>
      </w:r>
      <w:r w:rsidR="00DB5096" w:rsidRPr="0021221A">
        <w:rPr>
          <w:rFonts w:eastAsia="Malgun Gothic"/>
        </w:rPr>
        <w:t xml:space="preserve"> used in the generation of </w:t>
      </w:r>
      <w:r w:rsidR="00B1124F" w:rsidRPr="0021221A">
        <w:rPr>
          <w:rFonts w:eastAsia="Malgun Gothic"/>
        </w:rPr>
        <w:t>data accessibility</w:t>
      </w:r>
      <w:r w:rsidR="00881DC1" w:rsidRPr="0021221A">
        <w:rPr>
          <w:rFonts w:eastAsia="Malgun Gothic"/>
        </w:rPr>
        <w:t xml:space="preserve"> tokens</w:t>
      </w:r>
      <w:r w:rsidR="00EE5C6F" w:rsidRPr="0021221A">
        <w:rPr>
          <w:rFonts w:eastAsia="Malgun Gothic"/>
        </w:rPr>
        <w:t>.</w:t>
      </w:r>
      <w:r w:rsidRPr="0021221A">
        <w:rPr>
          <w:rFonts w:eastAsia="Malgun Gothic"/>
          <w:lang w:eastAsia="zh-CN"/>
        </w:rPr>
        <w:t xml:space="preserve"> </w:t>
      </w:r>
    </w:p>
    <w:p w14:paraId="1DB33653" w14:textId="6276BD45" w:rsidR="00866409" w:rsidRPr="0021221A" w:rsidRDefault="007C7BB4" w:rsidP="00A131E3">
      <w:pPr>
        <w:spacing w:line="276" w:lineRule="auto"/>
        <w:rPr>
          <w:color w:val="000000"/>
        </w:rPr>
      </w:pPr>
      <w:r w:rsidRPr="0021221A">
        <w:rPr>
          <w:b/>
        </w:rPr>
        <w:t>I-</w:t>
      </w:r>
      <w:r w:rsidR="00705BAA" w:rsidRPr="0021221A">
        <w:rPr>
          <w:b/>
        </w:rPr>
        <w:t>3</w:t>
      </w:r>
      <w:r w:rsidRPr="0021221A">
        <w:rPr>
          <w:b/>
        </w:rPr>
        <w:tab/>
      </w:r>
      <w:r w:rsidRPr="0021221A">
        <w:rPr>
          <w:rFonts w:hint="eastAsia"/>
          <w:b/>
        </w:rPr>
        <w:t>Data</w:t>
      </w:r>
      <w:r w:rsidRPr="0021221A">
        <w:rPr>
          <w:b/>
        </w:rPr>
        <w:t xml:space="preserve"> token value assessment</w:t>
      </w:r>
    </w:p>
    <w:p w14:paraId="1BBB1041" w14:textId="77777777" w:rsidR="00866409" w:rsidRPr="0021221A" w:rsidRDefault="005264CE" w:rsidP="00A131E3">
      <w:pPr>
        <w:spacing w:line="276" w:lineRule="auto"/>
        <w:rPr>
          <w:color w:val="000000"/>
        </w:rPr>
      </w:pPr>
      <w:r w:rsidRPr="0021221A">
        <w:rPr>
          <w:color w:val="000000"/>
        </w:rPr>
        <w:t>Value assessment based on data characteristics evaluation (with semantic technique).</w:t>
      </w:r>
    </w:p>
    <w:p w14:paraId="726B4D3A" w14:textId="77777777" w:rsidR="00866409" w:rsidRPr="0021221A" w:rsidRDefault="005264CE" w:rsidP="00A131E3">
      <w:pPr>
        <w:spacing w:line="276" w:lineRule="auto"/>
        <w:rPr>
          <w:color w:val="000000"/>
        </w:rPr>
      </w:pPr>
      <w:r w:rsidRPr="0021221A">
        <w:rPr>
          <w:color w:val="000000"/>
        </w:rPr>
        <w:t xml:space="preserve">Most public chains, which are using </w:t>
      </w:r>
      <w:proofErr w:type="spellStart"/>
      <w:r w:rsidRPr="0021221A">
        <w:rPr>
          <w:color w:val="000000"/>
        </w:rPr>
        <w:t>tokenomics</w:t>
      </w:r>
      <w:proofErr w:type="spellEnd"/>
      <w:r w:rsidRPr="0021221A">
        <w:rPr>
          <w:color w:val="000000"/>
        </w:rPr>
        <w:t xml:space="preserve"> as trust endorsement of blockchain system, us</w:t>
      </w:r>
      <w:r w:rsidR="00F42A42" w:rsidRPr="0021221A">
        <w:rPr>
          <w:color w:val="000000"/>
        </w:rPr>
        <w:t>u</w:t>
      </w:r>
      <w:r w:rsidRPr="0021221A">
        <w:rPr>
          <w:color w:val="000000"/>
        </w:rPr>
        <w:t>ally use valuable tokens, e.g., utility token.</w:t>
      </w:r>
    </w:p>
    <w:p w14:paraId="197E8C14" w14:textId="77777777" w:rsidR="00866409" w:rsidRPr="0021221A" w:rsidRDefault="005264CE" w:rsidP="00A131E3">
      <w:pPr>
        <w:spacing w:line="276" w:lineRule="auto"/>
        <w:rPr>
          <w:color w:val="000000"/>
        </w:rPr>
      </w:pPr>
      <w:r w:rsidRPr="0021221A">
        <w:rPr>
          <w:noProof/>
          <w:lang w:eastAsia="en-GB"/>
        </w:rPr>
        <w:drawing>
          <wp:inline distT="0" distB="0" distL="0" distR="0" wp14:anchorId="2BA1CA15" wp14:editId="78D2563A">
            <wp:extent cx="5436598" cy="2617057"/>
            <wp:effectExtent l="0" t="0" r="0" b="0"/>
            <wp:docPr id="1039"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35"/>
                    <pic:cNvPicPr/>
                  </pic:nvPicPr>
                  <pic:blipFill>
                    <a:blip r:embed="rId31" cstate="print"/>
                    <a:srcRect/>
                    <a:stretch/>
                  </pic:blipFill>
                  <pic:spPr>
                    <a:xfrm>
                      <a:off x="0" y="0"/>
                      <a:ext cx="5436598" cy="2617057"/>
                    </a:xfrm>
                    <a:prstGeom prst="rect">
                      <a:avLst/>
                    </a:prstGeom>
                  </pic:spPr>
                </pic:pic>
              </a:graphicData>
            </a:graphic>
          </wp:inline>
        </w:drawing>
      </w:r>
    </w:p>
    <w:p w14:paraId="26D0A539" w14:textId="28D90FCB" w:rsidR="00866409" w:rsidRPr="0021221A" w:rsidRDefault="005264CE" w:rsidP="00A131E3">
      <w:pPr>
        <w:pStyle w:val="ListParagraph"/>
        <w:numPr>
          <w:ilvl w:val="0"/>
          <w:numId w:val="12"/>
        </w:numPr>
        <w:spacing w:line="276" w:lineRule="auto"/>
        <w:jc w:val="center"/>
        <w:rPr>
          <w:bCs/>
        </w:rPr>
      </w:pPr>
      <w:r w:rsidRPr="0021221A">
        <w:rPr>
          <w:bCs/>
        </w:rPr>
        <w:lastRenderedPageBreak/>
        <w:t>Figure I</w:t>
      </w:r>
      <w:r w:rsidRPr="0021221A">
        <w:rPr>
          <w:rFonts w:hint="eastAsia"/>
          <w:bCs/>
        </w:rPr>
        <w:t>-3</w:t>
      </w:r>
      <w:r w:rsidR="00C81F87" w:rsidRPr="0021221A">
        <w:rPr>
          <w:bCs/>
        </w:rPr>
        <w:t>.</w:t>
      </w:r>
      <w:r w:rsidRPr="0021221A">
        <w:rPr>
          <w:bCs/>
        </w:rPr>
        <w:t xml:space="preserve"> Blockchain based token assessment</w:t>
      </w:r>
    </w:p>
    <w:p w14:paraId="2D5F39E6" w14:textId="4DEEAF7E" w:rsidR="00866409" w:rsidRPr="0021221A" w:rsidRDefault="005264CE" w:rsidP="00A131E3">
      <w:pPr>
        <w:spacing w:line="276" w:lineRule="auto"/>
        <w:rPr>
          <w:color w:val="000000"/>
          <w:lang w:val="en-US"/>
        </w:rPr>
      </w:pPr>
      <w:r w:rsidRPr="0021221A">
        <w:rPr>
          <w:color w:val="000000"/>
          <w:lang w:val="en-US"/>
        </w:rPr>
        <w:t>Data-token share the same technology of token in blockchain. Value assessment of data-token is a binding of data-token with certain amount of utility token, technically.</w:t>
      </w:r>
    </w:p>
    <w:p w14:paraId="2435ACA4" w14:textId="0047F449" w:rsidR="007C7BB4" w:rsidRPr="0021221A" w:rsidRDefault="007C7BB4" w:rsidP="007C7BB4">
      <w:pPr>
        <w:rPr>
          <w:b/>
        </w:rPr>
      </w:pPr>
      <w:r w:rsidRPr="0021221A">
        <w:rPr>
          <w:b/>
        </w:rPr>
        <w:t>I-</w:t>
      </w:r>
      <w:r w:rsidR="00705BAA" w:rsidRPr="0021221A">
        <w:rPr>
          <w:b/>
        </w:rPr>
        <w:t>4</w:t>
      </w:r>
      <w:r w:rsidRPr="0021221A">
        <w:rPr>
          <w:b/>
        </w:rPr>
        <w:tab/>
        <w:t>Token-data ownership exchange</w:t>
      </w:r>
    </w:p>
    <w:p w14:paraId="73CC7223" w14:textId="77777777" w:rsidR="00866409" w:rsidRPr="0021221A" w:rsidRDefault="005264CE" w:rsidP="00A131E3">
      <w:pPr>
        <w:spacing w:line="276" w:lineRule="auto"/>
        <w:rPr>
          <w:color w:val="000000"/>
        </w:rPr>
      </w:pPr>
      <w:r w:rsidRPr="0021221A">
        <w:rPr>
          <w:color w:val="000000"/>
        </w:rPr>
        <w:t>Data ownership transfer/exchange based on token transfer/exchange.</w:t>
      </w:r>
    </w:p>
    <w:p w14:paraId="0543AC85" w14:textId="77777777" w:rsidR="00866409" w:rsidRPr="0021221A" w:rsidRDefault="005264CE" w:rsidP="00A131E3">
      <w:pPr>
        <w:spacing w:line="276" w:lineRule="auto"/>
        <w:rPr>
          <w:color w:val="000000"/>
        </w:rPr>
      </w:pPr>
      <w:r w:rsidRPr="0021221A">
        <w:rPr>
          <w:noProof/>
          <w:lang w:val="en-US" w:eastAsia="zh-CN"/>
        </w:rPr>
        <w:t xml:space="preserve"> </w:t>
      </w:r>
      <w:r w:rsidRPr="0021221A">
        <w:rPr>
          <w:noProof/>
          <w:lang w:eastAsia="en-GB"/>
        </w:rPr>
        <w:drawing>
          <wp:inline distT="0" distB="0" distL="0" distR="0" wp14:anchorId="3842DDAA" wp14:editId="783EA07D">
            <wp:extent cx="6120765" cy="3031490"/>
            <wp:effectExtent l="0" t="0" r="635" b="0"/>
            <wp:docPr id="1040"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36"/>
                    <pic:cNvPicPr/>
                  </pic:nvPicPr>
                  <pic:blipFill>
                    <a:blip r:embed="rId32" cstate="print"/>
                    <a:srcRect/>
                    <a:stretch/>
                  </pic:blipFill>
                  <pic:spPr>
                    <a:xfrm>
                      <a:off x="0" y="0"/>
                      <a:ext cx="6120765" cy="3031490"/>
                    </a:xfrm>
                    <a:prstGeom prst="rect">
                      <a:avLst/>
                    </a:prstGeom>
                  </pic:spPr>
                </pic:pic>
              </a:graphicData>
            </a:graphic>
          </wp:inline>
        </w:drawing>
      </w:r>
    </w:p>
    <w:p w14:paraId="103E0AEA" w14:textId="3ADAE907" w:rsidR="00866409" w:rsidRPr="0021221A" w:rsidRDefault="005264CE" w:rsidP="00A131E3">
      <w:pPr>
        <w:pStyle w:val="ListParagraph"/>
        <w:numPr>
          <w:ilvl w:val="0"/>
          <w:numId w:val="12"/>
        </w:numPr>
        <w:spacing w:line="276" w:lineRule="auto"/>
        <w:jc w:val="center"/>
        <w:rPr>
          <w:bCs/>
        </w:rPr>
      </w:pPr>
      <w:r w:rsidRPr="0021221A">
        <w:rPr>
          <w:bCs/>
        </w:rPr>
        <w:t xml:space="preserve">Figure </w:t>
      </w:r>
      <w:r w:rsidRPr="0021221A">
        <w:rPr>
          <w:rFonts w:hint="eastAsia"/>
          <w:bCs/>
        </w:rPr>
        <w:t>I-4</w:t>
      </w:r>
      <w:r w:rsidR="00C81F87" w:rsidRPr="0021221A">
        <w:rPr>
          <w:bCs/>
        </w:rPr>
        <w:t>.</w:t>
      </w:r>
      <w:r w:rsidRPr="0021221A">
        <w:rPr>
          <w:bCs/>
        </w:rPr>
        <w:t xml:space="preserve"> Blockchain based data- token exchange with </w:t>
      </w:r>
      <w:r w:rsidRPr="0021221A">
        <w:rPr>
          <w:rFonts w:hint="eastAsia"/>
          <w:bCs/>
        </w:rPr>
        <w:t>BC</w:t>
      </w:r>
      <w:r w:rsidRPr="0021221A">
        <w:rPr>
          <w:bCs/>
        </w:rPr>
        <w:t>ID framework</w:t>
      </w:r>
    </w:p>
    <w:p w14:paraId="00E6A1AC" w14:textId="0F89F71C" w:rsidR="00290CF6" w:rsidRPr="0021221A" w:rsidRDefault="005264CE" w:rsidP="00A131E3">
      <w:pPr>
        <w:spacing w:line="276" w:lineRule="auto"/>
        <w:rPr>
          <w:color w:val="000000"/>
        </w:rPr>
      </w:pPr>
      <w:r w:rsidRPr="0021221A">
        <w:rPr>
          <w:color w:val="000000"/>
        </w:rPr>
        <w:t xml:space="preserve">Data-token and utility token exchange, the ownership of data-token is transferred, meaning the data ownership is transferred accordingly. </w:t>
      </w:r>
    </w:p>
    <w:p w14:paraId="16BD93D1" w14:textId="0F89F71C" w:rsidR="00866409" w:rsidRPr="0021221A" w:rsidRDefault="005264CE" w:rsidP="00A131E3">
      <w:pPr>
        <w:spacing w:line="276" w:lineRule="auto"/>
        <w:rPr>
          <w:b/>
          <w:lang w:val="en-US"/>
        </w:rPr>
      </w:pPr>
      <w:r w:rsidRPr="0021221A">
        <w:br w:type="page"/>
      </w:r>
    </w:p>
    <w:p w14:paraId="01DC7579" w14:textId="77777777" w:rsidR="00866409" w:rsidRPr="0021221A" w:rsidRDefault="005264CE" w:rsidP="00A131E3">
      <w:pPr>
        <w:pStyle w:val="Heading1"/>
        <w:numPr>
          <w:ilvl w:val="0"/>
          <w:numId w:val="0"/>
        </w:numPr>
        <w:spacing w:line="276" w:lineRule="auto"/>
        <w:ind w:left="432" w:hanging="432"/>
        <w:jc w:val="center"/>
      </w:pPr>
      <w:bookmarkStart w:id="2582" w:name="_Toc13587732"/>
      <w:bookmarkStart w:id="2583" w:name="_Toc14337463"/>
      <w:bookmarkStart w:id="2584" w:name="_Toc14423628"/>
      <w:r w:rsidRPr="0021221A">
        <w:lastRenderedPageBreak/>
        <w:t>Bibliography</w:t>
      </w:r>
      <w:bookmarkEnd w:id="2582"/>
      <w:bookmarkEnd w:id="2583"/>
      <w:bookmarkEnd w:id="2584"/>
    </w:p>
    <w:p w14:paraId="01934D72" w14:textId="5708858B" w:rsidR="00866409" w:rsidRPr="0021221A" w:rsidRDefault="005264CE" w:rsidP="002A21F7">
      <w:pPr>
        <w:overflowPunct/>
        <w:autoSpaceDE/>
        <w:autoSpaceDN/>
        <w:adjustRightInd/>
        <w:spacing w:before="0" w:line="276" w:lineRule="auto"/>
        <w:textAlignment w:val="auto"/>
        <w:rPr>
          <w:rFonts w:eastAsia="Times New Roman"/>
          <w:szCs w:val="24"/>
          <w:lang w:val="en-US" w:eastAsia="zh-CN"/>
        </w:rPr>
      </w:pPr>
      <w:r w:rsidRPr="0021221A">
        <w:rPr>
          <w:rFonts w:hint="eastAsia"/>
        </w:rPr>
        <w:t>[b-</w:t>
      </w:r>
      <w:r w:rsidR="002241C3" w:rsidRPr="0021221A">
        <w:t>1</w:t>
      </w:r>
      <w:r w:rsidRPr="0021221A">
        <w:rPr>
          <w:rFonts w:hint="eastAsia"/>
        </w:rPr>
        <w:t xml:space="preserve">] </w:t>
      </w:r>
      <w:r w:rsidR="00F06D47" w:rsidRPr="0021221A">
        <w:rPr>
          <w:rFonts w:eastAsia="Times New Roman"/>
          <w:color w:val="333333"/>
          <w:szCs w:val="24"/>
          <w:shd w:val="clear" w:color="auto" w:fill="FFFFFF"/>
          <w:lang w:val="en-US" w:eastAsia="zh-CN"/>
        </w:rPr>
        <w:t>“Fungible Synonyms, Fungible Antonyms.” </w:t>
      </w:r>
      <w:r w:rsidR="00F06D47" w:rsidRPr="0021221A">
        <w:rPr>
          <w:rFonts w:eastAsia="Times New Roman"/>
          <w:i/>
          <w:iCs/>
          <w:color w:val="333333"/>
          <w:szCs w:val="24"/>
          <w:lang w:val="en-US" w:eastAsia="zh-CN"/>
        </w:rPr>
        <w:t>Merriam-Webster</w:t>
      </w:r>
      <w:r w:rsidR="00F06D47" w:rsidRPr="0021221A">
        <w:rPr>
          <w:rFonts w:eastAsia="Times New Roman"/>
          <w:color w:val="333333"/>
          <w:szCs w:val="24"/>
          <w:shd w:val="clear" w:color="auto" w:fill="FFFFFF"/>
          <w:lang w:val="en-US" w:eastAsia="zh-CN"/>
        </w:rPr>
        <w:t>, Merriam-Webster, www.merriam-webster.com/thesaurus/fungible.</w:t>
      </w:r>
    </w:p>
    <w:p w14:paraId="2DE5E329" w14:textId="7CF812E3" w:rsidR="00F27C3C" w:rsidRPr="0021221A" w:rsidRDefault="005264CE" w:rsidP="007B7A4B">
      <w:pPr>
        <w:overflowPunct/>
        <w:autoSpaceDE/>
        <w:autoSpaceDN/>
        <w:adjustRightInd/>
        <w:spacing w:before="0" w:line="276" w:lineRule="auto"/>
        <w:textAlignment w:val="auto"/>
        <w:rPr>
          <w:rFonts w:eastAsia="Times New Roman"/>
          <w:szCs w:val="24"/>
          <w:lang w:val="en-US" w:eastAsia="zh-CN"/>
        </w:rPr>
      </w:pPr>
      <w:r w:rsidRPr="0021221A">
        <w:t>[b-</w:t>
      </w:r>
      <w:r w:rsidR="002241C3" w:rsidRPr="0021221A">
        <w:t>2</w:t>
      </w:r>
      <w:r w:rsidRPr="0021221A">
        <w:t xml:space="preserve">] </w:t>
      </w:r>
      <w:r w:rsidR="00F27C3C" w:rsidRPr="0021221A">
        <w:rPr>
          <w:rFonts w:eastAsia="Times New Roman"/>
          <w:color w:val="333333"/>
          <w:szCs w:val="24"/>
          <w:shd w:val="clear" w:color="auto" w:fill="FFFFFF"/>
          <w:lang w:val="en-US" w:eastAsia="zh-CN"/>
        </w:rPr>
        <w:t>Schroeder, Stan. “Crypto Trading Card Game 'Gods Unchained' Looks Pretty Sweet in First Gameplay Trailer.” </w:t>
      </w:r>
      <w:r w:rsidR="00F27C3C" w:rsidRPr="0021221A">
        <w:rPr>
          <w:rFonts w:eastAsia="Times New Roman"/>
          <w:i/>
          <w:iCs/>
          <w:color w:val="333333"/>
          <w:szCs w:val="24"/>
          <w:lang w:val="en-US" w:eastAsia="zh-CN"/>
        </w:rPr>
        <w:t>Mashable</w:t>
      </w:r>
      <w:r w:rsidR="00F27C3C" w:rsidRPr="0021221A">
        <w:rPr>
          <w:rFonts w:eastAsia="Times New Roman"/>
          <w:color w:val="333333"/>
          <w:szCs w:val="24"/>
          <w:shd w:val="clear" w:color="auto" w:fill="FFFFFF"/>
          <w:lang w:val="en-US" w:eastAsia="zh-CN"/>
        </w:rPr>
        <w:t>, Mashable, 16 Nov. 2018, mashable.com/article/gods-unchained-trailer/.</w:t>
      </w:r>
    </w:p>
    <w:p w14:paraId="5022D125" w14:textId="5F330D12" w:rsidR="00866409" w:rsidRPr="0021221A" w:rsidRDefault="005264CE" w:rsidP="007B7A4B">
      <w:pPr>
        <w:overflowPunct/>
        <w:autoSpaceDE/>
        <w:autoSpaceDN/>
        <w:adjustRightInd/>
        <w:spacing w:before="0" w:line="276" w:lineRule="auto"/>
        <w:textAlignment w:val="auto"/>
        <w:rPr>
          <w:rFonts w:eastAsia="Times New Roman"/>
          <w:szCs w:val="24"/>
          <w:lang w:val="en-US" w:eastAsia="zh-CN"/>
        </w:rPr>
      </w:pPr>
      <w:r w:rsidRPr="0021221A">
        <w:rPr>
          <w:rFonts w:hint="eastAsia"/>
        </w:rPr>
        <w:t>[</w:t>
      </w:r>
      <w:r w:rsidRPr="0021221A">
        <w:rPr>
          <w:lang w:val="en-US"/>
        </w:rPr>
        <w:t>b-</w:t>
      </w:r>
      <w:r w:rsidR="002241C3" w:rsidRPr="0021221A">
        <w:t>3</w:t>
      </w:r>
      <w:r w:rsidRPr="0021221A">
        <w:rPr>
          <w:rFonts w:hint="eastAsia"/>
        </w:rPr>
        <w:t>]</w:t>
      </w:r>
      <w:r w:rsidR="008725F0" w:rsidRPr="0021221A">
        <w:t xml:space="preserve"> </w:t>
      </w:r>
      <w:r w:rsidR="008725F0" w:rsidRPr="0021221A">
        <w:rPr>
          <w:rFonts w:eastAsia="Times New Roman"/>
          <w:color w:val="333333"/>
          <w:szCs w:val="24"/>
          <w:shd w:val="clear" w:color="auto" w:fill="FFFFFF"/>
          <w:lang w:val="en-US" w:eastAsia="zh-CN"/>
        </w:rPr>
        <w:t>“OID Repository - Home.” </w:t>
      </w:r>
      <w:r w:rsidR="008725F0" w:rsidRPr="0021221A">
        <w:rPr>
          <w:rFonts w:eastAsia="Times New Roman"/>
          <w:i/>
          <w:iCs/>
          <w:color w:val="333333"/>
          <w:szCs w:val="24"/>
          <w:lang w:val="en-US" w:eastAsia="zh-CN"/>
        </w:rPr>
        <w:t>OID Repository - Home</w:t>
      </w:r>
      <w:r w:rsidR="008725F0" w:rsidRPr="0021221A">
        <w:rPr>
          <w:rFonts w:eastAsia="Times New Roman"/>
          <w:color w:val="333333"/>
          <w:szCs w:val="24"/>
          <w:shd w:val="clear" w:color="auto" w:fill="FFFFFF"/>
          <w:lang w:val="en-US" w:eastAsia="zh-CN"/>
        </w:rPr>
        <w:t>, www.oid-info.com/.</w:t>
      </w:r>
    </w:p>
    <w:p w14:paraId="62BE4A3E" w14:textId="44895B1B" w:rsidR="00866409" w:rsidRPr="0021221A" w:rsidRDefault="005264CE" w:rsidP="007B7A4B">
      <w:pPr>
        <w:overflowPunct/>
        <w:autoSpaceDE/>
        <w:autoSpaceDN/>
        <w:adjustRightInd/>
        <w:spacing w:before="0" w:line="276" w:lineRule="auto"/>
        <w:textAlignment w:val="auto"/>
        <w:rPr>
          <w:lang w:val="en-US" w:eastAsia="zh-CN"/>
        </w:rPr>
      </w:pPr>
      <w:r w:rsidRPr="0021221A">
        <w:rPr>
          <w:rFonts w:hint="eastAsia"/>
        </w:rPr>
        <w:t>[</w:t>
      </w:r>
      <w:r w:rsidRPr="0021221A">
        <w:t>b-</w:t>
      </w:r>
      <w:r w:rsidR="002241C3" w:rsidRPr="0021221A">
        <w:t>4</w:t>
      </w:r>
      <w:r w:rsidRPr="0021221A">
        <w:rPr>
          <w:rFonts w:hint="eastAsia"/>
        </w:rPr>
        <w:t>]</w:t>
      </w:r>
      <w:r w:rsidRPr="0021221A">
        <w:t xml:space="preserve"> </w:t>
      </w:r>
      <w:r w:rsidR="00DB366E" w:rsidRPr="0021221A">
        <w:t>Sun, et al. “</w:t>
      </w:r>
      <w:r w:rsidR="00C20FA0" w:rsidRPr="0021221A">
        <w:t>Handle System Overview</w:t>
      </w:r>
      <w:r w:rsidR="00DB366E" w:rsidRPr="0021221A">
        <w:t>”</w:t>
      </w:r>
      <w:r w:rsidR="00C20FA0" w:rsidRPr="0021221A">
        <w:t>,</w:t>
      </w:r>
      <w:r w:rsidR="002A21F7" w:rsidRPr="0021221A">
        <w:t xml:space="preserve"> </w:t>
      </w:r>
      <w:r w:rsidR="002A21F7" w:rsidRPr="0021221A">
        <w:rPr>
          <w:i/>
          <w:iCs/>
        </w:rPr>
        <w:t>RFC Editor</w:t>
      </w:r>
      <w:r w:rsidR="002A21F7" w:rsidRPr="0021221A">
        <w:t>,</w:t>
      </w:r>
      <w:r w:rsidR="00C20FA0" w:rsidRPr="0021221A">
        <w:t xml:space="preserve"> </w:t>
      </w:r>
      <w:hyperlink r:id="rId33" w:history="1">
        <w:r w:rsidR="00C20FA0" w:rsidRPr="0021221A">
          <w:rPr>
            <w:rStyle w:val="Hyperlink"/>
          </w:rPr>
          <w:t>http://www.rfc-editor.org/rfc/rfc3650.txt</w:t>
        </w:r>
      </w:hyperlink>
      <w:r w:rsidR="00C20FA0" w:rsidRPr="0021221A">
        <w:rPr>
          <w:lang w:val="en-US" w:eastAsia="zh-CN"/>
        </w:rPr>
        <w:t>.</w:t>
      </w:r>
    </w:p>
    <w:p w14:paraId="39331BB8" w14:textId="64790667" w:rsidR="00866409" w:rsidRPr="0021221A" w:rsidRDefault="005264CE" w:rsidP="007B7A4B">
      <w:pPr>
        <w:overflowPunct/>
        <w:autoSpaceDE/>
        <w:autoSpaceDN/>
        <w:adjustRightInd/>
        <w:spacing w:before="0" w:line="276" w:lineRule="auto"/>
        <w:textAlignment w:val="auto"/>
        <w:rPr>
          <w:rFonts w:eastAsia="Times New Roman"/>
          <w:szCs w:val="24"/>
          <w:lang w:val="en-US" w:eastAsia="zh-CN"/>
        </w:rPr>
      </w:pPr>
      <w:r w:rsidRPr="0021221A">
        <w:rPr>
          <w:rFonts w:hint="eastAsia"/>
        </w:rPr>
        <w:t>[</w:t>
      </w:r>
      <w:r w:rsidRPr="0021221A">
        <w:t>b-</w:t>
      </w:r>
      <w:r w:rsidR="002241C3" w:rsidRPr="0021221A">
        <w:t>5</w:t>
      </w:r>
      <w:r w:rsidRPr="0021221A">
        <w:rPr>
          <w:rFonts w:hint="eastAsia"/>
        </w:rPr>
        <w:t xml:space="preserve">] </w:t>
      </w:r>
      <w:r w:rsidR="0043310A" w:rsidRPr="0021221A">
        <w:rPr>
          <w:rFonts w:eastAsia="Times New Roman"/>
          <w:color w:val="333333"/>
          <w:szCs w:val="24"/>
          <w:shd w:val="clear" w:color="auto" w:fill="FFFFFF"/>
          <w:lang w:val="en-US" w:eastAsia="zh-CN"/>
        </w:rPr>
        <w:t>“EPC/RFID.” </w:t>
      </w:r>
      <w:r w:rsidR="0043310A" w:rsidRPr="0021221A">
        <w:rPr>
          <w:rFonts w:eastAsia="Times New Roman"/>
          <w:i/>
          <w:iCs/>
          <w:color w:val="333333"/>
          <w:szCs w:val="24"/>
          <w:lang w:val="en-US" w:eastAsia="zh-CN"/>
        </w:rPr>
        <w:t>GS1</w:t>
      </w:r>
      <w:r w:rsidR="0043310A" w:rsidRPr="0021221A">
        <w:rPr>
          <w:rFonts w:eastAsia="Times New Roman"/>
          <w:color w:val="333333"/>
          <w:szCs w:val="24"/>
          <w:shd w:val="clear" w:color="auto" w:fill="FFFFFF"/>
          <w:lang w:val="en-US" w:eastAsia="zh-CN"/>
        </w:rPr>
        <w:t>, 14 Jan. 2015, www.gs1.org/standards/epc-rfid.</w:t>
      </w:r>
    </w:p>
    <w:p w14:paraId="78BB2A99" w14:textId="11F79754" w:rsidR="00866409" w:rsidRPr="0021221A" w:rsidRDefault="005264CE" w:rsidP="002A21F7">
      <w:pPr>
        <w:spacing w:line="276" w:lineRule="auto"/>
      </w:pPr>
      <w:r w:rsidRPr="0021221A">
        <w:t>[b-</w:t>
      </w:r>
      <w:r w:rsidR="00371FE5" w:rsidRPr="0021221A">
        <w:t>6</w:t>
      </w:r>
      <w:r w:rsidRPr="0021221A">
        <w:t>] Reed, Drummond et al. "Decentralized Identifiers (DIDs)" W3C, Credentials Community Group, 2017, https://w3c-ccg.github.io/did-spec/.</w:t>
      </w:r>
    </w:p>
    <w:p w14:paraId="4B2C936E" w14:textId="146EC92E" w:rsidR="00866409" w:rsidRPr="0021221A" w:rsidRDefault="005264CE" w:rsidP="002A21F7">
      <w:pPr>
        <w:overflowPunct/>
        <w:autoSpaceDE/>
        <w:autoSpaceDN/>
        <w:adjustRightInd/>
        <w:spacing w:before="0" w:line="276" w:lineRule="auto"/>
        <w:textAlignment w:val="auto"/>
        <w:rPr>
          <w:lang w:val="en-US" w:eastAsia="zh-CN"/>
        </w:rPr>
      </w:pPr>
      <w:r w:rsidRPr="0021221A">
        <w:rPr>
          <w:lang w:val="fr-CH" w:eastAsia="zh-CN"/>
        </w:rPr>
        <w:t>[</w:t>
      </w:r>
      <w:proofErr w:type="gramStart"/>
      <w:r w:rsidRPr="0021221A">
        <w:rPr>
          <w:lang w:val="fr-CH" w:eastAsia="zh-CN"/>
        </w:rPr>
        <w:t>b</w:t>
      </w:r>
      <w:proofErr w:type="gramEnd"/>
      <w:r w:rsidRPr="0021221A">
        <w:rPr>
          <w:lang w:val="fr-CH" w:eastAsia="zh-CN"/>
        </w:rPr>
        <w:t>-</w:t>
      </w:r>
      <w:r w:rsidR="00CE34E6" w:rsidRPr="0021221A">
        <w:rPr>
          <w:lang w:val="fr-CH" w:eastAsia="zh-CN"/>
        </w:rPr>
        <w:t>7</w:t>
      </w:r>
      <w:r w:rsidRPr="0021221A">
        <w:rPr>
          <w:lang w:val="fr-CH" w:eastAsia="zh-CN"/>
        </w:rPr>
        <w:t xml:space="preserve">] </w:t>
      </w:r>
      <w:r w:rsidR="00E65F30" w:rsidRPr="0021221A">
        <w:rPr>
          <w:color w:val="333333"/>
          <w:shd w:val="clear" w:color="auto" w:fill="FFFFFF"/>
        </w:rPr>
        <w:t>“Overview.” </w:t>
      </w:r>
      <w:r w:rsidR="00E65F30" w:rsidRPr="0021221A">
        <w:rPr>
          <w:i/>
          <w:iCs/>
          <w:color w:val="333333"/>
        </w:rPr>
        <w:t>ONT ID</w:t>
      </w:r>
      <w:r w:rsidR="00A9657D" w:rsidRPr="0021221A">
        <w:rPr>
          <w:i/>
          <w:iCs/>
          <w:color w:val="333333"/>
        </w:rPr>
        <w:t xml:space="preserve"> Document</w:t>
      </w:r>
      <w:r w:rsidR="00E65F30" w:rsidRPr="0021221A">
        <w:rPr>
          <w:color w:val="333333"/>
          <w:shd w:val="clear" w:color="auto" w:fill="FFFFFF"/>
        </w:rPr>
        <w:t>,</w:t>
      </w:r>
      <w:r w:rsidR="00B00494" w:rsidRPr="0021221A">
        <w:rPr>
          <w:color w:val="333333"/>
          <w:shd w:val="clear" w:color="auto" w:fill="FFFFFF"/>
        </w:rPr>
        <w:t xml:space="preserve"> Ontology </w:t>
      </w:r>
      <w:r w:rsidR="00B00494" w:rsidRPr="0021221A">
        <w:rPr>
          <w:rFonts w:hint="eastAsia"/>
          <w:color w:val="333333"/>
          <w:shd w:val="clear" w:color="auto" w:fill="FFFFFF"/>
          <w:lang w:eastAsia="zh-CN"/>
        </w:rPr>
        <w:t>Document</w:t>
      </w:r>
      <w:r w:rsidR="00B00494" w:rsidRPr="0021221A">
        <w:rPr>
          <w:color w:val="333333"/>
          <w:shd w:val="clear" w:color="auto" w:fill="FFFFFF"/>
          <w:lang w:eastAsia="zh-CN"/>
        </w:rPr>
        <w:t>,</w:t>
      </w:r>
      <w:r w:rsidR="00E65F30" w:rsidRPr="0021221A">
        <w:rPr>
          <w:color w:val="333333"/>
          <w:shd w:val="clear" w:color="auto" w:fill="FFFFFF"/>
        </w:rPr>
        <w:t xml:space="preserve"> pro-docs.ont.io/#/docs-</w:t>
      </w:r>
      <w:proofErr w:type="spellStart"/>
      <w:r w:rsidR="00E65F30" w:rsidRPr="0021221A">
        <w:rPr>
          <w:color w:val="333333"/>
          <w:shd w:val="clear" w:color="auto" w:fill="FFFFFF"/>
        </w:rPr>
        <w:t>en</w:t>
      </w:r>
      <w:proofErr w:type="spellEnd"/>
      <w:r w:rsidR="00E65F30" w:rsidRPr="0021221A">
        <w:rPr>
          <w:color w:val="333333"/>
          <w:shd w:val="clear" w:color="auto" w:fill="FFFFFF"/>
        </w:rPr>
        <w:t>/</w:t>
      </w:r>
      <w:proofErr w:type="spellStart"/>
      <w:r w:rsidR="00E65F30" w:rsidRPr="0021221A">
        <w:rPr>
          <w:color w:val="333333"/>
          <w:shd w:val="clear" w:color="auto" w:fill="FFFFFF"/>
        </w:rPr>
        <w:t>ontid</w:t>
      </w:r>
      <w:proofErr w:type="spellEnd"/>
      <w:r w:rsidR="00E65F30" w:rsidRPr="0021221A">
        <w:rPr>
          <w:color w:val="333333"/>
          <w:shd w:val="clear" w:color="auto" w:fill="FFFFFF"/>
        </w:rPr>
        <w:t>/overview.</w:t>
      </w:r>
    </w:p>
    <w:p w14:paraId="0820BC21" w14:textId="2825ABF7" w:rsidR="00866409" w:rsidRPr="0021221A" w:rsidRDefault="005264CE" w:rsidP="007B7A4B">
      <w:pPr>
        <w:overflowPunct/>
        <w:autoSpaceDE/>
        <w:autoSpaceDN/>
        <w:adjustRightInd/>
        <w:spacing w:before="0" w:line="276" w:lineRule="auto"/>
        <w:textAlignment w:val="auto"/>
        <w:rPr>
          <w:color w:val="333333"/>
          <w:shd w:val="clear" w:color="auto" w:fill="FFFFFF"/>
        </w:rPr>
      </w:pPr>
      <w:r w:rsidRPr="0021221A">
        <w:rPr>
          <w:lang w:val="en-US" w:eastAsia="zh-CN"/>
        </w:rPr>
        <w:t>[b-</w:t>
      </w:r>
      <w:r w:rsidR="00CE34E6" w:rsidRPr="0021221A">
        <w:rPr>
          <w:lang w:val="en-US" w:eastAsia="zh-CN"/>
        </w:rPr>
        <w:t>8</w:t>
      </w:r>
      <w:r w:rsidRPr="0021221A">
        <w:rPr>
          <w:lang w:val="en-US" w:eastAsia="zh-CN"/>
        </w:rPr>
        <w:t xml:space="preserve">] </w:t>
      </w:r>
      <w:r w:rsidR="009113E0" w:rsidRPr="0021221A">
        <w:rPr>
          <w:color w:val="333333"/>
          <w:shd w:val="clear" w:color="auto" w:fill="FFFFFF"/>
        </w:rPr>
        <w:t>“</w:t>
      </w:r>
      <w:proofErr w:type="spellStart"/>
      <w:r w:rsidR="009113E0" w:rsidRPr="0021221A">
        <w:rPr>
          <w:color w:val="333333"/>
          <w:shd w:val="clear" w:color="auto" w:fill="FFFFFF"/>
        </w:rPr>
        <w:t>Hashlock</w:t>
      </w:r>
      <w:proofErr w:type="spellEnd"/>
      <w:r w:rsidR="009113E0" w:rsidRPr="0021221A">
        <w:rPr>
          <w:color w:val="333333"/>
          <w:shd w:val="clear" w:color="auto" w:fill="FFFFFF"/>
        </w:rPr>
        <w:t>.” </w:t>
      </w:r>
      <w:proofErr w:type="spellStart"/>
      <w:r w:rsidR="009113E0" w:rsidRPr="0021221A">
        <w:rPr>
          <w:i/>
          <w:iCs/>
          <w:color w:val="333333"/>
        </w:rPr>
        <w:t>Hashlock</w:t>
      </w:r>
      <w:proofErr w:type="spellEnd"/>
      <w:r w:rsidR="009113E0" w:rsidRPr="0021221A">
        <w:rPr>
          <w:i/>
          <w:iCs/>
          <w:color w:val="333333"/>
        </w:rPr>
        <w:t xml:space="preserve"> - Bitcoin Wiki</w:t>
      </w:r>
      <w:r w:rsidR="009113E0" w:rsidRPr="0021221A">
        <w:rPr>
          <w:color w:val="333333"/>
          <w:shd w:val="clear" w:color="auto" w:fill="FFFFFF"/>
        </w:rPr>
        <w:t>, en.bitcoin.it/wiki/</w:t>
      </w:r>
      <w:proofErr w:type="spellStart"/>
      <w:r w:rsidR="009113E0" w:rsidRPr="0021221A">
        <w:rPr>
          <w:color w:val="333333"/>
          <w:shd w:val="clear" w:color="auto" w:fill="FFFFFF"/>
        </w:rPr>
        <w:t>Hashlock</w:t>
      </w:r>
      <w:proofErr w:type="spellEnd"/>
      <w:r w:rsidR="009113E0" w:rsidRPr="0021221A">
        <w:rPr>
          <w:color w:val="333333"/>
          <w:shd w:val="clear" w:color="auto" w:fill="FFFFFF"/>
        </w:rPr>
        <w:t>.</w:t>
      </w:r>
    </w:p>
    <w:p w14:paraId="606569D0" w14:textId="77777777" w:rsidR="00866409" w:rsidRPr="0021221A" w:rsidRDefault="00866409">
      <w:pPr>
        <w:pStyle w:val="Reftext"/>
        <w:rPr>
          <w:lang w:val="en-US" w:eastAsia="zh-CN"/>
        </w:rPr>
      </w:pPr>
    </w:p>
    <w:p w14:paraId="2D9941C8" w14:textId="77777777" w:rsidR="00866409" w:rsidRDefault="005264CE">
      <w:pPr>
        <w:pStyle w:val="Reftext"/>
        <w:jc w:val="center"/>
        <w:rPr>
          <w:lang w:val="en-US" w:eastAsia="zh-CN"/>
        </w:rPr>
      </w:pPr>
      <w:r w:rsidRPr="0021221A">
        <w:rPr>
          <w:lang w:val="en-US" w:eastAsia="zh-CN"/>
        </w:rPr>
        <w:t>________________</w:t>
      </w:r>
    </w:p>
    <w:sectPr w:rsidR="00866409" w:rsidSect="006206B8">
      <w:pgSz w:w="11907" w:h="16840"/>
      <w:pgMar w:top="1418" w:right="1134" w:bottom="1418" w:left="113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CFC12D" w14:textId="77777777" w:rsidR="00EB0208" w:rsidRDefault="00EB0208">
      <w:pPr>
        <w:spacing w:before="0"/>
      </w:pPr>
      <w:r>
        <w:separator/>
      </w:r>
    </w:p>
  </w:endnote>
  <w:endnote w:type="continuationSeparator" w:id="0">
    <w:p w14:paraId="67C4E86E" w14:textId="77777777" w:rsidR="00EB0208" w:rsidRDefault="00EB020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Helvetica Neue">
    <w:altName w:val="Arial"/>
    <w:charset w:val="00"/>
    <w:family w:val="auto"/>
    <w:pitch w:val="variable"/>
    <w:sig w:usb0="E50002FF" w:usb1="500079DB" w:usb2="00000010" w:usb3="00000000" w:csb0="00000001" w:csb1="00000000"/>
  </w:font>
  <w:font w:name=".PingFang SC">
    <w:altName w:val="SimSun"/>
    <w:charset w:val="86"/>
    <w:family w:val="swiss"/>
    <w:pitch w:val="default"/>
    <w:sig w:usb0="00000000" w:usb1="00000000" w:usb2="00000017"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C528E1" w14:textId="77777777" w:rsidR="00EB0208" w:rsidRDefault="00EB0208">
      <w:pPr>
        <w:spacing w:before="0"/>
      </w:pPr>
      <w:r>
        <w:separator/>
      </w:r>
    </w:p>
  </w:footnote>
  <w:footnote w:type="continuationSeparator" w:id="0">
    <w:p w14:paraId="26E00E5C" w14:textId="77777777" w:rsidR="00EB0208" w:rsidRDefault="00EB0208">
      <w:pPr>
        <w:spacing w:before="0"/>
      </w:pPr>
      <w:r>
        <w:continuationSeparator/>
      </w:r>
    </w:p>
  </w:footnote>
  <w:footnote w:id="1">
    <w:p w14:paraId="2830CF67" w14:textId="40904E08" w:rsidR="00AD2B34" w:rsidRDefault="00AD2B34">
      <w:pPr>
        <w:pStyle w:val="FootnoteText"/>
        <w:rPr>
          <w:lang w:eastAsia="zh-CN"/>
        </w:rPr>
      </w:pPr>
      <w:r>
        <w:rPr>
          <w:rStyle w:val="FootnoteReference"/>
        </w:rPr>
        <w:footnoteRef/>
      </w:r>
      <w:r>
        <w:t xml:space="preserve"> </w:t>
      </w:r>
      <w:r>
        <w:rPr>
          <w:rFonts w:hint="eastAsia"/>
          <w:lang w:eastAsia="zh-CN"/>
        </w:rPr>
        <w:t>S</w:t>
      </w:r>
      <w:r>
        <w:rPr>
          <w:lang w:eastAsia="zh-CN"/>
        </w:rPr>
        <w:t xml:space="preserve">ee </w:t>
      </w:r>
      <w:hyperlink r:id="rId1" w:history="1">
        <w:r w:rsidRPr="005D2C2D">
          <w:rPr>
            <w:rStyle w:val="Hyperlink"/>
            <w:rFonts w:eastAsia="Times New Roman"/>
            <w:lang w:val="fr-CH"/>
          </w:rPr>
          <w:t>https://github.com/ethereum/EIPs/blob/master/EIPS/eip-20.md</w:t>
        </w:r>
      </w:hyperlink>
      <w:r>
        <w:rPr>
          <w:rFonts w:eastAsia="Times New Roman"/>
          <w:lang w:val="fr-CH"/>
        </w:rPr>
        <w:t xml:space="preserve"> .</w:t>
      </w:r>
    </w:p>
  </w:footnote>
  <w:footnote w:id="2">
    <w:p w14:paraId="43DE2B6F" w14:textId="2DF19459" w:rsidR="00AD2B34" w:rsidRDefault="00AD2B34">
      <w:pPr>
        <w:pStyle w:val="FootnoteText"/>
        <w:rPr>
          <w:lang w:eastAsia="zh-CN"/>
        </w:rPr>
      </w:pPr>
      <w:r>
        <w:rPr>
          <w:rStyle w:val="FootnoteReference"/>
        </w:rPr>
        <w:footnoteRef/>
      </w:r>
      <w:r>
        <w:t xml:space="preserve"> </w:t>
      </w:r>
      <w:r>
        <w:rPr>
          <w:lang w:eastAsia="zh-CN"/>
        </w:rPr>
        <w:t xml:space="preserve">See </w:t>
      </w:r>
      <w:hyperlink r:id="rId2" w:history="1">
        <w:r w:rsidRPr="005A33FC">
          <w:rPr>
            <w:rStyle w:val="Hyperlink"/>
            <w:rFonts w:eastAsia="Times New Roman"/>
            <w:lang w:val="fr-CH"/>
          </w:rPr>
          <w:t>https://github.com/ontio/OEPs/blob/master/OEPS/OEP-</w:t>
        </w:r>
        <w:r w:rsidRPr="0082681D">
          <w:rPr>
            <w:rStyle w:val="Hyperlink"/>
            <w:rFonts w:eastAsia="Times New Roman"/>
            <w:lang w:val="fr-CH"/>
          </w:rPr>
          <w:t>4.mediawiki</w:t>
        </w:r>
      </w:hyperlink>
      <w:r>
        <w:rPr>
          <w:rFonts w:eastAsia="Times New Roman"/>
          <w:lang w:val="fr-CH"/>
        </w:rPr>
        <w:t xml:space="preserve"> .</w:t>
      </w:r>
    </w:p>
  </w:footnote>
  <w:footnote w:id="3">
    <w:p w14:paraId="3F5BE1D0" w14:textId="21EAE13B" w:rsidR="00AD2B34" w:rsidRPr="00B05A72" w:rsidRDefault="00AD2B34">
      <w:pPr>
        <w:pStyle w:val="FootnoteText"/>
        <w:rPr>
          <w:lang w:eastAsia="zh-CN"/>
        </w:rPr>
      </w:pPr>
      <w:r>
        <w:rPr>
          <w:rStyle w:val="FootnoteReference"/>
        </w:rPr>
        <w:footnoteRef/>
      </w:r>
      <w:r>
        <w:t xml:space="preserve"> </w:t>
      </w:r>
      <w:r>
        <w:rPr>
          <w:lang w:eastAsia="zh-CN"/>
        </w:rPr>
        <w:t xml:space="preserve">See </w:t>
      </w:r>
      <w:hyperlink r:id="rId3" w:history="1">
        <w:r w:rsidRPr="005D2C2D">
          <w:rPr>
            <w:rStyle w:val="Hyperlink"/>
            <w:rFonts w:eastAsia="Times New Roman"/>
            <w:lang w:val="fr-CH"/>
          </w:rPr>
          <w:t>https://github.com/ethereum/EIPs/blob/master/EIPS/eip-721.md</w:t>
        </w:r>
      </w:hyperlink>
      <w:r>
        <w:rPr>
          <w:rFonts w:eastAsia="Times New Roman"/>
          <w:lang w:val="fr-CH"/>
        </w:rPr>
        <w:t xml:space="preserve"> .</w:t>
      </w:r>
    </w:p>
  </w:footnote>
  <w:footnote w:id="4">
    <w:p w14:paraId="7C149F2D" w14:textId="431F637C" w:rsidR="00AD2B34" w:rsidRPr="00B05A72" w:rsidRDefault="00AD2B34">
      <w:pPr>
        <w:pStyle w:val="FootnoteText"/>
        <w:rPr>
          <w:lang w:eastAsia="zh-CN"/>
        </w:rPr>
      </w:pPr>
      <w:r>
        <w:rPr>
          <w:rStyle w:val="FootnoteReference"/>
        </w:rPr>
        <w:footnoteRef/>
      </w:r>
      <w:r>
        <w:t xml:space="preserve"> </w:t>
      </w:r>
      <w:r>
        <w:rPr>
          <w:lang w:eastAsia="zh-CN"/>
        </w:rPr>
        <w:t xml:space="preserve">See </w:t>
      </w:r>
      <w:hyperlink r:id="rId4" w:history="1">
        <w:r w:rsidRPr="005D2C2D">
          <w:rPr>
            <w:rStyle w:val="Hyperlink"/>
            <w:rFonts w:eastAsia="Times New Roman"/>
            <w:lang w:val="fr-CH"/>
          </w:rPr>
          <w:t>https://github.com/ontio/OEPs/blob/master/OEPS/OEP-5.mediawiki</w:t>
        </w:r>
      </w:hyperlink>
      <w:r>
        <w:rPr>
          <w:rFonts w:eastAsia="Times New Roman"/>
          <w:lang w:val="fr-CH"/>
        </w:rPr>
        <w:t xml:space="preserve"> .</w:t>
      </w:r>
    </w:p>
  </w:footnote>
  <w:footnote w:id="5">
    <w:p w14:paraId="4901B6B6" w14:textId="6B2E9967" w:rsidR="00AD2B34" w:rsidRDefault="00AD2B34">
      <w:pPr>
        <w:pStyle w:val="FootnoteText"/>
        <w:rPr>
          <w:lang w:eastAsia="zh-CN"/>
        </w:rPr>
      </w:pPr>
      <w:r>
        <w:rPr>
          <w:rStyle w:val="FootnoteReference"/>
        </w:rPr>
        <w:footnoteRef/>
      </w:r>
      <w:r>
        <w:t xml:space="preserve"> </w:t>
      </w:r>
      <w:r>
        <w:rPr>
          <w:rFonts w:hint="eastAsia"/>
          <w:lang w:eastAsia="zh-CN"/>
        </w:rPr>
        <w:t>S</w:t>
      </w:r>
      <w:r>
        <w:rPr>
          <w:lang w:eastAsia="zh-CN"/>
        </w:rPr>
        <w:t xml:space="preserve">ee </w:t>
      </w:r>
      <w:hyperlink r:id="rId5" w:history="1">
        <w:r w:rsidRPr="005D2C2D">
          <w:rPr>
            <w:rStyle w:val="Hyperlink"/>
            <w:rFonts w:eastAsia="Times New Roman"/>
            <w:lang w:val="fr-CH"/>
          </w:rPr>
          <w:t>https://github.com/ethereum/EIPs/blob/master/EIPS/eip-1155.md</w:t>
        </w:r>
      </w:hyperlink>
      <w:r>
        <w:rPr>
          <w:rFonts w:eastAsia="Times New Roman"/>
          <w:lang w:val="fr-CH"/>
        </w:rPr>
        <w:t xml:space="preserve"> .</w:t>
      </w:r>
    </w:p>
  </w:footnote>
  <w:footnote w:id="6">
    <w:p w14:paraId="1987B7BE" w14:textId="72EE08E1" w:rsidR="00AD2B34" w:rsidRPr="00A43185" w:rsidRDefault="00AD2B34">
      <w:pPr>
        <w:pStyle w:val="FootnoteText"/>
        <w:rPr>
          <w:lang w:eastAsia="zh-CN"/>
        </w:rPr>
      </w:pPr>
      <w:r>
        <w:rPr>
          <w:rStyle w:val="FootnoteReference"/>
        </w:rPr>
        <w:footnoteRef/>
      </w:r>
      <w:r>
        <w:t xml:space="preserve"> </w:t>
      </w:r>
      <w:r>
        <w:rPr>
          <w:lang w:eastAsia="zh-CN"/>
        </w:rPr>
        <w:t xml:space="preserve">See </w:t>
      </w:r>
      <w:hyperlink r:id="rId6" w:history="1">
        <w:r w:rsidRPr="005D2C2D">
          <w:rPr>
            <w:rStyle w:val="Hyperlink"/>
            <w:rFonts w:eastAsia="Times New Roman"/>
            <w:lang w:val="fr-CH"/>
          </w:rPr>
          <w:t>https://github.com/ontio/OEPs/blob/67f6c537ecfe0d7c52aece55be4b182f146f50a3/OEPS/OEP-506.mediawiki</w:t>
        </w:r>
      </w:hyperlink>
      <w:r>
        <w:rPr>
          <w:rFonts w:eastAsia="Times New Roman"/>
          <w:lang w:val="fr-CH"/>
        </w:rPr>
        <w:t xml:space="preserve"> .</w:t>
      </w:r>
    </w:p>
  </w:footnote>
  <w:footnote w:id="7">
    <w:p w14:paraId="2F60D900" w14:textId="5600FD21" w:rsidR="00AD2B34" w:rsidRDefault="00AD2B34">
      <w:pPr>
        <w:pStyle w:val="FootnoteText"/>
        <w:rPr>
          <w:lang w:eastAsia="zh-CN"/>
        </w:rPr>
      </w:pPr>
      <w:r>
        <w:rPr>
          <w:rStyle w:val="FootnoteReference"/>
        </w:rPr>
        <w:footnoteRef/>
      </w:r>
      <w:r>
        <w:t xml:space="preserve"> </w:t>
      </w:r>
      <w:r>
        <w:rPr>
          <w:lang w:eastAsia="zh-CN"/>
        </w:rPr>
        <w:t xml:space="preserve">See </w:t>
      </w:r>
      <w:r>
        <w:rPr>
          <w:rFonts w:hint="eastAsia"/>
          <w:lang w:eastAsia="zh-CN"/>
        </w:rPr>
        <w:t>section 1</w:t>
      </w:r>
      <w:r>
        <w:rPr>
          <w:lang w:eastAsia="zh-CN"/>
        </w:rPr>
        <w:t>1</w:t>
      </w:r>
      <w:r>
        <w:rPr>
          <w:rFonts w:hint="eastAsia"/>
          <w:lang w:eastAsia="zh-CN"/>
        </w:rPr>
        <w:t>.</w:t>
      </w:r>
    </w:p>
  </w:footnote>
  <w:footnote w:id="8">
    <w:p w14:paraId="39FB16D9" w14:textId="720C8DAE" w:rsidR="00AD2B34" w:rsidRDefault="00AD2B34">
      <w:pPr>
        <w:pStyle w:val="FootnoteText"/>
        <w:rPr>
          <w:lang w:eastAsia="zh-CN"/>
        </w:rPr>
      </w:pPr>
      <w:r>
        <w:rPr>
          <w:rStyle w:val="FootnoteReference"/>
        </w:rPr>
        <w:footnoteRef/>
      </w:r>
      <w:r>
        <w:t xml:space="preserve"> </w:t>
      </w:r>
      <w:r>
        <w:rPr>
          <w:lang w:eastAsia="zh-CN"/>
        </w:rPr>
        <w:t xml:space="preserve">See </w:t>
      </w:r>
      <w:hyperlink r:id="rId7" w:history="1">
        <w:r w:rsidRPr="005D2C2D">
          <w:rPr>
            <w:rStyle w:val="Hyperlink"/>
            <w:lang w:val="fr-CH" w:eastAsia="zh-CN"/>
          </w:rPr>
          <w:t>https://github.com/ethereum/EIPs/blob/master/EIPS/eip-823.md</w:t>
        </w:r>
      </w:hyperlink>
      <w:r>
        <w:rPr>
          <w:lang w:val="fr-CH" w:eastAsia="zh-CN"/>
        </w:rPr>
        <w:t xml:space="preserve"> .</w:t>
      </w:r>
    </w:p>
  </w:footnote>
  <w:footnote w:id="9">
    <w:p w14:paraId="1E589B40" w14:textId="12487B46" w:rsidR="00AD2B34" w:rsidRDefault="00AD2B34">
      <w:pPr>
        <w:pStyle w:val="FootnoteText"/>
        <w:rPr>
          <w:lang w:eastAsia="zh-CN"/>
        </w:rPr>
      </w:pPr>
      <w:r>
        <w:rPr>
          <w:rStyle w:val="FootnoteReference"/>
        </w:rPr>
        <w:footnoteRef/>
      </w:r>
      <w:r>
        <w:t xml:space="preserve"> </w:t>
      </w:r>
      <w:r>
        <w:rPr>
          <w:lang w:eastAsia="zh-CN"/>
        </w:rPr>
        <w:t xml:space="preserve">See </w:t>
      </w:r>
      <w:hyperlink r:id="rId8" w:anchor="transferMulti" w:history="1">
        <w:r w:rsidRPr="005D2C2D">
          <w:rPr>
            <w:rStyle w:val="Hyperlink"/>
            <w:lang w:val="fr-CH" w:eastAsia="zh-CN"/>
          </w:rPr>
          <w:t>https://github.com/ontio/OEPs/blob/master/OEPS/OEP-8.mediawiki#transferMulti</w:t>
        </w:r>
      </w:hyperlink>
      <w:r>
        <w:rPr>
          <w:lang w:val="fr-CH" w:eastAsia="zh-CN"/>
        </w:rPr>
        <w:t xml:space="preserve"> .</w:t>
      </w:r>
    </w:p>
  </w:footnote>
  <w:footnote w:id="10">
    <w:p w14:paraId="22C0E1C5" w14:textId="5D696A97" w:rsidR="00AD2B34" w:rsidRDefault="00AD2B34">
      <w:pPr>
        <w:pStyle w:val="FootnoteText"/>
        <w:rPr>
          <w:lang w:eastAsia="zh-CN"/>
        </w:rPr>
      </w:pPr>
      <w:r>
        <w:rPr>
          <w:rStyle w:val="FootnoteReference"/>
        </w:rPr>
        <w:footnoteRef/>
      </w:r>
      <w:r>
        <w:t xml:space="preserve"> </w:t>
      </w:r>
      <w:r>
        <w:rPr>
          <w:rFonts w:hint="eastAsia"/>
          <w:lang w:eastAsia="zh-CN"/>
        </w:rPr>
        <w:t>S</w:t>
      </w:r>
      <w:r>
        <w:rPr>
          <w:lang w:eastAsia="zh-CN"/>
        </w:rPr>
        <w:t>ee Appendix 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F3783" w14:textId="77777777" w:rsidR="00AD2B34" w:rsidRDefault="00AD2B3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ECA1D" w14:textId="04B4E65E" w:rsidR="00AD2B34" w:rsidRDefault="00AD2B34" w:rsidP="006206B8">
    <w:pPr>
      <w:pStyle w:val="Heade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802FC" w14:textId="7A48AAF2" w:rsidR="00AD2B34" w:rsidRPr="006206B8" w:rsidRDefault="00AD2B34" w:rsidP="006206B8">
    <w:pPr>
      <w:spacing w:before="0"/>
      <w:jc w:val="center"/>
      <w:rPr>
        <w:rFonts w:eastAsia="Batang"/>
        <w:sz w:val="18"/>
      </w:rPr>
    </w:pPr>
    <w:r>
      <w:rPr>
        <w:rFonts w:eastAsia="Batang"/>
        <w:sz w:val="18"/>
      </w:rPr>
      <w:t xml:space="preserve">- </w:t>
    </w:r>
    <w:r>
      <w:rPr>
        <w:rFonts w:eastAsia="Batang"/>
        <w:sz w:val="18"/>
      </w:rPr>
      <w:fldChar w:fldCharType="begin"/>
    </w:r>
    <w:r>
      <w:rPr>
        <w:rFonts w:eastAsia="Batang"/>
        <w:sz w:val="18"/>
      </w:rPr>
      <w:instrText xml:space="preserve"> PAGE  \* MERGEFORMAT </w:instrText>
    </w:r>
    <w:r>
      <w:rPr>
        <w:rFonts w:eastAsia="Batang"/>
        <w:sz w:val="18"/>
      </w:rPr>
      <w:fldChar w:fldCharType="separate"/>
    </w:r>
    <w:r>
      <w:rPr>
        <w:rFonts w:eastAsia="Batang"/>
        <w:noProof/>
        <w:sz w:val="18"/>
      </w:rPr>
      <w:t>21</w:t>
    </w:r>
    <w:r>
      <w:rPr>
        <w:rFonts w:eastAsia="Batang"/>
        <w:sz w:val="18"/>
      </w:rPr>
      <w:fldChar w:fldCharType="end"/>
    </w:r>
    <w:r>
      <w:rPr>
        <w:rFonts w:eastAsia="Batang"/>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409001D"/>
    <w:lvl w:ilvl="0">
      <w:start w:val="1"/>
      <w:numFmt w:val="decimal"/>
      <w:lvlText w:val="%1"/>
      <w:lvlJc w:val="left"/>
      <w:pPr>
        <w:ind w:left="425" w:hanging="425"/>
      </w:pPr>
      <w:rPr>
        <w:rFonts w:hint="default"/>
        <w:b/>
      </w:rPr>
    </w:lvl>
    <w:lvl w:ilvl="1">
      <w:start w:val="1"/>
      <w:numFmt w:val="decimal"/>
      <w:lvlText w:val="%1.%2"/>
      <w:lvlJc w:val="left"/>
      <w:pPr>
        <w:ind w:left="992" w:hanging="567"/>
      </w:pPr>
      <w:rPr>
        <w:rFonts w:hint="default"/>
      </w:rPr>
    </w:lvl>
    <w:lvl w:ilvl="2">
      <w:start w:val="1"/>
      <w:numFmt w:val="decimal"/>
      <w:lvlText w:val="%1.%2.%3"/>
      <w:lvlJc w:val="left"/>
      <w:pPr>
        <w:ind w:left="1418" w:hanging="567"/>
      </w:pPr>
      <w:rPr>
        <w:rFonts w:hint="default"/>
      </w:rPr>
    </w:lvl>
    <w:lvl w:ilvl="3">
      <w:start w:val="1"/>
      <w:numFmt w:val="decimal"/>
      <w:lvlText w:val="%1.%2.%3.%4"/>
      <w:lvlJc w:val="left"/>
      <w:pPr>
        <w:ind w:left="1984" w:hanging="708"/>
      </w:pPr>
      <w:rPr>
        <w:rFonts w:hint="default"/>
      </w:rPr>
    </w:lvl>
    <w:lvl w:ilvl="4">
      <w:start w:val="1"/>
      <w:numFmt w:val="decimal"/>
      <w:lvlText w:val="%1.%2.%3.%4.%5"/>
      <w:lvlJc w:val="left"/>
      <w:pPr>
        <w:ind w:left="2551" w:hanging="850"/>
      </w:pPr>
      <w:rPr>
        <w:rFonts w:hint="default"/>
      </w:rPr>
    </w:lvl>
    <w:lvl w:ilvl="5">
      <w:start w:val="1"/>
      <w:numFmt w:val="decimal"/>
      <w:lvlText w:val="%1.%2.%3.%4.%5.%6"/>
      <w:lvlJc w:val="left"/>
      <w:pPr>
        <w:ind w:left="3260" w:hanging="1134"/>
      </w:pPr>
      <w:rPr>
        <w:rFonts w:hint="default"/>
      </w:rPr>
    </w:lvl>
    <w:lvl w:ilvl="6">
      <w:start w:val="1"/>
      <w:numFmt w:val="decimal"/>
      <w:lvlText w:val="%1.%2.%3.%4.%5.%6.%7"/>
      <w:lvlJc w:val="left"/>
      <w:pPr>
        <w:ind w:left="3827" w:hanging="1276"/>
      </w:pPr>
      <w:rPr>
        <w:rFonts w:hint="default"/>
      </w:rPr>
    </w:lvl>
    <w:lvl w:ilvl="7">
      <w:start w:val="1"/>
      <w:numFmt w:val="decimal"/>
      <w:lvlText w:val="%1.%2.%3.%4.%5.%6.%7.%8"/>
      <w:lvlJc w:val="left"/>
      <w:pPr>
        <w:ind w:left="4394" w:hanging="1418"/>
      </w:pPr>
      <w:rPr>
        <w:rFonts w:hint="default"/>
      </w:rPr>
    </w:lvl>
    <w:lvl w:ilvl="8">
      <w:start w:val="1"/>
      <w:numFmt w:val="decimal"/>
      <w:lvlText w:val="%1.%2.%3.%4.%5.%6.%7.%8.%9"/>
      <w:lvlJc w:val="left"/>
      <w:pPr>
        <w:ind w:left="5102" w:hanging="1700"/>
      </w:pPr>
      <w:rPr>
        <w:rFonts w:hint="default"/>
      </w:rPr>
    </w:lvl>
  </w:abstractNum>
  <w:abstractNum w:abstractNumId="1" w15:restartNumberingAfterBreak="0">
    <w:nsid w:val="00000002"/>
    <w:multiLevelType w:val="hybridMultilevel"/>
    <w:tmpl w:val="303CE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multilevel"/>
    <w:tmpl w:val="835CD2A2"/>
    <w:lvl w:ilvl="0">
      <w:start w:val="7"/>
      <w:numFmt w:val="decimal"/>
      <w:lvlText w:val="%1."/>
      <w:lvlJc w:val="left"/>
      <w:pPr>
        <w:ind w:left="760" w:hanging="360"/>
      </w:pPr>
      <w:rPr>
        <w:rFonts w:hint="default"/>
        <w:b/>
      </w:rPr>
    </w:lvl>
    <w:lvl w:ilvl="1">
      <w:start w:val="1"/>
      <w:numFmt w:val="decimal"/>
      <w:isLgl/>
      <w:lvlText w:val="%1.%2"/>
      <w:lvlJc w:val="left"/>
      <w:pPr>
        <w:ind w:left="760" w:hanging="360"/>
      </w:pPr>
      <w:rPr>
        <w:rFonts w:hint="default"/>
      </w:rPr>
    </w:lvl>
    <w:lvl w:ilvl="2">
      <w:start w:val="1"/>
      <w:numFmt w:val="lowerLetter"/>
      <w:lvlText w:val="%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3" w15:restartNumberingAfterBreak="0">
    <w:nsid w:val="00000004"/>
    <w:multiLevelType w:val="hybridMultilevel"/>
    <w:tmpl w:val="5B1A5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hybridMultilevel"/>
    <w:tmpl w:val="E2E04FF0"/>
    <w:lvl w:ilvl="0" w:tplc="DB98E968">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6"/>
    <w:multiLevelType w:val="multilevel"/>
    <w:tmpl w:val="049E6130"/>
    <w:lvl w:ilvl="0">
      <w:start w:val="1"/>
      <w:numFmt w:val="bullet"/>
      <w:lvlText w:val=" "/>
      <w:lvlJc w:val="left"/>
      <w:pPr>
        <w:tabs>
          <w:tab w:val="left" w:pos="0"/>
        </w:tabs>
        <w:ind w:left="480" w:hanging="480"/>
      </w:pPr>
    </w:lvl>
    <w:lvl w:ilvl="1">
      <w:start w:val="1"/>
      <w:numFmt w:val="bullet"/>
      <w:lvlText w:val=" "/>
      <w:lvlJc w:val="left"/>
      <w:pPr>
        <w:tabs>
          <w:tab w:val="left" w:pos="720"/>
        </w:tabs>
        <w:ind w:left="1200" w:hanging="480"/>
      </w:pPr>
    </w:lvl>
    <w:lvl w:ilvl="2">
      <w:start w:val="1"/>
      <w:numFmt w:val="bullet"/>
      <w:lvlText w:val=" "/>
      <w:lvlJc w:val="left"/>
      <w:pPr>
        <w:tabs>
          <w:tab w:val="left" w:pos="1440"/>
        </w:tabs>
        <w:ind w:left="1920" w:hanging="480"/>
      </w:pPr>
    </w:lvl>
    <w:lvl w:ilvl="3">
      <w:start w:val="1"/>
      <w:numFmt w:val="bullet"/>
      <w:lvlText w:val=" "/>
      <w:lvlJc w:val="left"/>
      <w:pPr>
        <w:tabs>
          <w:tab w:val="left" w:pos="2160"/>
        </w:tabs>
        <w:ind w:left="2640" w:hanging="480"/>
      </w:pPr>
    </w:lvl>
    <w:lvl w:ilvl="4">
      <w:start w:val="1"/>
      <w:numFmt w:val="bullet"/>
      <w:lvlText w:val=" "/>
      <w:lvlJc w:val="left"/>
      <w:pPr>
        <w:tabs>
          <w:tab w:val="left" w:pos="2880"/>
        </w:tabs>
        <w:ind w:left="3360" w:hanging="480"/>
      </w:pPr>
    </w:lvl>
    <w:lvl w:ilvl="5">
      <w:start w:val="1"/>
      <w:numFmt w:val="bullet"/>
      <w:lvlText w:val=" "/>
      <w:lvlJc w:val="left"/>
      <w:pPr>
        <w:tabs>
          <w:tab w:val="left" w:pos="3600"/>
        </w:tabs>
        <w:ind w:left="4080" w:hanging="480"/>
      </w:pPr>
    </w:lvl>
    <w:lvl w:ilvl="6">
      <w:start w:val="1"/>
      <w:numFmt w:val="bullet"/>
      <w:lvlText w:val=" "/>
      <w:lvlJc w:val="left"/>
      <w:pPr>
        <w:tabs>
          <w:tab w:val="left" w:pos="4320"/>
        </w:tabs>
        <w:ind w:left="4800" w:hanging="480"/>
      </w:pPr>
    </w:lvl>
    <w:lvl w:ilvl="7">
      <w:start w:val="1"/>
      <w:numFmt w:val="bullet"/>
      <w:lvlText w:val=" "/>
      <w:lvlJc w:val="left"/>
      <w:pPr>
        <w:tabs>
          <w:tab w:val="left" w:pos="5040"/>
        </w:tabs>
        <w:ind w:left="5520" w:hanging="480"/>
      </w:pPr>
    </w:lvl>
    <w:lvl w:ilvl="8">
      <w:start w:val="1"/>
      <w:numFmt w:val="bullet"/>
      <w:lvlText w:val=" "/>
      <w:lvlJc w:val="left"/>
      <w:pPr>
        <w:tabs>
          <w:tab w:val="left" w:pos="5760"/>
        </w:tabs>
        <w:ind w:left="6240" w:hanging="480"/>
      </w:pPr>
    </w:lvl>
  </w:abstractNum>
  <w:abstractNum w:abstractNumId="6" w15:restartNumberingAfterBreak="0">
    <w:nsid w:val="00000007"/>
    <w:multiLevelType w:val="multilevel"/>
    <w:tmpl w:val="72A6B0B0"/>
    <w:lvl w:ilvl="0">
      <w:start w:val="9"/>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0000008"/>
    <w:multiLevelType w:val="hybridMultilevel"/>
    <w:tmpl w:val="F000E284"/>
    <w:lvl w:ilvl="0" w:tplc="8F8C5012">
      <w:start w:val="1"/>
      <w:numFmt w:val="bullet"/>
      <w:lvlText w:val=""/>
      <w:lvlJc w:val="left"/>
      <w:pPr>
        <w:ind w:left="720"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multilevel"/>
    <w:tmpl w:val="04090025"/>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000000A"/>
    <w:multiLevelType w:val="hybridMultilevel"/>
    <w:tmpl w:val="8C842B5E"/>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000000B"/>
    <w:multiLevelType w:val="hybridMultilevel"/>
    <w:tmpl w:val="B7048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00000C"/>
    <w:multiLevelType w:val="multilevel"/>
    <w:tmpl w:val="06A2CFA8"/>
    <w:lvl w:ilvl="0">
      <w:start w:val="1"/>
      <w:numFmt w:val="decimal"/>
      <w:lvlText w:val="%1)"/>
      <w:lvlJc w:val="left"/>
      <w:pPr>
        <w:tabs>
          <w:tab w:val="left" w:pos="0"/>
        </w:tabs>
        <w:ind w:left="480" w:hanging="48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left" w:pos="1440"/>
        </w:tabs>
        <w:ind w:left="1920" w:hanging="480"/>
      </w:pPr>
    </w:lvl>
    <w:lvl w:ilvl="3">
      <w:start w:val="1"/>
      <w:numFmt w:val="decimal"/>
      <w:lvlText w:val="%4."/>
      <w:lvlJc w:val="left"/>
      <w:pPr>
        <w:tabs>
          <w:tab w:val="left" w:pos="2160"/>
        </w:tabs>
        <w:ind w:left="2640" w:hanging="480"/>
      </w:pPr>
    </w:lvl>
    <w:lvl w:ilvl="4">
      <w:start w:val="1"/>
      <w:numFmt w:val="decimal"/>
      <w:lvlText w:val="%5."/>
      <w:lvlJc w:val="left"/>
      <w:pPr>
        <w:tabs>
          <w:tab w:val="left" w:pos="2880"/>
        </w:tabs>
        <w:ind w:left="3360" w:hanging="480"/>
      </w:pPr>
    </w:lvl>
    <w:lvl w:ilvl="5">
      <w:start w:val="1"/>
      <w:numFmt w:val="decimal"/>
      <w:lvlText w:val="%6."/>
      <w:lvlJc w:val="left"/>
      <w:pPr>
        <w:tabs>
          <w:tab w:val="left" w:pos="3600"/>
        </w:tabs>
        <w:ind w:left="4080" w:hanging="480"/>
      </w:pPr>
    </w:lvl>
    <w:lvl w:ilvl="6">
      <w:start w:val="1"/>
      <w:numFmt w:val="decimal"/>
      <w:lvlText w:val="%7."/>
      <w:lvlJc w:val="left"/>
      <w:pPr>
        <w:tabs>
          <w:tab w:val="left" w:pos="4320"/>
        </w:tabs>
        <w:ind w:left="4800" w:hanging="480"/>
      </w:pPr>
    </w:lvl>
    <w:lvl w:ilvl="7">
      <w:start w:val="1"/>
      <w:numFmt w:val="decimal"/>
      <w:lvlText w:val="%8."/>
      <w:lvlJc w:val="left"/>
      <w:pPr>
        <w:tabs>
          <w:tab w:val="left" w:pos="5040"/>
        </w:tabs>
        <w:ind w:left="5520" w:hanging="480"/>
      </w:pPr>
    </w:lvl>
    <w:lvl w:ilvl="8">
      <w:start w:val="1"/>
      <w:numFmt w:val="decimal"/>
      <w:lvlText w:val="%9."/>
      <w:lvlJc w:val="left"/>
      <w:pPr>
        <w:tabs>
          <w:tab w:val="left" w:pos="5760"/>
        </w:tabs>
        <w:ind w:left="6240" w:hanging="480"/>
      </w:pPr>
    </w:lvl>
  </w:abstractNum>
  <w:abstractNum w:abstractNumId="12" w15:restartNumberingAfterBreak="0">
    <w:nsid w:val="0000000D"/>
    <w:multiLevelType w:val="multilevel"/>
    <w:tmpl w:val="AA0E81BC"/>
    <w:lvl w:ilvl="0">
      <w:start w:val="1"/>
      <w:numFmt w:val="decimal"/>
      <w:lvlText w:val="%1."/>
      <w:lvlJc w:val="left"/>
      <w:pPr>
        <w:tabs>
          <w:tab w:val="left" w:pos="0"/>
        </w:tabs>
        <w:ind w:left="480" w:hanging="48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left" w:pos="1440"/>
        </w:tabs>
        <w:ind w:left="1920" w:hanging="480"/>
      </w:pPr>
    </w:lvl>
    <w:lvl w:ilvl="3">
      <w:start w:val="1"/>
      <w:numFmt w:val="decimal"/>
      <w:lvlText w:val="%4."/>
      <w:lvlJc w:val="left"/>
      <w:pPr>
        <w:tabs>
          <w:tab w:val="left" w:pos="2160"/>
        </w:tabs>
        <w:ind w:left="2640" w:hanging="480"/>
      </w:pPr>
    </w:lvl>
    <w:lvl w:ilvl="4">
      <w:start w:val="1"/>
      <w:numFmt w:val="decimal"/>
      <w:lvlText w:val="%5."/>
      <w:lvlJc w:val="left"/>
      <w:pPr>
        <w:tabs>
          <w:tab w:val="left" w:pos="2880"/>
        </w:tabs>
        <w:ind w:left="3360" w:hanging="480"/>
      </w:pPr>
    </w:lvl>
    <w:lvl w:ilvl="5">
      <w:start w:val="1"/>
      <w:numFmt w:val="decimal"/>
      <w:lvlText w:val="%6."/>
      <w:lvlJc w:val="left"/>
      <w:pPr>
        <w:tabs>
          <w:tab w:val="left" w:pos="3600"/>
        </w:tabs>
        <w:ind w:left="4080" w:hanging="480"/>
      </w:pPr>
    </w:lvl>
    <w:lvl w:ilvl="6">
      <w:start w:val="1"/>
      <w:numFmt w:val="decimal"/>
      <w:lvlText w:val="%7."/>
      <w:lvlJc w:val="left"/>
      <w:pPr>
        <w:tabs>
          <w:tab w:val="left" w:pos="4320"/>
        </w:tabs>
        <w:ind w:left="4800" w:hanging="480"/>
      </w:pPr>
    </w:lvl>
    <w:lvl w:ilvl="7">
      <w:start w:val="1"/>
      <w:numFmt w:val="decimal"/>
      <w:lvlText w:val="%8."/>
      <w:lvlJc w:val="left"/>
      <w:pPr>
        <w:tabs>
          <w:tab w:val="left" w:pos="5040"/>
        </w:tabs>
        <w:ind w:left="5520" w:hanging="480"/>
      </w:pPr>
    </w:lvl>
    <w:lvl w:ilvl="8">
      <w:start w:val="1"/>
      <w:numFmt w:val="decimal"/>
      <w:lvlText w:val="%9."/>
      <w:lvlJc w:val="left"/>
      <w:pPr>
        <w:tabs>
          <w:tab w:val="left" w:pos="5760"/>
        </w:tabs>
        <w:ind w:left="6240" w:hanging="480"/>
      </w:pPr>
    </w:lvl>
  </w:abstractNum>
  <w:abstractNum w:abstractNumId="13" w15:restartNumberingAfterBreak="0">
    <w:nsid w:val="0000000E"/>
    <w:multiLevelType w:val="hybridMultilevel"/>
    <w:tmpl w:val="D478AA0E"/>
    <w:lvl w:ilvl="0" w:tplc="DAE4E62A">
      <w:start w:val="1"/>
      <w:numFmt w:val="bullet"/>
      <w:lvlText w:val="–"/>
      <w:lvlJc w:val="left"/>
      <w:pPr>
        <w:ind w:left="720" w:hanging="360"/>
      </w:pPr>
      <w:rPr>
        <w:rFonts w:ascii="SimSun" w:eastAsia="SimSun" w:hAnsi="SimSun" w:hint="eastAsia"/>
        <w:lang w:val="en-GB"/>
      </w:rPr>
    </w:lvl>
    <w:lvl w:ilvl="1" w:tplc="63A62CC0">
      <w:start w:val="1"/>
      <w:numFmt w:val="bullet"/>
      <w:lvlText w:val="–"/>
      <w:lvlJc w:val="left"/>
      <w:pPr>
        <w:ind w:left="1440" w:hanging="360"/>
      </w:pPr>
      <w:rPr>
        <w:rFonts w:ascii="SimSun" w:eastAsia="SimSun" w:hAnsi="SimSun" w:hint="eastAsia"/>
        <w:lang w:val="en-GB"/>
      </w:rPr>
    </w:lvl>
    <w:lvl w:ilvl="2" w:tplc="04090005">
      <w:start w:val="1"/>
      <w:numFmt w:val="bullet"/>
      <w:lvlText w:val=""/>
      <w:lvlJc w:val="left"/>
      <w:pPr>
        <w:ind w:left="2160" w:hanging="360"/>
      </w:pPr>
      <w:rPr>
        <w:rFonts w:ascii="Wingdings" w:hAnsi="Wingdings" w:hint="default"/>
      </w:rPr>
    </w:lvl>
    <w:lvl w:ilvl="3" w:tplc="116CDC56">
      <w:start w:val="8"/>
      <w:numFmt w:val="bullet"/>
      <w:lvlText w:val="-"/>
      <w:lvlJc w:val="left"/>
      <w:pPr>
        <w:ind w:left="2880" w:hanging="360"/>
      </w:pPr>
      <w:rPr>
        <w:rFonts w:ascii="Times New Roman" w:eastAsia="SimSu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00000F"/>
    <w:multiLevelType w:val="hybridMultilevel"/>
    <w:tmpl w:val="A29E2F4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00000010"/>
    <w:multiLevelType w:val="hybridMultilevel"/>
    <w:tmpl w:val="93CEB144"/>
    <w:lvl w:ilvl="0" w:tplc="A5763A36">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0000011"/>
    <w:multiLevelType w:val="hybridMultilevel"/>
    <w:tmpl w:val="47D421EC"/>
    <w:lvl w:ilvl="0" w:tplc="4F967BB4">
      <w:start w:val="1"/>
      <w:numFmt w:val="decimal"/>
      <w:lvlText w:val="%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0000012"/>
    <w:multiLevelType w:val="hybridMultilevel"/>
    <w:tmpl w:val="6032DBB0"/>
    <w:lvl w:ilvl="0" w:tplc="04090001">
      <w:start w:val="1"/>
      <w:numFmt w:val="bullet"/>
      <w:lvlText w:val=""/>
      <w:lvlJc w:val="left"/>
      <w:pPr>
        <w:ind w:left="1108" w:hanging="360"/>
      </w:pPr>
      <w:rPr>
        <w:rFonts w:ascii="Symbol" w:hAnsi="Symbol" w:hint="default"/>
      </w:rPr>
    </w:lvl>
    <w:lvl w:ilvl="1" w:tplc="04090003">
      <w:start w:val="1"/>
      <w:numFmt w:val="bullet"/>
      <w:lvlText w:val="o"/>
      <w:lvlJc w:val="left"/>
      <w:pPr>
        <w:ind w:left="1828" w:hanging="360"/>
      </w:pPr>
      <w:rPr>
        <w:rFonts w:ascii="Courier New" w:hAnsi="Courier New" w:cs="Courier New" w:hint="default"/>
      </w:rPr>
    </w:lvl>
    <w:lvl w:ilvl="2" w:tplc="04090005" w:tentative="1">
      <w:start w:val="1"/>
      <w:numFmt w:val="bullet"/>
      <w:lvlText w:val=""/>
      <w:lvlJc w:val="left"/>
      <w:pPr>
        <w:ind w:left="2548" w:hanging="360"/>
      </w:pPr>
      <w:rPr>
        <w:rFonts w:ascii="Wingdings" w:hAnsi="Wingdings" w:hint="default"/>
      </w:rPr>
    </w:lvl>
    <w:lvl w:ilvl="3" w:tplc="04090001" w:tentative="1">
      <w:start w:val="1"/>
      <w:numFmt w:val="bullet"/>
      <w:lvlText w:val=""/>
      <w:lvlJc w:val="left"/>
      <w:pPr>
        <w:ind w:left="3268" w:hanging="360"/>
      </w:pPr>
      <w:rPr>
        <w:rFonts w:ascii="Symbol" w:hAnsi="Symbol" w:hint="default"/>
      </w:rPr>
    </w:lvl>
    <w:lvl w:ilvl="4" w:tplc="04090003" w:tentative="1">
      <w:start w:val="1"/>
      <w:numFmt w:val="bullet"/>
      <w:lvlText w:val="o"/>
      <w:lvlJc w:val="left"/>
      <w:pPr>
        <w:ind w:left="3988" w:hanging="360"/>
      </w:pPr>
      <w:rPr>
        <w:rFonts w:ascii="Courier New" w:hAnsi="Courier New" w:cs="Courier New" w:hint="default"/>
      </w:rPr>
    </w:lvl>
    <w:lvl w:ilvl="5" w:tplc="04090005" w:tentative="1">
      <w:start w:val="1"/>
      <w:numFmt w:val="bullet"/>
      <w:lvlText w:val=""/>
      <w:lvlJc w:val="left"/>
      <w:pPr>
        <w:ind w:left="4708" w:hanging="360"/>
      </w:pPr>
      <w:rPr>
        <w:rFonts w:ascii="Wingdings" w:hAnsi="Wingdings" w:hint="default"/>
      </w:rPr>
    </w:lvl>
    <w:lvl w:ilvl="6" w:tplc="04090001" w:tentative="1">
      <w:start w:val="1"/>
      <w:numFmt w:val="bullet"/>
      <w:lvlText w:val=""/>
      <w:lvlJc w:val="left"/>
      <w:pPr>
        <w:ind w:left="5428" w:hanging="360"/>
      </w:pPr>
      <w:rPr>
        <w:rFonts w:ascii="Symbol" w:hAnsi="Symbol" w:hint="default"/>
      </w:rPr>
    </w:lvl>
    <w:lvl w:ilvl="7" w:tplc="04090003" w:tentative="1">
      <w:start w:val="1"/>
      <w:numFmt w:val="bullet"/>
      <w:lvlText w:val="o"/>
      <w:lvlJc w:val="left"/>
      <w:pPr>
        <w:ind w:left="6148" w:hanging="360"/>
      </w:pPr>
      <w:rPr>
        <w:rFonts w:ascii="Courier New" w:hAnsi="Courier New" w:cs="Courier New" w:hint="default"/>
      </w:rPr>
    </w:lvl>
    <w:lvl w:ilvl="8" w:tplc="04090005" w:tentative="1">
      <w:start w:val="1"/>
      <w:numFmt w:val="bullet"/>
      <w:lvlText w:val=""/>
      <w:lvlJc w:val="left"/>
      <w:pPr>
        <w:ind w:left="6868" w:hanging="360"/>
      </w:pPr>
      <w:rPr>
        <w:rFonts w:ascii="Wingdings" w:hAnsi="Wingdings" w:hint="default"/>
      </w:rPr>
    </w:lvl>
  </w:abstractNum>
  <w:abstractNum w:abstractNumId="18" w15:restartNumberingAfterBreak="0">
    <w:nsid w:val="00000013"/>
    <w:multiLevelType w:val="multilevel"/>
    <w:tmpl w:val="3DAC2A02"/>
    <w:lvl w:ilvl="0">
      <w:start w:val="1"/>
      <w:numFmt w:val="bullet"/>
      <w:pStyle w:val="enumlev1TR"/>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00000014"/>
    <w:multiLevelType w:val="multilevel"/>
    <w:tmpl w:val="AA0E81BC"/>
    <w:lvl w:ilvl="0">
      <w:start w:val="1"/>
      <w:numFmt w:val="decimal"/>
      <w:lvlText w:val="%1."/>
      <w:lvlJc w:val="left"/>
      <w:pPr>
        <w:tabs>
          <w:tab w:val="left" w:pos="0"/>
        </w:tabs>
        <w:ind w:left="480" w:hanging="48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left" w:pos="1440"/>
        </w:tabs>
        <w:ind w:left="1920" w:hanging="480"/>
      </w:pPr>
    </w:lvl>
    <w:lvl w:ilvl="3">
      <w:start w:val="1"/>
      <w:numFmt w:val="decimal"/>
      <w:lvlText w:val="%4."/>
      <w:lvlJc w:val="left"/>
      <w:pPr>
        <w:tabs>
          <w:tab w:val="left" w:pos="2160"/>
        </w:tabs>
        <w:ind w:left="2640" w:hanging="480"/>
      </w:pPr>
    </w:lvl>
    <w:lvl w:ilvl="4">
      <w:start w:val="1"/>
      <w:numFmt w:val="decimal"/>
      <w:lvlText w:val="%5."/>
      <w:lvlJc w:val="left"/>
      <w:pPr>
        <w:tabs>
          <w:tab w:val="left" w:pos="2880"/>
        </w:tabs>
        <w:ind w:left="3360" w:hanging="480"/>
      </w:pPr>
    </w:lvl>
    <w:lvl w:ilvl="5">
      <w:start w:val="1"/>
      <w:numFmt w:val="decimal"/>
      <w:lvlText w:val="%6."/>
      <w:lvlJc w:val="left"/>
      <w:pPr>
        <w:tabs>
          <w:tab w:val="left" w:pos="3600"/>
        </w:tabs>
        <w:ind w:left="4080" w:hanging="480"/>
      </w:pPr>
    </w:lvl>
    <w:lvl w:ilvl="6">
      <w:start w:val="1"/>
      <w:numFmt w:val="decimal"/>
      <w:lvlText w:val="%7."/>
      <w:lvlJc w:val="left"/>
      <w:pPr>
        <w:tabs>
          <w:tab w:val="left" w:pos="4320"/>
        </w:tabs>
        <w:ind w:left="4800" w:hanging="480"/>
      </w:pPr>
    </w:lvl>
    <w:lvl w:ilvl="7">
      <w:start w:val="1"/>
      <w:numFmt w:val="decimal"/>
      <w:lvlText w:val="%8."/>
      <w:lvlJc w:val="left"/>
      <w:pPr>
        <w:tabs>
          <w:tab w:val="left" w:pos="5040"/>
        </w:tabs>
        <w:ind w:left="5520" w:hanging="480"/>
      </w:pPr>
    </w:lvl>
    <w:lvl w:ilvl="8">
      <w:start w:val="1"/>
      <w:numFmt w:val="decimal"/>
      <w:lvlText w:val="%9."/>
      <w:lvlJc w:val="left"/>
      <w:pPr>
        <w:tabs>
          <w:tab w:val="left" w:pos="5760"/>
        </w:tabs>
        <w:ind w:left="6240" w:hanging="480"/>
      </w:pPr>
    </w:lvl>
  </w:abstractNum>
  <w:abstractNum w:abstractNumId="20" w15:restartNumberingAfterBreak="0">
    <w:nsid w:val="00000015"/>
    <w:multiLevelType w:val="hybridMultilevel"/>
    <w:tmpl w:val="A4781016"/>
    <w:lvl w:ilvl="0" w:tplc="9FD091E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0000016"/>
    <w:multiLevelType w:val="multilevel"/>
    <w:tmpl w:val="0409001D"/>
    <w:lvl w:ilvl="0">
      <w:start w:val="1"/>
      <w:numFmt w:val="decimal"/>
      <w:lvlText w:val="%1"/>
      <w:lvlJc w:val="left"/>
      <w:pPr>
        <w:ind w:left="425" w:hanging="425"/>
      </w:pPr>
      <w:rPr>
        <w:rFonts w:hint="default"/>
        <w:b/>
      </w:rPr>
    </w:lvl>
    <w:lvl w:ilvl="1">
      <w:start w:val="1"/>
      <w:numFmt w:val="decimal"/>
      <w:lvlText w:val="%1.%2"/>
      <w:lvlJc w:val="left"/>
      <w:pPr>
        <w:ind w:left="992" w:hanging="567"/>
      </w:pPr>
      <w:rPr>
        <w:rFonts w:hint="default"/>
      </w:rPr>
    </w:lvl>
    <w:lvl w:ilvl="2">
      <w:start w:val="1"/>
      <w:numFmt w:val="decimal"/>
      <w:lvlText w:val="%1.%2.%3"/>
      <w:lvlJc w:val="left"/>
      <w:pPr>
        <w:ind w:left="1418" w:hanging="567"/>
      </w:pPr>
      <w:rPr>
        <w:rFonts w:hint="default"/>
      </w:rPr>
    </w:lvl>
    <w:lvl w:ilvl="3">
      <w:start w:val="1"/>
      <w:numFmt w:val="decimal"/>
      <w:lvlText w:val="%1.%2.%3.%4"/>
      <w:lvlJc w:val="left"/>
      <w:pPr>
        <w:ind w:left="1984" w:hanging="708"/>
      </w:pPr>
      <w:rPr>
        <w:rFonts w:hint="default"/>
      </w:rPr>
    </w:lvl>
    <w:lvl w:ilvl="4">
      <w:start w:val="1"/>
      <w:numFmt w:val="decimal"/>
      <w:lvlText w:val="%1.%2.%3.%4.%5"/>
      <w:lvlJc w:val="left"/>
      <w:pPr>
        <w:ind w:left="2551" w:hanging="850"/>
      </w:pPr>
      <w:rPr>
        <w:rFonts w:hint="default"/>
      </w:rPr>
    </w:lvl>
    <w:lvl w:ilvl="5">
      <w:start w:val="1"/>
      <w:numFmt w:val="decimal"/>
      <w:lvlText w:val="%1.%2.%3.%4.%5.%6"/>
      <w:lvlJc w:val="left"/>
      <w:pPr>
        <w:ind w:left="3260" w:hanging="1134"/>
      </w:pPr>
      <w:rPr>
        <w:rFonts w:hint="default"/>
      </w:rPr>
    </w:lvl>
    <w:lvl w:ilvl="6">
      <w:start w:val="1"/>
      <w:numFmt w:val="decimal"/>
      <w:lvlText w:val="%1.%2.%3.%4.%5.%6.%7"/>
      <w:lvlJc w:val="left"/>
      <w:pPr>
        <w:ind w:left="3827" w:hanging="1276"/>
      </w:pPr>
      <w:rPr>
        <w:rFonts w:hint="default"/>
      </w:rPr>
    </w:lvl>
    <w:lvl w:ilvl="7">
      <w:start w:val="1"/>
      <w:numFmt w:val="decimal"/>
      <w:lvlText w:val="%1.%2.%3.%4.%5.%6.%7.%8"/>
      <w:lvlJc w:val="left"/>
      <w:pPr>
        <w:ind w:left="4394" w:hanging="1418"/>
      </w:pPr>
      <w:rPr>
        <w:rFonts w:hint="default"/>
      </w:rPr>
    </w:lvl>
    <w:lvl w:ilvl="8">
      <w:start w:val="1"/>
      <w:numFmt w:val="decimal"/>
      <w:lvlText w:val="%1.%2.%3.%4.%5.%6.%7.%8.%9"/>
      <w:lvlJc w:val="left"/>
      <w:pPr>
        <w:ind w:left="5102" w:hanging="1700"/>
      </w:pPr>
      <w:rPr>
        <w:rFonts w:hint="default"/>
      </w:rPr>
    </w:lvl>
  </w:abstractNum>
  <w:abstractNum w:abstractNumId="22" w15:restartNumberingAfterBreak="0">
    <w:nsid w:val="00000017"/>
    <w:multiLevelType w:val="hybridMultilevel"/>
    <w:tmpl w:val="E278C26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00000018"/>
    <w:multiLevelType w:val="multilevel"/>
    <w:tmpl w:val="D848C59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24" w15:restartNumberingAfterBreak="0">
    <w:nsid w:val="00000019"/>
    <w:multiLevelType w:val="hybridMultilevel"/>
    <w:tmpl w:val="56764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000001A"/>
    <w:multiLevelType w:val="hybridMultilevel"/>
    <w:tmpl w:val="FAD0B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000001B"/>
    <w:multiLevelType w:val="multilevel"/>
    <w:tmpl w:val="AA0E81BC"/>
    <w:lvl w:ilvl="0">
      <w:start w:val="1"/>
      <w:numFmt w:val="decimal"/>
      <w:lvlText w:val="%1."/>
      <w:lvlJc w:val="left"/>
      <w:pPr>
        <w:tabs>
          <w:tab w:val="left" w:pos="0"/>
        </w:tabs>
        <w:ind w:left="480" w:hanging="48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left" w:pos="1440"/>
        </w:tabs>
        <w:ind w:left="1920" w:hanging="480"/>
      </w:pPr>
    </w:lvl>
    <w:lvl w:ilvl="3">
      <w:start w:val="1"/>
      <w:numFmt w:val="decimal"/>
      <w:lvlText w:val="%4."/>
      <w:lvlJc w:val="left"/>
      <w:pPr>
        <w:tabs>
          <w:tab w:val="left" w:pos="2160"/>
        </w:tabs>
        <w:ind w:left="2640" w:hanging="480"/>
      </w:pPr>
    </w:lvl>
    <w:lvl w:ilvl="4">
      <w:start w:val="1"/>
      <w:numFmt w:val="decimal"/>
      <w:lvlText w:val="%5."/>
      <w:lvlJc w:val="left"/>
      <w:pPr>
        <w:tabs>
          <w:tab w:val="left" w:pos="2880"/>
        </w:tabs>
        <w:ind w:left="3360" w:hanging="480"/>
      </w:pPr>
    </w:lvl>
    <w:lvl w:ilvl="5">
      <w:start w:val="1"/>
      <w:numFmt w:val="decimal"/>
      <w:lvlText w:val="%6."/>
      <w:lvlJc w:val="left"/>
      <w:pPr>
        <w:tabs>
          <w:tab w:val="left" w:pos="3600"/>
        </w:tabs>
        <w:ind w:left="4080" w:hanging="480"/>
      </w:pPr>
    </w:lvl>
    <w:lvl w:ilvl="6">
      <w:start w:val="1"/>
      <w:numFmt w:val="decimal"/>
      <w:lvlText w:val="%7."/>
      <w:lvlJc w:val="left"/>
      <w:pPr>
        <w:tabs>
          <w:tab w:val="left" w:pos="4320"/>
        </w:tabs>
        <w:ind w:left="4800" w:hanging="480"/>
      </w:pPr>
    </w:lvl>
    <w:lvl w:ilvl="7">
      <w:start w:val="1"/>
      <w:numFmt w:val="decimal"/>
      <w:lvlText w:val="%8."/>
      <w:lvlJc w:val="left"/>
      <w:pPr>
        <w:tabs>
          <w:tab w:val="left" w:pos="5040"/>
        </w:tabs>
        <w:ind w:left="5520" w:hanging="480"/>
      </w:pPr>
    </w:lvl>
    <w:lvl w:ilvl="8">
      <w:start w:val="1"/>
      <w:numFmt w:val="decimal"/>
      <w:lvlText w:val="%9."/>
      <w:lvlJc w:val="left"/>
      <w:pPr>
        <w:tabs>
          <w:tab w:val="left" w:pos="5760"/>
        </w:tabs>
        <w:ind w:left="6240" w:hanging="480"/>
      </w:pPr>
    </w:lvl>
  </w:abstractNum>
  <w:abstractNum w:abstractNumId="27" w15:restartNumberingAfterBreak="0">
    <w:nsid w:val="0000001C"/>
    <w:multiLevelType w:val="multilevel"/>
    <w:tmpl w:val="AA0E81BC"/>
    <w:lvl w:ilvl="0">
      <w:start w:val="1"/>
      <w:numFmt w:val="decimal"/>
      <w:lvlText w:val="%1."/>
      <w:lvlJc w:val="left"/>
      <w:pPr>
        <w:tabs>
          <w:tab w:val="left" w:pos="0"/>
        </w:tabs>
        <w:ind w:left="480" w:hanging="48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left" w:pos="1440"/>
        </w:tabs>
        <w:ind w:left="1920" w:hanging="480"/>
      </w:pPr>
    </w:lvl>
    <w:lvl w:ilvl="3">
      <w:start w:val="1"/>
      <w:numFmt w:val="decimal"/>
      <w:lvlText w:val="%4."/>
      <w:lvlJc w:val="left"/>
      <w:pPr>
        <w:tabs>
          <w:tab w:val="left" w:pos="2160"/>
        </w:tabs>
        <w:ind w:left="2640" w:hanging="480"/>
      </w:pPr>
    </w:lvl>
    <w:lvl w:ilvl="4">
      <w:start w:val="1"/>
      <w:numFmt w:val="decimal"/>
      <w:lvlText w:val="%5."/>
      <w:lvlJc w:val="left"/>
      <w:pPr>
        <w:tabs>
          <w:tab w:val="left" w:pos="2880"/>
        </w:tabs>
        <w:ind w:left="3360" w:hanging="480"/>
      </w:pPr>
    </w:lvl>
    <w:lvl w:ilvl="5">
      <w:start w:val="1"/>
      <w:numFmt w:val="decimal"/>
      <w:lvlText w:val="%6."/>
      <w:lvlJc w:val="left"/>
      <w:pPr>
        <w:tabs>
          <w:tab w:val="left" w:pos="3600"/>
        </w:tabs>
        <w:ind w:left="4080" w:hanging="480"/>
      </w:pPr>
    </w:lvl>
    <w:lvl w:ilvl="6">
      <w:start w:val="1"/>
      <w:numFmt w:val="decimal"/>
      <w:lvlText w:val="%7."/>
      <w:lvlJc w:val="left"/>
      <w:pPr>
        <w:tabs>
          <w:tab w:val="left" w:pos="4320"/>
        </w:tabs>
        <w:ind w:left="4800" w:hanging="480"/>
      </w:pPr>
    </w:lvl>
    <w:lvl w:ilvl="7">
      <w:start w:val="1"/>
      <w:numFmt w:val="decimal"/>
      <w:lvlText w:val="%8."/>
      <w:lvlJc w:val="left"/>
      <w:pPr>
        <w:tabs>
          <w:tab w:val="left" w:pos="5040"/>
        </w:tabs>
        <w:ind w:left="5520" w:hanging="480"/>
      </w:pPr>
    </w:lvl>
    <w:lvl w:ilvl="8">
      <w:start w:val="1"/>
      <w:numFmt w:val="decimal"/>
      <w:lvlText w:val="%9."/>
      <w:lvlJc w:val="left"/>
      <w:pPr>
        <w:tabs>
          <w:tab w:val="left" w:pos="5760"/>
        </w:tabs>
        <w:ind w:left="6240" w:hanging="480"/>
      </w:pPr>
    </w:lvl>
  </w:abstractNum>
  <w:abstractNum w:abstractNumId="28" w15:restartNumberingAfterBreak="0">
    <w:nsid w:val="0000001D"/>
    <w:multiLevelType w:val="multilevel"/>
    <w:tmpl w:val="94CA7C36"/>
    <w:lvl w:ilvl="0">
      <w:start w:val="10"/>
      <w:numFmt w:val="decimal"/>
      <w:lvlText w:val="%1"/>
      <w:lvlJc w:val="left"/>
      <w:pPr>
        <w:ind w:left="420" w:hanging="420"/>
      </w:pPr>
      <w:rPr>
        <w:rFonts w:hint="eastAsia"/>
      </w:rPr>
    </w:lvl>
    <w:lvl w:ilvl="1">
      <w:start w:val="1"/>
      <w:numFmt w:val="decimal"/>
      <w:lvlText w:val="%1.%2"/>
      <w:lvlJc w:val="left"/>
      <w:pPr>
        <w:ind w:left="420" w:hanging="420"/>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720" w:hanging="720"/>
      </w:pPr>
      <w:rPr>
        <w:rFonts w:hint="eastAsia"/>
      </w:rPr>
    </w:lvl>
    <w:lvl w:ilvl="4">
      <w:start w:val="1"/>
      <w:numFmt w:val="decimal"/>
      <w:lvlText w:val="%1.%2.%3.%4.%5"/>
      <w:lvlJc w:val="left"/>
      <w:pPr>
        <w:ind w:left="1080" w:hanging="1080"/>
      </w:pPr>
      <w:rPr>
        <w:rFonts w:hint="eastAsia"/>
      </w:rPr>
    </w:lvl>
    <w:lvl w:ilvl="5">
      <w:start w:val="1"/>
      <w:numFmt w:val="decimal"/>
      <w:lvlText w:val="%1.%2.%3.%4.%5.%6"/>
      <w:lvlJc w:val="left"/>
      <w:pPr>
        <w:ind w:left="1080" w:hanging="1080"/>
      </w:pPr>
      <w:rPr>
        <w:rFonts w:hint="eastAsia"/>
      </w:rPr>
    </w:lvl>
    <w:lvl w:ilvl="6">
      <w:start w:val="1"/>
      <w:numFmt w:val="decimal"/>
      <w:lvlText w:val="%1.%2.%3.%4.%5.%6.%7"/>
      <w:lvlJc w:val="left"/>
      <w:pPr>
        <w:ind w:left="1440" w:hanging="1440"/>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800" w:hanging="1800"/>
      </w:pPr>
      <w:rPr>
        <w:rFonts w:hint="eastAsia"/>
      </w:rPr>
    </w:lvl>
  </w:abstractNum>
  <w:abstractNum w:abstractNumId="29" w15:restartNumberingAfterBreak="0">
    <w:nsid w:val="0000001E"/>
    <w:multiLevelType w:val="hybridMultilevel"/>
    <w:tmpl w:val="20F22614"/>
    <w:lvl w:ilvl="0" w:tplc="E7903E4A">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000001F"/>
    <w:multiLevelType w:val="multilevel"/>
    <w:tmpl w:val="566CC8CC"/>
    <w:lvl w:ilvl="0">
      <w:start w:val="5"/>
      <w:numFmt w:val="decimal"/>
      <w:lvlText w:val="%1."/>
      <w:lvlJc w:val="left"/>
      <w:pPr>
        <w:ind w:left="760" w:hanging="360"/>
      </w:pPr>
      <w:rPr>
        <w:rFonts w:hint="default"/>
        <w:b/>
      </w:rPr>
    </w:lvl>
    <w:lvl w:ilvl="1">
      <w:start w:val="1"/>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31" w15:restartNumberingAfterBreak="0">
    <w:nsid w:val="00000020"/>
    <w:multiLevelType w:val="multilevel"/>
    <w:tmpl w:val="835CD2A2"/>
    <w:lvl w:ilvl="0">
      <w:start w:val="7"/>
      <w:numFmt w:val="decimal"/>
      <w:lvlText w:val="%1."/>
      <w:lvlJc w:val="left"/>
      <w:pPr>
        <w:ind w:left="760" w:hanging="360"/>
      </w:pPr>
      <w:rPr>
        <w:rFonts w:hint="default"/>
        <w:b/>
      </w:rPr>
    </w:lvl>
    <w:lvl w:ilvl="1">
      <w:start w:val="1"/>
      <w:numFmt w:val="decimal"/>
      <w:isLgl/>
      <w:lvlText w:val="%1.%2"/>
      <w:lvlJc w:val="left"/>
      <w:pPr>
        <w:ind w:left="760" w:hanging="360"/>
      </w:pPr>
      <w:rPr>
        <w:rFonts w:hint="default"/>
      </w:rPr>
    </w:lvl>
    <w:lvl w:ilvl="2">
      <w:start w:val="1"/>
      <w:numFmt w:val="lowerLetter"/>
      <w:lvlText w:val="%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32" w15:restartNumberingAfterBreak="0">
    <w:nsid w:val="00000021"/>
    <w:multiLevelType w:val="hybridMultilevel"/>
    <w:tmpl w:val="E02C7BDC"/>
    <w:lvl w:ilvl="0" w:tplc="040C0001">
      <w:start w:val="1"/>
      <w:numFmt w:val="bullet"/>
      <w:lvlText w:val=""/>
      <w:lvlJc w:val="left"/>
      <w:pPr>
        <w:ind w:left="360" w:hanging="360"/>
      </w:pPr>
      <w:rPr>
        <w:rFonts w:ascii="Symbol" w:hAnsi="Symbol" w:hint="default"/>
      </w:rPr>
    </w:lvl>
    <w:lvl w:ilvl="1" w:tplc="17E29F9A">
      <w:start w:val="1"/>
      <w:numFmt w:val="bullet"/>
      <w:pStyle w:val="bullet2"/>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00000022"/>
    <w:multiLevelType w:val="multilevel"/>
    <w:tmpl w:val="0409001D"/>
    <w:lvl w:ilvl="0">
      <w:start w:val="1"/>
      <w:numFmt w:val="decimal"/>
      <w:lvlText w:val="%1"/>
      <w:lvlJc w:val="left"/>
      <w:pPr>
        <w:ind w:left="425" w:hanging="425"/>
      </w:pPr>
      <w:rPr>
        <w:rFonts w:hint="default"/>
        <w:b/>
      </w:rPr>
    </w:lvl>
    <w:lvl w:ilvl="1">
      <w:start w:val="1"/>
      <w:numFmt w:val="decimal"/>
      <w:lvlText w:val="%1.%2"/>
      <w:lvlJc w:val="left"/>
      <w:pPr>
        <w:ind w:left="992" w:hanging="567"/>
      </w:pPr>
      <w:rPr>
        <w:rFonts w:hint="default"/>
      </w:rPr>
    </w:lvl>
    <w:lvl w:ilvl="2">
      <w:start w:val="1"/>
      <w:numFmt w:val="decimal"/>
      <w:lvlText w:val="%1.%2.%3"/>
      <w:lvlJc w:val="left"/>
      <w:pPr>
        <w:ind w:left="1418" w:hanging="567"/>
      </w:pPr>
      <w:rPr>
        <w:rFonts w:hint="default"/>
      </w:rPr>
    </w:lvl>
    <w:lvl w:ilvl="3">
      <w:start w:val="1"/>
      <w:numFmt w:val="decimal"/>
      <w:lvlText w:val="%1.%2.%3.%4"/>
      <w:lvlJc w:val="left"/>
      <w:pPr>
        <w:ind w:left="1984" w:hanging="708"/>
      </w:pPr>
      <w:rPr>
        <w:rFonts w:hint="default"/>
      </w:rPr>
    </w:lvl>
    <w:lvl w:ilvl="4">
      <w:start w:val="1"/>
      <w:numFmt w:val="decimal"/>
      <w:lvlText w:val="%1.%2.%3.%4.%5"/>
      <w:lvlJc w:val="left"/>
      <w:pPr>
        <w:ind w:left="2551" w:hanging="850"/>
      </w:pPr>
      <w:rPr>
        <w:rFonts w:hint="default"/>
      </w:rPr>
    </w:lvl>
    <w:lvl w:ilvl="5">
      <w:start w:val="1"/>
      <w:numFmt w:val="decimal"/>
      <w:lvlText w:val="%1.%2.%3.%4.%5.%6"/>
      <w:lvlJc w:val="left"/>
      <w:pPr>
        <w:ind w:left="3260" w:hanging="1134"/>
      </w:pPr>
      <w:rPr>
        <w:rFonts w:hint="default"/>
      </w:rPr>
    </w:lvl>
    <w:lvl w:ilvl="6">
      <w:start w:val="1"/>
      <w:numFmt w:val="decimal"/>
      <w:lvlText w:val="%1.%2.%3.%4.%5.%6.%7"/>
      <w:lvlJc w:val="left"/>
      <w:pPr>
        <w:ind w:left="3827" w:hanging="1276"/>
      </w:pPr>
      <w:rPr>
        <w:rFonts w:hint="default"/>
      </w:rPr>
    </w:lvl>
    <w:lvl w:ilvl="7">
      <w:start w:val="1"/>
      <w:numFmt w:val="decimal"/>
      <w:lvlText w:val="%1.%2.%3.%4.%5.%6.%7.%8"/>
      <w:lvlJc w:val="left"/>
      <w:pPr>
        <w:ind w:left="4394" w:hanging="1418"/>
      </w:pPr>
      <w:rPr>
        <w:rFonts w:hint="default"/>
      </w:rPr>
    </w:lvl>
    <w:lvl w:ilvl="8">
      <w:start w:val="1"/>
      <w:numFmt w:val="decimal"/>
      <w:lvlText w:val="%1.%2.%3.%4.%5.%6.%7.%8.%9"/>
      <w:lvlJc w:val="left"/>
      <w:pPr>
        <w:ind w:left="5102" w:hanging="1700"/>
      </w:pPr>
      <w:rPr>
        <w:rFonts w:hint="default"/>
      </w:rPr>
    </w:lvl>
  </w:abstractNum>
  <w:abstractNum w:abstractNumId="34" w15:restartNumberingAfterBreak="0">
    <w:nsid w:val="00000023"/>
    <w:multiLevelType w:val="hybridMultilevel"/>
    <w:tmpl w:val="73BC8054"/>
    <w:lvl w:ilvl="0" w:tplc="EDC42664">
      <w:start w:val="1"/>
      <w:numFmt w:val="bullet"/>
      <w:pStyle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00000024"/>
    <w:multiLevelType w:val="hybridMultilevel"/>
    <w:tmpl w:val="41106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0000025"/>
    <w:multiLevelType w:val="multilevel"/>
    <w:tmpl w:val="835CD2A2"/>
    <w:lvl w:ilvl="0">
      <w:start w:val="7"/>
      <w:numFmt w:val="decimal"/>
      <w:lvlText w:val="%1."/>
      <w:lvlJc w:val="left"/>
      <w:pPr>
        <w:ind w:left="760" w:hanging="360"/>
      </w:pPr>
      <w:rPr>
        <w:rFonts w:hint="default"/>
        <w:b/>
      </w:rPr>
    </w:lvl>
    <w:lvl w:ilvl="1">
      <w:start w:val="1"/>
      <w:numFmt w:val="decimal"/>
      <w:isLgl/>
      <w:lvlText w:val="%1.%2"/>
      <w:lvlJc w:val="left"/>
      <w:pPr>
        <w:ind w:left="760" w:hanging="360"/>
      </w:pPr>
      <w:rPr>
        <w:rFonts w:hint="default"/>
      </w:rPr>
    </w:lvl>
    <w:lvl w:ilvl="2">
      <w:start w:val="1"/>
      <w:numFmt w:val="lowerLetter"/>
      <w:lvlText w:val="%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37" w15:restartNumberingAfterBreak="0">
    <w:nsid w:val="00000026"/>
    <w:multiLevelType w:val="hybridMultilevel"/>
    <w:tmpl w:val="1D1622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00000027"/>
    <w:multiLevelType w:val="hybridMultilevel"/>
    <w:tmpl w:val="0D6C5F6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00000028"/>
    <w:multiLevelType w:val="hybridMultilevel"/>
    <w:tmpl w:val="29F04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0000029"/>
    <w:multiLevelType w:val="multilevel"/>
    <w:tmpl w:val="72A6B0B0"/>
    <w:lvl w:ilvl="0">
      <w:start w:val="9"/>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119959B0"/>
    <w:multiLevelType w:val="hybridMultilevel"/>
    <w:tmpl w:val="B43CDE00"/>
    <w:lvl w:ilvl="0" w:tplc="42D65A40">
      <w:start w:val="17"/>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3B41415"/>
    <w:multiLevelType w:val="hybridMultilevel"/>
    <w:tmpl w:val="1C426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63E5BEE"/>
    <w:multiLevelType w:val="hybridMultilevel"/>
    <w:tmpl w:val="164A5DCE"/>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15:restartNumberingAfterBreak="0">
    <w:nsid w:val="31D27BB0"/>
    <w:multiLevelType w:val="hybridMultilevel"/>
    <w:tmpl w:val="93583A20"/>
    <w:lvl w:ilvl="0" w:tplc="DAE4E62A">
      <w:start w:val="1"/>
      <w:numFmt w:val="bullet"/>
      <w:lvlText w:val="–"/>
      <w:lvlJc w:val="left"/>
      <w:pPr>
        <w:ind w:left="720" w:hanging="360"/>
      </w:pPr>
      <w:rPr>
        <w:rFonts w:ascii="SimSun" w:eastAsia="SimSun" w:hAnsi="SimSun" w:hint="eastAsia"/>
        <w:lang w:val="en-GB"/>
      </w:rPr>
    </w:lvl>
    <w:lvl w:ilvl="1" w:tplc="665AE41E">
      <w:start w:val="1"/>
      <w:numFmt w:val="bullet"/>
      <w:lvlText w:val="–"/>
      <w:lvlJc w:val="left"/>
      <w:pPr>
        <w:ind w:left="3150" w:hanging="360"/>
      </w:pPr>
      <w:rPr>
        <w:rFonts w:ascii="SimSun" w:eastAsia="SimSun" w:hAnsi="SimSun" w:hint="eastAsia"/>
        <w:lang w:val="en-GB"/>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5E96E71"/>
    <w:multiLevelType w:val="hybridMultilevel"/>
    <w:tmpl w:val="D2022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9121BC8"/>
    <w:multiLevelType w:val="hybridMultilevel"/>
    <w:tmpl w:val="178844BA"/>
    <w:lvl w:ilvl="0" w:tplc="DAE4E62A">
      <w:start w:val="1"/>
      <w:numFmt w:val="bullet"/>
      <w:lvlText w:val="–"/>
      <w:lvlJc w:val="left"/>
      <w:pPr>
        <w:ind w:left="720" w:hanging="360"/>
      </w:pPr>
      <w:rPr>
        <w:rFonts w:ascii="SimSun" w:eastAsia="SimSun" w:hAnsi="SimSun" w:hint="eastAsia"/>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FE86098"/>
    <w:multiLevelType w:val="hybridMultilevel"/>
    <w:tmpl w:val="D9DC6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09A085A"/>
    <w:multiLevelType w:val="hybridMultilevel"/>
    <w:tmpl w:val="2FA08800"/>
    <w:lvl w:ilvl="0" w:tplc="5378847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9" w15:restartNumberingAfterBreak="0">
    <w:nsid w:val="50836A7A"/>
    <w:multiLevelType w:val="hybridMultilevel"/>
    <w:tmpl w:val="1CCC4024"/>
    <w:lvl w:ilvl="0" w:tplc="DAE4E62A">
      <w:start w:val="1"/>
      <w:numFmt w:val="bullet"/>
      <w:lvlText w:val="–"/>
      <w:lvlJc w:val="left"/>
      <w:pPr>
        <w:ind w:left="720" w:hanging="360"/>
      </w:pPr>
      <w:rPr>
        <w:rFonts w:ascii="SimSun" w:eastAsia="SimSun" w:hAnsi="SimSun" w:hint="eastAsia"/>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E11D68"/>
    <w:multiLevelType w:val="hybridMultilevel"/>
    <w:tmpl w:val="0756A9BC"/>
    <w:lvl w:ilvl="0" w:tplc="41EC5A34">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B8E1B57"/>
    <w:multiLevelType w:val="multilevel"/>
    <w:tmpl w:val="0409001D"/>
    <w:lvl w:ilvl="0">
      <w:start w:val="1"/>
      <w:numFmt w:val="decimal"/>
      <w:lvlText w:val="%1"/>
      <w:lvlJc w:val="left"/>
      <w:pPr>
        <w:ind w:left="425" w:hanging="425"/>
      </w:pPr>
      <w:rPr>
        <w:rFonts w:hint="default"/>
        <w:b/>
      </w:rPr>
    </w:lvl>
    <w:lvl w:ilvl="1">
      <w:start w:val="1"/>
      <w:numFmt w:val="decimal"/>
      <w:lvlText w:val="%1.%2"/>
      <w:lvlJc w:val="left"/>
      <w:pPr>
        <w:ind w:left="992" w:hanging="567"/>
      </w:pPr>
      <w:rPr>
        <w:rFonts w:hint="default"/>
      </w:rPr>
    </w:lvl>
    <w:lvl w:ilvl="2">
      <w:start w:val="1"/>
      <w:numFmt w:val="decimal"/>
      <w:lvlText w:val="%1.%2.%3"/>
      <w:lvlJc w:val="left"/>
      <w:pPr>
        <w:ind w:left="1418" w:hanging="567"/>
      </w:pPr>
      <w:rPr>
        <w:rFonts w:hint="default"/>
      </w:rPr>
    </w:lvl>
    <w:lvl w:ilvl="3">
      <w:start w:val="1"/>
      <w:numFmt w:val="decimal"/>
      <w:lvlText w:val="%1.%2.%3.%4"/>
      <w:lvlJc w:val="left"/>
      <w:pPr>
        <w:ind w:left="1984" w:hanging="708"/>
      </w:pPr>
      <w:rPr>
        <w:rFonts w:hint="default"/>
      </w:rPr>
    </w:lvl>
    <w:lvl w:ilvl="4">
      <w:start w:val="1"/>
      <w:numFmt w:val="decimal"/>
      <w:lvlText w:val="%1.%2.%3.%4.%5"/>
      <w:lvlJc w:val="left"/>
      <w:pPr>
        <w:ind w:left="2551" w:hanging="850"/>
      </w:pPr>
      <w:rPr>
        <w:rFonts w:hint="default"/>
      </w:rPr>
    </w:lvl>
    <w:lvl w:ilvl="5">
      <w:start w:val="1"/>
      <w:numFmt w:val="decimal"/>
      <w:lvlText w:val="%1.%2.%3.%4.%5.%6"/>
      <w:lvlJc w:val="left"/>
      <w:pPr>
        <w:ind w:left="3260" w:hanging="1134"/>
      </w:pPr>
      <w:rPr>
        <w:rFonts w:hint="default"/>
      </w:rPr>
    </w:lvl>
    <w:lvl w:ilvl="6">
      <w:start w:val="1"/>
      <w:numFmt w:val="decimal"/>
      <w:lvlText w:val="%1.%2.%3.%4.%5.%6.%7"/>
      <w:lvlJc w:val="left"/>
      <w:pPr>
        <w:ind w:left="3827" w:hanging="1276"/>
      </w:pPr>
      <w:rPr>
        <w:rFonts w:hint="default"/>
      </w:rPr>
    </w:lvl>
    <w:lvl w:ilvl="7">
      <w:start w:val="1"/>
      <w:numFmt w:val="decimal"/>
      <w:lvlText w:val="%1.%2.%3.%4.%5.%6.%7.%8"/>
      <w:lvlJc w:val="left"/>
      <w:pPr>
        <w:ind w:left="4394" w:hanging="1418"/>
      </w:pPr>
      <w:rPr>
        <w:rFonts w:hint="default"/>
      </w:rPr>
    </w:lvl>
    <w:lvl w:ilvl="8">
      <w:start w:val="1"/>
      <w:numFmt w:val="decimal"/>
      <w:lvlText w:val="%1.%2.%3.%4.%5.%6.%7.%8.%9"/>
      <w:lvlJc w:val="left"/>
      <w:pPr>
        <w:ind w:left="5102" w:hanging="1700"/>
      </w:pPr>
      <w:rPr>
        <w:rFonts w:hint="default"/>
      </w:rPr>
    </w:lvl>
  </w:abstractNum>
  <w:abstractNum w:abstractNumId="52" w15:restartNumberingAfterBreak="0">
    <w:nsid w:val="65E97380"/>
    <w:multiLevelType w:val="hybridMultilevel"/>
    <w:tmpl w:val="FDC29650"/>
    <w:lvl w:ilvl="0" w:tplc="F7982D36">
      <w:start w:val="17"/>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706FFA"/>
    <w:multiLevelType w:val="hybridMultilevel"/>
    <w:tmpl w:val="3D766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4"/>
  </w:num>
  <w:num w:numId="3">
    <w:abstractNumId w:val="32"/>
  </w:num>
  <w:num w:numId="4">
    <w:abstractNumId w:val="18"/>
  </w:num>
  <w:num w:numId="5">
    <w:abstractNumId w:val="13"/>
  </w:num>
  <w:num w:numId="6">
    <w:abstractNumId w:val="33"/>
  </w:num>
  <w:num w:numId="7">
    <w:abstractNumId w:val="31"/>
  </w:num>
  <w:num w:numId="8">
    <w:abstractNumId w:val="30"/>
  </w:num>
  <w:num w:numId="9">
    <w:abstractNumId w:val="10"/>
  </w:num>
  <w:num w:numId="10">
    <w:abstractNumId w:val="45"/>
  </w:num>
  <w:num w:numId="11">
    <w:abstractNumId w:val="17"/>
  </w:num>
  <w:num w:numId="12">
    <w:abstractNumId w:val="5"/>
  </w:num>
  <w:num w:numId="13">
    <w:abstractNumId w:val="19"/>
  </w:num>
  <w:num w:numId="14">
    <w:abstractNumId w:val="29"/>
  </w:num>
  <w:num w:numId="15">
    <w:abstractNumId w:val="26"/>
  </w:num>
  <w:num w:numId="16">
    <w:abstractNumId w:val="12"/>
  </w:num>
  <w:num w:numId="17">
    <w:abstractNumId w:val="27"/>
  </w:num>
  <w:num w:numId="18">
    <w:abstractNumId w:val="15"/>
  </w:num>
  <w:num w:numId="19">
    <w:abstractNumId w:val="22"/>
  </w:num>
  <w:num w:numId="20">
    <w:abstractNumId w:val="38"/>
  </w:num>
  <w:num w:numId="21">
    <w:abstractNumId w:val="9"/>
  </w:num>
  <w:num w:numId="22">
    <w:abstractNumId w:val="11"/>
  </w:num>
  <w:num w:numId="23">
    <w:abstractNumId w:val="14"/>
  </w:num>
  <w:num w:numId="24">
    <w:abstractNumId w:val="37"/>
  </w:num>
  <w:num w:numId="25">
    <w:abstractNumId w:val="2"/>
  </w:num>
  <w:num w:numId="26">
    <w:abstractNumId w:val="36"/>
  </w:num>
  <w:num w:numId="27">
    <w:abstractNumId w:val="7"/>
  </w:num>
  <w:num w:numId="28">
    <w:abstractNumId w:val="1"/>
  </w:num>
  <w:num w:numId="29">
    <w:abstractNumId w:val="21"/>
  </w:num>
  <w:num w:numId="30">
    <w:abstractNumId w:val="4"/>
  </w:num>
  <w:num w:numId="31">
    <w:abstractNumId w:val="16"/>
  </w:num>
  <w:num w:numId="32">
    <w:abstractNumId w:val="6"/>
  </w:num>
  <w:num w:numId="33">
    <w:abstractNumId w:val="23"/>
  </w:num>
  <w:num w:numId="34">
    <w:abstractNumId w:val="0"/>
  </w:num>
  <w:num w:numId="35">
    <w:abstractNumId w:val="20"/>
  </w:num>
  <w:num w:numId="36">
    <w:abstractNumId w:val="40"/>
  </w:num>
  <w:num w:numId="37">
    <w:abstractNumId w:val="28"/>
  </w:num>
  <w:num w:numId="38">
    <w:abstractNumId w:val="39"/>
  </w:num>
  <w:num w:numId="39">
    <w:abstractNumId w:val="24"/>
  </w:num>
  <w:num w:numId="40">
    <w:abstractNumId w:val="25"/>
  </w:num>
  <w:num w:numId="41">
    <w:abstractNumId w:val="35"/>
  </w:num>
  <w:num w:numId="42">
    <w:abstractNumId w:val="3"/>
  </w:num>
  <w:num w:numId="43">
    <w:abstractNumId w:val="50"/>
  </w:num>
  <w:num w:numId="44">
    <w:abstractNumId w:val="43"/>
  </w:num>
  <w:num w:numId="45">
    <w:abstractNumId w:val="51"/>
  </w:num>
  <w:num w:numId="46">
    <w:abstractNumId w:val="53"/>
  </w:num>
  <w:num w:numId="47">
    <w:abstractNumId w:val="47"/>
  </w:num>
  <w:num w:numId="48">
    <w:abstractNumId w:val="48"/>
  </w:num>
  <w:num w:numId="49">
    <w:abstractNumId w:val="49"/>
  </w:num>
  <w:num w:numId="50">
    <w:abstractNumId w:val="42"/>
  </w:num>
  <w:num w:numId="51">
    <w:abstractNumId w:val="41"/>
  </w:num>
  <w:num w:numId="52">
    <w:abstractNumId w:val="52"/>
  </w:num>
  <w:num w:numId="53">
    <w:abstractNumId w:val="44"/>
  </w:num>
  <w:num w:numId="54">
    <w:abstractNumId w:val="4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409"/>
    <w:rsid w:val="00006518"/>
    <w:rsid w:val="00006CD0"/>
    <w:rsid w:val="00007186"/>
    <w:rsid w:val="00007597"/>
    <w:rsid w:val="00010976"/>
    <w:rsid w:val="00013C68"/>
    <w:rsid w:val="0001424A"/>
    <w:rsid w:val="00016D00"/>
    <w:rsid w:val="00017CAB"/>
    <w:rsid w:val="000231A8"/>
    <w:rsid w:val="00023697"/>
    <w:rsid w:val="00024EC0"/>
    <w:rsid w:val="000255E3"/>
    <w:rsid w:val="000278FF"/>
    <w:rsid w:val="00027AB4"/>
    <w:rsid w:val="00030B1D"/>
    <w:rsid w:val="000355F6"/>
    <w:rsid w:val="00035C2A"/>
    <w:rsid w:val="0003664C"/>
    <w:rsid w:val="00036BF4"/>
    <w:rsid w:val="00036D00"/>
    <w:rsid w:val="00040A42"/>
    <w:rsid w:val="000414AC"/>
    <w:rsid w:val="00041835"/>
    <w:rsid w:val="000418EF"/>
    <w:rsid w:val="00043200"/>
    <w:rsid w:val="00043330"/>
    <w:rsid w:val="00043528"/>
    <w:rsid w:val="000436D4"/>
    <w:rsid w:val="000454CC"/>
    <w:rsid w:val="00050038"/>
    <w:rsid w:val="00050C4E"/>
    <w:rsid w:val="00053138"/>
    <w:rsid w:val="00053863"/>
    <w:rsid w:val="000555C7"/>
    <w:rsid w:val="00057AF5"/>
    <w:rsid w:val="00057C17"/>
    <w:rsid w:val="00061261"/>
    <w:rsid w:val="00061D31"/>
    <w:rsid w:val="00062153"/>
    <w:rsid w:val="000627DF"/>
    <w:rsid w:val="000633B3"/>
    <w:rsid w:val="000634F5"/>
    <w:rsid w:val="000644AC"/>
    <w:rsid w:val="000649DF"/>
    <w:rsid w:val="00064BBA"/>
    <w:rsid w:val="0006644C"/>
    <w:rsid w:val="00066453"/>
    <w:rsid w:val="00070DD4"/>
    <w:rsid w:val="00071762"/>
    <w:rsid w:val="00072C68"/>
    <w:rsid w:val="0007433F"/>
    <w:rsid w:val="00074D8D"/>
    <w:rsid w:val="000755BD"/>
    <w:rsid w:val="00075610"/>
    <w:rsid w:val="00080023"/>
    <w:rsid w:val="0008034C"/>
    <w:rsid w:val="00082330"/>
    <w:rsid w:val="00082683"/>
    <w:rsid w:val="000838B4"/>
    <w:rsid w:val="00083AA0"/>
    <w:rsid w:val="00083BB1"/>
    <w:rsid w:val="00090CEF"/>
    <w:rsid w:val="0009188B"/>
    <w:rsid w:val="000929FB"/>
    <w:rsid w:val="00092CE8"/>
    <w:rsid w:val="00092FAB"/>
    <w:rsid w:val="000934FE"/>
    <w:rsid w:val="00096900"/>
    <w:rsid w:val="000A0314"/>
    <w:rsid w:val="000A206A"/>
    <w:rsid w:val="000A394B"/>
    <w:rsid w:val="000B0AC9"/>
    <w:rsid w:val="000B1BBA"/>
    <w:rsid w:val="000B381B"/>
    <w:rsid w:val="000B3C92"/>
    <w:rsid w:val="000B5DEA"/>
    <w:rsid w:val="000B6425"/>
    <w:rsid w:val="000B764C"/>
    <w:rsid w:val="000C446D"/>
    <w:rsid w:val="000C4C9D"/>
    <w:rsid w:val="000C4EFC"/>
    <w:rsid w:val="000C55D3"/>
    <w:rsid w:val="000C724E"/>
    <w:rsid w:val="000D51CE"/>
    <w:rsid w:val="000D58AB"/>
    <w:rsid w:val="000D6176"/>
    <w:rsid w:val="000D65AA"/>
    <w:rsid w:val="000E0BF6"/>
    <w:rsid w:val="000E4F61"/>
    <w:rsid w:val="000E5443"/>
    <w:rsid w:val="000E5A2F"/>
    <w:rsid w:val="000E6615"/>
    <w:rsid w:val="000E6B84"/>
    <w:rsid w:val="000F0467"/>
    <w:rsid w:val="000F15B0"/>
    <w:rsid w:val="000F1C10"/>
    <w:rsid w:val="000F3C76"/>
    <w:rsid w:val="000F46E8"/>
    <w:rsid w:val="000F5EAB"/>
    <w:rsid w:val="000F7E06"/>
    <w:rsid w:val="00101ECA"/>
    <w:rsid w:val="00103CB0"/>
    <w:rsid w:val="00106A20"/>
    <w:rsid w:val="001168FF"/>
    <w:rsid w:val="00117D37"/>
    <w:rsid w:val="0012012A"/>
    <w:rsid w:val="00122A7C"/>
    <w:rsid w:val="00130CF9"/>
    <w:rsid w:val="00131006"/>
    <w:rsid w:val="0013297C"/>
    <w:rsid w:val="00133C4B"/>
    <w:rsid w:val="001362A4"/>
    <w:rsid w:val="001374B3"/>
    <w:rsid w:val="00140446"/>
    <w:rsid w:val="00141329"/>
    <w:rsid w:val="00141690"/>
    <w:rsid w:val="001422EA"/>
    <w:rsid w:val="001432BD"/>
    <w:rsid w:val="001433EF"/>
    <w:rsid w:val="00144119"/>
    <w:rsid w:val="0014692F"/>
    <w:rsid w:val="00147343"/>
    <w:rsid w:val="001527AE"/>
    <w:rsid w:val="0015361E"/>
    <w:rsid w:val="001543F8"/>
    <w:rsid w:val="00155F31"/>
    <w:rsid w:val="00156B3A"/>
    <w:rsid w:val="00160DB0"/>
    <w:rsid w:val="00162223"/>
    <w:rsid w:val="00165A97"/>
    <w:rsid w:val="00165C99"/>
    <w:rsid w:val="00167C02"/>
    <w:rsid w:val="00170776"/>
    <w:rsid w:val="00170936"/>
    <w:rsid w:val="00173AB7"/>
    <w:rsid w:val="00176615"/>
    <w:rsid w:val="001779FB"/>
    <w:rsid w:val="00180F47"/>
    <w:rsid w:val="001843F9"/>
    <w:rsid w:val="0018472F"/>
    <w:rsid w:val="00185860"/>
    <w:rsid w:val="00186071"/>
    <w:rsid w:val="001862A0"/>
    <w:rsid w:val="00186CBC"/>
    <w:rsid w:val="00190401"/>
    <w:rsid w:val="00192AFF"/>
    <w:rsid w:val="00193C36"/>
    <w:rsid w:val="00194667"/>
    <w:rsid w:val="00194A93"/>
    <w:rsid w:val="001A2BFA"/>
    <w:rsid w:val="001A2DE2"/>
    <w:rsid w:val="001A4603"/>
    <w:rsid w:val="001A4A70"/>
    <w:rsid w:val="001A6BA3"/>
    <w:rsid w:val="001A7A37"/>
    <w:rsid w:val="001B0ADC"/>
    <w:rsid w:val="001B14E2"/>
    <w:rsid w:val="001B1740"/>
    <w:rsid w:val="001B1F8D"/>
    <w:rsid w:val="001B2207"/>
    <w:rsid w:val="001B5C6F"/>
    <w:rsid w:val="001B5E1A"/>
    <w:rsid w:val="001B6F06"/>
    <w:rsid w:val="001C05A4"/>
    <w:rsid w:val="001C0AF4"/>
    <w:rsid w:val="001C677D"/>
    <w:rsid w:val="001C6AF6"/>
    <w:rsid w:val="001C6E84"/>
    <w:rsid w:val="001C7856"/>
    <w:rsid w:val="001D041B"/>
    <w:rsid w:val="001D3504"/>
    <w:rsid w:val="001D46D2"/>
    <w:rsid w:val="001D5704"/>
    <w:rsid w:val="001D6FA6"/>
    <w:rsid w:val="001E3F85"/>
    <w:rsid w:val="001E514B"/>
    <w:rsid w:val="001E603A"/>
    <w:rsid w:val="001F136A"/>
    <w:rsid w:val="001F33B2"/>
    <w:rsid w:val="001F557F"/>
    <w:rsid w:val="001F55B7"/>
    <w:rsid w:val="001F5E29"/>
    <w:rsid w:val="00202435"/>
    <w:rsid w:val="00205EE6"/>
    <w:rsid w:val="0020748B"/>
    <w:rsid w:val="00207D01"/>
    <w:rsid w:val="002104CB"/>
    <w:rsid w:val="00210536"/>
    <w:rsid w:val="0021141A"/>
    <w:rsid w:val="0021221A"/>
    <w:rsid w:val="0021316A"/>
    <w:rsid w:val="00213F6C"/>
    <w:rsid w:val="002152D5"/>
    <w:rsid w:val="002177BA"/>
    <w:rsid w:val="00217A02"/>
    <w:rsid w:val="00220382"/>
    <w:rsid w:val="00220948"/>
    <w:rsid w:val="0022141B"/>
    <w:rsid w:val="00223C88"/>
    <w:rsid w:val="002241C3"/>
    <w:rsid w:val="002241FE"/>
    <w:rsid w:val="00224DF3"/>
    <w:rsid w:val="0022729B"/>
    <w:rsid w:val="002279BF"/>
    <w:rsid w:val="00227AB1"/>
    <w:rsid w:val="00232082"/>
    <w:rsid w:val="002322AB"/>
    <w:rsid w:val="00232B22"/>
    <w:rsid w:val="00232FD6"/>
    <w:rsid w:val="00233B69"/>
    <w:rsid w:val="00233D6E"/>
    <w:rsid w:val="0023522C"/>
    <w:rsid w:val="00236408"/>
    <w:rsid w:val="00240A27"/>
    <w:rsid w:val="00242ECB"/>
    <w:rsid w:val="00243607"/>
    <w:rsid w:val="00246343"/>
    <w:rsid w:val="002535C4"/>
    <w:rsid w:val="0025691C"/>
    <w:rsid w:val="00261CB9"/>
    <w:rsid w:val="00262601"/>
    <w:rsid w:val="0026319B"/>
    <w:rsid w:val="002675FA"/>
    <w:rsid w:val="00270831"/>
    <w:rsid w:val="00273B3E"/>
    <w:rsid w:val="00274224"/>
    <w:rsid w:val="00274E81"/>
    <w:rsid w:val="00275A7D"/>
    <w:rsid w:val="00276451"/>
    <w:rsid w:val="0028103F"/>
    <w:rsid w:val="00281050"/>
    <w:rsid w:val="00281A59"/>
    <w:rsid w:val="0028304E"/>
    <w:rsid w:val="002843C3"/>
    <w:rsid w:val="0028517C"/>
    <w:rsid w:val="00290CF6"/>
    <w:rsid w:val="0029205C"/>
    <w:rsid w:val="002921BA"/>
    <w:rsid w:val="00293769"/>
    <w:rsid w:val="0029537E"/>
    <w:rsid w:val="002A21F7"/>
    <w:rsid w:val="002A4E40"/>
    <w:rsid w:val="002B10B2"/>
    <w:rsid w:val="002B2E0B"/>
    <w:rsid w:val="002B2F63"/>
    <w:rsid w:val="002B7F2C"/>
    <w:rsid w:val="002C0CB6"/>
    <w:rsid w:val="002C6620"/>
    <w:rsid w:val="002C71FD"/>
    <w:rsid w:val="002D23EF"/>
    <w:rsid w:val="002D3F4C"/>
    <w:rsid w:val="002D4476"/>
    <w:rsid w:val="002D4E5D"/>
    <w:rsid w:val="002D6C0E"/>
    <w:rsid w:val="002E10A5"/>
    <w:rsid w:val="002E22B2"/>
    <w:rsid w:val="002E257E"/>
    <w:rsid w:val="002E391F"/>
    <w:rsid w:val="002E7112"/>
    <w:rsid w:val="002E744F"/>
    <w:rsid w:val="002E77CC"/>
    <w:rsid w:val="002F1ED8"/>
    <w:rsid w:val="002F4C2F"/>
    <w:rsid w:val="002F788A"/>
    <w:rsid w:val="002F7C66"/>
    <w:rsid w:val="002F7CE8"/>
    <w:rsid w:val="00300BE8"/>
    <w:rsid w:val="003027C1"/>
    <w:rsid w:val="0030383E"/>
    <w:rsid w:val="00304F44"/>
    <w:rsid w:val="00306217"/>
    <w:rsid w:val="003065B8"/>
    <w:rsid w:val="00310661"/>
    <w:rsid w:val="003107B3"/>
    <w:rsid w:val="00311FB8"/>
    <w:rsid w:val="00315AF2"/>
    <w:rsid w:val="00322E4A"/>
    <w:rsid w:val="00324A46"/>
    <w:rsid w:val="00332A14"/>
    <w:rsid w:val="0033555B"/>
    <w:rsid w:val="00335790"/>
    <w:rsid w:val="00337799"/>
    <w:rsid w:val="00343C8C"/>
    <w:rsid w:val="00343EF8"/>
    <w:rsid w:val="00346642"/>
    <w:rsid w:val="00350749"/>
    <w:rsid w:val="00351E83"/>
    <w:rsid w:val="00354226"/>
    <w:rsid w:val="0035672F"/>
    <w:rsid w:val="00360247"/>
    <w:rsid w:val="00360D8C"/>
    <w:rsid w:val="00364391"/>
    <w:rsid w:val="00365D88"/>
    <w:rsid w:val="00370467"/>
    <w:rsid w:val="0037080A"/>
    <w:rsid w:val="00371FE5"/>
    <w:rsid w:val="0037404F"/>
    <w:rsid w:val="0037417A"/>
    <w:rsid w:val="00374899"/>
    <w:rsid w:val="00375D04"/>
    <w:rsid w:val="00380A70"/>
    <w:rsid w:val="0038196E"/>
    <w:rsid w:val="00383048"/>
    <w:rsid w:val="00386317"/>
    <w:rsid w:val="00386A77"/>
    <w:rsid w:val="00387891"/>
    <w:rsid w:val="003927E8"/>
    <w:rsid w:val="00392DF2"/>
    <w:rsid w:val="00393E17"/>
    <w:rsid w:val="00395752"/>
    <w:rsid w:val="00397019"/>
    <w:rsid w:val="003A2250"/>
    <w:rsid w:val="003A3C72"/>
    <w:rsid w:val="003A5B2F"/>
    <w:rsid w:val="003A5CC7"/>
    <w:rsid w:val="003A7C05"/>
    <w:rsid w:val="003B13F7"/>
    <w:rsid w:val="003B14D1"/>
    <w:rsid w:val="003B47BA"/>
    <w:rsid w:val="003B594F"/>
    <w:rsid w:val="003B68B0"/>
    <w:rsid w:val="003B79B9"/>
    <w:rsid w:val="003B7AFB"/>
    <w:rsid w:val="003C51B8"/>
    <w:rsid w:val="003C5B53"/>
    <w:rsid w:val="003C659C"/>
    <w:rsid w:val="003D46B5"/>
    <w:rsid w:val="003D6CAE"/>
    <w:rsid w:val="003D78AB"/>
    <w:rsid w:val="003D7FEF"/>
    <w:rsid w:val="003E1A69"/>
    <w:rsid w:val="003E1CD6"/>
    <w:rsid w:val="003E52F3"/>
    <w:rsid w:val="003F25EB"/>
    <w:rsid w:val="003F3D4D"/>
    <w:rsid w:val="003F4603"/>
    <w:rsid w:val="003F7615"/>
    <w:rsid w:val="003F7E0F"/>
    <w:rsid w:val="00401B50"/>
    <w:rsid w:val="004049CA"/>
    <w:rsid w:val="00406E8E"/>
    <w:rsid w:val="00407631"/>
    <w:rsid w:val="00412424"/>
    <w:rsid w:val="0041251A"/>
    <w:rsid w:val="0041356F"/>
    <w:rsid w:val="004139F7"/>
    <w:rsid w:val="00413AC2"/>
    <w:rsid w:val="00417991"/>
    <w:rsid w:val="00421363"/>
    <w:rsid w:val="004223E3"/>
    <w:rsid w:val="00423CF9"/>
    <w:rsid w:val="00427261"/>
    <w:rsid w:val="00432C25"/>
    <w:rsid w:val="0043310A"/>
    <w:rsid w:val="00433899"/>
    <w:rsid w:val="00433DC3"/>
    <w:rsid w:val="004357BE"/>
    <w:rsid w:val="0044278C"/>
    <w:rsid w:val="00444882"/>
    <w:rsid w:val="00445EA2"/>
    <w:rsid w:val="00446960"/>
    <w:rsid w:val="00447FDE"/>
    <w:rsid w:val="0045181B"/>
    <w:rsid w:val="00452D50"/>
    <w:rsid w:val="004562F4"/>
    <w:rsid w:val="004563C5"/>
    <w:rsid w:val="004574F1"/>
    <w:rsid w:val="00457A08"/>
    <w:rsid w:val="00460911"/>
    <w:rsid w:val="00466680"/>
    <w:rsid w:val="0046757B"/>
    <w:rsid w:val="0047311D"/>
    <w:rsid w:val="004766D5"/>
    <w:rsid w:val="0048019A"/>
    <w:rsid w:val="0048223D"/>
    <w:rsid w:val="00484642"/>
    <w:rsid w:val="004851BA"/>
    <w:rsid w:val="004853E3"/>
    <w:rsid w:val="00491A37"/>
    <w:rsid w:val="00497EE7"/>
    <w:rsid w:val="004A0C9C"/>
    <w:rsid w:val="004A1535"/>
    <w:rsid w:val="004A160E"/>
    <w:rsid w:val="004A166F"/>
    <w:rsid w:val="004A42BE"/>
    <w:rsid w:val="004A76D2"/>
    <w:rsid w:val="004B209A"/>
    <w:rsid w:val="004B33D1"/>
    <w:rsid w:val="004B4730"/>
    <w:rsid w:val="004B5E57"/>
    <w:rsid w:val="004B6F5E"/>
    <w:rsid w:val="004B7FBD"/>
    <w:rsid w:val="004C1C85"/>
    <w:rsid w:val="004C3190"/>
    <w:rsid w:val="004C3DC8"/>
    <w:rsid w:val="004C3E87"/>
    <w:rsid w:val="004C429F"/>
    <w:rsid w:val="004C5196"/>
    <w:rsid w:val="004C56C5"/>
    <w:rsid w:val="004C5F14"/>
    <w:rsid w:val="004C7337"/>
    <w:rsid w:val="004D0207"/>
    <w:rsid w:val="004D1EA4"/>
    <w:rsid w:val="004D316D"/>
    <w:rsid w:val="004D6C91"/>
    <w:rsid w:val="004D6CD4"/>
    <w:rsid w:val="004E110E"/>
    <w:rsid w:val="004E59FF"/>
    <w:rsid w:val="004F0F77"/>
    <w:rsid w:val="004F239B"/>
    <w:rsid w:val="004F3464"/>
    <w:rsid w:val="004F4858"/>
    <w:rsid w:val="004F54D6"/>
    <w:rsid w:val="004F5A1F"/>
    <w:rsid w:val="004F671A"/>
    <w:rsid w:val="004F6ABA"/>
    <w:rsid w:val="004F6C50"/>
    <w:rsid w:val="00500B10"/>
    <w:rsid w:val="00501EA0"/>
    <w:rsid w:val="005021FF"/>
    <w:rsid w:val="00503660"/>
    <w:rsid w:val="00503FF9"/>
    <w:rsid w:val="00504F7D"/>
    <w:rsid w:val="00505776"/>
    <w:rsid w:val="00506CBD"/>
    <w:rsid w:val="00507458"/>
    <w:rsid w:val="00510C3A"/>
    <w:rsid w:val="005129AD"/>
    <w:rsid w:val="00516E92"/>
    <w:rsid w:val="005172BF"/>
    <w:rsid w:val="00524295"/>
    <w:rsid w:val="005264CE"/>
    <w:rsid w:val="00526FE1"/>
    <w:rsid w:val="0052782F"/>
    <w:rsid w:val="00530086"/>
    <w:rsid w:val="00533DA4"/>
    <w:rsid w:val="005376F6"/>
    <w:rsid w:val="00541DB6"/>
    <w:rsid w:val="005429DA"/>
    <w:rsid w:val="00543663"/>
    <w:rsid w:val="00554E1B"/>
    <w:rsid w:val="00555735"/>
    <w:rsid w:val="00556776"/>
    <w:rsid w:val="00561026"/>
    <w:rsid w:val="00561102"/>
    <w:rsid w:val="00562864"/>
    <w:rsid w:val="00563D3A"/>
    <w:rsid w:val="00565D0D"/>
    <w:rsid w:val="00566A09"/>
    <w:rsid w:val="00566D5C"/>
    <w:rsid w:val="0056709A"/>
    <w:rsid w:val="005676AE"/>
    <w:rsid w:val="00567EAE"/>
    <w:rsid w:val="00575324"/>
    <w:rsid w:val="00575636"/>
    <w:rsid w:val="005820DA"/>
    <w:rsid w:val="00584E30"/>
    <w:rsid w:val="00585224"/>
    <w:rsid w:val="00585896"/>
    <w:rsid w:val="0058635D"/>
    <w:rsid w:val="00590998"/>
    <w:rsid w:val="0059397A"/>
    <w:rsid w:val="005A33FC"/>
    <w:rsid w:val="005A3842"/>
    <w:rsid w:val="005A3D75"/>
    <w:rsid w:val="005A7E6A"/>
    <w:rsid w:val="005B2592"/>
    <w:rsid w:val="005B2C94"/>
    <w:rsid w:val="005B2FC8"/>
    <w:rsid w:val="005B3142"/>
    <w:rsid w:val="005B36BB"/>
    <w:rsid w:val="005B3F1C"/>
    <w:rsid w:val="005B5C96"/>
    <w:rsid w:val="005B6573"/>
    <w:rsid w:val="005B6809"/>
    <w:rsid w:val="005B6A20"/>
    <w:rsid w:val="005C02FC"/>
    <w:rsid w:val="005C1EE0"/>
    <w:rsid w:val="005C241F"/>
    <w:rsid w:val="005C326F"/>
    <w:rsid w:val="005C59DC"/>
    <w:rsid w:val="005C7B97"/>
    <w:rsid w:val="005D12A4"/>
    <w:rsid w:val="005D19E3"/>
    <w:rsid w:val="005D2BFC"/>
    <w:rsid w:val="005D3B1B"/>
    <w:rsid w:val="005E2D6E"/>
    <w:rsid w:val="005E58C4"/>
    <w:rsid w:val="005E5A04"/>
    <w:rsid w:val="005E5C92"/>
    <w:rsid w:val="005E5D0A"/>
    <w:rsid w:val="005E623F"/>
    <w:rsid w:val="005E6F94"/>
    <w:rsid w:val="005E7001"/>
    <w:rsid w:val="005E7BE2"/>
    <w:rsid w:val="005F3175"/>
    <w:rsid w:val="005F3F44"/>
    <w:rsid w:val="005F4AE6"/>
    <w:rsid w:val="005F741F"/>
    <w:rsid w:val="006023D3"/>
    <w:rsid w:val="00603AA8"/>
    <w:rsid w:val="006064E0"/>
    <w:rsid w:val="0061054A"/>
    <w:rsid w:val="00614671"/>
    <w:rsid w:val="006151F0"/>
    <w:rsid w:val="006206B8"/>
    <w:rsid w:val="00620D44"/>
    <w:rsid w:val="00623792"/>
    <w:rsid w:val="00624E9A"/>
    <w:rsid w:val="006252B4"/>
    <w:rsid w:val="00625E6B"/>
    <w:rsid w:val="00626A74"/>
    <w:rsid w:val="006274F3"/>
    <w:rsid w:val="00631092"/>
    <w:rsid w:val="00634584"/>
    <w:rsid w:val="00636EBE"/>
    <w:rsid w:val="00641FF3"/>
    <w:rsid w:val="00646D80"/>
    <w:rsid w:val="00651348"/>
    <w:rsid w:val="00657BBC"/>
    <w:rsid w:val="006629F7"/>
    <w:rsid w:val="00670D85"/>
    <w:rsid w:val="00671D45"/>
    <w:rsid w:val="006731C9"/>
    <w:rsid w:val="00674FB9"/>
    <w:rsid w:val="00676105"/>
    <w:rsid w:val="00676B0D"/>
    <w:rsid w:val="00677AFE"/>
    <w:rsid w:val="00680383"/>
    <w:rsid w:val="0068072B"/>
    <w:rsid w:val="00680CB5"/>
    <w:rsid w:val="0068139E"/>
    <w:rsid w:val="006856CB"/>
    <w:rsid w:val="00691354"/>
    <w:rsid w:val="0069145B"/>
    <w:rsid w:val="006915BE"/>
    <w:rsid w:val="00694912"/>
    <w:rsid w:val="00694C1E"/>
    <w:rsid w:val="00695834"/>
    <w:rsid w:val="006959E0"/>
    <w:rsid w:val="006973D8"/>
    <w:rsid w:val="006A2F2D"/>
    <w:rsid w:val="006A3B90"/>
    <w:rsid w:val="006A6D9F"/>
    <w:rsid w:val="006A745B"/>
    <w:rsid w:val="006A7B4F"/>
    <w:rsid w:val="006B064A"/>
    <w:rsid w:val="006B0C54"/>
    <w:rsid w:val="006B19C8"/>
    <w:rsid w:val="006B1DE9"/>
    <w:rsid w:val="006B4313"/>
    <w:rsid w:val="006B6AA5"/>
    <w:rsid w:val="006B705F"/>
    <w:rsid w:val="006C40F3"/>
    <w:rsid w:val="006C476C"/>
    <w:rsid w:val="006C635C"/>
    <w:rsid w:val="006C6DB7"/>
    <w:rsid w:val="006D188E"/>
    <w:rsid w:val="006D53DE"/>
    <w:rsid w:val="006D7278"/>
    <w:rsid w:val="006D7916"/>
    <w:rsid w:val="006E2181"/>
    <w:rsid w:val="006E3315"/>
    <w:rsid w:val="006E5FEE"/>
    <w:rsid w:val="006F0EFC"/>
    <w:rsid w:val="006F1163"/>
    <w:rsid w:val="006F367A"/>
    <w:rsid w:val="006F4C40"/>
    <w:rsid w:val="006F529A"/>
    <w:rsid w:val="006F7F48"/>
    <w:rsid w:val="00700901"/>
    <w:rsid w:val="00700E2F"/>
    <w:rsid w:val="007017EB"/>
    <w:rsid w:val="00702C02"/>
    <w:rsid w:val="00702F6F"/>
    <w:rsid w:val="00704731"/>
    <w:rsid w:val="00705BAA"/>
    <w:rsid w:val="00706051"/>
    <w:rsid w:val="00711FE7"/>
    <w:rsid w:val="00712D32"/>
    <w:rsid w:val="00716175"/>
    <w:rsid w:val="00717320"/>
    <w:rsid w:val="00717387"/>
    <w:rsid w:val="00720DB3"/>
    <w:rsid w:val="00722C17"/>
    <w:rsid w:val="0072317D"/>
    <w:rsid w:val="00723E72"/>
    <w:rsid w:val="00723EA7"/>
    <w:rsid w:val="00724C00"/>
    <w:rsid w:val="007255C2"/>
    <w:rsid w:val="00730A1A"/>
    <w:rsid w:val="00732E0A"/>
    <w:rsid w:val="00733A9B"/>
    <w:rsid w:val="007345F2"/>
    <w:rsid w:val="00734E38"/>
    <w:rsid w:val="007363F9"/>
    <w:rsid w:val="007366DC"/>
    <w:rsid w:val="00736B36"/>
    <w:rsid w:val="00737212"/>
    <w:rsid w:val="00744289"/>
    <w:rsid w:val="00744F91"/>
    <w:rsid w:val="00745F45"/>
    <w:rsid w:val="00747453"/>
    <w:rsid w:val="00752BB2"/>
    <w:rsid w:val="0075694E"/>
    <w:rsid w:val="00760ED9"/>
    <w:rsid w:val="007620E3"/>
    <w:rsid w:val="00774176"/>
    <w:rsid w:val="00780A55"/>
    <w:rsid w:val="00780B1C"/>
    <w:rsid w:val="007817D3"/>
    <w:rsid w:val="0078378E"/>
    <w:rsid w:val="00783EB5"/>
    <w:rsid w:val="00785164"/>
    <w:rsid w:val="00785683"/>
    <w:rsid w:val="0078746A"/>
    <w:rsid w:val="00792DB4"/>
    <w:rsid w:val="00793153"/>
    <w:rsid w:val="00793DFE"/>
    <w:rsid w:val="00794BEF"/>
    <w:rsid w:val="00797CC7"/>
    <w:rsid w:val="00797ED9"/>
    <w:rsid w:val="007A037F"/>
    <w:rsid w:val="007A2A6D"/>
    <w:rsid w:val="007A3476"/>
    <w:rsid w:val="007A349A"/>
    <w:rsid w:val="007A535E"/>
    <w:rsid w:val="007A600D"/>
    <w:rsid w:val="007A68F8"/>
    <w:rsid w:val="007B2DC9"/>
    <w:rsid w:val="007B4D4A"/>
    <w:rsid w:val="007B50CB"/>
    <w:rsid w:val="007B5312"/>
    <w:rsid w:val="007B55C0"/>
    <w:rsid w:val="007B6CC8"/>
    <w:rsid w:val="007B735F"/>
    <w:rsid w:val="007B7A4B"/>
    <w:rsid w:val="007B7C51"/>
    <w:rsid w:val="007B7E35"/>
    <w:rsid w:val="007C27D9"/>
    <w:rsid w:val="007C35BA"/>
    <w:rsid w:val="007C4732"/>
    <w:rsid w:val="007C7BB4"/>
    <w:rsid w:val="007C7E70"/>
    <w:rsid w:val="007D09F8"/>
    <w:rsid w:val="007D0B51"/>
    <w:rsid w:val="007D164E"/>
    <w:rsid w:val="007D1D5E"/>
    <w:rsid w:val="007D20AA"/>
    <w:rsid w:val="007D241B"/>
    <w:rsid w:val="007D3741"/>
    <w:rsid w:val="007D3DFF"/>
    <w:rsid w:val="007D41E7"/>
    <w:rsid w:val="007E293D"/>
    <w:rsid w:val="007E60BA"/>
    <w:rsid w:val="007E7496"/>
    <w:rsid w:val="007E7B64"/>
    <w:rsid w:val="007F1EC5"/>
    <w:rsid w:val="007F2503"/>
    <w:rsid w:val="007F3ED7"/>
    <w:rsid w:val="007F4CC3"/>
    <w:rsid w:val="007F5332"/>
    <w:rsid w:val="007F7DCC"/>
    <w:rsid w:val="00800869"/>
    <w:rsid w:val="00803843"/>
    <w:rsid w:val="00805761"/>
    <w:rsid w:val="00807D67"/>
    <w:rsid w:val="008104D4"/>
    <w:rsid w:val="00810ABC"/>
    <w:rsid w:val="00813F42"/>
    <w:rsid w:val="00817A32"/>
    <w:rsid w:val="008203CA"/>
    <w:rsid w:val="00821B5A"/>
    <w:rsid w:val="0082277C"/>
    <w:rsid w:val="00822B0E"/>
    <w:rsid w:val="008238F4"/>
    <w:rsid w:val="00824AB9"/>
    <w:rsid w:val="00825D47"/>
    <w:rsid w:val="008261CF"/>
    <w:rsid w:val="0082681D"/>
    <w:rsid w:val="0082690A"/>
    <w:rsid w:val="008300B4"/>
    <w:rsid w:val="00831D2B"/>
    <w:rsid w:val="00831EEE"/>
    <w:rsid w:val="0083267A"/>
    <w:rsid w:val="00833C19"/>
    <w:rsid w:val="0083474F"/>
    <w:rsid w:val="00835E98"/>
    <w:rsid w:val="008362E3"/>
    <w:rsid w:val="00837F92"/>
    <w:rsid w:val="00840EFE"/>
    <w:rsid w:val="00841976"/>
    <w:rsid w:val="008430B2"/>
    <w:rsid w:val="00847771"/>
    <w:rsid w:val="00851093"/>
    <w:rsid w:val="00852062"/>
    <w:rsid w:val="00853683"/>
    <w:rsid w:val="00854B0A"/>
    <w:rsid w:val="00856868"/>
    <w:rsid w:val="00857481"/>
    <w:rsid w:val="00860216"/>
    <w:rsid w:val="00860F4B"/>
    <w:rsid w:val="00862398"/>
    <w:rsid w:val="00862D8B"/>
    <w:rsid w:val="008644CA"/>
    <w:rsid w:val="00866409"/>
    <w:rsid w:val="0086653B"/>
    <w:rsid w:val="00871E86"/>
    <w:rsid w:val="008725F0"/>
    <w:rsid w:val="00875C73"/>
    <w:rsid w:val="00876CB3"/>
    <w:rsid w:val="00880AF1"/>
    <w:rsid w:val="00881DC1"/>
    <w:rsid w:val="00882596"/>
    <w:rsid w:val="0088405C"/>
    <w:rsid w:val="00885792"/>
    <w:rsid w:val="0088671F"/>
    <w:rsid w:val="0088776B"/>
    <w:rsid w:val="00890194"/>
    <w:rsid w:val="008926F7"/>
    <w:rsid w:val="0089356D"/>
    <w:rsid w:val="008955F4"/>
    <w:rsid w:val="0089591A"/>
    <w:rsid w:val="008A120B"/>
    <w:rsid w:val="008A1367"/>
    <w:rsid w:val="008A1DFA"/>
    <w:rsid w:val="008A3523"/>
    <w:rsid w:val="008A5CAE"/>
    <w:rsid w:val="008A612C"/>
    <w:rsid w:val="008B0508"/>
    <w:rsid w:val="008B07E1"/>
    <w:rsid w:val="008B40E9"/>
    <w:rsid w:val="008B455A"/>
    <w:rsid w:val="008B7CBB"/>
    <w:rsid w:val="008C10C0"/>
    <w:rsid w:val="008C1117"/>
    <w:rsid w:val="008C2CA1"/>
    <w:rsid w:val="008C2DCE"/>
    <w:rsid w:val="008C35DD"/>
    <w:rsid w:val="008C5D1F"/>
    <w:rsid w:val="008C5E89"/>
    <w:rsid w:val="008C65A6"/>
    <w:rsid w:val="008C705A"/>
    <w:rsid w:val="008C749B"/>
    <w:rsid w:val="008C74EA"/>
    <w:rsid w:val="008D099D"/>
    <w:rsid w:val="008D17B2"/>
    <w:rsid w:val="008D2CE5"/>
    <w:rsid w:val="008D4325"/>
    <w:rsid w:val="008D5F72"/>
    <w:rsid w:val="008D7954"/>
    <w:rsid w:val="008E0166"/>
    <w:rsid w:val="008E2A16"/>
    <w:rsid w:val="008E2C26"/>
    <w:rsid w:val="008E47BA"/>
    <w:rsid w:val="008E5811"/>
    <w:rsid w:val="008F3B94"/>
    <w:rsid w:val="008F4BAD"/>
    <w:rsid w:val="008F6A51"/>
    <w:rsid w:val="008F7B79"/>
    <w:rsid w:val="00901950"/>
    <w:rsid w:val="00901D2B"/>
    <w:rsid w:val="0090397F"/>
    <w:rsid w:val="00904737"/>
    <w:rsid w:val="009101C7"/>
    <w:rsid w:val="009113E0"/>
    <w:rsid w:val="0091568E"/>
    <w:rsid w:val="0092082F"/>
    <w:rsid w:val="00924A04"/>
    <w:rsid w:val="009260EA"/>
    <w:rsid w:val="00930237"/>
    <w:rsid w:val="00930B2D"/>
    <w:rsid w:val="009326E2"/>
    <w:rsid w:val="00941A9C"/>
    <w:rsid w:val="00942D65"/>
    <w:rsid w:val="00943DD6"/>
    <w:rsid w:val="00944225"/>
    <w:rsid w:val="009461B3"/>
    <w:rsid w:val="00946B2C"/>
    <w:rsid w:val="00951CB6"/>
    <w:rsid w:val="0095254A"/>
    <w:rsid w:val="00952C67"/>
    <w:rsid w:val="00953B48"/>
    <w:rsid w:val="009545B5"/>
    <w:rsid w:val="0095465F"/>
    <w:rsid w:val="00960C72"/>
    <w:rsid w:val="00962703"/>
    <w:rsid w:val="00966ED9"/>
    <w:rsid w:val="00971956"/>
    <w:rsid w:val="0097480A"/>
    <w:rsid w:val="00974E4D"/>
    <w:rsid w:val="00974FBD"/>
    <w:rsid w:val="00982CBF"/>
    <w:rsid w:val="00983248"/>
    <w:rsid w:val="00984C75"/>
    <w:rsid w:val="00986702"/>
    <w:rsid w:val="00987510"/>
    <w:rsid w:val="00992733"/>
    <w:rsid w:val="009933B8"/>
    <w:rsid w:val="00994AF9"/>
    <w:rsid w:val="0099589C"/>
    <w:rsid w:val="00995F1F"/>
    <w:rsid w:val="009A3A32"/>
    <w:rsid w:val="009A3A4B"/>
    <w:rsid w:val="009A3AA3"/>
    <w:rsid w:val="009A6283"/>
    <w:rsid w:val="009B15B9"/>
    <w:rsid w:val="009B40EF"/>
    <w:rsid w:val="009B446B"/>
    <w:rsid w:val="009C229F"/>
    <w:rsid w:val="009C2E7E"/>
    <w:rsid w:val="009C3EC4"/>
    <w:rsid w:val="009C5147"/>
    <w:rsid w:val="009C5534"/>
    <w:rsid w:val="009C5A26"/>
    <w:rsid w:val="009C6ABA"/>
    <w:rsid w:val="009C74EE"/>
    <w:rsid w:val="009C77FC"/>
    <w:rsid w:val="009D2480"/>
    <w:rsid w:val="009D2A49"/>
    <w:rsid w:val="009D37F2"/>
    <w:rsid w:val="009D3D7A"/>
    <w:rsid w:val="009D3F0E"/>
    <w:rsid w:val="009D77DF"/>
    <w:rsid w:val="009E65C5"/>
    <w:rsid w:val="009E6EA2"/>
    <w:rsid w:val="009F0C0C"/>
    <w:rsid w:val="009F1E4B"/>
    <w:rsid w:val="009F2B26"/>
    <w:rsid w:val="009F5E1B"/>
    <w:rsid w:val="00A005F4"/>
    <w:rsid w:val="00A007E9"/>
    <w:rsid w:val="00A03F72"/>
    <w:rsid w:val="00A04484"/>
    <w:rsid w:val="00A05527"/>
    <w:rsid w:val="00A07478"/>
    <w:rsid w:val="00A126CD"/>
    <w:rsid w:val="00A12790"/>
    <w:rsid w:val="00A12BB4"/>
    <w:rsid w:val="00A131E3"/>
    <w:rsid w:val="00A1329E"/>
    <w:rsid w:val="00A14137"/>
    <w:rsid w:val="00A15E77"/>
    <w:rsid w:val="00A2106D"/>
    <w:rsid w:val="00A21F4B"/>
    <w:rsid w:val="00A2373D"/>
    <w:rsid w:val="00A23AB9"/>
    <w:rsid w:val="00A25B75"/>
    <w:rsid w:val="00A25DBA"/>
    <w:rsid w:val="00A25E77"/>
    <w:rsid w:val="00A26182"/>
    <w:rsid w:val="00A272E1"/>
    <w:rsid w:val="00A306BD"/>
    <w:rsid w:val="00A323C0"/>
    <w:rsid w:val="00A32794"/>
    <w:rsid w:val="00A3470D"/>
    <w:rsid w:val="00A34851"/>
    <w:rsid w:val="00A35735"/>
    <w:rsid w:val="00A41195"/>
    <w:rsid w:val="00A43185"/>
    <w:rsid w:val="00A44315"/>
    <w:rsid w:val="00A452A2"/>
    <w:rsid w:val="00A4624A"/>
    <w:rsid w:val="00A4689F"/>
    <w:rsid w:val="00A52654"/>
    <w:rsid w:val="00A530B1"/>
    <w:rsid w:val="00A55090"/>
    <w:rsid w:val="00A56D84"/>
    <w:rsid w:val="00A6009C"/>
    <w:rsid w:val="00A60231"/>
    <w:rsid w:val="00A61D19"/>
    <w:rsid w:val="00A62A38"/>
    <w:rsid w:val="00A62CD7"/>
    <w:rsid w:val="00A64D04"/>
    <w:rsid w:val="00A66E88"/>
    <w:rsid w:val="00A73B87"/>
    <w:rsid w:val="00A73EC1"/>
    <w:rsid w:val="00A74EDA"/>
    <w:rsid w:val="00A76897"/>
    <w:rsid w:val="00A81FBE"/>
    <w:rsid w:val="00A823FC"/>
    <w:rsid w:val="00A828FB"/>
    <w:rsid w:val="00A91B7F"/>
    <w:rsid w:val="00A92630"/>
    <w:rsid w:val="00A932A2"/>
    <w:rsid w:val="00A9538A"/>
    <w:rsid w:val="00A9657D"/>
    <w:rsid w:val="00A97270"/>
    <w:rsid w:val="00AA4502"/>
    <w:rsid w:val="00AA6FD1"/>
    <w:rsid w:val="00AB0B71"/>
    <w:rsid w:val="00AB2C86"/>
    <w:rsid w:val="00AB57A7"/>
    <w:rsid w:val="00AB7D92"/>
    <w:rsid w:val="00AC23FA"/>
    <w:rsid w:val="00AC42A9"/>
    <w:rsid w:val="00AC6C64"/>
    <w:rsid w:val="00AC7FE0"/>
    <w:rsid w:val="00AD0FE0"/>
    <w:rsid w:val="00AD1C57"/>
    <w:rsid w:val="00AD20BC"/>
    <w:rsid w:val="00AD2B34"/>
    <w:rsid w:val="00AD3EBB"/>
    <w:rsid w:val="00AD42B2"/>
    <w:rsid w:val="00AD43BA"/>
    <w:rsid w:val="00AD48FC"/>
    <w:rsid w:val="00AD4CA9"/>
    <w:rsid w:val="00AE018B"/>
    <w:rsid w:val="00AE48AE"/>
    <w:rsid w:val="00AE69F5"/>
    <w:rsid w:val="00AF14D0"/>
    <w:rsid w:val="00AF1DE8"/>
    <w:rsid w:val="00AF32AB"/>
    <w:rsid w:val="00AF3D2A"/>
    <w:rsid w:val="00AF40A1"/>
    <w:rsid w:val="00AF607D"/>
    <w:rsid w:val="00AF6C86"/>
    <w:rsid w:val="00AF7706"/>
    <w:rsid w:val="00B00494"/>
    <w:rsid w:val="00B0271F"/>
    <w:rsid w:val="00B04B5E"/>
    <w:rsid w:val="00B05A72"/>
    <w:rsid w:val="00B0648B"/>
    <w:rsid w:val="00B1122C"/>
    <w:rsid w:val="00B1124F"/>
    <w:rsid w:val="00B12164"/>
    <w:rsid w:val="00B12A9C"/>
    <w:rsid w:val="00B13A3D"/>
    <w:rsid w:val="00B140CB"/>
    <w:rsid w:val="00B14713"/>
    <w:rsid w:val="00B16051"/>
    <w:rsid w:val="00B166E1"/>
    <w:rsid w:val="00B23B82"/>
    <w:rsid w:val="00B24F55"/>
    <w:rsid w:val="00B25D68"/>
    <w:rsid w:val="00B25DD9"/>
    <w:rsid w:val="00B265A4"/>
    <w:rsid w:val="00B3140D"/>
    <w:rsid w:val="00B36754"/>
    <w:rsid w:val="00B37207"/>
    <w:rsid w:val="00B401E1"/>
    <w:rsid w:val="00B40FA4"/>
    <w:rsid w:val="00B42219"/>
    <w:rsid w:val="00B45CA3"/>
    <w:rsid w:val="00B45E32"/>
    <w:rsid w:val="00B463EF"/>
    <w:rsid w:val="00B4760D"/>
    <w:rsid w:val="00B50001"/>
    <w:rsid w:val="00B514DC"/>
    <w:rsid w:val="00B517E3"/>
    <w:rsid w:val="00B519B1"/>
    <w:rsid w:val="00B57B54"/>
    <w:rsid w:val="00B625BF"/>
    <w:rsid w:val="00B62614"/>
    <w:rsid w:val="00B633AC"/>
    <w:rsid w:val="00B67FF5"/>
    <w:rsid w:val="00B70623"/>
    <w:rsid w:val="00B72C69"/>
    <w:rsid w:val="00B733B4"/>
    <w:rsid w:val="00B73E00"/>
    <w:rsid w:val="00B7530E"/>
    <w:rsid w:val="00B763E6"/>
    <w:rsid w:val="00B765F0"/>
    <w:rsid w:val="00B77EC7"/>
    <w:rsid w:val="00B848A6"/>
    <w:rsid w:val="00B87DF1"/>
    <w:rsid w:val="00B90114"/>
    <w:rsid w:val="00B91260"/>
    <w:rsid w:val="00B93194"/>
    <w:rsid w:val="00B94D6F"/>
    <w:rsid w:val="00B95A88"/>
    <w:rsid w:val="00B964E4"/>
    <w:rsid w:val="00BA0041"/>
    <w:rsid w:val="00BA156B"/>
    <w:rsid w:val="00BA15A4"/>
    <w:rsid w:val="00BA36E8"/>
    <w:rsid w:val="00BA4789"/>
    <w:rsid w:val="00BA5E98"/>
    <w:rsid w:val="00BA7255"/>
    <w:rsid w:val="00BB3009"/>
    <w:rsid w:val="00BB733B"/>
    <w:rsid w:val="00BB79CC"/>
    <w:rsid w:val="00BC0F68"/>
    <w:rsid w:val="00BC3447"/>
    <w:rsid w:val="00BC3E60"/>
    <w:rsid w:val="00BD06AA"/>
    <w:rsid w:val="00BD11FE"/>
    <w:rsid w:val="00BD68BE"/>
    <w:rsid w:val="00BD7BB1"/>
    <w:rsid w:val="00BD7E87"/>
    <w:rsid w:val="00BE10B4"/>
    <w:rsid w:val="00BE2A7A"/>
    <w:rsid w:val="00BE5DE0"/>
    <w:rsid w:val="00BE72AB"/>
    <w:rsid w:val="00BF2FF9"/>
    <w:rsid w:val="00BF3593"/>
    <w:rsid w:val="00C00B22"/>
    <w:rsid w:val="00C03E82"/>
    <w:rsid w:val="00C07A89"/>
    <w:rsid w:val="00C07C68"/>
    <w:rsid w:val="00C13296"/>
    <w:rsid w:val="00C16737"/>
    <w:rsid w:val="00C16E28"/>
    <w:rsid w:val="00C17B91"/>
    <w:rsid w:val="00C20FA0"/>
    <w:rsid w:val="00C21D08"/>
    <w:rsid w:val="00C24541"/>
    <w:rsid w:val="00C302DC"/>
    <w:rsid w:val="00C30FB9"/>
    <w:rsid w:val="00C326DE"/>
    <w:rsid w:val="00C33B81"/>
    <w:rsid w:val="00C366D6"/>
    <w:rsid w:val="00C42987"/>
    <w:rsid w:val="00C437B1"/>
    <w:rsid w:val="00C43B76"/>
    <w:rsid w:val="00C45DA3"/>
    <w:rsid w:val="00C52A31"/>
    <w:rsid w:val="00C53632"/>
    <w:rsid w:val="00C5566D"/>
    <w:rsid w:val="00C56459"/>
    <w:rsid w:val="00C56567"/>
    <w:rsid w:val="00C57669"/>
    <w:rsid w:val="00C5786E"/>
    <w:rsid w:val="00C601CA"/>
    <w:rsid w:val="00C60F9F"/>
    <w:rsid w:val="00C6126F"/>
    <w:rsid w:val="00C620B9"/>
    <w:rsid w:val="00C66E8A"/>
    <w:rsid w:val="00C67F99"/>
    <w:rsid w:val="00C709AA"/>
    <w:rsid w:val="00C7219A"/>
    <w:rsid w:val="00C72633"/>
    <w:rsid w:val="00C74337"/>
    <w:rsid w:val="00C764F4"/>
    <w:rsid w:val="00C76FCA"/>
    <w:rsid w:val="00C7705D"/>
    <w:rsid w:val="00C81F87"/>
    <w:rsid w:val="00C82D8E"/>
    <w:rsid w:val="00C83BD4"/>
    <w:rsid w:val="00C8402A"/>
    <w:rsid w:val="00C84497"/>
    <w:rsid w:val="00C9092F"/>
    <w:rsid w:val="00C90DC5"/>
    <w:rsid w:val="00C92D93"/>
    <w:rsid w:val="00C92FF0"/>
    <w:rsid w:val="00C93055"/>
    <w:rsid w:val="00C93AD8"/>
    <w:rsid w:val="00C964F7"/>
    <w:rsid w:val="00C97582"/>
    <w:rsid w:val="00CA7E18"/>
    <w:rsid w:val="00CB03BB"/>
    <w:rsid w:val="00CB1156"/>
    <w:rsid w:val="00CB175D"/>
    <w:rsid w:val="00CB243A"/>
    <w:rsid w:val="00CB3576"/>
    <w:rsid w:val="00CB5989"/>
    <w:rsid w:val="00CB66EB"/>
    <w:rsid w:val="00CB70EA"/>
    <w:rsid w:val="00CB75D4"/>
    <w:rsid w:val="00CC12AA"/>
    <w:rsid w:val="00CC3AD5"/>
    <w:rsid w:val="00CC59C4"/>
    <w:rsid w:val="00CC7EA9"/>
    <w:rsid w:val="00CD053C"/>
    <w:rsid w:val="00CD37B4"/>
    <w:rsid w:val="00CD381D"/>
    <w:rsid w:val="00CD57A7"/>
    <w:rsid w:val="00CD6CB8"/>
    <w:rsid w:val="00CE033B"/>
    <w:rsid w:val="00CE201C"/>
    <w:rsid w:val="00CE2383"/>
    <w:rsid w:val="00CE34E6"/>
    <w:rsid w:val="00CE5AAD"/>
    <w:rsid w:val="00CE5ED2"/>
    <w:rsid w:val="00CE64B4"/>
    <w:rsid w:val="00CE654A"/>
    <w:rsid w:val="00CE7419"/>
    <w:rsid w:val="00CF0EAF"/>
    <w:rsid w:val="00CF0FA4"/>
    <w:rsid w:val="00CF15E9"/>
    <w:rsid w:val="00CF2052"/>
    <w:rsid w:val="00CF2942"/>
    <w:rsid w:val="00CF3176"/>
    <w:rsid w:val="00CF3861"/>
    <w:rsid w:val="00CF3BCE"/>
    <w:rsid w:val="00CF53D9"/>
    <w:rsid w:val="00CF5A87"/>
    <w:rsid w:val="00D01679"/>
    <w:rsid w:val="00D01A58"/>
    <w:rsid w:val="00D01B47"/>
    <w:rsid w:val="00D10E45"/>
    <w:rsid w:val="00D12388"/>
    <w:rsid w:val="00D1297A"/>
    <w:rsid w:val="00D12B06"/>
    <w:rsid w:val="00D16B16"/>
    <w:rsid w:val="00D201B2"/>
    <w:rsid w:val="00D20832"/>
    <w:rsid w:val="00D260CA"/>
    <w:rsid w:val="00D26EF8"/>
    <w:rsid w:val="00D30656"/>
    <w:rsid w:val="00D316F2"/>
    <w:rsid w:val="00D31DCF"/>
    <w:rsid w:val="00D3247C"/>
    <w:rsid w:val="00D33190"/>
    <w:rsid w:val="00D339C9"/>
    <w:rsid w:val="00D3465B"/>
    <w:rsid w:val="00D35E3C"/>
    <w:rsid w:val="00D41351"/>
    <w:rsid w:val="00D449DD"/>
    <w:rsid w:val="00D46B3E"/>
    <w:rsid w:val="00D47A8A"/>
    <w:rsid w:val="00D543A3"/>
    <w:rsid w:val="00D544A4"/>
    <w:rsid w:val="00D54864"/>
    <w:rsid w:val="00D54885"/>
    <w:rsid w:val="00D54B3F"/>
    <w:rsid w:val="00D559F2"/>
    <w:rsid w:val="00D55DA6"/>
    <w:rsid w:val="00D56794"/>
    <w:rsid w:val="00D57B52"/>
    <w:rsid w:val="00D60726"/>
    <w:rsid w:val="00D6116F"/>
    <w:rsid w:val="00D616B8"/>
    <w:rsid w:val="00D66248"/>
    <w:rsid w:val="00D6792C"/>
    <w:rsid w:val="00D67B18"/>
    <w:rsid w:val="00D71916"/>
    <w:rsid w:val="00D728C1"/>
    <w:rsid w:val="00D7394D"/>
    <w:rsid w:val="00D80B10"/>
    <w:rsid w:val="00D82462"/>
    <w:rsid w:val="00D841E2"/>
    <w:rsid w:val="00D84800"/>
    <w:rsid w:val="00D907B7"/>
    <w:rsid w:val="00D924E1"/>
    <w:rsid w:val="00D92922"/>
    <w:rsid w:val="00D94DC7"/>
    <w:rsid w:val="00DA3495"/>
    <w:rsid w:val="00DA51B1"/>
    <w:rsid w:val="00DA5CCF"/>
    <w:rsid w:val="00DB0D1B"/>
    <w:rsid w:val="00DB366E"/>
    <w:rsid w:val="00DB418D"/>
    <w:rsid w:val="00DB4A1B"/>
    <w:rsid w:val="00DB5096"/>
    <w:rsid w:val="00DB5C2A"/>
    <w:rsid w:val="00DB74E4"/>
    <w:rsid w:val="00DC2CBC"/>
    <w:rsid w:val="00DC3898"/>
    <w:rsid w:val="00DC3C9F"/>
    <w:rsid w:val="00DC4754"/>
    <w:rsid w:val="00DC7019"/>
    <w:rsid w:val="00DC77FF"/>
    <w:rsid w:val="00DD1B3B"/>
    <w:rsid w:val="00DD3801"/>
    <w:rsid w:val="00DD3DD2"/>
    <w:rsid w:val="00DD4A23"/>
    <w:rsid w:val="00DE4EE8"/>
    <w:rsid w:val="00DE5AEE"/>
    <w:rsid w:val="00DE5D52"/>
    <w:rsid w:val="00DE5E72"/>
    <w:rsid w:val="00DF12DB"/>
    <w:rsid w:val="00DF1B5D"/>
    <w:rsid w:val="00DF1F7A"/>
    <w:rsid w:val="00DF3193"/>
    <w:rsid w:val="00DF4628"/>
    <w:rsid w:val="00E03444"/>
    <w:rsid w:val="00E03CDB"/>
    <w:rsid w:val="00E05270"/>
    <w:rsid w:val="00E05BE6"/>
    <w:rsid w:val="00E1003D"/>
    <w:rsid w:val="00E10305"/>
    <w:rsid w:val="00E11614"/>
    <w:rsid w:val="00E1389C"/>
    <w:rsid w:val="00E13D2C"/>
    <w:rsid w:val="00E1452C"/>
    <w:rsid w:val="00E154F1"/>
    <w:rsid w:val="00E16AAC"/>
    <w:rsid w:val="00E17E5D"/>
    <w:rsid w:val="00E208BD"/>
    <w:rsid w:val="00E20D36"/>
    <w:rsid w:val="00E22D4F"/>
    <w:rsid w:val="00E23110"/>
    <w:rsid w:val="00E23669"/>
    <w:rsid w:val="00E25FC3"/>
    <w:rsid w:val="00E306B7"/>
    <w:rsid w:val="00E31663"/>
    <w:rsid w:val="00E32DD6"/>
    <w:rsid w:val="00E343BC"/>
    <w:rsid w:val="00E35EA6"/>
    <w:rsid w:val="00E3616B"/>
    <w:rsid w:val="00E37535"/>
    <w:rsid w:val="00E42F24"/>
    <w:rsid w:val="00E430E8"/>
    <w:rsid w:val="00E434E0"/>
    <w:rsid w:val="00E43AC7"/>
    <w:rsid w:val="00E44011"/>
    <w:rsid w:val="00E46E36"/>
    <w:rsid w:val="00E479D7"/>
    <w:rsid w:val="00E52181"/>
    <w:rsid w:val="00E566F8"/>
    <w:rsid w:val="00E6007B"/>
    <w:rsid w:val="00E65F30"/>
    <w:rsid w:val="00E67F94"/>
    <w:rsid w:val="00E7266F"/>
    <w:rsid w:val="00E749D6"/>
    <w:rsid w:val="00E74C5B"/>
    <w:rsid w:val="00E75C80"/>
    <w:rsid w:val="00E7666E"/>
    <w:rsid w:val="00E76B0A"/>
    <w:rsid w:val="00E773BD"/>
    <w:rsid w:val="00E77DB6"/>
    <w:rsid w:val="00E77DE7"/>
    <w:rsid w:val="00E801AD"/>
    <w:rsid w:val="00E802E2"/>
    <w:rsid w:val="00E8048B"/>
    <w:rsid w:val="00E8093A"/>
    <w:rsid w:val="00E8163E"/>
    <w:rsid w:val="00E81F01"/>
    <w:rsid w:val="00E835EB"/>
    <w:rsid w:val="00E84C8E"/>
    <w:rsid w:val="00E925FD"/>
    <w:rsid w:val="00E93A0B"/>
    <w:rsid w:val="00E94890"/>
    <w:rsid w:val="00EA3B32"/>
    <w:rsid w:val="00EA3B4F"/>
    <w:rsid w:val="00EA50BE"/>
    <w:rsid w:val="00EA69EB"/>
    <w:rsid w:val="00EA7464"/>
    <w:rsid w:val="00EA76A1"/>
    <w:rsid w:val="00EA793A"/>
    <w:rsid w:val="00EB0208"/>
    <w:rsid w:val="00EB1CC8"/>
    <w:rsid w:val="00EC4453"/>
    <w:rsid w:val="00EC5208"/>
    <w:rsid w:val="00EC7D57"/>
    <w:rsid w:val="00ED2CFC"/>
    <w:rsid w:val="00ED30EB"/>
    <w:rsid w:val="00ED51E9"/>
    <w:rsid w:val="00EE4D62"/>
    <w:rsid w:val="00EE5C6F"/>
    <w:rsid w:val="00EE7AC9"/>
    <w:rsid w:val="00EF0567"/>
    <w:rsid w:val="00EF0A04"/>
    <w:rsid w:val="00EF0BE5"/>
    <w:rsid w:val="00EF1742"/>
    <w:rsid w:val="00EF478C"/>
    <w:rsid w:val="00EF490D"/>
    <w:rsid w:val="00EF5543"/>
    <w:rsid w:val="00F0172A"/>
    <w:rsid w:val="00F0492A"/>
    <w:rsid w:val="00F051A3"/>
    <w:rsid w:val="00F06D47"/>
    <w:rsid w:val="00F11286"/>
    <w:rsid w:val="00F11D68"/>
    <w:rsid w:val="00F129A3"/>
    <w:rsid w:val="00F14937"/>
    <w:rsid w:val="00F15EDB"/>
    <w:rsid w:val="00F15EF5"/>
    <w:rsid w:val="00F15FD4"/>
    <w:rsid w:val="00F16812"/>
    <w:rsid w:val="00F16C28"/>
    <w:rsid w:val="00F17E88"/>
    <w:rsid w:val="00F22EC7"/>
    <w:rsid w:val="00F22F45"/>
    <w:rsid w:val="00F239C5"/>
    <w:rsid w:val="00F25A89"/>
    <w:rsid w:val="00F26F56"/>
    <w:rsid w:val="00F2756C"/>
    <w:rsid w:val="00F275EF"/>
    <w:rsid w:val="00F27C3C"/>
    <w:rsid w:val="00F301C7"/>
    <w:rsid w:val="00F313E3"/>
    <w:rsid w:val="00F32DD0"/>
    <w:rsid w:val="00F32E36"/>
    <w:rsid w:val="00F34381"/>
    <w:rsid w:val="00F34F8A"/>
    <w:rsid w:val="00F367F2"/>
    <w:rsid w:val="00F40077"/>
    <w:rsid w:val="00F415B2"/>
    <w:rsid w:val="00F42A42"/>
    <w:rsid w:val="00F431D4"/>
    <w:rsid w:val="00F44620"/>
    <w:rsid w:val="00F44CC9"/>
    <w:rsid w:val="00F52E47"/>
    <w:rsid w:val="00F52FF5"/>
    <w:rsid w:val="00F5467E"/>
    <w:rsid w:val="00F554F6"/>
    <w:rsid w:val="00F55AD5"/>
    <w:rsid w:val="00F57131"/>
    <w:rsid w:val="00F60A6A"/>
    <w:rsid w:val="00F617CC"/>
    <w:rsid w:val="00F61856"/>
    <w:rsid w:val="00F621A3"/>
    <w:rsid w:val="00F627E5"/>
    <w:rsid w:val="00F66058"/>
    <w:rsid w:val="00F678FB"/>
    <w:rsid w:val="00F67C1C"/>
    <w:rsid w:val="00F70018"/>
    <w:rsid w:val="00F7055A"/>
    <w:rsid w:val="00F718A3"/>
    <w:rsid w:val="00F7331A"/>
    <w:rsid w:val="00F74034"/>
    <w:rsid w:val="00F74748"/>
    <w:rsid w:val="00F82322"/>
    <w:rsid w:val="00F83045"/>
    <w:rsid w:val="00F8318A"/>
    <w:rsid w:val="00F8534B"/>
    <w:rsid w:val="00F864CA"/>
    <w:rsid w:val="00F96562"/>
    <w:rsid w:val="00F9774D"/>
    <w:rsid w:val="00F97BDF"/>
    <w:rsid w:val="00FA2B3B"/>
    <w:rsid w:val="00FA57F0"/>
    <w:rsid w:val="00FA6730"/>
    <w:rsid w:val="00FA6E0E"/>
    <w:rsid w:val="00FB02AC"/>
    <w:rsid w:val="00FB2843"/>
    <w:rsid w:val="00FB2DB1"/>
    <w:rsid w:val="00FB3F12"/>
    <w:rsid w:val="00FB5866"/>
    <w:rsid w:val="00FB68FD"/>
    <w:rsid w:val="00FC1817"/>
    <w:rsid w:val="00FC359C"/>
    <w:rsid w:val="00FC4739"/>
    <w:rsid w:val="00FD3D2B"/>
    <w:rsid w:val="00FD48CA"/>
    <w:rsid w:val="00FD6B73"/>
    <w:rsid w:val="00FD6C58"/>
    <w:rsid w:val="00FE0606"/>
    <w:rsid w:val="00FE39FF"/>
    <w:rsid w:val="00FE410D"/>
    <w:rsid w:val="00FE434C"/>
    <w:rsid w:val="00FE5D6C"/>
    <w:rsid w:val="00FE5DF0"/>
    <w:rsid w:val="00FE6A4D"/>
    <w:rsid w:val="00FE7068"/>
    <w:rsid w:val="00FF12A3"/>
    <w:rsid w:val="00FF151A"/>
    <w:rsid w:val="00FF1557"/>
    <w:rsid w:val="00FF4655"/>
    <w:rsid w:val="00FF72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8E3AF9"/>
  <w15:docId w15:val="{CDEA106C-D571-4FDC-9761-F21228A9D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link w:val="Heading1Char"/>
    <w:qFormat/>
    <w:pPr>
      <w:keepNext/>
      <w:keepLines/>
      <w:numPr>
        <w:numId w:val="1"/>
      </w:numPr>
      <w:spacing w:before="360"/>
      <w:outlineLvl w:val="0"/>
    </w:pPr>
    <w:rPr>
      <w:b/>
    </w:rPr>
  </w:style>
  <w:style w:type="paragraph" w:styleId="Heading2">
    <w:name w:val="heading 2"/>
    <w:basedOn w:val="Heading1"/>
    <w:next w:val="Normal"/>
    <w:link w:val="Heading2Char"/>
    <w:qFormat/>
    <w:pPr>
      <w:numPr>
        <w:ilvl w:val="1"/>
        <w:numId w:val="0"/>
      </w:numPr>
      <w:spacing w:before="240"/>
      <w:outlineLvl w:val="1"/>
    </w:pPr>
  </w:style>
  <w:style w:type="paragraph" w:styleId="Heading3">
    <w:name w:val="heading 3"/>
    <w:basedOn w:val="Heading1"/>
    <w:next w:val="Normal"/>
    <w:link w:val="Heading3Char"/>
    <w:qFormat/>
    <w:pPr>
      <w:numPr>
        <w:ilvl w:val="2"/>
        <w:numId w:val="0"/>
      </w:numPr>
      <w:spacing w:before="160"/>
      <w:outlineLvl w:val="2"/>
    </w:pPr>
  </w:style>
  <w:style w:type="paragraph" w:styleId="Heading4">
    <w:name w:val="heading 4"/>
    <w:basedOn w:val="Heading3"/>
    <w:next w:val="Normal"/>
    <w:link w:val="Heading4Char"/>
    <w:qFormat/>
    <w:pPr>
      <w:numPr>
        <w:ilvl w:val="3"/>
      </w:numPr>
      <w:tabs>
        <w:tab w:val="left" w:pos="1021"/>
      </w:tabs>
      <w:outlineLvl w:val="3"/>
    </w:pPr>
  </w:style>
  <w:style w:type="paragraph" w:styleId="Heading5">
    <w:name w:val="heading 5"/>
    <w:basedOn w:val="Heading4"/>
    <w:next w:val="Normal"/>
    <w:qFormat/>
    <w:pPr>
      <w:numPr>
        <w:ilvl w:val="4"/>
      </w:numPr>
      <w:outlineLvl w:val="4"/>
    </w:pPr>
  </w:style>
  <w:style w:type="paragraph" w:styleId="Heading6">
    <w:name w:val="heading 6"/>
    <w:basedOn w:val="Heading4"/>
    <w:next w:val="Normal"/>
    <w:qFormat/>
    <w:pPr>
      <w:numPr>
        <w:ilvl w:val="5"/>
      </w:numPr>
      <w:tabs>
        <w:tab w:val="clear" w:pos="1021"/>
      </w:tabs>
      <w:outlineLvl w:val="5"/>
    </w:pPr>
  </w:style>
  <w:style w:type="paragraph" w:styleId="Heading7">
    <w:name w:val="heading 7"/>
    <w:basedOn w:val="Heading6"/>
    <w:next w:val="Normal"/>
    <w:qFormat/>
    <w:pPr>
      <w:numPr>
        <w:ilvl w:val="6"/>
      </w:numPr>
      <w:outlineLvl w:val="6"/>
    </w:pPr>
  </w:style>
  <w:style w:type="paragraph" w:styleId="Heading8">
    <w:name w:val="heading 8"/>
    <w:basedOn w:val="Heading6"/>
    <w:next w:val="Normal"/>
    <w:qFormat/>
    <w:pPr>
      <w:numPr>
        <w:ilvl w:val="7"/>
      </w:numPr>
      <w:outlineLvl w:val="7"/>
    </w:pPr>
  </w:style>
  <w:style w:type="paragraph" w:styleId="Heading9">
    <w:name w:val="heading 9"/>
    <w:basedOn w:val="Heading6"/>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qFormat/>
    <w:pPr>
      <w:keepNext/>
      <w:keepLines/>
      <w:tabs>
        <w:tab w:val="left" w:pos="794"/>
        <w:tab w:val="left" w:pos="1191"/>
        <w:tab w:val="left" w:pos="1588"/>
        <w:tab w:val="left" w:pos="1985"/>
      </w:tabs>
      <w:spacing w:before="480"/>
      <w:jc w:val="center"/>
    </w:pPr>
    <w:rPr>
      <w:b/>
      <w:sz w:val="28"/>
    </w:rPr>
  </w:style>
  <w:style w:type="paragraph" w:customStyle="1" w:styleId="Docnumber">
    <w:name w:val="Docnumber"/>
    <w:basedOn w:val="Normal"/>
    <w:link w:val="DocnumberChar"/>
    <w:qFormat/>
    <w:pPr>
      <w:tabs>
        <w:tab w:val="left" w:pos="794"/>
        <w:tab w:val="left" w:pos="1191"/>
        <w:tab w:val="left" w:pos="1588"/>
        <w:tab w:val="left" w:pos="1985"/>
      </w:tabs>
      <w:jc w:val="right"/>
    </w:pPr>
    <w:rPr>
      <w:b/>
      <w:sz w:val="40"/>
    </w:rPr>
  </w:style>
  <w:style w:type="character" w:customStyle="1" w:styleId="DocnumberChar">
    <w:name w:val="Docnumber Char"/>
    <w:link w:val="Docnumber"/>
    <w:qFormat/>
    <w:rPr>
      <w:rFonts w:eastAsia="SimSun"/>
      <w:b/>
      <w:sz w:val="40"/>
      <w:lang w:val="en-GB" w:eastAsia="en-US"/>
    </w:rPr>
  </w:style>
  <w:style w:type="paragraph" w:customStyle="1" w:styleId="AppendixNotitle">
    <w:name w:val="Appendix_No &amp; title"/>
    <w:basedOn w:val="AnnexNotitle"/>
    <w:next w:val="Normal"/>
    <w:qFormat/>
  </w:style>
  <w:style w:type="paragraph" w:customStyle="1" w:styleId="Normalbeforetable">
    <w:name w:val="Normal before table"/>
    <w:basedOn w:val="Normal"/>
    <w:qFormat/>
    <w:pPr>
      <w:keepNext/>
      <w:overflowPunct/>
      <w:autoSpaceDE/>
      <w:autoSpaceDN/>
      <w:adjustRightInd/>
      <w:spacing w:after="120"/>
      <w:textAlignment w:val="auto"/>
    </w:pPr>
    <w:rPr>
      <w:rFonts w:eastAsia="????"/>
      <w:szCs w:val="24"/>
    </w:rPr>
  </w:style>
  <w:style w:type="paragraph" w:customStyle="1" w:styleId="NormalITU">
    <w:name w:val="Normal_ITU"/>
    <w:basedOn w:val="Normal"/>
    <w:qFormat/>
    <w:pPr>
      <w:overflowPunct/>
      <w:textAlignment w:val="auto"/>
    </w:pPr>
    <w:rPr>
      <w:rFonts w:cs="Arial"/>
      <w:lang w:val="en-US"/>
    </w:rPr>
  </w:style>
  <w:style w:type="character" w:customStyle="1" w:styleId="ReftextArial9pt">
    <w:name w:val="Ref_text Arial 9 pt"/>
    <w:qFormat/>
    <w:rPr>
      <w:rFonts w:ascii="Arial" w:hAnsi="Arial" w:cs="Arial"/>
      <w:sz w:val="18"/>
      <w:szCs w:val="18"/>
    </w:rPr>
  </w:style>
  <w:style w:type="paragraph" w:styleId="TableofFigures">
    <w:name w:val="table of figures"/>
    <w:basedOn w:val="Normal"/>
    <w:next w:val="Normal"/>
    <w:uiPriority w:val="99"/>
    <w:qFormat/>
    <w:pPr>
      <w:tabs>
        <w:tab w:val="right" w:leader="dot" w:pos="9639"/>
      </w:tabs>
      <w:overflowPunct/>
      <w:autoSpaceDE/>
      <w:autoSpaceDN/>
      <w:adjustRightInd/>
      <w:textAlignment w:val="auto"/>
    </w:pPr>
    <w:rPr>
      <w:rFonts w:eastAsia="MS Mincho"/>
      <w:szCs w:val="24"/>
      <w:lang w:eastAsia="ja-JP"/>
    </w:rPr>
  </w:style>
  <w:style w:type="paragraph" w:customStyle="1" w:styleId="FigureNoTitle">
    <w:name w:val="Figure_NoTitle"/>
    <w:basedOn w:val="Normal"/>
    <w:next w:val="Normalaftertitle"/>
    <w:qFormat/>
    <w:pPr>
      <w:keepLines/>
      <w:tabs>
        <w:tab w:val="left" w:pos="794"/>
        <w:tab w:val="left" w:pos="1191"/>
        <w:tab w:val="left" w:pos="1588"/>
        <w:tab w:val="left" w:pos="1985"/>
      </w:tabs>
      <w:spacing w:before="240" w:after="120"/>
      <w:jc w:val="center"/>
    </w:pPr>
    <w:rPr>
      <w:b/>
    </w:rPr>
  </w:style>
  <w:style w:type="paragraph" w:customStyle="1" w:styleId="Normalaftertitle">
    <w:name w:val="Normal_after_title"/>
    <w:basedOn w:val="Normal"/>
    <w:next w:val="Normal"/>
    <w:qFormat/>
    <w:pPr>
      <w:spacing w:before="360"/>
    </w:pPr>
  </w:style>
  <w:style w:type="paragraph" w:customStyle="1" w:styleId="ASN1">
    <w:name w:val="ASN.1"/>
    <w:basedOn w:val="Normal"/>
    <w:qFormat/>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TableNoTitle">
    <w:name w:val="Table_NoTitle"/>
    <w:basedOn w:val="Normal"/>
    <w:next w:val="Tablehead"/>
    <w:qFormat/>
    <w:pPr>
      <w:keepNext/>
      <w:keepLines/>
      <w:tabs>
        <w:tab w:val="left" w:pos="794"/>
        <w:tab w:val="left" w:pos="1191"/>
        <w:tab w:val="left" w:pos="1588"/>
        <w:tab w:val="left" w:pos="1985"/>
      </w:tabs>
      <w:spacing w:before="360" w:after="120"/>
      <w:jc w:val="center"/>
    </w:pPr>
    <w:rPr>
      <w:b/>
    </w:rPr>
  </w:style>
  <w:style w:type="paragraph" w:customStyle="1" w:styleId="Tablehead">
    <w:name w:val="Table_head"/>
    <w:basedOn w:val="Normal"/>
    <w:next w:val="Normal"/>
    <w:qFormat/>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styleId="EndnoteReference">
    <w:name w:val="endnote reference"/>
    <w:qFormat/>
    <w:rPr>
      <w:vertAlign w:val="superscript"/>
    </w:rPr>
  </w:style>
  <w:style w:type="paragraph" w:customStyle="1" w:styleId="enumlev1">
    <w:name w:val="enumlev1"/>
    <w:basedOn w:val="Normal"/>
    <w:qFormat/>
    <w:pPr>
      <w:spacing w:before="80"/>
      <w:ind w:left="794" w:hanging="794"/>
    </w:pPr>
  </w:style>
  <w:style w:type="paragraph" w:customStyle="1" w:styleId="enumlev2">
    <w:name w:val="enumlev2"/>
    <w:basedOn w:val="enumlev1"/>
    <w:qFormat/>
    <w:pPr>
      <w:ind w:left="1191" w:hanging="397"/>
    </w:pPr>
  </w:style>
  <w:style w:type="paragraph" w:customStyle="1" w:styleId="enumlev3">
    <w:name w:val="enumlev3"/>
    <w:basedOn w:val="enumlev2"/>
    <w:qFormat/>
    <w:pPr>
      <w:ind w:left="1588"/>
    </w:pPr>
  </w:style>
  <w:style w:type="paragraph" w:customStyle="1" w:styleId="Equation">
    <w:name w:val="Equation"/>
    <w:basedOn w:val="Normal"/>
    <w:qFormat/>
    <w:pPr>
      <w:tabs>
        <w:tab w:val="center" w:pos="4820"/>
        <w:tab w:val="right" w:pos="9639"/>
      </w:tabs>
    </w:pPr>
  </w:style>
  <w:style w:type="paragraph" w:customStyle="1" w:styleId="Equationlegend">
    <w:name w:val="Equation_legend"/>
    <w:basedOn w:val="Normal"/>
    <w:qFormat/>
    <w:pPr>
      <w:tabs>
        <w:tab w:val="right" w:pos="1814"/>
      </w:tabs>
      <w:spacing w:before="80"/>
      <w:ind w:left="1985" w:hanging="1985"/>
    </w:pPr>
  </w:style>
  <w:style w:type="paragraph" w:customStyle="1" w:styleId="Figure">
    <w:name w:val="Figure"/>
    <w:basedOn w:val="Normal"/>
    <w:next w:val="Normal"/>
    <w:qFormat/>
    <w:pPr>
      <w:keepNext/>
      <w:keepLines/>
      <w:spacing w:before="240" w:after="120"/>
      <w:jc w:val="center"/>
    </w:pPr>
  </w:style>
  <w:style w:type="paragraph" w:customStyle="1" w:styleId="Figurelegend">
    <w:name w:val="Figure_legend"/>
    <w:basedOn w:val="Normal"/>
    <w:qFormat/>
    <w:pPr>
      <w:keepNext/>
      <w:keepLines/>
      <w:spacing w:before="20" w:after="20"/>
    </w:pPr>
    <w:rPr>
      <w:sz w:val="18"/>
    </w:rPr>
  </w:style>
  <w:style w:type="paragraph" w:styleId="Footer">
    <w:name w:val="footer"/>
    <w:basedOn w:val="Normal"/>
    <w:link w:val="FooterChar"/>
    <w:qFormat/>
    <w:pPr>
      <w:tabs>
        <w:tab w:val="left" w:pos="5954"/>
        <w:tab w:val="right" w:pos="9639"/>
      </w:tabs>
      <w:spacing w:before="0"/>
    </w:pPr>
    <w:rPr>
      <w:caps/>
      <w:noProof/>
      <w:sz w:val="16"/>
    </w:rPr>
  </w:style>
  <w:style w:type="paragraph" w:customStyle="1" w:styleId="FirstFooter">
    <w:name w:val="FirstFooter"/>
    <w:basedOn w:val="Footer"/>
    <w:qFormat/>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qFormat/>
    <w:rPr>
      <w:position w:val="6"/>
      <w:sz w:val="18"/>
    </w:rPr>
  </w:style>
  <w:style w:type="paragraph" w:customStyle="1" w:styleId="Note">
    <w:name w:val="Note"/>
    <w:basedOn w:val="Normal"/>
    <w:qFormat/>
    <w:pPr>
      <w:tabs>
        <w:tab w:val="left" w:pos="794"/>
        <w:tab w:val="left" w:pos="1191"/>
        <w:tab w:val="left" w:pos="1588"/>
        <w:tab w:val="left" w:pos="1985"/>
      </w:tabs>
      <w:spacing w:before="80"/>
    </w:pPr>
  </w:style>
  <w:style w:type="paragraph" w:styleId="FootnoteText">
    <w:name w:val="footnote text"/>
    <w:basedOn w:val="Note"/>
    <w:link w:val="FootnoteTextChar"/>
    <w:qFormat/>
    <w:pPr>
      <w:keepLines/>
      <w:tabs>
        <w:tab w:val="left" w:pos="255"/>
      </w:tabs>
      <w:ind w:left="255" w:hanging="255"/>
    </w:pPr>
  </w:style>
  <w:style w:type="paragraph" w:customStyle="1" w:styleId="Formal">
    <w:name w:val="Formal"/>
    <w:basedOn w:val="ASN1"/>
    <w:qFormat/>
    <w:rPr>
      <w:b w:val="0"/>
    </w:rPr>
  </w:style>
  <w:style w:type="paragraph" w:styleId="Header">
    <w:name w:val="header"/>
    <w:aliases w:val="h,Header/Footer"/>
    <w:basedOn w:val="Normal"/>
    <w:link w:val="HeaderChar"/>
    <w:qFormat/>
    <w:pPr>
      <w:spacing w:before="0"/>
      <w:jc w:val="center"/>
    </w:pPr>
    <w:rPr>
      <w:sz w:val="18"/>
    </w:rPr>
  </w:style>
  <w:style w:type="paragraph" w:customStyle="1" w:styleId="Headingb">
    <w:name w:val="Heading_b"/>
    <w:basedOn w:val="Normal"/>
    <w:next w:val="Normal"/>
    <w:qFormat/>
    <w:pPr>
      <w:keepNext/>
      <w:spacing w:before="160"/>
    </w:pPr>
    <w:rPr>
      <w:b/>
    </w:rPr>
  </w:style>
  <w:style w:type="paragraph" w:customStyle="1" w:styleId="Headingi">
    <w:name w:val="Heading_i"/>
    <w:basedOn w:val="Normal"/>
    <w:next w:val="Normal"/>
    <w:qFormat/>
    <w:pPr>
      <w:keepNext/>
      <w:spacing w:before="160"/>
    </w:pPr>
    <w:rPr>
      <w:i/>
    </w:rPr>
  </w:style>
  <w:style w:type="paragraph" w:customStyle="1" w:styleId="RecNo">
    <w:name w:val="Rec_No"/>
    <w:basedOn w:val="Normal"/>
    <w:next w:val="Normal"/>
    <w:qFormat/>
    <w:pPr>
      <w:keepNext/>
      <w:keepLines/>
      <w:spacing w:before="0"/>
    </w:pPr>
    <w:rPr>
      <w:b/>
      <w:sz w:val="28"/>
    </w:rPr>
  </w:style>
  <w:style w:type="paragraph" w:customStyle="1" w:styleId="Rectitle">
    <w:name w:val="Rec_title"/>
    <w:basedOn w:val="Normal"/>
    <w:next w:val="Normalaftertitle"/>
    <w:qFormat/>
    <w:pPr>
      <w:keepNext/>
      <w:keepLines/>
      <w:spacing w:before="360"/>
      <w:jc w:val="center"/>
    </w:pPr>
    <w:rPr>
      <w:b/>
      <w:sz w:val="28"/>
    </w:rPr>
  </w:style>
  <w:style w:type="paragraph" w:customStyle="1" w:styleId="Reftext">
    <w:name w:val="Ref_text"/>
    <w:basedOn w:val="Normal"/>
    <w:qFormat/>
    <w:pPr>
      <w:ind w:left="2268" w:hanging="2268"/>
    </w:pPr>
  </w:style>
  <w:style w:type="paragraph" w:customStyle="1" w:styleId="Tablelegend">
    <w:name w:val="Table_legend"/>
    <w:basedOn w:val="Normal"/>
    <w:qFormat/>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Normal"/>
    <w:next w:val="Normal"/>
    <w:qFormat/>
    <w:pPr>
      <w:tabs>
        <w:tab w:val="left" w:pos="567"/>
        <w:tab w:val="left" w:pos="1134"/>
        <w:tab w:val="left" w:pos="1701"/>
        <w:tab w:val="left" w:pos="2268"/>
        <w:tab w:val="left" w:pos="2835"/>
      </w:tabs>
      <w:spacing w:before="240"/>
      <w:jc w:val="center"/>
    </w:pPr>
    <w:rPr>
      <w:caps/>
      <w:sz w:val="28"/>
    </w:rPr>
  </w:style>
  <w:style w:type="paragraph" w:customStyle="1" w:styleId="Title2">
    <w:name w:val="Title 2"/>
    <w:basedOn w:val="Title1"/>
    <w:next w:val="Normal"/>
    <w:qFormat/>
  </w:style>
  <w:style w:type="paragraph" w:customStyle="1" w:styleId="Title3">
    <w:name w:val="Title 3"/>
    <w:basedOn w:val="Title2"/>
    <w:next w:val="Normal"/>
    <w:qFormat/>
    <w:rPr>
      <w:caps w:val="0"/>
    </w:rPr>
  </w:style>
  <w:style w:type="paragraph" w:customStyle="1" w:styleId="Title4">
    <w:name w:val="Title 4"/>
    <w:basedOn w:val="Title3"/>
    <w:next w:val="Heading1"/>
    <w:qFormat/>
    <w:rPr>
      <w:b/>
    </w:rPr>
  </w:style>
  <w:style w:type="paragraph" w:customStyle="1" w:styleId="toc0">
    <w:name w:val="toc 0"/>
    <w:basedOn w:val="Normal"/>
    <w:next w:val="TOC1"/>
    <w:qFormat/>
    <w:pPr>
      <w:tabs>
        <w:tab w:val="right" w:pos="9639"/>
      </w:tabs>
    </w:pPr>
    <w:rPr>
      <w:b/>
    </w:rPr>
  </w:style>
  <w:style w:type="paragraph" w:styleId="TOC1">
    <w:name w:val="toc 1"/>
    <w:basedOn w:val="Normal"/>
    <w:uiPriority w:val="39"/>
    <w:qFormat/>
    <w:rPr>
      <w:rFonts w:asciiTheme="minorHAnsi" w:hAnsiTheme="minorHAnsi" w:cstheme="minorHAnsi"/>
      <w:b/>
      <w:bCs/>
      <w:i/>
      <w:iCs/>
      <w:szCs w:val="24"/>
    </w:rPr>
  </w:style>
  <w:style w:type="paragraph" w:styleId="TOC2">
    <w:name w:val="toc 2"/>
    <w:basedOn w:val="TOC1"/>
    <w:uiPriority w:val="39"/>
    <w:qFormat/>
    <w:pPr>
      <w:ind w:left="240"/>
    </w:pPr>
    <w:rPr>
      <w:i w:val="0"/>
      <w:iCs w:val="0"/>
      <w:sz w:val="22"/>
      <w:szCs w:val="22"/>
    </w:rPr>
  </w:style>
  <w:style w:type="paragraph" w:styleId="TOC3">
    <w:name w:val="toc 3"/>
    <w:basedOn w:val="TOC2"/>
    <w:uiPriority w:val="39"/>
    <w:qFormat/>
    <w:pPr>
      <w:spacing w:before="0"/>
      <w:ind w:left="480"/>
    </w:pPr>
    <w:rPr>
      <w:b w:val="0"/>
      <w:bCs w:val="0"/>
      <w:sz w:val="20"/>
      <w:szCs w:val="20"/>
    </w:rPr>
  </w:style>
  <w:style w:type="character" w:styleId="Hyperlink">
    <w:name w:val="Hyperlink"/>
    <w:uiPriority w:val="99"/>
    <w:qFormat/>
    <w:rPr>
      <w:color w:val="0563C1"/>
      <w:u w:val="single"/>
    </w:rPr>
  </w:style>
  <w:style w:type="character" w:styleId="FollowedHyperlink">
    <w:name w:val="FollowedHyperlink"/>
    <w:basedOn w:val="DefaultParagraphFont"/>
    <w:qFormat/>
    <w:rPr>
      <w:color w:val="954F72"/>
      <w:u w:val="single"/>
    </w:rPr>
  </w:style>
  <w:style w:type="paragraph" w:styleId="CommentText">
    <w:name w:val="annotation text"/>
    <w:basedOn w:val="Normal"/>
    <w:link w:val="CommentTextChar"/>
    <w:qFormat/>
    <w:pPr>
      <w:overflowPunct/>
      <w:autoSpaceDE/>
      <w:autoSpaceDN/>
      <w:adjustRightInd/>
      <w:spacing w:before="0"/>
      <w:textAlignment w:val="auto"/>
    </w:pPr>
    <w:rPr>
      <w:sz w:val="20"/>
      <w:lang w:val="en-US" w:eastAsia="zh-CN"/>
    </w:rPr>
  </w:style>
  <w:style w:type="character" w:customStyle="1" w:styleId="CommentTextChar">
    <w:name w:val="Comment Text Char"/>
    <w:basedOn w:val="DefaultParagraphFont"/>
    <w:link w:val="CommentText"/>
    <w:qFormat/>
    <w:rPr>
      <w:rFonts w:eastAsia="SimSun"/>
    </w:rPr>
  </w:style>
  <w:style w:type="character" w:styleId="CommentReference">
    <w:name w:val="annotation reference"/>
    <w:basedOn w:val="DefaultParagraphFont"/>
    <w:qFormat/>
    <w:rPr>
      <w:sz w:val="16"/>
      <w:szCs w:val="16"/>
    </w:rPr>
  </w:style>
  <w:style w:type="paragraph" w:styleId="TOCHeading">
    <w:name w:val="TOC Heading"/>
    <w:basedOn w:val="Heading1"/>
    <w:next w:val="Normal"/>
    <w:uiPriority w:val="39"/>
    <w:qFormat/>
    <w:pPr>
      <w:numPr>
        <w:numId w:val="0"/>
      </w:numPr>
      <w:overflowPunct/>
      <w:autoSpaceDE/>
      <w:autoSpaceDN/>
      <w:adjustRightInd/>
      <w:spacing w:before="240" w:line="259" w:lineRule="auto"/>
      <w:textAlignment w:val="auto"/>
      <w:outlineLvl w:val="9"/>
    </w:pPr>
    <w:rPr>
      <w:rFonts w:ascii="Calibri Light" w:hAnsi="Calibri Light" w:cs="SimSun"/>
      <w:b w:val="0"/>
      <w:color w:val="2E74B5"/>
      <w:sz w:val="32"/>
      <w:szCs w:val="32"/>
      <w:lang w:val="en-US"/>
    </w:rPr>
  </w:style>
  <w:style w:type="paragraph" w:styleId="NormalWeb">
    <w:name w:val="Normal (Web)"/>
    <w:basedOn w:val="Normal"/>
    <w:uiPriority w:val="99"/>
    <w:qFormat/>
    <w:pPr>
      <w:overflowPunct/>
      <w:autoSpaceDE/>
      <w:autoSpaceDN/>
      <w:adjustRightInd/>
      <w:spacing w:before="100" w:beforeAutospacing="1" w:after="100" w:afterAutospacing="1"/>
      <w:textAlignment w:val="auto"/>
    </w:pPr>
    <w:rPr>
      <w:szCs w:val="24"/>
      <w:lang w:val="en-US" w:eastAsia="zh-TW"/>
    </w:rPr>
  </w:style>
  <w:style w:type="character" w:customStyle="1" w:styleId="autotable">
    <w:name w:val="autotable"/>
    <w:basedOn w:val="DefaultParagraphFont"/>
  </w:style>
  <w:style w:type="paragraph" w:styleId="Caption">
    <w:name w:val="caption"/>
    <w:basedOn w:val="Normal"/>
    <w:next w:val="Normal"/>
    <w:qFormat/>
    <w:pPr>
      <w:keepNext/>
      <w:overflowPunct/>
      <w:autoSpaceDE/>
      <w:autoSpaceDN/>
      <w:adjustRightInd/>
      <w:spacing w:before="0" w:after="200"/>
      <w:textAlignment w:val="auto"/>
    </w:pPr>
    <w:rPr>
      <w:color w:val="44546A"/>
      <w:sz w:val="18"/>
      <w:szCs w:val="18"/>
      <w:lang w:val="en-US" w:eastAsia="zh-CN"/>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szCs w:val="24"/>
      <w:lang w:val="en-US" w:eastAsia="zh-TW"/>
    </w:rPr>
  </w:style>
  <w:style w:type="character" w:customStyle="1" w:styleId="HTMLPreformattedChar">
    <w:name w:val="HTML Preformatted Char"/>
    <w:basedOn w:val="DefaultParagraphFont"/>
    <w:link w:val="HTMLPreformatted"/>
    <w:uiPriority w:val="99"/>
    <w:rPr>
      <w:rFonts w:ascii="Courier New" w:eastAsia="SimSun" w:hAnsi="Courier New" w:cs="Courier New"/>
      <w:szCs w:val="24"/>
      <w:lang w:eastAsia="zh-TW"/>
    </w:rPr>
  </w:style>
  <w:style w:type="character" w:customStyle="1" w:styleId="Heading3Char">
    <w:name w:val="Heading 3 Char"/>
    <w:basedOn w:val="DefaultParagraphFont"/>
    <w:link w:val="Heading3"/>
    <w:rPr>
      <w:b/>
      <w:sz w:val="24"/>
      <w:lang w:val="en-GB" w:eastAsia="en-US"/>
    </w:rPr>
  </w:style>
  <w:style w:type="paragraph" w:customStyle="1" w:styleId="indent">
    <w:name w:val="indent"/>
    <w:basedOn w:val="Normal"/>
    <w:pPr>
      <w:overflowPunct/>
      <w:autoSpaceDE/>
      <w:autoSpaceDN/>
      <w:adjustRightInd/>
      <w:spacing w:before="100" w:beforeAutospacing="1" w:after="100" w:afterAutospacing="1"/>
      <w:textAlignment w:val="auto"/>
    </w:pPr>
    <w:rPr>
      <w:szCs w:val="24"/>
      <w:lang w:val="en-US" w:eastAsia="zh-CN"/>
    </w:rPr>
  </w:style>
  <w:style w:type="character" w:styleId="Strong">
    <w:name w:val="Strong"/>
    <w:basedOn w:val="DefaultParagraphFont"/>
    <w:uiPriority w:val="22"/>
    <w:qFormat/>
    <w:rPr>
      <w:b/>
      <w:bCs/>
    </w:rPr>
  </w:style>
  <w:style w:type="character" w:styleId="HTMLCode">
    <w:name w:val="HTML Code"/>
    <w:basedOn w:val="DefaultParagraphFont"/>
    <w:uiPriority w:val="99"/>
    <w:rPr>
      <w:rFonts w:ascii="Courier New" w:eastAsia="Times New Roman" w:hAnsi="Courier New" w:cs="Courier New"/>
      <w:sz w:val="20"/>
      <w:szCs w:val="20"/>
    </w:rPr>
  </w:style>
  <w:style w:type="character" w:customStyle="1" w:styleId="hljs-label">
    <w:name w:val="hljs-label"/>
    <w:basedOn w:val="DefaultParagraphFont"/>
  </w:style>
  <w:style w:type="character" w:customStyle="1" w:styleId="hljs-preprocessor">
    <w:name w:val="hljs-preprocessor"/>
    <w:basedOn w:val="DefaultParagraphFont"/>
  </w:style>
  <w:style w:type="character" w:customStyle="1" w:styleId="hljs-number">
    <w:name w:val="hljs-number"/>
    <w:basedOn w:val="DefaultParagraphFont"/>
  </w:style>
  <w:style w:type="paragraph" w:customStyle="1" w:styleId="ExampleRequestResponse">
    <w:name w:val="Example Request/Response"/>
    <w:basedOn w:val="Normal"/>
    <w:qFormat/>
    <w:pPr>
      <w:pBdr>
        <w:top w:val="single" w:sz="4" w:space="1" w:color="auto"/>
        <w:left w:val="single" w:sz="4" w:space="4" w:color="auto"/>
        <w:bottom w:val="single" w:sz="4" w:space="1" w:color="auto"/>
        <w:right w:val="single" w:sz="4" w:space="4" w:color="auto"/>
      </w:pBdr>
      <w:overflowPunct/>
      <w:autoSpaceDE/>
      <w:autoSpaceDN/>
      <w:adjustRightInd/>
      <w:spacing w:before="0"/>
      <w:textAlignment w:val="auto"/>
    </w:pPr>
    <w:rPr>
      <w:rFonts w:ascii="Courier New" w:hAnsi="Courier New" w:cs="Courier New"/>
      <w:color w:val="000000"/>
      <w:sz w:val="18"/>
      <w:szCs w:val="18"/>
      <w:lang w:val="en-US" w:eastAsia="zh-CN"/>
    </w:rPr>
  </w:style>
  <w:style w:type="character" w:customStyle="1" w:styleId="hljs-symbol">
    <w:name w:val="hljs-symbol"/>
    <w:basedOn w:val="DefaultParagraphFont"/>
  </w:style>
  <w:style w:type="character" w:customStyle="1" w:styleId="hljs-regexp">
    <w:name w:val="hljs-regexp"/>
    <w:basedOn w:val="DefaultParagraphFont"/>
  </w:style>
  <w:style w:type="character" w:customStyle="1" w:styleId="hljs-constant">
    <w:name w:val="hljs-constant"/>
    <w:basedOn w:val="DefaultParagraphFont"/>
  </w:style>
  <w:style w:type="character" w:customStyle="1" w:styleId="hljs-variable">
    <w:name w:val="hljs-variable"/>
    <w:basedOn w:val="DefaultParagraphFont"/>
  </w:style>
  <w:style w:type="paragraph" w:styleId="ListParagraph">
    <w:name w:val="List Paragraph"/>
    <w:aliases w:val="Resume Title,Ref,Use Case List Paragraph,Bullet List Paragraph,List Paragraph11,List Paragraph111,List Paragraph Option,EG Bullet 1,Bulleted List1,b1,Bullet for no #'s,Body Bullet,Table Number Paragraph,List Paragraph 1,B1"/>
    <w:basedOn w:val="Normal"/>
    <w:link w:val="ListParagraphChar"/>
    <w:uiPriority w:val="34"/>
    <w:qFormat/>
    <w:pPr>
      <w:overflowPunct/>
      <w:autoSpaceDE/>
      <w:autoSpaceDN/>
      <w:adjustRightInd/>
      <w:spacing w:before="0"/>
      <w:ind w:left="720"/>
      <w:contextualSpacing/>
      <w:textAlignment w:val="auto"/>
    </w:pPr>
    <w:rPr>
      <w:szCs w:val="24"/>
      <w:lang w:val="en-US" w:eastAsia="zh-CN"/>
    </w:rPr>
  </w:style>
  <w:style w:type="character" w:customStyle="1" w:styleId="Heading2Char">
    <w:name w:val="Heading 2 Char"/>
    <w:basedOn w:val="DefaultParagraphFont"/>
    <w:link w:val="Heading2"/>
    <w:rPr>
      <w:b/>
      <w:sz w:val="24"/>
      <w:lang w:val="en-GB" w:eastAsia="en-US"/>
    </w:rPr>
  </w:style>
  <w:style w:type="character" w:customStyle="1" w:styleId="hljs-function">
    <w:name w:val="hljs-function"/>
    <w:basedOn w:val="DefaultParagraphFont"/>
  </w:style>
  <w:style w:type="character" w:customStyle="1" w:styleId="hljs-keyword">
    <w:name w:val="hljs-keyword"/>
    <w:basedOn w:val="DefaultParagraphFont"/>
  </w:style>
  <w:style w:type="character" w:customStyle="1" w:styleId="hljs-string">
    <w:name w:val="hljs-string"/>
    <w:basedOn w:val="DefaultParagraphFont"/>
  </w:style>
  <w:style w:type="character" w:customStyle="1" w:styleId="hljs-type">
    <w:name w:val="hljs-type"/>
    <w:basedOn w:val="DefaultParagraphFont"/>
  </w:style>
  <w:style w:type="character" w:customStyle="1" w:styleId="hljs-property">
    <w:name w:val="hljs-property"/>
    <w:basedOn w:val="DefaultParagraphFont"/>
  </w:style>
  <w:style w:type="character" w:customStyle="1" w:styleId="Heading4Char">
    <w:name w:val="Heading 4 Char"/>
    <w:basedOn w:val="DefaultParagraphFont"/>
    <w:link w:val="Heading4"/>
    <w:rPr>
      <w:b/>
      <w:sz w:val="24"/>
      <w:lang w:val="en-GB" w:eastAsia="en-US"/>
    </w:rPr>
  </w:style>
  <w:style w:type="character" w:customStyle="1" w:styleId="hljs-filename">
    <w:name w:val="hljs-filename"/>
    <w:basedOn w:val="DefaultParagraphFont"/>
  </w:style>
  <w:style w:type="character" w:customStyle="1" w:styleId="hljs-builtin">
    <w:name w:val="hljs-built_in"/>
    <w:basedOn w:val="DefaultParagraphFont"/>
  </w:style>
  <w:style w:type="paragraph" w:customStyle="1" w:styleId="ExampleTitle">
    <w:name w:val="Example Title"/>
    <w:basedOn w:val="Normal"/>
    <w:qFormat/>
    <w:pPr>
      <w:tabs>
        <w:tab w:val="left" w:pos="1184"/>
      </w:tabs>
      <w:overflowPunct/>
      <w:autoSpaceDE/>
      <w:autoSpaceDN/>
      <w:adjustRightInd/>
      <w:textAlignment w:val="auto"/>
    </w:pPr>
    <w:rPr>
      <w:color w:val="000000"/>
      <w:szCs w:val="24"/>
      <w:lang w:val="en-US" w:eastAsia="zh-CN"/>
    </w:rPr>
  </w:style>
  <w:style w:type="character" w:customStyle="1" w:styleId="hljs-comment">
    <w:name w:val="hljs-comment"/>
    <w:basedOn w:val="DefaultParagraphFont"/>
  </w:style>
  <w:style w:type="character" w:customStyle="1" w:styleId="hljs-subst">
    <w:name w:val="hljs-subst"/>
    <w:basedOn w:val="DefaultParagraphFont"/>
  </w:style>
  <w:style w:type="character" w:customStyle="1" w:styleId="hljs-attribute">
    <w:name w:val="hljs-attribute"/>
    <w:basedOn w:val="DefaultParagraphFont"/>
  </w:style>
  <w:style w:type="character" w:customStyle="1" w:styleId="hljs-operator">
    <w:name w:val="hljs-operator"/>
    <w:basedOn w:val="DefaultParagraphFont"/>
  </w:style>
  <w:style w:type="character" w:customStyle="1" w:styleId="autofigure">
    <w:name w:val="autofigure"/>
    <w:basedOn w:val="DefaultParagraphFont"/>
  </w:style>
  <w:style w:type="character" w:styleId="Emphasis">
    <w:name w:val="Emphasis"/>
    <w:basedOn w:val="DefaultParagraphFont"/>
    <w:uiPriority w:val="20"/>
    <w:qFormat/>
    <w:rPr>
      <w:i/>
      <w:iCs/>
    </w:rPr>
  </w:style>
  <w:style w:type="character" w:customStyle="1" w:styleId="hljs-value">
    <w:name w:val="hljs-value"/>
    <w:basedOn w:val="DefaultParagraphFont"/>
  </w:style>
  <w:style w:type="paragraph" w:customStyle="1" w:styleId="TableTitle">
    <w:name w:val="Table Title"/>
    <w:basedOn w:val="Caption"/>
    <w:qFormat/>
    <w:rPr>
      <w:sz w:val="24"/>
      <w:szCs w:val="24"/>
    </w:rPr>
  </w:style>
  <w:style w:type="paragraph" w:styleId="DocumentMap">
    <w:name w:val="Document Map"/>
    <w:basedOn w:val="Normal"/>
    <w:link w:val="DocumentMapChar"/>
    <w:pPr>
      <w:overflowPunct/>
      <w:autoSpaceDE/>
      <w:autoSpaceDN/>
      <w:adjustRightInd/>
      <w:spacing w:before="0"/>
      <w:textAlignment w:val="auto"/>
    </w:pPr>
    <w:rPr>
      <w:szCs w:val="24"/>
      <w:lang w:val="en-US" w:eastAsia="zh-CN"/>
    </w:rPr>
  </w:style>
  <w:style w:type="character" w:customStyle="1" w:styleId="DocumentMapChar">
    <w:name w:val="Document Map Char"/>
    <w:basedOn w:val="DefaultParagraphFont"/>
    <w:link w:val="DocumentMap"/>
    <w:rPr>
      <w:rFonts w:eastAsia="SimSun"/>
      <w:sz w:val="24"/>
      <w:szCs w:val="24"/>
    </w:rPr>
  </w:style>
  <w:style w:type="character" w:customStyle="1" w:styleId="ListParagraphChar">
    <w:name w:val="List Paragraph Char"/>
    <w:aliases w:val="Resume Title Char,Ref Char,Use Case List Paragraph Char,Bullet List Paragraph Char,List Paragraph11 Char,List Paragraph111 Char,List Paragraph Option Char,EG Bullet 1 Char,Bulleted List1 Char,b1 Char,Bullet for no #'s Char,B1 Char"/>
    <w:link w:val="ListParagraph"/>
    <w:uiPriority w:val="34"/>
    <w:qFormat/>
    <w:rPr>
      <w:rFonts w:eastAsia="SimSun"/>
      <w:sz w:val="24"/>
      <w:szCs w:val="24"/>
    </w:rPr>
  </w:style>
  <w:style w:type="paragraph" w:customStyle="1" w:styleId="bullet">
    <w:name w:val="bullet"/>
    <w:basedOn w:val="ListParagraph"/>
    <w:link w:val="bulletCar"/>
    <w:qFormat/>
    <w:pPr>
      <w:numPr>
        <w:numId w:val="2"/>
      </w:numPr>
      <w:tabs>
        <w:tab w:val="left" w:pos="794"/>
        <w:tab w:val="left" w:pos="1191"/>
        <w:tab w:val="left" w:pos="1588"/>
        <w:tab w:val="left" w:pos="1985"/>
      </w:tabs>
      <w:overflowPunct w:val="0"/>
      <w:autoSpaceDE w:val="0"/>
      <w:autoSpaceDN w:val="0"/>
      <w:adjustRightInd w:val="0"/>
      <w:textAlignment w:val="baseline"/>
    </w:pPr>
    <w:rPr>
      <w:rFonts w:eastAsia="Batang" w:cs="Calibri"/>
      <w:sz w:val="16"/>
      <w:lang w:val="en-GB" w:eastAsia="en-US"/>
    </w:rPr>
  </w:style>
  <w:style w:type="paragraph" w:customStyle="1" w:styleId="bullet2">
    <w:name w:val="bullet 2"/>
    <w:basedOn w:val="ListParagraph"/>
    <w:link w:val="bullet2Car"/>
    <w:qFormat/>
    <w:pPr>
      <w:numPr>
        <w:ilvl w:val="1"/>
        <w:numId w:val="3"/>
      </w:numPr>
      <w:tabs>
        <w:tab w:val="left" w:pos="1588"/>
        <w:tab w:val="left" w:pos="1985"/>
      </w:tabs>
      <w:overflowPunct w:val="0"/>
      <w:autoSpaceDE w:val="0"/>
      <w:autoSpaceDN w:val="0"/>
      <w:adjustRightInd w:val="0"/>
      <w:ind w:left="742" w:hanging="283"/>
      <w:textAlignment w:val="baseline"/>
    </w:pPr>
    <w:rPr>
      <w:rFonts w:eastAsia="Batang" w:cs="Calibri"/>
      <w:sz w:val="16"/>
      <w:lang w:val="en-GB" w:eastAsia="en-US"/>
    </w:rPr>
  </w:style>
  <w:style w:type="character" w:customStyle="1" w:styleId="bulletCar">
    <w:name w:val="bullet Car"/>
    <w:basedOn w:val="ListParagraphChar"/>
    <w:link w:val="bullet"/>
    <w:rPr>
      <w:rFonts w:eastAsia="Batang" w:cs="Calibri"/>
      <w:sz w:val="16"/>
      <w:szCs w:val="24"/>
      <w:lang w:val="en-GB" w:eastAsia="en-US"/>
    </w:rPr>
  </w:style>
  <w:style w:type="character" w:customStyle="1" w:styleId="bullet2Car">
    <w:name w:val="bullet 2 Car"/>
    <w:basedOn w:val="ListParagraphChar"/>
    <w:link w:val="bullet2"/>
    <w:rPr>
      <w:rFonts w:eastAsia="Batang" w:cs="Calibri"/>
      <w:sz w:val="16"/>
      <w:szCs w:val="24"/>
      <w:lang w:val="en-GB" w:eastAsia="en-US"/>
    </w:rPr>
  </w:style>
  <w:style w:type="paragraph" w:styleId="BalloonText">
    <w:name w:val="Balloon Text"/>
    <w:basedOn w:val="Normal"/>
    <w:link w:val="BalloonTextChar"/>
    <w:qFormat/>
    <w:pPr>
      <w:overflowPunct/>
      <w:autoSpaceDE/>
      <w:autoSpaceDN/>
      <w:adjustRightInd/>
      <w:spacing w:before="0"/>
      <w:textAlignment w:val="auto"/>
    </w:pPr>
    <w:rPr>
      <w:rFonts w:ascii="Segoe UI" w:hAnsi="Segoe UI" w:cs="Segoe UI"/>
      <w:sz w:val="18"/>
      <w:szCs w:val="18"/>
      <w:lang w:val="en-US" w:eastAsia="zh-CN"/>
    </w:rPr>
  </w:style>
  <w:style w:type="character" w:customStyle="1" w:styleId="BalloonTextChar">
    <w:name w:val="Balloon Text Char"/>
    <w:basedOn w:val="DefaultParagraphFont"/>
    <w:link w:val="BalloonText"/>
    <w:qFormat/>
    <w:rPr>
      <w:rFonts w:ascii="Segoe UI" w:eastAsia="SimSun" w:hAnsi="Segoe UI" w:cs="Segoe UI"/>
      <w:sz w:val="18"/>
      <w:szCs w:val="18"/>
    </w:rPr>
  </w:style>
  <w:style w:type="numbering" w:customStyle="1" w:styleId="NoList1">
    <w:name w:val="No List1"/>
    <w:next w:val="NoList"/>
    <w:uiPriority w:val="99"/>
  </w:style>
  <w:style w:type="paragraph" w:customStyle="1" w:styleId="a">
    <w:name w:val="段"/>
    <w:qFormat/>
    <w:pPr>
      <w:widowControl w:val="0"/>
      <w:spacing w:after="200" w:line="276" w:lineRule="auto"/>
      <w:ind w:firstLine="200"/>
      <w:jc w:val="both"/>
    </w:pPr>
    <w:rPr>
      <w:rFonts w:ascii="SimSun" w:eastAsia="Arial Unicode MS" w:hAnsi="SimSun" w:cs="Arial Unicode MS"/>
      <w:color w:val="000000"/>
      <w:sz w:val="21"/>
      <w:szCs w:val="21"/>
      <w:u w:color="000000"/>
    </w:rPr>
  </w:style>
  <w:style w:type="paragraph" w:styleId="CommentSubject">
    <w:name w:val="annotation subject"/>
    <w:basedOn w:val="CommentText"/>
    <w:next w:val="CommentText"/>
    <w:link w:val="CommentSubjectChar"/>
    <w:qFormat/>
    <w:pPr>
      <w:tabs>
        <w:tab w:val="left" w:pos="794"/>
        <w:tab w:val="left" w:pos="1191"/>
        <w:tab w:val="left" w:pos="1588"/>
        <w:tab w:val="left" w:pos="1985"/>
      </w:tabs>
      <w:overflowPunct w:val="0"/>
      <w:autoSpaceDE w:val="0"/>
      <w:autoSpaceDN w:val="0"/>
      <w:adjustRightInd w:val="0"/>
      <w:spacing w:before="120" w:after="160" w:line="259" w:lineRule="auto"/>
      <w:textAlignment w:val="baseline"/>
    </w:pPr>
    <w:rPr>
      <w:rFonts w:eastAsia="Batang"/>
      <w:b/>
      <w:bCs/>
      <w:lang w:val="en-GB" w:eastAsia="en-US"/>
    </w:rPr>
  </w:style>
  <w:style w:type="character" w:customStyle="1" w:styleId="CommentSubjectChar">
    <w:name w:val="Comment Subject Char"/>
    <w:basedOn w:val="CommentTextChar"/>
    <w:link w:val="CommentSubject"/>
    <w:qFormat/>
    <w:rPr>
      <w:rFonts w:eastAsia="Batang"/>
      <w:b/>
      <w:bCs/>
      <w:lang w:val="en-GB" w:eastAsia="en-US"/>
    </w:rPr>
  </w:style>
  <w:style w:type="paragraph" w:styleId="TOC7">
    <w:name w:val="toc 7"/>
    <w:basedOn w:val="TOC4"/>
    <w:next w:val="Normal"/>
    <w:qFormat/>
    <w:pPr>
      <w:ind w:left="1440"/>
    </w:pPr>
  </w:style>
  <w:style w:type="paragraph" w:styleId="TOC4">
    <w:name w:val="toc 4"/>
    <w:basedOn w:val="TOC3"/>
    <w:next w:val="Normal"/>
    <w:qFormat/>
    <w:pPr>
      <w:ind w:left="720"/>
    </w:pPr>
  </w:style>
  <w:style w:type="paragraph" w:styleId="TOC5">
    <w:name w:val="toc 5"/>
    <w:basedOn w:val="TOC4"/>
    <w:next w:val="Normal"/>
    <w:qFormat/>
    <w:pPr>
      <w:ind w:left="960"/>
    </w:pPr>
  </w:style>
  <w:style w:type="paragraph" w:styleId="TOC8">
    <w:name w:val="toc 8"/>
    <w:basedOn w:val="TOC4"/>
    <w:next w:val="Normal"/>
    <w:qFormat/>
    <w:pPr>
      <w:ind w:left="1680"/>
    </w:pPr>
  </w:style>
  <w:style w:type="paragraph" w:styleId="Index3">
    <w:name w:val="index 3"/>
    <w:basedOn w:val="Normal"/>
    <w:next w:val="Normal"/>
    <w:qFormat/>
    <w:pPr>
      <w:tabs>
        <w:tab w:val="left" w:pos="794"/>
        <w:tab w:val="left" w:pos="1191"/>
        <w:tab w:val="left" w:pos="1588"/>
        <w:tab w:val="left" w:pos="1985"/>
      </w:tabs>
      <w:spacing w:after="160" w:line="259" w:lineRule="auto"/>
      <w:ind w:left="566"/>
    </w:pPr>
    <w:rPr>
      <w:rFonts w:eastAsia="Batang"/>
    </w:rPr>
  </w:style>
  <w:style w:type="paragraph" w:styleId="TOC6">
    <w:name w:val="toc 6"/>
    <w:basedOn w:val="TOC4"/>
    <w:next w:val="Normal"/>
    <w:qFormat/>
    <w:pPr>
      <w:ind w:left="1200"/>
    </w:pPr>
  </w:style>
  <w:style w:type="paragraph" w:styleId="Index1">
    <w:name w:val="index 1"/>
    <w:basedOn w:val="Normal"/>
    <w:next w:val="Normal"/>
    <w:qFormat/>
    <w:pPr>
      <w:tabs>
        <w:tab w:val="left" w:pos="794"/>
        <w:tab w:val="left" w:pos="1191"/>
        <w:tab w:val="left" w:pos="1588"/>
        <w:tab w:val="left" w:pos="1985"/>
      </w:tabs>
      <w:spacing w:after="160" w:line="259" w:lineRule="auto"/>
    </w:pPr>
    <w:rPr>
      <w:rFonts w:eastAsia="Batang"/>
    </w:rPr>
  </w:style>
  <w:style w:type="paragraph" w:styleId="Index2">
    <w:name w:val="index 2"/>
    <w:basedOn w:val="Normal"/>
    <w:next w:val="Normal"/>
    <w:qFormat/>
    <w:pPr>
      <w:tabs>
        <w:tab w:val="left" w:pos="794"/>
        <w:tab w:val="left" w:pos="1191"/>
        <w:tab w:val="left" w:pos="1588"/>
        <w:tab w:val="left" w:pos="1985"/>
      </w:tabs>
      <w:spacing w:after="160" w:line="259" w:lineRule="auto"/>
      <w:ind w:left="283"/>
    </w:pPr>
    <w:rPr>
      <w:rFonts w:eastAsia="Batang"/>
    </w:rPr>
  </w:style>
  <w:style w:type="character" w:styleId="PageNumber">
    <w:name w:val="page number"/>
    <w:basedOn w:val="DefaultParagraphFont"/>
    <w:qFormat/>
  </w:style>
  <w:style w:type="table" w:styleId="TableGrid">
    <w:name w:val="Table Grid"/>
    <w:basedOn w:val="TableNormal"/>
    <w:uiPriority w:val="39"/>
    <w:qFormat/>
    <w:pPr>
      <w:spacing w:after="160" w:line="259"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def">
    <w:name w:val="App_def"/>
    <w:basedOn w:val="DefaultParagraphFont"/>
    <w:qFormat/>
    <w:rPr>
      <w:rFonts w:ascii="Times New Roman" w:hAnsi="Times New Roman"/>
      <w:b/>
    </w:rPr>
  </w:style>
  <w:style w:type="character" w:customStyle="1" w:styleId="Appref">
    <w:name w:val="App_ref"/>
    <w:basedOn w:val="DefaultParagraphFont"/>
    <w:qFormat/>
  </w:style>
  <w:style w:type="character" w:customStyle="1" w:styleId="Artdef">
    <w:name w:val="Art_def"/>
    <w:basedOn w:val="DefaultParagraphFont"/>
    <w:qFormat/>
    <w:rPr>
      <w:rFonts w:ascii="Times New Roman" w:hAnsi="Times New Roman"/>
      <w:b/>
    </w:rPr>
  </w:style>
  <w:style w:type="paragraph" w:customStyle="1" w:styleId="Artheading">
    <w:name w:val="Art_heading"/>
    <w:basedOn w:val="Normal"/>
    <w:next w:val="Normal"/>
    <w:qFormat/>
    <w:pPr>
      <w:tabs>
        <w:tab w:val="left" w:pos="794"/>
        <w:tab w:val="left" w:pos="1191"/>
        <w:tab w:val="left" w:pos="1588"/>
        <w:tab w:val="left" w:pos="1985"/>
      </w:tabs>
      <w:spacing w:before="480" w:after="160" w:line="259" w:lineRule="auto"/>
      <w:jc w:val="center"/>
    </w:pPr>
    <w:rPr>
      <w:rFonts w:eastAsia="Batang"/>
      <w:b/>
      <w:sz w:val="28"/>
    </w:rPr>
  </w:style>
  <w:style w:type="paragraph" w:customStyle="1" w:styleId="ArtNo">
    <w:name w:val="Art_No"/>
    <w:basedOn w:val="Normal"/>
    <w:next w:val="Normal"/>
    <w:qFormat/>
    <w:pPr>
      <w:keepNext/>
      <w:keepLines/>
      <w:tabs>
        <w:tab w:val="left" w:pos="794"/>
        <w:tab w:val="left" w:pos="1191"/>
        <w:tab w:val="left" w:pos="1588"/>
        <w:tab w:val="left" w:pos="1985"/>
      </w:tabs>
      <w:spacing w:before="480" w:after="160" w:line="259" w:lineRule="auto"/>
      <w:jc w:val="center"/>
    </w:pPr>
    <w:rPr>
      <w:rFonts w:eastAsia="Batang"/>
      <w:caps/>
      <w:sz w:val="28"/>
    </w:rPr>
  </w:style>
  <w:style w:type="character" w:customStyle="1" w:styleId="Artref">
    <w:name w:val="Art_ref"/>
    <w:basedOn w:val="DefaultParagraphFont"/>
    <w:qFormat/>
  </w:style>
  <w:style w:type="paragraph" w:customStyle="1" w:styleId="Arttitle">
    <w:name w:val="Art_title"/>
    <w:basedOn w:val="Normal"/>
    <w:next w:val="Normal"/>
    <w:qFormat/>
    <w:pPr>
      <w:keepNext/>
      <w:keepLines/>
      <w:tabs>
        <w:tab w:val="left" w:pos="794"/>
        <w:tab w:val="left" w:pos="1191"/>
        <w:tab w:val="left" w:pos="1588"/>
        <w:tab w:val="left" w:pos="1985"/>
      </w:tabs>
      <w:spacing w:before="240" w:after="160" w:line="259" w:lineRule="auto"/>
      <w:jc w:val="center"/>
    </w:pPr>
    <w:rPr>
      <w:rFonts w:eastAsia="Batang"/>
      <w:b/>
      <w:sz w:val="28"/>
    </w:rPr>
  </w:style>
  <w:style w:type="paragraph" w:customStyle="1" w:styleId="Call">
    <w:name w:val="Call"/>
    <w:basedOn w:val="Normal"/>
    <w:next w:val="Normal"/>
    <w:qFormat/>
    <w:pPr>
      <w:keepNext/>
      <w:keepLines/>
      <w:tabs>
        <w:tab w:val="left" w:pos="794"/>
        <w:tab w:val="left" w:pos="1191"/>
        <w:tab w:val="left" w:pos="1588"/>
        <w:tab w:val="left" w:pos="1985"/>
      </w:tabs>
      <w:spacing w:before="160" w:after="160" w:line="259" w:lineRule="auto"/>
      <w:ind w:left="794"/>
    </w:pPr>
    <w:rPr>
      <w:rFonts w:eastAsia="Batang"/>
      <w:i/>
    </w:rPr>
  </w:style>
  <w:style w:type="paragraph" w:customStyle="1" w:styleId="ChapNo">
    <w:name w:val="Chap_No"/>
    <w:basedOn w:val="Normal"/>
    <w:next w:val="Normal"/>
    <w:qFormat/>
    <w:pPr>
      <w:keepNext/>
      <w:keepLines/>
      <w:tabs>
        <w:tab w:val="left" w:pos="794"/>
        <w:tab w:val="left" w:pos="1191"/>
        <w:tab w:val="left" w:pos="1588"/>
        <w:tab w:val="left" w:pos="1985"/>
      </w:tabs>
      <w:spacing w:before="480" w:after="160" w:line="259" w:lineRule="auto"/>
      <w:jc w:val="center"/>
    </w:pPr>
    <w:rPr>
      <w:rFonts w:eastAsia="Batang"/>
      <w:b/>
      <w:caps/>
      <w:sz w:val="28"/>
    </w:rPr>
  </w:style>
  <w:style w:type="paragraph" w:customStyle="1" w:styleId="Chaptitle">
    <w:name w:val="Chap_title"/>
    <w:basedOn w:val="Normal"/>
    <w:next w:val="Normal"/>
    <w:qFormat/>
    <w:pPr>
      <w:keepNext/>
      <w:keepLines/>
      <w:tabs>
        <w:tab w:val="left" w:pos="794"/>
        <w:tab w:val="left" w:pos="1191"/>
        <w:tab w:val="left" w:pos="1588"/>
        <w:tab w:val="left" w:pos="1985"/>
      </w:tabs>
      <w:spacing w:before="240" w:after="160" w:line="259" w:lineRule="auto"/>
      <w:jc w:val="center"/>
    </w:pPr>
    <w:rPr>
      <w:rFonts w:eastAsia="Batang"/>
      <w:b/>
      <w:sz w:val="28"/>
    </w:rPr>
  </w:style>
  <w:style w:type="paragraph" w:customStyle="1" w:styleId="FigureNotitle0">
    <w:name w:val="Figure_No &amp; title"/>
    <w:basedOn w:val="Normal"/>
    <w:next w:val="Normal"/>
    <w:qFormat/>
    <w:pPr>
      <w:keepLines/>
      <w:tabs>
        <w:tab w:val="left" w:pos="794"/>
        <w:tab w:val="left" w:pos="1191"/>
        <w:tab w:val="left" w:pos="1588"/>
        <w:tab w:val="left" w:pos="1985"/>
      </w:tabs>
      <w:spacing w:before="240" w:after="120" w:line="259" w:lineRule="auto"/>
      <w:jc w:val="center"/>
    </w:pPr>
    <w:rPr>
      <w:rFonts w:eastAsia="Batang"/>
      <w:b/>
    </w:rPr>
  </w:style>
  <w:style w:type="paragraph" w:customStyle="1" w:styleId="FigureNoBR">
    <w:name w:val="Figure_No_BR"/>
    <w:basedOn w:val="Normal"/>
    <w:next w:val="Normal"/>
    <w:qFormat/>
    <w:pPr>
      <w:keepNext/>
      <w:keepLines/>
      <w:tabs>
        <w:tab w:val="left" w:pos="794"/>
        <w:tab w:val="left" w:pos="1191"/>
        <w:tab w:val="left" w:pos="1588"/>
        <w:tab w:val="left" w:pos="1985"/>
      </w:tabs>
      <w:spacing w:before="480" w:after="120" w:line="259" w:lineRule="auto"/>
      <w:jc w:val="center"/>
    </w:pPr>
    <w:rPr>
      <w:rFonts w:eastAsia="Batang"/>
      <w:caps/>
    </w:rPr>
  </w:style>
  <w:style w:type="paragraph" w:customStyle="1" w:styleId="TabletitleBR">
    <w:name w:val="Table_title_BR"/>
    <w:basedOn w:val="Normal"/>
    <w:next w:val="Normal"/>
    <w:qFormat/>
    <w:pPr>
      <w:keepNext/>
      <w:keepLines/>
      <w:tabs>
        <w:tab w:val="left" w:pos="794"/>
        <w:tab w:val="left" w:pos="1191"/>
        <w:tab w:val="left" w:pos="1588"/>
        <w:tab w:val="left" w:pos="1985"/>
      </w:tabs>
      <w:spacing w:before="0" w:after="120" w:line="259" w:lineRule="auto"/>
      <w:jc w:val="center"/>
    </w:pPr>
    <w:rPr>
      <w:rFonts w:eastAsia="Batang"/>
      <w:b/>
    </w:rPr>
  </w:style>
  <w:style w:type="paragraph" w:customStyle="1" w:styleId="FiguretitleBR">
    <w:name w:val="Figure_title_BR"/>
    <w:basedOn w:val="TabletitleBR"/>
    <w:next w:val="Normal"/>
    <w:qFormat/>
    <w:pPr>
      <w:keepNext w:val="0"/>
      <w:spacing w:after="480"/>
    </w:pPr>
  </w:style>
  <w:style w:type="paragraph" w:customStyle="1" w:styleId="Figurewithouttitle">
    <w:name w:val="Figure_without_title"/>
    <w:basedOn w:val="Normal"/>
    <w:next w:val="Normal"/>
    <w:qFormat/>
    <w:pPr>
      <w:keepLines/>
      <w:tabs>
        <w:tab w:val="left" w:pos="794"/>
        <w:tab w:val="left" w:pos="1191"/>
        <w:tab w:val="left" w:pos="1588"/>
        <w:tab w:val="left" w:pos="1985"/>
      </w:tabs>
      <w:spacing w:before="240" w:after="120" w:line="259" w:lineRule="auto"/>
      <w:jc w:val="center"/>
    </w:pPr>
    <w:rPr>
      <w:rFonts w:eastAsia="Batang"/>
    </w:rPr>
  </w:style>
  <w:style w:type="paragraph" w:customStyle="1" w:styleId="FooterQP">
    <w:name w:val="Footer_QP"/>
    <w:basedOn w:val="Normal"/>
    <w:qFormat/>
    <w:pPr>
      <w:tabs>
        <w:tab w:val="left" w:pos="907"/>
        <w:tab w:val="right" w:pos="8789"/>
        <w:tab w:val="right" w:pos="9639"/>
      </w:tabs>
      <w:spacing w:before="0" w:after="160" w:line="259" w:lineRule="auto"/>
    </w:pPr>
    <w:rPr>
      <w:rFonts w:eastAsia="Batang"/>
      <w:b/>
      <w:sz w:val="22"/>
    </w:rPr>
  </w:style>
  <w:style w:type="paragraph" w:customStyle="1" w:styleId="PartNo">
    <w:name w:val="Part_No"/>
    <w:basedOn w:val="Normal"/>
    <w:next w:val="Normal"/>
    <w:qFormat/>
    <w:pPr>
      <w:keepNext/>
      <w:keepLines/>
      <w:tabs>
        <w:tab w:val="left" w:pos="794"/>
        <w:tab w:val="left" w:pos="1191"/>
        <w:tab w:val="left" w:pos="1588"/>
        <w:tab w:val="left" w:pos="1985"/>
      </w:tabs>
      <w:spacing w:before="480" w:after="80" w:line="259" w:lineRule="auto"/>
      <w:jc w:val="center"/>
    </w:pPr>
    <w:rPr>
      <w:rFonts w:eastAsia="Batang"/>
      <w:caps/>
      <w:sz w:val="28"/>
    </w:rPr>
  </w:style>
  <w:style w:type="paragraph" w:customStyle="1" w:styleId="Partref">
    <w:name w:val="Part_ref"/>
    <w:basedOn w:val="Normal"/>
    <w:next w:val="Normal"/>
    <w:qFormat/>
    <w:pPr>
      <w:keepNext/>
      <w:keepLines/>
      <w:tabs>
        <w:tab w:val="left" w:pos="794"/>
        <w:tab w:val="left" w:pos="1191"/>
        <w:tab w:val="left" w:pos="1588"/>
        <w:tab w:val="left" w:pos="1985"/>
      </w:tabs>
      <w:spacing w:before="280" w:after="160" w:line="259" w:lineRule="auto"/>
      <w:jc w:val="center"/>
    </w:pPr>
    <w:rPr>
      <w:rFonts w:eastAsia="Batang"/>
    </w:rPr>
  </w:style>
  <w:style w:type="paragraph" w:customStyle="1" w:styleId="Parttitle">
    <w:name w:val="Part_title"/>
    <w:basedOn w:val="Normal"/>
    <w:next w:val="Normalaftertitle"/>
    <w:qFormat/>
    <w:pPr>
      <w:keepNext/>
      <w:keepLines/>
      <w:tabs>
        <w:tab w:val="left" w:pos="794"/>
        <w:tab w:val="left" w:pos="1191"/>
        <w:tab w:val="left" w:pos="1588"/>
        <w:tab w:val="left" w:pos="1985"/>
      </w:tabs>
      <w:spacing w:before="240" w:after="280" w:line="259" w:lineRule="auto"/>
      <w:jc w:val="center"/>
    </w:pPr>
    <w:rPr>
      <w:rFonts w:eastAsia="Batang"/>
      <w:b/>
      <w:sz w:val="28"/>
    </w:rPr>
  </w:style>
  <w:style w:type="paragraph" w:customStyle="1" w:styleId="Recdate">
    <w:name w:val="Rec_date"/>
    <w:basedOn w:val="Normal"/>
    <w:next w:val="Normalaftertitle"/>
    <w:qFormat/>
    <w:pPr>
      <w:keepNext/>
      <w:keepLines/>
      <w:spacing w:after="160" w:line="259" w:lineRule="auto"/>
      <w:jc w:val="right"/>
    </w:pPr>
    <w:rPr>
      <w:rFonts w:eastAsia="Batang"/>
      <w:i/>
      <w:sz w:val="22"/>
    </w:rPr>
  </w:style>
  <w:style w:type="paragraph" w:customStyle="1" w:styleId="Questiondate">
    <w:name w:val="Question_date"/>
    <w:basedOn w:val="Recdate"/>
    <w:next w:val="Normalaftertitle"/>
    <w:qFormat/>
  </w:style>
  <w:style w:type="paragraph" w:customStyle="1" w:styleId="QuestionNo">
    <w:name w:val="Question_No"/>
    <w:basedOn w:val="RecNo"/>
    <w:next w:val="Normal"/>
    <w:qFormat/>
    <w:pPr>
      <w:tabs>
        <w:tab w:val="left" w:pos="794"/>
        <w:tab w:val="left" w:pos="1191"/>
        <w:tab w:val="left" w:pos="1588"/>
        <w:tab w:val="left" w:pos="1985"/>
      </w:tabs>
      <w:spacing w:after="160" w:line="259" w:lineRule="auto"/>
    </w:pPr>
    <w:rPr>
      <w:rFonts w:eastAsia="Batang"/>
    </w:rPr>
  </w:style>
  <w:style w:type="paragraph" w:customStyle="1" w:styleId="RecNoBR">
    <w:name w:val="Rec_No_BR"/>
    <w:basedOn w:val="Normal"/>
    <w:next w:val="Normal"/>
    <w:qFormat/>
    <w:pPr>
      <w:keepNext/>
      <w:keepLines/>
      <w:tabs>
        <w:tab w:val="left" w:pos="794"/>
        <w:tab w:val="left" w:pos="1191"/>
        <w:tab w:val="left" w:pos="1588"/>
        <w:tab w:val="left" w:pos="1985"/>
      </w:tabs>
      <w:spacing w:before="480" w:after="160" w:line="259" w:lineRule="auto"/>
      <w:jc w:val="center"/>
    </w:pPr>
    <w:rPr>
      <w:rFonts w:eastAsia="Batang"/>
      <w:caps/>
      <w:sz w:val="28"/>
    </w:rPr>
  </w:style>
  <w:style w:type="paragraph" w:customStyle="1" w:styleId="QuestionNoBR">
    <w:name w:val="Question_No_BR"/>
    <w:basedOn w:val="RecNoBR"/>
    <w:next w:val="Normal"/>
    <w:qFormat/>
  </w:style>
  <w:style w:type="paragraph" w:customStyle="1" w:styleId="Recref">
    <w:name w:val="Rec_ref"/>
    <w:basedOn w:val="Normal"/>
    <w:next w:val="Recdate"/>
    <w:qFormat/>
    <w:pPr>
      <w:keepNext/>
      <w:keepLines/>
      <w:spacing w:after="160" w:line="259" w:lineRule="auto"/>
      <w:jc w:val="center"/>
    </w:pPr>
    <w:rPr>
      <w:rFonts w:eastAsia="Batang"/>
      <w:i/>
    </w:rPr>
  </w:style>
  <w:style w:type="paragraph" w:customStyle="1" w:styleId="Questionref">
    <w:name w:val="Question_ref"/>
    <w:basedOn w:val="Recref"/>
    <w:next w:val="Questiondate"/>
    <w:qFormat/>
  </w:style>
  <w:style w:type="paragraph" w:customStyle="1" w:styleId="Questiontitle">
    <w:name w:val="Question_title"/>
    <w:basedOn w:val="Rectitle"/>
    <w:next w:val="Questionref"/>
    <w:qFormat/>
    <w:pPr>
      <w:tabs>
        <w:tab w:val="left" w:pos="794"/>
        <w:tab w:val="left" w:pos="1191"/>
        <w:tab w:val="left" w:pos="1588"/>
        <w:tab w:val="left" w:pos="1985"/>
      </w:tabs>
      <w:spacing w:after="160" w:line="259" w:lineRule="auto"/>
    </w:pPr>
    <w:rPr>
      <w:rFonts w:eastAsia="Batang"/>
    </w:rPr>
  </w:style>
  <w:style w:type="character" w:customStyle="1" w:styleId="Recdef">
    <w:name w:val="Rec_def"/>
    <w:basedOn w:val="DefaultParagraphFont"/>
    <w:qFormat/>
    <w:rPr>
      <w:b/>
    </w:rPr>
  </w:style>
  <w:style w:type="paragraph" w:customStyle="1" w:styleId="Reftitle">
    <w:name w:val="Ref_title"/>
    <w:basedOn w:val="Normal"/>
    <w:next w:val="Reftext"/>
    <w:qFormat/>
    <w:pPr>
      <w:tabs>
        <w:tab w:val="left" w:pos="794"/>
        <w:tab w:val="left" w:pos="1191"/>
        <w:tab w:val="left" w:pos="1588"/>
        <w:tab w:val="left" w:pos="1985"/>
      </w:tabs>
      <w:spacing w:before="480" w:after="160" w:line="259" w:lineRule="auto"/>
      <w:jc w:val="center"/>
    </w:pPr>
    <w:rPr>
      <w:rFonts w:eastAsia="Batang"/>
      <w:b/>
    </w:rPr>
  </w:style>
  <w:style w:type="paragraph" w:customStyle="1" w:styleId="Repdate">
    <w:name w:val="Rep_date"/>
    <w:basedOn w:val="Recdate"/>
    <w:next w:val="Normalaftertitle"/>
    <w:qFormat/>
  </w:style>
  <w:style w:type="paragraph" w:customStyle="1" w:styleId="RepNo">
    <w:name w:val="Rep_No"/>
    <w:basedOn w:val="RecNo"/>
    <w:next w:val="Normal"/>
    <w:qFormat/>
    <w:pPr>
      <w:tabs>
        <w:tab w:val="left" w:pos="794"/>
        <w:tab w:val="left" w:pos="1191"/>
        <w:tab w:val="left" w:pos="1588"/>
        <w:tab w:val="left" w:pos="1985"/>
      </w:tabs>
      <w:spacing w:after="160" w:line="259" w:lineRule="auto"/>
    </w:pPr>
    <w:rPr>
      <w:rFonts w:eastAsia="Batang"/>
    </w:rPr>
  </w:style>
  <w:style w:type="paragraph" w:customStyle="1" w:styleId="RepNoBR">
    <w:name w:val="Rep_No_BR"/>
    <w:basedOn w:val="RecNoBR"/>
    <w:next w:val="Normal"/>
    <w:qFormat/>
  </w:style>
  <w:style w:type="paragraph" w:customStyle="1" w:styleId="Repref">
    <w:name w:val="Rep_ref"/>
    <w:basedOn w:val="Recref"/>
    <w:next w:val="Repdate"/>
    <w:qFormat/>
  </w:style>
  <w:style w:type="paragraph" w:customStyle="1" w:styleId="Reptitle">
    <w:name w:val="Rep_title"/>
    <w:basedOn w:val="Rectitle"/>
    <w:next w:val="Repref"/>
    <w:qFormat/>
    <w:pPr>
      <w:tabs>
        <w:tab w:val="left" w:pos="794"/>
        <w:tab w:val="left" w:pos="1191"/>
        <w:tab w:val="left" w:pos="1588"/>
        <w:tab w:val="left" w:pos="1985"/>
      </w:tabs>
      <w:spacing w:after="160" w:line="259" w:lineRule="auto"/>
    </w:pPr>
    <w:rPr>
      <w:rFonts w:eastAsia="Batang"/>
    </w:rPr>
  </w:style>
  <w:style w:type="paragraph" w:customStyle="1" w:styleId="Resdate">
    <w:name w:val="Res_date"/>
    <w:basedOn w:val="Recdate"/>
    <w:next w:val="Normalaftertitle"/>
    <w:qFormat/>
  </w:style>
  <w:style w:type="character" w:customStyle="1" w:styleId="Resdef">
    <w:name w:val="Res_def"/>
    <w:basedOn w:val="DefaultParagraphFont"/>
    <w:qFormat/>
    <w:rPr>
      <w:rFonts w:ascii="Times New Roman" w:hAnsi="Times New Roman"/>
      <w:b/>
    </w:rPr>
  </w:style>
  <w:style w:type="paragraph" w:customStyle="1" w:styleId="ResNo">
    <w:name w:val="Res_No"/>
    <w:basedOn w:val="RecNo"/>
    <w:next w:val="Normal"/>
    <w:qFormat/>
    <w:pPr>
      <w:tabs>
        <w:tab w:val="left" w:pos="794"/>
        <w:tab w:val="left" w:pos="1191"/>
        <w:tab w:val="left" w:pos="1588"/>
        <w:tab w:val="left" w:pos="1985"/>
      </w:tabs>
      <w:spacing w:after="160" w:line="259" w:lineRule="auto"/>
    </w:pPr>
    <w:rPr>
      <w:rFonts w:eastAsia="Batang"/>
    </w:rPr>
  </w:style>
  <w:style w:type="paragraph" w:customStyle="1" w:styleId="ResNoBR">
    <w:name w:val="Res_No_BR"/>
    <w:basedOn w:val="RecNoBR"/>
    <w:next w:val="Normal"/>
    <w:qFormat/>
  </w:style>
  <w:style w:type="paragraph" w:customStyle="1" w:styleId="Resref">
    <w:name w:val="Res_ref"/>
    <w:basedOn w:val="Recref"/>
    <w:next w:val="Resdate"/>
    <w:qFormat/>
  </w:style>
  <w:style w:type="paragraph" w:customStyle="1" w:styleId="Restitle">
    <w:name w:val="Res_title"/>
    <w:basedOn w:val="Rectitle"/>
    <w:next w:val="Resref"/>
    <w:qFormat/>
    <w:pPr>
      <w:tabs>
        <w:tab w:val="left" w:pos="794"/>
        <w:tab w:val="left" w:pos="1191"/>
        <w:tab w:val="left" w:pos="1588"/>
        <w:tab w:val="left" w:pos="1985"/>
      </w:tabs>
      <w:spacing w:after="160" w:line="259" w:lineRule="auto"/>
    </w:pPr>
    <w:rPr>
      <w:rFonts w:eastAsia="Batang"/>
    </w:rPr>
  </w:style>
  <w:style w:type="paragraph" w:customStyle="1" w:styleId="Section1">
    <w:name w:val="Section_1"/>
    <w:basedOn w:val="Normal"/>
    <w:next w:val="Normal"/>
    <w:qFormat/>
    <w:pPr>
      <w:spacing w:before="624" w:after="160" w:line="259" w:lineRule="auto"/>
      <w:jc w:val="center"/>
    </w:pPr>
    <w:rPr>
      <w:rFonts w:eastAsia="Batang"/>
      <w:b/>
    </w:rPr>
  </w:style>
  <w:style w:type="paragraph" w:customStyle="1" w:styleId="Section2">
    <w:name w:val="Section_2"/>
    <w:basedOn w:val="Normal"/>
    <w:next w:val="Normal"/>
    <w:qFormat/>
    <w:pPr>
      <w:spacing w:before="240" w:after="160" w:line="259" w:lineRule="auto"/>
      <w:jc w:val="center"/>
    </w:pPr>
    <w:rPr>
      <w:rFonts w:eastAsia="Batang"/>
      <w:i/>
    </w:rPr>
  </w:style>
  <w:style w:type="paragraph" w:customStyle="1" w:styleId="SectionNo">
    <w:name w:val="Section_No"/>
    <w:basedOn w:val="Normal"/>
    <w:next w:val="Normal"/>
    <w:qFormat/>
    <w:pPr>
      <w:keepNext/>
      <w:keepLines/>
      <w:tabs>
        <w:tab w:val="left" w:pos="794"/>
        <w:tab w:val="left" w:pos="1191"/>
        <w:tab w:val="left" w:pos="1588"/>
        <w:tab w:val="left" w:pos="1985"/>
      </w:tabs>
      <w:spacing w:before="480" w:after="80" w:line="259" w:lineRule="auto"/>
      <w:jc w:val="center"/>
    </w:pPr>
    <w:rPr>
      <w:rFonts w:eastAsia="Batang"/>
      <w:caps/>
      <w:sz w:val="28"/>
    </w:rPr>
  </w:style>
  <w:style w:type="paragraph" w:customStyle="1" w:styleId="Sectiontitle">
    <w:name w:val="Section_title"/>
    <w:basedOn w:val="Normal"/>
    <w:next w:val="Normalaftertitle"/>
    <w:qFormat/>
    <w:pPr>
      <w:keepNext/>
      <w:keepLines/>
      <w:tabs>
        <w:tab w:val="left" w:pos="794"/>
        <w:tab w:val="left" w:pos="1191"/>
        <w:tab w:val="left" w:pos="1588"/>
        <w:tab w:val="left" w:pos="1985"/>
      </w:tabs>
      <w:spacing w:before="480" w:after="280" w:line="259" w:lineRule="auto"/>
      <w:jc w:val="center"/>
    </w:pPr>
    <w:rPr>
      <w:rFonts w:eastAsia="Batang"/>
      <w:b/>
      <w:sz w:val="28"/>
    </w:rPr>
  </w:style>
  <w:style w:type="paragraph" w:customStyle="1" w:styleId="Source">
    <w:name w:val="Source"/>
    <w:basedOn w:val="Normal"/>
    <w:next w:val="Normalaftertitle"/>
    <w:qFormat/>
    <w:pPr>
      <w:tabs>
        <w:tab w:val="left" w:pos="794"/>
        <w:tab w:val="left" w:pos="1191"/>
        <w:tab w:val="left" w:pos="1588"/>
        <w:tab w:val="left" w:pos="1985"/>
      </w:tabs>
      <w:spacing w:before="840" w:after="200" w:line="259" w:lineRule="auto"/>
      <w:jc w:val="center"/>
    </w:pPr>
    <w:rPr>
      <w:rFonts w:eastAsia="Batang"/>
      <w:b/>
      <w:sz w:val="28"/>
    </w:rPr>
  </w:style>
  <w:style w:type="paragraph" w:customStyle="1" w:styleId="SpecialFooter">
    <w:name w:val="Special Footer"/>
    <w:basedOn w:val="Footer"/>
    <w:qFormat/>
    <w:pPr>
      <w:tabs>
        <w:tab w:val="left" w:pos="567"/>
        <w:tab w:val="left" w:pos="1134"/>
        <w:tab w:val="left" w:pos="1701"/>
        <w:tab w:val="left" w:pos="2268"/>
        <w:tab w:val="left" w:pos="2835"/>
      </w:tabs>
      <w:spacing w:after="160" w:line="259" w:lineRule="auto"/>
      <w:jc w:val="both"/>
    </w:pPr>
    <w:rPr>
      <w:rFonts w:eastAsia="Batang"/>
      <w:caps w:val="0"/>
      <w:noProof w:val="0"/>
    </w:rPr>
  </w:style>
  <w:style w:type="character" w:customStyle="1" w:styleId="Tablefreq">
    <w:name w:val="Table_freq"/>
    <w:basedOn w:val="DefaultParagraphFont"/>
    <w:qFormat/>
    <w:rPr>
      <w:b/>
      <w:color w:val="auto"/>
    </w:rPr>
  </w:style>
  <w:style w:type="paragraph" w:customStyle="1" w:styleId="TableNotitle0">
    <w:name w:val="Table_No &amp; title"/>
    <w:basedOn w:val="Normal"/>
    <w:next w:val="Tablehead"/>
    <w:qFormat/>
    <w:pPr>
      <w:keepNext/>
      <w:keepLines/>
      <w:tabs>
        <w:tab w:val="left" w:pos="794"/>
        <w:tab w:val="left" w:pos="1191"/>
        <w:tab w:val="left" w:pos="1588"/>
        <w:tab w:val="left" w:pos="1985"/>
      </w:tabs>
      <w:spacing w:before="360" w:after="120" w:line="259" w:lineRule="auto"/>
      <w:jc w:val="center"/>
    </w:pPr>
    <w:rPr>
      <w:rFonts w:eastAsia="Batang"/>
      <w:b/>
    </w:rPr>
  </w:style>
  <w:style w:type="paragraph" w:customStyle="1" w:styleId="TableNoBR">
    <w:name w:val="Table_No_BR"/>
    <w:basedOn w:val="Normal"/>
    <w:next w:val="TabletitleBR"/>
    <w:qFormat/>
    <w:pPr>
      <w:keepNext/>
      <w:tabs>
        <w:tab w:val="left" w:pos="794"/>
        <w:tab w:val="left" w:pos="1191"/>
        <w:tab w:val="left" w:pos="1588"/>
        <w:tab w:val="left" w:pos="1985"/>
      </w:tabs>
      <w:spacing w:before="560" w:after="120" w:line="259" w:lineRule="auto"/>
      <w:jc w:val="center"/>
    </w:pPr>
    <w:rPr>
      <w:rFonts w:eastAsia="Batang"/>
      <w:caps/>
    </w:rPr>
  </w:style>
  <w:style w:type="paragraph" w:customStyle="1" w:styleId="Tableref">
    <w:name w:val="Table_ref"/>
    <w:basedOn w:val="Normal"/>
    <w:next w:val="TabletitleBR"/>
    <w:qFormat/>
    <w:pPr>
      <w:keepNext/>
      <w:tabs>
        <w:tab w:val="left" w:pos="794"/>
        <w:tab w:val="left" w:pos="1191"/>
        <w:tab w:val="left" w:pos="1588"/>
        <w:tab w:val="left" w:pos="1985"/>
      </w:tabs>
      <w:spacing w:before="0" w:after="120" w:line="259" w:lineRule="auto"/>
      <w:jc w:val="center"/>
    </w:pPr>
    <w:rPr>
      <w:rFonts w:eastAsia="Batang"/>
    </w:rPr>
  </w:style>
  <w:style w:type="paragraph" w:customStyle="1" w:styleId="1">
    <w:name w:val="列出段落1"/>
    <w:basedOn w:val="Normal"/>
    <w:uiPriority w:val="34"/>
    <w:qFormat/>
    <w:pPr>
      <w:tabs>
        <w:tab w:val="left" w:pos="794"/>
        <w:tab w:val="left" w:pos="1191"/>
        <w:tab w:val="left" w:pos="1588"/>
        <w:tab w:val="left" w:pos="1985"/>
      </w:tabs>
      <w:spacing w:after="160" w:line="259" w:lineRule="auto"/>
      <w:ind w:left="720"/>
      <w:contextualSpacing/>
    </w:pPr>
    <w:rPr>
      <w:rFonts w:eastAsia="Batang"/>
    </w:rPr>
  </w:style>
  <w:style w:type="paragraph" w:customStyle="1" w:styleId="TOC10">
    <w:name w:val="TOC 标题1"/>
    <w:basedOn w:val="Heading1"/>
    <w:next w:val="Normal"/>
    <w:uiPriority w:val="39"/>
    <w:qFormat/>
    <w:pPr>
      <w:overflowPunct/>
      <w:autoSpaceDE/>
      <w:autoSpaceDN/>
      <w:adjustRightInd/>
      <w:spacing w:before="240" w:after="160" w:line="259" w:lineRule="auto"/>
      <w:ind w:left="0" w:firstLine="0"/>
      <w:textAlignment w:val="auto"/>
      <w:outlineLvl w:val="9"/>
    </w:pPr>
    <w:rPr>
      <w:rFonts w:ascii="Cambria" w:hAnsi="Cambria"/>
      <w:b w:val="0"/>
      <w:color w:val="365F91"/>
      <w:sz w:val="32"/>
      <w:szCs w:val="32"/>
      <w:lang w:val="en-US"/>
    </w:rPr>
  </w:style>
  <w:style w:type="paragraph" w:customStyle="1" w:styleId="10">
    <w:name w:val="修订版本号1"/>
    <w:uiPriority w:val="99"/>
    <w:qFormat/>
    <w:pPr>
      <w:spacing w:after="160" w:line="259" w:lineRule="auto"/>
    </w:pPr>
    <w:rPr>
      <w:rFonts w:eastAsia="Batang"/>
      <w:sz w:val="24"/>
      <w:lang w:val="en-GB" w:eastAsia="en-US"/>
    </w:rPr>
  </w:style>
  <w:style w:type="paragraph" w:customStyle="1" w:styleId="Default">
    <w:name w:val="Default"/>
    <w:qFormat/>
    <w:pPr>
      <w:autoSpaceDE w:val="0"/>
      <w:autoSpaceDN w:val="0"/>
      <w:adjustRightInd w:val="0"/>
      <w:spacing w:after="160" w:line="259" w:lineRule="auto"/>
    </w:pPr>
    <w:rPr>
      <w:rFonts w:ascii="Calibri" w:eastAsia="Batang" w:hAnsi="Calibri" w:cs="Calibri"/>
      <w:color w:val="000000"/>
      <w:sz w:val="24"/>
      <w:szCs w:val="24"/>
    </w:rPr>
  </w:style>
  <w:style w:type="paragraph" w:customStyle="1" w:styleId="msolistparagraph0">
    <w:name w:val="msolistparagraph"/>
    <w:basedOn w:val="Normal"/>
    <w:qFormat/>
    <w:pPr>
      <w:widowControl w:val="0"/>
      <w:tabs>
        <w:tab w:val="left" w:pos="794"/>
        <w:tab w:val="left" w:pos="1191"/>
        <w:tab w:val="left" w:pos="1588"/>
        <w:tab w:val="left" w:pos="1985"/>
      </w:tabs>
      <w:spacing w:before="0" w:line="259" w:lineRule="auto"/>
      <w:ind w:firstLineChars="200" w:firstLine="420"/>
      <w:jc w:val="both"/>
    </w:pPr>
    <w:rPr>
      <w:rFonts w:ascii="Calibri" w:hAnsi="Calibri"/>
      <w:kern w:val="2"/>
      <w:sz w:val="21"/>
      <w:szCs w:val="22"/>
      <w:lang w:val="en-US" w:eastAsia="zh-CN"/>
    </w:rPr>
  </w:style>
  <w:style w:type="paragraph" w:customStyle="1" w:styleId="ListParagraph1">
    <w:name w:val="List Paragraph1"/>
    <w:basedOn w:val="Normal"/>
    <w:uiPriority w:val="34"/>
    <w:qFormat/>
    <w:pPr>
      <w:tabs>
        <w:tab w:val="left" w:pos="794"/>
        <w:tab w:val="left" w:pos="1191"/>
        <w:tab w:val="left" w:pos="1588"/>
        <w:tab w:val="left" w:pos="1985"/>
      </w:tabs>
      <w:spacing w:after="160" w:line="259" w:lineRule="auto"/>
      <w:ind w:firstLineChars="200" w:firstLine="420"/>
    </w:pPr>
    <w:rPr>
      <w:rFonts w:eastAsia="Batang"/>
    </w:rPr>
  </w:style>
  <w:style w:type="paragraph" w:customStyle="1" w:styleId="TOCHeading1">
    <w:name w:val="TOC Heading1"/>
    <w:basedOn w:val="Heading1"/>
    <w:next w:val="Normal"/>
    <w:uiPriority w:val="39"/>
    <w:qFormat/>
    <w:pPr>
      <w:overflowPunct/>
      <w:autoSpaceDE/>
      <w:autoSpaceDN/>
      <w:adjustRightInd/>
      <w:spacing w:before="240" w:after="160" w:line="259" w:lineRule="auto"/>
      <w:ind w:left="0" w:firstLine="0"/>
      <w:textAlignment w:val="auto"/>
      <w:outlineLvl w:val="9"/>
    </w:pPr>
    <w:rPr>
      <w:rFonts w:ascii="Cambria" w:hAnsi="Cambria"/>
      <w:b w:val="0"/>
      <w:color w:val="365F91"/>
      <w:sz w:val="32"/>
      <w:szCs w:val="32"/>
      <w:lang w:val="en-US"/>
    </w:rPr>
  </w:style>
  <w:style w:type="paragraph" w:customStyle="1" w:styleId="Revision1">
    <w:name w:val="Revision1"/>
    <w:uiPriority w:val="99"/>
    <w:qFormat/>
    <w:pPr>
      <w:spacing w:after="160" w:line="259" w:lineRule="auto"/>
    </w:pPr>
    <w:rPr>
      <w:rFonts w:eastAsia="Batang"/>
      <w:sz w:val="24"/>
      <w:lang w:val="en-GB" w:eastAsia="en-US"/>
    </w:rPr>
  </w:style>
  <w:style w:type="paragraph" w:customStyle="1" w:styleId="2">
    <w:name w:val="列出段落2"/>
    <w:basedOn w:val="Normal"/>
    <w:uiPriority w:val="34"/>
    <w:qFormat/>
    <w:pPr>
      <w:tabs>
        <w:tab w:val="left" w:pos="794"/>
        <w:tab w:val="left" w:pos="1191"/>
        <w:tab w:val="left" w:pos="1588"/>
        <w:tab w:val="left" w:pos="1985"/>
      </w:tabs>
      <w:spacing w:after="160" w:line="259" w:lineRule="auto"/>
      <w:ind w:left="720"/>
      <w:contextualSpacing/>
    </w:pPr>
    <w:rPr>
      <w:rFonts w:eastAsia="Batang"/>
    </w:rPr>
  </w:style>
  <w:style w:type="paragraph" w:customStyle="1" w:styleId="3">
    <w:name w:val="列出段落3"/>
    <w:basedOn w:val="Normal"/>
    <w:uiPriority w:val="34"/>
    <w:qFormat/>
    <w:pPr>
      <w:tabs>
        <w:tab w:val="left" w:pos="794"/>
        <w:tab w:val="left" w:pos="1191"/>
        <w:tab w:val="left" w:pos="1588"/>
        <w:tab w:val="left" w:pos="1985"/>
      </w:tabs>
      <w:spacing w:after="160" w:line="259" w:lineRule="auto"/>
      <w:ind w:firstLineChars="200" w:firstLine="420"/>
    </w:pPr>
    <w:rPr>
      <w:rFonts w:eastAsia="Batang"/>
    </w:rPr>
  </w:style>
  <w:style w:type="paragraph" w:customStyle="1" w:styleId="Definition">
    <w:name w:val="Definition"/>
    <w:basedOn w:val="Normal"/>
    <w:uiPriority w:val="9"/>
    <w:qFormat/>
    <w:pPr>
      <w:tabs>
        <w:tab w:val="left" w:pos="403"/>
      </w:tabs>
      <w:spacing w:after="160" w:line="259" w:lineRule="auto"/>
    </w:pPr>
    <w:rPr>
      <w:rFonts w:eastAsia="Batang"/>
    </w:rPr>
  </w:style>
  <w:style w:type="numbering" w:customStyle="1" w:styleId="NoList2">
    <w:name w:val="No List2"/>
    <w:next w:val="NoList"/>
    <w:uiPriority w:val="99"/>
  </w:style>
  <w:style w:type="paragraph" w:styleId="TOC9">
    <w:name w:val="toc 9"/>
    <w:basedOn w:val="Normal"/>
    <w:next w:val="Normal"/>
    <w:uiPriority w:val="39"/>
    <w:pPr>
      <w:spacing w:before="0"/>
      <w:ind w:left="1920"/>
    </w:pPr>
    <w:rPr>
      <w:rFonts w:asciiTheme="minorHAnsi" w:hAnsiTheme="minorHAnsi" w:cstheme="minorHAnsi"/>
      <w:sz w:val="20"/>
    </w:rPr>
  </w:style>
  <w:style w:type="character" w:customStyle="1" w:styleId="Heading1Char">
    <w:name w:val="Heading 1 Char"/>
    <w:basedOn w:val="DefaultParagraphFont"/>
    <w:link w:val="Heading1"/>
    <w:rPr>
      <w:b/>
      <w:sz w:val="24"/>
      <w:lang w:val="en-GB" w:eastAsia="en-US"/>
    </w:rPr>
  </w:style>
  <w:style w:type="character" w:customStyle="1" w:styleId="apple-converted-space">
    <w:name w:val="apple-converted-space"/>
    <w:basedOn w:val="DefaultParagraphFont"/>
    <w:qFormat/>
  </w:style>
  <w:style w:type="character" w:customStyle="1" w:styleId="sts-tbx-entailedterm">
    <w:name w:val="sts-tbx-entailedterm"/>
    <w:basedOn w:val="DefaultParagraphFont"/>
  </w:style>
  <w:style w:type="character" w:customStyle="1" w:styleId="sts-tbx-entailedterm-num">
    <w:name w:val="sts-tbx-entailedterm-num"/>
    <w:basedOn w:val="DefaultParagraphFont"/>
  </w:style>
  <w:style w:type="character" w:customStyle="1" w:styleId="sts-tbx-note-label">
    <w:name w:val="sts-tbx-note-label"/>
    <w:basedOn w:val="DefaultParagraphFont"/>
  </w:style>
  <w:style w:type="character" w:customStyle="1" w:styleId="FooterChar">
    <w:name w:val="Footer Char"/>
    <w:basedOn w:val="DefaultParagraphFont"/>
    <w:link w:val="Footer"/>
    <w:rPr>
      <w:caps/>
      <w:noProof/>
      <w:sz w:val="16"/>
      <w:lang w:val="en-GB" w:eastAsia="en-US"/>
    </w:rPr>
  </w:style>
  <w:style w:type="character" w:customStyle="1" w:styleId="HeaderChar">
    <w:name w:val="Header Char"/>
    <w:aliases w:val="h Char,Header/Footer Char"/>
    <w:basedOn w:val="DefaultParagraphFont"/>
    <w:link w:val="Header"/>
    <w:rPr>
      <w:sz w:val="18"/>
      <w:lang w:val="en-GB" w:eastAsia="en-US"/>
    </w:rPr>
  </w:style>
  <w:style w:type="numbering" w:customStyle="1" w:styleId="NoList3">
    <w:name w:val="No List3"/>
    <w:next w:val="NoList"/>
    <w:uiPriority w:val="99"/>
  </w:style>
  <w:style w:type="table" w:customStyle="1" w:styleId="TableGrid1">
    <w:name w:val="Table Grid1"/>
    <w:basedOn w:val="TableNormal"/>
    <w:next w:val="TableGrid"/>
    <w:uiPriority w:val="39"/>
    <w:qFormat/>
    <w:pPr>
      <w:spacing w:after="160" w:line="259" w:lineRule="auto"/>
    </w:pPr>
    <w:rPr>
      <w:rFonts w:ascii="Calibri" w:hAnsi="Calibri" w:cs="Arial"/>
      <w:kern w:val="2"/>
      <w:sz w:val="24"/>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qFormat/>
    <w:rPr>
      <w:sz w:val="24"/>
      <w:lang w:val="en-GB" w:eastAsia="en-US"/>
    </w:rPr>
  </w:style>
  <w:style w:type="paragraph" w:customStyle="1" w:styleId="enumlev1TR">
    <w:name w:val="enumlev1 TR"/>
    <w:basedOn w:val="Normal"/>
    <w:link w:val="enumlev1TRChar"/>
    <w:qFormat/>
    <w:pPr>
      <w:numPr>
        <w:numId w:val="4"/>
      </w:numPr>
      <w:tabs>
        <w:tab w:val="left" w:pos="794"/>
        <w:tab w:val="left" w:pos="1191"/>
        <w:tab w:val="left" w:pos="1588"/>
        <w:tab w:val="left" w:pos="1985"/>
      </w:tabs>
      <w:spacing w:before="80" w:after="160" w:line="259" w:lineRule="auto"/>
      <w:jc w:val="both"/>
    </w:pPr>
    <w:rPr>
      <w:rFonts w:eastAsia="Malgun Gothic"/>
      <w:lang w:val="fr-CH" w:eastAsia="zh-CN"/>
    </w:rPr>
  </w:style>
  <w:style w:type="character" w:customStyle="1" w:styleId="enumlev1TRChar">
    <w:name w:val="enumlev1 TR Char"/>
    <w:basedOn w:val="DefaultParagraphFont"/>
    <w:link w:val="enumlev1TR"/>
    <w:qFormat/>
    <w:rPr>
      <w:rFonts w:eastAsia="Malgun Gothic"/>
      <w:sz w:val="24"/>
      <w:lang w:val="fr-CH"/>
    </w:rPr>
  </w:style>
  <w:style w:type="paragraph" w:customStyle="1" w:styleId="11">
    <w:name w:val="列出段落11"/>
    <w:basedOn w:val="Normal"/>
    <w:link w:val="Char"/>
    <w:uiPriority w:val="34"/>
    <w:qFormat/>
    <w:pPr>
      <w:tabs>
        <w:tab w:val="left" w:pos="794"/>
        <w:tab w:val="left" w:pos="1191"/>
        <w:tab w:val="left" w:pos="1588"/>
        <w:tab w:val="left" w:pos="1985"/>
      </w:tabs>
      <w:spacing w:after="160" w:line="259" w:lineRule="auto"/>
      <w:ind w:left="720"/>
      <w:contextualSpacing/>
    </w:pPr>
    <w:rPr>
      <w:rFonts w:eastAsia="Batang"/>
    </w:rPr>
  </w:style>
  <w:style w:type="character" w:customStyle="1" w:styleId="Char">
    <w:name w:val="列出段落 Char"/>
    <w:link w:val="11"/>
    <w:uiPriority w:val="34"/>
    <w:qFormat/>
    <w:rPr>
      <w:rFonts w:eastAsia="Batang"/>
      <w:sz w:val="24"/>
      <w:lang w:val="en-GB" w:eastAsia="en-US"/>
    </w:rPr>
  </w:style>
  <w:style w:type="paragraph" w:customStyle="1" w:styleId="HeadingTR1">
    <w:name w:val="Heading TR 1"/>
    <w:basedOn w:val="Heading1"/>
    <w:link w:val="HeadingTR1Char"/>
    <w:qFormat/>
    <w:pPr>
      <w:pBdr>
        <w:bottom w:val="single" w:sz="6" w:space="1" w:color="auto"/>
      </w:pBdr>
      <w:tabs>
        <w:tab w:val="left" w:pos="794"/>
        <w:tab w:val="left" w:pos="1191"/>
        <w:tab w:val="left" w:pos="1588"/>
        <w:tab w:val="left" w:pos="1985"/>
      </w:tabs>
      <w:spacing w:after="120" w:line="259" w:lineRule="auto"/>
      <w:jc w:val="both"/>
    </w:pPr>
    <w:rPr>
      <w:rFonts w:eastAsia="Malgun Gothic"/>
      <w:i/>
      <w:iCs/>
      <w:sz w:val="40"/>
      <w:szCs w:val="40"/>
      <w:u w:val="single"/>
    </w:rPr>
  </w:style>
  <w:style w:type="character" w:customStyle="1" w:styleId="HeadingTR1Char">
    <w:name w:val="Heading TR 1 Char"/>
    <w:basedOn w:val="DefaultParagraphFont"/>
    <w:link w:val="HeadingTR1"/>
    <w:qFormat/>
    <w:rPr>
      <w:rFonts w:eastAsia="Malgun Gothic"/>
      <w:b/>
      <w:i/>
      <w:iCs/>
      <w:sz w:val="40"/>
      <w:szCs w:val="40"/>
      <w:u w:val="single"/>
      <w:lang w:val="en-GB" w:eastAsia="en-US"/>
    </w:rPr>
  </w:style>
  <w:style w:type="paragraph" w:customStyle="1" w:styleId="p1">
    <w:name w:val="p1"/>
    <w:basedOn w:val="Normal"/>
    <w:qFormat/>
    <w:pPr>
      <w:overflowPunct/>
      <w:autoSpaceDE/>
      <w:autoSpaceDN/>
      <w:adjustRightInd/>
      <w:spacing w:before="0" w:after="160" w:line="259" w:lineRule="auto"/>
      <w:textAlignment w:val="auto"/>
    </w:pPr>
    <w:rPr>
      <w:rFonts w:ascii="Helvetica Neue" w:hAnsi="Helvetica Neue"/>
      <w:color w:val="454545"/>
      <w:sz w:val="18"/>
      <w:szCs w:val="18"/>
      <w:lang w:val="en-US" w:eastAsia="zh-CN"/>
    </w:rPr>
  </w:style>
  <w:style w:type="character" w:customStyle="1" w:styleId="s1">
    <w:name w:val="s1"/>
    <w:basedOn w:val="DefaultParagraphFont"/>
    <w:qFormat/>
    <w:rPr>
      <w:rFonts w:ascii=".PingFang SC" w:eastAsia=".PingFang SC" w:hAnsi=".PingFang SC" w:hint="eastAsia"/>
      <w:sz w:val="18"/>
      <w:szCs w:val="18"/>
    </w:rPr>
  </w:style>
  <w:style w:type="character" w:customStyle="1" w:styleId="bg">
    <w:name w:val="bg"/>
    <w:basedOn w:val="DefaultParagraphFont"/>
    <w:qFormat/>
  </w:style>
  <w:style w:type="table" w:customStyle="1" w:styleId="TableGrid2">
    <w:name w:val="Table Grid2"/>
    <w:basedOn w:val="TableNormal"/>
    <w:next w:val="TableGrid"/>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tyle>
  <w:style w:type="table" w:customStyle="1" w:styleId="TableGrid3">
    <w:name w:val="Table Grid3"/>
    <w:basedOn w:val="TableNormal"/>
    <w:next w:val="TableGrid"/>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qFormat/>
  </w:style>
  <w:style w:type="paragraph" w:customStyle="1" w:styleId="TOCHeading2">
    <w:name w:val="TOC Heading2"/>
    <w:basedOn w:val="Heading1"/>
    <w:next w:val="Normal"/>
    <w:uiPriority w:val="39"/>
    <w:qFormat/>
    <w:pPr>
      <w:overflowPunct/>
      <w:autoSpaceDE/>
      <w:autoSpaceDN/>
      <w:adjustRightInd/>
      <w:spacing w:before="240" w:line="259" w:lineRule="auto"/>
      <w:ind w:left="0" w:firstLine="0"/>
      <w:textAlignment w:val="auto"/>
      <w:outlineLvl w:val="9"/>
    </w:pPr>
    <w:rPr>
      <w:rFonts w:ascii="Cambria" w:hAnsi="Cambria"/>
      <w:b w:val="0"/>
      <w:color w:val="365F91"/>
      <w:sz w:val="32"/>
      <w:szCs w:val="32"/>
      <w:lang w:val="en-US"/>
    </w:rPr>
  </w:style>
  <w:style w:type="table" w:customStyle="1" w:styleId="GridTable41">
    <w:name w:val="Grid Table 41"/>
    <w:basedOn w:val="TableNormal"/>
    <w:next w:val="GridTable42"/>
    <w:uiPriority w:val="49"/>
    <w:rPr>
      <w:rFonts w:eastAsia="Batang"/>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2">
    <w:name w:val="Grid Table 42"/>
    <w:basedOn w:val="TableNormal"/>
    <w:uiPriority w:val="49"/>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5">
    <w:name w:val="No List5"/>
    <w:next w:val="NoList"/>
    <w:uiPriority w:val="99"/>
  </w:style>
  <w:style w:type="table" w:customStyle="1" w:styleId="TableGrid4">
    <w:name w:val="Table Grid4"/>
    <w:basedOn w:val="TableNormal"/>
    <w:next w:val="TableGrid"/>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oTitle0">
    <w:name w:val="Annex_NoTitle"/>
    <w:basedOn w:val="Normal"/>
    <w:next w:val="Normal"/>
    <w:pPr>
      <w:keepNext/>
      <w:keepLines/>
      <w:tabs>
        <w:tab w:val="left" w:pos="794"/>
        <w:tab w:val="left" w:pos="1191"/>
        <w:tab w:val="left" w:pos="1588"/>
        <w:tab w:val="left" w:pos="1985"/>
      </w:tabs>
      <w:spacing w:before="720"/>
      <w:jc w:val="center"/>
      <w:textAlignment w:val="auto"/>
      <w:outlineLvl w:val="0"/>
    </w:pPr>
    <w:rPr>
      <w:rFonts w:eastAsia="Malgun Gothic"/>
      <w:b/>
      <w:sz w:val="28"/>
    </w:rPr>
  </w:style>
  <w:style w:type="numbering" w:customStyle="1" w:styleId="NoList6">
    <w:name w:val="No List6"/>
    <w:next w:val="NoList"/>
    <w:uiPriority w:val="99"/>
  </w:style>
  <w:style w:type="table" w:customStyle="1" w:styleId="TableGrid5">
    <w:name w:val="Table Grid5"/>
    <w:basedOn w:val="TableNormal"/>
    <w:next w:val="TableGrid"/>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rPr>
      <w:color w:val="808080"/>
    </w:rPr>
  </w:style>
  <w:style w:type="paragraph" w:styleId="Revision">
    <w:name w:val="Revision"/>
    <w:uiPriority w:val="99"/>
    <w:rPr>
      <w:sz w:val="24"/>
      <w:szCs w:val="24"/>
    </w:rPr>
  </w:style>
  <w:style w:type="paragraph" w:customStyle="1" w:styleId="ImageCaption">
    <w:name w:val="Image Caption"/>
    <w:basedOn w:val="Caption"/>
    <w:pPr>
      <w:keepNext w:val="0"/>
      <w:spacing w:after="120"/>
    </w:pPr>
    <w:rPr>
      <w:rFonts w:ascii="Calibri" w:eastAsia="Calibri" w:hAnsi="Calibri" w:cs="SimSun"/>
      <w:i/>
      <w:color w:val="auto"/>
      <w:sz w:val="24"/>
      <w:szCs w:val="24"/>
      <w:lang w:eastAsia="en-US"/>
    </w:rPr>
  </w:style>
  <w:style w:type="paragraph" w:customStyle="1" w:styleId="CaptionedFigure">
    <w:name w:val="Captioned Figure"/>
    <w:basedOn w:val="Figure"/>
    <w:pPr>
      <w:keepLines w:val="0"/>
      <w:overflowPunct/>
      <w:autoSpaceDE/>
      <w:autoSpaceDN/>
      <w:adjustRightInd/>
      <w:spacing w:before="0" w:after="200"/>
      <w:jc w:val="left"/>
      <w:textAlignment w:val="auto"/>
    </w:pPr>
    <w:rPr>
      <w:rFonts w:ascii="Calibri" w:eastAsia="Calibri" w:hAnsi="Calibri" w:cs="SimSun"/>
      <w:szCs w:val="24"/>
      <w:lang w:val="en-US"/>
    </w:rPr>
  </w:style>
  <w:style w:type="paragraph" w:customStyle="1" w:styleId="p2">
    <w:name w:val="p2"/>
    <w:basedOn w:val="Normal"/>
    <w:pPr>
      <w:overflowPunct/>
      <w:autoSpaceDE/>
      <w:autoSpaceDN/>
      <w:adjustRightInd/>
      <w:spacing w:before="90"/>
      <w:jc w:val="center"/>
      <w:textAlignment w:val="auto"/>
    </w:pPr>
    <w:rPr>
      <w:sz w:val="18"/>
      <w:szCs w:val="18"/>
      <w:lang w:val="en-US" w:eastAsia="zh-CN"/>
    </w:rPr>
  </w:style>
  <w:style w:type="paragraph" w:customStyle="1" w:styleId="p3">
    <w:name w:val="p3"/>
    <w:basedOn w:val="Normal"/>
    <w:pPr>
      <w:overflowPunct/>
      <w:autoSpaceDE/>
      <w:autoSpaceDN/>
      <w:adjustRightInd/>
      <w:spacing w:before="90"/>
      <w:jc w:val="center"/>
      <w:textAlignment w:val="auto"/>
    </w:pPr>
    <w:rPr>
      <w:sz w:val="18"/>
      <w:szCs w:val="18"/>
      <w:lang w:val="en-US" w:eastAsia="zh-CN"/>
    </w:rPr>
  </w:style>
  <w:style w:type="paragraph" w:customStyle="1" w:styleId="p4">
    <w:name w:val="p4"/>
    <w:basedOn w:val="Normal"/>
    <w:pPr>
      <w:overflowPunct/>
      <w:autoSpaceDE/>
      <w:autoSpaceDN/>
      <w:adjustRightInd/>
      <w:spacing w:before="90"/>
      <w:textAlignment w:val="auto"/>
    </w:pPr>
    <w:rPr>
      <w:sz w:val="18"/>
      <w:szCs w:val="18"/>
      <w:lang w:val="en-US" w:eastAsia="zh-CN"/>
    </w:rPr>
  </w:style>
  <w:style w:type="character" w:customStyle="1" w:styleId="apple-tab-span">
    <w:name w:val="apple-tab-span"/>
    <w:basedOn w:val="DefaultParagraphFont"/>
  </w:style>
  <w:style w:type="character" w:styleId="UnresolvedMention">
    <w:name w:val="Unresolved Mention"/>
    <w:basedOn w:val="DefaultParagraphFont"/>
    <w:uiPriority w:val="99"/>
    <w:semiHidden/>
    <w:unhideWhenUsed/>
    <w:rsid w:val="00A431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280517">
      <w:bodyDiv w:val="1"/>
      <w:marLeft w:val="0"/>
      <w:marRight w:val="0"/>
      <w:marTop w:val="0"/>
      <w:marBottom w:val="0"/>
      <w:divBdr>
        <w:top w:val="none" w:sz="0" w:space="0" w:color="auto"/>
        <w:left w:val="none" w:sz="0" w:space="0" w:color="auto"/>
        <w:bottom w:val="none" w:sz="0" w:space="0" w:color="auto"/>
        <w:right w:val="none" w:sz="0" w:space="0" w:color="auto"/>
      </w:divBdr>
    </w:div>
    <w:div w:id="351348107">
      <w:bodyDiv w:val="1"/>
      <w:marLeft w:val="0"/>
      <w:marRight w:val="0"/>
      <w:marTop w:val="0"/>
      <w:marBottom w:val="0"/>
      <w:divBdr>
        <w:top w:val="none" w:sz="0" w:space="0" w:color="auto"/>
        <w:left w:val="none" w:sz="0" w:space="0" w:color="auto"/>
        <w:bottom w:val="none" w:sz="0" w:space="0" w:color="auto"/>
        <w:right w:val="none" w:sz="0" w:space="0" w:color="auto"/>
      </w:divBdr>
    </w:div>
    <w:div w:id="406270433">
      <w:bodyDiv w:val="1"/>
      <w:marLeft w:val="0"/>
      <w:marRight w:val="0"/>
      <w:marTop w:val="0"/>
      <w:marBottom w:val="0"/>
      <w:divBdr>
        <w:top w:val="none" w:sz="0" w:space="0" w:color="auto"/>
        <w:left w:val="none" w:sz="0" w:space="0" w:color="auto"/>
        <w:bottom w:val="none" w:sz="0" w:space="0" w:color="auto"/>
        <w:right w:val="none" w:sz="0" w:space="0" w:color="auto"/>
      </w:divBdr>
    </w:div>
    <w:div w:id="476260254">
      <w:bodyDiv w:val="1"/>
      <w:marLeft w:val="0"/>
      <w:marRight w:val="0"/>
      <w:marTop w:val="0"/>
      <w:marBottom w:val="0"/>
      <w:divBdr>
        <w:top w:val="none" w:sz="0" w:space="0" w:color="auto"/>
        <w:left w:val="none" w:sz="0" w:space="0" w:color="auto"/>
        <w:bottom w:val="none" w:sz="0" w:space="0" w:color="auto"/>
        <w:right w:val="none" w:sz="0" w:space="0" w:color="auto"/>
      </w:divBdr>
    </w:div>
    <w:div w:id="560755176">
      <w:bodyDiv w:val="1"/>
      <w:marLeft w:val="0"/>
      <w:marRight w:val="0"/>
      <w:marTop w:val="0"/>
      <w:marBottom w:val="0"/>
      <w:divBdr>
        <w:top w:val="none" w:sz="0" w:space="0" w:color="auto"/>
        <w:left w:val="none" w:sz="0" w:space="0" w:color="auto"/>
        <w:bottom w:val="none" w:sz="0" w:space="0" w:color="auto"/>
        <w:right w:val="none" w:sz="0" w:space="0" w:color="auto"/>
      </w:divBdr>
    </w:div>
    <w:div w:id="654189170">
      <w:bodyDiv w:val="1"/>
      <w:marLeft w:val="0"/>
      <w:marRight w:val="0"/>
      <w:marTop w:val="0"/>
      <w:marBottom w:val="0"/>
      <w:divBdr>
        <w:top w:val="none" w:sz="0" w:space="0" w:color="auto"/>
        <w:left w:val="none" w:sz="0" w:space="0" w:color="auto"/>
        <w:bottom w:val="none" w:sz="0" w:space="0" w:color="auto"/>
        <w:right w:val="none" w:sz="0" w:space="0" w:color="auto"/>
      </w:divBdr>
    </w:div>
    <w:div w:id="687097525">
      <w:bodyDiv w:val="1"/>
      <w:marLeft w:val="0"/>
      <w:marRight w:val="0"/>
      <w:marTop w:val="0"/>
      <w:marBottom w:val="0"/>
      <w:divBdr>
        <w:top w:val="none" w:sz="0" w:space="0" w:color="auto"/>
        <w:left w:val="none" w:sz="0" w:space="0" w:color="auto"/>
        <w:bottom w:val="none" w:sz="0" w:space="0" w:color="auto"/>
        <w:right w:val="none" w:sz="0" w:space="0" w:color="auto"/>
      </w:divBdr>
    </w:div>
    <w:div w:id="732698938">
      <w:bodyDiv w:val="1"/>
      <w:marLeft w:val="0"/>
      <w:marRight w:val="0"/>
      <w:marTop w:val="0"/>
      <w:marBottom w:val="0"/>
      <w:divBdr>
        <w:top w:val="none" w:sz="0" w:space="0" w:color="auto"/>
        <w:left w:val="none" w:sz="0" w:space="0" w:color="auto"/>
        <w:bottom w:val="none" w:sz="0" w:space="0" w:color="auto"/>
        <w:right w:val="none" w:sz="0" w:space="0" w:color="auto"/>
      </w:divBdr>
    </w:div>
    <w:div w:id="1110903986">
      <w:bodyDiv w:val="1"/>
      <w:marLeft w:val="0"/>
      <w:marRight w:val="0"/>
      <w:marTop w:val="0"/>
      <w:marBottom w:val="0"/>
      <w:divBdr>
        <w:top w:val="none" w:sz="0" w:space="0" w:color="auto"/>
        <w:left w:val="none" w:sz="0" w:space="0" w:color="auto"/>
        <w:bottom w:val="none" w:sz="0" w:space="0" w:color="auto"/>
        <w:right w:val="none" w:sz="0" w:space="0" w:color="auto"/>
      </w:divBdr>
    </w:div>
    <w:div w:id="1174419434">
      <w:bodyDiv w:val="1"/>
      <w:marLeft w:val="0"/>
      <w:marRight w:val="0"/>
      <w:marTop w:val="0"/>
      <w:marBottom w:val="0"/>
      <w:divBdr>
        <w:top w:val="none" w:sz="0" w:space="0" w:color="auto"/>
        <w:left w:val="none" w:sz="0" w:space="0" w:color="auto"/>
        <w:bottom w:val="none" w:sz="0" w:space="0" w:color="auto"/>
        <w:right w:val="none" w:sz="0" w:space="0" w:color="auto"/>
      </w:divBdr>
    </w:div>
    <w:div w:id="1225992524">
      <w:bodyDiv w:val="1"/>
      <w:marLeft w:val="0"/>
      <w:marRight w:val="0"/>
      <w:marTop w:val="0"/>
      <w:marBottom w:val="0"/>
      <w:divBdr>
        <w:top w:val="none" w:sz="0" w:space="0" w:color="auto"/>
        <w:left w:val="none" w:sz="0" w:space="0" w:color="auto"/>
        <w:bottom w:val="none" w:sz="0" w:space="0" w:color="auto"/>
        <w:right w:val="none" w:sz="0" w:space="0" w:color="auto"/>
      </w:divBdr>
    </w:div>
    <w:div w:id="1308628759">
      <w:bodyDiv w:val="1"/>
      <w:marLeft w:val="0"/>
      <w:marRight w:val="0"/>
      <w:marTop w:val="0"/>
      <w:marBottom w:val="0"/>
      <w:divBdr>
        <w:top w:val="none" w:sz="0" w:space="0" w:color="auto"/>
        <w:left w:val="none" w:sz="0" w:space="0" w:color="auto"/>
        <w:bottom w:val="none" w:sz="0" w:space="0" w:color="auto"/>
        <w:right w:val="none" w:sz="0" w:space="0" w:color="auto"/>
      </w:divBdr>
    </w:div>
    <w:div w:id="1429421970">
      <w:bodyDiv w:val="1"/>
      <w:marLeft w:val="0"/>
      <w:marRight w:val="0"/>
      <w:marTop w:val="0"/>
      <w:marBottom w:val="0"/>
      <w:divBdr>
        <w:top w:val="none" w:sz="0" w:space="0" w:color="auto"/>
        <w:left w:val="none" w:sz="0" w:space="0" w:color="auto"/>
        <w:bottom w:val="none" w:sz="0" w:space="0" w:color="auto"/>
        <w:right w:val="none" w:sz="0" w:space="0" w:color="auto"/>
      </w:divBdr>
    </w:div>
    <w:div w:id="1510216436">
      <w:bodyDiv w:val="1"/>
      <w:marLeft w:val="0"/>
      <w:marRight w:val="0"/>
      <w:marTop w:val="0"/>
      <w:marBottom w:val="0"/>
      <w:divBdr>
        <w:top w:val="none" w:sz="0" w:space="0" w:color="auto"/>
        <w:left w:val="none" w:sz="0" w:space="0" w:color="auto"/>
        <w:bottom w:val="none" w:sz="0" w:space="0" w:color="auto"/>
        <w:right w:val="none" w:sz="0" w:space="0" w:color="auto"/>
      </w:divBdr>
    </w:div>
    <w:div w:id="1567297221">
      <w:bodyDiv w:val="1"/>
      <w:marLeft w:val="0"/>
      <w:marRight w:val="0"/>
      <w:marTop w:val="0"/>
      <w:marBottom w:val="0"/>
      <w:divBdr>
        <w:top w:val="none" w:sz="0" w:space="0" w:color="auto"/>
        <w:left w:val="none" w:sz="0" w:space="0" w:color="auto"/>
        <w:bottom w:val="none" w:sz="0" w:space="0" w:color="auto"/>
        <w:right w:val="none" w:sz="0" w:space="0" w:color="auto"/>
      </w:divBdr>
    </w:div>
    <w:div w:id="1700936389">
      <w:bodyDiv w:val="1"/>
      <w:marLeft w:val="0"/>
      <w:marRight w:val="0"/>
      <w:marTop w:val="0"/>
      <w:marBottom w:val="0"/>
      <w:divBdr>
        <w:top w:val="none" w:sz="0" w:space="0" w:color="auto"/>
        <w:left w:val="none" w:sz="0" w:space="0" w:color="auto"/>
        <w:bottom w:val="none" w:sz="0" w:space="0" w:color="auto"/>
        <w:right w:val="none" w:sz="0" w:space="0" w:color="auto"/>
      </w:divBdr>
    </w:div>
    <w:div w:id="2060934364">
      <w:bodyDiv w:val="1"/>
      <w:marLeft w:val="0"/>
      <w:marRight w:val="0"/>
      <w:marTop w:val="0"/>
      <w:marBottom w:val="0"/>
      <w:divBdr>
        <w:top w:val="none" w:sz="0" w:space="0" w:color="auto"/>
        <w:left w:val="none" w:sz="0" w:space="0" w:color="auto"/>
        <w:bottom w:val="none" w:sz="0" w:space="0" w:color="auto"/>
        <w:right w:val="none" w:sz="0" w:space="0" w:color="auto"/>
      </w:divBdr>
    </w:div>
    <w:div w:id="2126580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emf"/><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10.emf"/><Relationship Id="rId33" Type="http://schemas.openxmlformats.org/officeDocument/2006/relationships/hyperlink" Target="http://www.rfc-editor.org/rfc/rfc3650.txt" TargetMode="External"/><Relationship Id="rId2" Type="http://schemas.openxmlformats.org/officeDocument/2006/relationships/customXml" Target="../customXml/item2.xml"/><Relationship Id="rId16" Type="http://schemas.openxmlformats.org/officeDocument/2006/relationships/hyperlink" Target="mailto:tsbfgdpm@itu.int" TargetMode="External"/><Relationship Id="rId20" Type="http://schemas.openxmlformats.org/officeDocument/2006/relationships/image" Target="media/image5.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7.emf"/><Relationship Id="rId5" Type="http://schemas.openxmlformats.org/officeDocument/2006/relationships/numbering" Target="numbering.xml"/><Relationship Id="rId15" Type="http://schemas.openxmlformats.org/officeDocument/2006/relationships/hyperlink" Target="http://www.itu.int/go/tfgdpm" TargetMode="External"/><Relationship Id="rId23" Type="http://schemas.openxmlformats.org/officeDocument/2006/relationships/image" Target="media/image8.emf"/><Relationship Id="rId28"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github.com/ontio/OEPs/blob/master/OEPS/OEP-8.mediawiki" TargetMode="External"/><Relationship Id="rId3" Type="http://schemas.openxmlformats.org/officeDocument/2006/relationships/hyperlink" Target="https://github.com/ethereum/EIPs/blob/master/EIPS/eip-721.md" TargetMode="External"/><Relationship Id="rId7" Type="http://schemas.openxmlformats.org/officeDocument/2006/relationships/hyperlink" Target="https://github.com/ethereum/EIPs/blob/master/EIPS/eip-823.md" TargetMode="External"/><Relationship Id="rId2" Type="http://schemas.openxmlformats.org/officeDocument/2006/relationships/hyperlink" Target="https://github.com/ontio/OEPs/blob/master/OEPS/OEP-4.mediawiki" TargetMode="External"/><Relationship Id="rId1" Type="http://schemas.openxmlformats.org/officeDocument/2006/relationships/hyperlink" Target="https://github.com/ethereum/EIPs/blob/master/EIPS/eip-20.md" TargetMode="External"/><Relationship Id="rId6" Type="http://schemas.openxmlformats.org/officeDocument/2006/relationships/hyperlink" Target="https://github.com/ontio/OEPs/blob/67f6c537ecfe0d7c52aece55be4b182f146f50a3/OEPS/OEP-506.mediawiki" TargetMode="External"/><Relationship Id="rId5" Type="http://schemas.openxmlformats.org/officeDocument/2006/relationships/hyperlink" Target="https://github.com/ethereum/EIPs/blob/master/EIPS/eip-1155.md" TargetMode="External"/><Relationship Id="rId4" Type="http://schemas.openxmlformats.org/officeDocument/2006/relationships/hyperlink" Target="https://github.com/ontio/OEPs/blob/master/OEPS/OEP-5.mediawik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ravail\Word\SauveGarde\Anglais\ItutBasic-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B9E7F2F37CA146A187196C84983F73" ma:contentTypeVersion="1" ma:contentTypeDescription="Create a new document." ma:contentTypeScope="" ma:versionID="4b214e813855e4e903f089e0045ff5b5">
  <xsd:schema xmlns:xsd="http://www.w3.org/2001/XMLSchema" xmlns:xs="http://www.w3.org/2001/XMLSchema" xmlns:p="http://schemas.microsoft.com/office/2006/metadata/properties" xmlns:ns2="c8893729-a2fa-4b81-9a6e-31f1b0f31b5f" targetNamespace="http://schemas.microsoft.com/office/2006/metadata/properties" ma:root="true" ma:fieldsID="d328e40b0b0230e9c80845b102d6bf5d" ns2:_="">
    <xsd:import namespace="c8893729-a2fa-4b81-9a6e-31f1b0f31b5f"/>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893729-a2fa-4b81-9a6e-31f1b0f31b5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1C689-8D2B-4BB7-AE1C-71CA4B397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893729-a2fa-4b81-9a6e-31f1b0f31b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F561ED-57AB-4E4B-8887-0B8769730D96}">
  <ds:schemaRefs>
    <ds:schemaRef ds:uri="http://schemas.microsoft.com/office/2006/documentManagement/types"/>
    <ds:schemaRef ds:uri="http://schemas.microsoft.com/office/infopath/2007/PartnerControls"/>
    <ds:schemaRef ds:uri="http://purl.org/dc/dcmitype/"/>
    <ds:schemaRef ds:uri="http://schemas.microsoft.com/office/2006/metadata/properties"/>
    <ds:schemaRef ds:uri="http://purl.org/dc/terms/"/>
    <ds:schemaRef ds:uri="c8893729-a2fa-4b81-9a6e-31f1b0f31b5f"/>
    <ds:schemaRef ds:uri="http://purl.org/dc/elements/1.1/"/>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F7CA4B30-CACD-4912-856F-AEEF8A2DA84B}">
  <ds:schemaRefs>
    <ds:schemaRef ds:uri="http://schemas.microsoft.com/sharepoint/v3/contenttype/forms"/>
  </ds:schemaRefs>
</ds:datastoreItem>
</file>

<file path=customXml/itemProps4.xml><?xml version="1.0" encoding="utf-8"?>
<ds:datastoreItem xmlns:ds="http://schemas.openxmlformats.org/officeDocument/2006/customXml" ds:itemID="{83D6057D-383B-4D0F-AF1F-F7B14A9E1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ItutBasic-Template.dot</Template>
  <TotalTime>6</TotalTime>
  <Pages>27</Pages>
  <Words>6000</Words>
  <Characters>37253</Characters>
  <Application>Microsoft Office Word</Application>
  <DocSecurity>0</DocSecurity>
  <Lines>310</Lines>
  <Paragraphs>86</Paragraphs>
  <ScaleCrop>false</ScaleCrop>
  <HeadingPairs>
    <vt:vector size="2" baseType="variant">
      <vt:variant>
        <vt:lpstr>Title</vt:lpstr>
      </vt:variant>
      <vt:variant>
        <vt:i4>1</vt:i4>
      </vt:variant>
    </vt:vector>
  </HeadingPairs>
  <TitlesOfParts>
    <vt:vector size="1" baseType="lpstr">
      <vt:lpstr>Proposal to advance draft Technical Specification “Identity framework in blockchain to support DPM for IoT and SC&amp;C” (D3.8), Geneva, 15-19 July 2019</vt:lpstr>
    </vt:vector>
  </TitlesOfParts>
  <Company>ITU</Company>
  <LinksUpToDate>false</LinksUpToDate>
  <CharactersWithSpaces>43167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to advance draft Technical Specification “Identity framework in blockchain to support DPM for IoT and SC&amp;C” (D3.8), Geneva, 15-19 July 2019</dc:title>
  <dc:creator>Anibal Cabrera</dc:creator>
  <cp:lastModifiedBy>Denis Andreev</cp:lastModifiedBy>
  <cp:revision>10</cp:revision>
  <cp:lastPrinted>2019-08-27T10:17:00Z</cp:lastPrinted>
  <dcterms:created xsi:type="dcterms:W3CDTF">2019-07-19T06:58:00Z</dcterms:created>
  <dcterms:modified xsi:type="dcterms:W3CDTF">2019-08-27T10:17:00Z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0x01010016B9E7F2F37CA146A187196C84983F73</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1545988234</vt:lpwstr>
  </property>
</Properties>
</file>