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760"/>
        <w:gridCol w:w="1789"/>
        <w:gridCol w:w="3971"/>
      </w:tblGrid>
      <w:tr w:rsidR="009663D2" w:rsidRPr="00A46CA9">
        <w:trPr>
          <w:trHeight w:hRule="exact" w:val="1418"/>
        </w:trPr>
        <w:tc>
          <w:tcPr>
            <w:tcW w:w="1428" w:type="dxa"/>
            <w:gridSpan w:val="2"/>
          </w:tcPr>
          <w:p w:rsidR="009663D2" w:rsidRPr="00A46CA9" w:rsidRDefault="0054644C">
            <w:pPr>
              <w:rPr>
                <w:lang w:val="ru-RU"/>
              </w:rPr>
            </w:pPr>
            <w:bookmarkStart w:id="0" w:name="InsertLogo"/>
            <w:bookmarkEnd w:id="0"/>
            <w:r w:rsidRPr="00A46CA9">
              <w:rPr>
                <w:sz w:val="20"/>
                <w:lang w:val="ru-RU" w:eastAsia="zh-CN"/>
              </w:rPr>
              <w:drawing>
                <wp:anchor distT="0" distB="0" distL="114300" distR="114300" simplePos="0" relativeHeight="251657216" behindDoc="0" locked="0" layoutInCell="0" allowOverlap="1">
                  <wp:simplePos x="0" y="0"/>
                  <wp:positionH relativeFrom="column">
                    <wp:posOffset>-962025</wp:posOffset>
                  </wp:positionH>
                  <wp:positionV relativeFrom="paragraph">
                    <wp:posOffset>-743585</wp:posOffset>
                  </wp:positionV>
                  <wp:extent cx="1569720" cy="10771505"/>
                  <wp:effectExtent l="0" t="0" r="0" b="0"/>
                  <wp:wrapNone/>
                  <wp:docPr id="506" name="Picture 50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3D2" w:rsidRPr="00A46CA9" w:rsidRDefault="009663D2">
            <w:pPr>
              <w:spacing w:before="0"/>
              <w:rPr>
                <w:b/>
                <w:sz w:val="16"/>
                <w:lang w:val="ru-RU"/>
              </w:rPr>
            </w:pPr>
          </w:p>
        </w:tc>
        <w:tc>
          <w:tcPr>
            <w:tcW w:w="8520" w:type="dxa"/>
            <w:gridSpan w:val="3"/>
          </w:tcPr>
          <w:p w:rsidR="009663D2" w:rsidRPr="00A46CA9" w:rsidRDefault="009663D2">
            <w:pPr>
              <w:spacing w:before="284"/>
              <w:rPr>
                <w:rFonts w:ascii="Arial" w:hAnsi="Arial" w:cs="Arial"/>
                <w:b/>
                <w:bCs/>
                <w:sz w:val="24"/>
                <w:szCs w:val="24"/>
                <w:lang w:val="ru-RU"/>
              </w:rPr>
            </w:pPr>
            <w:r w:rsidRPr="00A46CA9">
              <w:rPr>
                <w:rFonts w:ascii="Arial" w:hAnsi="Arial" w:cs="Arial"/>
                <w:b/>
                <w:bCs/>
                <w:color w:val="808080"/>
                <w:spacing w:val="100"/>
                <w:sz w:val="24"/>
                <w:szCs w:val="24"/>
                <w:lang w:val="ru-RU"/>
              </w:rPr>
              <w:t>Международный союз электросвязи</w:t>
            </w:r>
          </w:p>
        </w:tc>
      </w:tr>
      <w:tr w:rsidR="009663D2" w:rsidRPr="00A46CA9">
        <w:trPr>
          <w:trHeight w:hRule="exact" w:val="992"/>
        </w:trPr>
        <w:tc>
          <w:tcPr>
            <w:tcW w:w="1428" w:type="dxa"/>
            <w:gridSpan w:val="2"/>
          </w:tcPr>
          <w:p w:rsidR="009663D2" w:rsidRPr="00A46CA9" w:rsidRDefault="009663D2">
            <w:pPr>
              <w:spacing w:before="0"/>
              <w:rPr>
                <w:lang w:val="ru-RU"/>
              </w:rPr>
            </w:pPr>
          </w:p>
        </w:tc>
        <w:tc>
          <w:tcPr>
            <w:tcW w:w="8520" w:type="dxa"/>
            <w:gridSpan w:val="3"/>
          </w:tcPr>
          <w:p w:rsidR="009663D2" w:rsidRPr="00A46CA9" w:rsidRDefault="009663D2">
            <w:pPr>
              <w:rPr>
                <w:lang w:val="ru-RU"/>
              </w:rPr>
            </w:pPr>
          </w:p>
        </w:tc>
      </w:tr>
      <w:tr w:rsidR="009663D2" w:rsidRPr="00A46CA9" w:rsidTr="0015314C">
        <w:tblPrEx>
          <w:tblCellMar>
            <w:left w:w="85" w:type="dxa"/>
            <w:right w:w="85" w:type="dxa"/>
          </w:tblCellMar>
        </w:tblPrEx>
        <w:trPr>
          <w:gridBefore w:val="2"/>
          <w:wBefore w:w="1428" w:type="dxa"/>
        </w:trPr>
        <w:tc>
          <w:tcPr>
            <w:tcW w:w="2760" w:type="dxa"/>
          </w:tcPr>
          <w:p w:rsidR="009663D2" w:rsidRPr="00A46CA9" w:rsidRDefault="009663D2">
            <w:pPr>
              <w:rPr>
                <w:b/>
                <w:sz w:val="18"/>
                <w:lang w:val="ru-RU"/>
              </w:rPr>
            </w:pPr>
            <w:bookmarkStart w:id="1" w:name="dnume" w:colFirst="1" w:colLast="1"/>
            <w:r w:rsidRPr="00A46CA9">
              <w:rPr>
                <w:rFonts w:ascii="Arial" w:hAnsi="Arial"/>
                <w:b/>
                <w:spacing w:val="40"/>
                <w:sz w:val="72"/>
                <w:lang w:val="ru-RU"/>
              </w:rPr>
              <w:t>МСЭ-Т</w:t>
            </w:r>
          </w:p>
        </w:tc>
        <w:tc>
          <w:tcPr>
            <w:tcW w:w="5760" w:type="dxa"/>
            <w:gridSpan w:val="2"/>
          </w:tcPr>
          <w:p w:rsidR="009663D2" w:rsidRPr="00A46CA9" w:rsidRDefault="009663D2">
            <w:pPr>
              <w:spacing w:before="240"/>
              <w:jc w:val="right"/>
              <w:rPr>
                <w:b/>
                <w:sz w:val="18"/>
                <w:lang w:val="ru-RU"/>
              </w:rPr>
            </w:pPr>
          </w:p>
        </w:tc>
      </w:tr>
      <w:tr w:rsidR="009663D2" w:rsidRPr="00A46CA9">
        <w:tblPrEx>
          <w:tblCellMar>
            <w:left w:w="85" w:type="dxa"/>
            <w:right w:w="85" w:type="dxa"/>
          </w:tblCellMar>
        </w:tblPrEx>
        <w:trPr>
          <w:gridBefore w:val="2"/>
          <w:wBefore w:w="1428" w:type="dxa"/>
          <w:trHeight w:val="974"/>
        </w:trPr>
        <w:tc>
          <w:tcPr>
            <w:tcW w:w="4549" w:type="dxa"/>
            <w:gridSpan w:val="2"/>
          </w:tcPr>
          <w:p w:rsidR="009663D2" w:rsidRPr="00A46CA9" w:rsidRDefault="009663D2">
            <w:pPr>
              <w:jc w:val="left"/>
              <w:rPr>
                <w:b/>
                <w:sz w:val="20"/>
                <w:lang w:val="ru-RU"/>
              </w:rPr>
            </w:pPr>
            <w:bookmarkStart w:id="2" w:name="ddatee" w:colFirst="1" w:colLast="1"/>
            <w:bookmarkEnd w:id="1"/>
            <w:r w:rsidRPr="00A46CA9">
              <w:rPr>
                <w:rFonts w:ascii="Arial" w:hAnsi="Arial"/>
                <w:sz w:val="20"/>
                <w:lang w:val="ru-RU"/>
              </w:rPr>
              <w:t>СЕКТОР СТАНДАРТИЗАЦИИ</w:t>
            </w:r>
            <w:r w:rsidRPr="00A46CA9">
              <w:rPr>
                <w:rFonts w:ascii="Arial" w:hAnsi="Arial" w:cs="Arial"/>
                <w:sz w:val="20"/>
                <w:lang w:val="ru-RU"/>
              </w:rPr>
              <w:br/>
            </w:r>
            <w:r w:rsidRPr="00A46CA9">
              <w:rPr>
                <w:rFonts w:ascii="Arial" w:hAnsi="Arial"/>
                <w:sz w:val="20"/>
                <w:lang w:val="ru-RU"/>
              </w:rPr>
              <w:t>ЭЛЕКТРОСВЯЗИ МСЭ</w:t>
            </w:r>
          </w:p>
        </w:tc>
        <w:tc>
          <w:tcPr>
            <w:tcW w:w="3971" w:type="dxa"/>
          </w:tcPr>
          <w:p w:rsidR="009663D2" w:rsidRPr="00A46CA9" w:rsidRDefault="009663D2">
            <w:pPr>
              <w:spacing w:before="0"/>
              <w:jc w:val="right"/>
              <w:rPr>
                <w:b/>
                <w:sz w:val="18"/>
                <w:lang w:val="ru-RU"/>
              </w:rPr>
            </w:pPr>
          </w:p>
        </w:tc>
      </w:tr>
      <w:tr w:rsidR="009663D2" w:rsidRPr="00A46CA9">
        <w:trPr>
          <w:cantSplit/>
          <w:trHeight w:hRule="exact" w:val="3402"/>
        </w:trPr>
        <w:tc>
          <w:tcPr>
            <w:tcW w:w="1418" w:type="dxa"/>
          </w:tcPr>
          <w:p w:rsidR="009663D2" w:rsidRPr="00A46CA9" w:rsidRDefault="009663D2">
            <w:pPr>
              <w:tabs>
                <w:tab w:val="right" w:pos="9639"/>
              </w:tabs>
              <w:rPr>
                <w:rFonts w:ascii="Arial" w:hAnsi="Arial"/>
                <w:sz w:val="18"/>
                <w:lang w:val="ru-RU"/>
              </w:rPr>
            </w:pPr>
            <w:bookmarkStart w:id="3" w:name="dsece" w:colFirst="1" w:colLast="1"/>
            <w:bookmarkEnd w:id="2"/>
          </w:p>
        </w:tc>
        <w:tc>
          <w:tcPr>
            <w:tcW w:w="8530" w:type="dxa"/>
            <w:gridSpan w:val="4"/>
            <w:tcBorders>
              <w:bottom w:val="single" w:sz="12" w:space="0" w:color="auto"/>
            </w:tcBorders>
            <w:vAlign w:val="bottom"/>
          </w:tcPr>
          <w:p w:rsidR="009663D2" w:rsidRPr="00A46CA9" w:rsidRDefault="009663D2" w:rsidP="007D2D13">
            <w:pPr>
              <w:tabs>
                <w:tab w:val="right" w:pos="9639"/>
              </w:tabs>
              <w:jc w:val="left"/>
              <w:rPr>
                <w:rFonts w:ascii="Arial" w:hAnsi="Arial"/>
                <w:sz w:val="32"/>
                <w:lang w:val="ru-RU"/>
              </w:rPr>
            </w:pPr>
            <w:r w:rsidRPr="00A46CA9">
              <w:rPr>
                <w:rFonts w:ascii="Arial" w:hAnsi="Arial"/>
                <w:sz w:val="32"/>
                <w:lang w:val="ru-RU"/>
              </w:rPr>
              <w:t xml:space="preserve">ВСЕМИРНАЯ АССАМБЛЕЯ ПО СТАНДАРТИЗАЦИИ ЭЛЕКТРОСВЯЗИ </w:t>
            </w:r>
            <w:r w:rsidRPr="00A46CA9">
              <w:rPr>
                <w:rFonts w:ascii="Arial" w:hAnsi="Arial"/>
                <w:sz w:val="32"/>
                <w:lang w:val="ru-RU"/>
              </w:rPr>
              <w:br/>
            </w:r>
            <w:proofErr w:type="spellStart"/>
            <w:r w:rsidR="007D2D13" w:rsidRPr="00A46CA9">
              <w:rPr>
                <w:rFonts w:ascii="Arial" w:hAnsi="Arial" w:cs="Arial"/>
                <w:sz w:val="32"/>
                <w:lang w:val="ru-RU"/>
              </w:rPr>
              <w:t>Хаммамет</w:t>
            </w:r>
            <w:proofErr w:type="spellEnd"/>
            <w:r w:rsidR="0054644C" w:rsidRPr="00A46CA9">
              <w:rPr>
                <w:rFonts w:ascii="Arial" w:hAnsi="Arial" w:cs="Arial"/>
                <w:sz w:val="32"/>
                <w:lang w:val="ru-RU"/>
              </w:rPr>
              <w:t xml:space="preserve">, </w:t>
            </w:r>
            <w:r w:rsidR="007D2D13" w:rsidRPr="00A46CA9">
              <w:rPr>
                <w:rFonts w:ascii="Arial" w:hAnsi="Arial" w:cs="Arial"/>
                <w:sz w:val="32"/>
                <w:lang w:val="ru-RU"/>
              </w:rPr>
              <w:t>25 октября – 3</w:t>
            </w:r>
            <w:r w:rsidR="0054644C" w:rsidRPr="00A46CA9">
              <w:rPr>
                <w:rFonts w:ascii="Arial" w:hAnsi="Arial" w:cs="Arial"/>
                <w:sz w:val="32"/>
                <w:lang w:val="ru-RU"/>
              </w:rPr>
              <w:t xml:space="preserve"> ноября 201</w:t>
            </w:r>
            <w:r w:rsidR="007D2D13" w:rsidRPr="00A46CA9">
              <w:rPr>
                <w:rFonts w:ascii="Arial" w:hAnsi="Arial" w:cs="Arial"/>
                <w:sz w:val="32"/>
                <w:lang w:val="ru-RU"/>
              </w:rPr>
              <w:t>6</w:t>
            </w:r>
            <w:r w:rsidR="0054644C" w:rsidRPr="00A46CA9">
              <w:rPr>
                <w:rFonts w:ascii="Arial" w:hAnsi="Arial" w:cs="Arial"/>
                <w:sz w:val="32"/>
                <w:lang w:val="ru-RU"/>
              </w:rPr>
              <w:t xml:space="preserve"> года</w:t>
            </w:r>
          </w:p>
          <w:p w:rsidR="009663D2" w:rsidRPr="00A46CA9" w:rsidRDefault="009663D2">
            <w:pPr>
              <w:tabs>
                <w:tab w:val="right" w:pos="9639"/>
              </w:tabs>
              <w:jc w:val="left"/>
              <w:rPr>
                <w:rFonts w:ascii="Arial" w:hAnsi="Arial"/>
                <w:sz w:val="32"/>
                <w:lang w:val="ru-RU"/>
              </w:rPr>
            </w:pPr>
          </w:p>
        </w:tc>
      </w:tr>
      <w:tr w:rsidR="009663D2" w:rsidRPr="00A46CA9">
        <w:trPr>
          <w:cantSplit/>
          <w:trHeight w:hRule="exact" w:val="4536"/>
        </w:trPr>
        <w:tc>
          <w:tcPr>
            <w:tcW w:w="1418" w:type="dxa"/>
          </w:tcPr>
          <w:p w:rsidR="009663D2" w:rsidRPr="00A46CA9" w:rsidRDefault="009663D2">
            <w:pPr>
              <w:tabs>
                <w:tab w:val="right" w:pos="9639"/>
              </w:tabs>
              <w:rPr>
                <w:rFonts w:ascii="Arial" w:hAnsi="Arial"/>
                <w:sz w:val="18"/>
                <w:lang w:val="ru-RU"/>
              </w:rPr>
            </w:pPr>
            <w:bookmarkStart w:id="4" w:name="c1tite" w:colFirst="1" w:colLast="1"/>
            <w:bookmarkEnd w:id="3"/>
          </w:p>
        </w:tc>
        <w:tc>
          <w:tcPr>
            <w:tcW w:w="8530" w:type="dxa"/>
            <w:gridSpan w:val="4"/>
          </w:tcPr>
          <w:p w:rsidR="001520B4" w:rsidRPr="00A46CA9" w:rsidRDefault="009663D2" w:rsidP="00A46CA9">
            <w:pPr>
              <w:pStyle w:val="Restitle"/>
              <w:jc w:val="left"/>
              <w:rPr>
                <w:rFonts w:ascii="Arial" w:hAnsi="Arial"/>
                <w:bCs/>
                <w:sz w:val="36"/>
                <w:lang w:val="ru-RU"/>
              </w:rPr>
            </w:pPr>
            <w:r w:rsidRPr="00A46CA9">
              <w:rPr>
                <w:rFonts w:ascii="Arial" w:hAnsi="Arial"/>
                <w:bCs/>
                <w:sz w:val="36"/>
                <w:lang w:val="ru-RU"/>
              </w:rPr>
              <w:t xml:space="preserve">Резолюция </w:t>
            </w:r>
            <w:r w:rsidR="00F21E8B" w:rsidRPr="00A46CA9">
              <w:rPr>
                <w:rFonts w:ascii="Arial" w:hAnsi="Arial"/>
                <w:bCs/>
                <w:sz w:val="36"/>
                <w:lang w:val="ru-RU"/>
              </w:rPr>
              <w:t>6</w:t>
            </w:r>
            <w:r w:rsidR="00A46CA9" w:rsidRPr="00A46CA9">
              <w:rPr>
                <w:rFonts w:ascii="Arial" w:hAnsi="Arial"/>
                <w:bCs/>
                <w:sz w:val="36"/>
                <w:lang w:val="ru-RU"/>
              </w:rPr>
              <w:t>5</w:t>
            </w:r>
            <w:r w:rsidR="001520B4" w:rsidRPr="00A46CA9">
              <w:rPr>
                <w:rFonts w:ascii="Arial" w:hAnsi="Arial"/>
                <w:bCs/>
                <w:sz w:val="36"/>
                <w:lang w:val="ru-RU"/>
              </w:rPr>
              <w:t xml:space="preserve"> – </w:t>
            </w:r>
            <w:bookmarkStart w:id="5" w:name="_Toc349120797"/>
            <w:r w:rsidR="00A46CA9" w:rsidRPr="00A46CA9">
              <w:rPr>
                <w:rFonts w:ascii="Arial" w:hAnsi="Arial"/>
                <w:bCs/>
                <w:sz w:val="36"/>
                <w:lang w:val="ru-RU"/>
              </w:rPr>
              <w:t>Информация о доставке номера вызывающего</w:t>
            </w:r>
            <w:bookmarkStart w:id="6" w:name="_GoBack"/>
            <w:bookmarkEnd w:id="6"/>
            <w:r w:rsidR="00A46CA9" w:rsidRPr="00A46CA9">
              <w:rPr>
                <w:rFonts w:ascii="Arial" w:hAnsi="Arial"/>
                <w:bCs/>
                <w:sz w:val="36"/>
                <w:lang w:val="ru-RU"/>
              </w:rPr>
              <w:t xml:space="preserve"> абонента, идентификации линии вызывающего абонента и идентификации происхождения</w:t>
            </w:r>
            <w:bookmarkEnd w:id="5"/>
          </w:p>
          <w:p w:rsidR="009663D2" w:rsidRPr="00A46CA9" w:rsidRDefault="009663D2" w:rsidP="007D2D13">
            <w:pPr>
              <w:tabs>
                <w:tab w:val="right" w:pos="9639"/>
              </w:tabs>
              <w:jc w:val="left"/>
              <w:rPr>
                <w:rFonts w:ascii="Arial" w:hAnsi="Arial"/>
                <w:b/>
                <w:bCs/>
                <w:sz w:val="36"/>
                <w:lang w:val="ru-RU"/>
              </w:rPr>
            </w:pPr>
          </w:p>
        </w:tc>
      </w:tr>
      <w:bookmarkEnd w:id="4"/>
      <w:tr w:rsidR="009663D2" w:rsidRPr="00A46CA9" w:rsidTr="00F90058">
        <w:trPr>
          <w:cantSplit/>
          <w:trHeight w:hRule="exact" w:val="1904"/>
        </w:trPr>
        <w:tc>
          <w:tcPr>
            <w:tcW w:w="1418" w:type="dxa"/>
          </w:tcPr>
          <w:p w:rsidR="009663D2" w:rsidRPr="00A46CA9" w:rsidRDefault="009663D2">
            <w:pPr>
              <w:tabs>
                <w:tab w:val="right" w:pos="9639"/>
              </w:tabs>
              <w:rPr>
                <w:rFonts w:ascii="Arial" w:hAnsi="Arial"/>
                <w:sz w:val="18"/>
                <w:lang w:val="ru-RU"/>
              </w:rPr>
            </w:pPr>
          </w:p>
        </w:tc>
        <w:tc>
          <w:tcPr>
            <w:tcW w:w="8530" w:type="dxa"/>
            <w:gridSpan w:val="4"/>
            <w:vAlign w:val="bottom"/>
          </w:tcPr>
          <w:p w:rsidR="009663D2" w:rsidRPr="00A46CA9" w:rsidRDefault="003541E0" w:rsidP="00F90058">
            <w:pPr>
              <w:tabs>
                <w:tab w:val="right" w:pos="9639"/>
              </w:tabs>
              <w:jc w:val="right"/>
              <w:rPr>
                <w:rFonts w:ascii="Arial" w:hAnsi="Arial"/>
                <w:sz w:val="18"/>
                <w:lang w:val="ru-RU"/>
              </w:rPr>
            </w:pPr>
            <w:bookmarkStart w:id="7" w:name="dnum2e"/>
            <w:bookmarkEnd w:id="7"/>
            <w:r w:rsidRPr="00A46CA9">
              <w:rPr>
                <w:lang w:val="ru-RU" w:eastAsia="zh-CN"/>
              </w:rPr>
              <w:drawing>
                <wp:anchor distT="0" distB="0" distL="114300" distR="114300" simplePos="0" relativeHeight="251660288" behindDoc="0" locked="0" layoutInCell="1" allowOverlap="1" wp14:anchorId="55DF98E7" wp14:editId="7DF9A770">
                  <wp:simplePos x="0" y="0"/>
                  <wp:positionH relativeFrom="margin">
                    <wp:posOffset>4657090</wp:posOffset>
                  </wp:positionH>
                  <wp:positionV relativeFrom="margin">
                    <wp:posOffset>803275</wp:posOffset>
                  </wp:positionV>
                  <wp:extent cx="723900" cy="819150"/>
                  <wp:effectExtent l="0" t="0" r="0" b="0"/>
                  <wp:wrapSquare wrapText="bothSides"/>
                  <wp:docPr id="487" name="Picture 1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805" cy="818515"/>
                          </a:xfrm>
                          <a:prstGeom prst="rect">
                            <a:avLst/>
                          </a:prstGeom>
                        </pic:spPr>
                      </pic:pic>
                    </a:graphicData>
                  </a:graphic>
                </wp:anchor>
              </w:drawing>
            </w:r>
          </w:p>
        </w:tc>
      </w:tr>
    </w:tbl>
    <w:p w:rsidR="009663D2" w:rsidRPr="00A46CA9" w:rsidRDefault="009663D2" w:rsidP="00F90058">
      <w:pPr>
        <w:spacing w:before="0"/>
        <w:jc w:val="right"/>
        <w:rPr>
          <w:lang w:val="ru-RU"/>
        </w:rPr>
      </w:pPr>
      <w:bookmarkStart w:id="8" w:name="c2tope"/>
      <w:bookmarkStart w:id="9" w:name="irecnoe"/>
      <w:bookmarkStart w:id="10" w:name="p1rectexte"/>
      <w:bookmarkEnd w:id="8"/>
      <w:bookmarkEnd w:id="9"/>
      <w:bookmarkEnd w:id="10"/>
    </w:p>
    <w:p w:rsidR="00B31B8D" w:rsidRPr="00A46CA9" w:rsidRDefault="00B31B8D" w:rsidP="00AF663A">
      <w:pPr>
        <w:rPr>
          <w:lang w:val="ru-RU"/>
        </w:rPr>
        <w:sectPr w:rsidR="00B31B8D" w:rsidRPr="00A46CA9" w:rsidSect="0094597F">
          <w:footerReference w:type="even" r:id="rId9"/>
          <w:footnotePr>
            <w:numRestart w:val="eachSect"/>
          </w:footnotePr>
          <w:type w:val="continuous"/>
          <w:pgSz w:w="11907" w:h="16840" w:code="9"/>
          <w:pgMar w:top="1077" w:right="1089" w:bottom="284" w:left="1077" w:header="567" w:footer="284" w:gutter="0"/>
          <w:pgNumType w:fmt="lowerRoman"/>
          <w:cols w:space="720"/>
          <w:vAlign w:val="both"/>
        </w:sectPr>
      </w:pPr>
    </w:p>
    <w:p w:rsidR="00AF663A" w:rsidRPr="00A46CA9" w:rsidRDefault="00AF663A" w:rsidP="00B31B8D">
      <w:pPr>
        <w:jc w:val="center"/>
        <w:rPr>
          <w:lang w:val="ru-RU"/>
        </w:rPr>
      </w:pPr>
      <w:r w:rsidRPr="00A46CA9">
        <w:rPr>
          <w:lang w:val="ru-RU"/>
        </w:rPr>
        <w:lastRenderedPageBreak/>
        <w:t>ПРЕДИСЛОВИЕ</w:t>
      </w:r>
    </w:p>
    <w:p w:rsidR="00154CC6" w:rsidRPr="00A46CA9" w:rsidRDefault="00154CC6" w:rsidP="00154CC6">
      <w:pPr>
        <w:rPr>
          <w:sz w:val="20"/>
          <w:lang w:val="ru-RU"/>
        </w:rPr>
      </w:pPr>
      <w:bookmarkStart w:id="11" w:name="iitextf"/>
      <w:r w:rsidRPr="00A46CA9">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A46CA9">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rsidR="00154CC6" w:rsidRPr="00A46CA9" w:rsidRDefault="00154CC6" w:rsidP="00154CC6">
      <w:pPr>
        <w:rPr>
          <w:sz w:val="20"/>
          <w:lang w:val="ru-RU"/>
        </w:rPr>
      </w:pPr>
      <w:r w:rsidRPr="00A46CA9">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rsidR="00154CC6" w:rsidRPr="00A46CA9" w:rsidRDefault="00154CC6" w:rsidP="00154CC6">
      <w:pPr>
        <w:rPr>
          <w:sz w:val="20"/>
          <w:lang w:val="ru-RU"/>
        </w:rPr>
      </w:pPr>
      <w:r w:rsidRPr="00A46CA9">
        <w:rPr>
          <w:sz w:val="20"/>
          <w:lang w:val="ru-RU"/>
        </w:rPr>
        <w:t xml:space="preserve">Утверждение </w:t>
      </w:r>
      <w:r w:rsidRPr="00A46CA9">
        <w:rPr>
          <w:caps/>
          <w:sz w:val="20"/>
          <w:lang w:val="ru-RU"/>
        </w:rPr>
        <w:t>р</w:t>
      </w:r>
      <w:r w:rsidRPr="00A46CA9">
        <w:rPr>
          <w:sz w:val="20"/>
          <w:lang w:val="ru-RU"/>
        </w:rPr>
        <w:t>екомендаций МСЭ-Т осуществляется в соответствии с процедурой, изложенной в Резолюции 1 ВАСЭ</w:t>
      </w:r>
      <w:bookmarkEnd w:id="11"/>
      <w:r w:rsidRPr="00A46CA9">
        <w:rPr>
          <w:sz w:val="20"/>
          <w:lang w:val="ru-RU"/>
        </w:rPr>
        <w:t>.</w:t>
      </w:r>
    </w:p>
    <w:p w:rsidR="00154CC6" w:rsidRPr="00A46CA9" w:rsidRDefault="00154CC6" w:rsidP="00154CC6">
      <w:pPr>
        <w:rPr>
          <w:lang w:val="ru-RU"/>
        </w:rPr>
      </w:pPr>
      <w:r w:rsidRPr="00A46CA9">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AF663A" w:rsidRPr="00A46CA9" w:rsidRDefault="00AF663A" w:rsidP="00AF663A">
      <w:pPr>
        <w:rPr>
          <w:lang w:val="ru-RU"/>
        </w:rPr>
      </w:pPr>
    </w:p>
    <w:p w:rsidR="008357E6" w:rsidRPr="00A46CA9" w:rsidRDefault="008357E6" w:rsidP="00AF663A">
      <w:pPr>
        <w:rPr>
          <w:lang w:val="ru-RU"/>
        </w:rPr>
      </w:pPr>
    </w:p>
    <w:p w:rsidR="008357E6" w:rsidRPr="00A46CA9" w:rsidRDefault="008357E6" w:rsidP="00AF663A">
      <w:pPr>
        <w:rPr>
          <w:lang w:val="ru-RU"/>
        </w:rPr>
      </w:pPr>
    </w:p>
    <w:p w:rsidR="008357E6" w:rsidRPr="00A46CA9" w:rsidRDefault="008357E6" w:rsidP="00AF663A">
      <w:pPr>
        <w:rPr>
          <w:lang w:val="ru-RU"/>
        </w:rPr>
      </w:pPr>
    </w:p>
    <w:p w:rsidR="00AF663A" w:rsidRPr="00A46CA9" w:rsidRDefault="00AF663A" w:rsidP="007D2D13">
      <w:pPr>
        <w:jc w:val="center"/>
        <w:rPr>
          <w:sz w:val="20"/>
          <w:lang w:val="ru-RU"/>
        </w:rPr>
      </w:pPr>
      <w:r w:rsidRPr="00A46CA9">
        <w:rPr>
          <w:sz w:val="20"/>
          <w:lang w:val="ru-RU"/>
        </w:rPr>
        <w:sym w:font="Symbol" w:char="F0E3"/>
      </w:r>
      <w:r w:rsidRPr="00A46CA9">
        <w:rPr>
          <w:sz w:val="20"/>
          <w:lang w:val="ru-RU"/>
        </w:rPr>
        <w:t>  ITU  </w:t>
      </w:r>
      <w:bookmarkStart w:id="12" w:name="iiannee"/>
      <w:bookmarkEnd w:id="12"/>
      <w:r w:rsidRPr="00A46CA9">
        <w:rPr>
          <w:sz w:val="20"/>
          <w:lang w:val="ru-RU"/>
        </w:rPr>
        <w:t>20</w:t>
      </w:r>
      <w:r w:rsidR="0054644C" w:rsidRPr="00A46CA9">
        <w:rPr>
          <w:sz w:val="20"/>
          <w:lang w:val="ru-RU"/>
        </w:rPr>
        <w:t>1</w:t>
      </w:r>
      <w:r w:rsidR="007D2D13" w:rsidRPr="00A46CA9">
        <w:rPr>
          <w:sz w:val="20"/>
          <w:lang w:val="ru-RU"/>
        </w:rPr>
        <w:t>6</w:t>
      </w:r>
    </w:p>
    <w:p w:rsidR="00AF663A" w:rsidRPr="00A46CA9" w:rsidRDefault="00154CC6" w:rsidP="00F90058">
      <w:pPr>
        <w:rPr>
          <w:sz w:val="20"/>
          <w:lang w:val="ru-RU"/>
        </w:rPr>
      </w:pPr>
      <w:r w:rsidRPr="00A46CA9">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rsidR="00A81FB2" w:rsidRPr="00A46CA9" w:rsidRDefault="00A81FB2" w:rsidP="0042255F">
      <w:pPr>
        <w:rPr>
          <w:sz w:val="20"/>
          <w:lang w:val="ru-RU"/>
        </w:rPr>
      </w:pPr>
    </w:p>
    <w:p w:rsidR="00AF663A" w:rsidRPr="00A46CA9" w:rsidRDefault="00AF663A" w:rsidP="00AF663A">
      <w:pPr>
        <w:rPr>
          <w:lang w:val="ru-RU"/>
        </w:rPr>
        <w:sectPr w:rsidR="00AF663A" w:rsidRPr="00A46CA9" w:rsidSect="006632C9">
          <w:footerReference w:type="even" r:id="rId10"/>
          <w:footerReference w:type="default" r:id="rId11"/>
          <w:footnotePr>
            <w:numRestart w:val="eachSect"/>
          </w:footnotePr>
          <w:pgSz w:w="11907" w:h="16840" w:code="9"/>
          <w:pgMar w:top="1134" w:right="1077" w:bottom="1134" w:left="1077" w:header="567" w:footer="567" w:gutter="0"/>
          <w:pgNumType w:fmt="lowerRoman"/>
          <w:cols w:space="720"/>
          <w:vAlign w:val="both"/>
        </w:sectPr>
      </w:pPr>
    </w:p>
    <w:p w:rsidR="00F21E8B" w:rsidRPr="00A46CA9" w:rsidRDefault="0042255F" w:rsidP="00A46CA9">
      <w:pPr>
        <w:pStyle w:val="ResNo"/>
        <w:rPr>
          <w:lang w:val="ru-RU"/>
        </w:rPr>
      </w:pPr>
      <w:r w:rsidRPr="00A46CA9">
        <w:rPr>
          <w:lang w:val="ru-RU"/>
        </w:rPr>
        <w:lastRenderedPageBreak/>
        <w:t xml:space="preserve">РЕЗОЛЮЦИя </w:t>
      </w:r>
      <w:r w:rsidR="00F21E8B" w:rsidRPr="00A46CA9">
        <w:rPr>
          <w:rStyle w:val="href"/>
          <w:lang w:val="ru-RU"/>
        </w:rPr>
        <w:t>6</w:t>
      </w:r>
      <w:r w:rsidR="00A46CA9" w:rsidRPr="00A46CA9">
        <w:rPr>
          <w:rStyle w:val="href"/>
          <w:lang w:val="ru-RU"/>
        </w:rPr>
        <w:t>5</w:t>
      </w:r>
      <w:r w:rsidR="006632C9" w:rsidRPr="00A46CA9">
        <w:rPr>
          <w:rStyle w:val="href"/>
          <w:lang w:val="ru-RU"/>
        </w:rPr>
        <w:t xml:space="preserve"> </w:t>
      </w:r>
      <w:r w:rsidR="001520B4" w:rsidRPr="00A46CA9">
        <w:rPr>
          <w:rStyle w:val="href"/>
          <w:lang w:val="ru-RU"/>
        </w:rPr>
        <w:t xml:space="preserve"> </w:t>
      </w:r>
      <w:r w:rsidR="001520B4" w:rsidRPr="00A46CA9">
        <w:rPr>
          <w:lang w:val="ru-RU"/>
        </w:rPr>
        <w:t>(</w:t>
      </w:r>
      <w:r w:rsidR="00F21E8B" w:rsidRPr="00A46CA9">
        <w:rPr>
          <w:caps w:val="0"/>
          <w:lang w:val="ru-RU"/>
        </w:rPr>
        <w:t>Пересм</w:t>
      </w:r>
      <w:r w:rsidR="00F061C5" w:rsidRPr="00A46CA9">
        <w:rPr>
          <w:lang w:val="ru-RU"/>
        </w:rPr>
        <w:t xml:space="preserve">. </w:t>
      </w:r>
      <w:proofErr w:type="spellStart"/>
      <w:r w:rsidR="00F21E8B" w:rsidRPr="00A46CA9">
        <w:rPr>
          <w:caps w:val="0"/>
          <w:lang w:val="ru-RU"/>
        </w:rPr>
        <w:t>Хаммамет</w:t>
      </w:r>
      <w:proofErr w:type="spellEnd"/>
      <w:r w:rsidR="001520B4" w:rsidRPr="00A46CA9">
        <w:rPr>
          <w:lang w:val="ru-RU"/>
        </w:rPr>
        <w:t xml:space="preserve">, 2016 </w:t>
      </w:r>
      <w:r w:rsidR="00A46CA9" w:rsidRPr="00A46CA9">
        <w:rPr>
          <w:caps w:val="0"/>
          <w:lang w:val="ru-RU"/>
        </w:rPr>
        <w:t>г</w:t>
      </w:r>
      <w:r w:rsidR="001520B4" w:rsidRPr="00A46CA9">
        <w:rPr>
          <w:lang w:val="ru-RU"/>
        </w:rPr>
        <w:t>.)</w:t>
      </w:r>
      <w:r w:rsidR="00F21E8B" w:rsidRPr="00A46CA9">
        <w:rPr>
          <w:lang w:val="ru-RU"/>
        </w:rPr>
        <w:t xml:space="preserve"> </w:t>
      </w:r>
    </w:p>
    <w:p w:rsidR="00A46CA9" w:rsidRPr="00A46CA9" w:rsidRDefault="00A46CA9" w:rsidP="00A46CA9">
      <w:pPr>
        <w:pStyle w:val="Restitle"/>
        <w:rPr>
          <w:lang w:val="ru-RU"/>
        </w:rPr>
      </w:pPr>
      <w:r w:rsidRPr="00A46CA9">
        <w:rPr>
          <w:lang w:val="ru-RU"/>
        </w:rPr>
        <w:t>Информация о доставке номера вызывающего абонента, идентификации линии вызывающего абонента и идентификации происхождения</w:t>
      </w:r>
    </w:p>
    <w:p w:rsidR="00A46CA9" w:rsidRPr="00A46CA9" w:rsidRDefault="00A46CA9" w:rsidP="00A46CA9">
      <w:pPr>
        <w:pStyle w:val="Resref"/>
        <w:rPr>
          <w:lang w:val="ru-RU"/>
        </w:rPr>
      </w:pPr>
      <w:r w:rsidRPr="00A46CA9">
        <w:rPr>
          <w:lang w:val="ru-RU"/>
        </w:rPr>
        <w:t xml:space="preserve">(Йоханнесбург, 2008 г.; Дубай, 2012 г.; </w:t>
      </w:r>
      <w:proofErr w:type="spellStart"/>
      <w:r w:rsidRPr="00A46CA9">
        <w:rPr>
          <w:lang w:val="ru-RU"/>
        </w:rPr>
        <w:t>Хаммамет</w:t>
      </w:r>
      <w:proofErr w:type="spellEnd"/>
      <w:r w:rsidRPr="00A46CA9">
        <w:rPr>
          <w:lang w:val="ru-RU"/>
        </w:rPr>
        <w:t>, 2016 г.)</w:t>
      </w:r>
    </w:p>
    <w:p w:rsidR="00A46CA9" w:rsidRPr="00A46CA9" w:rsidRDefault="00A46CA9" w:rsidP="00A46CA9">
      <w:pPr>
        <w:pStyle w:val="Normalaftertitle"/>
        <w:rPr>
          <w:lang w:val="ru-RU"/>
        </w:rPr>
      </w:pPr>
      <w:r w:rsidRPr="00A46CA9">
        <w:rPr>
          <w:lang w:val="ru-RU"/>
        </w:rPr>
        <w:t>Всемирная ассамблея по стандартизации электросвязи (</w:t>
      </w:r>
      <w:proofErr w:type="spellStart"/>
      <w:r w:rsidRPr="00A46CA9">
        <w:rPr>
          <w:lang w:val="ru-RU"/>
        </w:rPr>
        <w:t>Хаммамет</w:t>
      </w:r>
      <w:proofErr w:type="spellEnd"/>
      <w:r w:rsidRPr="00A46CA9">
        <w:rPr>
          <w:lang w:val="ru-RU"/>
        </w:rPr>
        <w:t>, 2016 г.),</w:t>
      </w:r>
    </w:p>
    <w:p w:rsidR="00A46CA9" w:rsidRPr="00A46CA9" w:rsidRDefault="00A46CA9" w:rsidP="00A46CA9">
      <w:pPr>
        <w:pStyle w:val="Call"/>
        <w:rPr>
          <w:i w:val="0"/>
          <w:iCs/>
          <w:lang w:val="ru-RU"/>
        </w:rPr>
      </w:pPr>
      <w:r w:rsidRPr="00A46CA9">
        <w:rPr>
          <w:lang w:val="ru-RU"/>
        </w:rPr>
        <w:t>будучи обеспокоена</w:t>
      </w:r>
      <w:r w:rsidRPr="00A46CA9">
        <w:rPr>
          <w:i w:val="0"/>
          <w:iCs/>
          <w:lang w:val="ru-RU"/>
        </w:rPr>
        <w:t>,</w:t>
      </w:r>
    </w:p>
    <w:p w:rsidR="00A46CA9" w:rsidRPr="00A46CA9" w:rsidRDefault="00A46CA9" w:rsidP="00A46CA9">
      <w:pPr>
        <w:rPr>
          <w:lang w:val="ru-RU"/>
        </w:rPr>
      </w:pPr>
      <w:r w:rsidRPr="00A46CA9">
        <w:rPr>
          <w:i/>
          <w:iCs/>
          <w:lang w:val="ru-RU"/>
        </w:rPr>
        <w:t>a)</w:t>
      </w:r>
      <w:r w:rsidRPr="00A46CA9">
        <w:rPr>
          <w:lang w:val="ru-RU"/>
        </w:rPr>
        <w:tab/>
        <w:t>что, как представляется, складывается тенденция подавлять передачу через государственные границы информации о номере вызывающего абонента (</w:t>
      </w:r>
      <w:r w:rsidRPr="00A46CA9">
        <w:rPr>
          <w:rFonts w:eastAsiaTheme="minorEastAsia"/>
          <w:lang w:val="ru-RU" w:eastAsia="zh-CN" w:bidi="ar-EG"/>
        </w:rPr>
        <w:t>CPN)</w:t>
      </w:r>
      <w:r w:rsidRPr="00A46CA9">
        <w:rPr>
          <w:lang w:val="ru-RU"/>
        </w:rPr>
        <w:t>, идентификации линии вызывающего абонента (CLI) и идентификации происхождения (OI), в частности кода страны и национального кода назначения;</w:t>
      </w:r>
    </w:p>
    <w:p w:rsidR="00A46CA9" w:rsidRPr="00A46CA9" w:rsidRDefault="00A46CA9" w:rsidP="00A46CA9">
      <w:pPr>
        <w:rPr>
          <w:lang w:val="ru-RU"/>
        </w:rPr>
      </w:pPr>
      <w:r w:rsidRPr="00A46CA9">
        <w:rPr>
          <w:i/>
          <w:iCs/>
          <w:lang w:val="ru-RU"/>
        </w:rPr>
        <w:t>b)</w:t>
      </w:r>
      <w:r w:rsidRPr="00A46CA9">
        <w:rPr>
          <w:lang w:val="ru-RU"/>
        </w:rPr>
        <w:tab/>
        <w:t>что такая практика имеет неблагоприятные последствия в аспекте безопасности и с экономической точки зрения, в частности для развивающихся стран</w:t>
      </w:r>
      <w:r w:rsidRPr="00A46CA9">
        <w:rPr>
          <w:rStyle w:val="FootnoteReference"/>
          <w:lang w:val="ru-RU"/>
        </w:rPr>
        <w:footnoteReference w:customMarkFollows="1" w:id="1"/>
        <w:sym w:font="Symbol" w:char="F031"/>
      </w:r>
      <w:r w:rsidRPr="00A46CA9">
        <w:rPr>
          <w:lang w:val="ru-RU"/>
        </w:rPr>
        <w:t>;</w:t>
      </w:r>
    </w:p>
    <w:p w:rsidR="00A46CA9" w:rsidRPr="00A46CA9" w:rsidRDefault="00A46CA9" w:rsidP="00A46CA9">
      <w:pPr>
        <w:rPr>
          <w:lang w:val="ru-RU"/>
        </w:rPr>
      </w:pPr>
      <w:r w:rsidRPr="00A46CA9">
        <w:rPr>
          <w:i/>
          <w:iCs/>
          <w:lang w:val="ru-RU"/>
        </w:rPr>
        <w:t>c)</w:t>
      </w:r>
      <w:r w:rsidRPr="00A46CA9">
        <w:rPr>
          <w:lang w:val="ru-RU"/>
        </w:rPr>
        <w:tab/>
        <w:t xml:space="preserve">значительным количеством случаев, о которых поступили сообщения Директору Бюро стандартизации электросвязи (БСЭ), в отношении неправомерного присвоения и использования ресурсов нумерации МСЭ-Т Е.164, касающихся невыполнения доставки или </w:t>
      </w:r>
      <w:proofErr w:type="spellStart"/>
      <w:r w:rsidRPr="00A46CA9">
        <w:rPr>
          <w:lang w:val="ru-RU"/>
        </w:rPr>
        <w:t>спуфинга</w:t>
      </w:r>
      <w:proofErr w:type="spellEnd"/>
      <w:r w:rsidRPr="00A46CA9">
        <w:rPr>
          <w:lang w:val="ru-RU"/>
        </w:rPr>
        <w:t xml:space="preserve"> </w:t>
      </w:r>
      <w:r w:rsidRPr="00A46CA9">
        <w:rPr>
          <w:rFonts w:eastAsiaTheme="minorEastAsia"/>
          <w:lang w:val="ru-RU" w:eastAsia="zh-CN" w:bidi="ar-EG"/>
        </w:rPr>
        <w:t>CPN</w:t>
      </w:r>
      <w:r w:rsidRPr="00A46CA9">
        <w:rPr>
          <w:lang w:val="ru-RU"/>
        </w:rPr>
        <w:t>;</w:t>
      </w:r>
    </w:p>
    <w:p w:rsidR="00A46CA9" w:rsidRPr="00A46CA9" w:rsidRDefault="00A46CA9" w:rsidP="00A46CA9">
      <w:pPr>
        <w:rPr>
          <w:lang w:val="ru-RU"/>
        </w:rPr>
      </w:pPr>
      <w:r w:rsidRPr="00A46CA9">
        <w:rPr>
          <w:i/>
          <w:iCs/>
          <w:lang w:val="ru-RU"/>
        </w:rPr>
        <w:t>d)</w:t>
      </w:r>
      <w:r w:rsidRPr="00A46CA9">
        <w:rPr>
          <w:i/>
          <w:iCs/>
          <w:lang w:val="ru-RU"/>
        </w:rPr>
        <w:tab/>
      </w:r>
      <w:r w:rsidRPr="00A46CA9">
        <w:rPr>
          <w:lang w:val="ru-RU"/>
        </w:rPr>
        <w:t>что следует ускорить и расширить работу 2-й Исследовательской комиссии Сектора стандартизации электросвязи МСЭ (МСЭ-Т) по данной тематике, чтобы обеспечить соответствие изменяющейся среде предоставления услуг и сетевых инфраструктур, включая сети последующих поколений (СПП) и будущие сети (БС),</w:t>
      </w:r>
    </w:p>
    <w:p w:rsidR="00A46CA9" w:rsidRPr="00A46CA9" w:rsidRDefault="00A46CA9" w:rsidP="00A46CA9">
      <w:pPr>
        <w:pStyle w:val="Call"/>
        <w:rPr>
          <w:lang w:val="ru-RU"/>
        </w:rPr>
      </w:pPr>
      <w:r w:rsidRPr="00A46CA9">
        <w:rPr>
          <w:lang w:val="ru-RU"/>
        </w:rPr>
        <w:t>отмечая</w:t>
      </w:r>
    </w:p>
    <w:p w:rsidR="00A46CA9" w:rsidRPr="00A46CA9" w:rsidRDefault="00A46CA9" w:rsidP="00A46CA9">
      <w:pPr>
        <w:rPr>
          <w:lang w:val="ru-RU"/>
        </w:rPr>
      </w:pPr>
      <w:r w:rsidRPr="00A46CA9">
        <w:rPr>
          <w:i/>
          <w:iCs/>
          <w:lang w:val="ru-RU"/>
        </w:rPr>
        <w:t>a)</w:t>
      </w:r>
      <w:r w:rsidRPr="00A46CA9">
        <w:rPr>
          <w:lang w:val="ru-RU"/>
        </w:rPr>
        <w:tab/>
        <w:t>соответствующие Рекомендации МСЭ-Т, в частности:</w:t>
      </w:r>
    </w:p>
    <w:p w:rsidR="00A46CA9" w:rsidRPr="00A46CA9" w:rsidRDefault="00A46CA9" w:rsidP="00A46CA9">
      <w:pPr>
        <w:pStyle w:val="enumlev1"/>
        <w:rPr>
          <w:lang w:val="ru-RU"/>
        </w:rPr>
      </w:pPr>
      <w:r w:rsidRPr="00A46CA9">
        <w:rPr>
          <w:lang w:val="ru-RU"/>
        </w:rPr>
        <w:t>i)</w:t>
      </w:r>
      <w:r w:rsidRPr="00A46CA9">
        <w:rPr>
          <w:lang w:val="ru-RU"/>
        </w:rPr>
        <w:tab/>
        <w:t>МСЭ-Т E.156: Руководящие указания для действий МСЭ-Т по доложенным случаям ненадлежащего использования ресурсов номеров E.164;</w:t>
      </w:r>
    </w:p>
    <w:p w:rsidR="00A46CA9" w:rsidRPr="00A46CA9" w:rsidRDefault="00A46CA9" w:rsidP="00A46CA9">
      <w:pPr>
        <w:pStyle w:val="enumlev1"/>
        <w:rPr>
          <w:lang w:val="ru-RU"/>
        </w:rPr>
      </w:pPr>
      <w:proofErr w:type="spellStart"/>
      <w:r w:rsidRPr="00A46CA9">
        <w:rPr>
          <w:lang w:val="ru-RU"/>
        </w:rPr>
        <w:t>ii</w:t>
      </w:r>
      <w:proofErr w:type="spellEnd"/>
      <w:r w:rsidRPr="00A46CA9">
        <w:rPr>
          <w:lang w:val="ru-RU"/>
        </w:rPr>
        <w:t>)</w:t>
      </w:r>
      <w:r w:rsidRPr="00A46CA9">
        <w:rPr>
          <w:lang w:val="ru-RU"/>
        </w:rPr>
        <w:tab/>
        <w:t>МСЭ-Т E.157: Международная доставка номера вызывающей стороны;</w:t>
      </w:r>
    </w:p>
    <w:p w:rsidR="00A46CA9" w:rsidRPr="00A46CA9" w:rsidRDefault="00A46CA9" w:rsidP="00A46CA9">
      <w:pPr>
        <w:pStyle w:val="enumlev1"/>
        <w:rPr>
          <w:lang w:val="ru-RU"/>
        </w:rPr>
      </w:pPr>
      <w:proofErr w:type="spellStart"/>
      <w:r w:rsidRPr="00A46CA9">
        <w:rPr>
          <w:lang w:val="ru-RU"/>
        </w:rPr>
        <w:t>iii</w:t>
      </w:r>
      <w:proofErr w:type="spellEnd"/>
      <w:r w:rsidRPr="00A46CA9">
        <w:rPr>
          <w:lang w:val="ru-RU"/>
        </w:rPr>
        <w:t>)</w:t>
      </w:r>
      <w:r w:rsidRPr="00A46CA9">
        <w:rPr>
          <w:lang w:val="ru-RU"/>
        </w:rPr>
        <w:tab/>
        <w:t>МСЭ-Т E.164: Международный план нумерации электросвязи общего пользования;</w:t>
      </w:r>
    </w:p>
    <w:p w:rsidR="00A46CA9" w:rsidRPr="00A46CA9" w:rsidRDefault="00A46CA9" w:rsidP="00A46CA9">
      <w:pPr>
        <w:pStyle w:val="enumlev1"/>
        <w:rPr>
          <w:lang w:val="ru-RU"/>
        </w:rPr>
      </w:pPr>
      <w:proofErr w:type="spellStart"/>
      <w:r w:rsidRPr="00A46CA9">
        <w:rPr>
          <w:lang w:val="ru-RU"/>
        </w:rPr>
        <w:t>iv</w:t>
      </w:r>
      <w:proofErr w:type="spellEnd"/>
      <w:r w:rsidRPr="00A46CA9">
        <w:rPr>
          <w:lang w:val="ru-RU"/>
        </w:rPr>
        <w:t>)</w:t>
      </w:r>
      <w:r w:rsidRPr="00A46CA9">
        <w:rPr>
          <w:lang w:val="ru-RU"/>
        </w:rPr>
        <w:tab/>
        <w:t>МСЭ-Т I.251.3: Дополнительные услуги определения номера: Представление идентификации линии вызывающего абонента;</w:t>
      </w:r>
    </w:p>
    <w:p w:rsidR="00A46CA9" w:rsidRPr="00A46CA9" w:rsidRDefault="00A46CA9" w:rsidP="00A46CA9">
      <w:pPr>
        <w:pStyle w:val="enumlev1"/>
        <w:rPr>
          <w:lang w:val="ru-RU"/>
        </w:rPr>
      </w:pPr>
      <w:r w:rsidRPr="00A46CA9">
        <w:rPr>
          <w:lang w:val="ru-RU"/>
        </w:rPr>
        <w:t>v)</w:t>
      </w:r>
      <w:r w:rsidRPr="00A46CA9">
        <w:rPr>
          <w:lang w:val="ru-RU"/>
        </w:rPr>
        <w:tab/>
        <w:t>МСЭ-Т I.251.4: Дополнительные услуги определения номера: Запрет идентификации линии вызывающего абонента;</w:t>
      </w:r>
    </w:p>
    <w:p w:rsidR="00A46CA9" w:rsidRPr="00A46CA9" w:rsidRDefault="00A46CA9" w:rsidP="00A46CA9">
      <w:pPr>
        <w:pStyle w:val="enumlev1"/>
        <w:rPr>
          <w:lang w:val="ru-RU"/>
        </w:rPr>
      </w:pPr>
      <w:proofErr w:type="spellStart"/>
      <w:r w:rsidRPr="00A46CA9">
        <w:rPr>
          <w:lang w:val="ru-RU"/>
        </w:rPr>
        <w:t>vi</w:t>
      </w:r>
      <w:proofErr w:type="spellEnd"/>
      <w:r w:rsidRPr="00A46CA9">
        <w:rPr>
          <w:lang w:val="ru-RU"/>
        </w:rPr>
        <w:t>)</w:t>
      </w:r>
      <w:r w:rsidRPr="00A46CA9">
        <w:rPr>
          <w:lang w:val="ru-RU"/>
        </w:rPr>
        <w:tab/>
        <w:t>МСЭ-Т I.251.7: Дополнительные услуги определения номера: Идентификация злонамеренного вызова;</w:t>
      </w:r>
    </w:p>
    <w:p w:rsidR="00A46CA9" w:rsidRPr="00A46CA9" w:rsidRDefault="00A46CA9" w:rsidP="00A46CA9">
      <w:pPr>
        <w:rPr>
          <w:lang w:val="ru-RU"/>
        </w:rPr>
      </w:pPr>
      <w:r w:rsidRPr="00A46CA9">
        <w:rPr>
          <w:lang w:val="ru-RU"/>
        </w:rPr>
        <w:br w:type="page"/>
      </w:r>
    </w:p>
    <w:p w:rsidR="00A46CA9" w:rsidRPr="00A46CA9" w:rsidRDefault="00A46CA9" w:rsidP="00A46CA9">
      <w:pPr>
        <w:pStyle w:val="enumlev1"/>
        <w:rPr>
          <w:lang w:val="ru-RU"/>
        </w:rPr>
      </w:pPr>
      <w:proofErr w:type="spellStart"/>
      <w:r w:rsidRPr="00A46CA9">
        <w:rPr>
          <w:lang w:val="ru-RU"/>
        </w:rPr>
        <w:lastRenderedPageBreak/>
        <w:t>vii</w:t>
      </w:r>
      <w:proofErr w:type="spellEnd"/>
      <w:r w:rsidRPr="00A46CA9">
        <w:rPr>
          <w:lang w:val="ru-RU"/>
        </w:rPr>
        <w:t>)</w:t>
      </w:r>
      <w:r w:rsidRPr="00A46CA9">
        <w:rPr>
          <w:lang w:val="ru-RU"/>
        </w:rPr>
        <w:tab/>
        <w:t>серии МСЭ-Т Q.731.х, касающейся описания 3-го этапа для дополнительных услуг определения номера с использованием Системы сигнализации № 7;</w:t>
      </w:r>
    </w:p>
    <w:p w:rsidR="00A46CA9" w:rsidRPr="00A46CA9" w:rsidRDefault="00A46CA9" w:rsidP="00A46CA9">
      <w:pPr>
        <w:pStyle w:val="enumlev1"/>
        <w:rPr>
          <w:lang w:val="ru-RU"/>
        </w:rPr>
      </w:pPr>
      <w:proofErr w:type="spellStart"/>
      <w:r w:rsidRPr="00A46CA9">
        <w:rPr>
          <w:lang w:val="ru-RU"/>
        </w:rPr>
        <w:t>viii</w:t>
      </w:r>
      <w:proofErr w:type="spellEnd"/>
      <w:r w:rsidRPr="00A46CA9">
        <w:rPr>
          <w:lang w:val="ru-RU"/>
        </w:rPr>
        <w:t>)</w:t>
      </w:r>
      <w:r w:rsidRPr="00A46CA9">
        <w:rPr>
          <w:lang w:val="ru-RU"/>
        </w:rPr>
        <w:tab/>
        <w:t>МСЭ-Т Q.731.7: Описание 3-го этапа для дополнительных услуг определения номера с использованием Системы сигнализации № 7: идентификация злонамеренного вызова (ИЗВ);</w:t>
      </w:r>
    </w:p>
    <w:p w:rsidR="00A46CA9" w:rsidRPr="00A46CA9" w:rsidRDefault="00A46CA9" w:rsidP="00A46CA9">
      <w:pPr>
        <w:pStyle w:val="enumlev1"/>
        <w:rPr>
          <w:lang w:val="ru-RU"/>
        </w:rPr>
      </w:pPr>
      <w:proofErr w:type="spellStart"/>
      <w:r w:rsidRPr="00A46CA9">
        <w:rPr>
          <w:lang w:val="ru-RU"/>
        </w:rPr>
        <w:t>ix</w:t>
      </w:r>
      <w:proofErr w:type="spellEnd"/>
      <w:r w:rsidRPr="00A46CA9">
        <w:rPr>
          <w:lang w:val="ru-RU"/>
        </w:rPr>
        <w:t>)</w:t>
      </w:r>
      <w:r w:rsidRPr="00A46CA9">
        <w:rPr>
          <w:lang w:val="ru-RU"/>
        </w:rPr>
        <w:tab/>
        <w:t>МСЭ-Т Q.764: Система сигнализации № 7 – Процедуры сигнализации подсистемы пользователя ЦСИС;</w:t>
      </w:r>
    </w:p>
    <w:p w:rsidR="00A46CA9" w:rsidRPr="00A46CA9" w:rsidRDefault="00A46CA9" w:rsidP="00A46CA9">
      <w:pPr>
        <w:pStyle w:val="enumlev1"/>
        <w:rPr>
          <w:lang w:val="ru-RU"/>
        </w:rPr>
      </w:pPr>
      <w:r w:rsidRPr="00A46CA9">
        <w:rPr>
          <w:lang w:val="ru-RU"/>
        </w:rPr>
        <w:t>x)</w:t>
      </w:r>
      <w:r w:rsidRPr="00A46CA9">
        <w:rPr>
          <w:lang w:val="ru-RU"/>
        </w:rPr>
        <w:tab/>
        <w:t>МСЭ-Т Q.1912.5: Взаимодействие между протоколом инициирования сеанса (SIP) и протоколом управления вызовом независимо от канала-носителя или протоколом подсистемы пользователя ЦСИС;</w:t>
      </w:r>
    </w:p>
    <w:p w:rsidR="00A46CA9" w:rsidRPr="00A46CA9" w:rsidRDefault="00A46CA9" w:rsidP="00A46CA9">
      <w:pPr>
        <w:rPr>
          <w:lang w:val="ru-RU"/>
        </w:rPr>
      </w:pPr>
      <w:r w:rsidRPr="00A46CA9">
        <w:rPr>
          <w:i/>
          <w:iCs/>
          <w:lang w:val="ru-RU"/>
        </w:rPr>
        <w:t>b)</w:t>
      </w:r>
      <w:r w:rsidRPr="00A46CA9">
        <w:rPr>
          <w:lang w:val="ru-RU"/>
        </w:rPr>
        <w:tab/>
        <w:t>соответствующие Резолюции:</w:t>
      </w:r>
    </w:p>
    <w:p w:rsidR="00A46CA9" w:rsidRPr="00A46CA9" w:rsidRDefault="00A46CA9" w:rsidP="00A46CA9">
      <w:pPr>
        <w:pStyle w:val="enumlev1"/>
        <w:rPr>
          <w:lang w:val="ru-RU"/>
        </w:rPr>
      </w:pPr>
      <w:r w:rsidRPr="00A46CA9">
        <w:rPr>
          <w:lang w:val="ru-RU"/>
        </w:rPr>
        <w:t>i)</w:t>
      </w:r>
      <w:r w:rsidRPr="00A46CA9">
        <w:rPr>
          <w:lang w:val="ru-RU"/>
        </w:rPr>
        <w:tab/>
        <w:t>Резолюцию 61 (Пересм. Дубай, 2012 г.) Всемирной ассамблеи по стандартизации электросвязи о неправомерном присвоении и использовании ресурсов нумерации международной электросвязи;</w:t>
      </w:r>
    </w:p>
    <w:p w:rsidR="00A46CA9" w:rsidRPr="00A46CA9" w:rsidRDefault="00A46CA9" w:rsidP="00A46CA9">
      <w:pPr>
        <w:pStyle w:val="enumlev1"/>
        <w:rPr>
          <w:lang w:val="ru-RU"/>
        </w:rPr>
      </w:pPr>
      <w:proofErr w:type="spellStart"/>
      <w:r w:rsidRPr="00A46CA9">
        <w:rPr>
          <w:lang w:val="ru-RU"/>
        </w:rPr>
        <w:t>ii</w:t>
      </w:r>
      <w:proofErr w:type="spellEnd"/>
      <w:r w:rsidRPr="00A46CA9">
        <w:rPr>
          <w:lang w:val="ru-RU"/>
        </w:rPr>
        <w:t>)</w:t>
      </w:r>
      <w:r w:rsidRPr="00A46CA9">
        <w:rPr>
          <w:lang w:val="ru-RU"/>
        </w:rPr>
        <w:tab/>
        <w:t>Резолюцию 21 (Пересм. Пусан, 2014 г.) Полномочной конференции о мерах, относящихся к альтернативным процедурам вызова в сетях международной электросвязи;</w:t>
      </w:r>
    </w:p>
    <w:p w:rsidR="00A46CA9" w:rsidRPr="00A46CA9" w:rsidRDefault="00A46CA9" w:rsidP="00A46CA9">
      <w:pPr>
        <w:pStyle w:val="enumlev1"/>
        <w:rPr>
          <w:lang w:val="ru-RU"/>
        </w:rPr>
      </w:pPr>
      <w:proofErr w:type="spellStart"/>
      <w:r w:rsidRPr="00A46CA9">
        <w:rPr>
          <w:lang w:val="ru-RU"/>
        </w:rPr>
        <w:t>iii</w:t>
      </w:r>
      <w:proofErr w:type="spellEnd"/>
      <w:r w:rsidRPr="00A46CA9">
        <w:rPr>
          <w:lang w:val="ru-RU"/>
        </w:rPr>
        <w:t>)</w:t>
      </w:r>
      <w:r w:rsidRPr="00A46CA9">
        <w:rPr>
          <w:lang w:val="ru-RU"/>
        </w:rPr>
        <w:tab/>
        <w:t xml:space="preserve">Резолюцию 29 (Пересм. </w:t>
      </w:r>
      <w:proofErr w:type="spellStart"/>
      <w:r w:rsidRPr="00A46CA9">
        <w:rPr>
          <w:lang w:val="ru-RU"/>
        </w:rPr>
        <w:t>Хаммамет</w:t>
      </w:r>
      <w:proofErr w:type="spellEnd"/>
      <w:r w:rsidRPr="00A46CA9">
        <w:rPr>
          <w:lang w:val="ru-RU"/>
        </w:rPr>
        <w:t>, 2016 г.) настоящей ассамблеи об альтернативных процедурах вызова в сетях международной электросвязи;</w:t>
      </w:r>
    </w:p>
    <w:p w:rsidR="00A46CA9" w:rsidRPr="00A46CA9" w:rsidRDefault="00A46CA9" w:rsidP="00A46CA9">
      <w:pPr>
        <w:rPr>
          <w:lang w:val="ru-RU"/>
        </w:rPr>
      </w:pPr>
      <w:r w:rsidRPr="00A46CA9">
        <w:rPr>
          <w:i/>
          <w:iCs/>
          <w:lang w:val="ru-RU"/>
        </w:rPr>
        <w:t>c)</w:t>
      </w:r>
      <w:r w:rsidRPr="00A46CA9">
        <w:rPr>
          <w:lang w:val="ru-RU"/>
        </w:rPr>
        <w:tab/>
        <w:t>раздел 31B (Статья 3.6) Регламента международной электросвязи (РМЭ) (Дубай, 2012 г.), касающийся предоставления Государствами-Членами, подписавшими РМЭ, информации о международной CLI,</w:t>
      </w:r>
    </w:p>
    <w:p w:rsidR="00A46CA9" w:rsidRPr="00A46CA9" w:rsidRDefault="00A46CA9" w:rsidP="00A46CA9">
      <w:pPr>
        <w:pStyle w:val="Call"/>
        <w:rPr>
          <w:lang w:val="ru-RU"/>
        </w:rPr>
      </w:pPr>
      <w:r w:rsidRPr="00A46CA9">
        <w:rPr>
          <w:lang w:val="ru-RU"/>
        </w:rPr>
        <w:t>отмечая далее</w:t>
      </w:r>
      <w:r w:rsidRPr="00A46CA9">
        <w:rPr>
          <w:i w:val="0"/>
          <w:iCs/>
          <w:lang w:val="ru-RU"/>
        </w:rPr>
        <w:t>,</w:t>
      </w:r>
    </w:p>
    <w:p w:rsidR="00A46CA9" w:rsidRPr="00A46CA9" w:rsidRDefault="00A46CA9" w:rsidP="00A46CA9">
      <w:pPr>
        <w:rPr>
          <w:lang w:val="ru-RU"/>
        </w:rPr>
      </w:pPr>
      <w:r w:rsidRPr="00A46CA9">
        <w:rPr>
          <w:lang w:val="ru-RU"/>
        </w:rPr>
        <w:t xml:space="preserve">что некоторые страны и регионы приняли национальные законы, директивы и рекомендации в отношении невыполнения доставки и </w:t>
      </w:r>
      <w:proofErr w:type="spellStart"/>
      <w:r w:rsidRPr="00A46CA9">
        <w:rPr>
          <w:lang w:val="ru-RU"/>
        </w:rPr>
        <w:t>спуфинга</w:t>
      </w:r>
      <w:proofErr w:type="spellEnd"/>
      <w:r w:rsidRPr="00A46CA9">
        <w:rPr>
          <w:lang w:val="ru-RU"/>
        </w:rPr>
        <w:t xml:space="preserve"> CPN и/или обеспечения уверенности в идентификации происхождения; и что некоторые страны принимают национальные законы, директивы и рекомендации по защите и сохранению конфиденциальности данных</w:t>
      </w:r>
      <w:r w:rsidRPr="00A46CA9">
        <w:rPr>
          <w:sz w:val="24"/>
          <w:szCs w:val="24"/>
          <w:lang w:val="ru-RU"/>
        </w:rPr>
        <w:t>,</w:t>
      </w:r>
      <w:r w:rsidRPr="00A46CA9">
        <w:rPr>
          <w:lang w:val="ru-RU"/>
        </w:rPr>
        <w:t xml:space="preserve"> </w:t>
      </w:r>
    </w:p>
    <w:p w:rsidR="00A46CA9" w:rsidRPr="00A46CA9" w:rsidRDefault="00A46CA9" w:rsidP="00A46CA9">
      <w:pPr>
        <w:pStyle w:val="Call"/>
        <w:rPr>
          <w:lang w:val="ru-RU"/>
        </w:rPr>
      </w:pPr>
      <w:r w:rsidRPr="00A46CA9">
        <w:rPr>
          <w:lang w:val="ru-RU"/>
        </w:rPr>
        <w:t>вновь подтверждая</w:t>
      </w:r>
      <w:r w:rsidRPr="00A46CA9">
        <w:rPr>
          <w:i w:val="0"/>
          <w:iCs/>
          <w:lang w:val="ru-RU"/>
        </w:rPr>
        <w:t>,</w:t>
      </w:r>
    </w:p>
    <w:p w:rsidR="00A46CA9" w:rsidRPr="00A46CA9" w:rsidRDefault="00A46CA9" w:rsidP="00A46CA9">
      <w:pPr>
        <w:rPr>
          <w:lang w:val="ru-RU"/>
        </w:rPr>
      </w:pPr>
      <w:r w:rsidRPr="00A46CA9">
        <w:rPr>
          <w:lang w:val="ru-RU"/>
        </w:rPr>
        <w:t>что каждая страна обладает суверенным правом регулировать свою электросвязь и, соответственно, регулировать предоставление информации о CLI, доставке CPN и OI, принимая во внимание Преамбулу к Уставу МСЭ и соответствующие положения РМЭ, относящиеся к предоставлению информации об идентификации CLI,</w:t>
      </w:r>
    </w:p>
    <w:p w:rsidR="00A46CA9" w:rsidRPr="00A46CA9" w:rsidRDefault="00A46CA9" w:rsidP="00A46CA9">
      <w:pPr>
        <w:pStyle w:val="Call"/>
        <w:rPr>
          <w:lang w:val="ru-RU"/>
        </w:rPr>
      </w:pPr>
      <w:r w:rsidRPr="00A46CA9">
        <w:rPr>
          <w:lang w:val="ru-RU"/>
        </w:rPr>
        <w:t>решает</w:t>
      </w:r>
      <w:r w:rsidRPr="00A46CA9">
        <w:rPr>
          <w:i w:val="0"/>
          <w:iCs/>
          <w:lang w:val="ru-RU"/>
        </w:rPr>
        <w:t>,</w:t>
      </w:r>
    </w:p>
    <w:p w:rsidR="00A46CA9" w:rsidRPr="00A46CA9" w:rsidRDefault="00A46CA9" w:rsidP="00A46CA9">
      <w:pPr>
        <w:rPr>
          <w:lang w:val="ru-RU"/>
        </w:rPr>
      </w:pPr>
      <w:r w:rsidRPr="00A46CA9">
        <w:rPr>
          <w:lang w:val="ru-RU"/>
        </w:rPr>
        <w:t>1</w:t>
      </w:r>
      <w:r w:rsidRPr="00A46CA9">
        <w:rPr>
          <w:lang w:val="ru-RU"/>
        </w:rPr>
        <w:tab/>
        <w:t>что международная CLI, доставка CPN и OI должны обеспечиваться на основании Рекомендаций МСЭ-T, где это технически возможно;</w:t>
      </w:r>
    </w:p>
    <w:p w:rsidR="00A46CA9" w:rsidRPr="00A46CA9" w:rsidRDefault="00A46CA9" w:rsidP="00A46CA9">
      <w:pPr>
        <w:rPr>
          <w:lang w:val="ru-RU"/>
        </w:rPr>
      </w:pPr>
      <w:r w:rsidRPr="00A46CA9">
        <w:rPr>
          <w:lang w:val="ru-RU"/>
        </w:rPr>
        <w:t>2</w:t>
      </w:r>
      <w:r w:rsidRPr="00A46CA9">
        <w:rPr>
          <w:lang w:val="ru-RU"/>
        </w:rPr>
        <w:tab/>
        <w:t>что доставляемые CPN, известные также как информация об OI, должны, по крайней мере, где это технически возможно, в качестве префикса содержать код страны, с тем чтобы страна завершения вызова могла идентифицировать страну исходящих вызовов либо определить терминал происхождения вызова до передачи этих вызовов из вызывающей страны в страну завершения вызова;</w:t>
      </w:r>
    </w:p>
    <w:p w:rsidR="00A46CA9" w:rsidRPr="00A46CA9" w:rsidRDefault="00A46CA9" w:rsidP="00A46CA9">
      <w:pPr>
        <w:rPr>
          <w:lang w:val="ru-RU"/>
        </w:rPr>
      </w:pPr>
      <w:r w:rsidRPr="00A46CA9">
        <w:rPr>
          <w:lang w:val="ru-RU"/>
        </w:rPr>
        <w:br w:type="page"/>
      </w:r>
    </w:p>
    <w:p w:rsidR="00A46CA9" w:rsidRPr="00A46CA9" w:rsidRDefault="00A46CA9" w:rsidP="00A46CA9">
      <w:pPr>
        <w:rPr>
          <w:lang w:val="ru-RU"/>
        </w:rPr>
      </w:pPr>
      <w:r w:rsidRPr="00A46CA9">
        <w:rPr>
          <w:lang w:val="ru-RU"/>
        </w:rPr>
        <w:lastRenderedPageBreak/>
        <w:t>3</w:t>
      </w:r>
      <w:r w:rsidRPr="00A46CA9">
        <w:rPr>
          <w:lang w:val="ru-RU"/>
        </w:rPr>
        <w:tab/>
        <w:t>что, кроме кода страны, доставляемый CPN и CLI, в случае их доставки, должны включать национальный код назначения или информацию, достаточную для надлежащего выставления счетов и учета по каждому вызову;</w:t>
      </w:r>
    </w:p>
    <w:p w:rsidR="00A46CA9" w:rsidRPr="00A46CA9" w:rsidRDefault="00A46CA9" w:rsidP="00A46CA9">
      <w:pPr>
        <w:rPr>
          <w:lang w:val="ru-RU"/>
        </w:rPr>
      </w:pPr>
      <w:r w:rsidRPr="00A46CA9">
        <w:rPr>
          <w:lang w:val="ru-RU"/>
        </w:rPr>
        <w:t>4</w:t>
      </w:r>
      <w:r w:rsidRPr="00A46CA9">
        <w:rPr>
          <w:lang w:val="ru-RU"/>
        </w:rPr>
        <w:tab/>
        <w:t>что в однородной сетевой среде информация об OI должна, когда это технически возможно, представлять собой идентификатор, присвоенный абоненту поставщиком исходящих услуг, или же она должна заменяться поставщиком исходящих услуг идентификатором по умолчанию для идентификации происхождения вызова;</w:t>
      </w:r>
    </w:p>
    <w:p w:rsidR="00A46CA9" w:rsidRPr="00A46CA9" w:rsidRDefault="00A46CA9" w:rsidP="00A46CA9">
      <w:pPr>
        <w:rPr>
          <w:lang w:val="ru-RU"/>
        </w:rPr>
      </w:pPr>
      <w:r w:rsidRPr="00A46CA9">
        <w:rPr>
          <w:lang w:val="ru-RU"/>
        </w:rPr>
        <w:t>5</w:t>
      </w:r>
      <w:r w:rsidRPr="00A46CA9">
        <w:rPr>
          <w:lang w:val="ru-RU"/>
        </w:rPr>
        <w:tab/>
        <w:t>что информация о CPN, CLI и OI должна передаваться транзитными сетями (включая концентраторы) прозрачным образом,</w:t>
      </w:r>
    </w:p>
    <w:p w:rsidR="00A46CA9" w:rsidRPr="00A46CA9" w:rsidRDefault="00A46CA9" w:rsidP="00A46CA9">
      <w:pPr>
        <w:pStyle w:val="Call"/>
        <w:rPr>
          <w:lang w:val="ru-RU"/>
        </w:rPr>
      </w:pPr>
      <w:r w:rsidRPr="00A46CA9">
        <w:rPr>
          <w:lang w:val="ru-RU"/>
        </w:rPr>
        <w:t>поручает</w:t>
      </w:r>
    </w:p>
    <w:p w:rsidR="00A46CA9" w:rsidRPr="00A46CA9" w:rsidRDefault="00A46CA9" w:rsidP="00A46CA9">
      <w:pPr>
        <w:rPr>
          <w:lang w:val="ru-RU"/>
        </w:rPr>
      </w:pPr>
      <w:r w:rsidRPr="00A46CA9">
        <w:rPr>
          <w:lang w:val="ru-RU"/>
        </w:rPr>
        <w:t>1</w:t>
      </w:r>
      <w:r w:rsidRPr="00A46CA9">
        <w:rPr>
          <w:lang w:val="ru-RU"/>
        </w:rPr>
        <w:tab/>
        <w:t>2-й Исследовательской комиссии МСЭ-Т, 3-й Исследовательской комиссии МСЭ-Т и, при необходимости, 11-й Исследовательской комиссии МСЭ-Т и 17-й Исследовательской комиссии МСЭ-Т провести дальнейшие исследования возникающих вопросов, касающихся информации о доставке CPN, CLI и OI, в частности для однородной сетевой среды, включая методы обеспечения безопасности и возможные методы проверки;</w:t>
      </w:r>
    </w:p>
    <w:p w:rsidR="00A46CA9" w:rsidRPr="00A46CA9" w:rsidRDefault="00A46CA9" w:rsidP="00A46CA9">
      <w:pPr>
        <w:rPr>
          <w:lang w:val="ru-RU"/>
        </w:rPr>
      </w:pPr>
      <w:r w:rsidRPr="00A46CA9">
        <w:rPr>
          <w:lang w:val="ru-RU"/>
        </w:rPr>
        <w:t>2</w:t>
      </w:r>
      <w:r w:rsidRPr="00A46CA9">
        <w:rPr>
          <w:lang w:val="ru-RU"/>
        </w:rPr>
        <w:tab/>
        <w:t>заинтересованным исследовательским комиссиям ускорить работу над Рекомендациями, которые будут содержать дополнительные подробности и руководящие указания для выполнения настоящей Резолюции;</w:t>
      </w:r>
    </w:p>
    <w:p w:rsidR="00A46CA9" w:rsidRPr="00A46CA9" w:rsidRDefault="00A46CA9" w:rsidP="00A46CA9">
      <w:pPr>
        <w:rPr>
          <w:lang w:val="ru-RU"/>
        </w:rPr>
      </w:pPr>
      <w:r w:rsidRPr="00A46CA9">
        <w:rPr>
          <w:lang w:val="ru-RU"/>
        </w:rPr>
        <w:t>3</w:t>
      </w:r>
      <w:r w:rsidRPr="00A46CA9">
        <w:rPr>
          <w:lang w:val="ru-RU"/>
        </w:rPr>
        <w:tab/>
        <w:t>Директору БСЭ контролировать прогресс, достигнутый исследовательскими комиссиями по выполнению настоящей Резолюции, что будет способствовать укреплению безопасности и сведения к минимуму мошенничества и технического вреда, о чем говорится в Статье 42 Устава,</w:t>
      </w:r>
    </w:p>
    <w:p w:rsidR="00A46CA9" w:rsidRPr="00A46CA9" w:rsidRDefault="00A46CA9" w:rsidP="00A46CA9">
      <w:pPr>
        <w:pStyle w:val="Call"/>
        <w:keepNext w:val="0"/>
        <w:keepLines w:val="0"/>
        <w:rPr>
          <w:i w:val="0"/>
          <w:lang w:val="ru-RU"/>
        </w:rPr>
      </w:pPr>
      <w:r w:rsidRPr="00A46CA9">
        <w:rPr>
          <w:lang w:val="ru-RU"/>
        </w:rPr>
        <w:t>предлагает Государствам-Членам</w:t>
      </w:r>
    </w:p>
    <w:p w:rsidR="00A46CA9" w:rsidRPr="00A46CA9" w:rsidRDefault="00A46CA9" w:rsidP="00A46CA9">
      <w:pPr>
        <w:rPr>
          <w:lang w:val="ru-RU"/>
        </w:rPr>
      </w:pPr>
      <w:r w:rsidRPr="00A46CA9">
        <w:rPr>
          <w:lang w:val="ru-RU"/>
        </w:rPr>
        <w:t>1</w:t>
      </w:r>
      <w:r w:rsidRPr="00A46CA9">
        <w:rPr>
          <w:lang w:val="ru-RU"/>
        </w:rPr>
        <w:tab/>
        <w:t>вносить вклад в эту работу и сотрудничать в выполнении настоящей Резолюции;</w:t>
      </w:r>
    </w:p>
    <w:p w:rsidR="00A46CA9" w:rsidRPr="00A46CA9" w:rsidRDefault="00A46CA9" w:rsidP="00A46CA9">
      <w:pPr>
        <w:rPr>
          <w:lang w:val="ru-RU"/>
        </w:rPr>
      </w:pPr>
      <w:r w:rsidRPr="00A46CA9">
        <w:rPr>
          <w:lang w:val="ru-RU"/>
        </w:rPr>
        <w:t>2</w:t>
      </w:r>
      <w:r w:rsidRPr="00A46CA9">
        <w:rPr>
          <w:lang w:val="ru-RU"/>
        </w:rPr>
        <w:tab/>
        <w:t>рассмотреть возможность разработки в рамках своей национальной нормативно-правовой базы руководящих указаний или других механизмов для выполнения настоящей Резолюции.</w:t>
      </w:r>
    </w:p>
    <w:p w:rsidR="00A46CA9" w:rsidRPr="00A46CA9" w:rsidRDefault="00A46CA9" w:rsidP="00A46CA9">
      <w:pPr>
        <w:pStyle w:val="Restitle"/>
        <w:rPr>
          <w:lang w:val="ru-RU"/>
        </w:rPr>
      </w:pPr>
    </w:p>
    <w:p w:rsidR="00A46CA9" w:rsidRPr="00A46CA9" w:rsidRDefault="00A46CA9" w:rsidP="00A46CA9">
      <w:pPr>
        <w:pStyle w:val="Resref"/>
        <w:rPr>
          <w:lang w:val="ru-RU"/>
        </w:rPr>
      </w:pPr>
    </w:p>
    <w:p w:rsidR="00A46CA9" w:rsidRPr="00A46CA9" w:rsidRDefault="00A46CA9" w:rsidP="00A46CA9">
      <w:pPr>
        <w:pStyle w:val="Resdate"/>
        <w:rPr>
          <w:lang w:val="ru-RU"/>
        </w:rPr>
      </w:pPr>
    </w:p>
    <w:p w:rsidR="00A46CA9" w:rsidRPr="00A46CA9" w:rsidRDefault="00A46CA9" w:rsidP="00A46CA9">
      <w:pPr>
        <w:pStyle w:val="Normalaftertitle0"/>
        <w:rPr>
          <w:lang w:val="ru-RU"/>
        </w:rPr>
      </w:pPr>
    </w:p>
    <w:p w:rsidR="00A46CA9" w:rsidRPr="00A46CA9" w:rsidRDefault="00A46CA9" w:rsidP="00A46CA9">
      <w:pPr>
        <w:rPr>
          <w:lang w:val="ru-RU"/>
        </w:rPr>
      </w:pPr>
    </w:p>
    <w:p w:rsidR="00A46CA9" w:rsidRPr="00A46CA9" w:rsidRDefault="00A46CA9" w:rsidP="00A46CA9">
      <w:pPr>
        <w:rPr>
          <w:lang w:val="ru-RU"/>
        </w:rPr>
      </w:pPr>
    </w:p>
    <w:p w:rsidR="00A46CA9" w:rsidRPr="00A46CA9" w:rsidRDefault="00A46CA9" w:rsidP="00A46CA9">
      <w:pPr>
        <w:rPr>
          <w:lang w:val="ru-RU"/>
        </w:rPr>
      </w:pPr>
    </w:p>
    <w:p w:rsidR="00A46CA9" w:rsidRPr="00A46CA9" w:rsidRDefault="00A46CA9" w:rsidP="00A46CA9">
      <w:pPr>
        <w:rPr>
          <w:lang w:val="ru-RU"/>
        </w:rPr>
      </w:pPr>
    </w:p>
    <w:sectPr w:rsidR="00A46CA9" w:rsidRPr="00A46CA9" w:rsidSect="007D2D13">
      <w:headerReference w:type="even" r:id="rId12"/>
      <w:footerReference w:type="even" r:id="rId13"/>
      <w:footerReference w:type="default" r:id="rId14"/>
      <w:footerReference w:type="first" r:id="rId15"/>
      <w:footnotePr>
        <w:pos w:val="beneathText"/>
      </w:footnotePr>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2D" w:rsidRDefault="00CA4C2D">
      <w:r>
        <w:separator/>
      </w:r>
    </w:p>
  </w:endnote>
  <w:endnote w:type="continuationSeparator" w:id="0">
    <w:p w:rsidR="00CA4C2D" w:rsidRDefault="00CA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Default="00E61B7B" w:rsidP="00F16A9F">
    <w:pPr>
      <w:pStyle w:val="FooterQP"/>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ii</w:t>
    </w:r>
    <w:r>
      <w:rPr>
        <w:rStyle w:val="PageNumber"/>
        <w:b w:val="0"/>
      </w:rPr>
      <w:fldChar w:fldCharType="end"/>
    </w:r>
    <w:r>
      <w:tab/>
      <w:t xml:space="preserve">ВАСЭ-08 </w:t>
    </w:r>
    <w:r>
      <w:sym w:font="Symbol" w:char="F02D"/>
    </w:r>
    <w:r>
      <w:t xml:space="preserve"> </w:t>
    </w:r>
    <w:proofErr w:type="spellStart"/>
    <w:r>
      <w:t>Красная</w:t>
    </w:r>
    <w:proofErr w:type="spellEnd"/>
    <w:r>
      <w:t xml:space="preserve"> </w:t>
    </w:r>
    <w:proofErr w:type="spellStart"/>
    <w:r>
      <w:t>книга</w:t>
    </w:r>
    <w:proofErr w:type="spellEnd"/>
    <w:r>
      <w:t xml:space="preserv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9663D2" w:rsidRDefault="00E61B7B" w:rsidP="00966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F90058" w:rsidRDefault="00E61B7B" w:rsidP="00F900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726506" w:rsidRDefault="00E95096" w:rsidP="001520B4">
    <w:pPr>
      <w:pStyle w:val="Footer"/>
      <w:tabs>
        <w:tab w:val="left" w:pos="1134"/>
      </w:tabs>
      <w:rPr>
        <w:b/>
        <w:bCs/>
        <w:caps w:val="0"/>
        <w:noProof w:val="0"/>
        <w:sz w:val="22"/>
        <w:lang w:val="en-US"/>
      </w:rPr>
    </w:pP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A46CA9">
      <w:rPr>
        <w:bCs/>
        <w:sz w:val="22"/>
        <w:szCs w:val="22"/>
      </w:rPr>
      <w:t>2</w:t>
    </w:r>
    <w:r w:rsidRPr="007053F5">
      <w:rPr>
        <w:bCs/>
        <w:sz w:val="22"/>
        <w:szCs w:val="22"/>
      </w:rPr>
      <w:fldChar w:fldCharType="end"/>
    </w:r>
    <w:r>
      <w:rPr>
        <w:b/>
        <w:sz w:val="22"/>
        <w:szCs w:val="22"/>
        <w:lang w:val="ru-RU"/>
      </w:rPr>
      <w:tab/>
    </w:r>
    <w:r w:rsidRPr="00E95096">
      <w:rPr>
        <w:b/>
        <w:sz w:val="22"/>
        <w:szCs w:val="22"/>
      </w:rPr>
      <w:t>ВАСЭ-</w:t>
    </w:r>
    <w:r>
      <w:rPr>
        <w:b/>
        <w:sz w:val="22"/>
        <w:szCs w:val="22"/>
        <w:lang w:val="ru-RU"/>
      </w:rPr>
      <w:t>1</w:t>
    </w:r>
    <w:r w:rsidR="001520B4">
      <w:rPr>
        <w:b/>
        <w:sz w:val="22"/>
        <w:szCs w:val="22"/>
        <w:lang w:val="en-US"/>
      </w:rPr>
      <w:t>6</w:t>
    </w:r>
    <w:r w:rsidRPr="00E95096">
      <w:rPr>
        <w:b/>
        <w:sz w:val="22"/>
        <w:szCs w:val="22"/>
      </w:rPr>
      <w:t xml:space="preserve"> </w:t>
    </w:r>
    <w:r w:rsidRPr="00E95096">
      <w:rPr>
        <w:b/>
        <w:sz w:val="22"/>
        <w:szCs w:val="22"/>
      </w:rPr>
      <w:sym w:font="Symbol" w:char="F02D"/>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A46CA9">
      <w:rPr>
        <w:b/>
        <w:sz w:val="22"/>
        <w:szCs w:val="22"/>
      </w:rPr>
      <w:t>65</w:t>
    </w:r>
    <w:r w:rsidRPr="00E95096">
      <w:rPr>
        <w:b/>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7053F5" w:rsidRDefault="00E61B7B" w:rsidP="007D2D13">
    <w:pPr>
      <w:pStyle w:val="Footer"/>
      <w:tabs>
        <w:tab w:val="left" w:pos="851"/>
      </w:tabs>
    </w:pPr>
    <w:r>
      <w:rPr>
        <w:lang w:val="en-US"/>
      </w:rPr>
      <w:tab/>
    </w:r>
    <w:r w:rsidR="00E95096" w:rsidRPr="00E95096">
      <w:rPr>
        <w:b/>
        <w:bCs/>
        <w:sz w:val="22"/>
        <w:szCs w:val="22"/>
        <w:lang w:val="en-US"/>
      </w:rPr>
      <w:tab/>
    </w:r>
    <w:r w:rsidR="00E95096" w:rsidRPr="00E95096">
      <w:rPr>
        <w:b/>
        <w:bCs/>
        <w:sz w:val="22"/>
        <w:szCs w:val="22"/>
      </w:rPr>
      <w:t>ВАСЭ-</w:t>
    </w:r>
    <w:r w:rsidR="00E95096">
      <w:rPr>
        <w:b/>
        <w:bCs/>
        <w:sz w:val="22"/>
        <w:szCs w:val="22"/>
        <w:lang w:val="ru-RU"/>
      </w:rPr>
      <w:t>1</w:t>
    </w:r>
    <w:r w:rsidR="007D2D13">
      <w:rPr>
        <w:b/>
        <w:bCs/>
        <w:sz w:val="22"/>
        <w:szCs w:val="22"/>
        <w:lang w:val="ru-RU"/>
      </w:rPr>
      <w:t>6</w:t>
    </w:r>
    <w:r w:rsidR="00E95096" w:rsidRPr="00E95096">
      <w:rPr>
        <w:b/>
        <w:bCs/>
        <w:sz w:val="22"/>
        <w:szCs w:val="22"/>
      </w:rPr>
      <w:t xml:space="preserve"> </w:t>
    </w:r>
    <w:r w:rsidR="00E95096" w:rsidRPr="00E95096">
      <w:rPr>
        <w:b/>
        <w:bCs/>
        <w:sz w:val="22"/>
        <w:szCs w:val="22"/>
      </w:rPr>
      <w:sym w:font="Symbol" w:char="F02D"/>
    </w:r>
    <w:r w:rsidR="00E95096" w:rsidRPr="00E95096">
      <w:rPr>
        <w:b/>
        <w:bCs/>
        <w:sz w:val="22"/>
        <w:szCs w:val="22"/>
      </w:rPr>
      <w:t xml:space="preserve"> </w:t>
    </w:r>
    <w:r w:rsidR="00E95096" w:rsidRPr="00E95096">
      <w:rPr>
        <w:b/>
        <w:bCs/>
        <w:caps w:val="0"/>
        <w:sz w:val="22"/>
        <w:szCs w:val="22"/>
        <w:lang w:val="ru-RU"/>
      </w:rPr>
      <w:t xml:space="preserve">Резолюция </w:t>
    </w:r>
    <w:r w:rsidR="00E95096" w:rsidRPr="00E95096">
      <w:rPr>
        <w:b/>
        <w:bCs/>
        <w:sz w:val="22"/>
        <w:szCs w:val="22"/>
      </w:rPr>
      <w:fldChar w:fldCharType="begin"/>
    </w:r>
    <w:r w:rsidR="00E95096" w:rsidRPr="00E95096">
      <w:rPr>
        <w:b/>
        <w:bCs/>
        <w:sz w:val="22"/>
        <w:szCs w:val="22"/>
      </w:rPr>
      <w:instrText xml:space="preserve"> STYLEREF  href  \* MERGEFORMAT </w:instrText>
    </w:r>
    <w:r w:rsidR="00E95096" w:rsidRPr="00E95096">
      <w:rPr>
        <w:b/>
        <w:bCs/>
        <w:sz w:val="22"/>
        <w:szCs w:val="22"/>
      </w:rPr>
      <w:fldChar w:fldCharType="separate"/>
    </w:r>
    <w:r w:rsidR="00A46CA9">
      <w:rPr>
        <w:b/>
        <w:bCs/>
        <w:sz w:val="22"/>
        <w:szCs w:val="22"/>
      </w:rPr>
      <w:t>65</w:t>
    </w:r>
    <w:r w:rsidR="00E95096" w:rsidRPr="00E95096">
      <w:rPr>
        <w:b/>
        <w:bCs/>
        <w:sz w:val="22"/>
        <w:szCs w:val="22"/>
      </w:rPr>
      <w:fldChar w:fldCharType="end"/>
    </w:r>
    <w:r w:rsidR="00E95096" w:rsidRPr="00E95096">
      <w:rPr>
        <w:b/>
        <w:bCs/>
        <w:sz w:val="22"/>
        <w:szCs w:val="22"/>
      </w:rPr>
      <w:tab/>
    </w:r>
    <w:r w:rsidR="00E95096" w:rsidRPr="007053F5">
      <w:rPr>
        <w:sz w:val="22"/>
        <w:szCs w:val="22"/>
      </w:rPr>
      <w:fldChar w:fldCharType="begin"/>
    </w:r>
    <w:r w:rsidR="00E95096" w:rsidRPr="007053F5">
      <w:rPr>
        <w:sz w:val="22"/>
        <w:szCs w:val="22"/>
      </w:rPr>
      <w:instrText xml:space="preserve"> PAGE </w:instrText>
    </w:r>
    <w:r w:rsidR="00E95096" w:rsidRPr="007053F5">
      <w:rPr>
        <w:sz w:val="22"/>
        <w:szCs w:val="22"/>
      </w:rPr>
      <w:fldChar w:fldCharType="separate"/>
    </w:r>
    <w:r w:rsidR="00A46CA9">
      <w:rPr>
        <w:sz w:val="22"/>
        <w:szCs w:val="22"/>
      </w:rPr>
      <w:t>3</w:t>
    </w:r>
    <w:r w:rsidR="00E95096" w:rsidRPr="007053F5">
      <w:rP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7B" w:rsidRPr="00C17A81" w:rsidRDefault="00E61B7B" w:rsidP="0003404D">
    <w:pPr>
      <w:pStyle w:val="FooterQP"/>
      <w:rPr>
        <w:lang w:val="ru-RU"/>
      </w:rPr>
    </w:pPr>
    <w:r>
      <w:rPr>
        <w:lang w:val="ru-RU"/>
      </w:rPr>
      <w:tab/>
    </w:r>
    <w:r>
      <w:rPr>
        <w:lang w:val="ru-RU"/>
      </w:rPr>
      <w:tab/>
    </w:r>
    <w:r w:rsidRPr="00C17A81">
      <w:rPr>
        <w:lang w:val="ru-RU"/>
      </w:rPr>
      <w:t>ВАСЭ-0</w:t>
    </w:r>
    <w:r>
      <w:rPr>
        <w:lang w:val="ru-RU"/>
      </w:rPr>
      <w:t>8</w:t>
    </w:r>
    <w:r w:rsidRPr="00C17A81">
      <w:rPr>
        <w:lang w:val="ru-RU"/>
      </w:rPr>
      <w:t xml:space="preserve"> </w:t>
    </w:r>
    <w:r>
      <w:sym w:font="Symbol" w:char="F02D"/>
    </w:r>
    <w:r w:rsidRPr="00C17A81">
      <w:rPr>
        <w:lang w:val="ru-RU"/>
      </w:rPr>
      <w:t xml:space="preserve"> </w:t>
    </w:r>
    <w:r>
      <w:rPr>
        <w:lang w:val="ru-RU"/>
      </w:rPr>
      <w:t>Материалы</w:t>
    </w:r>
    <w:r w:rsidRPr="00C17A81">
      <w:rPr>
        <w:lang w:val="ru-RU"/>
      </w:rPr>
      <w:t xml:space="preserve"> – Часть </w:t>
    </w:r>
    <w:r>
      <w:rPr>
        <w:lang w:val="ru-RU"/>
      </w:rPr>
      <w:t>5</w:t>
    </w:r>
    <w:r w:rsidRPr="00C17A81">
      <w:rPr>
        <w:lang w:val="ru-RU"/>
      </w:rPr>
      <w:t xml:space="preserve"> </w:t>
    </w:r>
    <w:r>
      <w:sym w:font="Symbol" w:char="F02D"/>
    </w:r>
    <w:r w:rsidRPr="00C17A81">
      <w:rPr>
        <w:lang w:val="ru-RU"/>
      </w:rPr>
      <w:t xml:space="preserve"> </w:t>
    </w:r>
    <w:r>
      <w:rPr>
        <w:lang w:val="ru-RU"/>
      </w:rPr>
      <w:t>Отчеты и документы</w:t>
    </w:r>
    <w:r>
      <w:rPr>
        <w:lang w:val="ru-RU"/>
      </w:rPr>
      <w:tab/>
    </w:r>
    <w:r>
      <w:rPr>
        <w:rStyle w:val="PageNumber"/>
        <w:b w:val="0"/>
        <w:caps/>
        <w:noProof/>
      </w:rPr>
      <w:fldChar w:fldCharType="begin"/>
    </w:r>
    <w:r w:rsidRPr="0003404D">
      <w:rPr>
        <w:rStyle w:val="PageNumber"/>
        <w:b w:val="0"/>
        <w:caps/>
        <w:noProof/>
        <w:lang w:val="ru-RU"/>
      </w:rPr>
      <w:instrText xml:space="preserve"> </w:instrText>
    </w:r>
    <w:r>
      <w:rPr>
        <w:rStyle w:val="PageNumber"/>
        <w:b w:val="0"/>
        <w:caps/>
        <w:noProof/>
      </w:rPr>
      <w:instrText>PAGE</w:instrText>
    </w:r>
    <w:r w:rsidRPr="0003404D">
      <w:rPr>
        <w:rStyle w:val="PageNumber"/>
        <w:b w:val="0"/>
        <w:caps/>
        <w:noProof/>
        <w:lang w:val="ru-RU"/>
      </w:rPr>
      <w:instrText xml:space="preserve"> </w:instrText>
    </w:r>
    <w:r>
      <w:rPr>
        <w:rStyle w:val="PageNumber"/>
        <w:b w:val="0"/>
        <w:caps/>
        <w:noProof/>
      </w:rPr>
      <w:fldChar w:fldCharType="separate"/>
    </w:r>
    <w:r>
      <w:rPr>
        <w:rStyle w:val="PageNumber"/>
        <w:b w:val="0"/>
        <w:caps/>
        <w:noProof/>
        <w:lang w:val="ru-RU"/>
      </w:rPr>
      <w:t>1</w:t>
    </w:r>
    <w:r>
      <w:rPr>
        <w:rStyle w:val="PageNumber"/>
        <w:b w:val="0"/>
        <w:caps/>
        <w:noProof/>
      </w:rPr>
      <w:fldChar w:fldCharType="end"/>
    </w:r>
  </w:p>
  <w:p w:rsidR="00E61B7B" w:rsidRPr="00D143BE" w:rsidRDefault="00E61B7B">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2D" w:rsidRDefault="00CA4C2D">
      <w:r>
        <w:t>____________________</w:t>
      </w:r>
    </w:p>
  </w:footnote>
  <w:footnote w:type="continuationSeparator" w:id="0">
    <w:p w:rsidR="00CA4C2D" w:rsidRDefault="00CA4C2D">
      <w:r>
        <w:continuationSeparator/>
      </w:r>
    </w:p>
  </w:footnote>
  <w:footnote w:id="1">
    <w:p w:rsidR="00A46CA9" w:rsidRPr="003C3B73" w:rsidRDefault="00A46CA9" w:rsidP="00A46CA9">
      <w:pPr>
        <w:pStyle w:val="FootnoteText"/>
        <w:rPr>
          <w:lang w:val="ru-RU"/>
        </w:rPr>
      </w:pPr>
      <w:r w:rsidRPr="003C3B73">
        <w:rPr>
          <w:rStyle w:val="FootnoteReference"/>
        </w:rPr>
        <w:sym w:font="Symbol" w:char="F031"/>
      </w:r>
      <w:r>
        <w:rPr>
          <w:lang w:val="ru-RU"/>
        </w:rPr>
        <w:tab/>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US"/>
        </w:rPr>
        <w:t> </w:t>
      </w:r>
      <w:r>
        <w:rPr>
          <w:lang w:val="ru-RU"/>
        </w:rPr>
        <w:t>также страны с переходной экономикой</w:t>
      </w:r>
      <w:r w:rsidRPr="00A24061">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F5" w:rsidRDefault="00705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3E382C"/>
    <w:lvl w:ilvl="0">
      <w:start w:val="1"/>
      <w:numFmt w:val="decimal"/>
      <w:lvlText w:val="%1."/>
      <w:lvlJc w:val="left"/>
      <w:pPr>
        <w:tabs>
          <w:tab w:val="num" w:pos="1492"/>
        </w:tabs>
        <w:ind w:left="1492" w:hanging="360"/>
      </w:pPr>
    </w:lvl>
  </w:abstractNum>
  <w:abstractNum w:abstractNumId="1">
    <w:nsid w:val="FFFFFF7D"/>
    <w:multiLevelType w:val="singleLevel"/>
    <w:tmpl w:val="1776934A"/>
    <w:lvl w:ilvl="0">
      <w:start w:val="1"/>
      <w:numFmt w:val="decimal"/>
      <w:lvlText w:val="%1."/>
      <w:lvlJc w:val="left"/>
      <w:pPr>
        <w:tabs>
          <w:tab w:val="num" w:pos="1209"/>
        </w:tabs>
        <w:ind w:left="1209" w:hanging="360"/>
      </w:pPr>
    </w:lvl>
  </w:abstractNum>
  <w:abstractNum w:abstractNumId="2">
    <w:nsid w:val="FFFFFF7E"/>
    <w:multiLevelType w:val="singleLevel"/>
    <w:tmpl w:val="51DA8178"/>
    <w:lvl w:ilvl="0">
      <w:start w:val="1"/>
      <w:numFmt w:val="decimal"/>
      <w:lvlText w:val="%1."/>
      <w:lvlJc w:val="left"/>
      <w:pPr>
        <w:tabs>
          <w:tab w:val="num" w:pos="926"/>
        </w:tabs>
        <w:ind w:left="926" w:hanging="360"/>
      </w:pPr>
    </w:lvl>
  </w:abstractNum>
  <w:abstractNum w:abstractNumId="3">
    <w:nsid w:val="FFFFFF7F"/>
    <w:multiLevelType w:val="singleLevel"/>
    <w:tmpl w:val="5B88FFC6"/>
    <w:lvl w:ilvl="0">
      <w:start w:val="1"/>
      <w:numFmt w:val="decimal"/>
      <w:lvlText w:val="%1."/>
      <w:lvlJc w:val="left"/>
      <w:pPr>
        <w:tabs>
          <w:tab w:val="num" w:pos="643"/>
        </w:tabs>
        <w:ind w:left="643" w:hanging="360"/>
      </w:pPr>
    </w:lvl>
  </w:abstractNum>
  <w:abstractNum w:abstractNumId="4">
    <w:nsid w:val="FFFFFF80"/>
    <w:multiLevelType w:val="singleLevel"/>
    <w:tmpl w:val="4328CF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302D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D610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761A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C08258"/>
    <w:lvl w:ilvl="0">
      <w:start w:val="1"/>
      <w:numFmt w:val="decimal"/>
      <w:lvlText w:val="%1."/>
      <w:lvlJc w:val="left"/>
      <w:pPr>
        <w:tabs>
          <w:tab w:val="num" w:pos="360"/>
        </w:tabs>
        <w:ind w:left="360" w:hanging="360"/>
      </w:pPr>
    </w:lvl>
  </w:abstractNum>
  <w:abstractNum w:abstractNumId="9">
    <w:nsid w:val="FFFFFF89"/>
    <w:multiLevelType w:val="singleLevel"/>
    <w:tmpl w:val="6CBE4D9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FDC06DC"/>
    <w:lvl w:ilvl="0">
      <w:numFmt w:val="bullet"/>
      <w:lvlText w:val="*"/>
      <w:lvlJc w:val="left"/>
    </w:lvl>
  </w:abstractNum>
  <w:abstractNum w:abstractNumId="11">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677862"/>
    <w:multiLevelType w:val="multilevel"/>
    <w:tmpl w:val="581802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F30744"/>
    <w:multiLevelType w:val="hybridMultilevel"/>
    <w:tmpl w:val="6A804750"/>
    <w:lvl w:ilvl="0" w:tplc="7BDACCB8">
      <w:start w:val="2"/>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18DF5553"/>
    <w:multiLevelType w:val="hybridMultilevel"/>
    <w:tmpl w:val="AB1A73DA"/>
    <w:lvl w:ilvl="0" w:tplc="9FC6DFC2">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215F691D"/>
    <w:multiLevelType w:val="multilevel"/>
    <w:tmpl w:val="A5008A82"/>
    <w:lvl w:ilvl="0">
      <w:start w:val="6"/>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22">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1B503A"/>
    <w:multiLevelType w:val="multilevel"/>
    <w:tmpl w:val="02328A3C"/>
    <w:lvl w:ilvl="0">
      <w:start w:val="8"/>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1972171"/>
    <w:multiLevelType w:val="multilevel"/>
    <w:tmpl w:val="4E8E1B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2A651B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3A5D4A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0EB39C4"/>
    <w:multiLevelType w:val="hybridMultilevel"/>
    <w:tmpl w:val="D95A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52543A80"/>
    <w:multiLevelType w:val="multilevel"/>
    <w:tmpl w:val="0F58EBA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3BB73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BBC7EE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402804"/>
    <w:multiLevelType w:val="multilevel"/>
    <w:tmpl w:val="95C421B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8">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7181312"/>
    <w:multiLevelType w:val="hybridMultilevel"/>
    <w:tmpl w:val="FBFEF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8"/>
  </w:num>
  <w:num w:numId="13">
    <w:abstractNumId w:val="13"/>
  </w:num>
  <w:num w:numId="14">
    <w:abstractNumId w:val="42"/>
  </w:num>
  <w:num w:numId="15">
    <w:abstractNumId w:val="21"/>
  </w:num>
  <w:num w:numId="16">
    <w:abstractNumId w:val="26"/>
  </w:num>
  <w:num w:numId="17">
    <w:abstractNumId w:val="37"/>
  </w:num>
  <w:num w:numId="18">
    <w:abstractNumId w:val="49"/>
  </w:num>
  <w:num w:numId="19">
    <w:abstractNumId w:val="10"/>
    <w:lvlOverride w:ilvl="0">
      <w:lvl w:ilvl="0">
        <w:numFmt w:val="bullet"/>
        <w:lvlText w:val=""/>
        <w:legacy w:legacy="1" w:legacySpace="0" w:legacyIndent="360"/>
        <w:lvlJc w:val="left"/>
        <w:rPr>
          <w:rFonts w:ascii="Symbol" w:hAnsi="Symbol" w:hint="default"/>
        </w:rPr>
      </w:lvl>
    </w:lvlOverride>
  </w:num>
  <w:num w:numId="20">
    <w:abstractNumId w:val="31"/>
  </w:num>
  <w:num w:numId="21">
    <w:abstractNumId w:val="23"/>
  </w:num>
  <w:num w:numId="22">
    <w:abstractNumId w:val="20"/>
  </w:num>
  <w:num w:numId="23">
    <w:abstractNumId w:val="15"/>
  </w:num>
  <w:num w:numId="24">
    <w:abstractNumId w:val="19"/>
  </w:num>
  <w:num w:numId="25">
    <w:abstractNumId w:val="17"/>
  </w:num>
  <w:num w:numId="26">
    <w:abstractNumId w:val="47"/>
  </w:num>
  <w:num w:numId="27">
    <w:abstractNumId w:val="46"/>
  </w:num>
  <w:num w:numId="28">
    <w:abstractNumId w:val="11"/>
  </w:num>
  <w:num w:numId="29">
    <w:abstractNumId w:val="43"/>
  </w:num>
  <w:num w:numId="30">
    <w:abstractNumId w:val="16"/>
  </w:num>
  <w:num w:numId="31">
    <w:abstractNumId w:val="44"/>
  </w:num>
  <w:num w:numId="32">
    <w:abstractNumId w:val="39"/>
  </w:num>
  <w:num w:numId="33">
    <w:abstractNumId w:val="27"/>
  </w:num>
  <w:num w:numId="34">
    <w:abstractNumId w:val="34"/>
  </w:num>
  <w:num w:numId="35">
    <w:abstractNumId w:val="22"/>
  </w:num>
  <w:num w:numId="36">
    <w:abstractNumId w:val="32"/>
  </w:num>
  <w:num w:numId="37">
    <w:abstractNumId w:val="41"/>
  </w:num>
  <w:num w:numId="38">
    <w:abstractNumId w:val="35"/>
  </w:num>
  <w:num w:numId="39">
    <w:abstractNumId w:val="33"/>
  </w:num>
  <w:num w:numId="40">
    <w:abstractNumId w:val="45"/>
  </w:num>
  <w:num w:numId="41">
    <w:abstractNumId w:val="24"/>
  </w:num>
  <w:num w:numId="42">
    <w:abstractNumId w:val="12"/>
  </w:num>
  <w:num w:numId="43">
    <w:abstractNumId w:val="48"/>
  </w:num>
  <w:num w:numId="44">
    <w:abstractNumId w:val="25"/>
  </w:num>
  <w:num w:numId="45">
    <w:abstractNumId w:val="40"/>
  </w:num>
  <w:num w:numId="46">
    <w:abstractNumId w:val="29"/>
  </w:num>
  <w:num w:numId="47">
    <w:abstractNumId w:val="30"/>
  </w:num>
  <w:num w:numId="48">
    <w:abstractNumId w:val="38"/>
  </w:num>
  <w:num w:numId="49">
    <w:abstractNumId w:val="1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ru-RU" w:vendorID="1" w:dllVersion="512"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AF"/>
    <w:rsid w:val="000012E4"/>
    <w:rsid w:val="00001629"/>
    <w:rsid w:val="000158EB"/>
    <w:rsid w:val="0001620B"/>
    <w:rsid w:val="000163FF"/>
    <w:rsid w:val="00017DF7"/>
    <w:rsid w:val="00026C19"/>
    <w:rsid w:val="0003404D"/>
    <w:rsid w:val="0003619F"/>
    <w:rsid w:val="00041779"/>
    <w:rsid w:val="00041AE3"/>
    <w:rsid w:val="00043954"/>
    <w:rsid w:val="00045909"/>
    <w:rsid w:val="00052A03"/>
    <w:rsid w:val="00074641"/>
    <w:rsid w:val="000805B6"/>
    <w:rsid w:val="00082120"/>
    <w:rsid w:val="00085A67"/>
    <w:rsid w:val="00092252"/>
    <w:rsid w:val="00094632"/>
    <w:rsid w:val="000A5452"/>
    <w:rsid w:val="000B5AF9"/>
    <w:rsid w:val="000C213A"/>
    <w:rsid w:val="000C29F3"/>
    <w:rsid w:val="000C37F3"/>
    <w:rsid w:val="000C5E91"/>
    <w:rsid w:val="000C6415"/>
    <w:rsid w:val="000D03D3"/>
    <w:rsid w:val="000D51B4"/>
    <w:rsid w:val="000D741F"/>
    <w:rsid w:val="000E05DB"/>
    <w:rsid w:val="000E071A"/>
    <w:rsid w:val="000E5003"/>
    <w:rsid w:val="000E78D1"/>
    <w:rsid w:val="000F6BEF"/>
    <w:rsid w:val="001061BF"/>
    <w:rsid w:val="00113817"/>
    <w:rsid w:val="00116E4C"/>
    <w:rsid w:val="00121C02"/>
    <w:rsid w:val="00134F73"/>
    <w:rsid w:val="00140FDF"/>
    <w:rsid w:val="001520B4"/>
    <w:rsid w:val="0015314C"/>
    <w:rsid w:val="00154CC6"/>
    <w:rsid w:val="00175A85"/>
    <w:rsid w:val="00180A97"/>
    <w:rsid w:val="00180E5B"/>
    <w:rsid w:val="00183173"/>
    <w:rsid w:val="0018396C"/>
    <w:rsid w:val="00183D00"/>
    <w:rsid w:val="00187E6C"/>
    <w:rsid w:val="001A4A0A"/>
    <w:rsid w:val="001B428D"/>
    <w:rsid w:val="001C0C9F"/>
    <w:rsid w:val="001C3C00"/>
    <w:rsid w:val="001C64E1"/>
    <w:rsid w:val="001E5203"/>
    <w:rsid w:val="001F1762"/>
    <w:rsid w:val="00200641"/>
    <w:rsid w:val="0020369B"/>
    <w:rsid w:val="0023239A"/>
    <w:rsid w:val="002324E8"/>
    <w:rsid w:val="00237C05"/>
    <w:rsid w:val="00240CC8"/>
    <w:rsid w:val="00242BC5"/>
    <w:rsid w:val="00247A0A"/>
    <w:rsid w:val="00256A2C"/>
    <w:rsid w:val="00262906"/>
    <w:rsid w:val="002654E2"/>
    <w:rsid w:val="00276813"/>
    <w:rsid w:val="00282DD2"/>
    <w:rsid w:val="002853EB"/>
    <w:rsid w:val="002863D5"/>
    <w:rsid w:val="002A0857"/>
    <w:rsid w:val="002A10A1"/>
    <w:rsid w:val="002A112B"/>
    <w:rsid w:val="002A2324"/>
    <w:rsid w:val="002A5828"/>
    <w:rsid w:val="002B42C1"/>
    <w:rsid w:val="002B43C4"/>
    <w:rsid w:val="002B6645"/>
    <w:rsid w:val="002C7080"/>
    <w:rsid w:val="002D3CD1"/>
    <w:rsid w:val="002E050D"/>
    <w:rsid w:val="002F2D60"/>
    <w:rsid w:val="002F63E7"/>
    <w:rsid w:val="00303218"/>
    <w:rsid w:val="00307059"/>
    <w:rsid w:val="00312DCC"/>
    <w:rsid w:val="0031359B"/>
    <w:rsid w:val="00315FC2"/>
    <w:rsid w:val="003229B7"/>
    <w:rsid w:val="00334073"/>
    <w:rsid w:val="003361D0"/>
    <w:rsid w:val="003362AE"/>
    <w:rsid w:val="00337528"/>
    <w:rsid w:val="003541E0"/>
    <w:rsid w:val="00356187"/>
    <w:rsid w:val="00360814"/>
    <w:rsid w:val="00370E77"/>
    <w:rsid w:val="00373319"/>
    <w:rsid w:val="00376EE2"/>
    <w:rsid w:val="0037737C"/>
    <w:rsid w:val="003852A5"/>
    <w:rsid w:val="003867A4"/>
    <w:rsid w:val="00396AC5"/>
    <w:rsid w:val="003A71C9"/>
    <w:rsid w:val="003B04D9"/>
    <w:rsid w:val="003B0C93"/>
    <w:rsid w:val="003B17C5"/>
    <w:rsid w:val="003B46F6"/>
    <w:rsid w:val="003C4289"/>
    <w:rsid w:val="003C7ED5"/>
    <w:rsid w:val="003D544E"/>
    <w:rsid w:val="003D7B1E"/>
    <w:rsid w:val="003E2AE7"/>
    <w:rsid w:val="00406E71"/>
    <w:rsid w:val="00416F68"/>
    <w:rsid w:val="004211AF"/>
    <w:rsid w:val="0042255F"/>
    <w:rsid w:val="00430DED"/>
    <w:rsid w:val="0044108D"/>
    <w:rsid w:val="004460BB"/>
    <w:rsid w:val="004503AE"/>
    <w:rsid w:val="00452866"/>
    <w:rsid w:val="00455F14"/>
    <w:rsid w:val="00460E9E"/>
    <w:rsid w:val="0046103C"/>
    <w:rsid w:val="00470482"/>
    <w:rsid w:val="00470488"/>
    <w:rsid w:val="00471091"/>
    <w:rsid w:val="00483754"/>
    <w:rsid w:val="00484272"/>
    <w:rsid w:val="00484487"/>
    <w:rsid w:val="00490DE3"/>
    <w:rsid w:val="00492ED4"/>
    <w:rsid w:val="004A2516"/>
    <w:rsid w:val="004E03A1"/>
    <w:rsid w:val="004E20E5"/>
    <w:rsid w:val="004E3E4B"/>
    <w:rsid w:val="004E784C"/>
    <w:rsid w:val="004F37FC"/>
    <w:rsid w:val="0050286F"/>
    <w:rsid w:val="00506C41"/>
    <w:rsid w:val="0051695E"/>
    <w:rsid w:val="00521072"/>
    <w:rsid w:val="00523371"/>
    <w:rsid w:val="00523456"/>
    <w:rsid w:val="0052724E"/>
    <w:rsid w:val="0053210A"/>
    <w:rsid w:val="00536A92"/>
    <w:rsid w:val="00540973"/>
    <w:rsid w:val="00545A3E"/>
    <w:rsid w:val="0054644C"/>
    <w:rsid w:val="005651C9"/>
    <w:rsid w:val="00574041"/>
    <w:rsid w:val="0058011F"/>
    <w:rsid w:val="0058071C"/>
    <w:rsid w:val="00581AFB"/>
    <w:rsid w:val="005826D8"/>
    <w:rsid w:val="005852E2"/>
    <w:rsid w:val="00590D9F"/>
    <w:rsid w:val="005935E8"/>
    <w:rsid w:val="00595A6C"/>
    <w:rsid w:val="005B4E8C"/>
    <w:rsid w:val="005C7D56"/>
    <w:rsid w:val="005D19FA"/>
    <w:rsid w:val="005E3E51"/>
    <w:rsid w:val="005E5FBB"/>
    <w:rsid w:val="005E6DB6"/>
    <w:rsid w:val="005F0D09"/>
    <w:rsid w:val="005F5DA1"/>
    <w:rsid w:val="005F6246"/>
    <w:rsid w:val="00613A1A"/>
    <w:rsid w:val="006171EB"/>
    <w:rsid w:val="006209F3"/>
    <w:rsid w:val="00622C10"/>
    <w:rsid w:val="0063159F"/>
    <w:rsid w:val="00632CF0"/>
    <w:rsid w:val="00643889"/>
    <w:rsid w:val="006462DF"/>
    <w:rsid w:val="006507E0"/>
    <w:rsid w:val="00657414"/>
    <w:rsid w:val="006632C9"/>
    <w:rsid w:val="00666961"/>
    <w:rsid w:val="006805E6"/>
    <w:rsid w:val="00695542"/>
    <w:rsid w:val="00695ADF"/>
    <w:rsid w:val="00695C2A"/>
    <w:rsid w:val="006A28E7"/>
    <w:rsid w:val="006B36B4"/>
    <w:rsid w:val="006D5374"/>
    <w:rsid w:val="006D6AB4"/>
    <w:rsid w:val="006E5B95"/>
    <w:rsid w:val="006F1500"/>
    <w:rsid w:val="006F3073"/>
    <w:rsid w:val="006F716B"/>
    <w:rsid w:val="007053F5"/>
    <w:rsid w:val="00707998"/>
    <w:rsid w:val="007308D8"/>
    <w:rsid w:val="007340AF"/>
    <w:rsid w:val="00737CD6"/>
    <w:rsid w:val="00741ED1"/>
    <w:rsid w:val="00763DF9"/>
    <w:rsid w:val="00764643"/>
    <w:rsid w:val="00771DAD"/>
    <w:rsid w:val="00773F1F"/>
    <w:rsid w:val="0077717B"/>
    <w:rsid w:val="007807ED"/>
    <w:rsid w:val="00790675"/>
    <w:rsid w:val="007A09C0"/>
    <w:rsid w:val="007A452E"/>
    <w:rsid w:val="007B037F"/>
    <w:rsid w:val="007B5D50"/>
    <w:rsid w:val="007C0DC2"/>
    <w:rsid w:val="007C22E2"/>
    <w:rsid w:val="007D2D13"/>
    <w:rsid w:val="007D34DA"/>
    <w:rsid w:val="007D75E7"/>
    <w:rsid w:val="007E0808"/>
    <w:rsid w:val="0080038E"/>
    <w:rsid w:val="00800856"/>
    <w:rsid w:val="008013B2"/>
    <w:rsid w:val="00802698"/>
    <w:rsid w:val="00814A7E"/>
    <w:rsid w:val="00820B36"/>
    <w:rsid w:val="00820C25"/>
    <w:rsid w:val="00823B09"/>
    <w:rsid w:val="008257BB"/>
    <w:rsid w:val="008301E0"/>
    <w:rsid w:val="0083335E"/>
    <w:rsid w:val="00833A72"/>
    <w:rsid w:val="008357E6"/>
    <w:rsid w:val="0084370E"/>
    <w:rsid w:val="00857FB9"/>
    <w:rsid w:val="0086504D"/>
    <w:rsid w:val="008655CB"/>
    <w:rsid w:val="008656DC"/>
    <w:rsid w:val="008736E6"/>
    <w:rsid w:val="008801F6"/>
    <w:rsid w:val="00897502"/>
    <w:rsid w:val="008A1DF5"/>
    <w:rsid w:val="008A28F9"/>
    <w:rsid w:val="008A3B5D"/>
    <w:rsid w:val="008A73DB"/>
    <w:rsid w:val="008B0204"/>
    <w:rsid w:val="008B215F"/>
    <w:rsid w:val="008B2326"/>
    <w:rsid w:val="008B2877"/>
    <w:rsid w:val="008B32EF"/>
    <w:rsid w:val="008C61D2"/>
    <w:rsid w:val="008C7B09"/>
    <w:rsid w:val="008D0AB8"/>
    <w:rsid w:val="008D5202"/>
    <w:rsid w:val="008D6320"/>
    <w:rsid w:val="008D6C04"/>
    <w:rsid w:val="008E7D3A"/>
    <w:rsid w:val="008E7F44"/>
    <w:rsid w:val="008F0853"/>
    <w:rsid w:val="008F11E8"/>
    <w:rsid w:val="008F6557"/>
    <w:rsid w:val="00900C9B"/>
    <w:rsid w:val="00913BD5"/>
    <w:rsid w:val="00922905"/>
    <w:rsid w:val="0093002E"/>
    <w:rsid w:val="00935AC0"/>
    <w:rsid w:val="00940E58"/>
    <w:rsid w:val="009436FB"/>
    <w:rsid w:val="0094597F"/>
    <w:rsid w:val="00947CB3"/>
    <w:rsid w:val="009551AF"/>
    <w:rsid w:val="009663D2"/>
    <w:rsid w:val="0097339F"/>
    <w:rsid w:val="009774E7"/>
    <w:rsid w:val="0097779A"/>
    <w:rsid w:val="009812F6"/>
    <w:rsid w:val="00987B38"/>
    <w:rsid w:val="009A01E6"/>
    <w:rsid w:val="009A155E"/>
    <w:rsid w:val="009A1853"/>
    <w:rsid w:val="009A1B23"/>
    <w:rsid w:val="009B688F"/>
    <w:rsid w:val="009B6BA7"/>
    <w:rsid w:val="009D4FF1"/>
    <w:rsid w:val="009D7987"/>
    <w:rsid w:val="009E207E"/>
    <w:rsid w:val="009E2DD1"/>
    <w:rsid w:val="009E504F"/>
    <w:rsid w:val="009F57AD"/>
    <w:rsid w:val="00A13D1D"/>
    <w:rsid w:val="00A21069"/>
    <w:rsid w:val="00A21DED"/>
    <w:rsid w:val="00A32B93"/>
    <w:rsid w:val="00A3765C"/>
    <w:rsid w:val="00A443EB"/>
    <w:rsid w:val="00A451E2"/>
    <w:rsid w:val="00A46474"/>
    <w:rsid w:val="00A46CA9"/>
    <w:rsid w:val="00A514BE"/>
    <w:rsid w:val="00A63402"/>
    <w:rsid w:val="00A659EA"/>
    <w:rsid w:val="00A81FB2"/>
    <w:rsid w:val="00A95505"/>
    <w:rsid w:val="00AA64F6"/>
    <w:rsid w:val="00AB5F31"/>
    <w:rsid w:val="00AC05C0"/>
    <w:rsid w:val="00AD00FA"/>
    <w:rsid w:val="00AE28E7"/>
    <w:rsid w:val="00AE46AE"/>
    <w:rsid w:val="00AE70C7"/>
    <w:rsid w:val="00AF04DD"/>
    <w:rsid w:val="00AF5857"/>
    <w:rsid w:val="00AF663A"/>
    <w:rsid w:val="00B006DB"/>
    <w:rsid w:val="00B01588"/>
    <w:rsid w:val="00B037FA"/>
    <w:rsid w:val="00B0470B"/>
    <w:rsid w:val="00B11652"/>
    <w:rsid w:val="00B12C16"/>
    <w:rsid w:val="00B31B8D"/>
    <w:rsid w:val="00B445C0"/>
    <w:rsid w:val="00B74A56"/>
    <w:rsid w:val="00B77F61"/>
    <w:rsid w:val="00B828C0"/>
    <w:rsid w:val="00B83462"/>
    <w:rsid w:val="00B85957"/>
    <w:rsid w:val="00B9419C"/>
    <w:rsid w:val="00B943AE"/>
    <w:rsid w:val="00BA70AA"/>
    <w:rsid w:val="00BB2F84"/>
    <w:rsid w:val="00BC3ACA"/>
    <w:rsid w:val="00BD116B"/>
    <w:rsid w:val="00BD3BC8"/>
    <w:rsid w:val="00BD527D"/>
    <w:rsid w:val="00BF1994"/>
    <w:rsid w:val="00BF33EB"/>
    <w:rsid w:val="00BF3746"/>
    <w:rsid w:val="00C06818"/>
    <w:rsid w:val="00C34573"/>
    <w:rsid w:val="00C41C96"/>
    <w:rsid w:val="00C45864"/>
    <w:rsid w:val="00C4594B"/>
    <w:rsid w:val="00C51A7D"/>
    <w:rsid w:val="00C62FF5"/>
    <w:rsid w:val="00C728DC"/>
    <w:rsid w:val="00C73CA2"/>
    <w:rsid w:val="00C83E77"/>
    <w:rsid w:val="00C8748E"/>
    <w:rsid w:val="00C91CCC"/>
    <w:rsid w:val="00C91DF3"/>
    <w:rsid w:val="00C93475"/>
    <w:rsid w:val="00C9789E"/>
    <w:rsid w:val="00CA4C2D"/>
    <w:rsid w:val="00CB1CB2"/>
    <w:rsid w:val="00CB2280"/>
    <w:rsid w:val="00CC4052"/>
    <w:rsid w:val="00CC547F"/>
    <w:rsid w:val="00CC7675"/>
    <w:rsid w:val="00CD0549"/>
    <w:rsid w:val="00CD6B2D"/>
    <w:rsid w:val="00CE61EA"/>
    <w:rsid w:val="00CF45EF"/>
    <w:rsid w:val="00CF58A8"/>
    <w:rsid w:val="00D02B02"/>
    <w:rsid w:val="00D047CA"/>
    <w:rsid w:val="00D04C03"/>
    <w:rsid w:val="00D13A2C"/>
    <w:rsid w:val="00D260B1"/>
    <w:rsid w:val="00D27508"/>
    <w:rsid w:val="00D32902"/>
    <w:rsid w:val="00D32E0E"/>
    <w:rsid w:val="00D36D62"/>
    <w:rsid w:val="00D407B6"/>
    <w:rsid w:val="00D4528D"/>
    <w:rsid w:val="00D6453E"/>
    <w:rsid w:val="00D65D41"/>
    <w:rsid w:val="00D70487"/>
    <w:rsid w:val="00D75150"/>
    <w:rsid w:val="00D80452"/>
    <w:rsid w:val="00D82A02"/>
    <w:rsid w:val="00D85143"/>
    <w:rsid w:val="00D86C3C"/>
    <w:rsid w:val="00D91F39"/>
    <w:rsid w:val="00D93828"/>
    <w:rsid w:val="00D967A9"/>
    <w:rsid w:val="00DA159B"/>
    <w:rsid w:val="00DA58FC"/>
    <w:rsid w:val="00DA5B8D"/>
    <w:rsid w:val="00DB130C"/>
    <w:rsid w:val="00DC5EEF"/>
    <w:rsid w:val="00DE45DD"/>
    <w:rsid w:val="00DF28A4"/>
    <w:rsid w:val="00DF49D3"/>
    <w:rsid w:val="00E01789"/>
    <w:rsid w:val="00E02663"/>
    <w:rsid w:val="00E04549"/>
    <w:rsid w:val="00E06394"/>
    <w:rsid w:val="00E12E39"/>
    <w:rsid w:val="00E21AAA"/>
    <w:rsid w:val="00E3295A"/>
    <w:rsid w:val="00E34E42"/>
    <w:rsid w:val="00E35445"/>
    <w:rsid w:val="00E37981"/>
    <w:rsid w:val="00E60212"/>
    <w:rsid w:val="00E6075E"/>
    <w:rsid w:val="00E6102F"/>
    <w:rsid w:val="00E61B7B"/>
    <w:rsid w:val="00E63185"/>
    <w:rsid w:val="00E67314"/>
    <w:rsid w:val="00E811FC"/>
    <w:rsid w:val="00E85436"/>
    <w:rsid w:val="00E91FFE"/>
    <w:rsid w:val="00E95096"/>
    <w:rsid w:val="00EA324A"/>
    <w:rsid w:val="00EA348B"/>
    <w:rsid w:val="00EA6422"/>
    <w:rsid w:val="00EB107D"/>
    <w:rsid w:val="00EB1906"/>
    <w:rsid w:val="00EB79C1"/>
    <w:rsid w:val="00EC4663"/>
    <w:rsid w:val="00EC4FAF"/>
    <w:rsid w:val="00EC6679"/>
    <w:rsid w:val="00EC796D"/>
    <w:rsid w:val="00EC7D4E"/>
    <w:rsid w:val="00ED3601"/>
    <w:rsid w:val="00ED6BE1"/>
    <w:rsid w:val="00ED769D"/>
    <w:rsid w:val="00EE0E29"/>
    <w:rsid w:val="00EE2FF8"/>
    <w:rsid w:val="00EF1294"/>
    <w:rsid w:val="00EF3267"/>
    <w:rsid w:val="00F00B27"/>
    <w:rsid w:val="00F014A1"/>
    <w:rsid w:val="00F061C5"/>
    <w:rsid w:val="00F16A9F"/>
    <w:rsid w:val="00F16F5E"/>
    <w:rsid w:val="00F21E8B"/>
    <w:rsid w:val="00F22676"/>
    <w:rsid w:val="00F32890"/>
    <w:rsid w:val="00F337D6"/>
    <w:rsid w:val="00F34576"/>
    <w:rsid w:val="00F4562D"/>
    <w:rsid w:val="00F54F30"/>
    <w:rsid w:val="00F55845"/>
    <w:rsid w:val="00F55D44"/>
    <w:rsid w:val="00F65E6D"/>
    <w:rsid w:val="00F70FB9"/>
    <w:rsid w:val="00F77A3E"/>
    <w:rsid w:val="00F839BD"/>
    <w:rsid w:val="00F90058"/>
    <w:rsid w:val="00F9121E"/>
    <w:rsid w:val="00F94D21"/>
    <w:rsid w:val="00FA0DAE"/>
    <w:rsid w:val="00FA7EF5"/>
    <w:rsid w:val="00FB2B5C"/>
    <w:rsid w:val="00FB68DC"/>
    <w:rsid w:val="00FD0A3D"/>
    <w:rsid w:val="00FD3AC1"/>
    <w:rsid w:val="00FE0C9F"/>
    <w:rsid w:val="00FE475D"/>
    <w:rsid w:val="00FF13A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E2F21C8-3A40-447B-8EEB-21FD38E4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913BD5"/>
    <w:pPr>
      <w:keepNext/>
      <w:keepLines/>
      <w:spacing w:before="360"/>
      <w:ind w:left="794" w:hanging="794"/>
      <w:jc w:val="left"/>
      <w:outlineLvl w:val="0"/>
    </w:pPr>
    <w:rPr>
      <w:b/>
    </w:rPr>
  </w:style>
  <w:style w:type="paragraph" w:styleId="Heading2">
    <w:name w:val="heading 2"/>
    <w:basedOn w:val="Heading1"/>
    <w:next w:val="Normal"/>
    <w:link w:val="Heading2Char"/>
    <w:qFormat/>
    <w:rsid w:val="00913BD5"/>
    <w:pPr>
      <w:spacing w:before="240"/>
      <w:outlineLvl w:val="1"/>
    </w:pPr>
  </w:style>
  <w:style w:type="paragraph" w:styleId="Heading3">
    <w:name w:val="heading 3"/>
    <w:basedOn w:val="Heading1"/>
    <w:next w:val="Normal"/>
    <w:link w:val="Heading3Char"/>
    <w:qFormat/>
    <w:rsid w:val="00913BD5"/>
    <w:pPr>
      <w:spacing w:before="160"/>
      <w:outlineLvl w:val="2"/>
    </w:pPr>
  </w:style>
  <w:style w:type="paragraph" w:styleId="Heading4">
    <w:name w:val="heading 4"/>
    <w:basedOn w:val="Heading3"/>
    <w:next w:val="Normal"/>
    <w:qFormat/>
    <w:rsid w:val="00913BD5"/>
    <w:pPr>
      <w:tabs>
        <w:tab w:val="clear" w:pos="794"/>
        <w:tab w:val="left" w:pos="1021"/>
      </w:tabs>
      <w:ind w:left="1021" w:hanging="1021"/>
      <w:outlineLvl w:val="3"/>
    </w:pPr>
  </w:style>
  <w:style w:type="paragraph" w:styleId="Heading5">
    <w:name w:val="heading 5"/>
    <w:basedOn w:val="Heading4"/>
    <w:next w:val="Normal"/>
    <w:qFormat/>
    <w:rsid w:val="00913BD5"/>
    <w:pPr>
      <w:outlineLvl w:val="4"/>
    </w:pPr>
  </w:style>
  <w:style w:type="paragraph" w:styleId="Heading6">
    <w:name w:val="heading 6"/>
    <w:basedOn w:val="Heading4"/>
    <w:next w:val="Normal"/>
    <w:qFormat/>
    <w:rsid w:val="00913BD5"/>
    <w:pPr>
      <w:tabs>
        <w:tab w:val="clear" w:pos="1021"/>
        <w:tab w:val="clear" w:pos="1191"/>
      </w:tabs>
      <w:ind w:left="1588" w:hanging="1588"/>
      <w:outlineLvl w:val="5"/>
    </w:pPr>
  </w:style>
  <w:style w:type="paragraph" w:styleId="Heading7">
    <w:name w:val="heading 7"/>
    <w:basedOn w:val="Heading6"/>
    <w:next w:val="Normal"/>
    <w:qFormat/>
    <w:rsid w:val="00913BD5"/>
    <w:pPr>
      <w:outlineLvl w:val="6"/>
    </w:pPr>
  </w:style>
  <w:style w:type="paragraph" w:styleId="Heading8">
    <w:name w:val="heading 8"/>
    <w:basedOn w:val="Heading6"/>
    <w:next w:val="Normal"/>
    <w:qFormat/>
    <w:rsid w:val="00913BD5"/>
    <w:pPr>
      <w:outlineLvl w:val="7"/>
    </w:pPr>
  </w:style>
  <w:style w:type="paragraph" w:styleId="Heading9">
    <w:name w:val="heading 9"/>
    <w:basedOn w:val="Heading6"/>
    <w:next w:val="Normal"/>
    <w:qFormat/>
    <w:rsid w:val="00913B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A85"/>
    <w:rPr>
      <w:rFonts w:ascii="Times New Roman" w:hAnsi="Times New Roman"/>
      <w:b/>
      <w:sz w:val="22"/>
      <w:lang w:val="en-GB" w:eastAsia="en-US"/>
    </w:rPr>
  </w:style>
  <w:style w:type="character" w:customStyle="1" w:styleId="Heading2Char">
    <w:name w:val="Heading 2 Char"/>
    <w:basedOn w:val="DefaultParagraphFont"/>
    <w:link w:val="Heading2"/>
    <w:rsid w:val="00B83462"/>
    <w:rPr>
      <w:rFonts w:ascii="Times New Roman" w:hAnsi="Times New Roman"/>
      <w:b/>
      <w:sz w:val="22"/>
      <w:lang w:val="en-GB" w:eastAsia="en-US"/>
    </w:rPr>
  </w:style>
  <w:style w:type="character" w:customStyle="1" w:styleId="Heading3Char">
    <w:name w:val="Heading 3 Char"/>
    <w:basedOn w:val="Heading1Char"/>
    <w:link w:val="Heading3"/>
    <w:rsid w:val="003229B7"/>
    <w:rPr>
      <w:rFonts w:ascii="Times New Roman" w:hAnsi="Times New Roman"/>
      <w:b/>
      <w:sz w:val="22"/>
      <w:lang w:val="en-GB" w:eastAsia="en-US"/>
    </w:rPr>
  </w:style>
  <w:style w:type="paragraph" w:styleId="TOC8">
    <w:name w:val="toc 8"/>
    <w:basedOn w:val="TOC4"/>
    <w:rsid w:val="00913BD5"/>
  </w:style>
  <w:style w:type="paragraph" w:styleId="TOC4">
    <w:name w:val="toc 4"/>
    <w:basedOn w:val="TOC3"/>
    <w:rsid w:val="00913BD5"/>
  </w:style>
  <w:style w:type="paragraph" w:styleId="TOC3">
    <w:name w:val="toc 3"/>
    <w:basedOn w:val="TOC2"/>
    <w:rsid w:val="00913BD5"/>
  </w:style>
  <w:style w:type="paragraph" w:styleId="TOC2">
    <w:name w:val="toc 2"/>
    <w:basedOn w:val="TOC1"/>
    <w:rsid w:val="00913BD5"/>
    <w:pPr>
      <w:spacing w:before="80"/>
      <w:ind w:left="1531" w:hanging="851"/>
    </w:pPr>
  </w:style>
  <w:style w:type="paragraph" w:styleId="TOC1">
    <w:name w:val="toc 1"/>
    <w:basedOn w:val="Normal"/>
    <w:rsid w:val="00913BD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913BD5"/>
  </w:style>
  <w:style w:type="paragraph" w:styleId="TOC6">
    <w:name w:val="toc 6"/>
    <w:basedOn w:val="TOC4"/>
    <w:rsid w:val="00913BD5"/>
  </w:style>
  <w:style w:type="paragraph" w:styleId="TOC5">
    <w:name w:val="toc 5"/>
    <w:basedOn w:val="TOC4"/>
    <w:rsid w:val="00913BD5"/>
  </w:style>
  <w:style w:type="paragraph" w:styleId="Index7">
    <w:name w:val="index 7"/>
    <w:basedOn w:val="Normal"/>
    <w:next w:val="Normal"/>
    <w:rsid w:val="00121C02"/>
    <w:pPr>
      <w:ind w:left="1698"/>
    </w:pPr>
  </w:style>
  <w:style w:type="paragraph" w:styleId="Index6">
    <w:name w:val="index 6"/>
    <w:basedOn w:val="Normal"/>
    <w:next w:val="Normal"/>
    <w:rsid w:val="00121C02"/>
    <w:pPr>
      <w:ind w:left="1415"/>
    </w:pPr>
  </w:style>
  <w:style w:type="paragraph" w:styleId="Index5">
    <w:name w:val="index 5"/>
    <w:basedOn w:val="Normal"/>
    <w:next w:val="Normal"/>
    <w:rsid w:val="00121C02"/>
    <w:pPr>
      <w:ind w:left="1132"/>
    </w:pPr>
  </w:style>
  <w:style w:type="paragraph" w:styleId="Index4">
    <w:name w:val="index 4"/>
    <w:basedOn w:val="Normal"/>
    <w:next w:val="Normal"/>
    <w:rsid w:val="00121C02"/>
    <w:pPr>
      <w:ind w:left="849"/>
    </w:pPr>
  </w:style>
  <w:style w:type="paragraph" w:styleId="Index3">
    <w:name w:val="index 3"/>
    <w:basedOn w:val="Normal"/>
    <w:next w:val="Normal"/>
    <w:rsid w:val="00913BD5"/>
    <w:pPr>
      <w:ind w:left="567"/>
      <w:jc w:val="left"/>
    </w:pPr>
  </w:style>
  <w:style w:type="paragraph" w:styleId="Index2">
    <w:name w:val="index 2"/>
    <w:basedOn w:val="Normal"/>
    <w:next w:val="Normal"/>
    <w:rsid w:val="00913BD5"/>
    <w:pPr>
      <w:ind w:left="284"/>
      <w:jc w:val="left"/>
    </w:pPr>
  </w:style>
  <w:style w:type="paragraph" w:styleId="Index1">
    <w:name w:val="index 1"/>
    <w:basedOn w:val="Normal"/>
    <w:next w:val="Normal"/>
    <w:rsid w:val="00913BD5"/>
    <w:pPr>
      <w:jc w:val="left"/>
    </w:pPr>
  </w:style>
  <w:style w:type="character" w:styleId="LineNumber">
    <w:name w:val="line number"/>
    <w:basedOn w:val="DefaultParagraphFont"/>
    <w:rsid w:val="00121C02"/>
  </w:style>
  <w:style w:type="paragraph" w:styleId="IndexHeading">
    <w:name w:val="index heading"/>
    <w:basedOn w:val="Normal"/>
    <w:next w:val="Index1"/>
    <w:rsid w:val="00121C02"/>
  </w:style>
  <w:style w:type="paragraph" w:styleId="Footer">
    <w:name w:val="footer"/>
    <w:basedOn w:val="Normal"/>
    <w:link w:val="FooterChar"/>
    <w:rsid w:val="00913BD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42255F"/>
    <w:rPr>
      <w:rFonts w:ascii="Times New Roman" w:hAnsi="Times New Roman"/>
      <w:caps/>
      <w:noProof/>
      <w:sz w:val="16"/>
      <w:lang w:val="en-GB" w:eastAsia="en-US"/>
    </w:rPr>
  </w:style>
  <w:style w:type="paragraph" w:styleId="Header">
    <w:name w:val="header"/>
    <w:basedOn w:val="Normal"/>
    <w:link w:val="HeaderChar"/>
    <w:rsid w:val="00913BD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913BD5"/>
    <w:rPr>
      <w:position w:val="6"/>
      <w:sz w:val="16"/>
    </w:rPr>
  </w:style>
  <w:style w:type="paragraph" w:styleId="FootnoteText">
    <w:name w:val="footnote text"/>
    <w:basedOn w:val="Note"/>
    <w:link w:val="FootnoteTextChar"/>
    <w:uiPriority w:val="99"/>
    <w:rsid w:val="00913BD5"/>
    <w:pPr>
      <w:keepLines/>
      <w:tabs>
        <w:tab w:val="left" w:pos="255"/>
      </w:tabs>
      <w:ind w:left="255" w:hanging="255"/>
    </w:pPr>
  </w:style>
  <w:style w:type="character" w:customStyle="1" w:styleId="FootnoteTextChar">
    <w:name w:val="Footnote Text Char"/>
    <w:basedOn w:val="DefaultParagraphFont"/>
    <w:link w:val="FootnoteText"/>
    <w:uiPriority w:val="99"/>
    <w:rsid w:val="00913BD5"/>
    <w:rPr>
      <w:rFonts w:ascii="Times New Roman" w:hAnsi="Times New Roman"/>
      <w:lang w:val="en-GB" w:eastAsia="en-US"/>
    </w:rPr>
  </w:style>
  <w:style w:type="paragraph" w:styleId="NormalIndent">
    <w:name w:val="Normal Indent"/>
    <w:aliases w:val="Normal numbered"/>
    <w:basedOn w:val="Normal"/>
    <w:rsid w:val="00121C02"/>
    <w:pPr>
      <w:ind w:left="794"/>
    </w:pPr>
  </w:style>
  <w:style w:type="paragraph" w:customStyle="1" w:styleId="enumlev1">
    <w:name w:val="enumlev1"/>
    <w:basedOn w:val="Normal"/>
    <w:link w:val="enumlev1Char"/>
    <w:rsid w:val="00913BD5"/>
    <w:pPr>
      <w:spacing w:before="80"/>
      <w:ind w:left="794" w:hanging="794"/>
    </w:pPr>
  </w:style>
  <w:style w:type="character" w:customStyle="1" w:styleId="enumlev1Char">
    <w:name w:val="enumlev1 Char"/>
    <w:basedOn w:val="DefaultParagraphFont"/>
    <w:link w:val="enumlev1"/>
    <w:rsid w:val="00175A85"/>
    <w:rPr>
      <w:rFonts w:ascii="Times New Roman" w:hAnsi="Times New Roman"/>
      <w:sz w:val="22"/>
      <w:lang w:val="en-GB" w:eastAsia="en-US"/>
    </w:rPr>
  </w:style>
  <w:style w:type="paragraph" w:customStyle="1" w:styleId="enumlev2">
    <w:name w:val="enumlev2"/>
    <w:basedOn w:val="enumlev1"/>
    <w:link w:val="enumlev2Char"/>
    <w:rsid w:val="00913BD5"/>
    <w:pPr>
      <w:ind w:left="1191" w:hanging="397"/>
    </w:pPr>
  </w:style>
  <w:style w:type="character" w:customStyle="1" w:styleId="enumlev2Char">
    <w:name w:val="enumlev2 Char"/>
    <w:basedOn w:val="enumlev1Char"/>
    <w:link w:val="enumlev2"/>
    <w:rsid w:val="00175A85"/>
    <w:rPr>
      <w:rFonts w:ascii="Times New Roman" w:hAnsi="Times New Roman"/>
      <w:sz w:val="22"/>
      <w:lang w:val="en-GB" w:eastAsia="en-US"/>
    </w:rPr>
  </w:style>
  <w:style w:type="paragraph" w:customStyle="1" w:styleId="enumlev3">
    <w:name w:val="enumlev3"/>
    <w:basedOn w:val="enumlev2"/>
    <w:rsid w:val="00913BD5"/>
    <w:pPr>
      <w:ind w:left="1588"/>
    </w:pPr>
  </w:style>
  <w:style w:type="paragraph" w:customStyle="1" w:styleId="Equation">
    <w:name w:val="Equation"/>
    <w:basedOn w:val="Normal"/>
    <w:rsid w:val="00913BD5"/>
    <w:pPr>
      <w:tabs>
        <w:tab w:val="clear" w:pos="1191"/>
        <w:tab w:val="clear" w:pos="1588"/>
        <w:tab w:val="clear" w:pos="1985"/>
        <w:tab w:val="center" w:pos="4820"/>
        <w:tab w:val="right" w:pos="9639"/>
      </w:tabs>
      <w:jc w:val="left"/>
    </w:pPr>
  </w:style>
  <w:style w:type="paragraph" w:customStyle="1" w:styleId="Normalaftertitle">
    <w:name w:val="Normal after title"/>
    <w:basedOn w:val="Normal"/>
    <w:next w:val="Normal"/>
    <w:link w:val="NormalaftertitleChar"/>
    <w:rsid w:val="00121C02"/>
    <w:pPr>
      <w:spacing w:before="320"/>
    </w:pPr>
  </w:style>
  <w:style w:type="character" w:customStyle="1" w:styleId="NormalaftertitleChar">
    <w:name w:val="Normal after title Char"/>
    <w:basedOn w:val="DefaultParagraphFont"/>
    <w:link w:val="Normalaftertitle"/>
    <w:rsid w:val="0042255F"/>
    <w:rPr>
      <w:sz w:val="22"/>
      <w:lang w:val="fr-FR" w:eastAsia="en-US" w:bidi="ar-SA"/>
    </w:rPr>
  </w:style>
  <w:style w:type="paragraph" w:customStyle="1" w:styleId="toc0">
    <w:name w:val="toc 0"/>
    <w:basedOn w:val="Normal"/>
    <w:next w:val="TOC1"/>
    <w:rsid w:val="00913BD5"/>
    <w:pPr>
      <w:keepLines/>
      <w:tabs>
        <w:tab w:val="clear" w:pos="794"/>
        <w:tab w:val="clear" w:pos="1191"/>
        <w:tab w:val="clear" w:pos="1588"/>
        <w:tab w:val="clear" w:pos="1985"/>
        <w:tab w:val="right" w:pos="9639"/>
      </w:tabs>
      <w:jc w:val="left"/>
    </w:pPr>
    <w:rPr>
      <w:b/>
    </w:rPr>
  </w:style>
  <w:style w:type="paragraph" w:customStyle="1" w:styleId="FirstFooter">
    <w:name w:val="FirstFooter"/>
    <w:basedOn w:val="Footer"/>
    <w:rsid w:val="00913BD5"/>
    <w:pPr>
      <w:tabs>
        <w:tab w:val="clear" w:pos="5954"/>
        <w:tab w:val="clear" w:pos="9639"/>
      </w:tabs>
      <w:overflowPunct/>
      <w:autoSpaceDE/>
      <w:autoSpaceDN/>
      <w:adjustRightInd/>
      <w:spacing w:before="40"/>
      <w:jc w:val="left"/>
      <w:textAlignment w:val="auto"/>
    </w:pPr>
    <w:rPr>
      <w:caps w:val="0"/>
      <w:noProof w:val="0"/>
    </w:rPr>
  </w:style>
  <w:style w:type="paragraph" w:customStyle="1" w:styleId="Artheading">
    <w:name w:val="Art_heading"/>
    <w:basedOn w:val="Normal"/>
    <w:next w:val="Normalaftertitle0"/>
    <w:rsid w:val="00913BD5"/>
    <w:pPr>
      <w:spacing w:before="480"/>
      <w:jc w:val="center"/>
    </w:pPr>
    <w:rPr>
      <w:b/>
      <w:sz w:val="26"/>
    </w:rPr>
  </w:style>
  <w:style w:type="paragraph" w:customStyle="1" w:styleId="Note">
    <w:name w:val="Note"/>
    <w:basedOn w:val="Normal"/>
    <w:link w:val="NoteChar"/>
    <w:rsid w:val="00913BD5"/>
    <w:pPr>
      <w:spacing w:before="80"/>
    </w:pPr>
    <w:rPr>
      <w:sz w:val="20"/>
    </w:rPr>
  </w:style>
  <w:style w:type="paragraph" w:customStyle="1" w:styleId="ASN1">
    <w:name w:val="ASN.1"/>
    <w:rsid w:val="00913BD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Source">
    <w:name w:val="Source"/>
    <w:basedOn w:val="Normal"/>
    <w:next w:val="Normalaftertitle0"/>
    <w:link w:val="SourceChar"/>
    <w:rsid w:val="00913BD5"/>
    <w:pPr>
      <w:spacing w:before="840" w:after="200"/>
      <w:jc w:val="center"/>
    </w:pPr>
    <w:rPr>
      <w:b/>
      <w:sz w:val="26"/>
    </w:rPr>
  </w:style>
  <w:style w:type="character" w:customStyle="1" w:styleId="SourceChar">
    <w:name w:val="Source Char"/>
    <w:basedOn w:val="DefaultParagraphFont"/>
    <w:link w:val="Source"/>
    <w:rsid w:val="00B31B8D"/>
    <w:rPr>
      <w:rFonts w:ascii="Times New Roman" w:hAnsi="Times New Roman"/>
      <w:b/>
      <w:sz w:val="26"/>
      <w:lang w:val="en-GB" w:eastAsia="en-US"/>
    </w:rPr>
  </w:style>
  <w:style w:type="paragraph" w:customStyle="1" w:styleId="Title2">
    <w:name w:val="Title 2"/>
    <w:basedOn w:val="Title1"/>
    <w:next w:val="Title3"/>
    <w:link w:val="Title2Char"/>
    <w:rsid w:val="00913BD5"/>
  </w:style>
  <w:style w:type="paragraph" w:customStyle="1" w:styleId="Title3">
    <w:name w:val="Title 3"/>
    <w:basedOn w:val="Title2"/>
    <w:next w:val="Title4"/>
    <w:link w:val="Title3Char"/>
    <w:rsid w:val="00913BD5"/>
    <w:rPr>
      <w:caps w:val="0"/>
    </w:rPr>
  </w:style>
  <w:style w:type="paragraph" w:customStyle="1" w:styleId="Title4">
    <w:name w:val="Title 4"/>
    <w:basedOn w:val="Title3"/>
    <w:next w:val="Heading1"/>
    <w:link w:val="Title4Char"/>
    <w:rsid w:val="00913BD5"/>
    <w:rPr>
      <w:b/>
    </w:rPr>
  </w:style>
  <w:style w:type="character" w:customStyle="1" w:styleId="Title4Char">
    <w:name w:val="Title 4 Char"/>
    <w:basedOn w:val="Title3Char"/>
    <w:link w:val="Title4"/>
    <w:rsid w:val="00B31B8D"/>
    <w:rPr>
      <w:rFonts w:ascii="Times New Roman" w:hAnsi="Times New Roman"/>
      <w:b/>
      <w:caps w:val="0"/>
      <w:sz w:val="26"/>
      <w:lang w:val="en-GB" w:eastAsia="en-US"/>
    </w:rPr>
  </w:style>
  <w:style w:type="character" w:customStyle="1" w:styleId="Title3Char">
    <w:name w:val="Title 3 Char"/>
    <w:basedOn w:val="Title2Char"/>
    <w:link w:val="Title3"/>
    <w:rsid w:val="00B31B8D"/>
    <w:rPr>
      <w:rFonts w:ascii="Times New Roman" w:hAnsi="Times New Roman"/>
      <w:b w:val="0"/>
      <w:caps w:val="0"/>
      <w:sz w:val="26"/>
      <w:lang w:val="en-GB" w:eastAsia="en-US"/>
    </w:rPr>
  </w:style>
  <w:style w:type="character" w:customStyle="1" w:styleId="Title2Char">
    <w:name w:val="Title 2 Char"/>
    <w:basedOn w:val="SourceChar"/>
    <w:link w:val="Title2"/>
    <w:rsid w:val="00B31B8D"/>
    <w:rPr>
      <w:rFonts w:ascii="Times New Roman" w:hAnsi="Times New Roman"/>
      <w:b w:val="0"/>
      <w:caps/>
      <w:sz w:val="26"/>
      <w:lang w:val="en-GB" w:eastAsia="en-US"/>
    </w:rPr>
  </w:style>
  <w:style w:type="paragraph" w:customStyle="1" w:styleId="Title1">
    <w:name w:val="Title 1"/>
    <w:basedOn w:val="Source"/>
    <w:next w:val="Title2"/>
    <w:rsid w:val="00913B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AnnexNo">
    <w:name w:val="Annex_No"/>
    <w:basedOn w:val="Normal"/>
    <w:next w:val="Annextitle"/>
    <w:link w:val="AnnexNoChar"/>
    <w:rsid w:val="00121C02"/>
    <w:pPr>
      <w:keepNext/>
      <w:keepLines/>
      <w:spacing w:before="480" w:after="80"/>
      <w:jc w:val="center"/>
    </w:pPr>
    <w:rPr>
      <w:caps/>
      <w:sz w:val="26"/>
    </w:rPr>
  </w:style>
  <w:style w:type="paragraph" w:customStyle="1" w:styleId="Annextitle">
    <w:name w:val="Annex_title"/>
    <w:basedOn w:val="Normal"/>
    <w:next w:val="Annexref"/>
    <w:link w:val="AnnextitleChar"/>
    <w:rsid w:val="00121C02"/>
    <w:pPr>
      <w:keepNext/>
      <w:keepLines/>
      <w:spacing w:before="240" w:after="280"/>
      <w:jc w:val="center"/>
    </w:pPr>
    <w:rPr>
      <w:rFonts w:ascii="Times New Roman Bold" w:hAnsi="Times New Roman Bold"/>
      <w:b/>
      <w:sz w:val="26"/>
    </w:rPr>
  </w:style>
  <w:style w:type="paragraph" w:customStyle="1" w:styleId="Annexref">
    <w:name w:val="Annex_ref"/>
    <w:basedOn w:val="Normal"/>
    <w:next w:val="Normalaftertitle"/>
    <w:link w:val="AnnexrefChar"/>
    <w:rsid w:val="00121C02"/>
    <w:pPr>
      <w:keepNext/>
      <w:keepLines/>
      <w:spacing w:after="280"/>
      <w:jc w:val="center"/>
    </w:pPr>
  </w:style>
  <w:style w:type="character" w:customStyle="1" w:styleId="AnnexrefChar">
    <w:name w:val="Annex_ref Char"/>
    <w:basedOn w:val="DefaultParagraphFont"/>
    <w:link w:val="Annexref"/>
    <w:rsid w:val="001E5203"/>
    <w:rPr>
      <w:sz w:val="22"/>
      <w:lang w:val="fr-FR" w:eastAsia="en-US" w:bidi="ar-SA"/>
    </w:rPr>
  </w:style>
  <w:style w:type="character" w:customStyle="1" w:styleId="AnnextitleChar">
    <w:name w:val="Annex_title Char"/>
    <w:basedOn w:val="DefaultParagraphFont"/>
    <w:link w:val="Annextitle"/>
    <w:rsid w:val="00521072"/>
    <w:rPr>
      <w:rFonts w:ascii="Times New Roman Bold" w:hAnsi="Times New Roman Bold"/>
      <w:b/>
      <w:sz w:val="26"/>
      <w:lang w:val="fr-FR" w:eastAsia="en-US" w:bidi="ar-SA"/>
    </w:rPr>
  </w:style>
  <w:style w:type="character" w:customStyle="1" w:styleId="AnnexNoChar">
    <w:name w:val="Annex_No Char"/>
    <w:basedOn w:val="DefaultParagraphFont"/>
    <w:link w:val="AnnexNo"/>
    <w:rsid w:val="00521072"/>
    <w:rPr>
      <w:caps/>
      <w:sz w:val="26"/>
      <w:lang w:val="fr-FR" w:eastAsia="en-US" w:bidi="ar-SA"/>
    </w:rPr>
  </w:style>
  <w:style w:type="paragraph" w:customStyle="1" w:styleId="AppendixNo">
    <w:name w:val="Appendix_No"/>
    <w:basedOn w:val="AnnexNo"/>
    <w:next w:val="Appendixtitle"/>
    <w:link w:val="AppendixNoCar"/>
    <w:rsid w:val="00121C02"/>
  </w:style>
  <w:style w:type="paragraph" w:customStyle="1" w:styleId="Appendixtitle">
    <w:name w:val="Appendix_title"/>
    <w:basedOn w:val="Annextitle"/>
    <w:next w:val="Appendixref"/>
    <w:link w:val="AppendixtitleChar"/>
    <w:rsid w:val="00121C02"/>
  </w:style>
  <w:style w:type="paragraph" w:customStyle="1" w:styleId="Appendixref">
    <w:name w:val="Appendix_ref"/>
    <w:basedOn w:val="Annexref"/>
    <w:next w:val="Normalaftertitle"/>
    <w:rsid w:val="00121C02"/>
  </w:style>
  <w:style w:type="paragraph" w:customStyle="1" w:styleId="Call">
    <w:name w:val="Call"/>
    <w:basedOn w:val="Normal"/>
    <w:next w:val="Normal"/>
    <w:link w:val="CallChar"/>
    <w:rsid w:val="00913BD5"/>
    <w:pPr>
      <w:keepNext/>
      <w:keepLines/>
      <w:spacing w:before="160"/>
      <w:ind w:left="794"/>
      <w:jc w:val="left"/>
    </w:pPr>
    <w:rPr>
      <w:i/>
    </w:rPr>
  </w:style>
  <w:style w:type="character" w:customStyle="1" w:styleId="CallChar">
    <w:name w:val="Call Char"/>
    <w:basedOn w:val="DefaultParagraphFont"/>
    <w:link w:val="Call"/>
    <w:rsid w:val="00521072"/>
    <w:rPr>
      <w:rFonts w:ascii="Times New Roman" w:hAnsi="Times New Roman"/>
      <w:i/>
      <w:sz w:val="22"/>
      <w:lang w:val="en-GB" w:eastAsia="en-US"/>
    </w:rPr>
  </w:style>
  <w:style w:type="character" w:styleId="EndnoteReference">
    <w:name w:val="endnote reference"/>
    <w:basedOn w:val="DefaultParagraphFont"/>
    <w:rsid w:val="00121C02"/>
    <w:rPr>
      <w:vertAlign w:val="superscript"/>
    </w:rPr>
  </w:style>
  <w:style w:type="paragraph" w:customStyle="1" w:styleId="Equationlegend">
    <w:name w:val="Equation_legend"/>
    <w:basedOn w:val="Normal"/>
    <w:rsid w:val="00913BD5"/>
    <w:pPr>
      <w:tabs>
        <w:tab w:val="clear" w:pos="794"/>
        <w:tab w:val="clear" w:pos="1191"/>
        <w:tab w:val="clear" w:pos="1588"/>
        <w:tab w:val="right" w:pos="1814"/>
      </w:tabs>
      <w:spacing w:before="80"/>
      <w:ind w:left="1985" w:hanging="1985"/>
    </w:pPr>
  </w:style>
  <w:style w:type="paragraph" w:customStyle="1" w:styleId="FigureNo">
    <w:name w:val="Figure_No"/>
    <w:basedOn w:val="Normal"/>
    <w:next w:val="Figuretitle"/>
    <w:link w:val="FigureNoChar"/>
    <w:rsid w:val="00121C02"/>
    <w:pPr>
      <w:keepNext/>
      <w:keepLines/>
      <w:spacing w:before="240" w:after="120"/>
      <w:jc w:val="center"/>
    </w:pPr>
    <w:rPr>
      <w:caps/>
    </w:rPr>
  </w:style>
  <w:style w:type="paragraph" w:customStyle="1" w:styleId="Figuretitle">
    <w:name w:val="Figure_title"/>
    <w:basedOn w:val="Tabletitle"/>
    <w:next w:val="Normalaftertitle"/>
    <w:link w:val="FiguretitleChar"/>
    <w:rsid w:val="00121C02"/>
    <w:pPr>
      <w:spacing w:before="240" w:after="480"/>
    </w:pPr>
  </w:style>
  <w:style w:type="paragraph" w:customStyle="1" w:styleId="Tabletitle">
    <w:name w:val="Table_title"/>
    <w:basedOn w:val="TableNo"/>
    <w:next w:val="Tabletext"/>
    <w:link w:val="TabletitleChar"/>
    <w:rsid w:val="00121C02"/>
    <w:pPr>
      <w:spacing w:before="0"/>
    </w:pPr>
    <w:rPr>
      <w:rFonts w:ascii="Times New Roman Bold" w:hAnsi="Times New Roman Bold"/>
      <w:b/>
      <w:caps w:val="0"/>
    </w:rPr>
  </w:style>
  <w:style w:type="paragraph" w:customStyle="1" w:styleId="TableNo">
    <w:name w:val="Table_No"/>
    <w:basedOn w:val="Normal"/>
    <w:next w:val="Tabletitle"/>
    <w:link w:val="TableNoChar"/>
    <w:rsid w:val="00121C02"/>
    <w:pPr>
      <w:keepNext/>
      <w:spacing w:before="360" w:after="120"/>
      <w:jc w:val="center"/>
    </w:pPr>
    <w:rPr>
      <w:caps/>
    </w:rPr>
  </w:style>
  <w:style w:type="paragraph" w:customStyle="1" w:styleId="Tabletext">
    <w:name w:val="Table_text"/>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Figurelegend">
    <w:name w:val="Figure_legend"/>
    <w:basedOn w:val="Normal"/>
    <w:rsid w:val="00913BD5"/>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0"/>
    <w:rsid w:val="00913BD5"/>
    <w:pPr>
      <w:keepLines/>
      <w:spacing w:before="240" w:after="120"/>
      <w:jc w:val="center"/>
    </w:pPr>
  </w:style>
  <w:style w:type="paragraph" w:customStyle="1" w:styleId="Figure">
    <w:name w:val="Figure"/>
    <w:basedOn w:val="Normal"/>
    <w:next w:val="FigureNoTitle"/>
    <w:rsid w:val="00913BD5"/>
    <w:pPr>
      <w:keepNext/>
      <w:keepLines/>
      <w:spacing w:before="240" w:after="120"/>
      <w:jc w:val="center"/>
    </w:pPr>
  </w:style>
  <w:style w:type="character" w:customStyle="1" w:styleId="Appdef">
    <w:name w:val="App_def"/>
    <w:basedOn w:val="DefaultParagraphFont"/>
    <w:rsid w:val="00913BD5"/>
    <w:rPr>
      <w:rFonts w:ascii="Times New Roman" w:hAnsi="Times New Roman"/>
      <w:b/>
    </w:rPr>
  </w:style>
  <w:style w:type="paragraph" w:customStyle="1" w:styleId="Headingi">
    <w:name w:val="Heading_i"/>
    <w:basedOn w:val="Normal"/>
    <w:next w:val="Normal"/>
    <w:rsid w:val="00913BD5"/>
    <w:pPr>
      <w:keepNext/>
      <w:spacing w:before="160"/>
      <w:jc w:val="left"/>
    </w:pPr>
    <w:rPr>
      <w:i/>
    </w:rPr>
  </w:style>
  <w:style w:type="paragraph" w:customStyle="1" w:styleId="PartNo">
    <w:name w:val="Part_No"/>
    <w:basedOn w:val="Normal"/>
    <w:next w:val="Partref"/>
    <w:rsid w:val="00913BD5"/>
    <w:pPr>
      <w:keepNext/>
      <w:keepLines/>
      <w:spacing w:before="480" w:after="80"/>
      <w:jc w:val="center"/>
    </w:pPr>
    <w:rPr>
      <w:caps/>
      <w:sz w:val="26"/>
    </w:rPr>
  </w:style>
  <w:style w:type="paragraph" w:customStyle="1" w:styleId="Parttitle">
    <w:name w:val="Part_title"/>
    <w:basedOn w:val="Normal"/>
    <w:next w:val="Normalaftertitle0"/>
    <w:rsid w:val="00913BD5"/>
    <w:pPr>
      <w:keepNext/>
      <w:keepLines/>
      <w:spacing w:before="240" w:after="280"/>
      <w:jc w:val="center"/>
    </w:pPr>
    <w:rPr>
      <w:b/>
      <w:sz w:val="26"/>
    </w:rPr>
  </w:style>
  <w:style w:type="paragraph" w:customStyle="1" w:styleId="Partref">
    <w:name w:val="Part_ref"/>
    <w:basedOn w:val="Normal"/>
    <w:next w:val="Parttitle"/>
    <w:rsid w:val="00913BD5"/>
    <w:pPr>
      <w:keepNext/>
      <w:keepLines/>
      <w:spacing w:before="280"/>
      <w:jc w:val="center"/>
    </w:pPr>
  </w:style>
  <w:style w:type="paragraph" w:customStyle="1" w:styleId="RecNo">
    <w:name w:val="Rec_No"/>
    <w:basedOn w:val="Normal"/>
    <w:next w:val="Rectitle"/>
    <w:link w:val="RecNoChar"/>
    <w:rsid w:val="00913BD5"/>
    <w:pPr>
      <w:keepNext/>
      <w:keepLines/>
      <w:spacing w:before="0"/>
      <w:jc w:val="left"/>
    </w:pPr>
    <w:rPr>
      <w:b/>
      <w:sz w:val="26"/>
    </w:rPr>
  </w:style>
  <w:style w:type="paragraph" w:customStyle="1" w:styleId="Rectitle">
    <w:name w:val="Rec_title"/>
    <w:basedOn w:val="Normal"/>
    <w:next w:val="Normalaftertitle0"/>
    <w:link w:val="RectitleChar"/>
    <w:rsid w:val="00913BD5"/>
    <w:pPr>
      <w:keepNext/>
      <w:keepLines/>
      <w:spacing w:before="360"/>
      <w:jc w:val="center"/>
    </w:pPr>
    <w:rPr>
      <w:b/>
      <w:sz w:val="26"/>
    </w:rPr>
  </w:style>
  <w:style w:type="paragraph" w:customStyle="1" w:styleId="Recref">
    <w:name w:val="Rec_ref"/>
    <w:basedOn w:val="Normal"/>
    <w:next w:val="Recdate"/>
    <w:link w:val="RecrefChar"/>
    <w:rsid w:val="00913BD5"/>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913BD5"/>
    <w:pPr>
      <w:keepNext/>
      <w:keepLines/>
      <w:tabs>
        <w:tab w:val="clear" w:pos="794"/>
        <w:tab w:val="clear" w:pos="1191"/>
        <w:tab w:val="clear" w:pos="1588"/>
        <w:tab w:val="clear" w:pos="1985"/>
      </w:tabs>
      <w:jc w:val="right"/>
    </w:pPr>
    <w:rPr>
      <w:i/>
    </w:rPr>
  </w:style>
  <w:style w:type="character" w:customStyle="1" w:styleId="RecrefChar">
    <w:name w:val="Rec_ref Char"/>
    <w:basedOn w:val="RectitleChar"/>
    <w:link w:val="Recref"/>
    <w:rsid w:val="006462DF"/>
    <w:rPr>
      <w:rFonts w:ascii="Times New Roman" w:hAnsi="Times New Roman"/>
      <w:b w:val="0"/>
      <w:i/>
      <w:sz w:val="22"/>
      <w:lang w:val="en-GB" w:eastAsia="en-US"/>
    </w:rPr>
  </w:style>
  <w:style w:type="character" w:customStyle="1" w:styleId="RectitleChar">
    <w:name w:val="Rec_title Char"/>
    <w:basedOn w:val="RecNoChar"/>
    <w:link w:val="Rectitle"/>
    <w:rsid w:val="00521072"/>
    <w:rPr>
      <w:rFonts w:ascii="Times New Roman" w:hAnsi="Times New Roman"/>
      <w:b/>
      <w:sz w:val="26"/>
      <w:lang w:val="en-GB" w:eastAsia="en-US"/>
    </w:rPr>
  </w:style>
  <w:style w:type="character" w:customStyle="1" w:styleId="RecNoChar">
    <w:name w:val="Rec_No Char"/>
    <w:basedOn w:val="DefaultParagraphFont"/>
    <w:link w:val="RecNo"/>
    <w:rsid w:val="00521072"/>
    <w:rPr>
      <w:rFonts w:ascii="Times New Roman" w:hAnsi="Times New Roman"/>
      <w:b/>
      <w:sz w:val="26"/>
      <w:lang w:val="en-GB" w:eastAsia="en-US"/>
    </w:rPr>
  </w:style>
  <w:style w:type="paragraph" w:customStyle="1" w:styleId="Questiondate">
    <w:name w:val="Question_date"/>
    <w:basedOn w:val="Recdate"/>
    <w:next w:val="Normalaftertitle0"/>
    <w:rsid w:val="00913BD5"/>
  </w:style>
  <w:style w:type="paragraph" w:customStyle="1" w:styleId="QuestionNo">
    <w:name w:val="Question_No"/>
    <w:basedOn w:val="RecNo"/>
    <w:next w:val="Questiontitle"/>
    <w:rsid w:val="00913BD5"/>
  </w:style>
  <w:style w:type="paragraph" w:customStyle="1" w:styleId="Questiontitle">
    <w:name w:val="Question_title"/>
    <w:basedOn w:val="Rectitle"/>
    <w:next w:val="Questionref"/>
    <w:rsid w:val="00913BD5"/>
  </w:style>
  <w:style w:type="paragraph" w:customStyle="1" w:styleId="Questionref">
    <w:name w:val="Question_ref"/>
    <w:basedOn w:val="Recref"/>
    <w:next w:val="Questiondate"/>
    <w:rsid w:val="00913BD5"/>
  </w:style>
  <w:style w:type="paragraph" w:customStyle="1" w:styleId="Reftext">
    <w:name w:val="Ref_text"/>
    <w:basedOn w:val="Normal"/>
    <w:rsid w:val="00913BD5"/>
    <w:pPr>
      <w:ind w:left="794" w:hanging="794"/>
      <w:jc w:val="left"/>
    </w:pPr>
  </w:style>
  <w:style w:type="paragraph" w:customStyle="1" w:styleId="Reftitle">
    <w:name w:val="Ref_title"/>
    <w:basedOn w:val="Normal"/>
    <w:next w:val="Reftext"/>
    <w:rsid w:val="00913BD5"/>
    <w:pPr>
      <w:spacing w:before="480"/>
      <w:jc w:val="center"/>
    </w:pPr>
    <w:rPr>
      <w:b/>
    </w:rPr>
  </w:style>
  <w:style w:type="paragraph" w:customStyle="1" w:styleId="Repdate">
    <w:name w:val="Rep_date"/>
    <w:basedOn w:val="Recdate"/>
    <w:next w:val="Normalaftertitle0"/>
    <w:rsid w:val="00913BD5"/>
  </w:style>
  <w:style w:type="paragraph" w:customStyle="1" w:styleId="RepNo">
    <w:name w:val="Rep_No"/>
    <w:basedOn w:val="RecNo"/>
    <w:next w:val="Reptitle"/>
    <w:rsid w:val="00913BD5"/>
  </w:style>
  <w:style w:type="paragraph" w:customStyle="1" w:styleId="Reptitle">
    <w:name w:val="Rep_title"/>
    <w:basedOn w:val="Rectitle"/>
    <w:next w:val="Repref"/>
    <w:link w:val="ReptitleChar"/>
    <w:rsid w:val="00913BD5"/>
  </w:style>
  <w:style w:type="paragraph" w:customStyle="1" w:styleId="Repref">
    <w:name w:val="Rep_ref"/>
    <w:basedOn w:val="Recref"/>
    <w:next w:val="Repdate"/>
    <w:rsid w:val="00913BD5"/>
  </w:style>
  <w:style w:type="character" w:customStyle="1" w:styleId="ReptitleChar">
    <w:name w:val="Rep_title Char"/>
    <w:basedOn w:val="DefaultParagraphFont"/>
    <w:link w:val="Reptitle"/>
    <w:rsid w:val="001E5203"/>
    <w:rPr>
      <w:rFonts w:ascii="Times New Roman" w:hAnsi="Times New Roman"/>
      <w:b/>
      <w:sz w:val="26"/>
      <w:lang w:val="en-GB" w:eastAsia="en-US"/>
    </w:rPr>
  </w:style>
  <w:style w:type="paragraph" w:customStyle="1" w:styleId="Resdate">
    <w:name w:val="Res_date"/>
    <w:basedOn w:val="Recdate"/>
    <w:next w:val="Normalaftertitle0"/>
    <w:rsid w:val="00913BD5"/>
  </w:style>
  <w:style w:type="paragraph" w:customStyle="1" w:styleId="ResNo">
    <w:name w:val="Res_No"/>
    <w:basedOn w:val="RecNo"/>
    <w:next w:val="Restitle"/>
    <w:link w:val="ResNoChar"/>
    <w:rsid w:val="002C7080"/>
    <w:pPr>
      <w:jc w:val="center"/>
    </w:pPr>
    <w:rPr>
      <w:b w:val="0"/>
      <w:caps/>
    </w:rPr>
  </w:style>
  <w:style w:type="paragraph" w:customStyle="1" w:styleId="Restitle">
    <w:name w:val="Res_title"/>
    <w:basedOn w:val="Rectitle"/>
    <w:next w:val="Resref"/>
    <w:link w:val="RestitleChar"/>
    <w:rsid w:val="00913BD5"/>
  </w:style>
  <w:style w:type="paragraph" w:customStyle="1" w:styleId="Resref">
    <w:name w:val="Res_ref"/>
    <w:basedOn w:val="Recref"/>
    <w:next w:val="Resdate"/>
    <w:link w:val="ResrefChar"/>
    <w:qFormat/>
    <w:rsid w:val="00913BD5"/>
  </w:style>
  <w:style w:type="character" w:customStyle="1" w:styleId="ResrefChar">
    <w:name w:val="Res_ref Char"/>
    <w:basedOn w:val="RecrefChar"/>
    <w:link w:val="Resref"/>
    <w:rsid w:val="00B037FA"/>
    <w:rPr>
      <w:rFonts w:ascii="Times New Roman" w:hAnsi="Times New Roman"/>
      <w:b w:val="0"/>
      <w:i/>
      <w:sz w:val="22"/>
      <w:lang w:val="en-GB" w:eastAsia="en-US"/>
    </w:rPr>
  </w:style>
  <w:style w:type="character" w:customStyle="1" w:styleId="RestitleChar">
    <w:name w:val="Res_title Char"/>
    <w:basedOn w:val="RectitleChar"/>
    <w:link w:val="Restitle"/>
    <w:rsid w:val="00521072"/>
    <w:rPr>
      <w:rFonts w:ascii="Times New Roman" w:hAnsi="Times New Roman"/>
      <w:b/>
      <w:sz w:val="26"/>
      <w:lang w:val="en-GB" w:eastAsia="en-US"/>
    </w:rPr>
  </w:style>
  <w:style w:type="character" w:customStyle="1" w:styleId="ResNoChar">
    <w:name w:val="Res_No Char"/>
    <w:basedOn w:val="RecNoChar"/>
    <w:link w:val="ResNo"/>
    <w:rsid w:val="002C7080"/>
    <w:rPr>
      <w:rFonts w:ascii="Times New Roman" w:hAnsi="Times New Roman"/>
      <w:b w:val="0"/>
      <w:caps/>
      <w:sz w:val="26"/>
      <w:lang w:val="en-GB" w:eastAsia="en-US"/>
    </w:rPr>
  </w:style>
  <w:style w:type="paragraph" w:customStyle="1" w:styleId="SectionNo">
    <w:name w:val="Section_No"/>
    <w:basedOn w:val="Normal"/>
    <w:next w:val="Sectiontitle"/>
    <w:rsid w:val="00913BD5"/>
    <w:pPr>
      <w:keepNext/>
      <w:keepLines/>
      <w:spacing w:before="480" w:after="80"/>
      <w:jc w:val="center"/>
    </w:pPr>
    <w:rPr>
      <w:caps/>
      <w:sz w:val="26"/>
    </w:rPr>
  </w:style>
  <w:style w:type="paragraph" w:customStyle="1" w:styleId="Sectiontitle">
    <w:name w:val="Section_title"/>
    <w:basedOn w:val="Normal"/>
    <w:next w:val="Normalaftertitle0"/>
    <w:rsid w:val="00913BD5"/>
    <w:pPr>
      <w:keepNext/>
      <w:keepLines/>
      <w:spacing w:before="480" w:after="280"/>
      <w:jc w:val="center"/>
    </w:pPr>
    <w:rPr>
      <w:b/>
      <w:sz w:val="26"/>
    </w:rPr>
  </w:style>
  <w:style w:type="paragraph" w:customStyle="1" w:styleId="SpecialFooter">
    <w:name w:val="Special Footer"/>
    <w:basedOn w:val="Footer"/>
    <w:rsid w:val="00913BD5"/>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913B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0"/>
    </w:rPr>
  </w:style>
  <w:style w:type="paragraph" w:customStyle="1" w:styleId="Tableref">
    <w:name w:val="Table_ref"/>
    <w:basedOn w:val="Normal"/>
    <w:next w:val="Tabletitle"/>
    <w:rsid w:val="00121C02"/>
    <w:pPr>
      <w:keepNext/>
      <w:spacing w:before="567"/>
      <w:jc w:val="center"/>
    </w:pPr>
  </w:style>
  <w:style w:type="paragraph" w:customStyle="1" w:styleId="ArtNo">
    <w:name w:val="Art_No"/>
    <w:basedOn w:val="Normal"/>
    <w:next w:val="Arttitle"/>
    <w:rsid w:val="00913BD5"/>
    <w:pPr>
      <w:keepNext/>
      <w:keepLines/>
      <w:spacing w:before="480"/>
      <w:jc w:val="center"/>
    </w:pPr>
    <w:rPr>
      <w:caps/>
      <w:sz w:val="26"/>
    </w:rPr>
  </w:style>
  <w:style w:type="paragraph" w:customStyle="1" w:styleId="Arttitle">
    <w:name w:val="Art_title"/>
    <w:basedOn w:val="Normal"/>
    <w:next w:val="Normalaftertitle0"/>
    <w:rsid w:val="00913BD5"/>
    <w:pPr>
      <w:keepNext/>
      <w:keepLines/>
      <w:spacing w:before="240"/>
      <w:jc w:val="center"/>
    </w:pPr>
    <w:rPr>
      <w:b/>
      <w:sz w:val="26"/>
    </w:rPr>
  </w:style>
  <w:style w:type="paragraph" w:customStyle="1" w:styleId="ChapNo">
    <w:name w:val="Chap_No"/>
    <w:basedOn w:val="Normal"/>
    <w:next w:val="Chaptitle"/>
    <w:rsid w:val="00913BD5"/>
    <w:pPr>
      <w:keepNext/>
      <w:keepLines/>
      <w:spacing w:before="480"/>
      <w:jc w:val="center"/>
    </w:pPr>
    <w:rPr>
      <w:b/>
      <w:caps/>
      <w:sz w:val="26"/>
    </w:rPr>
  </w:style>
  <w:style w:type="paragraph" w:customStyle="1" w:styleId="Chaptitle">
    <w:name w:val="Chap_title"/>
    <w:basedOn w:val="Normal"/>
    <w:next w:val="Normalaftertitle0"/>
    <w:rsid w:val="00913BD5"/>
    <w:pPr>
      <w:keepNext/>
      <w:keepLines/>
      <w:spacing w:before="240"/>
      <w:jc w:val="center"/>
    </w:pPr>
    <w:rPr>
      <w:b/>
      <w:sz w:val="26"/>
    </w:rPr>
  </w:style>
  <w:style w:type="paragraph" w:customStyle="1" w:styleId="ddate">
    <w:name w:val="ddate"/>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Appref">
    <w:name w:val="App_ref"/>
    <w:basedOn w:val="DefaultParagraphFont"/>
    <w:rsid w:val="00913BD5"/>
  </w:style>
  <w:style w:type="character" w:customStyle="1" w:styleId="Artdef">
    <w:name w:val="Art_def"/>
    <w:basedOn w:val="DefaultParagraphFont"/>
    <w:rsid w:val="00913BD5"/>
    <w:rPr>
      <w:rFonts w:ascii="Times New Roman" w:hAnsi="Times New Roman"/>
      <w:b/>
    </w:rPr>
  </w:style>
  <w:style w:type="character" w:customStyle="1" w:styleId="Artref">
    <w:name w:val="Art_ref"/>
    <w:basedOn w:val="DefaultParagraphFont"/>
    <w:rsid w:val="00913BD5"/>
  </w:style>
  <w:style w:type="character" w:customStyle="1" w:styleId="Recdef">
    <w:name w:val="Rec_def"/>
    <w:basedOn w:val="DefaultParagraphFont"/>
    <w:rPr>
      <w:b/>
    </w:rPr>
  </w:style>
  <w:style w:type="character" w:customStyle="1" w:styleId="Resdef">
    <w:name w:val="Res_def"/>
    <w:basedOn w:val="DefaultParagraphFont"/>
    <w:rsid w:val="00913BD5"/>
    <w:rPr>
      <w:rFonts w:ascii="Times New Roman" w:hAnsi="Times New Roman"/>
      <w:b/>
    </w:rPr>
  </w:style>
  <w:style w:type="character" w:customStyle="1" w:styleId="Tablefreq">
    <w:name w:val="Table_freq"/>
    <w:basedOn w:val="DefaultParagraphFont"/>
    <w:rsid w:val="00913BD5"/>
    <w:rPr>
      <w:b/>
      <w:color w:val="auto"/>
    </w:rPr>
  </w:style>
  <w:style w:type="paragraph" w:customStyle="1" w:styleId="headingb">
    <w:name w:val="heading_b"/>
    <w:basedOn w:val="Heading3"/>
    <w:next w:val="Normal"/>
    <w:pPr>
      <w:tabs>
        <w:tab w:val="left" w:pos="2127"/>
        <w:tab w:val="left" w:pos="2410"/>
        <w:tab w:val="left" w:pos="2921"/>
        <w:tab w:val="left" w:pos="3261"/>
      </w:tabs>
      <w:outlineLvl w:val="9"/>
    </w:pPr>
    <w:rPr>
      <w:bC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rsid w:val="00121C02"/>
    <w:pPr>
      <w:tabs>
        <w:tab w:val="left" w:pos="6663"/>
      </w:tabs>
      <w:overflowPunct/>
      <w:autoSpaceDE/>
      <w:autoSpaceDN/>
      <w:adjustRightInd/>
      <w:spacing w:before="0"/>
      <w:textAlignment w:val="auto"/>
    </w:pPr>
  </w:style>
  <w:style w:type="character" w:styleId="Hyperlink">
    <w:name w:val="Hyperlink"/>
    <w:basedOn w:val="DefaultParagraphFont"/>
    <w:rsid w:val="00913BD5"/>
    <w:rPr>
      <w:color w:val="0000FF"/>
      <w:u w:val="single"/>
    </w:rPr>
  </w:style>
  <w:style w:type="character" w:customStyle="1" w:styleId="Symbol">
    <w:name w:val="Symbol"/>
    <w:basedOn w:val="DefaultParagraphFont"/>
    <w:rsid w:val="00695542"/>
    <w:rPr>
      <w:rFonts w:ascii="Symbol" w:hAnsi="Symbol"/>
      <w:i/>
    </w:rPr>
  </w:style>
  <w:style w:type="table" w:styleId="TableGrid">
    <w:name w:val="Table Grid"/>
    <w:basedOn w:val="TableNormal"/>
    <w:rsid w:val="00913BD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695542"/>
    <w:pPr>
      <w:spacing w:before="0"/>
    </w:pPr>
  </w:style>
  <w:style w:type="paragraph" w:styleId="BalloonText">
    <w:name w:val="Balloon Text"/>
    <w:basedOn w:val="Normal"/>
    <w:link w:val="BalloonTextChar"/>
    <w:rsid w:val="00913BD5"/>
    <w:pPr>
      <w:spacing w:before="0"/>
    </w:pPr>
    <w:rPr>
      <w:rFonts w:ascii="Tahoma" w:hAnsi="Tahoma" w:cs="Tahoma"/>
      <w:sz w:val="16"/>
      <w:szCs w:val="16"/>
    </w:rPr>
  </w:style>
  <w:style w:type="paragraph" w:customStyle="1" w:styleId="Subject">
    <w:name w:val="Subject"/>
    <w:basedOn w:val="Normal"/>
    <w:next w:val="Source"/>
    <w:rsid w:val="00121C02"/>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121C02"/>
  </w:style>
  <w:style w:type="paragraph" w:customStyle="1" w:styleId="docnoted">
    <w:name w:val="docnoted"/>
    <w:basedOn w:val="Normal"/>
    <w:next w:val="Head"/>
    <w:rsid w:val="00121C0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character" w:styleId="FollowedHyperlink">
    <w:name w:val="FollowedHyperlink"/>
    <w:basedOn w:val="DefaultParagraphFont"/>
    <w:rsid w:val="00121C02"/>
    <w:rPr>
      <w:color w:val="800080"/>
      <w:u w:val="single"/>
    </w:rPr>
  </w:style>
  <w:style w:type="paragraph" w:styleId="List">
    <w:name w:val="List"/>
    <w:basedOn w:val="Normal"/>
    <w:rsid w:val="00121C02"/>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121C02"/>
    <w:pPr>
      <w:tabs>
        <w:tab w:val="left" w:pos="7371"/>
      </w:tabs>
      <w:spacing w:after="567"/>
    </w:pPr>
  </w:style>
  <w:style w:type="paragraph" w:customStyle="1" w:styleId="Object">
    <w:name w:val="Object"/>
    <w:basedOn w:val="Subject"/>
    <w:next w:val="Subject"/>
    <w:rsid w:val="00121C02"/>
  </w:style>
  <w:style w:type="character" w:styleId="PageNumber">
    <w:name w:val="page number"/>
    <w:basedOn w:val="DefaultParagraphFont"/>
    <w:rsid w:val="00913BD5"/>
  </w:style>
  <w:style w:type="paragraph" w:customStyle="1" w:styleId="Part">
    <w:name w:val="Part"/>
    <w:basedOn w:val="Normal"/>
    <w:rsid w:val="00121C0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link w:val="ReasonsChar"/>
    <w:rsid w:val="00121C02"/>
    <w:pPr>
      <w:tabs>
        <w:tab w:val="clear" w:pos="794"/>
        <w:tab w:val="clear" w:pos="1191"/>
        <w:tab w:val="clear" w:pos="1588"/>
        <w:tab w:val="clear" w:pos="1985"/>
        <w:tab w:val="left" w:pos="567"/>
        <w:tab w:val="left" w:pos="1134"/>
        <w:tab w:val="left" w:pos="1701"/>
        <w:tab w:val="left" w:pos="2268"/>
        <w:tab w:val="left" w:pos="2835"/>
      </w:tabs>
    </w:pPr>
  </w:style>
  <w:style w:type="paragraph" w:styleId="TOC9">
    <w:name w:val="toc 9"/>
    <w:basedOn w:val="TOC3"/>
    <w:rsid w:val="00913BD5"/>
  </w:style>
  <w:style w:type="paragraph" w:customStyle="1" w:styleId="Headingb0">
    <w:name w:val="Heading_b"/>
    <w:basedOn w:val="Normal"/>
    <w:next w:val="Normal"/>
    <w:link w:val="HeadingbChar"/>
    <w:rsid w:val="00913BD5"/>
    <w:pPr>
      <w:keepNext/>
      <w:spacing w:before="160"/>
      <w:jc w:val="left"/>
    </w:pPr>
    <w:rPr>
      <w:b/>
    </w:rPr>
  </w:style>
  <w:style w:type="character" w:customStyle="1" w:styleId="HeadingbChar">
    <w:name w:val="Heading_b Char"/>
    <w:basedOn w:val="Heading3Char"/>
    <w:link w:val="Headingb0"/>
    <w:rsid w:val="003229B7"/>
    <w:rPr>
      <w:rFonts w:ascii="Times New Roman" w:hAnsi="Times New Roman"/>
      <w:b/>
      <w:sz w:val="22"/>
      <w:lang w:val="en-GB" w:eastAsia="en-US"/>
    </w:rPr>
  </w:style>
  <w:style w:type="paragraph" w:customStyle="1" w:styleId="TableText0">
    <w:name w:val="Table_Text"/>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4"/>
    </w:rPr>
  </w:style>
  <w:style w:type="paragraph" w:customStyle="1" w:styleId="TableHead0">
    <w:name w:val="Table_Head"/>
    <w:basedOn w:val="TableText0"/>
    <w:rsid w:val="009F57AD"/>
    <w:pPr>
      <w:keepNext/>
      <w:spacing w:before="80" w:after="80"/>
      <w:jc w:val="center"/>
    </w:pPr>
    <w:rPr>
      <w:b/>
    </w:rPr>
  </w:style>
  <w:style w:type="paragraph" w:customStyle="1" w:styleId="StyleTable11ptBefore6ptAfter0pt">
    <w:name w:val="Style Table_# + 11 pt Before:  6 pt After:  0 pt"/>
    <w:basedOn w:val="Normal"/>
    <w:rsid w:val="00D32E0E"/>
    <w:pPr>
      <w:keepNext/>
      <w:spacing w:before="240"/>
      <w:jc w:val="center"/>
    </w:pPr>
    <w:rPr>
      <w:caps/>
      <w:szCs w:val="22"/>
    </w:rPr>
  </w:style>
  <w:style w:type="paragraph" w:customStyle="1" w:styleId="StyleHeading113ptBefore6pt">
    <w:name w:val="Style Heading 1 + 13 pt Before:  6 pt"/>
    <w:basedOn w:val="Heading1"/>
    <w:rsid w:val="00D32E0E"/>
    <w:rPr>
      <w:szCs w:val="26"/>
    </w:rPr>
  </w:style>
  <w:style w:type="paragraph" w:customStyle="1" w:styleId="StyleTableTitle11ptBefore6ptAfter0pt">
    <w:name w:val="Style Table_Title + 11 pt Before:  6 pt After:  0 pt"/>
    <w:basedOn w:val="Normal"/>
    <w:rsid w:val="00D32E0E"/>
    <w:pPr>
      <w:keepNext/>
      <w:keepLines/>
      <w:spacing w:after="120"/>
      <w:jc w:val="center"/>
    </w:pPr>
    <w:rPr>
      <w:b/>
      <w:szCs w:val="22"/>
    </w:rPr>
  </w:style>
  <w:style w:type="paragraph" w:styleId="ListParagraph">
    <w:name w:val="List Paragraph"/>
    <w:basedOn w:val="Normal"/>
    <w:qFormat/>
    <w:rsid w:val="00EC4FA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Calibri"/>
    </w:rPr>
  </w:style>
  <w:style w:type="paragraph" w:styleId="BodyTextIndent">
    <w:name w:val="Body Text Indent"/>
    <w:basedOn w:val="Normal"/>
    <w:link w:val="BodyTextIndentChar"/>
    <w:rsid w:val="00EC4FAF"/>
    <w:pPr>
      <w:tabs>
        <w:tab w:val="clear" w:pos="794"/>
        <w:tab w:val="clear" w:pos="1191"/>
        <w:tab w:val="clear" w:pos="1588"/>
        <w:tab w:val="clear" w:pos="1985"/>
      </w:tabs>
      <w:overflowPunct/>
      <w:autoSpaceDE/>
      <w:autoSpaceDN/>
      <w:adjustRightInd/>
      <w:spacing w:before="0"/>
      <w:ind w:firstLine="720"/>
      <w:textAlignment w:val="auto"/>
    </w:pPr>
    <w:rPr>
      <w:sz w:val="28"/>
      <w:szCs w:val="24"/>
      <w:lang w:val="ru-RU" w:eastAsia="ru-RU"/>
    </w:rPr>
  </w:style>
  <w:style w:type="paragraph" w:customStyle="1" w:styleId="Normalaftertitle0">
    <w:name w:val="Normal_after_title"/>
    <w:basedOn w:val="Normal"/>
    <w:next w:val="Normal"/>
    <w:rsid w:val="00913BD5"/>
    <w:pPr>
      <w:spacing w:before="360"/>
    </w:pPr>
  </w:style>
  <w:style w:type="paragraph" w:customStyle="1" w:styleId="Formal">
    <w:name w:val="Formal"/>
    <w:basedOn w:val="ASN1"/>
    <w:rsid w:val="00913BD5"/>
    <w:rPr>
      <w:b w:val="0"/>
    </w:rPr>
  </w:style>
  <w:style w:type="paragraph" w:customStyle="1" w:styleId="AnnexNoTitle">
    <w:name w:val="Annex_NoTitle"/>
    <w:basedOn w:val="Normal"/>
    <w:next w:val="Normalaftertitle0"/>
    <w:link w:val="AnnexNoTitleChar"/>
    <w:rsid w:val="00913BD5"/>
    <w:pPr>
      <w:keepNext/>
      <w:keepLines/>
      <w:spacing w:before="720"/>
      <w:jc w:val="center"/>
    </w:pPr>
    <w:rPr>
      <w:b/>
      <w:sz w:val="26"/>
    </w:rPr>
  </w:style>
  <w:style w:type="character" w:customStyle="1" w:styleId="AnnexNoTitleChar">
    <w:name w:val="Annex_NoTitle Char"/>
    <w:basedOn w:val="DefaultParagraphFont"/>
    <w:link w:val="AnnexNoTitle"/>
    <w:rsid w:val="00521072"/>
    <w:rPr>
      <w:rFonts w:ascii="Times New Roman" w:hAnsi="Times New Roman"/>
      <w:b/>
      <w:sz w:val="26"/>
      <w:lang w:val="en-GB" w:eastAsia="en-US"/>
    </w:rPr>
  </w:style>
  <w:style w:type="paragraph" w:customStyle="1" w:styleId="AppendixNoTitle">
    <w:name w:val="Appendix_NoTitle"/>
    <w:basedOn w:val="AnnexNoTitle"/>
    <w:next w:val="Normalaftertitle0"/>
    <w:link w:val="AppendixNoTitleChar"/>
    <w:rsid w:val="00913BD5"/>
  </w:style>
  <w:style w:type="character" w:customStyle="1" w:styleId="AppendixNoTitleChar">
    <w:name w:val="Appendix_NoTitle Char"/>
    <w:basedOn w:val="AnnexNoTitleChar"/>
    <w:link w:val="AppendixNoTitle"/>
    <w:rsid w:val="00521072"/>
    <w:rPr>
      <w:rFonts w:ascii="Times New Roman" w:hAnsi="Times New Roman"/>
      <w:b/>
      <w:sz w:val="26"/>
      <w:lang w:val="en-GB" w:eastAsia="en-US"/>
    </w:rPr>
  </w:style>
  <w:style w:type="paragraph" w:customStyle="1" w:styleId="FigureNoTitle">
    <w:name w:val="Figure_NoTitle"/>
    <w:basedOn w:val="Normal"/>
    <w:next w:val="Normalaftertitle0"/>
    <w:rsid w:val="00913BD5"/>
    <w:pPr>
      <w:keepLines/>
      <w:spacing w:before="240" w:after="120"/>
      <w:jc w:val="center"/>
    </w:pPr>
    <w:rPr>
      <w:b/>
    </w:rPr>
  </w:style>
  <w:style w:type="paragraph" w:customStyle="1" w:styleId="FooterQP">
    <w:name w:val="Footer_QP"/>
    <w:basedOn w:val="Normal"/>
    <w:link w:val="FooterQPChar"/>
    <w:rsid w:val="00913BD5"/>
    <w:pPr>
      <w:tabs>
        <w:tab w:val="clear" w:pos="794"/>
        <w:tab w:val="clear" w:pos="1191"/>
        <w:tab w:val="clear" w:pos="1588"/>
        <w:tab w:val="clear" w:pos="1985"/>
        <w:tab w:val="left" w:pos="907"/>
        <w:tab w:val="right" w:pos="8789"/>
        <w:tab w:val="right" w:pos="9639"/>
      </w:tabs>
      <w:spacing w:before="0"/>
      <w:jc w:val="left"/>
    </w:pPr>
    <w:rPr>
      <w:b/>
    </w:rPr>
  </w:style>
  <w:style w:type="character" w:customStyle="1" w:styleId="FooterQPChar">
    <w:name w:val="Footer_QP Char"/>
    <w:basedOn w:val="DefaultParagraphFont"/>
    <w:link w:val="FooterQP"/>
    <w:rsid w:val="00F16A9F"/>
    <w:rPr>
      <w:rFonts w:ascii="Times New Roman" w:hAnsi="Times New Roman"/>
      <w:b/>
      <w:sz w:val="22"/>
      <w:lang w:val="en-GB" w:eastAsia="en-US"/>
    </w:rPr>
  </w:style>
  <w:style w:type="paragraph" w:customStyle="1" w:styleId="TableNoTitle">
    <w:name w:val="Table_NoTitle"/>
    <w:basedOn w:val="Normal"/>
    <w:next w:val="Tablehead"/>
    <w:rsid w:val="00913BD5"/>
    <w:pPr>
      <w:keepNext/>
      <w:keepLines/>
      <w:spacing w:before="360" w:after="120"/>
      <w:jc w:val="center"/>
    </w:pPr>
    <w:rPr>
      <w:b/>
    </w:rPr>
  </w:style>
  <w:style w:type="paragraph" w:customStyle="1" w:styleId="Section1">
    <w:name w:val="Section_1"/>
    <w:basedOn w:val="Normal"/>
    <w:next w:val="Normal"/>
    <w:rsid w:val="00913B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13BD5"/>
    <w:pPr>
      <w:tabs>
        <w:tab w:val="clear" w:pos="794"/>
        <w:tab w:val="clear" w:pos="1191"/>
        <w:tab w:val="clear" w:pos="1588"/>
        <w:tab w:val="clear" w:pos="1985"/>
      </w:tabs>
      <w:spacing w:before="240"/>
      <w:jc w:val="center"/>
    </w:pPr>
    <w:rPr>
      <w:i/>
    </w:rPr>
  </w:style>
  <w:style w:type="paragraph" w:styleId="CommentText">
    <w:name w:val="annotation text"/>
    <w:basedOn w:val="Normal"/>
    <w:link w:val="CommentTextChar"/>
    <w:semiHidden/>
    <w:rsid w:val="00913BD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BodyText">
    <w:name w:val="Body Text"/>
    <w:basedOn w:val="Normal"/>
    <w:link w:val="BodyTextChar"/>
    <w:rsid w:val="00AF663A"/>
    <w:rPr>
      <w:rFonts w:ascii="Arial" w:hAnsi="Arial" w:cs="Arial"/>
      <w:b/>
      <w:bCs/>
      <w:sz w:val="36"/>
    </w:rPr>
  </w:style>
  <w:style w:type="paragraph" w:styleId="BodyText2">
    <w:name w:val="Body Text 2"/>
    <w:basedOn w:val="Normal"/>
    <w:rsid w:val="00AF663A"/>
    <w:pPr>
      <w:tabs>
        <w:tab w:val="right" w:pos="9639"/>
      </w:tabs>
      <w:spacing w:before="400" w:line="440" w:lineRule="exact"/>
      <w:jc w:val="left"/>
    </w:pPr>
    <w:rPr>
      <w:rFonts w:ascii="Arial" w:hAnsi="Arial" w:cs="Arial"/>
      <w:b/>
      <w:bCs/>
      <w:sz w:val="36"/>
    </w:rPr>
  </w:style>
  <w:style w:type="paragraph" w:customStyle="1" w:styleId="blanc">
    <w:name w:val="blanc"/>
    <w:basedOn w:val="Normal"/>
    <w:rsid w:val="00AF663A"/>
    <w:pPr>
      <w:tabs>
        <w:tab w:val="clear" w:pos="794"/>
        <w:tab w:val="clear" w:pos="1191"/>
        <w:tab w:val="clear" w:pos="1588"/>
        <w:tab w:val="clear" w:pos="1985"/>
      </w:tabs>
      <w:spacing w:before="0"/>
      <w:jc w:val="left"/>
    </w:pPr>
    <w:rPr>
      <w:sz w:val="2"/>
      <w:lang w:val="en-US"/>
    </w:rPr>
  </w:style>
  <w:style w:type="paragraph" w:customStyle="1" w:styleId="NormalIndent0">
    <w:name w:val="Normal_Indent"/>
    <w:basedOn w:val="Normal"/>
    <w:rsid w:val="00AF663A"/>
    <w:pPr>
      <w:tabs>
        <w:tab w:val="clear" w:pos="1191"/>
        <w:tab w:val="clear" w:pos="1588"/>
        <w:tab w:val="clear" w:pos="1985"/>
        <w:tab w:val="left" w:pos="2693"/>
        <w:tab w:val="left" w:pos="7655"/>
      </w:tabs>
      <w:ind w:left="794"/>
      <w:jc w:val="left"/>
    </w:pPr>
  </w:style>
  <w:style w:type="paragraph" w:customStyle="1" w:styleId="custom">
    <w:name w:val="custom"/>
    <w:basedOn w:val="Normal"/>
    <w:rsid w:val="00AF663A"/>
    <w:pPr>
      <w:tabs>
        <w:tab w:val="clear" w:pos="794"/>
        <w:tab w:val="clear" w:pos="1191"/>
        <w:tab w:val="clear" w:pos="1588"/>
        <w:tab w:val="clear" w:pos="1985"/>
      </w:tabs>
      <w:overflowPunct/>
      <w:autoSpaceDE/>
      <w:autoSpaceDN/>
      <w:adjustRightInd/>
      <w:spacing w:before="0" w:line="360" w:lineRule="auto"/>
      <w:jc w:val="left"/>
      <w:textAlignment w:val="auto"/>
    </w:pPr>
    <w:rPr>
      <w:sz w:val="24"/>
      <w:lang w:val="ru-RU" w:eastAsia="ru-RU"/>
    </w:rPr>
  </w:style>
  <w:style w:type="paragraph" w:styleId="BodyText3">
    <w:name w:val="Body Text 3"/>
    <w:basedOn w:val="Normal"/>
    <w:rsid w:val="00AF663A"/>
    <w:pPr>
      <w:spacing w:line="400" w:lineRule="exact"/>
      <w:jc w:val="left"/>
    </w:pPr>
    <w:rPr>
      <w:rFonts w:ascii="Arial" w:hAnsi="Arial" w:cs="Arial"/>
      <w:sz w:val="32"/>
    </w:rPr>
  </w:style>
  <w:style w:type="paragraph" w:customStyle="1" w:styleId="Normal1">
    <w:name w:val="Normal1"/>
    <w:basedOn w:val="Normal"/>
    <w:link w:val="Normal10"/>
    <w:rsid w:val="00AF663A"/>
    <w:pPr>
      <w:spacing w:before="0" w:after="120" w:line="250" w:lineRule="exact"/>
    </w:pPr>
    <w:rPr>
      <w:sz w:val="21"/>
      <w:lang w:val="ru-RU"/>
    </w:rPr>
  </w:style>
  <w:style w:type="character" w:customStyle="1" w:styleId="Normal10">
    <w:name w:val="Normal1 Знак"/>
    <w:basedOn w:val="DefaultParagraphFont"/>
    <w:link w:val="Normal1"/>
    <w:rsid w:val="0042255F"/>
    <w:rPr>
      <w:sz w:val="21"/>
      <w:lang w:val="ru-RU" w:eastAsia="en-US" w:bidi="ar-SA"/>
    </w:rPr>
  </w:style>
  <w:style w:type="character" w:customStyle="1" w:styleId="href">
    <w:name w:val="href"/>
    <w:basedOn w:val="DefaultParagraphFont"/>
    <w:rsid w:val="001E5203"/>
    <w:rPr>
      <w:sz w:val="26"/>
    </w:rPr>
  </w:style>
  <w:style w:type="paragraph" w:customStyle="1" w:styleId="StyleResrefNotLatinItalic">
    <w:name w:val="Style Res_ref + Not (Latin) Italic"/>
    <w:basedOn w:val="Resref"/>
    <w:rsid w:val="00521072"/>
  </w:style>
  <w:style w:type="paragraph" w:customStyle="1" w:styleId="StyleHeading2LinespacingExactly12pt">
    <w:name w:val="Style Heading 2 + Line spacing:  Exactly 12 pt"/>
    <w:basedOn w:val="Heading2"/>
    <w:rsid w:val="009B688F"/>
    <w:pPr>
      <w:spacing w:line="240" w:lineRule="exact"/>
    </w:pPr>
  </w:style>
  <w:style w:type="paragraph" w:customStyle="1" w:styleId="StyleSectiontitleNotBoldAfter12ptLinespacingExact">
    <w:name w:val="Style Section_title + Not Bold After:  12 pt Line spacing:  Exact..."/>
    <w:basedOn w:val="Sectiontitle"/>
    <w:rsid w:val="009B688F"/>
    <w:pPr>
      <w:spacing w:after="120" w:line="240" w:lineRule="exact"/>
    </w:pPr>
    <w:rPr>
      <w:b w:val="0"/>
      <w:bCs/>
    </w:rPr>
  </w:style>
  <w:style w:type="paragraph" w:customStyle="1" w:styleId="StyleSectionNoLinespacingExactly12pt">
    <w:name w:val="Style Section_No + Line spacing:  Exactly 12 pt"/>
    <w:basedOn w:val="SectionNo"/>
    <w:rsid w:val="009B688F"/>
    <w:pPr>
      <w:spacing w:before="240" w:line="240" w:lineRule="exact"/>
    </w:pPr>
  </w:style>
  <w:style w:type="paragraph" w:customStyle="1" w:styleId="StyleResrefComplexItalic">
    <w:name w:val="Style Res_ref + (Complex) Italic"/>
    <w:basedOn w:val="Resref"/>
    <w:link w:val="StyleResrefComplexItalicChar"/>
    <w:rsid w:val="001E5203"/>
    <w:rPr>
      <w:iCs/>
    </w:rPr>
  </w:style>
  <w:style w:type="character" w:customStyle="1" w:styleId="StyleResrefComplexItalicChar">
    <w:name w:val="Style Res_ref + (Complex) Italic Char"/>
    <w:basedOn w:val="ResrefChar"/>
    <w:link w:val="StyleResrefComplexItalic"/>
    <w:rsid w:val="001E5203"/>
    <w:rPr>
      <w:rFonts w:ascii="Times New Roman Bold" w:hAnsi="Times New Roman Bold"/>
      <w:b w:val="0"/>
      <w:i/>
      <w:iCs/>
      <w:caps w:val="0"/>
      <w:sz w:val="22"/>
      <w:lang w:val="en-GB" w:eastAsia="en-US" w:bidi="ar-SA"/>
    </w:rPr>
  </w:style>
  <w:style w:type="character" w:customStyle="1" w:styleId="CaracteresdeNotadeRodap">
    <w:name w:val="Caracteres de Nota de Rodapé"/>
    <w:basedOn w:val="DefaultParagraphFont"/>
    <w:rsid w:val="001E5203"/>
    <w:rPr>
      <w:rFonts w:ascii="Tahoma" w:eastAsia="SimSun" w:hAnsi="Tahoma"/>
      <w:kern w:val="2"/>
      <w:sz w:val="22"/>
      <w:vertAlign w:val="superscript"/>
      <w:lang w:val="en-US" w:eastAsia="zh-CN" w:bidi="ar-SA"/>
    </w:rPr>
  </w:style>
  <w:style w:type="paragraph" w:customStyle="1" w:styleId="CarattereCarattere1">
    <w:name w:val="Carattere Carattere1"/>
    <w:basedOn w:val="Normal"/>
    <w:rsid w:val="001E5203"/>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sz w:val="24"/>
      <w:lang w:val="en-US" w:eastAsia="zh-CN"/>
    </w:rPr>
  </w:style>
  <w:style w:type="character" w:customStyle="1" w:styleId="Call0">
    <w:name w:val="Call Знак"/>
    <w:basedOn w:val="DefaultParagraphFont"/>
    <w:rsid w:val="001E5203"/>
    <w:rPr>
      <w:i/>
      <w:sz w:val="22"/>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1E5203"/>
    <w:rPr>
      <w:lang w:val="en-GB" w:eastAsia="en-US" w:bidi="ar-SA"/>
    </w:rPr>
  </w:style>
  <w:style w:type="paragraph" w:customStyle="1" w:styleId="AppendixNotitle0">
    <w:name w:val="Appendix_No &amp; title"/>
    <w:basedOn w:val="Normal"/>
    <w:next w:val="Normal"/>
    <w:link w:val="AppendixNotitleChar0"/>
    <w:rsid w:val="00900C9B"/>
    <w:pPr>
      <w:keepNext/>
      <w:keepLines/>
      <w:spacing w:before="480"/>
      <w:jc w:val="center"/>
    </w:pPr>
    <w:rPr>
      <w:b/>
      <w:sz w:val="26"/>
    </w:rPr>
  </w:style>
  <w:style w:type="paragraph" w:styleId="ListBullet">
    <w:name w:val="List Bullet"/>
    <w:basedOn w:val="Normal"/>
    <w:link w:val="ListBulletChar"/>
    <w:autoRedefine/>
    <w:rsid w:val="00900C9B"/>
    <w:pPr>
      <w:tabs>
        <w:tab w:val="clear" w:pos="794"/>
        <w:tab w:val="clear" w:pos="1191"/>
        <w:tab w:val="clear" w:pos="1588"/>
        <w:tab w:val="clear" w:pos="1985"/>
        <w:tab w:val="num" w:pos="360"/>
      </w:tabs>
      <w:overflowPunct/>
      <w:ind w:left="714" w:hanging="357"/>
      <w:textAlignment w:val="auto"/>
    </w:pPr>
    <w:rPr>
      <w:rFonts w:eastAsia="Batang"/>
      <w:sz w:val="24"/>
    </w:rPr>
  </w:style>
  <w:style w:type="character" w:customStyle="1" w:styleId="ListBulletChar">
    <w:name w:val="List Bullet Char"/>
    <w:basedOn w:val="DefaultParagraphFont"/>
    <w:link w:val="ListBullet"/>
    <w:rsid w:val="00900C9B"/>
    <w:rPr>
      <w:rFonts w:eastAsia="Batang"/>
      <w:sz w:val="24"/>
      <w:lang w:val="en-GB" w:eastAsia="en-US" w:bidi="ar-SA"/>
    </w:rPr>
  </w:style>
  <w:style w:type="character" w:customStyle="1" w:styleId="Normal1Char">
    <w:name w:val="Normal1 Char"/>
    <w:basedOn w:val="DefaultParagraphFont"/>
    <w:rsid w:val="00900C9B"/>
    <w:rPr>
      <w:lang w:val="ru-RU" w:eastAsia="en-US" w:bidi="ar-SA"/>
    </w:rPr>
  </w:style>
  <w:style w:type="paragraph" w:customStyle="1" w:styleId="AnnexNotitle0">
    <w:name w:val="Annex_No &amp; title"/>
    <w:basedOn w:val="Normal"/>
    <w:next w:val="Normalaftertitle0"/>
    <w:link w:val="AnnexNotitleChar0"/>
    <w:rsid w:val="00F55845"/>
    <w:pPr>
      <w:keepNext/>
      <w:keepLines/>
      <w:spacing w:before="480"/>
      <w:jc w:val="center"/>
    </w:pPr>
    <w:rPr>
      <w:b/>
      <w:sz w:val="26"/>
    </w:rPr>
  </w:style>
  <w:style w:type="paragraph" w:customStyle="1" w:styleId="TableTitle0">
    <w:name w:val="Table_Title"/>
    <w:basedOn w:val="Normal"/>
    <w:next w:val="Normal"/>
    <w:rsid w:val="00F55845"/>
    <w:pPr>
      <w:keepNext/>
      <w:keepLines/>
      <w:overflowPunct/>
      <w:autoSpaceDE/>
      <w:autoSpaceDN/>
      <w:adjustRightInd/>
      <w:spacing w:before="0" w:after="120"/>
      <w:jc w:val="center"/>
      <w:textAlignment w:val="auto"/>
    </w:pPr>
    <w:rPr>
      <w:rFonts w:eastAsia="Batang"/>
      <w:b/>
      <w:sz w:val="20"/>
    </w:rPr>
  </w:style>
  <w:style w:type="character" w:customStyle="1" w:styleId="TableNoChar">
    <w:name w:val="Table_No Char"/>
    <w:basedOn w:val="DefaultParagraphFont"/>
    <w:link w:val="TableNo"/>
    <w:rsid w:val="00D260B1"/>
    <w:rPr>
      <w:caps/>
      <w:sz w:val="22"/>
      <w:lang w:val="fr-FR" w:eastAsia="en-US" w:bidi="ar-SA"/>
    </w:rPr>
  </w:style>
  <w:style w:type="character" w:customStyle="1" w:styleId="TabletitleChar">
    <w:name w:val="Table_title Char"/>
    <w:basedOn w:val="TableNoChar"/>
    <w:link w:val="Tabletitle"/>
    <w:rsid w:val="00D260B1"/>
    <w:rPr>
      <w:rFonts w:ascii="Times New Roman Bold" w:hAnsi="Times New Roman Bold"/>
      <w:b/>
      <w:caps/>
      <w:sz w:val="22"/>
      <w:lang w:val="fr-FR" w:eastAsia="en-US" w:bidi="ar-SA"/>
    </w:rPr>
  </w:style>
  <w:style w:type="character" w:customStyle="1" w:styleId="FiguretitleChar">
    <w:name w:val="Figure_title Char"/>
    <w:basedOn w:val="TabletitleChar"/>
    <w:link w:val="Figuretitle"/>
    <w:rsid w:val="00D260B1"/>
    <w:rPr>
      <w:rFonts w:ascii="Times New Roman Bold" w:hAnsi="Times New Roman Bold"/>
      <w:b/>
      <w:caps/>
      <w:sz w:val="22"/>
      <w:lang w:val="fr-FR" w:eastAsia="en-US" w:bidi="ar-SA"/>
    </w:rPr>
  </w:style>
  <w:style w:type="character" w:customStyle="1" w:styleId="AnnexNotitleChar0">
    <w:name w:val="Annex_No &amp; title Char"/>
    <w:basedOn w:val="DefaultParagraphFont"/>
    <w:link w:val="AnnexNotitle0"/>
    <w:rsid w:val="008655CB"/>
    <w:rPr>
      <w:b/>
      <w:sz w:val="26"/>
      <w:lang w:val="en-GB" w:eastAsia="en-US" w:bidi="ar-SA"/>
    </w:rPr>
  </w:style>
  <w:style w:type="character" w:customStyle="1" w:styleId="AppendixNotitleChar0">
    <w:name w:val="Appendix_No &amp; title Char"/>
    <w:basedOn w:val="DefaultParagraphFont"/>
    <w:link w:val="AppendixNotitle0"/>
    <w:rsid w:val="008357E6"/>
    <w:rPr>
      <w:b/>
      <w:sz w:val="26"/>
      <w:lang w:val="en-GB" w:eastAsia="en-US" w:bidi="ar-SA"/>
    </w:rPr>
  </w:style>
  <w:style w:type="paragraph" w:customStyle="1" w:styleId="Table">
    <w:name w:val="Table_#"/>
    <w:basedOn w:val="Normal"/>
    <w:next w:val="TableTitle0"/>
    <w:rsid w:val="00E67314"/>
    <w:pPr>
      <w:keepNext/>
      <w:spacing w:before="560" w:after="120"/>
      <w:jc w:val="center"/>
    </w:pPr>
    <w:rPr>
      <w:caps/>
      <w:sz w:val="24"/>
    </w:rPr>
  </w:style>
  <w:style w:type="paragraph" w:styleId="Date">
    <w:name w:val="Date"/>
    <w:basedOn w:val="Normal"/>
    <w:next w:val="Normal"/>
    <w:rsid w:val="00E67314"/>
    <w:pPr>
      <w:jc w:val="left"/>
    </w:pPr>
    <w:rPr>
      <w:sz w:val="24"/>
    </w:rPr>
  </w:style>
  <w:style w:type="paragraph" w:styleId="BodyTextIndent2">
    <w:name w:val="Body Text Indent 2"/>
    <w:basedOn w:val="Normal"/>
    <w:rsid w:val="00E67314"/>
    <w:pPr>
      <w:spacing w:after="120" w:line="480" w:lineRule="auto"/>
      <w:ind w:left="283"/>
      <w:jc w:val="left"/>
    </w:pPr>
    <w:rPr>
      <w:sz w:val="24"/>
    </w:rPr>
  </w:style>
  <w:style w:type="paragraph" w:styleId="BodyTextIndent3">
    <w:name w:val="Body Text Indent 3"/>
    <w:basedOn w:val="Normal"/>
    <w:rsid w:val="00E67314"/>
    <w:pPr>
      <w:spacing w:after="120"/>
      <w:ind w:left="283"/>
      <w:jc w:val="left"/>
    </w:pPr>
    <w:rPr>
      <w:sz w:val="16"/>
      <w:szCs w:val="16"/>
    </w:rPr>
  </w:style>
  <w:style w:type="paragraph" w:customStyle="1" w:styleId="Annex">
    <w:name w:val="Annex_#"/>
    <w:basedOn w:val="Normal"/>
    <w:next w:val="Annexref"/>
    <w:rsid w:val="00E67314"/>
    <w:pPr>
      <w:keepNext/>
      <w:keepLines/>
      <w:spacing w:before="480" w:after="80"/>
      <w:jc w:val="center"/>
    </w:pPr>
    <w:rPr>
      <w:caps/>
      <w:sz w:val="24"/>
    </w:rPr>
  </w:style>
  <w:style w:type="paragraph" w:customStyle="1" w:styleId="AnnexTitle0">
    <w:name w:val="Annex_Title"/>
    <w:basedOn w:val="Normal"/>
    <w:next w:val="Normalaftertitle"/>
    <w:rsid w:val="00E67314"/>
    <w:pPr>
      <w:keepNext/>
      <w:keepLines/>
      <w:spacing w:before="80" w:after="20"/>
      <w:jc w:val="center"/>
    </w:pPr>
    <w:rPr>
      <w:b/>
      <w:sz w:val="24"/>
    </w:rPr>
  </w:style>
  <w:style w:type="paragraph" w:styleId="NormalWeb">
    <w:name w:val="Normal (Web)"/>
    <w:basedOn w:val="Normal"/>
    <w:rsid w:val="00E67314"/>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E67314"/>
    <w:rPr>
      <w:b/>
      <w:bCs/>
    </w:rPr>
  </w:style>
  <w:style w:type="paragraph" w:customStyle="1" w:styleId="StyleHeading1ComplexBold">
    <w:name w:val="Style Heading 1 + (Complex) Bold"/>
    <w:basedOn w:val="Heading1"/>
    <w:rsid w:val="00E67314"/>
    <w:rPr>
      <w:bCs/>
      <w:sz w:val="26"/>
    </w:rPr>
  </w:style>
  <w:style w:type="character" w:customStyle="1" w:styleId="AppendixNoCar">
    <w:name w:val="Appendix_No Car"/>
    <w:link w:val="AppendixNo"/>
    <w:locked/>
    <w:rsid w:val="0054644C"/>
    <w:rPr>
      <w:rFonts w:ascii="Times New Roman" w:hAnsi="Times New Roman"/>
      <w:caps/>
      <w:sz w:val="26"/>
      <w:lang w:val="fr-FR" w:eastAsia="en-US"/>
    </w:rPr>
  </w:style>
  <w:style w:type="character" w:customStyle="1" w:styleId="AppendixtitleChar">
    <w:name w:val="Appendix_title Char"/>
    <w:link w:val="Appendixtitle"/>
    <w:locked/>
    <w:rsid w:val="0054644C"/>
    <w:rPr>
      <w:rFonts w:ascii="Times New Roman Bold" w:hAnsi="Times New Roman Bold"/>
      <w:b/>
      <w:sz w:val="26"/>
      <w:lang w:val="fr-FR" w:eastAsia="en-US"/>
    </w:rPr>
  </w:style>
  <w:style w:type="character" w:customStyle="1" w:styleId="FigureNoChar">
    <w:name w:val="Figure_No Char"/>
    <w:link w:val="FigureNo"/>
    <w:locked/>
    <w:rsid w:val="0054644C"/>
    <w:rPr>
      <w:rFonts w:ascii="Times New Roman" w:hAnsi="Times New Roman"/>
      <w:caps/>
      <w:sz w:val="22"/>
      <w:lang w:val="fr-FR" w:eastAsia="en-US"/>
    </w:rPr>
  </w:style>
  <w:style w:type="character" w:customStyle="1" w:styleId="HeaderChar">
    <w:name w:val="Header Char"/>
    <w:link w:val="Header"/>
    <w:rsid w:val="0054644C"/>
    <w:rPr>
      <w:rFonts w:ascii="Times New Roman" w:hAnsi="Times New Roman"/>
      <w:sz w:val="18"/>
      <w:lang w:val="en-GB" w:eastAsia="en-US"/>
    </w:rPr>
  </w:style>
  <w:style w:type="character" w:customStyle="1" w:styleId="NoteChar">
    <w:name w:val="Note Char"/>
    <w:link w:val="Note"/>
    <w:locked/>
    <w:rsid w:val="0054644C"/>
    <w:rPr>
      <w:rFonts w:ascii="Times New Roman" w:hAnsi="Times New Roman"/>
      <w:lang w:val="en-GB" w:eastAsia="en-US"/>
    </w:rPr>
  </w:style>
  <w:style w:type="character" w:customStyle="1" w:styleId="BodyTextChar">
    <w:name w:val="Body Text Char"/>
    <w:basedOn w:val="DefaultParagraphFont"/>
    <w:link w:val="BodyText"/>
    <w:rsid w:val="00DA159B"/>
    <w:rPr>
      <w:rFonts w:ascii="Arial" w:hAnsi="Arial" w:cs="Arial"/>
      <w:b/>
      <w:bCs/>
      <w:sz w:val="36"/>
      <w:lang w:val="fr-FR" w:eastAsia="en-US"/>
    </w:rPr>
  </w:style>
  <w:style w:type="character" w:customStyle="1" w:styleId="BodyTextIndentChar">
    <w:name w:val="Body Text Indent Char"/>
    <w:basedOn w:val="DefaultParagraphFont"/>
    <w:link w:val="BodyTextIndent"/>
    <w:rsid w:val="00DA159B"/>
    <w:rPr>
      <w:rFonts w:ascii="Times New Roman" w:hAnsi="Times New Roman"/>
      <w:sz w:val="28"/>
      <w:szCs w:val="24"/>
      <w:lang w:eastAsia="ru-RU"/>
    </w:rPr>
  </w:style>
  <w:style w:type="character" w:customStyle="1" w:styleId="CommentTextChar">
    <w:name w:val="Comment Text Char"/>
    <w:basedOn w:val="DefaultParagraphFont"/>
    <w:link w:val="CommentText"/>
    <w:semiHidden/>
    <w:rsid w:val="00913BD5"/>
    <w:rPr>
      <w:rFonts w:ascii="Times New Roman" w:hAnsi="Times New Roman"/>
      <w:lang w:val="en-US" w:eastAsia="en-US"/>
    </w:rPr>
  </w:style>
  <w:style w:type="character" w:customStyle="1" w:styleId="BalloonTextChar">
    <w:name w:val="Balloon Text Char"/>
    <w:basedOn w:val="DefaultParagraphFont"/>
    <w:link w:val="BalloonText"/>
    <w:rsid w:val="00913BD5"/>
    <w:rPr>
      <w:rFonts w:ascii="Tahoma" w:hAnsi="Tahoma" w:cs="Tahoma"/>
      <w:sz w:val="16"/>
      <w:szCs w:val="16"/>
      <w:lang w:val="en-GB" w:eastAsia="en-US"/>
    </w:rPr>
  </w:style>
  <w:style w:type="character" w:styleId="CommentReference">
    <w:name w:val="annotation reference"/>
    <w:basedOn w:val="DefaultParagraphFont"/>
    <w:semiHidden/>
    <w:rsid w:val="00913BD5"/>
    <w:rPr>
      <w:sz w:val="16"/>
      <w:szCs w:val="16"/>
    </w:rPr>
  </w:style>
  <w:style w:type="paragraph" w:styleId="CommentSubject">
    <w:name w:val="annotation subject"/>
    <w:basedOn w:val="CommentText"/>
    <w:next w:val="CommentText"/>
    <w:link w:val="CommentSubjectChar"/>
    <w:semiHidden/>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semiHidden/>
    <w:rsid w:val="00913BD5"/>
    <w:rPr>
      <w:rFonts w:ascii="Times New Roman" w:hAnsi="Times New Roman"/>
      <w:b/>
      <w:bCs/>
      <w:lang w:val="en-GB" w:eastAsia="en-US"/>
    </w:rPr>
  </w:style>
  <w:style w:type="character" w:customStyle="1" w:styleId="ReasonsChar">
    <w:name w:val="Reasons Char"/>
    <w:basedOn w:val="DefaultParagraphFont"/>
    <w:link w:val="Reasons"/>
    <w:locked/>
    <w:rsid w:val="00A63402"/>
    <w:rPr>
      <w:rFonts w:ascii="Times New Roman" w:hAnsi="Times New Roman"/>
      <w:sz w:val="22"/>
      <w:lang w:val="en-GB" w:eastAsia="en-US"/>
    </w:rPr>
  </w:style>
  <w:style w:type="character" w:customStyle="1" w:styleId="AnnextitleChar1">
    <w:name w:val="Annex_title Char1"/>
    <w:basedOn w:val="DefaultParagraphFont"/>
    <w:locked/>
    <w:rsid w:val="00F21E8B"/>
    <w:rPr>
      <w:rFonts w:asciiTheme="majorBidi" w:hAnsiTheme="majorBidi"/>
      <w:b/>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7641</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 - 2000</dc:subject>
  <dc:creator>Sikacheva, Violetta</dc:creator>
  <cp:keywords>WTSA-08</cp:keywords>
  <dc:description>Res01-r.doc  For: _x000d_Document date: _x000d_Saved by CP-106159 at 15:56:22 on 12.03.2009</dc:description>
  <cp:lastModifiedBy>Sikacheva, Violetta</cp:lastModifiedBy>
  <cp:revision>2</cp:revision>
  <cp:lastPrinted>2009-01-30T13:07:00Z</cp:lastPrinted>
  <dcterms:created xsi:type="dcterms:W3CDTF">2016-12-14T12:33:00Z</dcterms:created>
  <dcterms:modified xsi:type="dcterms:W3CDTF">2016-12-14T12:33:00Z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Res01-r.doc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Footer 1">
    <vt:lpwstr>Часть 1 – Резолюция</vt:lpwstr>
  </property>
  <property fmtid="{D5CDD505-2E9C-101B-9397-08002B2CF9AE}" pid="9" name="Footer 2">
    <vt:lpwstr>Часть 2 – Рекомендация</vt:lpwstr>
  </property>
  <property fmtid="{D5CDD505-2E9C-101B-9397-08002B2CF9AE}" pid="10" name="Footer 3">
    <vt:lpwstr>Часть 2 – Добавление</vt:lpwstr>
  </property>
</Properties>
</file>