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271F11">
              <w:rPr>
                <w:rFonts w:ascii="Arial" w:eastAsia="SimHei" w:hAnsi="Arial" w:cs="Arial" w:hint="eastAsia"/>
                <w:spacing w:val="255"/>
                <w:sz w:val="28"/>
                <w:szCs w:val="28"/>
                <w:fitText w:val="8222" w:id="344731648"/>
                <w:lang w:eastAsia="zh-CN"/>
                <w:rPrChange w:id="1" w:author="TSB" w:date="2016-12-19T19:16:00Z">
                  <w:rPr>
                    <w:rFonts w:ascii="Arial" w:eastAsia="SimHei" w:hAnsi="Arial" w:cs="Arial" w:hint="eastAsia"/>
                    <w:spacing w:val="268"/>
                    <w:sz w:val="28"/>
                    <w:szCs w:val="28"/>
                    <w:lang w:eastAsia="zh-CN"/>
                  </w:rPr>
                </w:rPrChange>
              </w:rPr>
              <w:t>国</w:t>
            </w:r>
            <w:r w:rsidRPr="00271F11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  <w:rPrChange w:id="2" w:author="TSB" w:date="2016-12-19T19:16:00Z">
                  <w:rPr>
                    <w:rFonts w:ascii="Arial" w:eastAsia="SimHei" w:hAnsi="Arial" w:cs="Arial"/>
                    <w:spacing w:val="268"/>
                    <w:sz w:val="28"/>
                    <w:szCs w:val="28"/>
                    <w:lang w:val="en-US" w:eastAsia="zh-CN"/>
                  </w:rPr>
                </w:rPrChange>
              </w:rPr>
              <w:t xml:space="preserve">   </w:t>
            </w:r>
            <w:r w:rsidRPr="00271F11">
              <w:rPr>
                <w:rFonts w:ascii="Arial" w:eastAsia="SimHei" w:hAnsi="Arial" w:cs="Arial" w:hint="eastAsia"/>
                <w:spacing w:val="255"/>
                <w:sz w:val="28"/>
                <w:szCs w:val="28"/>
                <w:fitText w:val="8222" w:id="344731648"/>
                <w:lang w:eastAsia="zh-CN"/>
                <w:rPrChange w:id="3" w:author="TSB" w:date="2016-12-19T19:16:00Z">
                  <w:rPr>
                    <w:rFonts w:ascii="Arial" w:eastAsia="SimHei" w:hAnsi="Arial" w:cs="Arial" w:hint="eastAsia"/>
                    <w:spacing w:val="268"/>
                    <w:sz w:val="28"/>
                    <w:szCs w:val="28"/>
                    <w:lang w:eastAsia="zh-CN"/>
                  </w:rPr>
                </w:rPrChange>
              </w:rPr>
              <w:t>际</w:t>
            </w:r>
            <w:r w:rsidRPr="00271F11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  <w:rPrChange w:id="4" w:author="TSB" w:date="2016-12-19T19:16:00Z">
                  <w:rPr>
                    <w:rFonts w:ascii="Arial" w:eastAsia="SimHei" w:hAnsi="Arial" w:cs="Arial"/>
                    <w:spacing w:val="268"/>
                    <w:sz w:val="28"/>
                    <w:szCs w:val="28"/>
                    <w:lang w:val="en-US" w:eastAsia="zh-CN"/>
                  </w:rPr>
                </w:rPrChange>
              </w:rPr>
              <w:t xml:space="preserve">   </w:t>
            </w:r>
            <w:r w:rsidRPr="00271F11">
              <w:rPr>
                <w:rFonts w:ascii="Arial" w:eastAsia="SimHei" w:hAnsi="Arial" w:cs="Arial" w:hint="eastAsia"/>
                <w:spacing w:val="255"/>
                <w:sz w:val="28"/>
                <w:szCs w:val="28"/>
                <w:fitText w:val="8222" w:id="344731648"/>
                <w:lang w:eastAsia="zh-CN"/>
                <w:rPrChange w:id="5" w:author="TSB" w:date="2016-12-19T19:16:00Z">
                  <w:rPr>
                    <w:rFonts w:ascii="Arial" w:eastAsia="SimHei" w:hAnsi="Arial" w:cs="Arial" w:hint="eastAsia"/>
                    <w:spacing w:val="268"/>
                    <w:sz w:val="28"/>
                    <w:szCs w:val="28"/>
                    <w:lang w:eastAsia="zh-CN"/>
                  </w:rPr>
                </w:rPrChange>
              </w:rPr>
              <w:t>电</w:t>
            </w:r>
            <w:r w:rsidRPr="00271F11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  <w:rPrChange w:id="6" w:author="TSB" w:date="2016-12-19T19:16:00Z">
                  <w:rPr>
                    <w:rFonts w:ascii="Arial" w:eastAsia="SimHei" w:hAnsi="Arial" w:cs="Arial"/>
                    <w:spacing w:val="268"/>
                    <w:sz w:val="28"/>
                    <w:szCs w:val="28"/>
                    <w:lang w:val="en-US" w:eastAsia="zh-CN"/>
                  </w:rPr>
                </w:rPrChange>
              </w:rPr>
              <w:t xml:space="preserve">   </w:t>
            </w:r>
            <w:r w:rsidRPr="00271F11">
              <w:rPr>
                <w:rFonts w:ascii="Arial" w:eastAsia="SimHei" w:hAnsi="Arial" w:cs="Arial" w:hint="eastAsia"/>
                <w:spacing w:val="255"/>
                <w:sz w:val="28"/>
                <w:szCs w:val="28"/>
                <w:fitText w:val="8222" w:id="344731648"/>
                <w:lang w:eastAsia="zh-CN"/>
                <w:rPrChange w:id="7" w:author="TSB" w:date="2016-12-19T19:16:00Z">
                  <w:rPr>
                    <w:rFonts w:ascii="Arial" w:eastAsia="SimHei" w:hAnsi="Arial" w:cs="Arial" w:hint="eastAsia"/>
                    <w:spacing w:val="268"/>
                    <w:sz w:val="28"/>
                    <w:szCs w:val="28"/>
                    <w:lang w:eastAsia="zh-CN"/>
                  </w:rPr>
                </w:rPrChange>
              </w:rPr>
              <w:t>信</w:t>
            </w:r>
            <w:r w:rsidRPr="00271F11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  <w:rPrChange w:id="8" w:author="TSB" w:date="2016-12-19T19:16:00Z">
                  <w:rPr>
                    <w:rFonts w:ascii="Arial" w:eastAsia="SimHei" w:hAnsi="Arial" w:cs="Arial"/>
                    <w:spacing w:val="268"/>
                    <w:sz w:val="28"/>
                    <w:szCs w:val="28"/>
                    <w:lang w:val="en-US" w:eastAsia="zh-CN"/>
                  </w:rPr>
                </w:rPrChange>
              </w:rPr>
              <w:t xml:space="preserve">   </w:t>
            </w:r>
            <w:r w:rsidRPr="00271F11">
              <w:rPr>
                <w:rFonts w:ascii="Arial" w:eastAsia="SimHei" w:hAnsi="Arial" w:cs="Arial" w:hint="eastAsia"/>
                <w:spacing w:val="255"/>
                <w:sz w:val="28"/>
                <w:szCs w:val="28"/>
                <w:fitText w:val="8222" w:id="344731648"/>
                <w:lang w:eastAsia="zh-CN"/>
                <w:rPrChange w:id="9" w:author="TSB" w:date="2016-12-19T19:16:00Z">
                  <w:rPr>
                    <w:rFonts w:ascii="Arial" w:eastAsia="SimHei" w:hAnsi="Arial" w:cs="Arial" w:hint="eastAsia"/>
                    <w:spacing w:val="268"/>
                    <w:sz w:val="28"/>
                    <w:szCs w:val="28"/>
                    <w:lang w:eastAsia="zh-CN"/>
                  </w:rPr>
                </w:rPrChange>
              </w:rPr>
              <w:t>联</w:t>
            </w:r>
            <w:r w:rsidRPr="00271F11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  <w:rPrChange w:id="10" w:author="TSB" w:date="2016-12-19T19:16:00Z">
                  <w:rPr>
                    <w:rFonts w:ascii="Arial" w:eastAsia="SimHei" w:hAnsi="Arial" w:cs="Arial"/>
                    <w:spacing w:val="268"/>
                    <w:sz w:val="28"/>
                    <w:szCs w:val="28"/>
                    <w:lang w:val="en-US" w:eastAsia="zh-CN"/>
                  </w:rPr>
                </w:rPrChange>
              </w:rPr>
              <w:t xml:space="preserve">   </w:t>
            </w:r>
            <w:r w:rsidRPr="00271F11">
              <w:rPr>
                <w:rFonts w:ascii="Arial" w:eastAsia="SimHei" w:hAnsi="Arial" w:cs="Arial" w:hint="eastAsia"/>
                <w:spacing w:val="285"/>
                <w:sz w:val="28"/>
                <w:szCs w:val="28"/>
                <w:fitText w:val="8222" w:id="344731648"/>
                <w:lang w:eastAsia="zh-CN"/>
                <w:rPrChange w:id="11" w:author="TSB" w:date="2016-12-19T19:16:00Z">
                  <w:rPr>
                    <w:rFonts w:ascii="Arial" w:eastAsia="SimHei" w:hAnsi="Arial" w:cs="Arial" w:hint="eastAsia"/>
                    <w:spacing w:val="16"/>
                    <w:sz w:val="28"/>
                    <w:szCs w:val="28"/>
                    <w:lang w:eastAsia="zh-CN"/>
                  </w:rPr>
                </w:rPrChange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82060F" w:rsidRDefault="00657F25" w:rsidP="00657F25">
            <w:pPr>
              <w:tabs>
                <w:tab w:val="right" w:pos="9639"/>
              </w:tabs>
              <w:jc w:val="left"/>
              <w:rPr>
                <w:rFonts w:asciiTheme="minorBidi" w:eastAsia="SimHei" w:hAnsiTheme="minorBidi" w:cstheme="minorBidi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哈马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马特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，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201</w:t>
            </w:r>
            <w:r w:rsidR="00EA4F4A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6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年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0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25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-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11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3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673734" w:rsidP="00EA4F4A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r w:rsidRPr="00673734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673734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90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673734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</w:t>
            </w:r>
            <w:r w:rsidRPr="00673734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决议</w:t>
            </w:r>
            <w:r w:rsidRPr="00673734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–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673734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国际电</w:t>
            </w:r>
            <w:r w:rsidRPr="00673734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联电信标准化部门的开源工作</w:t>
            </w:r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Pr="003F5F87" w:rsidRDefault="00394646" w:rsidP="00F9447F">
            <w:pPr>
              <w:tabs>
                <w:tab w:val="right" w:pos="9639"/>
              </w:tabs>
              <w:spacing w:before="6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496BA8" w:rsidRDefault="00496BA8" w:rsidP="00EA4F4A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0BC5968" wp14:editId="54BEA5E6">
            <wp:extent cx="669600" cy="75240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A8" w:rsidRDefault="00496BA8" w:rsidP="00394646">
      <w:pPr>
        <w:tabs>
          <w:tab w:val="right" w:pos="9639"/>
        </w:tabs>
        <w:spacing w:before="240"/>
        <w:jc w:val="right"/>
        <w:rPr>
          <w:rFonts w:ascii="Arial" w:hAnsi="Arial"/>
          <w:sz w:val="18"/>
          <w:lang w:val="en-US" w:eastAsia="zh-CN"/>
        </w:rPr>
        <w:sectPr w:rsidR="00496BA8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</w:p>
    <w:p w:rsidR="002A7FC1" w:rsidRPr="00E601A0" w:rsidRDefault="002A7FC1" w:rsidP="00673734">
      <w:pPr>
        <w:pStyle w:val="PartNo"/>
        <w:spacing w:before="0"/>
        <w:rPr>
          <w:szCs w:val="28"/>
          <w:lang w:eastAsia="zh-CN"/>
        </w:rPr>
      </w:pPr>
      <w:bookmarkStart w:id="12" w:name="c2tope"/>
      <w:bookmarkEnd w:id="12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673734">
      <w:pPr>
        <w:spacing w:before="360"/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2A7FC1" w:rsidRDefault="002A7FC1" w:rsidP="00EA4F4A">
      <w:pPr>
        <w:rPr>
          <w:lang w:eastAsia="zh-CN"/>
        </w:rPr>
      </w:pPr>
    </w:p>
    <w:p w:rsidR="00657F25" w:rsidRDefault="00657F25" w:rsidP="00EA4F4A">
      <w:pPr>
        <w:rPr>
          <w:lang w:eastAsia="zh-CN"/>
        </w:rPr>
      </w:pPr>
    </w:p>
    <w:p w:rsidR="002A7FC1" w:rsidRPr="00EA4F4A" w:rsidRDefault="002A7FC1" w:rsidP="002A7FC1">
      <w:pPr>
        <w:spacing w:line="240" w:lineRule="exact"/>
        <w:jc w:val="center"/>
        <w:rPr>
          <w:sz w:val="20"/>
          <w:lang w:val="en-US" w:eastAsia="zh-CN"/>
        </w:rPr>
      </w:pPr>
      <w:r w:rsidRPr="00EA4F4A">
        <w:rPr>
          <w:sz w:val="20"/>
          <w:lang w:val="en-US"/>
        </w:rPr>
        <w:sym w:font="Symbol" w:char="F0E3"/>
      </w:r>
      <w:r w:rsidRPr="00EA4F4A">
        <w:rPr>
          <w:sz w:val="20"/>
          <w:lang w:val="en-US" w:eastAsia="zh-CN"/>
        </w:rPr>
        <w:t xml:space="preserve"> ITU </w:t>
      </w:r>
      <w:r w:rsidR="00EA4F4A" w:rsidRPr="00EA4F4A">
        <w:rPr>
          <w:sz w:val="20"/>
          <w:lang w:val="en-US" w:eastAsia="zh-CN"/>
        </w:rPr>
        <w:t>2016</w:t>
      </w:r>
      <w:r w:rsidRPr="00EA4F4A">
        <w:rPr>
          <w:rFonts w:hint="eastAsia"/>
          <w:sz w:val="20"/>
          <w:lang w:val="en-US" w:eastAsia="zh-CN"/>
        </w:rPr>
        <w:t>年</w:t>
      </w:r>
    </w:p>
    <w:p w:rsidR="004E3B08" w:rsidRPr="00EA4F4A" w:rsidRDefault="002A7FC1" w:rsidP="002A7FC1">
      <w:pPr>
        <w:spacing w:line="240" w:lineRule="exact"/>
        <w:rPr>
          <w:sz w:val="20"/>
          <w:lang w:eastAsia="zh-CN"/>
        </w:rPr>
      </w:pPr>
      <w:r w:rsidRPr="00EA4F4A">
        <w:rPr>
          <w:rFonts w:hint="eastAsia"/>
          <w:color w:val="000000"/>
          <w:spacing w:val="-4"/>
          <w:sz w:val="20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5"/>
          <w:headerReference w:type="first" r:id="rId16"/>
          <w:foot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C24129" w:rsidRPr="00C24129" w:rsidRDefault="00C24129" w:rsidP="00673734">
      <w:pPr>
        <w:pStyle w:val="ResNo"/>
        <w:spacing w:before="0"/>
        <w:rPr>
          <w:lang w:eastAsia="zh-CN"/>
        </w:rPr>
      </w:pPr>
      <w:r w:rsidRPr="00C24129">
        <w:rPr>
          <w:rStyle w:val="href"/>
          <w:rFonts w:hint="eastAsia"/>
        </w:rPr>
        <w:lastRenderedPageBreak/>
        <w:t>第</w:t>
      </w:r>
      <w:r w:rsidRPr="00C24129">
        <w:rPr>
          <w:rStyle w:val="href"/>
        </w:rPr>
        <w:t>90</w:t>
      </w:r>
      <w:r w:rsidRPr="00C24129">
        <w:rPr>
          <w:rStyle w:val="href"/>
          <w:rFonts w:hint="eastAsia"/>
        </w:rPr>
        <w:t>号决议</w:t>
      </w:r>
      <w:r w:rsidRPr="00C24129">
        <w:rPr>
          <w:rFonts w:hint="eastAsia"/>
          <w:lang w:eastAsia="zh-CN"/>
        </w:rPr>
        <w:t>（</w:t>
      </w:r>
      <w:r w:rsidRPr="00C24129">
        <w:rPr>
          <w:rFonts w:hint="eastAsia"/>
          <w:lang w:eastAsia="zh-CN"/>
        </w:rPr>
        <w:t>2016</w:t>
      </w:r>
      <w:r w:rsidRPr="00C24129">
        <w:rPr>
          <w:rFonts w:hint="eastAsia"/>
          <w:lang w:eastAsia="zh-CN"/>
        </w:rPr>
        <w:t>年</w:t>
      </w:r>
      <w:r w:rsidRPr="00C24129">
        <w:rPr>
          <w:lang w:eastAsia="zh-CN"/>
        </w:rPr>
        <w:t>，哈马马特）</w:t>
      </w:r>
    </w:p>
    <w:p w:rsidR="00C24129" w:rsidRPr="008F6BAF" w:rsidRDefault="00C24129" w:rsidP="00673734">
      <w:pPr>
        <w:pStyle w:val="Restitle"/>
        <w:spacing w:before="24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国际</w:t>
      </w:r>
      <w:r>
        <w:rPr>
          <w:lang w:eastAsia="zh-CN"/>
        </w:rPr>
        <w:t>电联电信标准化</w:t>
      </w:r>
      <w:r>
        <w:rPr>
          <w:rFonts w:hint="eastAsia"/>
          <w:lang w:eastAsia="zh-CN"/>
        </w:rPr>
        <w:t>部门</w:t>
      </w:r>
      <w:r w:rsidRPr="008F6BAF">
        <w:rPr>
          <w:rFonts w:hint="eastAsia"/>
          <w:lang w:eastAsia="zh-CN"/>
        </w:rPr>
        <w:t>的开源</w:t>
      </w:r>
      <w:r>
        <w:rPr>
          <w:rFonts w:hint="eastAsia"/>
          <w:lang w:eastAsia="zh-CN"/>
        </w:rPr>
        <w:t>工作</w:t>
      </w:r>
    </w:p>
    <w:p w:rsidR="00C24129" w:rsidRPr="008F6BAF" w:rsidRDefault="00C24129" w:rsidP="00C24129">
      <w:pPr>
        <w:pStyle w:val="Resref"/>
        <w:rPr>
          <w:rFonts w:eastAsia="Times New Roman"/>
          <w:lang w:eastAsia="zh-CN"/>
        </w:rPr>
      </w:pPr>
      <w:r w:rsidRPr="008F6BAF">
        <w:rPr>
          <w:rFonts w:hint="eastAsia"/>
          <w:lang w:eastAsia="zh-CN"/>
        </w:rPr>
        <w:t>（</w:t>
      </w:r>
      <w:r w:rsidRPr="008F6BAF">
        <w:rPr>
          <w:lang w:eastAsia="zh-CN"/>
        </w:rPr>
        <w:t>2016</w:t>
      </w:r>
      <w:r w:rsidRPr="008F6BAF">
        <w:rPr>
          <w:rFonts w:hint="eastAsia"/>
          <w:lang w:eastAsia="zh-CN"/>
        </w:rPr>
        <w:t>年，哈马马特）</w:t>
      </w:r>
    </w:p>
    <w:p w:rsidR="00C24129" w:rsidRPr="008F6BAF" w:rsidRDefault="00C24129" w:rsidP="00C24129">
      <w:pPr>
        <w:pStyle w:val="Normalaftertitle"/>
        <w:rPr>
          <w:lang w:eastAsia="zh-CN"/>
        </w:rPr>
      </w:pPr>
      <w:r w:rsidRPr="008F6BAF">
        <w:rPr>
          <w:rFonts w:hint="eastAsia"/>
          <w:lang w:eastAsia="zh-CN"/>
        </w:rPr>
        <w:t>世界电信标准化全会（</w:t>
      </w:r>
      <w:r w:rsidRPr="008F6BAF">
        <w:rPr>
          <w:rFonts w:hint="eastAsia"/>
          <w:lang w:eastAsia="zh-CN"/>
        </w:rPr>
        <w:t>2016</w:t>
      </w:r>
      <w:r w:rsidRPr="008F6BAF">
        <w:rPr>
          <w:rFonts w:hint="eastAsia"/>
          <w:lang w:eastAsia="zh-CN"/>
        </w:rPr>
        <w:t>年，哈马马特），</w:t>
      </w:r>
    </w:p>
    <w:p w:rsidR="00C24129" w:rsidRPr="008F6BAF" w:rsidRDefault="00C24129" w:rsidP="00C24129">
      <w:pPr>
        <w:pStyle w:val="Call"/>
        <w:rPr>
          <w:lang w:eastAsia="zh-CN"/>
        </w:rPr>
      </w:pPr>
      <w:r w:rsidRPr="008F6BAF">
        <w:rPr>
          <w:rFonts w:hint="eastAsia"/>
          <w:lang w:eastAsia="zh-CN"/>
        </w:rPr>
        <w:t>忆及</w:t>
      </w:r>
    </w:p>
    <w:p w:rsidR="00C24129" w:rsidRPr="008F6BAF" w:rsidRDefault="00C24129" w:rsidP="00C24129">
      <w:pPr>
        <w:rPr>
          <w:rFonts w:ascii="Calibri" w:eastAsia="Times New Roman" w:hAnsi="Calibri"/>
          <w:b/>
          <w:lang w:eastAsia="zh-CN"/>
        </w:rPr>
      </w:pPr>
      <w:r w:rsidRPr="008F6BAF">
        <w:rPr>
          <w:rFonts w:eastAsia="Times New Roman"/>
          <w:i/>
          <w:iCs/>
          <w:lang w:eastAsia="zh-CN"/>
        </w:rPr>
        <w:t>a)</w:t>
      </w:r>
      <w:r w:rsidRPr="008F6BAF">
        <w:rPr>
          <w:rFonts w:eastAsia="Times New Roman"/>
          <w:lang w:eastAsia="zh-CN"/>
        </w:rPr>
        <w:tab/>
      </w:r>
      <w:r w:rsidRPr="008F6BAF">
        <w:rPr>
          <w:rFonts w:hint="eastAsia"/>
          <w:lang w:eastAsia="zh-CN"/>
        </w:rPr>
        <w:t>信息社会世界</w:t>
      </w:r>
      <w:r>
        <w:rPr>
          <w:rFonts w:hint="eastAsia"/>
          <w:lang w:eastAsia="zh-CN"/>
        </w:rPr>
        <w:t>高</w:t>
      </w:r>
      <w:r w:rsidRPr="008F6BAF">
        <w:rPr>
          <w:rFonts w:hint="eastAsia"/>
          <w:lang w:eastAsia="zh-CN"/>
        </w:rPr>
        <w:t>峰会</w:t>
      </w:r>
      <w:r>
        <w:rPr>
          <w:rFonts w:hint="eastAsia"/>
          <w:lang w:eastAsia="zh-CN"/>
        </w:rPr>
        <w:t>议</w:t>
      </w:r>
      <w:r>
        <w:rPr>
          <w:lang w:eastAsia="zh-CN"/>
        </w:rPr>
        <w:t>（</w:t>
      </w:r>
      <w:r>
        <w:rPr>
          <w:rFonts w:hint="eastAsia"/>
          <w:lang w:eastAsia="zh-CN"/>
        </w:rPr>
        <w:t>WSIS</w:t>
      </w:r>
      <w:r>
        <w:rPr>
          <w:lang w:eastAsia="zh-CN"/>
        </w:rPr>
        <w:t>）</w:t>
      </w:r>
      <w:r w:rsidRPr="008F6BAF">
        <w:rPr>
          <w:rFonts w:hint="eastAsia"/>
          <w:lang w:eastAsia="zh-CN"/>
        </w:rPr>
        <w:t>《日内瓦行动计划》第</w:t>
      </w:r>
      <w:r w:rsidRPr="008F6BAF">
        <w:rPr>
          <w:rFonts w:hint="eastAsia"/>
          <w:lang w:eastAsia="zh-CN"/>
        </w:rPr>
        <w:t>10e)</w:t>
      </w:r>
      <w:r w:rsidRPr="008F6BAF">
        <w:rPr>
          <w:rFonts w:hint="eastAsia"/>
          <w:lang w:eastAsia="zh-CN"/>
        </w:rPr>
        <w:t>段和第</w:t>
      </w:r>
      <w:r w:rsidRPr="008F6BAF">
        <w:rPr>
          <w:rFonts w:hint="eastAsia"/>
          <w:lang w:eastAsia="zh-CN"/>
        </w:rPr>
        <w:t>23o)</w:t>
      </w:r>
      <w:r w:rsidRPr="008F6BAF">
        <w:rPr>
          <w:rFonts w:hint="eastAsia"/>
          <w:lang w:eastAsia="zh-CN"/>
        </w:rPr>
        <w:t>段；</w:t>
      </w:r>
    </w:p>
    <w:p w:rsidR="00C24129" w:rsidRPr="008F6BAF" w:rsidRDefault="00C24129" w:rsidP="00C24129">
      <w:pPr>
        <w:rPr>
          <w:rFonts w:eastAsia="Times New Roman"/>
          <w:lang w:eastAsia="zh-CN"/>
        </w:rPr>
      </w:pPr>
      <w:r w:rsidRPr="008F6BAF">
        <w:rPr>
          <w:rFonts w:eastAsia="Times New Roman"/>
          <w:i/>
          <w:iCs/>
          <w:lang w:eastAsia="zh-CN"/>
        </w:rPr>
        <w:t>b)</w:t>
      </w:r>
      <w:r w:rsidRPr="008F6BAF">
        <w:rPr>
          <w:rFonts w:eastAsia="Times New Roman"/>
          <w:lang w:eastAsia="zh-CN"/>
        </w:rPr>
        <w:tab/>
      </w:r>
      <w:r>
        <w:rPr>
          <w:rFonts w:hint="eastAsia"/>
          <w:lang w:eastAsia="zh-CN"/>
        </w:rPr>
        <w:t>WSIS</w:t>
      </w:r>
      <w:r w:rsidRPr="008F6BAF">
        <w:rPr>
          <w:rFonts w:hint="eastAsia"/>
          <w:lang w:eastAsia="zh-CN"/>
        </w:rPr>
        <w:t>《突尼斯承诺》第</w:t>
      </w:r>
      <w:r w:rsidRPr="008F6BAF">
        <w:rPr>
          <w:rFonts w:hint="eastAsia"/>
          <w:lang w:eastAsia="zh-CN"/>
        </w:rPr>
        <w:t>29</w:t>
      </w:r>
      <w:r w:rsidRPr="008F6BAF">
        <w:rPr>
          <w:rFonts w:hint="eastAsia"/>
          <w:lang w:eastAsia="zh-CN"/>
        </w:rPr>
        <w:t>段</w:t>
      </w:r>
      <w:r w:rsidRPr="008F6BAF">
        <w:rPr>
          <w:rFonts w:hint="eastAsia"/>
          <w:szCs w:val="24"/>
          <w:lang w:eastAsia="zh-CN"/>
        </w:rPr>
        <w:t>；</w:t>
      </w:r>
    </w:p>
    <w:p w:rsidR="00C24129" w:rsidRPr="008F6BAF" w:rsidRDefault="00C24129" w:rsidP="00C24129">
      <w:pPr>
        <w:rPr>
          <w:lang w:eastAsia="zh-CN"/>
        </w:rPr>
      </w:pPr>
      <w:r w:rsidRPr="008F6BAF">
        <w:rPr>
          <w:rFonts w:eastAsia="Times New Roman"/>
          <w:i/>
          <w:iCs/>
          <w:lang w:val="en-US" w:eastAsia="zh-CN"/>
        </w:rPr>
        <w:t>c</w:t>
      </w:r>
      <w:r w:rsidRPr="008F6BAF">
        <w:rPr>
          <w:rFonts w:eastAsia="Times New Roman"/>
          <w:i/>
          <w:iCs/>
          <w:lang w:eastAsia="zh-CN"/>
        </w:rPr>
        <w:t>)</w:t>
      </w:r>
      <w:r w:rsidRPr="008F6BAF">
        <w:rPr>
          <w:rFonts w:eastAsia="Times New Roman"/>
          <w:lang w:eastAsia="zh-CN"/>
        </w:rPr>
        <w:tab/>
      </w:r>
      <w:r>
        <w:rPr>
          <w:rFonts w:hint="eastAsia"/>
          <w:lang w:eastAsia="zh-CN"/>
        </w:rPr>
        <w:t>WSIS</w:t>
      </w:r>
      <w:r w:rsidRPr="008F6BAF">
        <w:rPr>
          <w:rFonts w:hint="eastAsia"/>
          <w:lang w:eastAsia="zh-CN"/>
        </w:rPr>
        <w:t>《突尼斯议程》第</w:t>
      </w:r>
      <w:r w:rsidRPr="008F6BAF">
        <w:rPr>
          <w:rFonts w:hint="eastAsia"/>
          <w:lang w:eastAsia="zh-CN"/>
        </w:rPr>
        <w:t>49</w:t>
      </w:r>
      <w:r w:rsidRPr="008F6BAF">
        <w:rPr>
          <w:rFonts w:hint="eastAsia"/>
          <w:lang w:eastAsia="zh-CN"/>
        </w:rPr>
        <w:t>段；</w:t>
      </w:r>
    </w:p>
    <w:p w:rsidR="00C24129" w:rsidRPr="008F6BAF" w:rsidRDefault="00C24129" w:rsidP="00954213">
      <w:pPr>
        <w:rPr>
          <w:rFonts w:hAnsi="CG Times"/>
          <w:sz w:val="28"/>
          <w:szCs w:val="28"/>
          <w:lang w:val="en-US" w:eastAsia="zh-CN"/>
        </w:rPr>
      </w:pPr>
      <w:r w:rsidRPr="008F6BAF">
        <w:rPr>
          <w:rFonts w:eastAsia="Times New Roman"/>
          <w:i/>
          <w:iCs/>
          <w:lang w:val="en-US" w:eastAsia="zh-CN"/>
        </w:rPr>
        <w:t>d</w:t>
      </w:r>
      <w:r w:rsidRPr="008F6BAF">
        <w:rPr>
          <w:rFonts w:eastAsia="Times New Roman"/>
          <w:i/>
          <w:iCs/>
          <w:lang w:eastAsia="zh-CN"/>
        </w:rPr>
        <w:t>)</w:t>
      </w:r>
      <w:r w:rsidRPr="008F6BAF">
        <w:rPr>
          <w:rFonts w:eastAsia="Times New Roman"/>
          <w:lang w:eastAsia="zh-CN"/>
        </w:rPr>
        <w:tab/>
      </w:r>
      <w:r>
        <w:rPr>
          <w:rFonts w:eastAsiaTheme="minorEastAsia" w:hint="eastAsia"/>
          <w:lang w:eastAsia="zh-CN"/>
        </w:rPr>
        <w:t>有</w:t>
      </w:r>
      <w:r w:rsidRPr="008F6BAF">
        <w:rPr>
          <w:rFonts w:hint="eastAsia"/>
          <w:lang w:eastAsia="zh-CN"/>
        </w:rPr>
        <w:t>关</w:t>
      </w:r>
      <w:r w:rsidRPr="008F6BAF">
        <w:rPr>
          <w:rFonts w:hint="eastAsia"/>
          <w:szCs w:val="24"/>
          <w:lang w:eastAsia="zh-CN"/>
        </w:rPr>
        <w:t>缩小发展中国家</w:t>
      </w:r>
      <w:r>
        <w:rPr>
          <w:rStyle w:val="FootnoteReference"/>
          <w:lang w:val="en-US" w:eastAsia="zh-CN"/>
        </w:rPr>
        <w:footnoteReference w:customMarkFollows="1" w:id="1"/>
        <w:t>1</w:t>
      </w:r>
      <w:r w:rsidRPr="008F6BAF">
        <w:rPr>
          <w:rFonts w:hint="eastAsia"/>
          <w:szCs w:val="24"/>
          <w:lang w:eastAsia="zh-CN"/>
        </w:rPr>
        <w:t>与发达国家之间标准化</w:t>
      </w:r>
      <w:r w:rsidRPr="008F6BAF">
        <w:rPr>
          <w:szCs w:val="24"/>
          <w:lang w:eastAsia="zh-CN"/>
        </w:rPr>
        <w:t>工</w:t>
      </w:r>
      <w:ins w:id="13" w:author="TSB" w:date="2016-12-19T19:15:00Z">
        <w:r w:rsidR="00954213" w:rsidRPr="008F6BAF">
          <w:rPr>
            <w:szCs w:val="24"/>
            <w:lang w:eastAsia="zh-CN"/>
          </w:rPr>
          <w:t>作差距</w:t>
        </w:r>
        <w:r w:rsidR="00954213" w:rsidRPr="008F6BAF">
          <w:rPr>
            <w:rFonts w:hint="eastAsia"/>
            <w:szCs w:val="24"/>
            <w:lang w:eastAsia="zh-CN"/>
          </w:rPr>
          <w:t>的</w:t>
        </w:r>
        <w:r w:rsidR="00954213">
          <w:rPr>
            <w:rFonts w:hint="eastAsia"/>
            <w:szCs w:val="24"/>
            <w:lang w:eastAsia="zh-CN"/>
          </w:rPr>
          <w:t>本届</w:t>
        </w:r>
        <w:r w:rsidR="00954213" w:rsidRPr="008F6BAF">
          <w:rPr>
            <w:rFonts w:hint="eastAsia"/>
            <w:lang w:eastAsia="zh-CN"/>
          </w:rPr>
          <w:t>全会第</w:t>
        </w:r>
        <w:r w:rsidR="00954213" w:rsidRPr="008F6BAF">
          <w:rPr>
            <w:rFonts w:hint="eastAsia"/>
            <w:lang w:eastAsia="zh-CN"/>
          </w:rPr>
          <w:t>44</w:t>
        </w:r>
        <w:r w:rsidR="00954213" w:rsidRPr="008F6BAF">
          <w:rPr>
            <w:rFonts w:hint="eastAsia"/>
            <w:lang w:eastAsia="zh-CN"/>
          </w:rPr>
          <w:t>号决议</w:t>
        </w:r>
      </w:ins>
      <w:ins w:id="14" w:author="Gao, Lili" w:date="2016-12-20T14:41:00Z">
        <w:r w:rsidR="00305142">
          <w:rPr>
            <w:lang w:eastAsia="zh-CN"/>
          </w:rPr>
          <w:br/>
        </w:r>
      </w:ins>
      <w:ins w:id="15" w:author="TSB" w:date="2016-12-19T19:15:00Z">
        <w:r w:rsidR="00954213" w:rsidRPr="008F6BAF">
          <w:rPr>
            <w:rFonts w:hint="eastAsia"/>
            <w:lang w:eastAsia="zh-CN"/>
          </w:rPr>
          <w:t>（</w:t>
        </w:r>
        <w:r w:rsidR="00954213">
          <w:rPr>
            <w:rFonts w:hint="eastAsia"/>
            <w:lang w:eastAsia="zh-CN"/>
          </w:rPr>
          <w:t>2016</w:t>
        </w:r>
        <w:r w:rsidR="00954213" w:rsidRPr="008F6BAF">
          <w:rPr>
            <w:rFonts w:hint="eastAsia"/>
            <w:lang w:eastAsia="zh-CN"/>
          </w:rPr>
          <w:t>年，</w:t>
        </w:r>
        <w:r w:rsidR="00954213">
          <w:rPr>
            <w:rFonts w:hint="eastAsia"/>
            <w:lang w:eastAsia="zh-CN"/>
          </w:rPr>
          <w:t>哈马马特</w:t>
        </w:r>
        <w:r w:rsidR="00954213" w:rsidRPr="008F6BAF">
          <w:rPr>
            <w:rFonts w:hint="eastAsia"/>
            <w:lang w:eastAsia="zh-CN"/>
          </w:rPr>
          <w:t>，修订版）</w:t>
        </w:r>
      </w:ins>
      <w:del w:id="16" w:author="TSB" w:date="2016-12-19T19:15:00Z">
        <w:r w:rsidRPr="008F6BAF" w:rsidDel="00954213">
          <w:rPr>
            <w:szCs w:val="24"/>
            <w:lang w:eastAsia="zh-CN"/>
          </w:rPr>
          <w:delText>作差距</w:delText>
        </w:r>
        <w:r w:rsidRPr="008F6BAF" w:rsidDel="00954213">
          <w:rPr>
            <w:rFonts w:hint="eastAsia"/>
            <w:szCs w:val="24"/>
            <w:lang w:eastAsia="zh-CN"/>
          </w:rPr>
          <w:delText>的</w:delText>
        </w:r>
        <w:r w:rsidRPr="008F6BAF" w:rsidDel="00954213">
          <w:rPr>
            <w:rFonts w:hint="eastAsia"/>
            <w:lang w:eastAsia="zh-CN"/>
          </w:rPr>
          <w:delText>世界电信标准化全会第</w:delText>
        </w:r>
        <w:r w:rsidRPr="008F6BAF" w:rsidDel="00954213">
          <w:rPr>
            <w:rFonts w:hint="eastAsia"/>
            <w:lang w:eastAsia="zh-CN"/>
          </w:rPr>
          <w:delText>44</w:delText>
        </w:r>
        <w:r w:rsidRPr="008F6BAF" w:rsidDel="00954213">
          <w:rPr>
            <w:rFonts w:hint="eastAsia"/>
            <w:lang w:eastAsia="zh-CN"/>
          </w:rPr>
          <w:delText>号决议（</w:delText>
        </w:r>
        <w:r w:rsidRPr="008F6BAF" w:rsidDel="00954213">
          <w:rPr>
            <w:rFonts w:hint="eastAsia"/>
            <w:lang w:eastAsia="zh-CN"/>
          </w:rPr>
          <w:delText>2012</w:delText>
        </w:r>
        <w:r w:rsidRPr="008F6BAF" w:rsidDel="00954213">
          <w:rPr>
            <w:rFonts w:hint="eastAsia"/>
            <w:lang w:eastAsia="zh-CN"/>
          </w:rPr>
          <w:delText>年，迪拜，修订版）</w:delText>
        </w:r>
      </w:del>
      <w:r w:rsidRPr="008F6BAF">
        <w:rPr>
          <w:szCs w:val="24"/>
          <w:lang w:eastAsia="zh-CN"/>
        </w:rPr>
        <w:t>；</w:t>
      </w:r>
    </w:p>
    <w:p w:rsidR="00C24129" w:rsidRPr="008F6BAF" w:rsidRDefault="00C24129" w:rsidP="00C24129">
      <w:pPr>
        <w:rPr>
          <w:lang w:eastAsia="zh-CN"/>
        </w:rPr>
      </w:pPr>
      <w:r w:rsidRPr="008F6BAF">
        <w:rPr>
          <w:rFonts w:eastAsia="Times New Roman"/>
          <w:i/>
          <w:iCs/>
          <w:lang w:eastAsia="zh-CN"/>
        </w:rPr>
        <w:t>e)</w:t>
      </w:r>
      <w:r w:rsidRPr="008F6BAF">
        <w:rPr>
          <w:rFonts w:eastAsia="Times New Roman"/>
          <w:lang w:eastAsia="zh-CN"/>
        </w:rPr>
        <w:tab/>
      </w:r>
      <w:r w:rsidRPr="008F6BAF">
        <w:rPr>
          <w:rFonts w:hint="eastAsia"/>
          <w:lang w:eastAsia="zh-CN"/>
        </w:rPr>
        <w:t>世界电信发展大会（</w:t>
      </w:r>
      <w:r w:rsidRPr="008F6BAF">
        <w:rPr>
          <w:rFonts w:hint="eastAsia"/>
          <w:lang w:eastAsia="zh-CN"/>
        </w:rPr>
        <w:t>WTDC</w:t>
      </w:r>
      <w:r w:rsidRPr="008F6BAF">
        <w:rPr>
          <w:rFonts w:hint="eastAsia"/>
          <w:lang w:eastAsia="zh-CN"/>
        </w:rPr>
        <w:t>）第</w:t>
      </w:r>
      <w:r w:rsidRPr="008F6BAF">
        <w:rPr>
          <w:rFonts w:hint="eastAsia"/>
          <w:lang w:eastAsia="zh-CN"/>
        </w:rPr>
        <w:t>58</w:t>
      </w:r>
      <w:r w:rsidRPr="008F6BAF">
        <w:rPr>
          <w:rFonts w:hint="eastAsia"/>
          <w:lang w:eastAsia="zh-CN"/>
        </w:rPr>
        <w:t>号决议（</w:t>
      </w:r>
      <w:r w:rsidRPr="008F6BAF">
        <w:rPr>
          <w:rFonts w:hint="eastAsia"/>
          <w:lang w:eastAsia="zh-CN"/>
        </w:rPr>
        <w:t>2014</w:t>
      </w:r>
      <w:r w:rsidRPr="008F6BAF">
        <w:rPr>
          <w:rFonts w:hint="eastAsia"/>
          <w:lang w:eastAsia="zh-CN"/>
        </w:rPr>
        <w:t>年，迪拜，修订版）做出决议，请成员国</w:t>
      </w:r>
      <w:r w:rsidRPr="008F6BAF">
        <w:rPr>
          <w:lang w:eastAsia="zh-CN"/>
        </w:rPr>
        <w:t>促进并从事有关易于使用的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通信技术（</w:t>
      </w:r>
      <w:r w:rsidRPr="008F6BAF">
        <w:rPr>
          <w:lang w:eastAsia="zh-CN"/>
        </w:rPr>
        <w:t>ICT</w:t>
      </w:r>
      <w:r>
        <w:rPr>
          <w:rFonts w:hint="eastAsia"/>
          <w:lang w:eastAsia="zh-CN"/>
        </w:rPr>
        <w:t>）</w:t>
      </w:r>
      <w:r w:rsidRPr="008F6BAF">
        <w:rPr>
          <w:lang w:eastAsia="zh-CN"/>
        </w:rPr>
        <w:t>设备、业务和软件的研发工作，并</w:t>
      </w:r>
      <w:r w:rsidRPr="008F6BAF">
        <w:rPr>
          <w:rFonts w:hint="eastAsia"/>
          <w:lang w:eastAsia="zh-CN"/>
        </w:rPr>
        <w:t>将</w:t>
      </w:r>
      <w:r w:rsidRPr="008F6BAF">
        <w:rPr>
          <w:lang w:eastAsia="zh-CN"/>
        </w:rPr>
        <w:t>免费和</w:t>
      </w:r>
      <w:r w:rsidRPr="008F6BAF">
        <w:rPr>
          <w:color w:val="000000"/>
          <w:lang w:eastAsia="zh-CN"/>
        </w:rPr>
        <w:t>开源的软件和价格合理的设备与服</w:t>
      </w:r>
      <w:bookmarkStart w:id="17" w:name="_GoBack"/>
      <w:bookmarkEnd w:id="17"/>
      <w:r w:rsidRPr="008F6BAF">
        <w:rPr>
          <w:color w:val="000000"/>
          <w:lang w:eastAsia="zh-CN"/>
        </w:rPr>
        <w:t>务</w:t>
      </w:r>
      <w:r w:rsidRPr="008F6BAF">
        <w:rPr>
          <w:rFonts w:hint="eastAsia"/>
          <w:color w:val="000000"/>
          <w:lang w:eastAsia="zh-CN"/>
        </w:rPr>
        <w:t>作为工作</w:t>
      </w:r>
      <w:r w:rsidRPr="008F6BAF">
        <w:rPr>
          <w:color w:val="000000"/>
          <w:lang w:eastAsia="zh-CN"/>
        </w:rPr>
        <w:t>重点</w:t>
      </w:r>
      <w:r w:rsidRPr="008F6BAF">
        <w:rPr>
          <w:rFonts w:hint="eastAsia"/>
          <w:color w:val="000000"/>
          <w:lang w:eastAsia="zh-CN"/>
        </w:rPr>
        <w:t>，</w:t>
      </w:r>
    </w:p>
    <w:p w:rsidR="00C24129" w:rsidRPr="008F6BAF" w:rsidRDefault="00C24129" w:rsidP="00C24129">
      <w:pPr>
        <w:pStyle w:val="Call"/>
        <w:rPr>
          <w:szCs w:val="24"/>
          <w:lang w:eastAsia="zh-CN"/>
        </w:rPr>
      </w:pPr>
      <w:r w:rsidRPr="008F6BAF">
        <w:rPr>
          <w:rFonts w:hint="eastAsia"/>
          <w:szCs w:val="24"/>
          <w:lang w:eastAsia="zh-CN"/>
        </w:rPr>
        <w:t>做出决议</w:t>
      </w:r>
    </w:p>
    <w:p w:rsidR="00C24129" w:rsidRDefault="00C24129" w:rsidP="00C2412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电</w:t>
      </w:r>
      <w:r>
        <w:rPr>
          <w:lang w:eastAsia="zh-CN"/>
        </w:rPr>
        <w:t>信标准化顾问组（</w:t>
      </w:r>
      <w:r w:rsidRPr="008F6BAF"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）</w:t>
      </w:r>
      <w:r w:rsidRPr="008F6BAF">
        <w:rPr>
          <w:rFonts w:hint="eastAsia"/>
          <w:lang w:eastAsia="zh-CN"/>
        </w:rPr>
        <w:t>继续</w:t>
      </w:r>
      <w:r>
        <w:rPr>
          <w:rFonts w:hint="eastAsia"/>
          <w:lang w:eastAsia="zh-CN"/>
        </w:rPr>
        <w:t>针对</w:t>
      </w:r>
      <w:r w:rsidRPr="008F6BAF">
        <w:rPr>
          <w:rFonts w:hint="eastAsia"/>
          <w:lang w:eastAsia="zh-CN"/>
        </w:rPr>
        <w:t>酌情落实与</w:t>
      </w:r>
      <w:r>
        <w:rPr>
          <w:rFonts w:hint="eastAsia"/>
          <w:lang w:eastAsia="zh-CN"/>
        </w:rPr>
        <w:t>国</w:t>
      </w:r>
      <w:r>
        <w:rPr>
          <w:lang w:eastAsia="zh-CN"/>
        </w:rPr>
        <w:t>际电联电信标准化部门（</w:t>
      </w:r>
      <w:r w:rsidRPr="008F6BA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8F6BAF">
        <w:rPr>
          <w:rFonts w:hint="eastAsia"/>
          <w:lang w:eastAsia="zh-CN"/>
        </w:rPr>
        <w:t>工作相关的开源项目的利弊开展工作</w:t>
      </w:r>
      <w:r>
        <w:rPr>
          <w:rFonts w:hint="eastAsia"/>
          <w:lang w:eastAsia="zh-CN"/>
        </w:rPr>
        <w:t>，</w:t>
      </w:r>
    </w:p>
    <w:p w:rsidR="00C24129" w:rsidRPr="008F6BAF" w:rsidRDefault="00C24129" w:rsidP="00C24129">
      <w:pPr>
        <w:pStyle w:val="Call"/>
        <w:rPr>
          <w:lang w:eastAsia="zh-CN"/>
        </w:rPr>
      </w:pPr>
      <w:r w:rsidRPr="008F6BAF">
        <w:rPr>
          <w:rFonts w:hint="eastAsia"/>
          <w:lang w:eastAsia="zh-CN"/>
        </w:rPr>
        <w:t>责成</w:t>
      </w:r>
      <w:r>
        <w:rPr>
          <w:rFonts w:hint="eastAsia"/>
          <w:lang w:eastAsia="zh-CN"/>
        </w:rPr>
        <w:t>国</w:t>
      </w:r>
      <w:r>
        <w:rPr>
          <w:lang w:eastAsia="zh-CN"/>
        </w:rPr>
        <w:t>际电联电信标准化部门</w:t>
      </w:r>
      <w:r w:rsidRPr="008F6BAF">
        <w:rPr>
          <w:rFonts w:hint="eastAsia"/>
          <w:lang w:eastAsia="zh-CN"/>
        </w:rPr>
        <w:t>所有</w:t>
      </w:r>
      <w:r>
        <w:rPr>
          <w:rFonts w:hint="eastAsia"/>
          <w:iCs/>
          <w:szCs w:val="24"/>
          <w:lang w:eastAsia="zh-CN"/>
        </w:rPr>
        <w:t>适当的</w:t>
      </w:r>
      <w:r w:rsidRPr="008F6BAF">
        <w:rPr>
          <w:rFonts w:hint="eastAsia"/>
          <w:iCs/>
          <w:szCs w:val="24"/>
          <w:lang w:eastAsia="zh-CN"/>
        </w:rPr>
        <w:t>研究</w:t>
      </w:r>
      <w:r w:rsidRPr="008F6BAF">
        <w:rPr>
          <w:iCs/>
          <w:szCs w:val="24"/>
          <w:lang w:eastAsia="zh-CN"/>
        </w:rPr>
        <w:t>组</w:t>
      </w:r>
      <w:r>
        <w:rPr>
          <w:rFonts w:hint="eastAsia"/>
          <w:iCs/>
          <w:szCs w:val="24"/>
          <w:lang w:eastAsia="zh-CN"/>
        </w:rPr>
        <w:t>，</w:t>
      </w:r>
      <w:r w:rsidRPr="008F6BAF">
        <w:rPr>
          <w:rFonts w:hint="eastAsia"/>
          <w:iCs/>
          <w:szCs w:val="24"/>
          <w:lang w:eastAsia="zh-CN"/>
        </w:rPr>
        <w:t>在可用财务资源范围内</w:t>
      </w:r>
    </w:p>
    <w:p w:rsidR="00C24129" w:rsidRPr="008F6BAF" w:rsidRDefault="00C24129" w:rsidP="00C24129">
      <w:pPr>
        <w:rPr>
          <w:szCs w:val="24"/>
          <w:lang w:eastAsia="zh-CN"/>
        </w:rPr>
      </w:pPr>
      <w:r w:rsidRPr="008F6BAF">
        <w:rPr>
          <w:szCs w:val="24"/>
          <w:lang w:eastAsia="zh-CN"/>
        </w:rPr>
        <w:t>1</w:t>
      </w:r>
      <w:r w:rsidRPr="008F6BAF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针对</w:t>
      </w:r>
      <w:r w:rsidRPr="008F6BAF">
        <w:rPr>
          <w:rFonts w:hint="eastAsia"/>
          <w:szCs w:val="24"/>
          <w:lang w:eastAsia="zh-CN"/>
        </w:rPr>
        <w:t>电信标准化顾问组（</w:t>
      </w:r>
      <w:r w:rsidRPr="008F6BAF">
        <w:rPr>
          <w:rFonts w:hint="eastAsia"/>
          <w:szCs w:val="24"/>
          <w:lang w:eastAsia="zh-CN"/>
        </w:rPr>
        <w:t>TSAG</w:t>
      </w:r>
      <w:r w:rsidRPr="008F6BAF">
        <w:rPr>
          <w:rFonts w:hint="eastAsia"/>
          <w:szCs w:val="24"/>
          <w:lang w:eastAsia="zh-CN"/>
        </w:rPr>
        <w:t>）</w:t>
      </w:r>
      <w:r w:rsidRPr="008F6BAF">
        <w:rPr>
          <w:rFonts w:hint="eastAsia"/>
          <w:szCs w:val="24"/>
          <w:lang w:eastAsia="zh-CN"/>
        </w:rPr>
        <w:t>2016</w:t>
      </w:r>
      <w:r w:rsidRPr="008F6BAF">
        <w:rPr>
          <w:rFonts w:hint="eastAsia"/>
          <w:szCs w:val="24"/>
          <w:lang w:eastAsia="zh-CN"/>
        </w:rPr>
        <w:t>年</w:t>
      </w:r>
      <w:r w:rsidRPr="008F6BAF">
        <w:rPr>
          <w:rFonts w:hint="eastAsia"/>
          <w:szCs w:val="24"/>
          <w:lang w:eastAsia="zh-CN"/>
        </w:rPr>
        <w:t>7</w:t>
      </w:r>
      <w:r w:rsidRPr="008F6BAF">
        <w:rPr>
          <w:rFonts w:hint="eastAsia"/>
          <w:szCs w:val="24"/>
          <w:lang w:eastAsia="zh-CN"/>
        </w:rPr>
        <w:t>月第</w:t>
      </w:r>
      <w:r w:rsidRPr="008F6BAF">
        <w:rPr>
          <w:rFonts w:hint="eastAsia"/>
          <w:szCs w:val="24"/>
          <w:lang w:eastAsia="zh-CN"/>
        </w:rPr>
        <w:t>8</w:t>
      </w:r>
      <w:r w:rsidRPr="008F6BAF">
        <w:rPr>
          <w:rFonts w:hint="eastAsia"/>
          <w:szCs w:val="24"/>
          <w:lang w:eastAsia="zh-CN"/>
        </w:rPr>
        <w:t>号报告中</w:t>
      </w:r>
      <w:r>
        <w:rPr>
          <w:rFonts w:hint="eastAsia"/>
          <w:szCs w:val="24"/>
          <w:lang w:eastAsia="zh-CN"/>
        </w:rPr>
        <w:t>所</w:t>
      </w:r>
      <w:r w:rsidRPr="008F6BAF">
        <w:rPr>
          <w:rFonts w:hint="eastAsia"/>
          <w:szCs w:val="24"/>
          <w:lang w:eastAsia="zh-CN"/>
        </w:rPr>
        <w:t>列的开源咨询向</w:t>
      </w:r>
      <w:r w:rsidRPr="008F6BAF">
        <w:rPr>
          <w:rFonts w:hint="eastAsia"/>
          <w:szCs w:val="24"/>
          <w:lang w:eastAsia="zh-CN"/>
        </w:rPr>
        <w:t>TSAG</w:t>
      </w:r>
      <w:r w:rsidRPr="008F6BAF">
        <w:rPr>
          <w:rFonts w:hint="eastAsia"/>
          <w:szCs w:val="24"/>
          <w:lang w:eastAsia="zh-CN"/>
        </w:rPr>
        <w:t>提供输入意见；</w:t>
      </w:r>
    </w:p>
    <w:p w:rsidR="00C24129" w:rsidRPr="008F6BAF" w:rsidRDefault="00C24129" w:rsidP="00C24129">
      <w:pPr>
        <w:rPr>
          <w:szCs w:val="24"/>
          <w:lang w:eastAsia="zh-CN"/>
        </w:rPr>
      </w:pPr>
      <w:r w:rsidRPr="008F6BAF">
        <w:rPr>
          <w:szCs w:val="24"/>
          <w:lang w:eastAsia="zh-CN"/>
        </w:rPr>
        <w:t>2</w:t>
      </w:r>
      <w:r w:rsidRPr="008F6BAF">
        <w:rPr>
          <w:szCs w:val="24"/>
          <w:lang w:eastAsia="zh-CN"/>
        </w:rPr>
        <w:tab/>
      </w:r>
      <w:r w:rsidRPr="008F6BAF">
        <w:rPr>
          <w:rFonts w:hint="eastAsia"/>
          <w:szCs w:val="24"/>
          <w:lang w:eastAsia="zh-CN"/>
        </w:rPr>
        <w:t>审议</w:t>
      </w:r>
      <w:r w:rsidRPr="008F6BAF">
        <w:rPr>
          <w:rFonts w:hint="eastAsia"/>
          <w:szCs w:val="24"/>
          <w:lang w:eastAsia="zh-CN"/>
        </w:rPr>
        <w:t>TSAG</w:t>
      </w:r>
      <w:r>
        <w:rPr>
          <w:rFonts w:hint="eastAsia"/>
          <w:szCs w:val="24"/>
          <w:lang w:eastAsia="zh-CN"/>
        </w:rPr>
        <w:t>有</w:t>
      </w:r>
      <w:r w:rsidRPr="008F6BAF">
        <w:rPr>
          <w:rFonts w:hint="eastAsia"/>
          <w:szCs w:val="24"/>
          <w:lang w:eastAsia="zh-CN"/>
        </w:rPr>
        <w:t>关开源的输出意见，以研究酌情使用开源开发</w:t>
      </w:r>
      <w:r w:rsidRPr="008F6BAF">
        <w:rPr>
          <w:rFonts w:hint="eastAsia"/>
          <w:szCs w:val="24"/>
          <w:lang w:eastAsia="zh-CN"/>
        </w:rPr>
        <w:t>ITU-T</w:t>
      </w:r>
      <w:r w:rsidRPr="008F6BAF">
        <w:rPr>
          <w:rFonts w:hint="eastAsia"/>
          <w:szCs w:val="24"/>
          <w:lang w:eastAsia="zh-CN"/>
        </w:rPr>
        <w:t>建议书基准实施</w:t>
      </w:r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reference implementations</w:t>
      </w:r>
      <w:r>
        <w:rPr>
          <w:szCs w:val="24"/>
          <w:lang w:eastAsia="zh-CN"/>
        </w:rPr>
        <w:t>）</w:t>
      </w:r>
      <w:r w:rsidRPr="008F6BAF">
        <w:rPr>
          <w:rFonts w:hint="eastAsia"/>
          <w:szCs w:val="24"/>
          <w:lang w:eastAsia="zh-CN"/>
        </w:rPr>
        <w:t>的价值；</w:t>
      </w:r>
    </w:p>
    <w:p w:rsidR="00C24129" w:rsidRPr="008F6BAF" w:rsidRDefault="00C24129" w:rsidP="00C24129">
      <w:pPr>
        <w:spacing w:before="100"/>
        <w:rPr>
          <w:rFonts w:eastAsia="Times New Roman"/>
          <w:lang w:eastAsia="zh-CN"/>
        </w:rPr>
      </w:pPr>
      <w:r w:rsidRPr="008F6BAF">
        <w:rPr>
          <w:szCs w:val="24"/>
          <w:lang w:eastAsia="zh-CN"/>
        </w:rPr>
        <w:t>3</w:t>
      </w:r>
      <w:r w:rsidRPr="008F6BAF">
        <w:rPr>
          <w:szCs w:val="24"/>
          <w:lang w:eastAsia="zh-CN"/>
        </w:rPr>
        <w:tab/>
      </w:r>
      <w:r w:rsidRPr="008F6BAF">
        <w:rPr>
          <w:rFonts w:hint="eastAsia"/>
          <w:szCs w:val="24"/>
          <w:lang w:eastAsia="zh-CN"/>
        </w:rPr>
        <w:t>审议上述“</w:t>
      </w:r>
      <w:r>
        <w:rPr>
          <w:rFonts w:hint="eastAsia"/>
          <w:szCs w:val="24"/>
          <w:lang w:eastAsia="zh-CN"/>
        </w:rPr>
        <w:t>责成</w:t>
      </w:r>
      <w:r w:rsidRPr="008F6BAF">
        <w:rPr>
          <w:rFonts w:hint="eastAsia"/>
          <w:szCs w:val="24"/>
          <w:lang w:eastAsia="zh-CN"/>
        </w:rPr>
        <w:t>2</w:t>
      </w:r>
      <w:r w:rsidRPr="008F6BAF">
        <w:rPr>
          <w:rFonts w:hint="eastAsia"/>
          <w:szCs w:val="24"/>
          <w:lang w:eastAsia="zh-CN"/>
        </w:rPr>
        <w:t>”</w:t>
      </w:r>
      <w:r>
        <w:rPr>
          <w:rFonts w:hint="eastAsia"/>
          <w:szCs w:val="24"/>
          <w:lang w:eastAsia="zh-CN"/>
        </w:rPr>
        <w:t>的</w:t>
      </w:r>
      <w:r w:rsidRPr="008F6BAF">
        <w:rPr>
          <w:rFonts w:hint="eastAsia"/>
          <w:szCs w:val="24"/>
          <w:lang w:eastAsia="zh-CN"/>
        </w:rPr>
        <w:t>研究输出成果，以便继续酌情使用开源；</w:t>
      </w:r>
    </w:p>
    <w:p w:rsidR="00C24129" w:rsidRPr="008F6BAF" w:rsidRDefault="00C24129" w:rsidP="00C24129">
      <w:pPr>
        <w:spacing w:before="100"/>
        <w:rPr>
          <w:rFonts w:eastAsia="Times New Roman"/>
          <w:lang w:eastAsia="zh-CN"/>
        </w:rPr>
      </w:pPr>
      <w:r w:rsidRPr="008F6BAF">
        <w:rPr>
          <w:lang w:eastAsia="zh-CN"/>
        </w:rPr>
        <w:t>4</w:t>
      </w:r>
      <w:r w:rsidRPr="008F6BAF">
        <w:rPr>
          <w:rFonts w:eastAsia="Times New Roman"/>
          <w:lang w:eastAsia="zh-CN"/>
        </w:rPr>
        <w:tab/>
      </w:r>
      <w:r w:rsidRPr="008F6BAF">
        <w:rPr>
          <w:rFonts w:hint="eastAsia"/>
          <w:lang w:eastAsia="zh-CN"/>
        </w:rPr>
        <w:t>支持酌情在其工作中</w:t>
      </w:r>
      <w:r>
        <w:rPr>
          <w:rFonts w:hint="eastAsia"/>
          <w:lang w:eastAsia="zh-CN"/>
        </w:rPr>
        <w:t>酌情</w:t>
      </w:r>
      <w:r w:rsidRPr="008F6BAF">
        <w:rPr>
          <w:rFonts w:hint="eastAsia"/>
          <w:lang w:eastAsia="zh-CN"/>
        </w:rPr>
        <w:t>使用开源项目，同时</w:t>
      </w:r>
      <w:r>
        <w:rPr>
          <w:rFonts w:hint="eastAsia"/>
          <w:lang w:eastAsia="zh-CN"/>
        </w:rPr>
        <w:t>顾及</w:t>
      </w:r>
      <w:r w:rsidRPr="008F6BAF">
        <w:rPr>
          <w:rFonts w:hint="eastAsia"/>
          <w:lang w:eastAsia="zh-CN"/>
        </w:rPr>
        <w:t>TSAG</w:t>
      </w:r>
      <w:r w:rsidRPr="008F6BAF">
        <w:rPr>
          <w:rFonts w:hint="eastAsia"/>
          <w:lang w:eastAsia="zh-CN"/>
        </w:rPr>
        <w:t>研究的输出成果；</w:t>
      </w:r>
    </w:p>
    <w:p w:rsidR="00C24129" w:rsidRPr="008F6BAF" w:rsidRDefault="00C24129" w:rsidP="00C24129">
      <w:pPr>
        <w:spacing w:before="100"/>
        <w:rPr>
          <w:rFonts w:eastAsia="Times New Roman"/>
          <w:spacing w:val="-10"/>
          <w:lang w:eastAsia="zh-CN"/>
        </w:rPr>
      </w:pPr>
      <w:r w:rsidRPr="008F6BAF">
        <w:rPr>
          <w:rFonts w:eastAsia="Times New Roman"/>
          <w:spacing w:val="-10"/>
          <w:lang w:eastAsia="zh-CN"/>
        </w:rPr>
        <w:t>5</w:t>
      </w:r>
      <w:r w:rsidRPr="008F6BAF">
        <w:rPr>
          <w:rFonts w:eastAsia="Times New Roman"/>
          <w:spacing w:val="-10"/>
          <w:lang w:eastAsia="zh-CN"/>
        </w:rPr>
        <w:tab/>
      </w:r>
      <w:r w:rsidRPr="008F6BAF">
        <w:rPr>
          <w:rFonts w:hint="eastAsia"/>
          <w:spacing w:val="-10"/>
          <w:lang w:eastAsia="zh-CN"/>
        </w:rPr>
        <w:t>继续参与开源项目，</w:t>
      </w:r>
    </w:p>
    <w:p w:rsidR="00673734" w:rsidRDefault="0067373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eastAsia="STKaiti"/>
          <w:lang w:eastAsia="zh-CN"/>
        </w:rPr>
      </w:pPr>
      <w:r>
        <w:rPr>
          <w:lang w:eastAsia="zh-CN"/>
        </w:rPr>
        <w:br w:type="page"/>
      </w:r>
    </w:p>
    <w:p w:rsidR="00C24129" w:rsidRPr="008F6BAF" w:rsidRDefault="00C24129" w:rsidP="00C24129">
      <w:pPr>
        <w:pStyle w:val="Call"/>
        <w:rPr>
          <w:lang w:eastAsia="zh-CN"/>
        </w:rPr>
      </w:pPr>
      <w:r w:rsidRPr="008F6BAF">
        <w:rPr>
          <w:rFonts w:hint="eastAsia"/>
          <w:lang w:eastAsia="zh-CN"/>
        </w:rPr>
        <w:lastRenderedPageBreak/>
        <w:t>责成电信标准化局主任</w:t>
      </w:r>
    </w:p>
    <w:p w:rsidR="00C24129" w:rsidRPr="008F6BAF" w:rsidRDefault="00C24129" w:rsidP="00C24129">
      <w:pPr>
        <w:spacing w:before="100"/>
        <w:rPr>
          <w:rFonts w:eastAsia="Times New Roman"/>
          <w:szCs w:val="24"/>
          <w:lang w:eastAsia="zh-CN"/>
        </w:rPr>
      </w:pPr>
      <w:r w:rsidRPr="008F6BAF">
        <w:rPr>
          <w:szCs w:val="24"/>
          <w:lang w:eastAsia="zh-CN"/>
        </w:rPr>
        <w:t>1</w:t>
      </w:r>
      <w:r w:rsidRPr="008F6BAF">
        <w:rPr>
          <w:rFonts w:eastAsia="Times New Roman"/>
          <w:szCs w:val="24"/>
          <w:lang w:eastAsia="zh-CN"/>
        </w:rPr>
        <w:tab/>
      </w:r>
      <w:r w:rsidRPr="008F6BAF">
        <w:rPr>
          <w:rFonts w:hint="eastAsia"/>
          <w:szCs w:val="24"/>
          <w:lang w:eastAsia="zh-CN"/>
        </w:rPr>
        <w:t>与开源界和电信发展局协作，向</w:t>
      </w:r>
      <w:r w:rsidRPr="008F6BAF">
        <w:rPr>
          <w:rFonts w:hint="eastAsia"/>
          <w:szCs w:val="24"/>
          <w:lang w:eastAsia="zh-CN"/>
        </w:rPr>
        <w:t>ITU-T</w:t>
      </w:r>
      <w:r w:rsidRPr="008F6BAF">
        <w:rPr>
          <w:rFonts w:hint="eastAsia"/>
          <w:szCs w:val="24"/>
          <w:lang w:eastAsia="zh-CN"/>
        </w:rPr>
        <w:t>与会者提供与开源相关的培训（如，演示会、研讨会、讲习班），同时考虑到</w:t>
      </w:r>
      <w:r w:rsidRPr="008F6BAF">
        <w:rPr>
          <w:rFonts w:hint="eastAsia"/>
          <w:szCs w:val="24"/>
          <w:lang w:eastAsia="zh-CN"/>
        </w:rPr>
        <w:t>ITU-T</w:t>
      </w:r>
      <w:r w:rsidRPr="008F6BAF">
        <w:rPr>
          <w:rFonts w:hint="eastAsia"/>
          <w:szCs w:val="24"/>
          <w:lang w:eastAsia="zh-CN"/>
        </w:rPr>
        <w:t>缩小标准化差距、数字性别差距的目标及国际电联的预算局限性</w:t>
      </w:r>
      <w:r>
        <w:rPr>
          <w:rFonts w:hint="eastAsia"/>
          <w:szCs w:val="24"/>
          <w:lang w:eastAsia="zh-CN"/>
        </w:rPr>
        <w:t>；</w:t>
      </w:r>
    </w:p>
    <w:p w:rsidR="00C24129" w:rsidRPr="008F6BAF" w:rsidRDefault="00C24129" w:rsidP="00C24129">
      <w:pPr>
        <w:rPr>
          <w:szCs w:val="24"/>
          <w:lang w:eastAsia="zh-CN"/>
        </w:rPr>
      </w:pPr>
      <w:r w:rsidRPr="008F6BAF">
        <w:rPr>
          <w:szCs w:val="24"/>
          <w:lang w:val="en-US" w:eastAsia="zh-CN"/>
        </w:rPr>
        <w:t>2</w:t>
      </w:r>
      <w:r w:rsidRPr="008F6BAF">
        <w:rPr>
          <w:szCs w:val="24"/>
          <w:lang w:eastAsia="zh-CN"/>
        </w:rPr>
        <w:tab/>
      </w:r>
      <w:r w:rsidRPr="008F6BAF">
        <w:rPr>
          <w:rFonts w:hint="eastAsia"/>
          <w:szCs w:val="24"/>
          <w:lang w:eastAsia="zh-CN"/>
        </w:rPr>
        <w:t>每年向</w:t>
      </w:r>
      <w:r w:rsidRPr="008F6BAF">
        <w:rPr>
          <w:rFonts w:hint="eastAsia"/>
          <w:szCs w:val="24"/>
          <w:lang w:eastAsia="zh-CN"/>
        </w:rPr>
        <w:t>TSAG</w:t>
      </w:r>
      <w:r w:rsidRPr="008F6BAF">
        <w:rPr>
          <w:rFonts w:hint="eastAsia"/>
          <w:szCs w:val="24"/>
          <w:lang w:eastAsia="zh-CN"/>
        </w:rPr>
        <w:t>提交落实本决议的进展报告，</w:t>
      </w:r>
    </w:p>
    <w:p w:rsidR="00C24129" w:rsidRPr="008F6BAF" w:rsidRDefault="00C24129" w:rsidP="00C24129">
      <w:pPr>
        <w:pStyle w:val="Call"/>
        <w:rPr>
          <w:lang w:eastAsia="zh-CN"/>
        </w:rPr>
      </w:pPr>
      <w:r w:rsidRPr="008F6BAF">
        <w:rPr>
          <w:rFonts w:hint="eastAsia"/>
          <w:lang w:eastAsia="zh-CN"/>
        </w:rPr>
        <w:t>责成电信标准化顾问组</w:t>
      </w:r>
    </w:p>
    <w:p w:rsidR="00C24129" w:rsidRPr="008F6BAF" w:rsidRDefault="00C24129" w:rsidP="00C24129">
      <w:pPr>
        <w:ind w:firstLineChars="200" w:firstLine="480"/>
        <w:rPr>
          <w:szCs w:val="24"/>
          <w:lang w:eastAsia="zh-CN"/>
        </w:rPr>
      </w:pPr>
      <w:r w:rsidRPr="008F6BAF">
        <w:rPr>
          <w:rFonts w:hint="eastAsia"/>
          <w:szCs w:val="24"/>
          <w:lang w:eastAsia="zh-CN"/>
        </w:rPr>
        <w:t>继续落实有关开源问题的</w:t>
      </w:r>
      <w:r w:rsidRPr="0067172F">
        <w:rPr>
          <w:szCs w:val="24"/>
          <w:lang w:eastAsia="zh-CN"/>
        </w:rPr>
        <w:t>TSAG</w:t>
      </w:r>
      <w:r w:rsidRPr="0067172F">
        <w:rPr>
          <w:rFonts w:hint="eastAsia"/>
          <w:szCs w:val="24"/>
          <w:lang w:eastAsia="zh-CN"/>
        </w:rPr>
        <w:t>第</w:t>
      </w:r>
      <w:r w:rsidRPr="0067172F">
        <w:rPr>
          <w:szCs w:val="24"/>
          <w:lang w:eastAsia="zh-CN"/>
        </w:rPr>
        <w:t>8</w:t>
      </w:r>
      <w:r w:rsidRPr="0067172F">
        <w:rPr>
          <w:rFonts w:hint="eastAsia"/>
          <w:szCs w:val="24"/>
          <w:lang w:eastAsia="zh-CN"/>
        </w:rPr>
        <w:t>号报告</w:t>
      </w:r>
      <w:r>
        <w:rPr>
          <w:rFonts w:hint="eastAsia"/>
          <w:szCs w:val="24"/>
          <w:lang w:eastAsia="zh-CN"/>
        </w:rPr>
        <w:t>的</w:t>
      </w:r>
      <w:r>
        <w:rPr>
          <w:szCs w:val="24"/>
          <w:lang w:eastAsia="zh-CN"/>
        </w:rPr>
        <w:t>结果</w:t>
      </w:r>
      <w:r w:rsidRPr="008F6BAF">
        <w:rPr>
          <w:rFonts w:hint="eastAsia"/>
          <w:szCs w:val="24"/>
          <w:lang w:eastAsia="zh-CN"/>
        </w:rPr>
        <w:t>，</w:t>
      </w:r>
    </w:p>
    <w:p w:rsidR="00C24129" w:rsidRPr="008F6BAF" w:rsidRDefault="00C24129" w:rsidP="00C24129">
      <w:pPr>
        <w:pStyle w:val="Call"/>
        <w:rPr>
          <w:lang w:eastAsia="zh-CN"/>
        </w:rPr>
      </w:pPr>
      <w:r w:rsidRPr="008F6BAF">
        <w:rPr>
          <w:rFonts w:hint="eastAsia"/>
          <w:lang w:eastAsia="zh-CN"/>
        </w:rPr>
        <w:t>请</w:t>
      </w:r>
      <w:r>
        <w:rPr>
          <w:rFonts w:hint="eastAsia"/>
          <w:lang w:eastAsia="zh-CN"/>
        </w:rPr>
        <w:t>国</w:t>
      </w:r>
      <w:r>
        <w:rPr>
          <w:lang w:eastAsia="zh-CN"/>
        </w:rPr>
        <w:t>际电联</w:t>
      </w:r>
      <w:r w:rsidRPr="008F6BAF">
        <w:rPr>
          <w:rFonts w:hint="eastAsia"/>
          <w:lang w:eastAsia="zh-CN"/>
        </w:rPr>
        <w:t>理事会财务和人力资源工作组</w:t>
      </w:r>
      <w:r w:rsidRPr="008F6BAF">
        <w:rPr>
          <w:rFonts w:hint="eastAsia"/>
          <w:lang w:eastAsia="zh-CN"/>
        </w:rPr>
        <w:t xml:space="preserve"> </w:t>
      </w:r>
    </w:p>
    <w:p w:rsidR="00C24129" w:rsidRPr="008F6BAF" w:rsidRDefault="00C24129" w:rsidP="00C24129">
      <w:pPr>
        <w:ind w:firstLineChars="200" w:firstLine="480"/>
        <w:rPr>
          <w:lang w:eastAsia="zh-CN"/>
        </w:rPr>
      </w:pPr>
      <w:r w:rsidRPr="008F6BAF">
        <w:rPr>
          <w:rFonts w:hint="eastAsia"/>
          <w:lang w:eastAsia="zh-CN"/>
        </w:rPr>
        <w:t>评估落实本决议对国际电联所具有的任何潜在财务影响，</w:t>
      </w:r>
    </w:p>
    <w:p w:rsidR="00C24129" w:rsidRPr="008F6BAF" w:rsidRDefault="00C24129" w:rsidP="00C24129">
      <w:pPr>
        <w:pStyle w:val="Call"/>
        <w:rPr>
          <w:lang w:eastAsia="zh-CN"/>
        </w:rPr>
      </w:pPr>
      <w:r w:rsidRPr="008F6BAF">
        <w:rPr>
          <w:rFonts w:hint="eastAsia"/>
          <w:lang w:eastAsia="zh-CN"/>
        </w:rPr>
        <w:t>请国际电联成员</w:t>
      </w:r>
    </w:p>
    <w:p w:rsidR="00C24129" w:rsidRDefault="00C24129" w:rsidP="00C24129">
      <w:pPr>
        <w:ind w:firstLineChars="200" w:firstLine="480"/>
        <w:rPr>
          <w:lang w:eastAsia="zh-CN"/>
        </w:rPr>
      </w:pPr>
      <w:r w:rsidRPr="008F6BAF">
        <w:rPr>
          <w:rFonts w:hint="eastAsia"/>
          <w:lang w:eastAsia="zh-CN"/>
        </w:rPr>
        <w:t>为落实本决议贡献力量</w:t>
      </w:r>
      <w:r>
        <w:rPr>
          <w:rFonts w:hint="eastAsia"/>
          <w:lang w:eastAsia="zh-CN"/>
        </w:rPr>
        <w:t>。</w:t>
      </w:r>
    </w:p>
    <w:p w:rsidR="007009ED" w:rsidRDefault="007009E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673734" w:rsidRDefault="00673734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673734" w:rsidRDefault="00673734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673734" w:rsidRDefault="00673734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673734" w:rsidRDefault="00673734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673734" w:rsidRDefault="00673734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673734" w:rsidRDefault="00673734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673734" w:rsidRDefault="00673734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673734" w:rsidRDefault="00673734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673734" w:rsidRDefault="00673734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673734" w:rsidRDefault="00673734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673734" w:rsidRDefault="00673734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673734" w:rsidRDefault="00673734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673734" w:rsidRDefault="00673734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673734" w:rsidRDefault="00673734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673734" w:rsidRPr="00870A2B" w:rsidRDefault="00673734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sectPr w:rsidR="00673734" w:rsidRPr="00870A2B" w:rsidSect="00673734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footnotePr>
        <w:numStart w:val="3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C93" w:rsidRDefault="00B45C93">
      <w:r>
        <w:separator/>
      </w:r>
    </w:p>
  </w:endnote>
  <w:endnote w:type="continuationSeparator" w:id="0">
    <w:p w:rsidR="00B45C93" w:rsidRDefault="00B4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7F1A97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7F1A97">
      <w:rPr>
        <w:lang w:eastAsia="zh-CN"/>
      </w:rPr>
      <w:t>WTSA-16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7F1A97">
      <w:rPr>
        <w:b w:val="0"/>
        <w:bCs/>
        <w:lang w:val="en-US" w:eastAsia="zh-CN"/>
      </w:rPr>
      <w:t>Error! Unknown document property name.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7F1A97">
      <w:rPr>
        <w:rFonts w:hint="eastAsia"/>
        <w:lang w:val="en-US" w:eastAsia="zh-CN"/>
      </w:rPr>
      <w:t>第</w:t>
    </w:r>
    <w:r w:rsidR="007F1A97">
      <w:rPr>
        <w:rFonts w:hint="eastAsia"/>
        <w:lang w:val="en-US" w:eastAsia="zh-CN"/>
      </w:rPr>
      <w:t>90</w:t>
    </w:r>
    <w:r w:rsidR="007F1A97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4A" w:rsidRDefault="00EA4F4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AA4B12" w:rsidRDefault="00673734" w:rsidP="00673734">
    <w:pPr>
      <w:pStyle w:val="FooterQP"/>
      <w:rPr>
        <w:lang w:val="en-US" w:eastAsia="zh-CN"/>
      </w:rPr>
    </w:pPr>
    <w:r w:rsidRPr="00673734">
      <w:rPr>
        <w:b w:val="0"/>
        <w:bCs/>
        <w:lang w:eastAsia="zh-CN"/>
      </w:rPr>
      <w:fldChar w:fldCharType="begin"/>
    </w:r>
    <w:r w:rsidRPr="00673734">
      <w:rPr>
        <w:b w:val="0"/>
        <w:bCs/>
        <w:lang w:eastAsia="zh-CN"/>
      </w:rPr>
      <w:instrText xml:space="preserve"> PAGE   \* MERGEFORMAT </w:instrText>
    </w:r>
    <w:r w:rsidRPr="00673734">
      <w:rPr>
        <w:b w:val="0"/>
        <w:bCs/>
        <w:lang w:eastAsia="zh-CN"/>
      </w:rPr>
      <w:fldChar w:fldCharType="separate"/>
    </w:r>
    <w:r w:rsidR="007F1A97">
      <w:rPr>
        <w:b w:val="0"/>
        <w:bCs/>
        <w:noProof/>
        <w:lang w:eastAsia="zh-CN"/>
      </w:rPr>
      <w:t>2</w:t>
    </w:r>
    <w:r w:rsidRPr="00673734">
      <w:rPr>
        <w:b w:val="0"/>
        <w:bCs/>
        <w:lang w:eastAsia="zh-CN"/>
      </w:rPr>
      <w:fldChar w:fldCharType="end"/>
    </w:r>
    <w:r w:rsidR="00EA4F4A">
      <w:rPr>
        <w:lang w:eastAsia="zh-CN"/>
      </w:rPr>
      <w:tab/>
    </w:r>
    <w:r w:rsidR="0061564D">
      <w:rPr>
        <w:lang w:eastAsia="zh-CN"/>
      </w:rPr>
      <w:fldChar w:fldCharType="begin"/>
    </w:r>
    <w:r w:rsidR="0061564D">
      <w:rPr>
        <w:lang w:eastAsia="zh-CN"/>
      </w:rPr>
      <w:instrText xml:space="preserve"> </w:instrText>
    </w:r>
    <w:r w:rsidR="0061564D">
      <w:rPr>
        <w:rFonts w:hint="eastAsia"/>
        <w:lang w:eastAsia="zh-CN"/>
      </w:rPr>
      <w:instrText>DOCPROPERTY  header1  \* MERGEFORMAT</w:instrText>
    </w:r>
    <w:r w:rsidR="0061564D">
      <w:rPr>
        <w:lang w:eastAsia="zh-CN"/>
      </w:rPr>
      <w:instrText xml:space="preserve"> </w:instrText>
    </w:r>
    <w:r w:rsidR="0061564D">
      <w:rPr>
        <w:lang w:eastAsia="zh-CN"/>
      </w:rPr>
      <w:fldChar w:fldCharType="separate"/>
    </w:r>
    <w:r w:rsidR="007F1A97">
      <w:rPr>
        <w:lang w:eastAsia="zh-CN"/>
      </w:rPr>
      <w:t>WTSA-16</w:t>
    </w:r>
    <w:r w:rsidR="0061564D">
      <w:rPr>
        <w:lang w:eastAsia="zh-CN"/>
      </w:rPr>
      <w:fldChar w:fldCharType="end"/>
    </w:r>
    <w:r w:rsidR="0061564D">
      <w:rPr>
        <w:lang w:eastAsia="zh-CN"/>
      </w:rPr>
      <w:t xml:space="preserve"> </w:t>
    </w:r>
    <w:r w:rsidR="0061564D">
      <w:rPr>
        <w:lang w:val="en-US" w:eastAsia="zh-CN"/>
      </w:rPr>
      <w:t xml:space="preserve">– </w:t>
    </w:r>
    <w:r w:rsidR="0061564D">
      <w:rPr>
        <w:lang w:val="en-US" w:eastAsia="zh-CN"/>
      </w:rPr>
      <w:fldChar w:fldCharType="begin"/>
    </w:r>
    <w:r w:rsidR="0061564D">
      <w:rPr>
        <w:lang w:val="en-US" w:eastAsia="zh-CN"/>
      </w:rPr>
      <w:instrText xml:space="preserve"> STYLEREF  href  \* MERGEFORMAT </w:instrText>
    </w:r>
    <w:r w:rsidR="0061564D">
      <w:rPr>
        <w:lang w:val="en-US" w:eastAsia="zh-CN"/>
      </w:rPr>
      <w:fldChar w:fldCharType="separate"/>
    </w:r>
    <w:r w:rsidR="007F1A97" w:rsidRPr="007F1A97">
      <w:rPr>
        <w:rFonts w:hint="eastAsia"/>
        <w:bCs/>
        <w:noProof/>
        <w:lang w:val="en-US" w:eastAsia="zh-CN"/>
      </w:rPr>
      <w:t>第</w:t>
    </w:r>
    <w:r w:rsidR="007F1A97" w:rsidRPr="007F1A97">
      <w:rPr>
        <w:rFonts w:hint="eastAsia"/>
        <w:bCs/>
        <w:noProof/>
        <w:lang w:val="en-US" w:eastAsia="zh-CN"/>
      </w:rPr>
      <w:t>90</w:t>
    </w:r>
    <w:r w:rsidR="007F1A97" w:rsidRPr="007F1A97">
      <w:rPr>
        <w:rFonts w:hint="eastAsia"/>
        <w:bCs/>
        <w:noProof/>
        <w:lang w:val="en-US" w:eastAsia="zh-CN"/>
      </w:rPr>
      <w:t>号决议</w:t>
    </w:r>
    <w:r w:rsidR="0061564D">
      <w:rPr>
        <w:lang w:val="en-US" w:eastAsia="zh-C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 w:rsidP="00673734">
    <w:pPr>
      <w:pStyle w:val="FooterQP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7F1A97">
      <w:rPr>
        <w:lang w:eastAsia="zh-CN"/>
      </w:rPr>
      <w:t>WTSA-16</w:t>
    </w:r>
    <w:r>
      <w:rPr>
        <w:lang w:eastAsia="zh-CN"/>
      </w:rPr>
      <w:fldChar w:fldCharType="end"/>
    </w:r>
    <w:r>
      <w:rPr>
        <w:lang w:eastAsia="zh-CN"/>
      </w:rPr>
      <w:t xml:space="preserve"> – </w:t>
    </w:r>
    <w:r>
      <w:rPr>
        <w:lang w:eastAsia="zh-CN"/>
      </w:rPr>
      <w:fldChar w:fldCharType="begin"/>
    </w:r>
    <w:r>
      <w:rPr>
        <w:lang w:eastAsia="zh-CN"/>
      </w:rPr>
      <w:instrText xml:space="preserve"> STYLEREF  href  \* MERGEFORMAT </w:instrText>
    </w:r>
    <w:r>
      <w:rPr>
        <w:lang w:eastAsia="zh-CN"/>
      </w:rPr>
      <w:fldChar w:fldCharType="separate"/>
    </w:r>
    <w:r w:rsidR="007F1A97" w:rsidRPr="007F1A97">
      <w:rPr>
        <w:rFonts w:hint="eastAsia"/>
        <w:bCs/>
        <w:noProof/>
        <w:lang w:eastAsia="zh-CN"/>
      </w:rPr>
      <w:t>第</w:t>
    </w:r>
    <w:r w:rsidR="007F1A97" w:rsidRPr="007F1A97">
      <w:rPr>
        <w:rFonts w:hint="eastAsia"/>
        <w:bCs/>
        <w:noProof/>
        <w:lang w:eastAsia="zh-CN"/>
      </w:rPr>
      <w:t>90</w:t>
    </w:r>
    <w:r w:rsidR="007F1A97" w:rsidRPr="007F1A97">
      <w:rPr>
        <w:rFonts w:hint="eastAsia"/>
        <w:bCs/>
        <w:noProof/>
        <w:lang w:eastAsia="zh-CN"/>
      </w:rPr>
      <w:t>号决议</w:t>
    </w:r>
    <w:r>
      <w:rPr>
        <w:lang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lang w:eastAsia="zh-CN"/>
      </w:rPr>
      <w:fldChar w:fldCharType="begin"/>
    </w:r>
    <w:r w:rsidRPr="00AA4B12">
      <w:rPr>
        <w:lang w:eastAsia="zh-CN"/>
      </w:rPr>
      <w:instrText xml:space="preserve"> PAGE   \* MERGEFORMAT </w:instrText>
    </w:r>
    <w:r w:rsidRPr="00AA4B12">
      <w:rPr>
        <w:lang w:eastAsia="zh-CN"/>
      </w:rPr>
      <w:fldChar w:fldCharType="separate"/>
    </w:r>
    <w:r w:rsidR="00673734">
      <w:rPr>
        <w:noProof/>
        <w:lang w:eastAsia="zh-CN"/>
      </w:rPr>
      <w:t>3</w:t>
    </w:r>
    <w:r w:rsidRPr="00AA4B12">
      <w:rPr>
        <w:lang w:eastAsia="zh-CN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734" w:rsidRDefault="00673734" w:rsidP="00673734">
    <w:pPr>
      <w:pStyle w:val="FooterQP"/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7F1A97">
      <w:rPr>
        <w:lang w:eastAsia="zh-CN"/>
      </w:rPr>
      <w:t>WTSA-16</w:t>
    </w:r>
    <w:r>
      <w:rPr>
        <w:lang w:eastAsia="zh-CN"/>
      </w:rPr>
      <w:fldChar w:fldCharType="end"/>
    </w:r>
    <w:r>
      <w:rPr>
        <w:lang w:eastAsia="zh-CN"/>
      </w:rPr>
      <w:t xml:space="preserve"> – </w:t>
    </w:r>
    <w:r>
      <w:rPr>
        <w:lang w:eastAsia="zh-CN"/>
      </w:rPr>
      <w:fldChar w:fldCharType="begin"/>
    </w:r>
    <w:r>
      <w:rPr>
        <w:lang w:eastAsia="zh-CN"/>
      </w:rPr>
      <w:instrText xml:space="preserve"> STYLEREF  href  \* MERGEFORMAT </w:instrText>
    </w:r>
    <w:r>
      <w:rPr>
        <w:lang w:eastAsia="zh-CN"/>
      </w:rPr>
      <w:fldChar w:fldCharType="separate"/>
    </w:r>
    <w:r w:rsidR="007F1A97" w:rsidRPr="007F1A97">
      <w:rPr>
        <w:rFonts w:hint="eastAsia"/>
        <w:bCs/>
        <w:noProof/>
        <w:lang w:eastAsia="zh-CN"/>
      </w:rPr>
      <w:t>第</w:t>
    </w:r>
    <w:r w:rsidR="007F1A97" w:rsidRPr="007F1A97">
      <w:rPr>
        <w:rFonts w:hint="eastAsia"/>
        <w:bCs/>
        <w:noProof/>
        <w:lang w:eastAsia="zh-CN"/>
      </w:rPr>
      <w:t>90</w:t>
    </w:r>
    <w:r w:rsidR="007F1A97" w:rsidRPr="007F1A97">
      <w:rPr>
        <w:rFonts w:hint="eastAsia"/>
        <w:bCs/>
        <w:noProof/>
        <w:lang w:eastAsia="zh-CN"/>
      </w:rPr>
      <w:t>号决议</w:t>
    </w:r>
    <w:r>
      <w:rPr>
        <w:lang w:eastAsia="zh-CN"/>
      </w:rPr>
      <w:fldChar w:fldCharType="end"/>
    </w:r>
    <w:r>
      <w:rPr>
        <w:rFonts w:hint="eastAsia"/>
        <w:lang w:eastAsia="zh-CN"/>
      </w:rPr>
      <w:tab/>
    </w:r>
    <w:r w:rsidRPr="00673734">
      <w:rPr>
        <w:b w:val="0"/>
        <w:bCs/>
        <w:lang w:eastAsia="zh-CN"/>
      </w:rPr>
      <w:fldChar w:fldCharType="begin"/>
    </w:r>
    <w:r w:rsidRPr="00673734">
      <w:rPr>
        <w:b w:val="0"/>
        <w:bCs/>
        <w:lang w:eastAsia="zh-CN"/>
      </w:rPr>
      <w:instrText xml:space="preserve"> PAGE   \* MERGEFORMAT </w:instrText>
    </w:r>
    <w:r w:rsidRPr="00673734">
      <w:rPr>
        <w:b w:val="0"/>
        <w:bCs/>
        <w:lang w:eastAsia="zh-CN"/>
      </w:rPr>
      <w:fldChar w:fldCharType="separate"/>
    </w:r>
    <w:r w:rsidR="007F1A97">
      <w:rPr>
        <w:b w:val="0"/>
        <w:bCs/>
        <w:noProof/>
        <w:lang w:eastAsia="zh-CN"/>
      </w:rPr>
      <w:t>1</w:t>
    </w:r>
    <w:r w:rsidRPr="00673734">
      <w:rPr>
        <w:b w:val="0"/>
        <w:bCs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C93" w:rsidRDefault="00B45C93">
      <w:r>
        <w:t>____________________</w:t>
      </w:r>
    </w:p>
  </w:footnote>
  <w:footnote w:type="continuationSeparator" w:id="0">
    <w:p w:rsidR="00B45C93" w:rsidRDefault="00B45C93">
      <w:r>
        <w:continuationSeparator/>
      </w:r>
    </w:p>
  </w:footnote>
  <w:footnote w:id="1">
    <w:p w:rsidR="00C24129" w:rsidRDefault="00C24129" w:rsidP="00C24129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其中包括最不发达国家、小岛屿发展中国家、内陆发展中国家和经济转型国家。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 w15:restartNumberingAfterBreak="0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B">
    <w15:presenceInfo w15:providerId="None" w15:userId="TSB"/>
  </w15:person>
  <w15:person w15:author="Gao, Lili">
    <w15:presenceInfo w15:providerId="AD" w15:userId="S-1-5-21-8740799-900759487-1415713722-135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zh-CN" w:vendorID="64" w:dllVersion="131077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7C"/>
    <w:rsid w:val="000006A3"/>
    <w:rsid w:val="00004A30"/>
    <w:rsid w:val="00004C5D"/>
    <w:rsid w:val="00020EE8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1A69"/>
    <w:rsid w:val="00064492"/>
    <w:rsid w:val="000677F4"/>
    <w:rsid w:val="00083ABB"/>
    <w:rsid w:val="00091E1B"/>
    <w:rsid w:val="00094BEC"/>
    <w:rsid w:val="00095A35"/>
    <w:rsid w:val="000A5041"/>
    <w:rsid w:val="000B49A7"/>
    <w:rsid w:val="000C09BA"/>
    <w:rsid w:val="000C1F1E"/>
    <w:rsid w:val="000C6464"/>
    <w:rsid w:val="000C6AA7"/>
    <w:rsid w:val="000D6B93"/>
    <w:rsid w:val="000E26F6"/>
    <w:rsid w:val="000F31F3"/>
    <w:rsid w:val="000F5F9F"/>
    <w:rsid w:val="001012D0"/>
    <w:rsid w:val="00110100"/>
    <w:rsid w:val="00111522"/>
    <w:rsid w:val="00160CD7"/>
    <w:rsid w:val="001659E3"/>
    <w:rsid w:val="00166859"/>
    <w:rsid w:val="001702D5"/>
    <w:rsid w:val="001765EC"/>
    <w:rsid w:val="0018047E"/>
    <w:rsid w:val="001853E8"/>
    <w:rsid w:val="00190B26"/>
    <w:rsid w:val="00191648"/>
    <w:rsid w:val="00195159"/>
    <w:rsid w:val="0019671C"/>
    <w:rsid w:val="001A3AF5"/>
    <w:rsid w:val="001B0BE6"/>
    <w:rsid w:val="001B50E0"/>
    <w:rsid w:val="001B6360"/>
    <w:rsid w:val="001C38F5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5A4"/>
    <w:rsid w:val="002436B0"/>
    <w:rsid w:val="00253E75"/>
    <w:rsid w:val="00255630"/>
    <w:rsid w:val="00270364"/>
    <w:rsid w:val="00271F11"/>
    <w:rsid w:val="00276EAA"/>
    <w:rsid w:val="00285D2D"/>
    <w:rsid w:val="00291F40"/>
    <w:rsid w:val="002A0C91"/>
    <w:rsid w:val="002A4C9C"/>
    <w:rsid w:val="002A7FC1"/>
    <w:rsid w:val="002B47B4"/>
    <w:rsid w:val="002B509B"/>
    <w:rsid w:val="002C2C7C"/>
    <w:rsid w:val="002D4D25"/>
    <w:rsid w:val="002D7C05"/>
    <w:rsid w:val="002E060E"/>
    <w:rsid w:val="002E2A59"/>
    <w:rsid w:val="002E4E53"/>
    <w:rsid w:val="002E50E1"/>
    <w:rsid w:val="002E59C5"/>
    <w:rsid w:val="002F03D1"/>
    <w:rsid w:val="002F77D6"/>
    <w:rsid w:val="003041E7"/>
    <w:rsid w:val="00305142"/>
    <w:rsid w:val="00305254"/>
    <w:rsid w:val="00307900"/>
    <w:rsid w:val="00311E74"/>
    <w:rsid w:val="003169D2"/>
    <w:rsid w:val="00317303"/>
    <w:rsid w:val="003216C8"/>
    <w:rsid w:val="00324F17"/>
    <w:rsid w:val="003252D6"/>
    <w:rsid w:val="00340CBE"/>
    <w:rsid w:val="0034132F"/>
    <w:rsid w:val="00342282"/>
    <w:rsid w:val="003440F4"/>
    <w:rsid w:val="003446EA"/>
    <w:rsid w:val="003449BE"/>
    <w:rsid w:val="00350D61"/>
    <w:rsid w:val="00350F70"/>
    <w:rsid w:val="00361158"/>
    <w:rsid w:val="003673E0"/>
    <w:rsid w:val="003677A4"/>
    <w:rsid w:val="0038451B"/>
    <w:rsid w:val="00385C06"/>
    <w:rsid w:val="003901E6"/>
    <w:rsid w:val="00390B4B"/>
    <w:rsid w:val="0039217E"/>
    <w:rsid w:val="00394646"/>
    <w:rsid w:val="00395CFA"/>
    <w:rsid w:val="003978F7"/>
    <w:rsid w:val="003A118B"/>
    <w:rsid w:val="003A125E"/>
    <w:rsid w:val="003A197B"/>
    <w:rsid w:val="003A24BF"/>
    <w:rsid w:val="003A69EA"/>
    <w:rsid w:val="003B41D5"/>
    <w:rsid w:val="003B4BEF"/>
    <w:rsid w:val="003B58D5"/>
    <w:rsid w:val="003C6B45"/>
    <w:rsid w:val="003D5D9B"/>
    <w:rsid w:val="003E5F4C"/>
    <w:rsid w:val="003E7872"/>
    <w:rsid w:val="003F2979"/>
    <w:rsid w:val="003F6474"/>
    <w:rsid w:val="004114A1"/>
    <w:rsid w:val="0041282E"/>
    <w:rsid w:val="004150AF"/>
    <w:rsid w:val="00416863"/>
    <w:rsid w:val="004175A8"/>
    <w:rsid w:val="00417C1D"/>
    <w:rsid w:val="00425817"/>
    <w:rsid w:val="0043286C"/>
    <w:rsid w:val="0043398C"/>
    <w:rsid w:val="00437869"/>
    <w:rsid w:val="00440681"/>
    <w:rsid w:val="004477C3"/>
    <w:rsid w:val="00453807"/>
    <w:rsid w:val="004614A2"/>
    <w:rsid w:val="004631DA"/>
    <w:rsid w:val="00465756"/>
    <w:rsid w:val="00465A34"/>
    <w:rsid w:val="00466311"/>
    <w:rsid w:val="0046713E"/>
    <w:rsid w:val="00467691"/>
    <w:rsid w:val="00471AAB"/>
    <w:rsid w:val="00490A72"/>
    <w:rsid w:val="004966A2"/>
    <w:rsid w:val="00496BA8"/>
    <w:rsid w:val="004970FA"/>
    <w:rsid w:val="004A1BBF"/>
    <w:rsid w:val="004A3899"/>
    <w:rsid w:val="004B23EB"/>
    <w:rsid w:val="004C05E8"/>
    <w:rsid w:val="004C4554"/>
    <w:rsid w:val="004C53D0"/>
    <w:rsid w:val="004C5A53"/>
    <w:rsid w:val="004D0D1D"/>
    <w:rsid w:val="004D2DEC"/>
    <w:rsid w:val="004D5988"/>
    <w:rsid w:val="004D7C23"/>
    <w:rsid w:val="004E2605"/>
    <w:rsid w:val="004E3B08"/>
    <w:rsid w:val="004E4468"/>
    <w:rsid w:val="004E4580"/>
    <w:rsid w:val="004E79CE"/>
    <w:rsid w:val="004F2BE6"/>
    <w:rsid w:val="00514AC1"/>
    <w:rsid w:val="00514C3E"/>
    <w:rsid w:val="00520876"/>
    <w:rsid w:val="00522F5E"/>
    <w:rsid w:val="00524E4B"/>
    <w:rsid w:val="00525B39"/>
    <w:rsid w:val="005278A7"/>
    <w:rsid w:val="00527E8A"/>
    <w:rsid w:val="0053183F"/>
    <w:rsid w:val="0053489F"/>
    <w:rsid w:val="00537387"/>
    <w:rsid w:val="00541F3C"/>
    <w:rsid w:val="00542E85"/>
    <w:rsid w:val="0054632E"/>
    <w:rsid w:val="00553EE8"/>
    <w:rsid w:val="00556400"/>
    <w:rsid w:val="00556F50"/>
    <w:rsid w:val="005622DE"/>
    <w:rsid w:val="00562479"/>
    <w:rsid w:val="0057337B"/>
    <w:rsid w:val="00576849"/>
    <w:rsid w:val="005864EC"/>
    <w:rsid w:val="00587D65"/>
    <w:rsid w:val="005A0ACB"/>
    <w:rsid w:val="005A1496"/>
    <w:rsid w:val="005A3FF0"/>
    <w:rsid w:val="005B323B"/>
    <w:rsid w:val="005B4F51"/>
    <w:rsid w:val="005B6B3F"/>
    <w:rsid w:val="005D4FB3"/>
    <w:rsid w:val="005E1233"/>
    <w:rsid w:val="005E4328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1FF2"/>
    <w:rsid w:val="00632984"/>
    <w:rsid w:val="00635F17"/>
    <w:rsid w:val="0063713F"/>
    <w:rsid w:val="006423DE"/>
    <w:rsid w:val="00644391"/>
    <w:rsid w:val="00646CC0"/>
    <w:rsid w:val="00647712"/>
    <w:rsid w:val="006522E7"/>
    <w:rsid w:val="00653CCD"/>
    <w:rsid w:val="00657F25"/>
    <w:rsid w:val="00662E12"/>
    <w:rsid w:val="00667955"/>
    <w:rsid w:val="00670110"/>
    <w:rsid w:val="00670807"/>
    <w:rsid w:val="00673734"/>
    <w:rsid w:val="00673C06"/>
    <w:rsid w:val="00682DBF"/>
    <w:rsid w:val="0068688F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414"/>
    <w:rsid w:val="006E2E0A"/>
    <w:rsid w:val="006E6182"/>
    <w:rsid w:val="006F3594"/>
    <w:rsid w:val="006F3C60"/>
    <w:rsid w:val="007009ED"/>
    <w:rsid w:val="00710603"/>
    <w:rsid w:val="007127CE"/>
    <w:rsid w:val="00717363"/>
    <w:rsid w:val="00723A28"/>
    <w:rsid w:val="00723AD3"/>
    <w:rsid w:val="00731012"/>
    <w:rsid w:val="00734D57"/>
    <w:rsid w:val="00736415"/>
    <w:rsid w:val="00747141"/>
    <w:rsid w:val="00757153"/>
    <w:rsid w:val="00770D2A"/>
    <w:rsid w:val="00781FAE"/>
    <w:rsid w:val="007864F6"/>
    <w:rsid w:val="007870F8"/>
    <w:rsid w:val="00791548"/>
    <w:rsid w:val="007959D1"/>
    <w:rsid w:val="007B73F5"/>
    <w:rsid w:val="007B7C4B"/>
    <w:rsid w:val="007C09F6"/>
    <w:rsid w:val="007C6906"/>
    <w:rsid w:val="007C6A61"/>
    <w:rsid w:val="007C7BFE"/>
    <w:rsid w:val="007D4C5A"/>
    <w:rsid w:val="007E2A51"/>
    <w:rsid w:val="007F0FC5"/>
    <w:rsid w:val="007F1A97"/>
    <w:rsid w:val="007F47D7"/>
    <w:rsid w:val="007F5C36"/>
    <w:rsid w:val="007F79C9"/>
    <w:rsid w:val="0080401E"/>
    <w:rsid w:val="008047DB"/>
    <w:rsid w:val="008129A9"/>
    <w:rsid w:val="0082060F"/>
    <w:rsid w:val="008221A4"/>
    <w:rsid w:val="00823F60"/>
    <w:rsid w:val="00824945"/>
    <w:rsid w:val="00824BD6"/>
    <w:rsid w:val="00835CE7"/>
    <w:rsid w:val="0083672D"/>
    <w:rsid w:val="00840E69"/>
    <w:rsid w:val="00844734"/>
    <w:rsid w:val="00845285"/>
    <w:rsid w:val="008471B5"/>
    <w:rsid w:val="00850661"/>
    <w:rsid w:val="00851B70"/>
    <w:rsid w:val="0086030C"/>
    <w:rsid w:val="00865DFB"/>
    <w:rsid w:val="00865F38"/>
    <w:rsid w:val="00870A2B"/>
    <w:rsid w:val="00872F06"/>
    <w:rsid w:val="00880FD6"/>
    <w:rsid w:val="00886653"/>
    <w:rsid w:val="00887DC3"/>
    <w:rsid w:val="00892B4F"/>
    <w:rsid w:val="00893A15"/>
    <w:rsid w:val="008A2F1D"/>
    <w:rsid w:val="008A2FB7"/>
    <w:rsid w:val="008A4EB3"/>
    <w:rsid w:val="008A7416"/>
    <w:rsid w:val="008B6852"/>
    <w:rsid w:val="008B7CE0"/>
    <w:rsid w:val="008C26FF"/>
    <w:rsid w:val="008D1D14"/>
    <w:rsid w:val="008D3E4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02ED"/>
    <w:rsid w:val="00910947"/>
    <w:rsid w:val="00912959"/>
    <w:rsid w:val="00916548"/>
    <w:rsid w:val="00923A14"/>
    <w:rsid w:val="00926A8A"/>
    <w:rsid w:val="00931B96"/>
    <w:rsid w:val="00932E70"/>
    <w:rsid w:val="00936AEC"/>
    <w:rsid w:val="009373F1"/>
    <w:rsid w:val="009526FB"/>
    <w:rsid w:val="00954213"/>
    <w:rsid w:val="009657F9"/>
    <w:rsid w:val="009706A6"/>
    <w:rsid w:val="009771C5"/>
    <w:rsid w:val="00980E7E"/>
    <w:rsid w:val="009944D2"/>
    <w:rsid w:val="0099525B"/>
    <w:rsid w:val="009A6653"/>
    <w:rsid w:val="009B4DD9"/>
    <w:rsid w:val="009C0D16"/>
    <w:rsid w:val="009C6781"/>
    <w:rsid w:val="009C72B7"/>
    <w:rsid w:val="009F7627"/>
    <w:rsid w:val="00A0052C"/>
    <w:rsid w:val="00A029BA"/>
    <w:rsid w:val="00A02F35"/>
    <w:rsid w:val="00A204D5"/>
    <w:rsid w:val="00A31B14"/>
    <w:rsid w:val="00A323DC"/>
    <w:rsid w:val="00A33F74"/>
    <w:rsid w:val="00A34E21"/>
    <w:rsid w:val="00A36DCC"/>
    <w:rsid w:val="00A403A2"/>
    <w:rsid w:val="00A62F84"/>
    <w:rsid w:val="00A75E71"/>
    <w:rsid w:val="00A76C3E"/>
    <w:rsid w:val="00A76FC7"/>
    <w:rsid w:val="00A815BE"/>
    <w:rsid w:val="00A81F7C"/>
    <w:rsid w:val="00A83D2F"/>
    <w:rsid w:val="00A93E6A"/>
    <w:rsid w:val="00A94B2B"/>
    <w:rsid w:val="00AA4B12"/>
    <w:rsid w:val="00AA4C8A"/>
    <w:rsid w:val="00AA5DA1"/>
    <w:rsid w:val="00AB3349"/>
    <w:rsid w:val="00AB4417"/>
    <w:rsid w:val="00AD69CB"/>
    <w:rsid w:val="00AE35D8"/>
    <w:rsid w:val="00AE369F"/>
    <w:rsid w:val="00B019DE"/>
    <w:rsid w:val="00B026CB"/>
    <w:rsid w:val="00B047CD"/>
    <w:rsid w:val="00B05AE8"/>
    <w:rsid w:val="00B1111A"/>
    <w:rsid w:val="00B152A4"/>
    <w:rsid w:val="00B26CC7"/>
    <w:rsid w:val="00B279CA"/>
    <w:rsid w:val="00B32E91"/>
    <w:rsid w:val="00B37E6D"/>
    <w:rsid w:val="00B40F44"/>
    <w:rsid w:val="00B45500"/>
    <w:rsid w:val="00B45C93"/>
    <w:rsid w:val="00B55D30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333B"/>
    <w:rsid w:val="00BA3D1A"/>
    <w:rsid w:val="00BA4148"/>
    <w:rsid w:val="00BA5458"/>
    <w:rsid w:val="00BB26CD"/>
    <w:rsid w:val="00BB3FD3"/>
    <w:rsid w:val="00BB42E4"/>
    <w:rsid w:val="00BB43D5"/>
    <w:rsid w:val="00BC2E0B"/>
    <w:rsid w:val="00BC5842"/>
    <w:rsid w:val="00BD0505"/>
    <w:rsid w:val="00BD0BEA"/>
    <w:rsid w:val="00BD17C6"/>
    <w:rsid w:val="00BD391A"/>
    <w:rsid w:val="00BD43B0"/>
    <w:rsid w:val="00BE2601"/>
    <w:rsid w:val="00BE3E5A"/>
    <w:rsid w:val="00BE52C8"/>
    <w:rsid w:val="00BF099B"/>
    <w:rsid w:val="00BF77D2"/>
    <w:rsid w:val="00BF7F42"/>
    <w:rsid w:val="00C0067E"/>
    <w:rsid w:val="00C07239"/>
    <w:rsid w:val="00C15513"/>
    <w:rsid w:val="00C24129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0BE0"/>
    <w:rsid w:val="00C627F9"/>
    <w:rsid w:val="00C63264"/>
    <w:rsid w:val="00C6584D"/>
    <w:rsid w:val="00C73EB8"/>
    <w:rsid w:val="00C74CC2"/>
    <w:rsid w:val="00C762FF"/>
    <w:rsid w:val="00C86613"/>
    <w:rsid w:val="00C87E7F"/>
    <w:rsid w:val="00C91CB5"/>
    <w:rsid w:val="00C929E0"/>
    <w:rsid w:val="00C95171"/>
    <w:rsid w:val="00C95CDE"/>
    <w:rsid w:val="00CB367D"/>
    <w:rsid w:val="00CB4E5A"/>
    <w:rsid w:val="00CB7927"/>
    <w:rsid w:val="00CC1792"/>
    <w:rsid w:val="00CC34D6"/>
    <w:rsid w:val="00CC3C14"/>
    <w:rsid w:val="00CC4BE9"/>
    <w:rsid w:val="00CC54A0"/>
    <w:rsid w:val="00CC73D7"/>
    <w:rsid w:val="00CD49B3"/>
    <w:rsid w:val="00CE35F1"/>
    <w:rsid w:val="00CE4578"/>
    <w:rsid w:val="00CE77C3"/>
    <w:rsid w:val="00CF0AD7"/>
    <w:rsid w:val="00CF0BE1"/>
    <w:rsid w:val="00CF63FD"/>
    <w:rsid w:val="00D1121F"/>
    <w:rsid w:val="00D13972"/>
    <w:rsid w:val="00D248E4"/>
    <w:rsid w:val="00D2513C"/>
    <w:rsid w:val="00D36004"/>
    <w:rsid w:val="00D52A14"/>
    <w:rsid w:val="00D52DD4"/>
    <w:rsid w:val="00D54C6E"/>
    <w:rsid w:val="00D6147C"/>
    <w:rsid w:val="00D6260D"/>
    <w:rsid w:val="00D70BDC"/>
    <w:rsid w:val="00D74599"/>
    <w:rsid w:val="00D7587C"/>
    <w:rsid w:val="00D8122E"/>
    <w:rsid w:val="00D83D92"/>
    <w:rsid w:val="00D84C6F"/>
    <w:rsid w:val="00D9101D"/>
    <w:rsid w:val="00D97B7A"/>
    <w:rsid w:val="00DA0469"/>
    <w:rsid w:val="00DA0F7D"/>
    <w:rsid w:val="00DA1447"/>
    <w:rsid w:val="00DA66C0"/>
    <w:rsid w:val="00DA69B9"/>
    <w:rsid w:val="00DA734B"/>
    <w:rsid w:val="00DA7C37"/>
    <w:rsid w:val="00DB6739"/>
    <w:rsid w:val="00DB770D"/>
    <w:rsid w:val="00DC64DE"/>
    <w:rsid w:val="00DC71D5"/>
    <w:rsid w:val="00DD13B7"/>
    <w:rsid w:val="00DD2F95"/>
    <w:rsid w:val="00DD529C"/>
    <w:rsid w:val="00DE382D"/>
    <w:rsid w:val="00DE51DD"/>
    <w:rsid w:val="00DF0E75"/>
    <w:rsid w:val="00DF3B0C"/>
    <w:rsid w:val="00E00847"/>
    <w:rsid w:val="00E05AB1"/>
    <w:rsid w:val="00E05F8D"/>
    <w:rsid w:val="00E1173A"/>
    <w:rsid w:val="00E14984"/>
    <w:rsid w:val="00E2217D"/>
    <w:rsid w:val="00E22A25"/>
    <w:rsid w:val="00E33111"/>
    <w:rsid w:val="00E413F2"/>
    <w:rsid w:val="00E464C6"/>
    <w:rsid w:val="00E560F1"/>
    <w:rsid w:val="00E63002"/>
    <w:rsid w:val="00E66739"/>
    <w:rsid w:val="00E7027E"/>
    <w:rsid w:val="00E741B4"/>
    <w:rsid w:val="00E75337"/>
    <w:rsid w:val="00E81D85"/>
    <w:rsid w:val="00E833BE"/>
    <w:rsid w:val="00E8497A"/>
    <w:rsid w:val="00E8567D"/>
    <w:rsid w:val="00E8793F"/>
    <w:rsid w:val="00E92319"/>
    <w:rsid w:val="00EA316A"/>
    <w:rsid w:val="00EA4F4A"/>
    <w:rsid w:val="00EA5DE4"/>
    <w:rsid w:val="00ED4364"/>
    <w:rsid w:val="00EE067B"/>
    <w:rsid w:val="00EE0CA1"/>
    <w:rsid w:val="00EE6008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43839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B67AB"/>
    <w:rsid w:val="00FC59C4"/>
    <w:rsid w:val="00FC5FB5"/>
    <w:rsid w:val="00FD04C7"/>
    <w:rsid w:val="00FE1289"/>
    <w:rsid w:val="00FE5228"/>
    <w:rsid w:val="00FE6935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0A2901-83B4-432B-889D-B59B272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rsid w:val="00B026CB"/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F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  <w:style w:type="paragraph" w:customStyle="1" w:styleId="Border">
    <w:name w:val="Border"/>
    <w:basedOn w:val="Tabletext"/>
    <w:rsid w:val="009102E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styleId="LineNumber">
    <w:name w:val="line number"/>
    <w:basedOn w:val="DefaultParagraphFont"/>
    <w:rsid w:val="009102ED"/>
  </w:style>
  <w:style w:type="paragraph" w:customStyle="1" w:styleId="HeadingSummary">
    <w:name w:val="HeadingSummary"/>
    <w:basedOn w:val="Headingb"/>
    <w:qFormat/>
    <w:rsid w:val="009102ED"/>
    <w:pPr>
      <w:spacing w:before="160"/>
      <w:jc w:val="left"/>
    </w:pPr>
    <w:rPr>
      <w:rFonts w:ascii="Times New Roman Bold" w:hAnsi="Times New Roman Bold" w:cs="Times New Roman Bold"/>
      <w:bCs/>
    </w:rPr>
  </w:style>
  <w:style w:type="character" w:styleId="PlaceholderText">
    <w:name w:val="Placeholder Text"/>
    <w:basedOn w:val="DefaultParagraphFont"/>
    <w:uiPriority w:val="99"/>
    <w:semiHidden/>
    <w:rsid w:val="009102ED"/>
    <w:rPr>
      <w:color w:val="808080"/>
    </w:rPr>
  </w:style>
  <w:style w:type="character" w:customStyle="1" w:styleId="ms-rteforecolor-2">
    <w:name w:val="ms-rteforecolor-2"/>
    <w:basedOn w:val="DefaultParagraphFont"/>
    <w:rsid w:val="009102ED"/>
  </w:style>
  <w:style w:type="paragraph" w:customStyle="1" w:styleId="enumlev11">
    <w:name w:val="enumlev11"/>
    <w:basedOn w:val="Normal"/>
    <w:uiPriority w:val="99"/>
    <w:qFormat/>
    <w:rsid w:val="009102ED"/>
    <w:pPr>
      <w:tabs>
        <w:tab w:val="clear" w:pos="2268"/>
        <w:tab w:val="left" w:pos="2608"/>
        <w:tab w:val="left" w:pos="3345"/>
      </w:tabs>
      <w:spacing w:before="80"/>
      <w:ind w:left="1134" w:hanging="113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0063DFB4-94C9-4227-AAF0-DE5C7A8C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6</cp:revision>
  <cp:lastPrinted>2016-12-20T13:41:00Z</cp:lastPrinted>
  <dcterms:created xsi:type="dcterms:W3CDTF">2016-12-19T18:16:00Z</dcterms:created>
  <dcterms:modified xsi:type="dcterms:W3CDTF">2016-12-20T13:42:00Z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WTSA-16</vt:lpwstr>
  </property>
</Properties>
</file>