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D07E65">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A4FCF">
              <w:rPr>
                <w:rStyle w:val="Foot"/>
                <w:rFonts w:ascii="Arial" w:hAnsi="Arial" w:cs="Arial"/>
                <w:b/>
                <w:bCs/>
                <w:color w:val="FFFFFF" w:themeColor="background1"/>
                <w:sz w:val="28"/>
                <w:szCs w:val="28"/>
                <w:lang w:val="fr-FR"/>
              </w:rPr>
              <w:t>100</w:t>
            </w:r>
            <w:r w:rsidR="00D07E65">
              <w:rPr>
                <w:rStyle w:val="Foot"/>
                <w:rFonts w:ascii="Arial" w:hAnsi="Arial" w:cs="Arial"/>
                <w:b/>
                <w:bCs/>
                <w:color w:val="FFFFFF" w:themeColor="background1"/>
                <w:sz w:val="28"/>
                <w:szCs w:val="28"/>
                <w:lang w:val="fr-FR"/>
              </w:rPr>
              <w:t>3</w:t>
            </w:r>
          </w:p>
        </w:tc>
        <w:tc>
          <w:tcPr>
            <w:tcW w:w="1477" w:type="dxa"/>
            <w:tcBorders>
              <w:top w:val="nil"/>
              <w:bottom w:val="nil"/>
            </w:tcBorders>
            <w:shd w:val="clear" w:color="auto" w:fill="A6A6A6"/>
            <w:vAlign w:val="center"/>
          </w:tcPr>
          <w:p w:rsidR="00AD284D" w:rsidRPr="00AD284D" w:rsidRDefault="00F81773" w:rsidP="009448AE">
            <w:pPr>
              <w:framePr w:hSpace="181" w:wrap="around" w:vAnchor="text" w:hAnchor="margin" w:xAlign="center" w:y="1"/>
              <w:jc w:val="left"/>
              <w:rPr>
                <w:color w:val="FFFFFF" w:themeColor="background1"/>
                <w:lang w:val="fr-FR"/>
              </w:rPr>
            </w:pPr>
            <w:r w:rsidRPr="00467C2C">
              <w:rPr>
                <w:color w:val="FFFFFF" w:themeColor="background1"/>
                <w:lang w:val="fr-FR"/>
              </w:rPr>
              <w:t>1</w:t>
            </w:r>
            <w:r w:rsidR="004F061E" w:rsidRPr="00467C2C">
              <w:rPr>
                <w:color w:val="FFFFFF" w:themeColor="background1"/>
                <w:lang w:val="fr-FR"/>
              </w:rPr>
              <w:t xml:space="preserve"> </w:t>
            </w:r>
            <w:r w:rsidR="00FA5121">
              <w:rPr>
                <w:color w:val="FFFFFF" w:themeColor="background1"/>
                <w:lang w:val="fr-FR"/>
              </w:rPr>
              <w:t>V</w:t>
            </w:r>
            <w:r w:rsidR="00AD284D">
              <w:rPr>
                <w:color w:val="FFFFFF" w:themeColor="background1"/>
                <w:lang w:val="fr-FR"/>
              </w:rPr>
              <w:t xml:space="preserve"> 2012</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9448AE">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received by </w:t>
            </w:r>
            <w:r w:rsidR="009448AE">
              <w:rPr>
                <w:color w:val="FFFFFF" w:themeColor="background1"/>
                <w:lang w:val="fr-FR"/>
              </w:rPr>
              <w:t>17</w:t>
            </w:r>
            <w:r w:rsidR="00E67963">
              <w:rPr>
                <w:color w:val="FFFFFF" w:themeColor="background1"/>
                <w:lang w:val="fr-FR"/>
              </w:rPr>
              <w:t xml:space="preserve"> </w:t>
            </w:r>
            <w:r w:rsidR="009448AE">
              <w:rPr>
                <w:color w:val="FFFFFF" w:themeColor="background1"/>
                <w:lang w:val="fr-FR"/>
              </w:rPr>
              <w:t>April</w:t>
            </w:r>
            <w:r w:rsidRPr="00467C2C">
              <w:rPr>
                <w:color w:val="FFFFFF" w:themeColor="background1"/>
                <w:lang w:val="fr-FR"/>
              </w:rPr>
              <w:t xml:space="preserve"> 20</w:t>
            </w:r>
            <w:r w:rsidR="00923508" w:rsidRPr="00467C2C">
              <w:rPr>
                <w:color w:val="FFFFFF" w:themeColor="background1"/>
                <w:lang w:val="fr-FR"/>
              </w:rPr>
              <w:t>1</w:t>
            </w:r>
            <w:r w:rsidR="00E67963">
              <w:rPr>
                <w:color w:val="FFFFFF" w:themeColor="background1"/>
                <w:lang w:val="fr-FR"/>
              </w:rPr>
              <w:t>2</w:t>
            </w:r>
            <w:r w:rsidRPr="00467C2C">
              <w:rPr>
                <w:color w:val="FFFFFF" w:themeColor="background1"/>
                <w:lang w:val="fr-FR"/>
              </w:rPr>
              <w:t>)</w:t>
            </w:r>
            <w:r w:rsidR="00F81773" w:rsidRPr="00467C2C">
              <w:rPr>
                <w:color w:val="FFFFFF" w:themeColor="background1"/>
                <w:lang w:val="fr-FR"/>
              </w:rPr>
              <w:tab/>
            </w:r>
          </w:p>
        </w:tc>
      </w:tr>
      <w:tr w:rsidR="008149B6" w:rsidRPr="00CD58C6"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Pr="001C4F41">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30" w:name="_Toc273023317"/>
            <w:bookmarkStart w:id="31" w:name="_Toc292704947"/>
            <w:bookmarkStart w:id="32" w:name="_Toc295387892"/>
            <w:bookmarkStart w:id="33" w:name="_Toc296675475"/>
            <w:bookmarkStart w:id="34" w:name="_Toc301945286"/>
            <w:bookmarkStart w:id="35" w:name="_Toc308530333"/>
            <w:bookmarkStart w:id="36" w:name="_Toc321233386"/>
            <w:bookmarkStart w:id="37" w:name="_Toc321311657"/>
            <w:bookmarkStart w:id="38" w:name="_Toc321820537"/>
            <w:bookmarkStart w:id="39" w:name="_Toc323035703"/>
            <w:bookmarkStart w:id="40"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30"/>
              <w:bookmarkEnd w:id="31"/>
              <w:bookmarkEnd w:id="32"/>
              <w:bookmarkEnd w:id="33"/>
              <w:bookmarkEnd w:id="34"/>
              <w:bookmarkEnd w:id="35"/>
              <w:bookmarkEnd w:id="36"/>
              <w:bookmarkEnd w:id="37"/>
              <w:bookmarkEnd w:id="38"/>
              <w:bookmarkEnd w:id="39"/>
            </w:hyperlink>
            <w:bookmarkEnd w:id="40"/>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41" w:name="_Toc268773997"/>
            <w:bookmarkStart w:id="42" w:name="_Toc273023318"/>
            <w:bookmarkStart w:id="43" w:name="_Toc292704948"/>
            <w:bookmarkStart w:id="44" w:name="_Toc295387893"/>
            <w:bookmarkStart w:id="45" w:name="_Toc296675476"/>
            <w:bookmarkStart w:id="46" w:name="_Toc301945287"/>
            <w:bookmarkStart w:id="47" w:name="_Toc308530334"/>
            <w:bookmarkStart w:id="48" w:name="_Toc321233387"/>
            <w:bookmarkStart w:id="49" w:name="_Toc321311658"/>
            <w:bookmarkStart w:id="50" w:name="_Toc321820538"/>
            <w:bookmarkStart w:id="51" w:name="_Toc323035704"/>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41"/>
            <w:bookmarkEnd w:id="42"/>
            <w:bookmarkEnd w:id="43"/>
            <w:bookmarkEnd w:id="44"/>
            <w:bookmarkEnd w:id="45"/>
            <w:bookmarkEnd w:id="46"/>
            <w:bookmarkEnd w:id="47"/>
            <w:bookmarkEnd w:id="48"/>
            <w:bookmarkEnd w:id="49"/>
            <w:bookmarkEnd w:id="50"/>
            <w:bookmarkEnd w:id="51"/>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52" w:name="_Toc253407140"/>
      <w:bookmarkStart w:id="53" w:name="_Toc259783103"/>
      <w:bookmarkStart w:id="54" w:name="_Toc266181232"/>
      <w:bookmarkStart w:id="55" w:name="_Toc268773998"/>
      <w:bookmarkStart w:id="56" w:name="_Toc271700475"/>
      <w:bookmarkStart w:id="57" w:name="_Toc273023319"/>
      <w:bookmarkStart w:id="58" w:name="_Toc274223813"/>
      <w:bookmarkStart w:id="59" w:name="_Toc276717161"/>
      <w:bookmarkStart w:id="60" w:name="_Toc279669134"/>
      <w:bookmarkStart w:id="61" w:name="_Toc280349204"/>
      <w:bookmarkStart w:id="62" w:name="_Toc282526036"/>
      <w:bookmarkStart w:id="63" w:name="_Toc283737193"/>
      <w:bookmarkStart w:id="64" w:name="_Toc286218710"/>
      <w:bookmarkStart w:id="65" w:name="_Toc288660267"/>
      <w:bookmarkStart w:id="66" w:name="_Toc291005377"/>
      <w:bookmarkStart w:id="67" w:name="_Toc292704949"/>
      <w:bookmarkStart w:id="68" w:name="_Toc295387894"/>
      <w:bookmarkStart w:id="69" w:name="_Toc296675477"/>
      <w:bookmarkStart w:id="70" w:name="_Toc297804716"/>
      <w:bookmarkStart w:id="71" w:name="_Toc301945288"/>
      <w:bookmarkStart w:id="72" w:name="_Toc303344247"/>
      <w:bookmarkStart w:id="73" w:name="_Toc304892153"/>
      <w:bookmarkStart w:id="74" w:name="_Toc308530335"/>
      <w:bookmarkStart w:id="75" w:name="_Toc311103641"/>
      <w:bookmarkStart w:id="76" w:name="_Toc313973311"/>
      <w:bookmarkStart w:id="77" w:name="_Toc316479951"/>
      <w:bookmarkStart w:id="78" w:name="_Toc318964997"/>
      <w:bookmarkStart w:id="79" w:name="_Toc320536953"/>
      <w:bookmarkStart w:id="80" w:name="_Toc321233388"/>
      <w:bookmarkStart w:id="81" w:name="_Toc321311659"/>
      <w:bookmarkStart w:id="82" w:name="_Toc321820539"/>
      <w:bookmarkStart w:id="83" w:name="_Toc323035705"/>
      <w:r w:rsidRPr="001C4F41">
        <w:rPr>
          <w:lang w:val="en-US"/>
        </w:rPr>
        <w:lastRenderedPageBreak/>
        <w:t>Table</w:t>
      </w:r>
      <w:r w:rsidR="00E33343">
        <w:rPr>
          <w:lang w:val="en-US"/>
        </w:rPr>
        <w:t xml:space="preserve"> </w:t>
      </w:r>
      <w:r w:rsidRPr="001C4F41">
        <w:rPr>
          <w:lang w:val="en-US"/>
        </w:rPr>
        <w:t>of Contents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8149B6" w:rsidRPr="00EB4E65" w:rsidRDefault="008149B6" w:rsidP="00B87966">
      <w:pPr>
        <w:pStyle w:val="TOC0"/>
        <w:tabs>
          <w:tab w:val="clear" w:pos="9072"/>
          <w:tab w:val="right" w:leader="dot" w:pos="9498"/>
        </w:tabs>
        <w:spacing w:before="240"/>
        <w:ind w:right="-433"/>
        <w:rPr>
          <w:i/>
          <w:iCs/>
          <w:lang w:val="en-US"/>
        </w:rPr>
      </w:pPr>
      <w:r w:rsidRPr="00EB4E65">
        <w:rPr>
          <w:i/>
          <w:iCs/>
          <w:lang w:val="en-US"/>
        </w:rPr>
        <w:t>Page</w:t>
      </w:r>
    </w:p>
    <w:p w:rsidR="00C00C32" w:rsidRPr="006901BB" w:rsidRDefault="00466CEA" w:rsidP="00140E83">
      <w:pPr>
        <w:pStyle w:val="TOC1"/>
        <w:rPr>
          <w:rFonts w:eastAsiaTheme="minorEastAsia"/>
          <w:lang w:val="en-GB"/>
        </w:rPr>
      </w:pPr>
      <w:r w:rsidRPr="00C00C32">
        <w:rPr>
          <w:rStyle w:val="Hyperlink"/>
          <w:b/>
          <w:bCs/>
          <w:color w:val="auto"/>
          <w:u w:val="none"/>
          <w:lang w:val="en-US"/>
        </w:rPr>
        <w:t>General</w:t>
      </w:r>
      <w:r>
        <w:rPr>
          <w:rStyle w:val="Hyperlink"/>
          <w:b/>
          <w:bCs/>
          <w:color w:val="auto"/>
          <w:u w:val="none"/>
          <w:lang w:val="en-US"/>
        </w:rPr>
        <w:t xml:space="preserve"> </w:t>
      </w:r>
      <w:r w:rsidRPr="00C00C32">
        <w:rPr>
          <w:rStyle w:val="Hyperlink"/>
          <w:b/>
          <w:bCs/>
          <w:color w:val="auto"/>
          <w:u w:val="none"/>
          <w:lang w:val="en-US"/>
        </w:rPr>
        <w:t>information</w:t>
      </w:r>
    </w:p>
    <w:p w:rsidR="005F4E58" w:rsidRPr="004C25EF" w:rsidRDefault="005F4E58" w:rsidP="00CD58C6">
      <w:pPr>
        <w:pStyle w:val="TOC1"/>
        <w:rPr>
          <w:rStyle w:val="Hyperlink"/>
          <w:color w:val="auto"/>
          <w:u w:val="none"/>
          <w:lang w:val="en-US"/>
        </w:rPr>
      </w:pPr>
      <w:r w:rsidRPr="005F4E58">
        <w:rPr>
          <w:rStyle w:val="Hyperlink"/>
          <w:color w:val="auto"/>
          <w:u w:val="none"/>
          <w:lang w:val="en-US"/>
        </w:rPr>
        <w:t>Lists</w:t>
      </w:r>
      <w:r w:rsidR="008F741F">
        <w:rPr>
          <w:rStyle w:val="Hyperlink"/>
          <w:color w:val="auto"/>
          <w:u w:val="none"/>
          <w:lang w:val="en-US"/>
        </w:rPr>
        <w:t xml:space="preserve"> </w:t>
      </w:r>
      <w:r w:rsidRPr="005F4E58">
        <w:rPr>
          <w:rStyle w:val="Hyperlink"/>
          <w:color w:val="auto"/>
          <w:u w:val="none"/>
          <w:lang w:val="en-US"/>
        </w:rPr>
        <w:t>annexed</w:t>
      </w:r>
      <w:r w:rsidR="007B231E">
        <w:rPr>
          <w:rStyle w:val="Hyperlink"/>
          <w:color w:val="auto"/>
          <w:u w:val="none"/>
          <w:lang w:val="en-US"/>
        </w:rPr>
        <w:t xml:space="preserve"> </w:t>
      </w:r>
      <w:r w:rsidRPr="005F4E58">
        <w:rPr>
          <w:rStyle w:val="Hyperlink"/>
          <w:color w:val="auto"/>
          <w:u w:val="none"/>
          <w:lang w:val="en-US"/>
        </w:rPr>
        <w:t>to the</w:t>
      </w:r>
      <w:r w:rsidR="00E324AE">
        <w:rPr>
          <w:rStyle w:val="Hyperlink"/>
          <w:color w:val="auto"/>
          <w:u w:val="none"/>
          <w:lang w:val="en-US"/>
        </w:rPr>
        <w:t xml:space="preserve"> </w:t>
      </w:r>
      <w:bookmarkStart w:id="84" w:name="_GoBack"/>
      <w:bookmarkEnd w:id="84"/>
      <w:r w:rsidRPr="005F4E58">
        <w:rPr>
          <w:rStyle w:val="Hyperlink"/>
          <w:color w:val="auto"/>
          <w:u w:val="none"/>
          <w:lang w:val="en-US"/>
        </w:rPr>
        <w:t>ITU Operational Bulletin</w:t>
      </w:r>
      <w:r w:rsidR="003C2F81">
        <w:rPr>
          <w:rStyle w:val="Hyperlink"/>
          <w:color w:val="auto"/>
          <w:u w:val="none"/>
          <w:lang w:val="en-US"/>
        </w:rPr>
        <w:t xml:space="preserve">: </w:t>
      </w:r>
      <w:r w:rsidR="003C2F81" w:rsidRPr="003C2F81">
        <w:rPr>
          <w:rStyle w:val="Hyperlink"/>
          <w:i/>
          <w:iCs/>
          <w:color w:val="auto"/>
          <w:u w:val="none"/>
          <w:lang w:val="en-US"/>
        </w:rPr>
        <w:t>Note from TSB</w:t>
      </w:r>
      <w:r w:rsidRPr="005F4E58">
        <w:rPr>
          <w:rStyle w:val="Hyperlink"/>
          <w:webHidden/>
          <w:color w:val="auto"/>
          <w:u w:val="none"/>
          <w:lang w:val="en-US"/>
        </w:rPr>
        <w:tab/>
      </w:r>
      <w:r w:rsidR="004C25EF">
        <w:rPr>
          <w:rStyle w:val="Hyperlink"/>
          <w:webHidden/>
          <w:color w:val="auto"/>
          <w:u w:val="none"/>
          <w:lang w:val="en-US"/>
        </w:rPr>
        <w:tab/>
      </w:r>
      <w:r w:rsidR="009B6511">
        <w:rPr>
          <w:rStyle w:val="Hyperlink"/>
          <w:webHidden/>
          <w:color w:val="auto"/>
          <w:u w:val="none"/>
          <w:lang w:val="en-US"/>
        </w:rPr>
        <w:t>3</w:t>
      </w:r>
    </w:p>
    <w:p w:rsidR="005F4E58" w:rsidRPr="005F4E58" w:rsidRDefault="005F4E58" w:rsidP="009B6511">
      <w:pPr>
        <w:pStyle w:val="TOC1"/>
        <w:rPr>
          <w:rFonts w:asciiTheme="minorHAnsi" w:eastAsiaTheme="minorEastAsia" w:hAnsiTheme="minorHAnsi" w:cstheme="minorBidi"/>
          <w:sz w:val="22"/>
          <w:szCs w:val="22"/>
          <w:lang w:val="en-US" w:eastAsia="zh-CN"/>
        </w:rPr>
      </w:pPr>
      <w:r w:rsidRPr="005F4E58">
        <w:rPr>
          <w:rStyle w:val="Hyperlink"/>
          <w:color w:val="auto"/>
          <w:u w:val="none"/>
          <w:lang w:val="en-US"/>
        </w:rPr>
        <w:t>Approval of ITU-T Recommendations</w:t>
      </w:r>
      <w:r w:rsidRPr="005F4E58">
        <w:rPr>
          <w:webHidden/>
          <w:lang w:val="en-US"/>
        </w:rPr>
        <w:tab/>
      </w:r>
      <w:r w:rsidR="004C25EF">
        <w:rPr>
          <w:webHidden/>
          <w:lang w:val="en-US"/>
        </w:rPr>
        <w:tab/>
      </w:r>
      <w:r w:rsidR="009B6511">
        <w:rPr>
          <w:webHidden/>
          <w:lang w:val="en-US"/>
        </w:rPr>
        <w:t>4</w:t>
      </w:r>
    </w:p>
    <w:p w:rsidR="00243ED1" w:rsidRPr="00FF6D28" w:rsidRDefault="00243ED1" w:rsidP="00243ED1">
      <w:pPr>
        <w:pStyle w:val="TOC1"/>
        <w:rPr>
          <w:rFonts w:eastAsiaTheme="minorEastAsia"/>
          <w:lang w:val="en-US"/>
        </w:rPr>
      </w:pPr>
      <w:r w:rsidRPr="00243ED1">
        <w:rPr>
          <w:lang w:val="en-GB"/>
        </w:rPr>
        <w:t xml:space="preserve">Maritime </w:t>
      </w:r>
      <w:r w:rsidRPr="00243ED1">
        <w:rPr>
          <w:rStyle w:val="Hyperlink"/>
          <w:color w:val="auto"/>
          <w:u w:val="none"/>
          <w:lang w:val="en-US"/>
        </w:rPr>
        <w:t>Identification</w:t>
      </w:r>
      <w:r w:rsidRPr="00243ED1">
        <w:rPr>
          <w:lang w:val="en-GB"/>
        </w:rPr>
        <w:t xml:space="preserve"> Digits (MID)</w:t>
      </w:r>
      <w:r w:rsidRPr="00FF6D28">
        <w:rPr>
          <w:webHidden/>
          <w:lang w:val="en-US"/>
        </w:rPr>
        <w:tab/>
      </w:r>
      <w:r w:rsidRPr="00FF6D28">
        <w:rPr>
          <w:webHidden/>
          <w:lang w:val="en-US"/>
        </w:rPr>
        <w:tab/>
      </w:r>
      <w:r w:rsidR="0059751C" w:rsidRPr="00FF6D28">
        <w:rPr>
          <w:webHidden/>
          <w:lang w:val="en-US"/>
        </w:rPr>
        <w:t>5</w:t>
      </w:r>
    </w:p>
    <w:p w:rsidR="00243ED1" w:rsidRPr="00FF6D28" w:rsidRDefault="00243ED1" w:rsidP="00243ED1">
      <w:pPr>
        <w:pStyle w:val="TOC1"/>
        <w:rPr>
          <w:rFonts w:eastAsiaTheme="minorEastAsia"/>
          <w:lang w:val="en-US"/>
        </w:rPr>
      </w:pPr>
      <w:r w:rsidRPr="00243ED1">
        <w:rPr>
          <w:rStyle w:val="Hyperlink"/>
          <w:color w:val="auto"/>
          <w:u w:val="none"/>
          <w:lang w:val="en-US"/>
        </w:rPr>
        <w:t>Telephone</w:t>
      </w:r>
      <w:r w:rsidRPr="00FF6D28">
        <w:rPr>
          <w:lang w:val="en-US"/>
        </w:rPr>
        <w:t xml:space="preserve"> Service:</w:t>
      </w:r>
    </w:p>
    <w:p w:rsidR="00243ED1" w:rsidRPr="00FF6D28" w:rsidRDefault="00243ED1" w:rsidP="00243ED1">
      <w:pPr>
        <w:pStyle w:val="TOC2"/>
        <w:rPr>
          <w:lang w:val="en-US"/>
        </w:rPr>
      </w:pPr>
      <w:r w:rsidRPr="00D07E65">
        <w:rPr>
          <w:i/>
        </w:rPr>
        <w:t>B</w:t>
      </w:r>
      <w:r w:rsidRPr="00FF6D28">
        <w:rPr>
          <w:i/>
          <w:lang w:val="en-US"/>
        </w:rPr>
        <w:t>ahrain (Telecommunications Regulatory Authority (TRA), Bahrain)</w:t>
      </w:r>
      <w:r w:rsidRPr="00FF6D28">
        <w:rPr>
          <w:webHidden/>
          <w:lang w:val="en-US"/>
        </w:rPr>
        <w:tab/>
      </w:r>
      <w:r w:rsidRPr="00FF6D28">
        <w:rPr>
          <w:webHidden/>
          <w:lang w:val="en-US"/>
        </w:rPr>
        <w:tab/>
      </w:r>
      <w:r w:rsidR="0059751C" w:rsidRPr="00FF6D28">
        <w:rPr>
          <w:webHidden/>
          <w:lang w:val="en-US"/>
        </w:rPr>
        <w:t>5</w:t>
      </w:r>
    </w:p>
    <w:p w:rsidR="00243ED1" w:rsidRPr="00243ED1" w:rsidRDefault="00243ED1" w:rsidP="00243ED1">
      <w:pPr>
        <w:pStyle w:val="TOC2"/>
        <w:rPr>
          <w:lang w:val="fr-FR"/>
        </w:rPr>
      </w:pPr>
      <w:r w:rsidRPr="00D07E65">
        <w:rPr>
          <w:i/>
          <w:lang w:val="fr-FR"/>
        </w:rPr>
        <w:t>Burkina Faso</w:t>
      </w:r>
      <w:r>
        <w:rPr>
          <w:lang w:val="fr-FR"/>
        </w:rPr>
        <w:t xml:space="preserve"> </w:t>
      </w:r>
      <w:r w:rsidRPr="00243ED1">
        <w:rPr>
          <w:i/>
          <w:lang w:val="fr-FR"/>
        </w:rPr>
        <w:t>(Autorité de Régulation des Communications Electroniques et des Postes (ARCEP), Ouagadougou)</w:t>
      </w:r>
      <w:r w:rsidRPr="00243ED1">
        <w:rPr>
          <w:webHidden/>
          <w:lang w:val="fr-FR"/>
        </w:rPr>
        <w:tab/>
      </w:r>
      <w:r>
        <w:rPr>
          <w:webHidden/>
          <w:lang w:val="fr-FR"/>
        </w:rPr>
        <w:tab/>
      </w:r>
      <w:r w:rsidR="0059751C">
        <w:rPr>
          <w:webHidden/>
          <w:lang w:val="fr-FR"/>
        </w:rPr>
        <w:t>6</w:t>
      </w:r>
    </w:p>
    <w:p w:rsidR="00243ED1" w:rsidRPr="00FF6D28" w:rsidRDefault="00243ED1" w:rsidP="00243ED1">
      <w:pPr>
        <w:pStyle w:val="TOC2"/>
        <w:rPr>
          <w:lang w:val="es-ES_tradnl"/>
        </w:rPr>
      </w:pPr>
      <w:r w:rsidRPr="00FF6D28">
        <w:rPr>
          <w:i/>
          <w:lang w:val="es-ES_tradnl"/>
        </w:rPr>
        <w:t>Costa Rica</w:t>
      </w:r>
      <w:r w:rsidRPr="00FF6D28">
        <w:rPr>
          <w:lang w:val="es-ES_tradnl"/>
        </w:rPr>
        <w:t xml:space="preserve"> </w:t>
      </w:r>
      <w:r w:rsidRPr="00FF6D28">
        <w:rPr>
          <w:i/>
          <w:lang w:val="es-ES_tradnl"/>
        </w:rPr>
        <w:t>(Superintendencia de Telecomunicaciones (SUTEL), San José)</w:t>
      </w:r>
      <w:r w:rsidRPr="00FF6D28">
        <w:rPr>
          <w:webHidden/>
          <w:lang w:val="es-ES_tradnl"/>
        </w:rPr>
        <w:tab/>
      </w:r>
      <w:r w:rsidRPr="00FF6D28">
        <w:rPr>
          <w:webHidden/>
          <w:lang w:val="es-ES_tradnl"/>
        </w:rPr>
        <w:tab/>
      </w:r>
      <w:r w:rsidR="0059751C" w:rsidRPr="00FF6D28">
        <w:rPr>
          <w:webHidden/>
          <w:lang w:val="es-ES_tradnl"/>
        </w:rPr>
        <w:t>6</w:t>
      </w:r>
    </w:p>
    <w:p w:rsidR="00243ED1" w:rsidRPr="00FF6D28" w:rsidRDefault="00243ED1" w:rsidP="00243ED1">
      <w:pPr>
        <w:pStyle w:val="TOC2"/>
        <w:rPr>
          <w:lang w:val="en-US"/>
        </w:rPr>
      </w:pPr>
      <w:r w:rsidRPr="00FF6D28">
        <w:rPr>
          <w:i/>
          <w:lang w:val="en-US"/>
        </w:rPr>
        <w:t>Denmark</w:t>
      </w:r>
      <w:r w:rsidRPr="00FF6D28">
        <w:rPr>
          <w:lang w:val="en-US"/>
        </w:rPr>
        <w:t xml:space="preserve"> </w:t>
      </w:r>
      <w:r w:rsidRPr="00FF6D28">
        <w:rPr>
          <w:i/>
          <w:lang w:val="en-US"/>
        </w:rPr>
        <w:t>(Danish Business Authority, Copenhagen)</w:t>
      </w:r>
      <w:r w:rsidRPr="00FF6D28">
        <w:rPr>
          <w:webHidden/>
          <w:lang w:val="en-US"/>
        </w:rPr>
        <w:tab/>
      </w:r>
      <w:r w:rsidRPr="00FF6D28">
        <w:rPr>
          <w:webHidden/>
          <w:lang w:val="en-US"/>
        </w:rPr>
        <w:tab/>
      </w:r>
      <w:r w:rsidR="0059751C" w:rsidRPr="00FF6D28">
        <w:rPr>
          <w:webHidden/>
          <w:lang w:val="en-US"/>
        </w:rPr>
        <w:t>7</w:t>
      </w:r>
    </w:p>
    <w:p w:rsidR="00243ED1" w:rsidRPr="00FF6D28" w:rsidRDefault="00243ED1" w:rsidP="00243ED1">
      <w:pPr>
        <w:pStyle w:val="TOC2"/>
        <w:rPr>
          <w:lang w:val="en-US"/>
        </w:rPr>
      </w:pPr>
      <w:r w:rsidRPr="00FF6D28">
        <w:rPr>
          <w:i/>
          <w:lang w:val="en-US"/>
        </w:rPr>
        <w:t>Germany (Federal Network Agency for Electricity, Gas, Telecommunications, Post and Railway,</w:t>
      </w:r>
      <w:r w:rsidRPr="00FF6D28">
        <w:rPr>
          <w:i/>
          <w:lang w:val="en-US"/>
        </w:rPr>
        <w:br/>
        <w:t>(BNetzA), Mainz)</w:t>
      </w:r>
      <w:r w:rsidRPr="00FF6D28">
        <w:rPr>
          <w:webHidden/>
          <w:lang w:val="en-US"/>
        </w:rPr>
        <w:tab/>
      </w:r>
      <w:r w:rsidRPr="00FF6D28">
        <w:rPr>
          <w:webHidden/>
          <w:lang w:val="en-US"/>
        </w:rPr>
        <w:tab/>
      </w:r>
      <w:r w:rsidR="0059751C" w:rsidRPr="00FF6D28">
        <w:rPr>
          <w:webHidden/>
          <w:lang w:val="en-US"/>
        </w:rPr>
        <w:t>7</w:t>
      </w:r>
    </w:p>
    <w:p w:rsidR="00243ED1" w:rsidRPr="00FF6D28" w:rsidRDefault="00243ED1" w:rsidP="00243ED1">
      <w:pPr>
        <w:pStyle w:val="TOC2"/>
        <w:rPr>
          <w:lang w:val="en-US"/>
        </w:rPr>
      </w:pPr>
      <w:r w:rsidRPr="00FF6D28">
        <w:rPr>
          <w:i/>
          <w:lang w:val="en-US"/>
        </w:rPr>
        <w:t>Jordan</w:t>
      </w:r>
      <w:r w:rsidRPr="00FF6D28">
        <w:rPr>
          <w:lang w:val="en-US"/>
        </w:rPr>
        <w:t xml:space="preserve"> </w:t>
      </w:r>
      <w:r w:rsidRPr="00FF6D28">
        <w:rPr>
          <w:i/>
          <w:lang w:val="en-US"/>
        </w:rPr>
        <w:t>(Telecommunications Regulatory Commission (TRC), Amman)</w:t>
      </w:r>
      <w:r w:rsidRPr="00FF6D28">
        <w:rPr>
          <w:webHidden/>
          <w:lang w:val="en-US"/>
        </w:rPr>
        <w:tab/>
      </w:r>
      <w:r w:rsidRPr="00FF6D28">
        <w:rPr>
          <w:webHidden/>
          <w:lang w:val="en-US"/>
        </w:rPr>
        <w:tab/>
      </w:r>
      <w:r w:rsidR="0059751C" w:rsidRPr="00FF6D28">
        <w:rPr>
          <w:webHidden/>
          <w:lang w:val="en-US"/>
        </w:rPr>
        <w:t>8</w:t>
      </w:r>
    </w:p>
    <w:p w:rsidR="00243ED1" w:rsidRPr="00FF6D28" w:rsidRDefault="00243ED1" w:rsidP="00243ED1">
      <w:pPr>
        <w:pStyle w:val="TOC2"/>
        <w:rPr>
          <w:lang w:val="en-US"/>
        </w:rPr>
      </w:pPr>
      <w:r w:rsidRPr="00FF6D28">
        <w:rPr>
          <w:i/>
          <w:lang w:val="en-US"/>
        </w:rPr>
        <w:t>Kuwait</w:t>
      </w:r>
      <w:r w:rsidRPr="00FF6D28">
        <w:rPr>
          <w:lang w:val="en-US"/>
        </w:rPr>
        <w:t xml:space="preserve"> </w:t>
      </w:r>
      <w:r w:rsidRPr="00FF6D28">
        <w:rPr>
          <w:i/>
          <w:lang w:val="en-US"/>
        </w:rPr>
        <w:t>(Ministry of Communications (MOC), Safat)</w:t>
      </w:r>
      <w:r w:rsidRPr="00FF6D28">
        <w:rPr>
          <w:webHidden/>
          <w:lang w:val="en-US"/>
        </w:rPr>
        <w:tab/>
      </w:r>
      <w:r w:rsidRPr="00FF6D28">
        <w:rPr>
          <w:webHidden/>
          <w:lang w:val="en-US"/>
        </w:rPr>
        <w:tab/>
      </w:r>
      <w:r w:rsidR="0059751C" w:rsidRPr="00FF6D28">
        <w:rPr>
          <w:webHidden/>
          <w:lang w:val="en-US"/>
        </w:rPr>
        <w:t>8</w:t>
      </w:r>
    </w:p>
    <w:p w:rsidR="00243ED1" w:rsidRPr="00FF6D28" w:rsidRDefault="00243ED1" w:rsidP="00243ED1">
      <w:pPr>
        <w:pStyle w:val="TOC2"/>
        <w:rPr>
          <w:lang w:val="en-US"/>
        </w:rPr>
      </w:pPr>
      <w:r w:rsidRPr="00FF6D28">
        <w:rPr>
          <w:i/>
          <w:lang w:val="en-US"/>
        </w:rPr>
        <w:t>Netherlands</w:t>
      </w:r>
      <w:r w:rsidR="00D07E65" w:rsidRPr="00FF6D28">
        <w:rPr>
          <w:i/>
          <w:lang w:val="en-US"/>
        </w:rPr>
        <w:t xml:space="preserve"> (</w:t>
      </w:r>
      <w:r w:rsidR="00D07E65" w:rsidRPr="00D07E65">
        <w:rPr>
          <w:rFonts w:cs="Calibri"/>
          <w:bCs/>
          <w:i/>
        </w:rPr>
        <w:t>Association COIN, Gouda</w:t>
      </w:r>
      <w:r w:rsidR="00D07E65">
        <w:rPr>
          <w:rFonts w:cs="Calibri"/>
          <w:bCs/>
          <w:i/>
        </w:rPr>
        <w:t>)</w:t>
      </w:r>
      <w:r w:rsidRPr="00FF6D28">
        <w:rPr>
          <w:webHidden/>
          <w:lang w:val="en-US"/>
        </w:rPr>
        <w:tab/>
      </w:r>
      <w:r w:rsidR="00C4143A" w:rsidRPr="00FF6D28">
        <w:rPr>
          <w:webHidden/>
          <w:lang w:val="en-US"/>
        </w:rPr>
        <w:tab/>
      </w:r>
      <w:r w:rsidR="0059751C" w:rsidRPr="00FF6D28">
        <w:rPr>
          <w:webHidden/>
          <w:lang w:val="en-US"/>
        </w:rPr>
        <w:t>9</w:t>
      </w:r>
    </w:p>
    <w:p w:rsidR="00243ED1" w:rsidRPr="00FF6D28" w:rsidRDefault="00243ED1" w:rsidP="00243ED1">
      <w:pPr>
        <w:pStyle w:val="TOC1"/>
        <w:rPr>
          <w:rFonts w:eastAsiaTheme="minorEastAsia"/>
          <w:lang w:val="en-US"/>
        </w:rPr>
      </w:pPr>
      <w:r w:rsidRPr="00243ED1">
        <w:rPr>
          <w:lang w:val="en-US"/>
        </w:rPr>
        <w:t>Changes in Administrations/ROAs and other entities or Organizations</w:t>
      </w:r>
      <w:r w:rsidRPr="00FF6D28">
        <w:rPr>
          <w:webHidden/>
          <w:lang w:val="en-US"/>
        </w:rPr>
        <w:t>:</w:t>
      </w:r>
    </w:p>
    <w:p w:rsidR="00243ED1" w:rsidRPr="00243ED1" w:rsidRDefault="00243ED1" w:rsidP="00D07E65">
      <w:pPr>
        <w:pStyle w:val="TOC2"/>
        <w:rPr>
          <w:rFonts w:eastAsiaTheme="minorEastAsia"/>
        </w:rPr>
      </w:pPr>
      <w:r w:rsidRPr="00FF6D28">
        <w:rPr>
          <w:i/>
          <w:lang w:val="en-US"/>
        </w:rPr>
        <w:t>Bulgaria</w:t>
      </w:r>
      <w:r w:rsidR="00C4143A">
        <w:rPr>
          <w:lang w:val="en-US"/>
        </w:rPr>
        <w:t xml:space="preserve"> </w:t>
      </w:r>
      <w:r w:rsidR="00C4143A" w:rsidRPr="00C4143A">
        <w:rPr>
          <w:i/>
          <w:lang w:val="en-US"/>
        </w:rPr>
        <w:t>(Bulgarian Telecommunications Company Plc. (BTC)</w:t>
      </w:r>
      <w:r w:rsidR="0059751C">
        <w:rPr>
          <w:i/>
          <w:lang w:val="en-US"/>
        </w:rPr>
        <w:t>,</w:t>
      </w:r>
      <w:r w:rsidR="00C4143A" w:rsidRPr="00C4143A">
        <w:rPr>
          <w:i/>
          <w:lang w:val="en-US"/>
        </w:rPr>
        <w:t xml:space="preserve"> Sofia): Change in e-mail address</w:t>
      </w:r>
      <w:r w:rsidRPr="00243ED1">
        <w:rPr>
          <w:webHidden/>
        </w:rPr>
        <w:tab/>
      </w:r>
      <w:r w:rsidR="00C4143A">
        <w:rPr>
          <w:webHidden/>
        </w:rPr>
        <w:tab/>
      </w:r>
      <w:r w:rsidRPr="00243ED1">
        <w:rPr>
          <w:webHidden/>
        </w:rPr>
        <w:t>1</w:t>
      </w:r>
      <w:r w:rsidR="0059751C">
        <w:rPr>
          <w:webHidden/>
        </w:rPr>
        <w:t>0</w:t>
      </w:r>
    </w:p>
    <w:p w:rsidR="00243ED1" w:rsidRPr="00243ED1" w:rsidRDefault="00243ED1" w:rsidP="00D07E65">
      <w:pPr>
        <w:pStyle w:val="TOC2"/>
        <w:rPr>
          <w:rFonts w:eastAsiaTheme="minorEastAsia"/>
        </w:rPr>
      </w:pPr>
      <w:r w:rsidRPr="00FF6D28">
        <w:rPr>
          <w:i/>
          <w:lang w:val="en-US"/>
        </w:rPr>
        <w:t>Saint</w:t>
      </w:r>
      <w:r w:rsidRPr="00D07E65">
        <w:rPr>
          <w:i/>
          <w:lang w:val="en-US"/>
        </w:rPr>
        <w:t xml:space="preserve"> Lucia</w:t>
      </w:r>
      <w:r w:rsidR="00C4143A">
        <w:rPr>
          <w:lang w:val="en-US"/>
        </w:rPr>
        <w:t xml:space="preserve"> </w:t>
      </w:r>
      <w:r w:rsidR="00C4143A" w:rsidRPr="00C4143A">
        <w:rPr>
          <w:i/>
          <w:lang w:val="en-US"/>
        </w:rPr>
        <w:t>(Ministry of Communications, Works, Transport and Public Utilities, Castries): Change of name</w:t>
      </w:r>
      <w:r w:rsidR="00C4143A">
        <w:rPr>
          <w:i/>
          <w:lang w:val="en-US"/>
        </w:rPr>
        <w:br/>
      </w:r>
      <w:r w:rsidR="00C4143A" w:rsidRPr="00C4143A">
        <w:rPr>
          <w:i/>
          <w:lang w:val="en-US"/>
        </w:rPr>
        <w:t>and fax number</w:t>
      </w:r>
      <w:r w:rsidRPr="00243ED1">
        <w:rPr>
          <w:webHidden/>
        </w:rPr>
        <w:tab/>
      </w:r>
      <w:r w:rsidR="00C4143A">
        <w:rPr>
          <w:webHidden/>
        </w:rPr>
        <w:tab/>
      </w:r>
      <w:r w:rsidRPr="00243ED1">
        <w:rPr>
          <w:webHidden/>
        </w:rPr>
        <w:t>1</w:t>
      </w:r>
      <w:r w:rsidR="0059751C">
        <w:rPr>
          <w:webHidden/>
        </w:rPr>
        <w:t>0</w:t>
      </w:r>
    </w:p>
    <w:p w:rsidR="00243ED1" w:rsidRPr="007B231E" w:rsidRDefault="00243ED1" w:rsidP="00C4143A">
      <w:pPr>
        <w:pStyle w:val="TOC1"/>
        <w:rPr>
          <w:rFonts w:eastAsiaTheme="minorEastAsia"/>
          <w:lang w:val="en-US"/>
        </w:rPr>
      </w:pPr>
      <w:r w:rsidRPr="00243ED1">
        <w:rPr>
          <w:lang w:val="en-US"/>
        </w:rPr>
        <w:t>Service Restrictions</w:t>
      </w:r>
      <w:r w:rsidRPr="007B231E">
        <w:rPr>
          <w:webHidden/>
          <w:lang w:val="en-US"/>
        </w:rPr>
        <w:tab/>
      </w:r>
      <w:r w:rsidR="00C4143A" w:rsidRPr="007B231E">
        <w:rPr>
          <w:webHidden/>
          <w:lang w:val="en-US"/>
        </w:rPr>
        <w:tab/>
      </w:r>
      <w:r w:rsidRPr="007B231E">
        <w:rPr>
          <w:webHidden/>
          <w:lang w:val="en-US"/>
        </w:rPr>
        <w:t>1</w:t>
      </w:r>
      <w:r w:rsidR="0059751C" w:rsidRPr="007B231E">
        <w:rPr>
          <w:webHidden/>
          <w:lang w:val="en-US"/>
        </w:rPr>
        <w:t>0</w:t>
      </w:r>
    </w:p>
    <w:p w:rsidR="00243ED1" w:rsidRPr="007B231E" w:rsidRDefault="00243ED1" w:rsidP="00C4143A">
      <w:pPr>
        <w:pStyle w:val="TOC1"/>
        <w:rPr>
          <w:webHidden/>
          <w:lang w:val="en-US"/>
        </w:rPr>
      </w:pPr>
      <w:r w:rsidRPr="00243ED1">
        <w:rPr>
          <w:lang w:val="en-US"/>
        </w:rPr>
        <w:t>Call-Back and alternative calling procedures (Res. 21 Rev. PP-2006)</w:t>
      </w:r>
      <w:r w:rsidRPr="007B231E">
        <w:rPr>
          <w:webHidden/>
          <w:lang w:val="en-US"/>
        </w:rPr>
        <w:tab/>
      </w:r>
      <w:r w:rsidR="00C4143A" w:rsidRPr="007B231E">
        <w:rPr>
          <w:webHidden/>
          <w:lang w:val="en-US"/>
        </w:rPr>
        <w:tab/>
      </w:r>
      <w:r w:rsidRPr="007B231E">
        <w:rPr>
          <w:webHidden/>
          <w:lang w:val="en-US"/>
        </w:rPr>
        <w:t>1</w:t>
      </w:r>
      <w:r w:rsidR="0059751C" w:rsidRPr="007B231E">
        <w:rPr>
          <w:webHidden/>
          <w:lang w:val="en-US"/>
        </w:rPr>
        <w:t>0</w:t>
      </w:r>
    </w:p>
    <w:p w:rsidR="00C4143A" w:rsidRPr="007B231E" w:rsidRDefault="00C4143A">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rPr>
      </w:pPr>
      <w:r w:rsidRPr="007B231E">
        <w:rPr>
          <w:rFonts w:eastAsiaTheme="minorEastAsia"/>
          <w:lang w:val="en-US"/>
        </w:rPr>
        <w:br w:type="page"/>
      </w:r>
    </w:p>
    <w:p w:rsidR="00C4143A" w:rsidRPr="00EB4E65" w:rsidRDefault="00C4143A" w:rsidP="00C4143A">
      <w:pPr>
        <w:pStyle w:val="TOC0"/>
        <w:tabs>
          <w:tab w:val="clear" w:pos="9072"/>
          <w:tab w:val="right" w:leader="dot" w:pos="9498"/>
        </w:tabs>
        <w:spacing w:before="240"/>
        <w:ind w:right="-433"/>
        <w:rPr>
          <w:i/>
          <w:iCs/>
          <w:lang w:val="en-US"/>
        </w:rPr>
      </w:pPr>
      <w:r w:rsidRPr="00EB4E65">
        <w:rPr>
          <w:i/>
          <w:iCs/>
          <w:lang w:val="en-US"/>
        </w:rPr>
        <w:lastRenderedPageBreak/>
        <w:t>Page</w:t>
      </w:r>
    </w:p>
    <w:p w:rsidR="00C4143A" w:rsidRPr="00F11630" w:rsidRDefault="00C4143A" w:rsidP="00C4143A">
      <w:pPr>
        <w:pStyle w:val="TOC1"/>
        <w:rPr>
          <w:b/>
          <w:bCs/>
          <w:lang w:val="en-US"/>
        </w:rPr>
      </w:pPr>
      <w:r w:rsidRPr="00F11630">
        <w:rPr>
          <w:b/>
          <w:bCs/>
          <w:lang w:val="en-US"/>
        </w:rPr>
        <w:t>Amendments to service publications</w:t>
      </w:r>
    </w:p>
    <w:p w:rsidR="00243ED1" w:rsidRPr="00C4143A" w:rsidRDefault="00243ED1" w:rsidP="00C4143A">
      <w:pPr>
        <w:pStyle w:val="TOC1"/>
        <w:rPr>
          <w:lang w:val="en-US"/>
        </w:rPr>
      </w:pPr>
      <w:r w:rsidRPr="00243ED1">
        <w:rPr>
          <w:lang w:val="en-US"/>
        </w:rPr>
        <w:t>List of Issuer Identifier Numbers for the International Telecommunication Charge Card</w:t>
      </w:r>
      <w:r w:rsidRPr="00C4143A">
        <w:rPr>
          <w:webHidden/>
          <w:lang w:val="en-US"/>
        </w:rPr>
        <w:tab/>
      </w:r>
      <w:r w:rsidR="00C4143A">
        <w:rPr>
          <w:webHidden/>
          <w:lang w:val="en-US"/>
        </w:rPr>
        <w:tab/>
      </w:r>
      <w:r w:rsidRPr="00C4143A">
        <w:rPr>
          <w:webHidden/>
          <w:lang w:val="en-US"/>
        </w:rPr>
        <w:t>1</w:t>
      </w:r>
      <w:r w:rsidR="0059751C">
        <w:rPr>
          <w:webHidden/>
          <w:lang w:val="en-US"/>
        </w:rPr>
        <w:t>1</w:t>
      </w:r>
    </w:p>
    <w:p w:rsidR="00243ED1" w:rsidRPr="00C4143A" w:rsidRDefault="00243ED1" w:rsidP="00C4143A">
      <w:pPr>
        <w:pStyle w:val="TOC1"/>
        <w:rPr>
          <w:lang w:val="en-US"/>
        </w:rPr>
      </w:pPr>
      <w:r w:rsidRPr="00243ED1">
        <w:rPr>
          <w:lang w:val="en-US"/>
        </w:rPr>
        <w:t>Access codes/numbers for mobile networks</w:t>
      </w:r>
      <w:r w:rsidRPr="00C4143A">
        <w:rPr>
          <w:webHidden/>
          <w:lang w:val="en-US"/>
        </w:rPr>
        <w:tab/>
      </w:r>
      <w:r w:rsidR="00C4143A">
        <w:rPr>
          <w:webHidden/>
          <w:lang w:val="en-US"/>
        </w:rPr>
        <w:tab/>
      </w:r>
      <w:r w:rsidRPr="00C4143A">
        <w:rPr>
          <w:webHidden/>
          <w:lang w:val="en-US"/>
        </w:rPr>
        <w:t>1</w:t>
      </w:r>
      <w:r w:rsidR="0059751C">
        <w:rPr>
          <w:webHidden/>
          <w:lang w:val="en-US"/>
        </w:rPr>
        <w:t>2</w:t>
      </w:r>
    </w:p>
    <w:p w:rsidR="00243ED1" w:rsidRPr="00C4143A" w:rsidRDefault="00243ED1" w:rsidP="00C4143A">
      <w:pPr>
        <w:pStyle w:val="TOC1"/>
        <w:rPr>
          <w:lang w:val="en-US"/>
        </w:rPr>
      </w:pPr>
      <w:r w:rsidRPr="00C4143A">
        <w:rPr>
          <w:lang w:val="en-US"/>
        </w:rPr>
        <w:t>Mobile Network Code (MNC) for the international identification plan  for public networks and subscriptions</w:t>
      </w:r>
      <w:r w:rsidR="00C4143A">
        <w:rPr>
          <w:lang w:val="en-US"/>
        </w:rPr>
        <w:tab/>
      </w:r>
      <w:r w:rsidRPr="00C4143A">
        <w:rPr>
          <w:webHidden/>
          <w:lang w:val="en-US"/>
        </w:rPr>
        <w:tab/>
        <w:t>1</w:t>
      </w:r>
      <w:r w:rsidR="0059751C">
        <w:rPr>
          <w:webHidden/>
          <w:lang w:val="en-US"/>
        </w:rPr>
        <w:t>2</w:t>
      </w:r>
    </w:p>
    <w:p w:rsidR="00243ED1" w:rsidRPr="00C4143A" w:rsidRDefault="00243ED1" w:rsidP="00C4143A">
      <w:pPr>
        <w:pStyle w:val="TOC1"/>
        <w:rPr>
          <w:lang w:val="en-US"/>
        </w:rPr>
      </w:pPr>
      <w:r w:rsidRPr="00C4143A">
        <w:rPr>
          <w:lang w:val="en-US"/>
        </w:rPr>
        <w:t>List of International Signalling Point Codes (ISPC)</w:t>
      </w:r>
      <w:r w:rsidRPr="00C4143A">
        <w:rPr>
          <w:webHidden/>
          <w:lang w:val="en-US"/>
        </w:rPr>
        <w:tab/>
      </w:r>
      <w:r w:rsidR="00C4143A">
        <w:rPr>
          <w:webHidden/>
          <w:lang w:val="en-US"/>
        </w:rPr>
        <w:tab/>
      </w:r>
      <w:r w:rsidRPr="00C4143A">
        <w:rPr>
          <w:webHidden/>
          <w:lang w:val="en-US"/>
        </w:rPr>
        <w:t>1</w:t>
      </w:r>
      <w:r w:rsidR="0059751C">
        <w:rPr>
          <w:webHidden/>
          <w:lang w:val="en-US"/>
        </w:rPr>
        <w:t>3</w:t>
      </w:r>
    </w:p>
    <w:p w:rsidR="00243ED1" w:rsidRPr="00C4143A" w:rsidRDefault="00243ED1" w:rsidP="00C4143A">
      <w:pPr>
        <w:pStyle w:val="TOC1"/>
        <w:rPr>
          <w:lang w:val="en-US"/>
        </w:rPr>
      </w:pPr>
      <w:r w:rsidRPr="00C4143A">
        <w:rPr>
          <w:lang w:val="en-US"/>
        </w:rPr>
        <w:t>National Numbering Plan</w:t>
      </w:r>
      <w:r w:rsidR="00C4143A">
        <w:rPr>
          <w:lang w:val="en-US"/>
        </w:rPr>
        <w:tab/>
      </w:r>
      <w:r w:rsidR="00C4143A">
        <w:rPr>
          <w:lang w:val="en-US"/>
        </w:rPr>
        <w:tab/>
      </w:r>
      <w:r w:rsidRPr="00C4143A">
        <w:rPr>
          <w:webHidden/>
          <w:lang w:val="en-US"/>
        </w:rPr>
        <w:t>1</w:t>
      </w:r>
      <w:r w:rsidR="0059751C">
        <w:rPr>
          <w:webHidden/>
          <w:lang w:val="en-US"/>
        </w:rPr>
        <w:t>3</w:t>
      </w:r>
    </w:p>
    <w:p w:rsidR="0030439A" w:rsidRDefault="0030439A" w:rsidP="001404FE"/>
    <w:p w:rsidR="00C6026D" w:rsidRDefault="00C6026D" w:rsidP="005C3905">
      <w:pPr>
        <w:ind w:left="567" w:hanging="567"/>
      </w:pPr>
    </w:p>
    <w:p w:rsidR="00AB25DF" w:rsidRPr="005C3905" w:rsidRDefault="00AB25DF" w:rsidP="005C3905">
      <w:pPr>
        <w:ind w:left="567" w:hanging="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1A52D5" w:rsidRPr="00DB3264" w:rsidTr="006D4A50">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A52D5" w:rsidRPr="00DB3264" w:rsidRDefault="001A52D5" w:rsidP="006D4A50">
            <w:pPr>
              <w:pStyle w:val="TableHead1"/>
              <w:rPr>
                <w:rFonts w:eastAsia="SimSun"/>
                <w:lang w:val="en-US" w:eastAsia="zh-CN"/>
              </w:rPr>
            </w:pPr>
            <w:r w:rsidRPr="00DB3264">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1A52D5" w:rsidRPr="00DB3264" w:rsidRDefault="001A52D5" w:rsidP="006D4A50">
            <w:pPr>
              <w:pStyle w:val="TableHead1"/>
              <w:rPr>
                <w:rFonts w:eastAsia="SimSun"/>
                <w:lang w:val="fr-CH" w:eastAsia="zh-CN"/>
              </w:rPr>
            </w:pPr>
            <w:r w:rsidRPr="00DB3264">
              <w:rPr>
                <w:rFonts w:eastAsia="SimSun"/>
                <w:lang w:val="fr-CH" w:eastAsia="zh-CN"/>
              </w:rPr>
              <w:t>Including information</w:t>
            </w:r>
            <w:r w:rsidRPr="00DB3264">
              <w:rPr>
                <w:rFonts w:eastAsia="SimSun"/>
                <w:lang w:val="fr-CH" w:eastAsia="zh-CN"/>
              </w:rPr>
              <w:br/>
              <w:t>received by:</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1004</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5.V</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2</w:t>
            </w:r>
            <w:r w:rsidRPr="00372C94">
              <w:rPr>
                <w:rFonts w:eastAsia="SimSun"/>
                <w:lang w:eastAsia="zh-CN"/>
              </w:rPr>
              <w:t>.V.</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1005</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.VI.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18.V</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1006</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5.VI</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.VI.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1007</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.VII.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18.VI</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1008</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5.VII</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2</w:t>
            </w:r>
            <w:r w:rsidRPr="00372C94">
              <w:rPr>
                <w:rFonts w:eastAsia="SimSun"/>
                <w:lang w:eastAsia="zh-CN"/>
              </w:rPr>
              <w:t>.VII.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1009</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.VIII.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18.VI</w:t>
            </w:r>
            <w:r w:rsidRPr="00372C94">
              <w:rPr>
                <w:rFonts w:eastAsia="SimSun"/>
                <w:lang w:eastAsia="zh-CN"/>
              </w:rPr>
              <w:t>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1010</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5.VIII</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2</w:t>
            </w:r>
            <w:r w:rsidRPr="00372C94">
              <w:rPr>
                <w:rFonts w:eastAsia="SimSun"/>
                <w:lang w:eastAsia="zh-CN"/>
              </w:rPr>
              <w:t>.VIII.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1011</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.IX.</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2</w:t>
            </w:r>
            <w:r>
              <w:rPr>
                <w:rFonts w:eastAsia="SimSun"/>
                <w:lang w:eastAsia="zh-CN"/>
              </w:rPr>
              <w:t>0.VIII</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1012</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w:t>
            </w:r>
            <w:r w:rsidRPr="00372C94">
              <w:rPr>
                <w:rFonts w:eastAsia="SimSun"/>
                <w:lang w:eastAsia="zh-CN"/>
              </w:rPr>
              <w:t>.</w:t>
            </w:r>
            <w:r>
              <w:rPr>
                <w:rFonts w:eastAsia="SimSun"/>
                <w:lang w:eastAsia="zh-CN"/>
              </w:rPr>
              <w:t>I</w:t>
            </w:r>
            <w:r w:rsidRPr="00372C94">
              <w:rPr>
                <w:rFonts w:eastAsia="SimSun"/>
                <w:lang w:eastAsia="zh-CN"/>
              </w:rPr>
              <w:t>X.</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3</w:t>
            </w:r>
            <w:r w:rsidRPr="00372C94">
              <w:rPr>
                <w:rFonts w:eastAsia="SimSun"/>
                <w:lang w:eastAsia="zh-CN"/>
              </w:rPr>
              <w:t>.IX.</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1013</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17</w:t>
            </w:r>
            <w:r w:rsidRPr="00372C94">
              <w:rPr>
                <w:rFonts w:eastAsia="SimSun"/>
                <w:lang w:eastAsia="zh-CN"/>
              </w:rPr>
              <w:t>.</w:t>
            </w:r>
            <w:r>
              <w:rPr>
                <w:rFonts w:eastAsia="SimSun"/>
                <w:lang w:eastAsia="zh-CN"/>
              </w:rPr>
              <w:t>I</w:t>
            </w:r>
            <w:r w:rsidRPr="00372C94">
              <w:rPr>
                <w:rFonts w:eastAsia="SimSun"/>
                <w:lang w:eastAsia="zh-CN"/>
              </w:rPr>
              <w:t>X.</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1014</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5.X</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1015</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18.X</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1016</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5.XI</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1017</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.XII.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19.XI</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Default="007A3B95" w:rsidP="00904D41">
            <w:pPr>
              <w:pStyle w:val="TableText2"/>
              <w:spacing w:before="20" w:after="20"/>
              <w:jc w:val="center"/>
              <w:rPr>
                <w:rFonts w:eastAsia="SimSun"/>
                <w:lang w:eastAsia="zh-CN"/>
              </w:rPr>
            </w:pPr>
            <w:r>
              <w:rPr>
                <w:rFonts w:eastAsia="SimSun"/>
                <w:lang w:eastAsia="zh-CN"/>
              </w:rPr>
              <w:t>1018</w:t>
            </w:r>
          </w:p>
        </w:tc>
        <w:tc>
          <w:tcPr>
            <w:tcW w:w="1980" w:type="dxa"/>
          </w:tcPr>
          <w:p w:rsidR="007A3B95" w:rsidRDefault="007A3B95" w:rsidP="00904D41">
            <w:pPr>
              <w:pStyle w:val="TableText2"/>
              <w:spacing w:before="20" w:after="20"/>
              <w:jc w:val="center"/>
              <w:rPr>
                <w:rFonts w:eastAsia="SimSun"/>
                <w:lang w:eastAsia="zh-CN"/>
              </w:rPr>
            </w:pPr>
            <w:r>
              <w:rPr>
                <w:rFonts w:eastAsia="SimSun"/>
                <w:lang w:eastAsia="zh-CN"/>
              </w:rPr>
              <w:t>15</w:t>
            </w:r>
            <w:r w:rsidRPr="00372C94">
              <w:rPr>
                <w:rFonts w:eastAsia="SimSun"/>
                <w:lang w:eastAsia="zh-CN"/>
              </w:rPr>
              <w:t>.XII.</w:t>
            </w:r>
            <w:r>
              <w:rPr>
                <w:rFonts w:eastAsia="SimSun"/>
                <w:lang w:eastAsia="zh-CN"/>
              </w:rPr>
              <w:t>2012</w:t>
            </w:r>
          </w:p>
        </w:tc>
        <w:tc>
          <w:tcPr>
            <w:tcW w:w="2520" w:type="dxa"/>
          </w:tcPr>
          <w:p w:rsidR="007A3B95" w:rsidRPr="00372C94" w:rsidRDefault="007A3B95" w:rsidP="004B2E34">
            <w:pPr>
              <w:pStyle w:val="TableText2"/>
              <w:spacing w:before="20" w:after="20"/>
              <w:jc w:val="center"/>
              <w:rPr>
                <w:rFonts w:eastAsia="SimSun"/>
                <w:lang w:eastAsia="zh-CN"/>
              </w:rPr>
            </w:pPr>
            <w:r>
              <w:rPr>
                <w:rFonts w:eastAsia="SimSun"/>
                <w:lang w:eastAsia="zh-CN"/>
              </w:rPr>
              <w:t>3.XII.2012</w:t>
            </w:r>
          </w:p>
        </w:tc>
      </w:tr>
    </w:tbl>
    <w:p w:rsidR="007A3B95" w:rsidRPr="0075510B" w:rsidRDefault="007A3B95" w:rsidP="007A3B95"/>
    <w:p w:rsidR="00E10D9E" w:rsidRPr="00DB3264" w:rsidRDefault="008149B6" w:rsidP="00F149EA">
      <w:pPr>
        <w:pStyle w:val="Heading1"/>
        <w:spacing w:before="160"/>
        <w:jc w:val="center"/>
        <w:rPr>
          <w:rFonts w:asciiTheme="minorHAnsi" w:hAnsiTheme="minorHAnsi"/>
          <w:lang w:val="en-US"/>
        </w:rPr>
      </w:pPr>
      <w:r w:rsidRPr="00DB3264">
        <w:rPr>
          <w:rFonts w:asciiTheme="minorHAnsi" w:hAnsiTheme="minorHAnsi"/>
          <w:lang w:val="en-US"/>
        </w:rPr>
        <w:br w:type="page"/>
      </w:r>
      <w:bookmarkStart w:id="85" w:name="_Toc253407141"/>
      <w:bookmarkStart w:id="86" w:name="_Toc259783104"/>
      <w:bookmarkStart w:id="87" w:name="_Toc266181233"/>
      <w:bookmarkStart w:id="88" w:name="_Toc268773999"/>
      <w:bookmarkStart w:id="89" w:name="_Toc271700476"/>
      <w:bookmarkStart w:id="90" w:name="_Toc273023320"/>
      <w:bookmarkStart w:id="91" w:name="_Toc274223814"/>
      <w:bookmarkStart w:id="92" w:name="_Toc276717162"/>
      <w:bookmarkStart w:id="93" w:name="_Toc279669135"/>
      <w:bookmarkStart w:id="94" w:name="_Toc280349205"/>
      <w:bookmarkStart w:id="95" w:name="_Toc282526037"/>
      <w:bookmarkStart w:id="96" w:name="_Toc283737194"/>
      <w:bookmarkStart w:id="97" w:name="_Toc286218711"/>
      <w:bookmarkStart w:id="98" w:name="_Toc288660268"/>
      <w:bookmarkStart w:id="99" w:name="_Toc291005378"/>
      <w:bookmarkStart w:id="100" w:name="_Toc292704950"/>
      <w:bookmarkStart w:id="101" w:name="_Toc295387895"/>
      <w:bookmarkStart w:id="102" w:name="_Toc296675478"/>
      <w:bookmarkStart w:id="103" w:name="_Toc297804717"/>
      <w:bookmarkStart w:id="104" w:name="_Toc301945289"/>
      <w:bookmarkStart w:id="105" w:name="_Toc303344248"/>
      <w:bookmarkStart w:id="106" w:name="_Toc304892154"/>
      <w:bookmarkStart w:id="107" w:name="_Toc308530336"/>
      <w:bookmarkStart w:id="108" w:name="_Toc311103642"/>
      <w:bookmarkStart w:id="109" w:name="_Toc313973312"/>
      <w:bookmarkStart w:id="110" w:name="_Toc316479952"/>
      <w:bookmarkStart w:id="111" w:name="_Toc318964998"/>
      <w:bookmarkStart w:id="112" w:name="_Toc320536954"/>
      <w:bookmarkStart w:id="113" w:name="_Toc321233389"/>
      <w:bookmarkStart w:id="114" w:name="_Toc321311660"/>
      <w:bookmarkStart w:id="115" w:name="_Toc321820540"/>
      <w:bookmarkStart w:id="116" w:name="_Toc323035706"/>
      <w:r w:rsidR="00911AE9" w:rsidRPr="00DB3264">
        <w:rPr>
          <w:rFonts w:asciiTheme="minorHAnsi" w:hAnsiTheme="minorHAnsi"/>
          <w:lang w:val="en-US"/>
        </w:rPr>
        <w:lastRenderedPageBreak/>
        <w:t>GENERAL  INFORMATION</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E10D9E" w:rsidRPr="00115C7C" w:rsidRDefault="00911AE9" w:rsidP="00F149EA">
      <w:pPr>
        <w:pStyle w:val="Heading20"/>
        <w:spacing w:before="180"/>
        <w:rPr>
          <w:lang w:val="en-US"/>
        </w:rPr>
      </w:pPr>
      <w:bookmarkStart w:id="117" w:name="_Toc253407142"/>
      <w:bookmarkStart w:id="118" w:name="_Toc259783105"/>
      <w:bookmarkStart w:id="119" w:name="_Toc262631768"/>
      <w:bookmarkStart w:id="120" w:name="_Toc265056484"/>
      <w:bookmarkStart w:id="121" w:name="_Toc266181234"/>
      <w:bookmarkStart w:id="122" w:name="_Toc268774000"/>
      <w:bookmarkStart w:id="123" w:name="_Toc271700477"/>
      <w:bookmarkStart w:id="124" w:name="_Toc273023321"/>
      <w:bookmarkStart w:id="125" w:name="_Toc274223815"/>
      <w:bookmarkStart w:id="126" w:name="_Toc276717163"/>
      <w:bookmarkStart w:id="127" w:name="_Toc279669136"/>
      <w:bookmarkStart w:id="128" w:name="_Toc280349206"/>
      <w:bookmarkStart w:id="129" w:name="_Toc282526038"/>
      <w:bookmarkStart w:id="130" w:name="_Toc283737195"/>
      <w:bookmarkStart w:id="131" w:name="_Toc286218712"/>
      <w:bookmarkStart w:id="132" w:name="_Toc288660269"/>
      <w:bookmarkStart w:id="133" w:name="_Toc291005379"/>
      <w:bookmarkStart w:id="134" w:name="_Toc292704951"/>
      <w:bookmarkStart w:id="135" w:name="_Toc295387896"/>
      <w:bookmarkStart w:id="136" w:name="_Toc296675479"/>
      <w:bookmarkStart w:id="137" w:name="_Toc297804718"/>
      <w:bookmarkStart w:id="138" w:name="_Toc301945290"/>
      <w:bookmarkStart w:id="139" w:name="_Toc303344249"/>
      <w:bookmarkStart w:id="140" w:name="_Toc304892155"/>
      <w:bookmarkStart w:id="141" w:name="_Toc308530337"/>
      <w:bookmarkStart w:id="142" w:name="_Toc311103643"/>
      <w:bookmarkStart w:id="143" w:name="_Toc313973313"/>
      <w:bookmarkStart w:id="144" w:name="_Toc316479953"/>
      <w:bookmarkStart w:id="145" w:name="_Toc318964999"/>
      <w:bookmarkStart w:id="146" w:name="_Toc320536955"/>
      <w:bookmarkStart w:id="147" w:name="_Toc321233390"/>
      <w:bookmarkStart w:id="148" w:name="_Toc321311661"/>
      <w:bookmarkStart w:id="149" w:name="_Toc321820541"/>
      <w:bookmarkStart w:id="150" w:name="_Toc323035707"/>
      <w:r w:rsidRPr="00115C7C">
        <w:rPr>
          <w:lang w:val="en-US"/>
        </w:rPr>
        <w:t>Lists annexed to the ITU Operational Bulletin</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0A7FF6" w:rsidRPr="00DB3264" w:rsidRDefault="000A7FF6" w:rsidP="000A7FF6">
      <w:pPr>
        <w:spacing w:before="200"/>
        <w:rPr>
          <w:rFonts w:asciiTheme="minorHAnsi" w:hAnsiTheme="minorHAnsi"/>
          <w:b/>
          <w:bCs/>
        </w:rPr>
      </w:pPr>
      <w:bookmarkStart w:id="151" w:name="_Toc105302119"/>
      <w:bookmarkStart w:id="152" w:name="_Toc106504837"/>
      <w:bookmarkStart w:id="153" w:name="_Toc107798484"/>
      <w:bookmarkStart w:id="154" w:name="_Toc109028728"/>
      <w:bookmarkStart w:id="155" w:name="_Toc109631795"/>
      <w:bookmarkStart w:id="156" w:name="_Toc109631890"/>
      <w:bookmarkStart w:id="157" w:name="_Toc110233107"/>
      <w:bookmarkStart w:id="158" w:name="_Toc110233322"/>
      <w:bookmarkStart w:id="159" w:name="_Toc111607471"/>
      <w:bookmarkStart w:id="160" w:name="_Toc113250000"/>
      <w:bookmarkStart w:id="161" w:name="_Toc114285869"/>
      <w:bookmarkStart w:id="162" w:name="_Toc116117066"/>
      <w:bookmarkStart w:id="163" w:name="_Toc117389514"/>
      <w:bookmarkStart w:id="164" w:name="_Toc119749612"/>
      <w:bookmarkStart w:id="165" w:name="_Toc121281070"/>
      <w:bookmarkStart w:id="166" w:name="_Toc122238432"/>
      <w:bookmarkStart w:id="167" w:name="_Toc122940721"/>
      <w:bookmarkStart w:id="168" w:name="_Toc126481926"/>
      <w:bookmarkStart w:id="169" w:name="_Toc127606592"/>
      <w:bookmarkStart w:id="170" w:name="_Toc128886943"/>
      <w:bookmarkStart w:id="171" w:name="_Toc131917082"/>
      <w:bookmarkStart w:id="172" w:name="_Toc131917356"/>
      <w:bookmarkStart w:id="173" w:name="_Toc135453245"/>
      <w:bookmarkStart w:id="174" w:name="_Toc136762578"/>
      <w:bookmarkStart w:id="175" w:name="_Toc138153363"/>
      <w:bookmarkStart w:id="176" w:name="_Toc139444662"/>
      <w:bookmarkStart w:id="177" w:name="_Toc140656512"/>
      <w:bookmarkStart w:id="178" w:name="_Toc141774304"/>
      <w:bookmarkStart w:id="179" w:name="_Toc143331177"/>
      <w:bookmarkStart w:id="180" w:name="_Toc144780335"/>
      <w:bookmarkStart w:id="181" w:name="_Toc146011631"/>
      <w:bookmarkStart w:id="182" w:name="_Toc147313830"/>
      <w:bookmarkStart w:id="183" w:name="_Toc148518933"/>
      <w:bookmarkStart w:id="184" w:name="_Toc148519277"/>
      <w:bookmarkStart w:id="185" w:name="_Toc150078542"/>
      <w:bookmarkStart w:id="186" w:name="_Toc151281224"/>
      <w:bookmarkStart w:id="187" w:name="_Toc152663483"/>
      <w:bookmarkStart w:id="188" w:name="_Toc153877708"/>
      <w:bookmarkStart w:id="189" w:name="_Toc156378795"/>
      <w:bookmarkStart w:id="190" w:name="_Toc158019338"/>
      <w:bookmarkStart w:id="191" w:name="_Toc159212689"/>
      <w:bookmarkStart w:id="192" w:name="_Toc160456136"/>
      <w:bookmarkStart w:id="193" w:name="_Toc161638205"/>
      <w:bookmarkStart w:id="194" w:name="_Toc162942676"/>
      <w:bookmarkStart w:id="195" w:name="_Toc164586120"/>
      <w:bookmarkStart w:id="196" w:name="_Toc165690490"/>
      <w:bookmarkStart w:id="197" w:name="_Toc166647544"/>
      <w:bookmarkStart w:id="198" w:name="_Toc168388002"/>
      <w:bookmarkStart w:id="199" w:name="_Toc169584443"/>
      <w:bookmarkStart w:id="200" w:name="_Toc170815249"/>
      <w:bookmarkStart w:id="201" w:name="_Toc171936761"/>
      <w:bookmarkStart w:id="202" w:name="_Toc173647010"/>
      <w:bookmarkStart w:id="203" w:name="_Toc174436269"/>
      <w:bookmarkStart w:id="204" w:name="_Toc176340203"/>
      <w:bookmarkStart w:id="205" w:name="_Toc177526404"/>
      <w:bookmarkStart w:id="206" w:name="_Toc178733525"/>
      <w:bookmarkStart w:id="207" w:name="_Toc181591757"/>
      <w:bookmarkStart w:id="208" w:name="_Toc182996109"/>
      <w:bookmarkStart w:id="209" w:name="_Toc184099119"/>
      <w:bookmarkStart w:id="210" w:name="_Toc187491733"/>
      <w:bookmarkStart w:id="211" w:name="_Toc188073917"/>
      <w:bookmarkStart w:id="212" w:name="_Toc191803606"/>
      <w:bookmarkStart w:id="213" w:name="_Toc192925234"/>
      <w:bookmarkStart w:id="214" w:name="_Toc193013099"/>
      <w:bookmarkStart w:id="215" w:name="_Toc196019478"/>
      <w:bookmarkStart w:id="216" w:name="_Toc197223434"/>
      <w:bookmarkStart w:id="217" w:name="_Toc198519367"/>
      <w:bookmarkStart w:id="218" w:name="_Toc200872012"/>
      <w:bookmarkStart w:id="219" w:name="_Toc202750807"/>
      <w:bookmarkStart w:id="220" w:name="_Toc202750917"/>
      <w:bookmarkStart w:id="221" w:name="_Toc202751280"/>
      <w:bookmarkStart w:id="222" w:name="_Toc203553649"/>
      <w:bookmarkStart w:id="223" w:name="_Toc204666529"/>
      <w:bookmarkStart w:id="224" w:name="_Toc205106594"/>
      <w:bookmarkStart w:id="225" w:name="_Toc206389934"/>
      <w:bookmarkStart w:id="226" w:name="_Toc208205449"/>
      <w:bookmarkStart w:id="227" w:name="_Toc211848177"/>
      <w:bookmarkStart w:id="228" w:name="_Toc212964587"/>
      <w:bookmarkStart w:id="229" w:name="_Toc214162711"/>
      <w:bookmarkStart w:id="230" w:name="_Toc215907199"/>
      <w:bookmarkStart w:id="231" w:name="_Toc219001148"/>
      <w:bookmarkStart w:id="232" w:name="_Toc219610057"/>
      <w:bookmarkStart w:id="233" w:name="_Toc222028812"/>
      <w:bookmarkStart w:id="234" w:name="_Toc223252037"/>
      <w:bookmarkStart w:id="235" w:name="_Toc224533682"/>
      <w:bookmarkStart w:id="236" w:name="_Toc226791560"/>
      <w:bookmarkStart w:id="237" w:name="_Toc228766354"/>
      <w:bookmarkStart w:id="238" w:name="_Toc229971353"/>
      <w:bookmarkStart w:id="239" w:name="_Toc232323931"/>
      <w:bookmarkStart w:id="240" w:name="_Toc233609592"/>
      <w:bookmarkStart w:id="241" w:name="_Toc235352384"/>
      <w:bookmarkStart w:id="242" w:name="_Toc236573557"/>
      <w:bookmarkStart w:id="243" w:name="_Toc240790085"/>
      <w:bookmarkStart w:id="244" w:name="_Toc242001425"/>
      <w:bookmarkStart w:id="245" w:name="_Toc243300311"/>
      <w:bookmarkStart w:id="246" w:name="_Toc244506936"/>
      <w:bookmarkStart w:id="247" w:name="_Toc248829258"/>
      <w:r w:rsidRPr="00DB3264">
        <w:rPr>
          <w:rFonts w:asciiTheme="minorHAnsi" w:hAnsiTheme="minorHAnsi"/>
          <w:b/>
          <w:bCs/>
        </w:rPr>
        <w:t xml:space="preserve">Note from </w:t>
      </w:r>
      <w:r w:rsidRPr="00DB3264">
        <w:rPr>
          <w:rFonts w:asciiTheme="minorHAnsi" w:hAnsiTheme="minorHAnsi"/>
          <w:b/>
          <w:bCs/>
          <w:lang w:val="en-US"/>
        </w:rPr>
        <w:t>TSB</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0A7FF6" w:rsidRPr="00DB3264" w:rsidRDefault="000A7FF6" w:rsidP="000A7FF6">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sidR="001A6DBA">
        <w:rPr>
          <w:rFonts w:asciiTheme="minorHAnsi" w:hAnsiTheme="minorHAnsi"/>
        </w:rPr>
        <w:t xml:space="preserve"> </w:t>
      </w:r>
      <w:r w:rsidRPr="00DB3264">
        <w:rPr>
          <w:rFonts w:asciiTheme="minorHAnsi" w:hAnsiTheme="minorHAnsi"/>
        </w:rPr>
        <w:t>have been published by TSB or BR as Annexes to the ITU Operational Bulletin (OB):</w:t>
      </w:r>
    </w:p>
    <w:p w:rsidR="000A7FF6" w:rsidRPr="00DB3264" w:rsidRDefault="000A7FF6" w:rsidP="00F149EA">
      <w:pPr>
        <w:spacing w:before="0"/>
        <w:ind w:left="567" w:hanging="567"/>
        <w:rPr>
          <w:rFonts w:asciiTheme="minorHAnsi" w:hAnsiTheme="minorHAnsi"/>
          <w:sz w:val="8"/>
          <w:szCs w:val="8"/>
        </w:rPr>
      </w:pPr>
    </w:p>
    <w:p w:rsidR="00380CB1" w:rsidRPr="00DB3264" w:rsidRDefault="00380CB1" w:rsidP="00380CB1">
      <w:pPr>
        <w:spacing w:before="0"/>
        <w:ind w:left="567" w:hanging="567"/>
        <w:rPr>
          <w:rFonts w:asciiTheme="minorHAnsi" w:hAnsiTheme="minorHAnsi"/>
          <w:lang w:val="en-US"/>
        </w:rPr>
      </w:pPr>
      <w:bookmarkStart w:id="248" w:name="_Toc253407143"/>
      <w:r w:rsidRPr="00DB3264">
        <w:rPr>
          <w:rFonts w:asciiTheme="minorHAnsi" w:hAnsiTheme="minorHAnsi"/>
          <w:lang w:val="en-US"/>
        </w:rPr>
        <w:t>OB No.</w:t>
      </w:r>
    </w:p>
    <w:p w:rsidR="00426402" w:rsidRPr="00DB3264" w:rsidRDefault="00426402" w:rsidP="00FB658E">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sidR="00496687">
        <w:rPr>
          <w:rFonts w:asciiTheme="minorHAnsi" w:hAnsiTheme="minorHAnsi"/>
          <w:lang w:val="en-US"/>
        </w:rPr>
        <w:t>(Complement to ITU-T Recommendation T.35 (02/2</w:t>
      </w:r>
      <w:r w:rsidR="003C2F81">
        <w:rPr>
          <w:rFonts w:asciiTheme="minorHAnsi" w:hAnsiTheme="minorHAnsi"/>
          <w:lang w:val="en-US"/>
        </w:rPr>
        <w:t>0</w:t>
      </w:r>
      <w:r w:rsidR="00496687">
        <w:rPr>
          <w:rFonts w:asciiTheme="minorHAnsi" w:hAnsiTheme="minorHAnsi"/>
          <w:lang w:val="en-US"/>
        </w:rPr>
        <w:t xml:space="preserve">00)) </w:t>
      </w:r>
      <w:r w:rsidRPr="00DB3264">
        <w:rPr>
          <w:rFonts w:asciiTheme="minorHAnsi" w:hAnsiTheme="minorHAnsi"/>
          <w:lang w:val="en-US"/>
        </w:rPr>
        <w:t>(Position on 1</w:t>
      </w:r>
      <w:r w:rsidR="00FB658E">
        <w:rPr>
          <w:rFonts w:asciiTheme="minorHAnsi" w:hAnsiTheme="minorHAnsi"/>
          <w:lang w:val="en-US"/>
        </w:rPr>
        <w:t>5</w:t>
      </w:r>
      <w:r w:rsidRPr="00DB3264">
        <w:rPr>
          <w:rFonts w:asciiTheme="minorHAnsi" w:hAnsiTheme="minorHAnsi"/>
          <w:lang w:val="en-US"/>
        </w:rPr>
        <w:t> </w:t>
      </w:r>
      <w:r w:rsidR="00FB658E">
        <w:rPr>
          <w:rFonts w:asciiTheme="minorHAnsi" w:hAnsiTheme="minorHAnsi"/>
          <w:lang w:val="en-US"/>
        </w:rPr>
        <w:t>April</w:t>
      </w:r>
      <w:r w:rsidRPr="00DB3264">
        <w:rPr>
          <w:rFonts w:asciiTheme="minorHAnsi" w:hAnsiTheme="minorHAnsi"/>
          <w:lang w:val="en-US"/>
        </w:rPr>
        <w:t xml:space="preserve"> 20</w:t>
      </w:r>
      <w:r w:rsidR="00FB658E">
        <w:rPr>
          <w:rFonts w:asciiTheme="minorHAnsi" w:hAnsiTheme="minorHAnsi"/>
          <w:lang w:val="en-US"/>
        </w:rPr>
        <w:t>12</w:t>
      </w:r>
      <w:r w:rsidRPr="00DB3264">
        <w:rPr>
          <w:rFonts w:asciiTheme="minorHAnsi" w:hAnsiTheme="minorHAnsi"/>
          <w:lang w:val="en-US"/>
        </w:rPr>
        <w:t>)</w:t>
      </w:r>
    </w:p>
    <w:p w:rsidR="00FA5121" w:rsidRPr="00DB3264" w:rsidRDefault="00FA5121" w:rsidP="00FA5121">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F149EA" w:rsidRDefault="00F149EA" w:rsidP="00F149EA">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C6026D" w:rsidRPr="00DB3264" w:rsidRDefault="00C6026D" w:rsidP="00F149EA">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99</w:t>
      </w:r>
      <w:r>
        <w:rPr>
          <w:rFonts w:asciiTheme="minorHAnsi" w:hAnsiTheme="minorHAnsi"/>
          <w:lang w:val="en-US"/>
        </w:rPr>
        <w:tab/>
        <w:t>Legal time 2012</w:t>
      </w:r>
    </w:p>
    <w:p w:rsidR="00AF067B" w:rsidRPr="00DB3264" w:rsidRDefault="00AF067B" w:rsidP="00F149EA">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175386" w:rsidRPr="00DB3264" w:rsidRDefault="00175386" w:rsidP="00F149EA">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93</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Dec</w:t>
      </w:r>
      <w:r w:rsidRPr="00DB3264">
        <w:rPr>
          <w:rFonts w:asciiTheme="minorHAnsi" w:hAnsiTheme="minorHAnsi"/>
          <w:lang w:val="en-US"/>
        </w:rPr>
        <w:t>ember 201</w:t>
      </w:r>
      <w:r>
        <w:rPr>
          <w:rFonts w:asciiTheme="minorHAnsi" w:hAnsiTheme="minorHAnsi"/>
          <w:lang w:val="en-US"/>
        </w:rPr>
        <w:t>1</w:t>
      </w:r>
      <w:r w:rsidRPr="00DB3264">
        <w:rPr>
          <w:rFonts w:asciiTheme="minorHAnsi" w:hAnsiTheme="minorHAnsi"/>
          <w:lang w:val="en-US"/>
        </w:rPr>
        <w:t>)</w:t>
      </w:r>
    </w:p>
    <w:p w:rsidR="00BB0EE0" w:rsidRPr="00DB3264" w:rsidRDefault="00BB0EE0" w:rsidP="00BB0EE0">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92</w:t>
      </w:r>
      <w:r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15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7A06F6" w:rsidRPr="00DB3264" w:rsidRDefault="007A06F6" w:rsidP="007A06F6">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020FC6" w:rsidRDefault="00020FC6" w:rsidP="00020FC6">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89392F" w:rsidRPr="00DB3264" w:rsidRDefault="0089392F" w:rsidP="0089392F">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83</w:t>
      </w:r>
      <w:r w:rsidRPr="00DB3264">
        <w:rPr>
          <w:rFonts w:asciiTheme="minorHAnsi" w:hAnsiTheme="minorHAnsi"/>
          <w:lang w:val="en-US"/>
        </w:rPr>
        <w:tab/>
        <w:t>List of Signalling Area/Network Codes (SANC) (Complement to ITU-T Recommen</w:t>
      </w:r>
      <w:r w:rsidRPr="00DB3264">
        <w:rPr>
          <w:rFonts w:asciiTheme="minorHAnsi" w:hAnsiTheme="minorHAnsi"/>
          <w:lang w:val="en-US"/>
        </w:rPr>
        <w:softHyphen/>
        <w:t xml:space="preserve">dation Q.708 (03/99))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FE7935" w:rsidRPr="003E3FE0" w:rsidRDefault="00FE7935" w:rsidP="00D1757B">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C53350" w:rsidRPr="00DB3264" w:rsidRDefault="00C53350" w:rsidP="00C53350">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9F65DF" w:rsidRPr="00DB3264" w:rsidRDefault="009F65DF" w:rsidP="009F65DF">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79</w:t>
      </w:r>
      <w:r w:rsidRPr="00DB3264">
        <w:rPr>
          <w:rFonts w:asciiTheme="minorHAnsi" w:hAnsiTheme="minorHAnsi"/>
          <w:lang w:val="en-US"/>
        </w:rPr>
        <w:tab/>
        <w:t>List of international signalling point codes (ISPC) (According to ITU-T Recommendation Q.708 (03/99)) (Position on 1 May 201</w:t>
      </w:r>
      <w:r>
        <w:rPr>
          <w:rFonts w:asciiTheme="minorHAnsi" w:hAnsiTheme="minorHAnsi"/>
          <w:lang w:val="en-US"/>
        </w:rPr>
        <w:t>1</w:t>
      </w:r>
      <w:r w:rsidRPr="00DB3264">
        <w:rPr>
          <w:rFonts w:asciiTheme="minorHAnsi" w:hAnsiTheme="minorHAnsi"/>
          <w:lang w:val="en-US"/>
        </w:rPr>
        <w:t>)</w:t>
      </w:r>
    </w:p>
    <w:p w:rsidR="000978B0" w:rsidRPr="00DB3264" w:rsidRDefault="000978B0" w:rsidP="000978B0">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3446B9" w:rsidRPr="00DB3264" w:rsidRDefault="003446B9" w:rsidP="003446B9">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2337BD" w:rsidRPr="00DB3264" w:rsidRDefault="002337BD" w:rsidP="002337BD">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0D48DF" w:rsidRPr="00DB3264" w:rsidRDefault="000D48DF" w:rsidP="000D48DF">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21514F" w:rsidRPr="00DB3264" w:rsidRDefault="0021514F" w:rsidP="0021514F">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116DCA" w:rsidRPr="00DB3264" w:rsidRDefault="00643232" w:rsidP="00116DCA">
      <w:pPr>
        <w:spacing w:before="0"/>
        <w:ind w:left="567" w:hanging="567"/>
        <w:rPr>
          <w:rFonts w:asciiTheme="minorHAnsi" w:hAnsiTheme="minorHAnsi"/>
          <w:lang w:val="en-US"/>
        </w:rPr>
      </w:pPr>
      <w:r w:rsidRPr="00DB3264">
        <w:rPr>
          <w:rFonts w:asciiTheme="minorHAnsi" w:hAnsiTheme="minorHAnsi"/>
          <w:lang w:val="en-US"/>
        </w:rPr>
        <w:t>9</w:t>
      </w:r>
      <w:r w:rsidR="00116DCA" w:rsidRPr="00DB3264">
        <w:rPr>
          <w:rFonts w:asciiTheme="minorHAnsi" w:hAnsiTheme="minorHAnsi"/>
          <w:lang w:val="en-US"/>
        </w:rPr>
        <w:t>71</w:t>
      </w:r>
      <w:r w:rsidRPr="00DB3264">
        <w:rPr>
          <w:rFonts w:asciiTheme="minorHAnsi" w:hAnsiTheme="minorHAnsi"/>
          <w:lang w:val="en-US"/>
        </w:rPr>
        <w:tab/>
      </w:r>
      <w:r w:rsidR="00116DCA" w:rsidRPr="00DB3264">
        <w:rPr>
          <w:rFonts w:asciiTheme="minorHAnsi" w:hAnsiTheme="minorHAnsi"/>
          <w:lang w:val="en-US"/>
        </w:rPr>
        <w:t>List of Issuer Identifier Numbers for the International Telecommunication Charge Card (In accordance with ITU-T Recommendation E.118 (05/2006)) (Position on 1 January 2011)</w:t>
      </w:r>
    </w:p>
    <w:p w:rsidR="00D10B22" w:rsidRPr="00DB3264" w:rsidRDefault="00D10B22" w:rsidP="00643232">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r>
      <w:r w:rsidR="00162709" w:rsidRPr="00DB3264">
        <w:rPr>
          <w:rFonts w:asciiTheme="minorHAnsi" w:hAnsiTheme="minorHAnsi"/>
          <w:lang w:val="en-US"/>
        </w:rPr>
        <w:t>Status of Radiocommunications between Amateur Stations of Different Countries (In accordance with optional provision No. 25.1 of the Radio Regulations) and Form of Call Signs assigned by each Administration to its Amateur and Experimental Stations (Position on 15 november 2010)</w:t>
      </w:r>
    </w:p>
    <w:p w:rsidR="00AA10CB" w:rsidRPr="00DB3264" w:rsidRDefault="00AA10CB" w:rsidP="00162709">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1D14B9" w:rsidRPr="00DB3264" w:rsidRDefault="00F245C1" w:rsidP="00162709">
      <w:pPr>
        <w:spacing w:before="0"/>
        <w:ind w:left="567" w:hanging="567"/>
        <w:rPr>
          <w:rFonts w:asciiTheme="minorHAnsi" w:hAnsiTheme="minorHAnsi"/>
          <w:lang w:val="en-US"/>
        </w:rPr>
      </w:pPr>
      <w:r w:rsidRPr="00DB3264">
        <w:rPr>
          <w:rFonts w:asciiTheme="minorHAnsi" w:hAnsiTheme="minorHAnsi"/>
          <w:lang w:val="en-US"/>
        </w:rPr>
        <w:t>953</w:t>
      </w:r>
      <w:r w:rsidRPr="00DB3264">
        <w:rPr>
          <w:rFonts w:asciiTheme="minorHAnsi" w:hAnsiTheme="minorHAnsi"/>
          <w:lang w:val="en-US"/>
        </w:rPr>
        <w:tab/>
      </w:r>
      <w:r w:rsidR="001D14B9" w:rsidRPr="00DB3264">
        <w:rPr>
          <w:rFonts w:asciiTheme="minorHAnsi" w:hAnsiTheme="minorHAnsi"/>
          <w:lang w:val="en-US"/>
        </w:rPr>
        <w:t xml:space="preserve">List of mobile country or geographical area codes </w:t>
      </w:r>
      <w:r w:rsidR="00B96E8C" w:rsidRPr="00DB3264">
        <w:rPr>
          <w:rFonts w:asciiTheme="minorHAnsi" w:hAnsiTheme="minorHAnsi"/>
          <w:lang w:val="en-US"/>
        </w:rPr>
        <w:t>(Complement to ITU</w:t>
      </w:r>
      <w:r w:rsidR="00B96E8C" w:rsidRPr="00DB3264">
        <w:rPr>
          <w:rFonts w:asciiTheme="minorHAnsi" w:hAnsiTheme="minorHAnsi"/>
          <w:lang w:val="en-US"/>
        </w:rPr>
        <w:noBreakHyphen/>
        <w:t xml:space="preserve">T Recommendation E.212 (05/2008)) </w:t>
      </w:r>
      <w:r w:rsidR="001D14B9" w:rsidRPr="00DB3264">
        <w:rPr>
          <w:rFonts w:asciiTheme="minorHAnsi" w:hAnsiTheme="minorHAnsi"/>
          <w:lang w:val="en-US"/>
        </w:rPr>
        <w:t>(Position on 1 April 2010).</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380CB1" w:rsidRPr="00DB3264" w:rsidRDefault="00380CB1" w:rsidP="00162709">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380CB1" w:rsidRPr="00DB3264" w:rsidRDefault="00380CB1" w:rsidP="00162709">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380CB1" w:rsidRPr="00DB3264" w:rsidRDefault="00380CB1" w:rsidP="00FE7935">
      <w:pPr>
        <w:tabs>
          <w:tab w:val="clear" w:pos="5387"/>
          <w:tab w:val="left" w:pos="4872"/>
        </w:tabs>
        <w:spacing w:before="20" w:after="20"/>
        <w:jc w:val="left"/>
        <w:rPr>
          <w:rFonts w:asciiTheme="minorHAnsi" w:hAnsiTheme="minorHAnsi"/>
          <w:lang w:val="en-US"/>
        </w:rPr>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820862" w:rsidRDefault="00820862" w:rsidP="00F43423">
      <w:pPr>
        <w:rPr>
          <w:lang w:val="en-US"/>
        </w:rPr>
      </w:pPr>
      <w:bookmarkStart w:id="249" w:name="_Toc262631799"/>
      <w:r>
        <w:rPr>
          <w:lang w:val="en-US"/>
        </w:rPr>
        <w:br w:type="page"/>
      </w:r>
    </w:p>
    <w:bookmarkEnd w:id="249"/>
    <w:p w:rsidR="004576CF" w:rsidRDefault="004576CF" w:rsidP="009448AE">
      <w:pPr>
        <w:spacing w:before="0"/>
      </w:pPr>
    </w:p>
    <w:p w:rsidR="009448AE" w:rsidRPr="002012A5" w:rsidRDefault="009448AE" w:rsidP="009448AE">
      <w:pPr>
        <w:pStyle w:val="Heading20"/>
        <w:spacing w:before="0"/>
        <w:rPr>
          <w:lang w:val="en-US"/>
        </w:rPr>
      </w:pPr>
      <w:bookmarkStart w:id="250" w:name="_Toc320536956"/>
      <w:bookmarkStart w:id="251" w:name="_Toc321233391"/>
      <w:bookmarkStart w:id="252" w:name="_Toc321311662"/>
      <w:bookmarkStart w:id="253" w:name="_Toc321820542"/>
      <w:bookmarkStart w:id="254" w:name="_Toc323035708"/>
      <w:r w:rsidRPr="002012A5">
        <w:rPr>
          <w:lang w:val="en-US"/>
        </w:rPr>
        <w:t>Approval of ITU-T Recommendations</w:t>
      </w:r>
      <w:bookmarkEnd w:id="250"/>
      <w:bookmarkEnd w:id="251"/>
      <w:bookmarkEnd w:id="252"/>
      <w:bookmarkEnd w:id="253"/>
      <w:bookmarkEnd w:id="254"/>
    </w:p>
    <w:p w:rsidR="009448AE" w:rsidRPr="00FA5121" w:rsidRDefault="009448AE" w:rsidP="009448AE">
      <w:pPr>
        <w:spacing w:before="240"/>
        <w:rPr>
          <w:sz w:val="4"/>
          <w:lang w:val="en-US"/>
        </w:rPr>
      </w:pPr>
    </w:p>
    <w:p w:rsidR="00AF602B" w:rsidRPr="000A64DE" w:rsidRDefault="00AF602B" w:rsidP="00AF602B">
      <w:pPr>
        <w:rPr>
          <w:lang w:val="en-US"/>
        </w:rPr>
      </w:pPr>
      <w:r w:rsidRPr="000A64DE">
        <w:rPr>
          <w:lang w:val="en-US"/>
        </w:rPr>
        <w:t>By AAP-80, it was announced that the following ITU-T Recommendations were approved, in accordance with the procedures outlined in Recommendation ITU-T A.8:</w:t>
      </w:r>
    </w:p>
    <w:p w:rsidR="00AF602B" w:rsidRPr="000A64DE" w:rsidRDefault="00AF602B" w:rsidP="00AF602B">
      <w:pPr>
        <w:ind w:left="567" w:hanging="567"/>
        <w:rPr>
          <w:lang w:val="en-US"/>
        </w:rPr>
      </w:pPr>
      <w:r w:rsidRPr="000A64DE">
        <w:rPr>
          <w:lang w:val="en-US"/>
        </w:rPr>
        <w:t>–</w:t>
      </w:r>
      <w:r>
        <w:rPr>
          <w:lang w:val="en-US"/>
        </w:rPr>
        <w:tab/>
      </w:r>
      <w:r w:rsidRPr="000A64DE">
        <w:rPr>
          <w:lang w:val="en-US"/>
        </w:rPr>
        <w:t>Recommendation ITU-T G.798 (2010) Amd. 2 (06/04/2012)</w:t>
      </w:r>
      <w:r>
        <w:rPr>
          <w:lang w:val="en-US"/>
        </w:rPr>
        <w:t xml:space="preserve">: </w:t>
      </w:r>
      <w:r w:rsidRPr="00364F46">
        <w:rPr>
          <w:lang w:val="en-US"/>
        </w:rPr>
        <w:t>Characteristics of optical transport network hierarchy equipment functional blocks</w:t>
      </w:r>
      <w:r w:rsidRPr="002C4B51">
        <w:rPr>
          <w:lang w:val="en-US"/>
        </w:rPr>
        <w:t xml:space="preserve"> – </w:t>
      </w:r>
      <w:r>
        <w:rPr>
          <w:lang w:val="en-US"/>
        </w:rPr>
        <w:t>Amendment 2</w:t>
      </w:r>
    </w:p>
    <w:p w:rsidR="00AF602B" w:rsidRPr="000A64DE" w:rsidRDefault="00AF602B" w:rsidP="00AF602B">
      <w:pPr>
        <w:ind w:left="567" w:hanging="567"/>
        <w:rPr>
          <w:lang w:val="en-US"/>
        </w:rPr>
      </w:pPr>
      <w:r w:rsidRPr="000A64DE">
        <w:rPr>
          <w:lang w:val="en-US"/>
        </w:rPr>
        <w:t>–</w:t>
      </w:r>
      <w:r>
        <w:rPr>
          <w:lang w:val="en-US"/>
        </w:rPr>
        <w:tab/>
      </w:r>
      <w:r w:rsidRPr="000A64DE">
        <w:rPr>
          <w:lang w:val="en-US"/>
        </w:rPr>
        <w:t>Recommendation ITU-T G.874 (2010) Amd. 1 (06/04/2012)</w:t>
      </w:r>
      <w:r>
        <w:rPr>
          <w:lang w:val="en-US"/>
        </w:rPr>
        <w:t xml:space="preserve">: </w:t>
      </w:r>
      <w:r w:rsidRPr="009F3650">
        <w:rPr>
          <w:lang w:val="en-US"/>
        </w:rPr>
        <w:t>Management aspects of optical transport network elements</w:t>
      </w:r>
      <w:r w:rsidRPr="002C4B51">
        <w:rPr>
          <w:lang w:val="en-US"/>
        </w:rPr>
        <w:t xml:space="preserve"> – </w:t>
      </w:r>
      <w:r>
        <w:rPr>
          <w:lang w:val="en-US"/>
        </w:rPr>
        <w:t>Amendment 1</w:t>
      </w:r>
    </w:p>
    <w:p w:rsidR="00AF602B" w:rsidRPr="000A64DE" w:rsidRDefault="00AF602B" w:rsidP="00AF602B">
      <w:pPr>
        <w:ind w:left="567" w:hanging="567"/>
        <w:rPr>
          <w:lang w:val="en-US"/>
        </w:rPr>
      </w:pPr>
      <w:r w:rsidRPr="000A64DE">
        <w:rPr>
          <w:lang w:val="en-US"/>
        </w:rPr>
        <w:t>–</w:t>
      </w:r>
      <w:r>
        <w:rPr>
          <w:lang w:val="en-US"/>
        </w:rPr>
        <w:tab/>
      </w:r>
      <w:r w:rsidRPr="000A64DE">
        <w:rPr>
          <w:lang w:val="en-US"/>
        </w:rPr>
        <w:t>Recommendation ITU-T G.993.2 (2011) Amd. 1 (06/04/2012)</w:t>
      </w:r>
      <w:r>
        <w:rPr>
          <w:lang w:val="en-US"/>
        </w:rPr>
        <w:t xml:space="preserve">: </w:t>
      </w:r>
      <w:r w:rsidRPr="002E57D8">
        <w:rPr>
          <w:lang w:val="en-US"/>
        </w:rPr>
        <w:t xml:space="preserve">Very high speed digital subscriber line transceivers 2 (VDSL2) </w:t>
      </w:r>
      <w:r w:rsidRPr="002C4B51">
        <w:rPr>
          <w:lang w:val="en-US"/>
        </w:rPr>
        <w:t xml:space="preserve">– </w:t>
      </w:r>
      <w:r>
        <w:rPr>
          <w:lang w:val="en-US"/>
        </w:rPr>
        <w:t>Amendment 1</w:t>
      </w:r>
    </w:p>
    <w:p w:rsidR="00AF602B" w:rsidRPr="000A64DE" w:rsidRDefault="00AF602B" w:rsidP="00AF602B">
      <w:pPr>
        <w:ind w:left="567" w:hanging="567"/>
        <w:rPr>
          <w:lang w:val="en-US"/>
        </w:rPr>
      </w:pPr>
      <w:r w:rsidRPr="000A64DE">
        <w:rPr>
          <w:lang w:val="en-US"/>
        </w:rPr>
        <w:t>–</w:t>
      </w:r>
      <w:r>
        <w:rPr>
          <w:lang w:val="en-US"/>
        </w:rPr>
        <w:tab/>
      </w:r>
      <w:r w:rsidRPr="000A64DE">
        <w:rPr>
          <w:lang w:val="en-US"/>
        </w:rPr>
        <w:t>Recommendation ITU-T G.996.2 (2009) Amd. 2 (06/04/2012)</w:t>
      </w:r>
      <w:r>
        <w:rPr>
          <w:lang w:val="en-US"/>
        </w:rPr>
        <w:t xml:space="preserve">: </w:t>
      </w:r>
      <w:r w:rsidRPr="00A00A58">
        <w:rPr>
          <w:lang w:val="en-US"/>
        </w:rPr>
        <w:t>Single-ended line testing for digital subscriber lines (DSL)</w:t>
      </w:r>
      <w:r>
        <w:rPr>
          <w:lang w:val="en-US"/>
        </w:rPr>
        <w:t xml:space="preserve"> </w:t>
      </w:r>
      <w:r w:rsidRPr="002C4B51">
        <w:rPr>
          <w:lang w:val="en-US"/>
        </w:rPr>
        <w:t xml:space="preserve">– </w:t>
      </w:r>
      <w:r>
        <w:rPr>
          <w:lang w:val="en-US"/>
        </w:rPr>
        <w:t>Amendment 2</w:t>
      </w:r>
    </w:p>
    <w:p w:rsidR="00AF602B" w:rsidRPr="000A64DE" w:rsidRDefault="00AF602B" w:rsidP="00AF602B">
      <w:pPr>
        <w:ind w:left="567" w:hanging="567"/>
        <w:rPr>
          <w:lang w:val="en-US"/>
        </w:rPr>
      </w:pPr>
      <w:r w:rsidRPr="000A64DE">
        <w:rPr>
          <w:lang w:val="en-US"/>
        </w:rPr>
        <w:t>–</w:t>
      </w:r>
      <w:r>
        <w:rPr>
          <w:lang w:val="en-US"/>
        </w:rPr>
        <w:tab/>
      </w:r>
      <w:r w:rsidRPr="000A64DE">
        <w:rPr>
          <w:lang w:val="en-US"/>
        </w:rPr>
        <w:t>Recommendation ITU-T G.998.4 (2010) Amd. 2 (06/04/2012)</w:t>
      </w:r>
      <w:r>
        <w:rPr>
          <w:lang w:val="en-US"/>
        </w:rPr>
        <w:t xml:space="preserve">: </w:t>
      </w:r>
      <w:r w:rsidRPr="00F22DDB">
        <w:rPr>
          <w:lang w:val="en-US"/>
        </w:rPr>
        <w:t>Improved impulse noise protection for DSL transceivers</w:t>
      </w:r>
      <w:r>
        <w:rPr>
          <w:lang w:val="en-US"/>
        </w:rPr>
        <w:t xml:space="preserve"> </w:t>
      </w:r>
      <w:r w:rsidRPr="002C4B51">
        <w:rPr>
          <w:lang w:val="en-US"/>
        </w:rPr>
        <w:t xml:space="preserve">– </w:t>
      </w:r>
      <w:r>
        <w:rPr>
          <w:lang w:val="en-US"/>
        </w:rPr>
        <w:t>Amendment 2</w:t>
      </w:r>
    </w:p>
    <w:p w:rsidR="00AF602B" w:rsidRPr="000A64DE" w:rsidRDefault="00AF602B" w:rsidP="00AF602B">
      <w:pPr>
        <w:ind w:left="567" w:hanging="567"/>
        <w:rPr>
          <w:lang w:val="en-US"/>
        </w:rPr>
      </w:pPr>
      <w:r w:rsidRPr="000A64DE">
        <w:rPr>
          <w:lang w:val="en-US"/>
        </w:rPr>
        <w:t>–</w:t>
      </w:r>
      <w:r>
        <w:rPr>
          <w:lang w:val="en-US"/>
        </w:rPr>
        <w:tab/>
      </w:r>
      <w:r w:rsidRPr="000A64DE">
        <w:rPr>
          <w:lang w:val="en-US"/>
        </w:rPr>
        <w:t>Recommendation ITU-T X.501 (2005) Cor. 4 (13/04/2012)</w:t>
      </w:r>
      <w:r>
        <w:rPr>
          <w:lang w:val="en-US"/>
        </w:rPr>
        <w:t xml:space="preserve">: </w:t>
      </w:r>
      <w:r w:rsidRPr="002C4B51">
        <w:rPr>
          <w:lang w:val="en-US"/>
        </w:rPr>
        <w:t xml:space="preserve">Information technology – Open Systems Interconnection –The Directory: Models – </w:t>
      </w:r>
      <w:r>
        <w:rPr>
          <w:lang w:val="en-US"/>
        </w:rPr>
        <w:t>Technical Corrigendum 4</w:t>
      </w:r>
    </w:p>
    <w:p w:rsidR="00AF602B" w:rsidRPr="000A64DE" w:rsidRDefault="00AF602B" w:rsidP="00AF602B">
      <w:pPr>
        <w:ind w:left="567" w:hanging="567"/>
        <w:rPr>
          <w:lang w:val="en-US"/>
        </w:rPr>
      </w:pPr>
      <w:r w:rsidRPr="000A64DE">
        <w:rPr>
          <w:lang w:val="en-US"/>
        </w:rPr>
        <w:t>–</w:t>
      </w:r>
      <w:r>
        <w:rPr>
          <w:lang w:val="en-US"/>
        </w:rPr>
        <w:tab/>
      </w:r>
      <w:r w:rsidRPr="000A64DE">
        <w:rPr>
          <w:lang w:val="en-US"/>
        </w:rPr>
        <w:t>Recommendation ITU-T X.501 (2008) Cor. 2 (13/04/2012)</w:t>
      </w:r>
      <w:r>
        <w:rPr>
          <w:lang w:val="en-US"/>
        </w:rPr>
        <w:t xml:space="preserve">: </w:t>
      </w:r>
      <w:r w:rsidRPr="002C4B51">
        <w:rPr>
          <w:lang w:val="en-US"/>
        </w:rPr>
        <w:t>Information technology – Open Systems Interconnection –The Directory: Models – Technical Corrigendum 2</w:t>
      </w:r>
    </w:p>
    <w:p w:rsidR="00AF602B" w:rsidRPr="000A64DE" w:rsidRDefault="00AF602B" w:rsidP="00AF602B">
      <w:pPr>
        <w:ind w:left="567" w:hanging="567"/>
        <w:rPr>
          <w:lang w:val="en-US"/>
        </w:rPr>
      </w:pPr>
      <w:r w:rsidRPr="000A64DE">
        <w:rPr>
          <w:lang w:val="en-US"/>
        </w:rPr>
        <w:t>–</w:t>
      </w:r>
      <w:r>
        <w:rPr>
          <w:lang w:val="en-US"/>
        </w:rPr>
        <w:tab/>
      </w:r>
      <w:r w:rsidRPr="000A64DE">
        <w:rPr>
          <w:lang w:val="en-US"/>
        </w:rPr>
        <w:t>Recommendation ITU-T X.509 (2005) Cor. 4 (13/04/2012)</w:t>
      </w:r>
      <w:r>
        <w:rPr>
          <w:lang w:val="en-US"/>
        </w:rPr>
        <w:t xml:space="preserve">: </w:t>
      </w:r>
      <w:r w:rsidRPr="00085819">
        <w:rPr>
          <w:lang w:val="en-US"/>
        </w:rPr>
        <w:t>Information technology – Open systems interconnection – The Directory: Public-key and attribute certificate frameworks – Technical</w:t>
      </w:r>
      <w:r>
        <w:rPr>
          <w:lang w:val="en-US"/>
        </w:rPr>
        <w:t xml:space="preserve"> Corrigendum 4</w:t>
      </w:r>
    </w:p>
    <w:p w:rsidR="00AF602B" w:rsidRPr="000A64DE" w:rsidRDefault="00AF602B" w:rsidP="00AF602B">
      <w:pPr>
        <w:ind w:left="567" w:hanging="567"/>
        <w:rPr>
          <w:lang w:val="en-US"/>
        </w:rPr>
      </w:pPr>
      <w:r w:rsidRPr="000A64DE">
        <w:rPr>
          <w:lang w:val="en-US"/>
        </w:rPr>
        <w:t>–</w:t>
      </w:r>
      <w:r>
        <w:rPr>
          <w:lang w:val="en-US"/>
        </w:rPr>
        <w:tab/>
      </w:r>
      <w:r w:rsidRPr="000A64DE">
        <w:rPr>
          <w:lang w:val="en-US"/>
        </w:rPr>
        <w:t>Recommendation ITU-T X.509 (2008) Cor. 2 (13/04/2012)</w:t>
      </w:r>
      <w:r>
        <w:rPr>
          <w:lang w:val="en-US"/>
        </w:rPr>
        <w:t xml:space="preserve">: </w:t>
      </w:r>
      <w:r w:rsidRPr="00085819">
        <w:rPr>
          <w:lang w:val="en-US"/>
        </w:rPr>
        <w:t>Information technology – Open systems interconnection – The Directory: Public-key and attribute certificate frameworks – Technical Corrigendum 2</w:t>
      </w:r>
    </w:p>
    <w:p w:rsidR="00AF602B" w:rsidRPr="000A64DE" w:rsidRDefault="00AF602B" w:rsidP="00AF602B">
      <w:pPr>
        <w:ind w:left="567" w:hanging="567"/>
        <w:rPr>
          <w:lang w:val="en-US"/>
        </w:rPr>
      </w:pPr>
      <w:r w:rsidRPr="000A64DE">
        <w:rPr>
          <w:lang w:val="en-US"/>
        </w:rPr>
        <w:t>–</w:t>
      </w:r>
      <w:r>
        <w:rPr>
          <w:lang w:val="en-US"/>
        </w:rPr>
        <w:tab/>
      </w:r>
      <w:r w:rsidRPr="000A64DE">
        <w:rPr>
          <w:lang w:val="en-US"/>
        </w:rPr>
        <w:t>Recommendation ITU-T X.511 (2005) Cor. 4 (13/04/2012)</w:t>
      </w:r>
      <w:r>
        <w:rPr>
          <w:lang w:val="en-US"/>
        </w:rPr>
        <w:t xml:space="preserve">: </w:t>
      </w:r>
      <w:r w:rsidRPr="00156BAC">
        <w:rPr>
          <w:lang w:val="en-US"/>
        </w:rPr>
        <w:t>Information technology – Open Systems Interconnection – The Directory: Abstract service defi</w:t>
      </w:r>
      <w:r>
        <w:rPr>
          <w:lang w:val="en-US"/>
        </w:rPr>
        <w:t>nition – Technical Corrigendum 4</w:t>
      </w:r>
    </w:p>
    <w:p w:rsidR="00AF602B" w:rsidRPr="000A64DE" w:rsidRDefault="00AF602B" w:rsidP="00AF602B">
      <w:pPr>
        <w:ind w:left="567" w:hanging="567"/>
        <w:rPr>
          <w:lang w:val="en-US"/>
        </w:rPr>
      </w:pPr>
      <w:r w:rsidRPr="000A64DE">
        <w:rPr>
          <w:lang w:val="en-US"/>
        </w:rPr>
        <w:t>–</w:t>
      </w:r>
      <w:r>
        <w:rPr>
          <w:lang w:val="en-US"/>
        </w:rPr>
        <w:tab/>
      </w:r>
      <w:r w:rsidRPr="000A64DE">
        <w:rPr>
          <w:lang w:val="en-US"/>
        </w:rPr>
        <w:t>Recommendation ITU-T X.511 (2008) Cor. 2 (13/04/2012)</w:t>
      </w:r>
      <w:r>
        <w:rPr>
          <w:lang w:val="en-US"/>
        </w:rPr>
        <w:t xml:space="preserve">: </w:t>
      </w:r>
      <w:r w:rsidRPr="00156BAC">
        <w:rPr>
          <w:lang w:val="en-US"/>
        </w:rPr>
        <w:t>Information technology – Open Systems Interconnection – The Directory: Abstract service definition – Technical Corrigendum 2</w:t>
      </w:r>
    </w:p>
    <w:p w:rsidR="00AF602B" w:rsidRPr="000A64DE" w:rsidRDefault="00AF602B" w:rsidP="00AF602B">
      <w:pPr>
        <w:ind w:left="567" w:hanging="567"/>
        <w:rPr>
          <w:lang w:val="en-US"/>
        </w:rPr>
      </w:pPr>
      <w:r w:rsidRPr="000A64DE">
        <w:rPr>
          <w:lang w:val="en-US"/>
        </w:rPr>
        <w:t>–</w:t>
      </w:r>
      <w:r>
        <w:rPr>
          <w:lang w:val="en-US"/>
        </w:rPr>
        <w:tab/>
      </w:r>
      <w:r w:rsidRPr="000A64DE">
        <w:rPr>
          <w:lang w:val="en-US"/>
        </w:rPr>
        <w:t>Recommendation ITU-T X.519 (2005) Cor. 3 (13/04/2012)</w:t>
      </w:r>
      <w:r>
        <w:rPr>
          <w:lang w:val="en-US"/>
        </w:rPr>
        <w:t xml:space="preserve">: </w:t>
      </w:r>
      <w:r w:rsidRPr="00DE17FA">
        <w:rPr>
          <w:lang w:val="en-US"/>
        </w:rPr>
        <w:t>Information technology – Open Systems Interconnection – The Directory: Protocol specificat</w:t>
      </w:r>
      <w:r>
        <w:rPr>
          <w:lang w:val="en-US"/>
        </w:rPr>
        <w:t>ions – Technical Corrigendum 3</w:t>
      </w:r>
    </w:p>
    <w:p w:rsidR="00AF602B" w:rsidRPr="000A64DE" w:rsidRDefault="00AF602B" w:rsidP="00AF602B">
      <w:pPr>
        <w:ind w:left="567" w:hanging="567"/>
        <w:rPr>
          <w:lang w:val="en-US"/>
        </w:rPr>
      </w:pPr>
      <w:r w:rsidRPr="000A64DE">
        <w:rPr>
          <w:lang w:val="en-US"/>
        </w:rPr>
        <w:t>–</w:t>
      </w:r>
      <w:r>
        <w:rPr>
          <w:lang w:val="en-US"/>
        </w:rPr>
        <w:tab/>
      </w:r>
      <w:r w:rsidRPr="000A64DE">
        <w:rPr>
          <w:lang w:val="en-US"/>
        </w:rPr>
        <w:t>Recommendation ITU-T X.519 (2008) Cor. 2 (13/04/2012)</w:t>
      </w:r>
      <w:r>
        <w:rPr>
          <w:lang w:val="en-US"/>
        </w:rPr>
        <w:t xml:space="preserve">: </w:t>
      </w:r>
      <w:r w:rsidRPr="00DE17FA">
        <w:rPr>
          <w:lang w:val="en-US"/>
        </w:rPr>
        <w:t>Information technology – Open Systems Interconnection – The Directory: Protocol specifications – Technical Corrigendum 2</w:t>
      </w:r>
    </w:p>
    <w:p w:rsidR="00AF602B" w:rsidRPr="000A64DE" w:rsidRDefault="00AF602B" w:rsidP="00AF602B">
      <w:pPr>
        <w:ind w:left="567" w:hanging="567"/>
        <w:rPr>
          <w:lang w:val="en-US"/>
        </w:rPr>
      </w:pPr>
      <w:r w:rsidRPr="000A64DE">
        <w:rPr>
          <w:lang w:val="en-US"/>
        </w:rPr>
        <w:t>–</w:t>
      </w:r>
      <w:r>
        <w:rPr>
          <w:lang w:val="en-US"/>
        </w:rPr>
        <w:tab/>
      </w:r>
      <w:r w:rsidRPr="000A64DE">
        <w:rPr>
          <w:lang w:val="en-US"/>
        </w:rPr>
        <w:t>Recommendation ITU-T X.520 (2005) Cor. 4 (13/04/2012)</w:t>
      </w:r>
      <w:r>
        <w:rPr>
          <w:lang w:val="en-US"/>
        </w:rPr>
        <w:t xml:space="preserve">: </w:t>
      </w:r>
      <w:r w:rsidRPr="00156BAC">
        <w:rPr>
          <w:lang w:val="en-US"/>
        </w:rPr>
        <w:t xml:space="preserve">Information technology – Open Systems Interconnection – The Directory: </w:t>
      </w:r>
      <w:r w:rsidRPr="00701B1E">
        <w:rPr>
          <w:lang w:val="en-US"/>
        </w:rPr>
        <w:t>Selected attribute types</w:t>
      </w:r>
      <w:r>
        <w:rPr>
          <w:lang w:val="en-US"/>
        </w:rPr>
        <w:t xml:space="preserve"> – Technical Corrigendum 4</w:t>
      </w:r>
    </w:p>
    <w:p w:rsidR="00AF602B" w:rsidRPr="000A64DE" w:rsidRDefault="00AF602B" w:rsidP="00AF602B">
      <w:pPr>
        <w:ind w:left="567" w:hanging="567"/>
        <w:rPr>
          <w:lang w:val="en-US"/>
        </w:rPr>
      </w:pPr>
      <w:r w:rsidRPr="000A64DE">
        <w:rPr>
          <w:lang w:val="en-US"/>
        </w:rPr>
        <w:t>–</w:t>
      </w:r>
      <w:r>
        <w:rPr>
          <w:lang w:val="en-US"/>
        </w:rPr>
        <w:tab/>
      </w:r>
      <w:r w:rsidRPr="000A64DE">
        <w:rPr>
          <w:lang w:val="en-US"/>
        </w:rPr>
        <w:t>Recommendation ITU-T X.520 (2008) Cor. 2 (13/04/2012)</w:t>
      </w:r>
      <w:r>
        <w:rPr>
          <w:lang w:val="en-US"/>
        </w:rPr>
        <w:t xml:space="preserve">: </w:t>
      </w:r>
      <w:r w:rsidRPr="00156BAC">
        <w:rPr>
          <w:lang w:val="en-US"/>
        </w:rPr>
        <w:t xml:space="preserve">Information technology – Open Systems Interconnection – The Directory: </w:t>
      </w:r>
      <w:r w:rsidRPr="00701B1E">
        <w:rPr>
          <w:lang w:val="en-US"/>
        </w:rPr>
        <w:t>Selected attribute types</w:t>
      </w:r>
      <w:r>
        <w:rPr>
          <w:lang w:val="en-US"/>
        </w:rPr>
        <w:t xml:space="preserve"> – Technical Corrigendum 2</w:t>
      </w:r>
    </w:p>
    <w:p w:rsidR="00AF602B" w:rsidRPr="000A64DE" w:rsidRDefault="00AF602B" w:rsidP="00AF602B">
      <w:pPr>
        <w:ind w:left="567" w:hanging="567"/>
        <w:rPr>
          <w:lang w:val="en-US"/>
        </w:rPr>
      </w:pPr>
      <w:r w:rsidRPr="000A64DE">
        <w:rPr>
          <w:lang w:val="en-US"/>
        </w:rPr>
        <w:t>–</w:t>
      </w:r>
      <w:r>
        <w:rPr>
          <w:lang w:val="en-US"/>
        </w:rPr>
        <w:tab/>
      </w:r>
      <w:r w:rsidRPr="000A64DE">
        <w:rPr>
          <w:lang w:val="en-US"/>
        </w:rPr>
        <w:t xml:space="preserve">Recommendation ITU-T </w:t>
      </w:r>
      <w:r>
        <w:rPr>
          <w:lang w:val="en-US"/>
        </w:rPr>
        <w:t>X.521 (2005) Cor. 1 (13/04/2012</w:t>
      </w:r>
      <w:r w:rsidRPr="000A64DE">
        <w:rPr>
          <w:lang w:val="en-US"/>
        </w:rPr>
        <w:t>)</w:t>
      </w:r>
      <w:r>
        <w:rPr>
          <w:lang w:val="en-US"/>
        </w:rPr>
        <w:t xml:space="preserve">: </w:t>
      </w:r>
      <w:r w:rsidRPr="00156BAC">
        <w:rPr>
          <w:lang w:val="en-US"/>
        </w:rPr>
        <w:t xml:space="preserve">Information technology – Open Systems Interconnection – The Directory: </w:t>
      </w:r>
      <w:r w:rsidRPr="001461FA">
        <w:rPr>
          <w:lang w:val="en-US"/>
        </w:rPr>
        <w:t>Selected object classes</w:t>
      </w:r>
      <w:r>
        <w:rPr>
          <w:lang w:val="en-US"/>
        </w:rPr>
        <w:t xml:space="preserve"> – Technical Corrigendum 1</w:t>
      </w:r>
    </w:p>
    <w:p w:rsidR="00AF602B" w:rsidRPr="000A64DE" w:rsidRDefault="00AF602B" w:rsidP="00AF602B">
      <w:pPr>
        <w:ind w:left="567" w:hanging="567"/>
        <w:rPr>
          <w:lang w:val="en-US"/>
        </w:rPr>
      </w:pPr>
      <w:r w:rsidRPr="000A64DE">
        <w:rPr>
          <w:lang w:val="en-US"/>
        </w:rPr>
        <w:t>–</w:t>
      </w:r>
      <w:r>
        <w:rPr>
          <w:lang w:val="en-US"/>
        </w:rPr>
        <w:tab/>
      </w:r>
      <w:r w:rsidRPr="000A64DE">
        <w:rPr>
          <w:lang w:val="en-US"/>
        </w:rPr>
        <w:t xml:space="preserve">Recommendation ITU-T </w:t>
      </w:r>
      <w:r>
        <w:rPr>
          <w:lang w:val="en-US"/>
        </w:rPr>
        <w:t>X.521 (2008) Cor. 1 (13/04/2012</w:t>
      </w:r>
      <w:r w:rsidRPr="000A64DE">
        <w:rPr>
          <w:lang w:val="en-US"/>
        </w:rPr>
        <w:t>)</w:t>
      </w:r>
      <w:r>
        <w:rPr>
          <w:lang w:val="en-US"/>
        </w:rPr>
        <w:t xml:space="preserve">: </w:t>
      </w:r>
      <w:r w:rsidRPr="00156BAC">
        <w:rPr>
          <w:lang w:val="en-US"/>
        </w:rPr>
        <w:t xml:space="preserve">Information technology – Open Systems Interconnection – The Directory: </w:t>
      </w:r>
      <w:r w:rsidRPr="001461FA">
        <w:rPr>
          <w:lang w:val="en-US"/>
        </w:rPr>
        <w:t>Selected object classes</w:t>
      </w:r>
      <w:r>
        <w:rPr>
          <w:lang w:val="en-US"/>
        </w:rPr>
        <w:t xml:space="preserve"> – Technical Corrigendum 1</w:t>
      </w:r>
    </w:p>
    <w:p w:rsidR="00AF602B" w:rsidRPr="000A64DE" w:rsidRDefault="00AF602B" w:rsidP="00AF602B">
      <w:pPr>
        <w:ind w:left="567" w:hanging="567"/>
        <w:rPr>
          <w:lang w:val="en-US"/>
        </w:rPr>
      </w:pPr>
      <w:r w:rsidRPr="000A64DE">
        <w:rPr>
          <w:lang w:val="en-US"/>
        </w:rPr>
        <w:t>–</w:t>
      </w:r>
      <w:r>
        <w:rPr>
          <w:lang w:val="en-US"/>
        </w:rPr>
        <w:tab/>
      </w:r>
      <w:r w:rsidRPr="000A64DE">
        <w:rPr>
          <w:lang w:val="en-US"/>
        </w:rPr>
        <w:t>Recommendation ITU-T X.691 (2008) Cor. 2 (13/04/2012)</w:t>
      </w:r>
      <w:r>
        <w:rPr>
          <w:lang w:val="en-US"/>
        </w:rPr>
        <w:t xml:space="preserve">: </w:t>
      </w:r>
      <w:r w:rsidRPr="00677904">
        <w:rPr>
          <w:lang w:val="es-ES"/>
        </w:rPr>
        <w:t xml:space="preserve">Information technology – ASN.1 encoding rules: Specification of Packed Encoding Rules (PER) – </w:t>
      </w:r>
      <w:r>
        <w:rPr>
          <w:lang w:val="en-US"/>
        </w:rPr>
        <w:t>Technical Corrigendum 2</w:t>
      </w:r>
    </w:p>
    <w:p w:rsidR="00AF602B" w:rsidRPr="000A64DE" w:rsidRDefault="00AF602B" w:rsidP="00AF602B">
      <w:pPr>
        <w:ind w:left="567" w:hanging="567"/>
        <w:rPr>
          <w:lang w:val="en-US"/>
        </w:rPr>
      </w:pPr>
      <w:r w:rsidRPr="000A64DE">
        <w:rPr>
          <w:lang w:val="en-US"/>
        </w:rPr>
        <w:t>–</w:t>
      </w:r>
      <w:r>
        <w:rPr>
          <w:lang w:val="en-US"/>
        </w:rPr>
        <w:tab/>
      </w:r>
      <w:r w:rsidRPr="000A64DE">
        <w:rPr>
          <w:lang w:val="en-US"/>
        </w:rPr>
        <w:t>Recommendation ITU-T X.1086 (2008) Amd. 1 (13/04/2012): Multibiometric protection procedures</w:t>
      </w:r>
    </w:p>
    <w:p w:rsidR="00AF602B" w:rsidRDefault="00AF602B">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AF602B" w:rsidRPr="000A64DE" w:rsidRDefault="00AF602B" w:rsidP="00AF602B">
      <w:pPr>
        <w:ind w:left="567" w:hanging="567"/>
        <w:rPr>
          <w:lang w:val="en-US"/>
        </w:rPr>
      </w:pPr>
      <w:r>
        <w:rPr>
          <w:lang w:val="en-US"/>
        </w:rPr>
        <w:lastRenderedPageBreak/>
        <w:t>–</w:t>
      </w:r>
      <w:r>
        <w:rPr>
          <w:lang w:val="en-US"/>
        </w:rPr>
        <w:tab/>
      </w:r>
      <w:r w:rsidRPr="000A64DE">
        <w:rPr>
          <w:lang w:val="en-US"/>
        </w:rPr>
        <w:t>Recommendation ITU-T X.1091 (13/04/2012): A guideline for evaluating telebiometric template protection techniques</w:t>
      </w:r>
    </w:p>
    <w:p w:rsidR="00AF602B" w:rsidRPr="000A64DE" w:rsidRDefault="00AF602B" w:rsidP="00AF602B">
      <w:pPr>
        <w:ind w:left="567" w:hanging="567"/>
        <w:rPr>
          <w:lang w:val="en-US"/>
        </w:rPr>
      </w:pPr>
      <w:r w:rsidRPr="000A64DE">
        <w:rPr>
          <w:lang w:val="en-US"/>
        </w:rPr>
        <w:t>–</w:t>
      </w:r>
      <w:r>
        <w:rPr>
          <w:lang w:val="en-US"/>
        </w:rPr>
        <w:tab/>
      </w:r>
      <w:r w:rsidRPr="000A64DE">
        <w:rPr>
          <w:lang w:val="en-US"/>
        </w:rPr>
        <w:t>Recommendation ITU-T X.1194 (13/04/2012): Algorithm selection scheme for service and content protection (SCP) descrambling</w:t>
      </w:r>
    </w:p>
    <w:p w:rsidR="009448AE" w:rsidRDefault="00AF602B" w:rsidP="00AF602B">
      <w:pPr>
        <w:ind w:left="567" w:hanging="567"/>
        <w:rPr>
          <w:lang w:val="fr-FR"/>
        </w:rPr>
      </w:pPr>
      <w:r w:rsidRPr="000A64DE">
        <w:rPr>
          <w:lang w:val="en-US"/>
        </w:rPr>
        <w:t>–</w:t>
      </w:r>
      <w:r>
        <w:rPr>
          <w:lang w:val="en-US"/>
        </w:rPr>
        <w:tab/>
      </w:r>
      <w:r w:rsidRPr="000A64DE">
        <w:rPr>
          <w:lang w:val="en-US"/>
        </w:rPr>
        <w:t>Recommendation ITU-T X.1197 (13/04/2012): Guidelines on criteria for selecting cyptographic algorthms for IPTV service and content protection</w:t>
      </w:r>
    </w:p>
    <w:p w:rsidR="009448AE" w:rsidRDefault="009448AE" w:rsidP="00F21B73"/>
    <w:p w:rsidR="009448AE" w:rsidRPr="00985A84" w:rsidRDefault="009448AE" w:rsidP="009448AE">
      <w:pPr>
        <w:pStyle w:val="Heading20"/>
        <w:spacing w:before="240"/>
        <w:rPr>
          <w:lang w:val="en-GB"/>
        </w:rPr>
      </w:pPr>
      <w:bookmarkStart w:id="255" w:name="_Toc323035709"/>
      <w:r w:rsidRPr="00985A84">
        <w:rPr>
          <w:lang w:val="en-GB"/>
        </w:rPr>
        <w:t>Maritime Identification Digits (MID)</w:t>
      </w:r>
      <w:bookmarkEnd w:id="255"/>
    </w:p>
    <w:p w:rsidR="009448AE" w:rsidRDefault="009448AE" w:rsidP="009448AE">
      <w:pPr>
        <w:spacing w:before="240"/>
      </w:pPr>
      <w:r w:rsidRPr="009B004F">
        <w:t>The Administration of Kingdom of the Netherlands has requested that the MID “306” allocated to the former</w:t>
      </w:r>
      <w:r w:rsidRPr="009B004F">
        <w:rPr>
          <w:color w:val="FF0000"/>
        </w:rPr>
        <w:t xml:space="preserve"> </w:t>
      </w:r>
      <w:r w:rsidRPr="009B004F">
        <w:t>Netherlands Antilles be considered as allocated to the three new geographical areas, namely: Curaçao, Sint Maarten (Dutch part) and the islands Bonaire, Sint Eustatius and Saba.</w:t>
      </w:r>
    </w:p>
    <w:p w:rsidR="009448AE" w:rsidRDefault="009448AE" w:rsidP="009448AE">
      <w:pPr>
        <w:spacing w:before="240"/>
      </w:pPr>
    </w:p>
    <w:p w:rsidR="009448AE" w:rsidRPr="00985A84" w:rsidRDefault="009448AE" w:rsidP="009448AE">
      <w:pPr>
        <w:keepNext/>
        <w:shd w:val="clear" w:color="auto" w:fill="D9D9D9"/>
        <w:spacing w:before="360" w:after="60"/>
        <w:jc w:val="center"/>
        <w:outlineLvl w:val="1"/>
        <w:rPr>
          <w:rFonts w:ascii="Arial" w:hAnsi="Arial" w:cs="Arial"/>
          <w:b/>
          <w:bCs/>
          <w:sz w:val="26"/>
          <w:szCs w:val="28"/>
          <w:lang w:val="fr-FR"/>
        </w:rPr>
      </w:pPr>
      <w:bookmarkStart w:id="256" w:name="_Toc318965005"/>
      <w:bookmarkStart w:id="257" w:name="_Toc320536964"/>
      <w:bookmarkStart w:id="258" w:name="_Toc323035710"/>
      <w:bookmarkStart w:id="259" w:name="_Toc232315646"/>
      <w:r w:rsidRPr="00985A84">
        <w:rPr>
          <w:rFonts w:ascii="Arial" w:hAnsi="Arial" w:cs="Arial"/>
          <w:b/>
          <w:bCs/>
          <w:sz w:val="26"/>
          <w:szCs w:val="28"/>
          <w:lang w:val="fr-FR"/>
        </w:rPr>
        <w:t>Telephone Service</w:t>
      </w:r>
      <w:bookmarkEnd w:id="256"/>
      <w:bookmarkEnd w:id="257"/>
      <w:r w:rsidRPr="00985A84">
        <w:rPr>
          <w:rFonts w:ascii="Arial" w:hAnsi="Arial" w:cs="Arial"/>
          <w:b/>
          <w:bCs/>
          <w:sz w:val="26"/>
          <w:szCs w:val="28"/>
          <w:lang w:val="fr-FR"/>
        </w:rPr>
        <w:br/>
        <w:t xml:space="preserve">(Recommendation </w:t>
      </w:r>
      <w:r w:rsidR="0059751C" w:rsidRPr="00985A84">
        <w:rPr>
          <w:rFonts w:ascii="Arial" w:hAnsi="Arial" w:cs="Arial"/>
          <w:b/>
          <w:bCs/>
          <w:sz w:val="26"/>
          <w:szCs w:val="28"/>
          <w:lang w:val="fr-FR"/>
        </w:rPr>
        <w:t xml:space="preserve">ITU-T </w:t>
      </w:r>
      <w:r w:rsidRPr="00985A84">
        <w:rPr>
          <w:rFonts w:ascii="Arial" w:hAnsi="Arial" w:cs="Arial"/>
          <w:b/>
          <w:bCs/>
          <w:sz w:val="26"/>
          <w:szCs w:val="28"/>
          <w:lang w:val="fr-FR"/>
        </w:rPr>
        <w:t>E.164)</w:t>
      </w:r>
      <w:bookmarkEnd w:id="258"/>
    </w:p>
    <w:p w:rsidR="009448AE" w:rsidRPr="008A38BB" w:rsidRDefault="009448AE" w:rsidP="009448AE">
      <w:pPr>
        <w:spacing w:before="240"/>
        <w:jc w:val="center"/>
      </w:pPr>
      <w:r w:rsidRPr="008A38BB">
        <w:t>url: www.itu.int/itu-t/inr/nnp</w:t>
      </w:r>
    </w:p>
    <w:p w:rsidR="009448AE" w:rsidRDefault="009448AE" w:rsidP="009448AE">
      <w:pPr>
        <w:rPr>
          <w:rFonts w:cs="Arial"/>
          <w:b/>
          <w:bCs/>
          <w:sz w:val="8"/>
        </w:rPr>
      </w:pPr>
    </w:p>
    <w:p w:rsidR="009448AE" w:rsidRPr="00DB556F" w:rsidRDefault="009448AE" w:rsidP="009448AE">
      <w:pPr>
        <w:rPr>
          <w:rFonts w:cs="Arial"/>
        </w:rPr>
      </w:pPr>
      <w:r w:rsidRPr="00DB556F">
        <w:rPr>
          <w:rFonts w:cs="Arial"/>
          <w:b/>
          <w:bCs/>
        </w:rPr>
        <w:t>Bahrain</w:t>
      </w:r>
      <w:r w:rsidR="00F13D3C">
        <w:rPr>
          <w:rFonts w:cs="Arial"/>
          <w:b/>
          <w:bCs/>
        </w:rPr>
        <w:fldChar w:fldCharType="begin"/>
      </w:r>
      <w:r>
        <w:instrText xml:space="preserve"> TC "</w:instrText>
      </w:r>
      <w:bookmarkStart w:id="260" w:name="_Toc323035711"/>
      <w:r w:rsidRPr="00BE24FA">
        <w:rPr>
          <w:rFonts w:cs="Arial"/>
          <w:b/>
          <w:bCs/>
        </w:rPr>
        <w:instrText>Bahrain</w:instrText>
      </w:r>
      <w:bookmarkEnd w:id="260"/>
      <w:r>
        <w:instrText xml:space="preserve">" \f C \l "1" </w:instrText>
      </w:r>
      <w:r w:rsidR="00F13D3C">
        <w:rPr>
          <w:rFonts w:cs="Arial"/>
          <w:b/>
          <w:bCs/>
        </w:rPr>
        <w:fldChar w:fldCharType="end"/>
      </w:r>
      <w:r w:rsidRPr="00DB556F">
        <w:rPr>
          <w:rFonts w:cs="Arial"/>
          <w:b/>
          <w:bCs/>
        </w:rPr>
        <w:t xml:space="preserve"> (country code +973)</w:t>
      </w:r>
    </w:p>
    <w:p w:rsidR="009448AE" w:rsidRPr="00DB556F" w:rsidRDefault="009448AE" w:rsidP="009448AE">
      <w:pPr>
        <w:spacing w:before="0"/>
        <w:rPr>
          <w:rFonts w:cs="Arial"/>
        </w:rPr>
      </w:pPr>
      <w:r w:rsidRPr="00DB556F">
        <w:rPr>
          <w:rFonts w:cs="Arial"/>
        </w:rPr>
        <w:t>Communication of 12.III.2012:</w:t>
      </w:r>
    </w:p>
    <w:p w:rsidR="009448AE" w:rsidRPr="007D4C6D" w:rsidRDefault="009448AE" w:rsidP="009448AE">
      <w:pPr>
        <w:pStyle w:val="FromRef"/>
        <w:spacing w:before="240"/>
        <w:jc w:val="both"/>
        <w:rPr>
          <w:rFonts w:ascii="Calibri" w:hAnsi="Calibri" w:cs="Calibri"/>
        </w:rPr>
      </w:pPr>
      <w:r w:rsidRPr="007D4C6D">
        <w:rPr>
          <w:rFonts w:ascii="Calibri" w:hAnsi="Calibri" w:cs="Calibri"/>
        </w:rPr>
        <w:t xml:space="preserve">The </w:t>
      </w:r>
      <w:r w:rsidRPr="007D4C6D">
        <w:rPr>
          <w:rFonts w:ascii="Calibri" w:hAnsi="Calibri" w:cs="Calibri"/>
          <w:i/>
          <w:iCs/>
        </w:rPr>
        <w:t>Telecommunications Regulatory Authority (TRA</w:t>
      </w:r>
      <w:r w:rsidRPr="007D4C6D">
        <w:rPr>
          <w:rFonts w:ascii="Calibri" w:hAnsi="Calibri" w:cs="Calibri"/>
        </w:rPr>
        <w:t>), Bahrain</w:t>
      </w:r>
      <w:r w:rsidR="00F13D3C">
        <w:rPr>
          <w:rFonts w:ascii="Calibri" w:hAnsi="Calibri" w:cs="Calibri"/>
        </w:rPr>
        <w:fldChar w:fldCharType="begin"/>
      </w:r>
      <w:r>
        <w:instrText xml:space="preserve"> TC "</w:instrText>
      </w:r>
      <w:bookmarkStart w:id="261" w:name="_Toc323035712"/>
      <w:r w:rsidRPr="00EE354C">
        <w:rPr>
          <w:rFonts w:ascii="Calibri" w:hAnsi="Calibri" w:cs="Calibri"/>
          <w:i/>
          <w:iCs/>
        </w:rPr>
        <w:instrText>Telecommunications Regulatory Authority (TRA</w:instrText>
      </w:r>
      <w:r w:rsidRPr="00EE354C">
        <w:rPr>
          <w:rFonts w:ascii="Calibri" w:hAnsi="Calibri" w:cs="Calibri"/>
        </w:rPr>
        <w:instrText>), Bahrain</w:instrText>
      </w:r>
      <w:bookmarkEnd w:id="261"/>
      <w:r>
        <w:instrText xml:space="preserve">" \f C \l "1" </w:instrText>
      </w:r>
      <w:r w:rsidR="00F13D3C">
        <w:rPr>
          <w:rFonts w:ascii="Calibri" w:hAnsi="Calibri" w:cs="Calibri"/>
        </w:rPr>
        <w:fldChar w:fldCharType="end"/>
      </w:r>
      <w:r w:rsidRPr="007D4C6D">
        <w:rPr>
          <w:rFonts w:ascii="Calibri" w:hAnsi="Calibri" w:cs="Calibri"/>
        </w:rPr>
        <w:t>, announces that the following new telephone number series have been assigned to VIVA Bahrain:</w:t>
      </w:r>
    </w:p>
    <w:p w:rsidR="009448AE" w:rsidRPr="00AC69FF" w:rsidRDefault="009448AE" w:rsidP="009448AE"/>
    <w:tbl>
      <w:tblPr>
        <w:tblStyle w:val="TableGrid1"/>
        <w:tblW w:w="9075" w:type="dxa"/>
        <w:jc w:val="center"/>
        <w:tblLayout w:type="fixed"/>
        <w:tblLook w:val="04A0" w:firstRow="1" w:lastRow="0" w:firstColumn="1" w:lastColumn="0" w:noHBand="0" w:noVBand="1"/>
      </w:tblPr>
      <w:tblGrid>
        <w:gridCol w:w="2775"/>
        <w:gridCol w:w="1194"/>
        <w:gridCol w:w="1134"/>
        <w:gridCol w:w="2157"/>
        <w:gridCol w:w="1815"/>
      </w:tblGrid>
      <w:tr w:rsidR="009448AE" w:rsidRPr="00BC57CD" w:rsidTr="00243ED1">
        <w:trPr>
          <w:trHeight w:val="20"/>
          <w:tblHeader/>
          <w:jc w:val="center"/>
        </w:trPr>
        <w:tc>
          <w:tcPr>
            <w:tcW w:w="2775"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tabs>
                <w:tab w:val="clear" w:pos="567"/>
                <w:tab w:val="clear" w:pos="5387"/>
                <w:tab w:val="clear" w:pos="5954"/>
              </w:tabs>
              <w:overflowPunct/>
              <w:autoSpaceDE/>
              <w:adjustRightInd/>
              <w:spacing w:before="60" w:after="60"/>
              <w:jc w:val="center"/>
              <w:rPr>
                <w:rFonts w:asciiTheme="minorHAnsi" w:hAnsiTheme="minorHAnsi" w:cstheme="minorHAnsi"/>
                <w:bCs/>
                <w:i/>
                <w:sz w:val="18"/>
                <w:szCs w:val="18"/>
                <w:lang w:val="fr-FR"/>
              </w:rPr>
            </w:pPr>
            <w:r w:rsidRPr="00BC57CD">
              <w:rPr>
                <w:rFonts w:asciiTheme="minorHAnsi" w:hAnsiTheme="minorHAnsi" w:cstheme="minorHAnsi"/>
                <w:sz w:val="18"/>
                <w:szCs w:val="18"/>
              </w:rPr>
              <w:br w:type="page"/>
            </w:r>
            <w:r w:rsidRPr="00BC57CD">
              <w:rPr>
                <w:rFonts w:asciiTheme="minorHAnsi" w:hAnsiTheme="minorHAnsi" w:cstheme="minorHAnsi"/>
                <w:bCs/>
                <w:i/>
                <w:sz w:val="18"/>
                <w:szCs w:val="18"/>
                <w:lang w:val="fr-FR"/>
              </w:rPr>
              <w:t>(1)</w:t>
            </w:r>
          </w:p>
        </w:tc>
        <w:tc>
          <w:tcPr>
            <w:tcW w:w="2328" w:type="dxa"/>
            <w:gridSpan w:val="2"/>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tabs>
                <w:tab w:val="clear" w:pos="567"/>
                <w:tab w:val="clear" w:pos="5387"/>
                <w:tab w:val="clear" w:pos="5954"/>
              </w:tabs>
              <w:overflowPunct/>
              <w:autoSpaceDE/>
              <w:adjustRightInd/>
              <w:spacing w:before="60" w:after="60"/>
              <w:jc w:val="center"/>
              <w:rPr>
                <w:rFonts w:asciiTheme="minorHAnsi" w:hAnsiTheme="minorHAnsi" w:cstheme="minorHAnsi"/>
                <w:bCs/>
                <w:i/>
                <w:sz w:val="18"/>
                <w:szCs w:val="18"/>
                <w:lang w:val="fr-FR"/>
              </w:rPr>
            </w:pPr>
            <w:r w:rsidRPr="00BC57CD">
              <w:rPr>
                <w:rFonts w:asciiTheme="minorHAnsi" w:hAnsiTheme="minorHAnsi" w:cstheme="minorHAnsi"/>
                <w:bCs/>
                <w:i/>
                <w:sz w:val="18"/>
                <w:szCs w:val="18"/>
                <w:lang w:val="fr-FR"/>
              </w:rPr>
              <w:t>(2)</w:t>
            </w:r>
          </w:p>
        </w:tc>
        <w:tc>
          <w:tcPr>
            <w:tcW w:w="2157"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tabs>
                <w:tab w:val="clear" w:pos="567"/>
                <w:tab w:val="clear" w:pos="5387"/>
                <w:tab w:val="clear" w:pos="5954"/>
              </w:tabs>
              <w:overflowPunct/>
              <w:autoSpaceDE/>
              <w:adjustRightInd/>
              <w:spacing w:before="60" w:after="60"/>
              <w:jc w:val="center"/>
              <w:rPr>
                <w:rFonts w:asciiTheme="minorHAnsi" w:hAnsiTheme="minorHAnsi" w:cstheme="minorHAnsi"/>
                <w:bCs/>
                <w:i/>
                <w:sz w:val="18"/>
                <w:szCs w:val="18"/>
                <w:lang w:val="fr-FR"/>
              </w:rPr>
            </w:pPr>
            <w:r w:rsidRPr="00BC57CD">
              <w:rPr>
                <w:rFonts w:asciiTheme="minorHAnsi" w:hAnsiTheme="minorHAnsi" w:cstheme="minorHAnsi"/>
                <w:bCs/>
                <w:i/>
                <w:sz w:val="18"/>
                <w:szCs w:val="18"/>
                <w:lang w:val="fr-FR"/>
              </w:rPr>
              <w:t>(3)</w:t>
            </w:r>
          </w:p>
        </w:tc>
        <w:tc>
          <w:tcPr>
            <w:tcW w:w="1815"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tabs>
                <w:tab w:val="clear" w:pos="567"/>
                <w:tab w:val="clear" w:pos="5387"/>
                <w:tab w:val="clear" w:pos="5954"/>
              </w:tabs>
              <w:overflowPunct/>
              <w:autoSpaceDE/>
              <w:adjustRightInd/>
              <w:spacing w:before="60" w:after="60"/>
              <w:jc w:val="center"/>
              <w:rPr>
                <w:rFonts w:asciiTheme="minorHAnsi" w:hAnsiTheme="minorHAnsi" w:cstheme="minorHAnsi"/>
                <w:bCs/>
                <w:i/>
                <w:sz w:val="18"/>
                <w:szCs w:val="18"/>
                <w:lang w:val="fr-FR"/>
              </w:rPr>
            </w:pPr>
            <w:r w:rsidRPr="00BC57CD">
              <w:rPr>
                <w:rFonts w:asciiTheme="minorHAnsi" w:hAnsiTheme="minorHAnsi" w:cstheme="minorHAnsi"/>
                <w:bCs/>
                <w:i/>
                <w:sz w:val="18"/>
                <w:szCs w:val="18"/>
                <w:lang w:val="fr-FR"/>
              </w:rPr>
              <w:t>(4)</w:t>
            </w:r>
          </w:p>
        </w:tc>
      </w:tr>
      <w:tr w:rsidR="009448AE" w:rsidRPr="00BC57CD" w:rsidTr="00243ED1">
        <w:trPr>
          <w:trHeight w:val="20"/>
          <w:tblHeader/>
          <w:jc w:val="center"/>
        </w:trPr>
        <w:tc>
          <w:tcPr>
            <w:tcW w:w="2775" w:type="dxa"/>
            <w:vMerge w:val="restart"/>
            <w:tcBorders>
              <w:top w:val="single" w:sz="4" w:space="0" w:color="auto"/>
              <w:left w:val="single" w:sz="4" w:space="0" w:color="auto"/>
              <w:bottom w:val="single" w:sz="4" w:space="0" w:color="auto"/>
              <w:right w:val="single" w:sz="4" w:space="0" w:color="auto"/>
            </w:tcBorders>
            <w:noWrap/>
            <w:vAlign w:val="center"/>
            <w:hideMark/>
          </w:tcPr>
          <w:p w:rsidR="009448AE" w:rsidRPr="00BC57CD" w:rsidRDefault="009448AE" w:rsidP="00243ED1">
            <w:pPr>
              <w:tabs>
                <w:tab w:val="clear" w:pos="567"/>
                <w:tab w:val="clear" w:pos="5387"/>
                <w:tab w:val="clear" w:pos="5954"/>
              </w:tabs>
              <w:overflowPunct/>
              <w:autoSpaceDE/>
              <w:adjustRightInd/>
              <w:spacing w:before="60" w:after="60"/>
              <w:jc w:val="center"/>
              <w:rPr>
                <w:rFonts w:asciiTheme="minorHAnsi" w:hAnsiTheme="minorHAnsi" w:cstheme="minorHAnsi"/>
                <w:bCs/>
                <w:i/>
                <w:sz w:val="18"/>
                <w:szCs w:val="18"/>
              </w:rPr>
            </w:pPr>
            <w:r w:rsidRPr="00BC57CD">
              <w:rPr>
                <w:rFonts w:asciiTheme="minorHAnsi" w:hAnsiTheme="minorHAnsi" w:cstheme="minorHAnsi"/>
                <w:bCs/>
                <w:i/>
                <w:sz w:val="18"/>
                <w:szCs w:val="18"/>
              </w:rPr>
              <w:t>NDC (National Destination Code) or leading digits of N(S)N (National (Significant) Number))</w:t>
            </w:r>
          </w:p>
        </w:tc>
        <w:tc>
          <w:tcPr>
            <w:tcW w:w="2328" w:type="dxa"/>
            <w:gridSpan w:val="2"/>
            <w:tcBorders>
              <w:top w:val="single" w:sz="4" w:space="0" w:color="auto"/>
              <w:left w:val="single" w:sz="4" w:space="0" w:color="auto"/>
              <w:bottom w:val="single" w:sz="4" w:space="0" w:color="auto"/>
              <w:right w:val="single" w:sz="4" w:space="0" w:color="auto"/>
            </w:tcBorders>
            <w:noWrap/>
            <w:vAlign w:val="center"/>
            <w:hideMark/>
          </w:tcPr>
          <w:p w:rsidR="009448AE" w:rsidRPr="00BC57CD" w:rsidRDefault="009448AE" w:rsidP="00243ED1">
            <w:pPr>
              <w:tabs>
                <w:tab w:val="clear" w:pos="567"/>
                <w:tab w:val="clear" w:pos="5387"/>
                <w:tab w:val="clear" w:pos="5954"/>
              </w:tabs>
              <w:overflowPunct/>
              <w:autoSpaceDE/>
              <w:adjustRightInd/>
              <w:spacing w:before="60" w:after="60"/>
              <w:jc w:val="center"/>
              <w:rPr>
                <w:rFonts w:asciiTheme="minorHAnsi" w:hAnsiTheme="minorHAnsi" w:cstheme="minorHAnsi"/>
                <w:bCs/>
                <w:i/>
                <w:sz w:val="18"/>
                <w:szCs w:val="18"/>
              </w:rPr>
            </w:pPr>
            <w:r w:rsidRPr="00BC57CD">
              <w:rPr>
                <w:rFonts w:asciiTheme="minorHAnsi" w:hAnsiTheme="minorHAnsi" w:cstheme="minorHAnsi"/>
                <w:bCs/>
                <w:i/>
                <w:sz w:val="18"/>
                <w:szCs w:val="18"/>
              </w:rPr>
              <w:t>N(S)N number length</w:t>
            </w:r>
          </w:p>
        </w:tc>
        <w:tc>
          <w:tcPr>
            <w:tcW w:w="2157" w:type="dxa"/>
            <w:vMerge w:val="restart"/>
            <w:tcBorders>
              <w:top w:val="single" w:sz="4" w:space="0" w:color="auto"/>
              <w:left w:val="single" w:sz="4" w:space="0" w:color="auto"/>
              <w:bottom w:val="single" w:sz="4" w:space="0" w:color="auto"/>
              <w:right w:val="single" w:sz="4" w:space="0" w:color="auto"/>
            </w:tcBorders>
            <w:noWrap/>
            <w:vAlign w:val="center"/>
            <w:hideMark/>
          </w:tcPr>
          <w:p w:rsidR="009448AE" w:rsidRPr="00BC57CD" w:rsidRDefault="009448AE" w:rsidP="00243ED1">
            <w:pPr>
              <w:tabs>
                <w:tab w:val="clear" w:pos="567"/>
                <w:tab w:val="clear" w:pos="5387"/>
                <w:tab w:val="clear" w:pos="5954"/>
              </w:tabs>
              <w:overflowPunct/>
              <w:autoSpaceDE/>
              <w:adjustRightInd/>
              <w:spacing w:before="60" w:after="60"/>
              <w:jc w:val="center"/>
              <w:rPr>
                <w:rFonts w:asciiTheme="minorHAnsi" w:hAnsiTheme="minorHAnsi" w:cstheme="minorHAnsi"/>
                <w:bCs/>
                <w:i/>
                <w:sz w:val="18"/>
                <w:szCs w:val="18"/>
                <w:lang w:val="fr-FR"/>
              </w:rPr>
            </w:pPr>
            <w:r w:rsidRPr="00BC57CD">
              <w:rPr>
                <w:rFonts w:asciiTheme="minorHAnsi" w:hAnsiTheme="minorHAnsi" w:cstheme="minorHAnsi"/>
                <w:bCs/>
                <w:i/>
                <w:sz w:val="18"/>
                <w:szCs w:val="18"/>
                <w:lang w:val="fr-FR"/>
              </w:rPr>
              <w:t>Usage of E.164 Number</w:t>
            </w:r>
          </w:p>
        </w:tc>
        <w:tc>
          <w:tcPr>
            <w:tcW w:w="1815" w:type="dxa"/>
            <w:vMerge w:val="restart"/>
            <w:tcBorders>
              <w:top w:val="single" w:sz="4" w:space="0" w:color="auto"/>
              <w:left w:val="single" w:sz="4" w:space="0" w:color="auto"/>
              <w:bottom w:val="single" w:sz="4" w:space="0" w:color="auto"/>
              <w:right w:val="single" w:sz="4" w:space="0" w:color="auto"/>
            </w:tcBorders>
            <w:noWrap/>
            <w:vAlign w:val="center"/>
            <w:hideMark/>
          </w:tcPr>
          <w:p w:rsidR="009448AE" w:rsidRPr="00BC57CD" w:rsidRDefault="009448AE" w:rsidP="00243ED1">
            <w:pPr>
              <w:tabs>
                <w:tab w:val="clear" w:pos="567"/>
                <w:tab w:val="clear" w:pos="5387"/>
                <w:tab w:val="clear" w:pos="5954"/>
              </w:tabs>
              <w:overflowPunct/>
              <w:autoSpaceDE/>
              <w:adjustRightInd/>
              <w:spacing w:before="60" w:after="60"/>
              <w:jc w:val="center"/>
              <w:rPr>
                <w:rFonts w:asciiTheme="minorHAnsi" w:hAnsiTheme="minorHAnsi" w:cstheme="minorHAnsi"/>
                <w:bCs/>
                <w:i/>
                <w:sz w:val="18"/>
                <w:szCs w:val="18"/>
              </w:rPr>
            </w:pPr>
            <w:r w:rsidRPr="00BC57CD">
              <w:rPr>
                <w:rFonts w:asciiTheme="minorHAnsi" w:hAnsiTheme="minorHAnsi" w:cstheme="minorHAnsi"/>
                <w:bCs/>
                <w:i/>
                <w:sz w:val="18"/>
                <w:szCs w:val="18"/>
              </w:rPr>
              <w:t>Additional</w:t>
            </w:r>
            <w:r w:rsidRPr="00BC57CD">
              <w:rPr>
                <w:rFonts w:asciiTheme="minorHAnsi" w:hAnsiTheme="minorHAnsi" w:cstheme="minorHAnsi"/>
                <w:bCs/>
                <w:i/>
                <w:sz w:val="18"/>
                <w:szCs w:val="18"/>
                <w:rtl/>
                <w:lang w:val="fr-FR"/>
              </w:rPr>
              <w:br/>
            </w:r>
            <w:r w:rsidRPr="00BC57CD">
              <w:rPr>
                <w:rFonts w:asciiTheme="minorHAnsi" w:hAnsiTheme="minorHAnsi" w:cstheme="minorHAnsi"/>
                <w:bCs/>
                <w:i/>
                <w:sz w:val="18"/>
                <w:szCs w:val="18"/>
              </w:rPr>
              <w:t>information</w:t>
            </w:r>
          </w:p>
        </w:tc>
      </w:tr>
      <w:tr w:rsidR="009448AE" w:rsidRPr="00BC57CD" w:rsidTr="00243ED1">
        <w:trPr>
          <w:trHeight w:val="20"/>
          <w:tblHeader/>
          <w:jc w:val="center"/>
        </w:trPr>
        <w:tc>
          <w:tcPr>
            <w:tcW w:w="2775" w:type="dxa"/>
            <w:vMerge/>
            <w:tcBorders>
              <w:top w:val="single" w:sz="4" w:space="0" w:color="auto"/>
              <w:left w:val="single" w:sz="4" w:space="0" w:color="auto"/>
              <w:bottom w:val="single" w:sz="4" w:space="0" w:color="auto"/>
              <w:right w:val="single" w:sz="4" w:space="0" w:color="auto"/>
            </w:tcBorders>
            <w:vAlign w:val="center"/>
            <w:hideMark/>
          </w:tcPr>
          <w:p w:rsidR="009448AE" w:rsidRPr="00BC57CD" w:rsidRDefault="009448AE" w:rsidP="00243ED1">
            <w:pPr>
              <w:overflowPunct/>
              <w:autoSpaceDE/>
              <w:autoSpaceDN/>
              <w:adjustRightInd/>
              <w:spacing w:before="60" w:after="60"/>
              <w:rPr>
                <w:rFonts w:asciiTheme="minorHAnsi" w:hAnsiTheme="minorHAnsi" w:cstheme="minorHAnsi"/>
                <w:bCs/>
                <w:i/>
                <w:sz w:val="18"/>
                <w:szCs w:val="18"/>
              </w:rPr>
            </w:pPr>
          </w:p>
        </w:tc>
        <w:tc>
          <w:tcPr>
            <w:tcW w:w="1194" w:type="dxa"/>
            <w:tcBorders>
              <w:top w:val="single" w:sz="4" w:space="0" w:color="auto"/>
              <w:left w:val="single" w:sz="4" w:space="0" w:color="auto"/>
              <w:bottom w:val="single" w:sz="4" w:space="0" w:color="auto"/>
              <w:right w:val="single" w:sz="4" w:space="0" w:color="auto"/>
            </w:tcBorders>
            <w:noWrap/>
            <w:vAlign w:val="center"/>
            <w:hideMark/>
          </w:tcPr>
          <w:p w:rsidR="009448AE" w:rsidRPr="00BC57CD" w:rsidRDefault="009448AE" w:rsidP="00243ED1">
            <w:pPr>
              <w:tabs>
                <w:tab w:val="clear" w:pos="567"/>
                <w:tab w:val="clear" w:pos="5387"/>
                <w:tab w:val="clear" w:pos="5954"/>
              </w:tabs>
              <w:overflowPunct/>
              <w:autoSpaceDE/>
              <w:adjustRightInd/>
              <w:spacing w:before="60" w:after="60"/>
              <w:jc w:val="center"/>
              <w:rPr>
                <w:rFonts w:asciiTheme="minorHAnsi" w:hAnsiTheme="minorHAnsi" w:cstheme="minorHAnsi"/>
                <w:bCs/>
                <w:i/>
                <w:sz w:val="18"/>
                <w:szCs w:val="18"/>
              </w:rPr>
            </w:pPr>
            <w:r w:rsidRPr="00BC57CD">
              <w:rPr>
                <w:rFonts w:asciiTheme="minorHAnsi" w:hAnsiTheme="minorHAnsi" w:cstheme="minorHAnsi"/>
                <w:bCs/>
                <w:i/>
                <w:sz w:val="18"/>
                <w:szCs w:val="18"/>
              </w:rPr>
              <w:t>Maximum length</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448AE" w:rsidRPr="00BC57CD" w:rsidRDefault="009448AE" w:rsidP="00243ED1">
            <w:pPr>
              <w:tabs>
                <w:tab w:val="clear" w:pos="567"/>
                <w:tab w:val="clear" w:pos="5387"/>
                <w:tab w:val="clear" w:pos="5954"/>
              </w:tabs>
              <w:overflowPunct/>
              <w:autoSpaceDE/>
              <w:adjustRightInd/>
              <w:spacing w:before="60" w:after="60"/>
              <w:jc w:val="center"/>
              <w:rPr>
                <w:rFonts w:asciiTheme="minorHAnsi" w:hAnsiTheme="minorHAnsi" w:cstheme="minorHAnsi"/>
                <w:bCs/>
                <w:i/>
                <w:sz w:val="18"/>
                <w:szCs w:val="18"/>
              </w:rPr>
            </w:pPr>
            <w:r w:rsidRPr="00BC57CD">
              <w:rPr>
                <w:rFonts w:asciiTheme="minorHAnsi" w:hAnsiTheme="minorHAnsi" w:cstheme="minorHAnsi"/>
                <w:bCs/>
                <w:i/>
                <w:sz w:val="18"/>
                <w:szCs w:val="18"/>
              </w:rPr>
              <w:t>Minimum length</w:t>
            </w:r>
          </w:p>
        </w:tc>
        <w:tc>
          <w:tcPr>
            <w:tcW w:w="2157" w:type="dxa"/>
            <w:vMerge/>
            <w:tcBorders>
              <w:top w:val="single" w:sz="4" w:space="0" w:color="auto"/>
              <w:left w:val="single" w:sz="4" w:space="0" w:color="auto"/>
              <w:bottom w:val="single" w:sz="4" w:space="0" w:color="auto"/>
              <w:right w:val="single" w:sz="4" w:space="0" w:color="auto"/>
            </w:tcBorders>
            <w:vAlign w:val="center"/>
            <w:hideMark/>
          </w:tcPr>
          <w:p w:rsidR="009448AE" w:rsidRPr="00BC57CD" w:rsidRDefault="009448AE" w:rsidP="00243ED1">
            <w:pPr>
              <w:overflowPunct/>
              <w:autoSpaceDE/>
              <w:autoSpaceDN/>
              <w:adjustRightInd/>
              <w:spacing w:before="60" w:after="60"/>
              <w:rPr>
                <w:rFonts w:asciiTheme="minorHAnsi" w:hAnsiTheme="minorHAnsi" w:cstheme="minorHAnsi"/>
                <w:bCs/>
                <w:i/>
                <w:sz w:val="18"/>
                <w:szCs w:val="18"/>
                <w:lang w:val="fr-FR"/>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9448AE" w:rsidRPr="00BC57CD" w:rsidRDefault="009448AE" w:rsidP="00243ED1">
            <w:pPr>
              <w:overflowPunct/>
              <w:autoSpaceDE/>
              <w:autoSpaceDN/>
              <w:adjustRightInd/>
              <w:spacing w:before="60" w:after="60"/>
              <w:rPr>
                <w:rFonts w:asciiTheme="minorHAnsi" w:hAnsiTheme="minorHAnsi" w:cstheme="minorHAnsi"/>
                <w:bCs/>
                <w:i/>
                <w:sz w:val="18"/>
                <w:szCs w:val="18"/>
              </w:rPr>
            </w:pPr>
          </w:p>
        </w:tc>
      </w:tr>
      <w:tr w:rsidR="009448AE" w:rsidRPr="00BC57CD" w:rsidTr="00243ED1">
        <w:trPr>
          <w:trHeight w:val="20"/>
          <w:tblHeader/>
          <w:jc w:val="center"/>
        </w:trPr>
        <w:tc>
          <w:tcPr>
            <w:tcW w:w="2775"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keepNext/>
              <w:keepLines/>
              <w:spacing w:before="60" w:after="60"/>
              <w:ind w:right="6"/>
              <w:jc w:val="center"/>
              <w:rPr>
                <w:rFonts w:asciiTheme="minorHAnsi" w:hAnsiTheme="minorHAnsi" w:cstheme="minorHAnsi"/>
                <w:sz w:val="18"/>
                <w:szCs w:val="18"/>
              </w:rPr>
            </w:pPr>
            <w:r w:rsidRPr="00BC57CD">
              <w:rPr>
                <w:rFonts w:asciiTheme="minorHAnsi" w:hAnsiTheme="minorHAnsi" w:cstheme="minorHAnsi"/>
                <w:sz w:val="18"/>
                <w:szCs w:val="18"/>
              </w:rPr>
              <w:t xml:space="preserve">35300000 </w:t>
            </w:r>
            <w:r>
              <w:rPr>
                <w:rFonts w:asciiTheme="minorHAnsi" w:hAnsiTheme="minorHAnsi" w:cstheme="minorHAnsi"/>
                <w:sz w:val="18"/>
                <w:szCs w:val="18"/>
              </w:rPr>
              <w:t>–</w:t>
            </w:r>
            <w:r w:rsidRPr="00BC57CD">
              <w:rPr>
                <w:rFonts w:asciiTheme="minorHAnsi" w:hAnsiTheme="minorHAnsi" w:cstheme="minorHAnsi"/>
                <w:sz w:val="18"/>
                <w:szCs w:val="18"/>
              </w:rPr>
              <w:t xml:space="preserve"> 35399999</w:t>
            </w:r>
          </w:p>
        </w:tc>
        <w:tc>
          <w:tcPr>
            <w:tcW w:w="1194"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spacing w:before="60" w:after="60"/>
              <w:jc w:val="left"/>
              <w:rPr>
                <w:rFonts w:asciiTheme="minorHAnsi" w:hAnsiTheme="minorHAnsi" w:cstheme="minorHAnsi"/>
                <w:sz w:val="18"/>
                <w:szCs w:val="18"/>
              </w:rPr>
            </w:pPr>
            <w:r w:rsidRPr="00BC57CD">
              <w:rPr>
                <w:rFonts w:asciiTheme="minorHAnsi" w:hAnsiTheme="minorHAnsi" w:cstheme="minorHAnsi"/>
                <w:sz w:val="18"/>
                <w:szCs w:val="18"/>
              </w:rPr>
              <w:t>8 digits</w:t>
            </w:r>
          </w:p>
        </w:tc>
        <w:tc>
          <w:tcPr>
            <w:tcW w:w="1134"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spacing w:before="60" w:after="60"/>
              <w:jc w:val="left"/>
              <w:rPr>
                <w:rFonts w:asciiTheme="minorHAnsi" w:hAnsiTheme="minorHAnsi" w:cstheme="minorHAnsi"/>
                <w:sz w:val="18"/>
                <w:szCs w:val="18"/>
              </w:rPr>
            </w:pPr>
            <w:r w:rsidRPr="00BC57CD">
              <w:rPr>
                <w:rFonts w:asciiTheme="minorHAnsi" w:hAnsiTheme="minorHAnsi" w:cstheme="minorHAnsi"/>
                <w:sz w:val="18"/>
                <w:szCs w:val="18"/>
              </w:rPr>
              <w:t>8 digits</w:t>
            </w:r>
          </w:p>
        </w:tc>
        <w:tc>
          <w:tcPr>
            <w:tcW w:w="2157"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spacing w:before="60" w:after="60"/>
              <w:jc w:val="left"/>
              <w:rPr>
                <w:rFonts w:asciiTheme="minorHAnsi" w:hAnsiTheme="minorHAnsi" w:cstheme="minorHAnsi"/>
                <w:sz w:val="18"/>
                <w:szCs w:val="18"/>
              </w:rPr>
            </w:pPr>
            <w:r w:rsidRPr="00BC57CD">
              <w:rPr>
                <w:rFonts w:asciiTheme="minorHAnsi" w:hAnsiTheme="minorHAnsi" w:cstheme="minorHAnsi"/>
                <w:sz w:val="18"/>
                <w:szCs w:val="18"/>
              </w:rPr>
              <w:t>Mobile telephone service</w:t>
            </w:r>
          </w:p>
        </w:tc>
        <w:tc>
          <w:tcPr>
            <w:tcW w:w="1815"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spacing w:before="60" w:after="60"/>
              <w:jc w:val="left"/>
              <w:rPr>
                <w:rFonts w:asciiTheme="minorHAnsi" w:hAnsiTheme="minorHAnsi" w:cstheme="minorHAnsi"/>
                <w:sz w:val="18"/>
                <w:szCs w:val="18"/>
              </w:rPr>
            </w:pPr>
            <w:r w:rsidRPr="00BC57CD">
              <w:rPr>
                <w:rFonts w:asciiTheme="minorHAnsi" w:hAnsiTheme="minorHAnsi" w:cstheme="minorHAnsi"/>
                <w:sz w:val="18"/>
                <w:szCs w:val="18"/>
              </w:rPr>
              <w:t>VIVA Bahrain</w:t>
            </w:r>
          </w:p>
        </w:tc>
      </w:tr>
      <w:tr w:rsidR="009448AE" w:rsidRPr="00BC57CD" w:rsidTr="00243ED1">
        <w:trPr>
          <w:trHeight w:val="20"/>
          <w:tblHeader/>
          <w:jc w:val="center"/>
        </w:trPr>
        <w:tc>
          <w:tcPr>
            <w:tcW w:w="2775"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keepNext/>
              <w:keepLines/>
              <w:spacing w:before="60" w:after="60"/>
              <w:ind w:right="6"/>
              <w:jc w:val="center"/>
              <w:rPr>
                <w:rFonts w:asciiTheme="minorHAnsi" w:hAnsiTheme="minorHAnsi" w:cstheme="minorHAnsi"/>
                <w:sz w:val="18"/>
                <w:szCs w:val="18"/>
              </w:rPr>
            </w:pPr>
            <w:r w:rsidRPr="00BC57CD">
              <w:rPr>
                <w:rFonts w:asciiTheme="minorHAnsi" w:hAnsiTheme="minorHAnsi" w:cstheme="minorHAnsi"/>
                <w:sz w:val="18"/>
                <w:szCs w:val="18"/>
              </w:rPr>
              <w:t xml:space="preserve">35500000 </w:t>
            </w:r>
            <w:r>
              <w:rPr>
                <w:rFonts w:asciiTheme="minorHAnsi" w:hAnsiTheme="minorHAnsi" w:cstheme="minorHAnsi"/>
                <w:sz w:val="18"/>
                <w:szCs w:val="18"/>
              </w:rPr>
              <w:t>–</w:t>
            </w:r>
            <w:r w:rsidRPr="00BC57CD">
              <w:rPr>
                <w:rFonts w:asciiTheme="minorHAnsi" w:hAnsiTheme="minorHAnsi" w:cstheme="minorHAnsi"/>
                <w:sz w:val="18"/>
                <w:szCs w:val="18"/>
              </w:rPr>
              <w:t xml:space="preserve"> 35599999</w:t>
            </w:r>
          </w:p>
        </w:tc>
        <w:tc>
          <w:tcPr>
            <w:tcW w:w="1194"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spacing w:before="60" w:after="60"/>
              <w:jc w:val="left"/>
              <w:rPr>
                <w:rFonts w:asciiTheme="minorHAnsi" w:hAnsiTheme="minorHAnsi" w:cstheme="minorHAnsi"/>
                <w:sz w:val="18"/>
                <w:szCs w:val="18"/>
              </w:rPr>
            </w:pPr>
            <w:r w:rsidRPr="00BC57CD">
              <w:rPr>
                <w:rFonts w:asciiTheme="minorHAnsi" w:hAnsiTheme="minorHAnsi" w:cstheme="minorHAnsi"/>
                <w:sz w:val="18"/>
                <w:szCs w:val="18"/>
              </w:rPr>
              <w:t>8 digits</w:t>
            </w:r>
          </w:p>
        </w:tc>
        <w:tc>
          <w:tcPr>
            <w:tcW w:w="1134"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spacing w:before="60" w:after="60"/>
              <w:jc w:val="left"/>
              <w:rPr>
                <w:rFonts w:asciiTheme="minorHAnsi" w:hAnsiTheme="minorHAnsi" w:cstheme="minorHAnsi"/>
                <w:sz w:val="18"/>
                <w:szCs w:val="18"/>
              </w:rPr>
            </w:pPr>
            <w:r w:rsidRPr="00BC57CD">
              <w:rPr>
                <w:rFonts w:asciiTheme="minorHAnsi" w:hAnsiTheme="minorHAnsi" w:cstheme="minorHAnsi"/>
                <w:sz w:val="18"/>
                <w:szCs w:val="18"/>
              </w:rPr>
              <w:t>8 digits</w:t>
            </w:r>
          </w:p>
        </w:tc>
        <w:tc>
          <w:tcPr>
            <w:tcW w:w="2157"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spacing w:before="60" w:after="60"/>
              <w:jc w:val="left"/>
              <w:rPr>
                <w:rFonts w:asciiTheme="minorHAnsi" w:hAnsiTheme="minorHAnsi" w:cstheme="minorHAnsi"/>
                <w:sz w:val="18"/>
                <w:szCs w:val="18"/>
              </w:rPr>
            </w:pPr>
            <w:r w:rsidRPr="00BC57CD">
              <w:rPr>
                <w:rFonts w:asciiTheme="minorHAnsi" w:hAnsiTheme="minorHAnsi" w:cstheme="minorHAnsi"/>
                <w:sz w:val="18"/>
                <w:szCs w:val="18"/>
              </w:rPr>
              <w:t>Mobile telephone service</w:t>
            </w:r>
          </w:p>
        </w:tc>
        <w:tc>
          <w:tcPr>
            <w:tcW w:w="1815"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spacing w:before="60" w:after="60"/>
              <w:jc w:val="left"/>
              <w:rPr>
                <w:rFonts w:asciiTheme="minorHAnsi" w:hAnsiTheme="minorHAnsi" w:cstheme="minorHAnsi"/>
                <w:sz w:val="18"/>
                <w:szCs w:val="18"/>
              </w:rPr>
            </w:pPr>
            <w:r w:rsidRPr="00BC57CD">
              <w:rPr>
                <w:rFonts w:asciiTheme="minorHAnsi" w:hAnsiTheme="minorHAnsi" w:cstheme="minorHAnsi"/>
                <w:sz w:val="18"/>
                <w:szCs w:val="18"/>
              </w:rPr>
              <w:t>VIVA Bahrain</w:t>
            </w:r>
          </w:p>
        </w:tc>
      </w:tr>
      <w:tr w:rsidR="009448AE" w:rsidRPr="00BC57CD" w:rsidTr="00243ED1">
        <w:trPr>
          <w:trHeight w:val="20"/>
          <w:tblHeader/>
          <w:jc w:val="center"/>
        </w:trPr>
        <w:tc>
          <w:tcPr>
            <w:tcW w:w="2775"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keepNext/>
              <w:keepLines/>
              <w:spacing w:before="60" w:after="60"/>
              <w:ind w:right="6"/>
              <w:jc w:val="center"/>
              <w:rPr>
                <w:rFonts w:asciiTheme="minorHAnsi" w:hAnsiTheme="minorHAnsi" w:cstheme="minorHAnsi"/>
                <w:sz w:val="18"/>
                <w:szCs w:val="18"/>
              </w:rPr>
            </w:pPr>
            <w:r w:rsidRPr="00BC57CD">
              <w:rPr>
                <w:rFonts w:asciiTheme="minorHAnsi" w:hAnsiTheme="minorHAnsi" w:cstheme="minorHAnsi"/>
                <w:sz w:val="18"/>
                <w:szCs w:val="18"/>
              </w:rPr>
              <w:t xml:space="preserve">63000000 </w:t>
            </w:r>
            <w:r>
              <w:rPr>
                <w:rFonts w:asciiTheme="minorHAnsi" w:hAnsiTheme="minorHAnsi" w:cstheme="minorHAnsi"/>
                <w:sz w:val="18"/>
                <w:szCs w:val="18"/>
              </w:rPr>
              <w:t>–</w:t>
            </w:r>
            <w:r w:rsidRPr="00BC57CD">
              <w:rPr>
                <w:rFonts w:asciiTheme="minorHAnsi" w:hAnsiTheme="minorHAnsi" w:cstheme="minorHAnsi"/>
                <w:sz w:val="18"/>
                <w:szCs w:val="18"/>
              </w:rPr>
              <w:t xml:space="preserve"> 63009999</w:t>
            </w:r>
          </w:p>
        </w:tc>
        <w:tc>
          <w:tcPr>
            <w:tcW w:w="1194"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spacing w:before="60" w:after="60"/>
              <w:jc w:val="left"/>
              <w:rPr>
                <w:rFonts w:asciiTheme="minorHAnsi" w:hAnsiTheme="minorHAnsi" w:cstheme="minorHAnsi"/>
                <w:sz w:val="18"/>
                <w:szCs w:val="18"/>
              </w:rPr>
            </w:pPr>
            <w:r w:rsidRPr="00BC57CD">
              <w:rPr>
                <w:rFonts w:asciiTheme="minorHAnsi" w:hAnsiTheme="minorHAnsi" w:cstheme="minorHAnsi"/>
                <w:sz w:val="18"/>
                <w:szCs w:val="18"/>
              </w:rPr>
              <w:t>8 digits</w:t>
            </w:r>
          </w:p>
        </w:tc>
        <w:tc>
          <w:tcPr>
            <w:tcW w:w="1134"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spacing w:before="60" w:after="60"/>
              <w:jc w:val="left"/>
              <w:rPr>
                <w:rFonts w:asciiTheme="minorHAnsi" w:hAnsiTheme="minorHAnsi" w:cstheme="minorHAnsi"/>
                <w:sz w:val="18"/>
                <w:szCs w:val="18"/>
              </w:rPr>
            </w:pPr>
            <w:r w:rsidRPr="00BC57CD">
              <w:rPr>
                <w:rFonts w:asciiTheme="minorHAnsi" w:hAnsiTheme="minorHAnsi" w:cstheme="minorHAnsi"/>
                <w:sz w:val="18"/>
                <w:szCs w:val="18"/>
              </w:rPr>
              <w:t>8 digits</w:t>
            </w:r>
          </w:p>
        </w:tc>
        <w:tc>
          <w:tcPr>
            <w:tcW w:w="2157"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spacing w:before="60" w:after="60"/>
              <w:jc w:val="left"/>
              <w:rPr>
                <w:rFonts w:asciiTheme="minorHAnsi" w:hAnsiTheme="minorHAnsi" w:cstheme="minorHAnsi"/>
                <w:sz w:val="18"/>
                <w:szCs w:val="18"/>
              </w:rPr>
            </w:pPr>
            <w:r w:rsidRPr="00BC57CD">
              <w:rPr>
                <w:rFonts w:asciiTheme="minorHAnsi" w:hAnsiTheme="minorHAnsi" w:cstheme="minorHAnsi"/>
                <w:sz w:val="18"/>
                <w:szCs w:val="18"/>
              </w:rPr>
              <w:t>Mobile telephone service</w:t>
            </w:r>
          </w:p>
        </w:tc>
        <w:tc>
          <w:tcPr>
            <w:tcW w:w="1815"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spacing w:before="60" w:after="60"/>
              <w:jc w:val="left"/>
              <w:rPr>
                <w:rFonts w:asciiTheme="minorHAnsi" w:hAnsiTheme="minorHAnsi" w:cstheme="minorHAnsi"/>
                <w:sz w:val="18"/>
                <w:szCs w:val="18"/>
              </w:rPr>
            </w:pPr>
            <w:r w:rsidRPr="00BC57CD">
              <w:rPr>
                <w:rFonts w:asciiTheme="minorHAnsi" w:hAnsiTheme="minorHAnsi" w:cstheme="minorHAnsi"/>
                <w:sz w:val="18"/>
                <w:szCs w:val="18"/>
              </w:rPr>
              <w:t>VIVA Bahrain</w:t>
            </w:r>
          </w:p>
        </w:tc>
      </w:tr>
      <w:tr w:rsidR="009448AE" w:rsidRPr="00BC57CD" w:rsidTr="00243ED1">
        <w:trPr>
          <w:trHeight w:val="20"/>
          <w:tblHeader/>
          <w:jc w:val="center"/>
        </w:trPr>
        <w:tc>
          <w:tcPr>
            <w:tcW w:w="2775"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keepNext/>
              <w:keepLines/>
              <w:spacing w:before="60" w:after="60"/>
              <w:ind w:right="6"/>
              <w:jc w:val="center"/>
              <w:rPr>
                <w:rFonts w:asciiTheme="minorHAnsi" w:hAnsiTheme="minorHAnsi" w:cstheme="minorHAnsi"/>
                <w:sz w:val="18"/>
                <w:szCs w:val="18"/>
              </w:rPr>
            </w:pPr>
            <w:r w:rsidRPr="00BC57CD">
              <w:rPr>
                <w:rFonts w:asciiTheme="minorHAnsi" w:hAnsiTheme="minorHAnsi" w:cstheme="minorHAnsi"/>
                <w:sz w:val="18"/>
                <w:szCs w:val="18"/>
              </w:rPr>
              <w:t xml:space="preserve">63330000 </w:t>
            </w:r>
            <w:r>
              <w:rPr>
                <w:rFonts w:asciiTheme="minorHAnsi" w:hAnsiTheme="minorHAnsi" w:cstheme="minorHAnsi"/>
                <w:sz w:val="18"/>
                <w:szCs w:val="18"/>
              </w:rPr>
              <w:t>–</w:t>
            </w:r>
            <w:r w:rsidRPr="00BC57CD">
              <w:rPr>
                <w:rFonts w:asciiTheme="minorHAnsi" w:hAnsiTheme="minorHAnsi" w:cstheme="minorHAnsi"/>
                <w:sz w:val="18"/>
                <w:szCs w:val="18"/>
              </w:rPr>
              <w:t xml:space="preserve"> 63339999</w:t>
            </w:r>
          </w:p>
        </w:tc>
        <w:tc>
          <w:tcPr>
            <w:tcW w:w="1194"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spacing w:before="60" w:after="60"/>
              <w:jc w:val="left"/>
              <w:rPr>
                <w:rFonts w:asciiTheme="minorHAnsi" w:hAnsiTheme="minorHAnsi" w:cstheme="minorHAnsi"/>
                <w:sz w:val="18"/>
                <w:szCs w:val="18"/>
              </w:rPr>
            </w:pPr>
            <w:r w:rsidRPr="00BC57CD">
              <w:rPr>
                <w:rFonts w:asciiTheme="minorHAnsi" w:hAnsiTheme="minorHAnsi" w:cstheme="minorHAnsi"/>
                <w:sz w:val="18"/>
                <w:szCs w:val="18"/>
              </w:rPr>
              <w:t>8 digits</w:t>
            </w:r>
          </w:p>
        </w:tc>
        <w:tc>
          <w:tcPr>
            <w:tcW w:w="1134"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spacing w:before="60" w:after="60"/>
              <w:jc w:val="left"/>
              <w:rPr>
                <w:rFonts w:asciiTheme="minorHAnsi" w:hAnsiTheme="minorHAnsi" w:cstheme="minorHAnsi"/>
                <w:sz w:val="18"/>
                <w:szCs w:val="18"/>
              </w:rPr>
            </w:pPr>
            <w:r w:rsidRPr="00BC57CD">
              <w:rPr>
                <w:rFonts w:asciiTheme="minorHAnsi" w:hAnsiTheme="minorHAnsi" w:cstheme="minorHAnsi"/>
                <w:sz w:val="18"/>
                <w:szCs w:val="18"/>
              </w:rPr>
              <w:t>8 digits</w:t>
            </w:r>
          </w:p>
        </w:tc>
        <w:tc>
          <w:tcPr>
            <w:tcW w:w="2157"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spacing w:before="60" w:after="60"/>
              <w:jc w:val="left"/>
              <w:rPr>
                <w:rFonts w:asciiTheme="minorHAnsi" w:hAnsiTheme="minorHAnsi" w:cstheme="minorHAnsi"/>
                <w:sz w:val="18"/>
                <w:szCs w:val="18"/>
              </w:rPr>
            </w:pPr>
            <w:r w:rsidRPr="00BC57CD">
              <w:rPr>
                <w:rFonts w:asciiTheme="minorHAnsi" w:hAnsiTheme="minorHAnsi" w:cstheme="minorHAnsi"/>
                <w:sz w:val="18"/>
                <w:szCs w:val="18"/>
              </w:rPr>
              <w:t>Mobile telephone service</w:t>
            </w:r>
          </w:p>
        </w:tc>
        <w:tc>
          <w:tcPr>
            <w:tcW w:w="1815"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spacing w:before="60" w:after="60"/>
              <w:jc w:val="left"/>
              <w:rPr>
                <w:rFonts w:asciiTheme="minorHAnsi" w:hAnsiTheme="minorHAnsi" w:cstheme="minorHAnsi"/>
                <w:sz w:val="18"/>
                <w:szCs w:val="18"/>
              </w:rPr>
            </w:pPr>
            <w:r w:rsidRPr="00BC57CD">
              <w:rPr>
                <w:rFonts w:asciiTheme="minorHAnsi" w:hAnsiTheme="minorHAnsi" w:cstheme="minorHAnsi"/>
                <w:sz w:val="18"/>
                <w:szCs w:val="18"/>
              </w:rPr>
              <w:t>VIVA Bahrain</w:t>
            </w:r>
          </w:p>
        </w:tc>
      </w:tr>
      <w:tr w:rsidR="009448AE" w:rsidRPr="00BC57CD" w:rsidTr="00243ED1">
        <w:trPr>
          <w:trHeight w:val="20"/>
          <w:tblHeader/>
          <w:jc w:val="center"/>
        </w:trPr>
        <w:tc>
          <w:tcPr>
            <w:tcW w:w="2775"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keepNext/>
              <w:keepLines/>
              <w:spacing w:before="60" w:after="60"/>
              <w:ind w:right="6"/>
              <w:jc w:val="center"/>
              <w:rPr>
                <w:rFonts w:asciiTheme="minorHAnsi" w:hAnsiTheme="minorHAnsi" w:cstheme="minorHAnsi"/>
                <w:sz w:val="18"/>
                <w:szCs w:val="18"/>
              </w:rPr>
            </w:pPr>
            <w:r w:rsidRPr="00BC57CD">
              <w:rPr>
                <w:rFonts w:asciiTheme="minorHAnsi" w:hAnsiTheme="minorHAnsi" w:cstheme="minorHAnsi"/>
                <w:sz w:val="18"/>
                <w:szCs w:val="18"/>
              </w:rPr>
              <w:t xml:space="preserve">63610000 </w:t>
            </w:r>
            <w:r>
              <w:rPr>
                <w:rFonts w:asciiTheme="minorHAnsi" w:hAnsiTheme="minorHAnsi" w:cstheme="minorHAnsi"/>
                <w:sz w:val="18"/>
                <w:szCs w:val="18"/>
              </w:rPr>
              <w:t>–</w:t>
            </w:r>
            <w:r w:rsidRPr="00BC57CD">
              <w:rPr>
                <w:rFonts w:asciiTheme="minorHAnsi" w:hAnsiTheme="minorHAnsi" w:cstheme="minorHAnsi"/>
                <w:sz w:val="18"/>
                <w:szCs w:val="18"/>
              </w:rPr>
              <w:t xml:space="preserve"> 63619999</w:t>
            </w:r>
          </w:p>
        </w:tc>
        <w:tc>
          <w:tcPr>
            <w:tcW w:w="1194"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spacing w:before="60" w:after="60"/>
              <w:jc w:val="left"/>
              <w:rPr>
                <w:rFonts w:asciiTheme="minorHAnsi" w:hAnsiTheme="minorHAnsi" w:cstheme="minorHAnsi"/>
                <w:sz w:val="18"/>
                <w:szCs w:val="18"/>
              </w:rPr>
            </w:pPr>
            <w:r w:rsidRPr="00BC57CD">
              <w:rPr>
                <w:rFonts w:asciiTheme="minorHAnsi" w:hAnsiTheme="minorHAnsi" w:cstheme="minorHAnsi"/>
                <w:sz w:val="18"/>
                <w:szCs w:val="18"/>
              </w:rPr>
              <w:t>8 digits</w:t>
            </w:r>
          </w:p>
        </w:tc>
        <w:tc>
          <w:tcPr>
            <w:tcW w:w="1134"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spacing w:before="60" w:after="60"/>
              <w:jc w:val="left"/>
              <w:rPr>
                <w:rFonts w:asciiTheme="minorHAnsi" w:hAnsiTheme="minorHAnsi" w:cstheme="minorHAnsi"/>
                <w:sz w:val="18"/>
                <w:szCs w:val="18"/>
              </w:rPr>
            </w:pPr>
            <w:r w:rsidRPr="00BC57CD">
              <w:rPr>
                <w:rFonts w:asciiTheme="minorHAnsi" w:hAnsiTheme="minorHAnsi" w:cstheme="minorHAnsi"/>
                <w:sz w:val="18"/>
                <w:szCs w:val="18"/>
              </w:rPr>
              <w:t>8 digits</w:t>
            </w:r>
          </w:p>
        </w:tc>
        <w:tc>
          <w:tcPr>
            <w:tcW w:w="2157"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spacing w:before="60" w:after="60"/>
              <w:jc w:val="left"/>
              <w:rPr>
                <w:rFonts w:asciiTheme="minorHAnsi" w:hAnsiTheme="minorHAnsi" w:cstheme="minorHAnsi"/>
                <w:sz w:val="18"/>
                <w:szCs w:val="18"/>
              </w:rPr>
            </w:pPr>
            <w:r w:rsidRPr="00BC57CD">
              <w:rPr>
                <w:rFonts w:asciiTheme="minorHAnsi" w:hAnsiTheme="minorHAnsi" w:cstheme="minorHAnsi"/>
                <w:sz w:val="18"/>
                <w:szCs w:val="18"/>
              </w:rPr>
              <w:t>Mobile telephone service</w:t>
            </w:r>
          </w:p>
        </w:tc>
        <w:tc>
          <w:tcPr>
            <w:tcW w:w="1815"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spacing w:before="60" w:after="60"/>
              <w:jc w:val="left"/>
              <w:rPr>
                <w:rFonts w:asciiTheme="minorHAnsi" w:hAnsiTheme="minorHAnsi" w:cstheme="minorHAnsi"/>
                <w:sz w:val="18"/>
                <w:szCs w:val="18"/>
              </w:rPr>
            </w:pPr>
            <w:r w:rsidRPr="00BC57CD">
              <w:rPr>
                <w:rFonts w:asciiTheme="minorHAnsi" w:hAnsiTheme="minorHAnsi" w:cstheme="minorHAnsi"/>
                <w:sz w:val="18"/>
                <w:szCs w:val="18"/>
              </w:rPr>
              <w:t>VIVA Bahrain</w:t>
            </w:r>
          </w:p>
        </w:tc>
      </w:tr>
      <w:tr w:rsidR="009448AE" w:rsidRPr="00BC57CD" w:rsidTr="00243ED1">
        <w:trPr>
          <w:trHeight w:val="20"/>
          <w:tblHeader/>
          <w:jc w:val="center"/>
        </w:trPr>
        <w:tc>
          <w:tcPr>
            <w:tcW w:w="2775"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keepNext/>
              <w:keepLines/>
              <w:spacing w:before="60" w:after="60"/>
              <w:ind w:right="6"/>
              <w:jc w:val="center"/>
              <w:rPr>
                <w:rFonts w:asciiTheme="minorHAnsi" w:hAnsiTheme="minorHAnsi" w:cstheme="minorHAnsi"/>
                <w:sz w:val="18"/>
                <w:szCs w:val="18"/>
              </w:rPr>
            </w:pPr>
            <w:r w:rsidRPr="00BC57CD">
              <w:rPr>
                <w:rFonts w:asciiTheme="minorHAnsi" w:hAnsiTheme="minorHAnsi" w:cstheme="minorHAnsi"/>
                <w:sz w:val="18"/>
                <w:szCs w:val="18"/>
              </w:rPr>
              <w:t xml:space="preserve">63660000 </w:t>
            </w:r>
            <w:r>
              <w:rPr>
                <w:rFonts w:asciiTheme="minorHAnsi" w:hAnsiTheme="minorHAnsi" w:cstheme="minorHAnsi"/>
                <w:sz w:val="18"/>
                <w:szCs w:val="18"/>
              </w:rPr>
              <w:t>–</w:t>
            </w:r>
            <w:r w:rsidRPr="00BC57CD">
              <w:rPr>
                <w:rFonts w:asciiTheme="minorHAnsi" w:hAnsiTheme="minorHAnsi" w:cstheme="minorHAnsi"/>
                <w:sz w:val="18"/>
                <w:szCs w:val="18"/>
              </w:rPr>
              <w:t xml:space="preserve"> 63669999</w:t>
            </w:r>
          </w:p>
        </w:tc>
        <w:tc>
          <w:tcPr>
            <w:tcW w:w="1194"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spacing w:before="60" w:after="60"/>
              <w:jc w:val="left"/>
              <w:rPr>
                <w:rFonts w:asciiTheme="minorHAnsi" w:hAnsiTheme="minorHAnsi" w:cstheme="minorHAnsi"/>
                <w:sz w:val="18"/>
                <w:szCs w:val="18"/>
              </w:rPr>
            </w:pPr>
            <w:r w:rsidRPr="00BC57CD">
              <w:rPr>
                <w:rFonts w:asciiTheme="minorHAnsi" w:hAnsiTheme="minorHAnsi" w:cstheme="minorHAnsi"/>
                <w:sz w:val="18"/>
                <w:szCs w:val="18"/>
              </w:rPr>
              <w:t>8 digits</w:t>
            </w:r>
          </w:p>
        </w:tc>
        <w:tc>
          <w:tcPr>
            <w:tcW w:w="1134"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spacing w:before="60" w:after="60"/>
              <w:jc w:val="left"/>
              <w:rPr>
                <w:rFonts w:asciiTheme="minorHAnsi" w:hAnsiTheme="minorHAnsi" w:cstheme="minorHAnsi"/>
                <w:sz w:val="18"/>
                <w:szCs w:val="18"/>
              </w:rPr>
            </w:pPr>
            <w:r w:rsidRPr="00BC57CD">
              <w:rPr>
                <w:rFonts w:asciiTheme="minorHAnsi" w:hAnsiTheme="minorHAnsi" w:cstheme="minorHAnsi"/>
                <w:sz w:val="18"/>
                <w:szCs w:val="18"/>
              </w:rPr>
              <w:t>8 digits</w:t>
            </w:r>
          </w:p>
        </w:tc>
        <w:tc>
          <w:tcPr>
            <w:tcW w:w="2157"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spacing w:before="60" w:after="60"/>
              <w:jc w:val="left"/>
              <w:rPr>
                <w:rFonts w:asciiTheme="minorHAnsi" w:hAnsiTheme="minorHAnsi" w:cstheme="minorHAnsi"/>
                <w:sz w:val="18"/>
                <w:szCs w:val="18"/>
              </w:rPr>
            </w:pPr>
            <w:r w:rsidRPr="00BC57CD">
              <w:rPr>
                <w:rFonts w:asciiTheme="minorHAnsi" w:hAnsiTheme="minorHAnsi" w:cstheme="minorHAnsi"/>
                <w:sz w:val="18"/>
                <w:szCs w:val="18"/>
              </w:rPr>
              <w:t>Mobile telephone service</w:t>
            </w:r>
          </w:p>
        </w:tc>
        <w:tc>
          <w:tcPr>
            <w:tcW w:w="1815" w:type="dxa"/>
            <w:tcBorders>
              <w:top w:val="single" w:sz="4" w:space="0" w:color="auto"/>
              <w:left w:val="single" w:sz="4" w:space="0" w:color="auto"/>
              <w:bottom w:val="single" w:sz="4" w:space="0" w:color="auto"/>
              <w:right w:val="single" w:sz="4" w:space="0" w:color="auto"/>
            </w:tcBorders>
            <w:noWrap/>
            <w:hideMark/>
          </w:tcPr>
          <w:p w:rsidR="009448AE" w:rsidRPr="00BC57CD" w:rsidRDefault="009448AE" w:rsidP="00243ED1">
            <w:pPr>
              <w:spacing w:before="60" w:after="60"/>
              <w:jc w:val="left"/>
              <w:rPr>
                <w:rFonts w:asciiTheme="minorHAnsi" w:hAnsiTheme="minorHAnsi" w:cstheme="minorHAnsi"/>
                <w:sz w:val="18"/>
                <w:szCs w:val="18"/>
              </w:rPr>
            </w:pPr>
            <w:r w:rsidRPr="00BC57CD">
              <w:rPr>
                <w:rFonts w:asciiTheme="minorHAnsi" w:hAnsiTheme="minorHAnsi" w:cstheme="minorHAnsi"/>
                <w:sz w:val="18"/>
                <w:szCs w:val="18"/>
              </w:rPr>
              <w:t>VIVA Bahrain</w:t>
            </w:r>
          </w:p>
        </w:tc>
      </w:tr>
    </w:tbl>
    <w:p w:rsidR="009448AE" w:rsidRPr="007D4C6D" w:rsidRDefault="009448AE" w:rsidP="009448AE">
      <w:pPr>
        <w:rPr>
          <w:rFonts w:cs="Arial"/>
          <w:b/>
          <w:bCs/>
        </w:rPr>
      </w:pPr>
    </w:p>
    <w:p w:rsidR="009448AE" w:rsidRPr="007D4C6D" w:rsidRDefault="009448AE" w:rsidP="00D07E65">
      <w:pPr>
        <w:tabs>
          <w:tab w:val="left" w:pos="2552"/>
        </w:tabs>
        <w:jc w:val="left"/>
        <w:rPr>
          <w:rFonts w:cs="Arial"/>
        </w:rPr>
      </w:pPr>
      <w:r w:rsidRPr="007D4C6D">
        <w:rPr>
          <w:rFonts w:cs="Arial"/>
        </w:rPr>
        <w:t>International dialling format:</w:t>
      </w:r>
      <w:r w:rsidRPr="007D4C6D">
        <w:rPr>
          <w:rFonts w:cs="Arial"/>
        </w:rPr>
        <w:tab/>
        <w:t>+973 353X XXXX</w:t>
      </w:r>
      <w:r w:rsidR="00D07E65">
        <w:rPr>
          <w:rFonts w:cs="Arial"/>
        </w:rPr>
        <w:br/>
      </w:r>
      <w:r>
        <w:rPr>
          <w:rFonts w:cs="Arial"/>
        </w:rPr>
        <w:tab/>
      </w:r>
      <w:r>
        <w:rPr>
          <w:rFonts w:cs="Arial"/>
        </w:rPr>
        <w:tab/>
      </w:r>
      <w:r>
        <w:rPr>
          <w:rFonts w:cs="Arial"/>
        </w:rPr>
        <w:tab/>
      </w:r>
      <w:r w:rsidRPr="007D4C6D">
        <w:rPr>
          <w:rFonts w:cs="Arial"/>
        </w:rPr>
        <w:tab/>
        <w:t>+973 355X XXXX</w:t>
      </w:r>
      <w:r w:rsidR="00D07E65">
        <w:rPr>
          <w:rFonts w:cs="Arial"/>
        </w:rPr>
        <w:br/>
      </w:r>
      <w:r>
        <w:rPr>
          <w:rFonts w:cs="Arial"/>
        </w:rPr>
        <w:tab/>
      </w:r>
      <w:r>
        <w:rPr>
          <w:rFonts w:cs="Arial"/>
        </w:rPr>
        <w:tab/>
      </w:r>
      <w:r>
        <w:rPr>
          <w:rFonts w:cs="Arial"/>
        </w:rPr>
        <w:tab/>
      </w:r>
      <w:r w:rsidRPr="007D4C6D">
        <w:rPr>
          <w:rFonts w:cs="Arial"/>
        </w:rPr>
        <w:tab/>
        <w:t>+973 6300 XXXX</w:t>
      </w:r>
      <w:r w:rsidR="00D07E65">
        <w:rPr>
          <w:rFonts w:cs="Arial"/>
        </w:rPr>
        <w:br/>
      </w:r>
      <w:r>
        <w:rPr>
          <w:rFonts w:cs="Arial"/>
        </w:rPr>
        <w:tab/>
      </w:r>
      <w:r>
        <w:rPr>
          <w:rFonts w:cs="Arial"/>
        </w:rPr>
        <w:tab/>
      </w:r>
      <w:r>
        <w:rPr>
          <w:rFonts w:cs="Arial"/>
        </w:rPr>
        <w:tab/>
      </w:r>
      <w:r w:rsidRPr="007D4C6D">
        <w:rPr>
          <w:rFonts w:cs="Arial"/>
        </w:rPr>
        <w:tab/>
        <w:t>+973 6333 XXXX</w:t>
      </w:r>
      <w:r w:rsidR="00D07E65">
        <w:rPr>
          <w:rFonts w:cs="Arial"/>
        </w:rPr>
        <w:br/>
      </w:r>
      <w:r>
        <w:rPr>
          <w:rFonts w:cs="Arial"/>
        </w:rPr>
        <w:tab/>
      </w:r>
      <w:r>
        <w:rPr>
          <w:rFonts w:cs="Arial"/>
        </w:rPr>
        <w:tab/>
      </w:r>
      <w:r>
        <w:rPr>
          <w:rFonts w:cs="Arial"/>
        </w:rPr>
        <w:tab/>
      </w:r>
      <w:r w:rsidRPr="007D4C6D">
        <w:rPr>
          <w:rFonts w:cs="Arial"/>
        </w:rPr>
        <w:tab/>
        <w:t>+973 6361 XXXX</w:t>
      </w:r>
      <w:r w:rsidR="00D07E65">
        <w:rPr>
          <w:rFonts w:cs="Arial"/>
        </w:rPr>
        <w:br/>
      </w:r>
      <w:r>
        <w:rPr>
          <w:rFonts w:cs="Arial"/>
        </w:rPr>
        <w:tab/>
      </w:r>
      <w:r>
        <w:rPr>
          <w:rFonts w:cs="Arial"/>
        </w:rPr>
        <w:tab/>
      </w:r>
      <w:r>
        <w:rPr>
          <w:rFonts w:cs="Arial"/>
        </w:rPr>
        <w:tab/>
      </w:r>
      <w:r w:rsidRPr="007D4C6D">
        <w:rPr>
          <w:rFonts w:cs="Arial"/>
        </w:rPr>
        <w:tab/>
        <w:t xml:space="preserve">+973 6366 XXXX </w:t>
      </w:r>
    </w:p>
    <w:p w:rsidR="009448AE" w:rsidRDefault="009448A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9448AE" w:rsidRPr="007D4C6D" w:rsidRDefault="009448AE" w:rsidP="009448AE">
      <w:pPr>
        <w:spacing w:before="240"/>
      </w:pPr>
      <w:r w:rsidRPr="007D4C6D">
        <w:lastRenderedPageBreak/>
        <w:t>Contact:</w:t>
      </w:r>
    </w:p>
    <w:p w:rsidR="009448AE" w:rsidRPr="00AC69FF" w:rsidRDefault="009448AE" w:rsidP="009448AE">
      <w:pPr>
        <w:tabs>
          <w:tab w:val="clear" w:pos="1276"/>
          <w:tab w:val="left" w:pos="1302"/>
        </w:tabs>
        <w:ind w:left="567" w:hanging="567"/>
        <w:jc w:val="left"/>
        <w:rPr>
          <w:rFonts w:cs="Arial"/>
        </w:rPr>
      </w:pPr>
      <w:r>
        <w:tab/>
      </w:r>
      <w:r w:rsidRPr="007D4C6D">
        <w:t>Mr Ahmed Jaber Aldoseri</w:t>
      </w:r>
      <w:r>
        <w:br/>
      </w:r>
      <w:r w:rsidRPr="007D4C6D">
        <w:rPr>
          <w:rFonts w:cs="Arial"/>
        </w:rPr>
        <w:t>Director of ICT</w:t>
      </w:r>
      <w:r>
        <w:rPr>
          <w:rFonts w:cs="Arial"/>
        </w:rPr>
        <w:br/>
      </w:r>
      <w:r w:rsidRPr="007D4C6D">
        <w:rPr>
          <w:rFonts w:cs="Arial"/>
        </w:rPr>
        <w:t>Telecommunications Regulatory Authority</w:t>
      </w:r>
      <w:r>
        <w:rPr>
          <w:rFonts w:cs="Arial"/>
        </w:rPr>
        <w:br/>
      </w:r>
      <w:r w:rsidRPr="007D4C6D">
        <w:rPr>
          <w:rFonts w:cs="Arial"/>
        </w:rPr>
        <w:t>P.O. Box 10353</w:t>
      </w:r>
      <w:r>
        <w:rPr>
          <w:rFonts w:cs="Arial"/>
        </w:rPr>
        <w:br/>
      </w:r>
      <w:r w:rsidRPr="007D4C6D">
        <w:rPr>
          <w:rFonts w:cs="Arial"/>
        </w:rPr>
        <w:t xml:space="preserve">Kingdom of Bahrain </w:t>
      </w:r>
      <w:r>
        <w:rPr>
          <w:rFonts w:cs="Arial"/>
        </w:rPr>
        <w:br/>
      </w:r>
      <w:r w:rsidRPr="007D4C6D">
        <w:rPr>
          <w:rFonts w:cs="Arial"/>
        </w:rPr>
        <w:t>Tel:</w:t>
      </w:r>
      <w:r w:rsidRPr="007D4C6D">
        <w:rPr>
          <w:rFonts w:cs="Arial"/>
        </w:rPr>
        <w:tab/>
        <w:t>+973 1752 0000</w:t>
      </w:r>
      <w:r>
        <w:rPr>
          <w:rFonts w:cs="Arial"/>
        </w:rPr>
        <w:br/>
      </w:r>
      <w:r w:rsidRPr="007D4C6D">
        <w:rPr>
          <w:rFonts w:cs="Arial"/>
        </w:rPr>
        <w:t>Fax:</w:t>
      </w:r>
      <w:r w:rsidRPr="007D4C6D">
        <w:rPr>
          <w:rFonts w:cs="Arial"/>
        </w:rPr>
        <w:tab/>
        <w:t>+973 1753 2125</w:t>
      </w:r>
      <w:r>
        <w:rPr>
          <w:rFonts w:cs="Arial"/>
        </w:rPr>
        <w:br/>
      </w:r>
      <w:r w:rsidRPr="007D4C6D">
        <w:rPr>
          <w:rFonts w:cs="Arial"/>
        </w:rPr>
        <w:t>E-mail:</w:t>
      </w:r>
      <w:r>
        <w:rPr>
          <w:rFonts w:cs="Arial"/>
        </w:rPr>
        <w:tab/>
      </w:r>
      <w:r w:rsidRPr="007D4C6D">
        <w:rPr>
          <w:rFonts w:cs="Arial"/>
        </w:rPr>
        <w:t>aaldoseri@tra.org.bh</w:t>
      </w:r>
    </w:p>
    <w:p w:rsidR="009448AE" w:rsidRPr="008A38BB" w:rsidRDefault="009448AE" w:rsidP="009448AE">
      <w:pPr>
        <w:spacing w:before="240"/>
        <w:rPr>
          <w:rFonts w:cs="Arial"/>
          <w:b/>
          <w:bCs/>
        </w:rPr>
      </w:pPr>
      <w:r w:rsidRPr="008A38BB">
        <w:rPr>
          <w:rFonts w:cs="Arial"/>
          <w:b/>
          <w:bCs/>
        </w:rPr>
        <w:t>Burkina Faso</w:t>
      </w:r>
      <w:r w:rsidR="00F13D3C" w:rsidRPr="008A38BB">
        <w:rPr>
          <w:rFonts w:cs="Arial"/>
          <w:b/>
          <w:bCs/>
        </w:rPr>
        <w:fldChar w:fldCharType="begin"/>
      </w:r>
      <w:r w:rsidRPr="008A38BB">
        <w:instrText xml:space="preserve"> TC "</w:instrText>
      </w:r>
      <w:bookmarkStart w:id="262" w:name="_Toc320536965"/>
      <w:bookmarkStart w:id="263" w:name="_Toc323035713"/>
      <w:r w:rsidRPr="008A38BB">
        <w:rPr>
          <w:rFonts w:cs="Arial"/>
          <w:b/>
          <w:bCs/>
        </w:rPr>
        <w:instrText>Burkina Faso</w:instrText>
      </w:r>
      <w:bookmarkEnd w:id="262"/>
      <w:bookmarkEnd w:id="263"/>
      <w:r w:rsidRPr="008A38BB">
        <w:instrText xml:space="preserve">" \f C \l "1" </w:instrText>
      </w:r>
      <w:r w:rsidR="00F13D3C" w:rsidRPr="008A38BB">
        <w:rPr>
          <w:rFonts w:cs="Arial"/>
          <w:b/>
          <w:bCs/>
        </w:rPr>
        <w:fldChar w:fldCharType="end"/>
      </w:r>
      <w:r w:rsidRPr="008A38BB">
        <w:rPr>
          <w:rFonts w:cs="Arial"/>
          <w:b/>
          <w:bCs/>
        </w:rPr>
        <w:t xml:space="preserve"> (country code +226)</w:t>
      </w:r>
      <w:bookmarkEnd w:id="259"/>
    </w:p>
    <w:p w:rsidR="009448AE" w:rsidRPr="008A38BB" w:rsidRDefault="009448AE" w:rsidP="009448AE">
      <w:pPr>
        <w:spacing w:before="0" w:after="200"/>
        <w:rPr>
          <w:rFonts w:cs="Arial"/>
        </w:rPr>
      </w:pPr>
      <w:r w:rsidRPr="008A38BB">
        <w:rPr>
          <w:rFonts w:cs="Arial"/>
        </w:rPr>
        <w:t xml:space="preserve">Communication of </w:t>
      </w:r>
      <w:r w:rsidRPr="00FD6B4C">
        <w:rPr>
          <w:rFonts w:cs="Arial"/>
          <w:lang w:val="fr-FR"/>
        </w:rPr>
        <w:t>26.III.2012</w:t>
      </w:r>
      <w:r w:rsidRPr="008A38BB">
        <w:rPr>
          <w:rFonts w:cs="Arial"/>
        </w:rPr>
        <w:t>:</w:t>
      </w:r>
    </w:p>
    <w:p w:rsidR="009448AE" w:rsidRPr="008A38BB" w:rsidRDefault="009448AE" w:rsidP="009448AE">
      <w:r w:rsidRPr="008A38BB">
        <w:t xml:space="preserve">The </w:t>
      </w:r>
      <w:r w:rsidRPr="008A38BB">
        <w:rPr>
          <w:i/>
          <w:iCs/>
        </w:rPr>
        <w:t>Autorité de Régulation des Communications Electroniques et des Postes (ARCEP</w:t>
      </w:r>
      <w:r w:rsidRPr="008A38BB">
        <w:t>), Ouagadougou</w:t>
      </w:r>
      <w:r w:rsidR="00F13D3C" w:rsidRPr="008A38BB">
        <w:fldChar w:fldCharType="begin"/>
      </w:r>
      <w:r w:rsidRPr="008A38BB">
        <w:instrText xml:space="preserve"> TC "</w:instrText>
      </w:r>
      <w:bookmarkStart w:id="264" w:name="_Toc320536966"/>
      <w:bookmarkStart w:id="265" w:name="_Toc323035714"/>
      <w:r w:rsidRPr="008A38BB">
        <w:rPr>
          <w:i/>
          <w:iCs/>
        </w:rPr>
        <w:instrText>Autorité de Régulation des Communications Electroniques et des Postes (ARCEP</w:instrText>
      </w:r>
      <w:r w:rsidRPr="008A38BB">
        <w:instrText>), Ouagadougou</w:instrText>
      </w:r>
      <w:bookmarkEnd w:id="264"/>
      <w:bookmarkEnd w:id="265"/>
      <w:r w:rsidRPr="008A38BB">
        <w:instrText xml:space="preserve">" \f C \l "1" </w:instrText>
      </w:r>
      <w:r w:rsidR="00F13D3C" w:rsidRPr="008A38BB">
        <w:fldChar w:fldCharType="end"/>
      </w:r>
      <w:r w:rsidRPr="008A38BB">
        <w:t>, announces assignment of the following new number series:</w:t>
      </w:r>
    </w:p>
    <w:p w:rsidR="009448AE" w:rsidRPr="008A38BB" w:rsidRDefault="009448AE" w:rsidP="009448AE"/>
    <w:tbl>
      <w:tblPr>
        <w:tblStyle w:val="TableGrid"/>
        <w:tblW w:w="9072" w:type="dxa"/>
        <w:jc w:val="center"/>
        <w:tblLook w:val="01E0" w:firstRow="1" w:lastRow="1" w:firstColumn="1" w:lastColumn="1" w:noHBand="0" w:noVBand="0"/>
      </w:tblPr>
      <w:tblGrid>
        <w:gridCol w:w="2610"/>
        <w:gridCol w:w="1469"/>
        <w:gridCol w:w="3671"/>
        <w:gridCol w:w="1322"/>
      </w:tblGrid>
      <w:tr w:rsidR="009448AE" w:rsidRPr="008A38BB" w:rsidTr="00243ED1">
        <w:trPr>
          <w:jc w:val="center"/>
        </w:trPr>
        <w:tc>
          <w:tcPr>
            <w:tcW w:w="2610" w:type="dxa"/>
            <w:vAlign w:val="center"/>
          </w:tcPr>
          <w:p w:rsidR="009448AE" w:rsidRPr="008A38BB" w:rsidRDefault="009448AE" w:rsidP="00243ED1">
            <w:pPr>
              <w:keepNext/>
              <w:spacing w:after="120"/>
              <w:jc w:val="center"/>
              <w:outlineLvl w:val="1"/>
              <w:rPr>
                <w:rFonts w:cs="Calibri"/>
                <w:bCs/>
                <w:sz w:val="18"/>
                <w:szCs w:val="18"/>
                <w:lang w:val="fr-FR"/>
              </w:rPr>
            </w:pPr>
            <w:bookmarkStart w:id="266" w:name="_Toc320536967"/>
            <w:bookmarkStart w:id="267" w:name="_Toc323035715"/>
            <w:r w:rsidRPr="008A38BB">
              <w:rPr>
                <w:rFonts w:cs="Calibri"/>
                <w:bCs/>
                <w:i/>
                <w:iCs/>
                <w:sz w:val="18"/>
                <w:szCs w:val="18"/>
                <w:lang w:val="fr-FR"/>
              </w:rPr>
              <w:t>Operator</w:t>
            </w:r>
            <w:bookmarkEnd w:id="266"/>
            <w:bookmarkEnd w:id="267"/>
          </w:p>
        </w:tc>
        <w:tc>
          <w:tcPr>
            <w:tcW w:w="1469" w:type="dxa"/>
            <w:vAlign w:val="center"/>
          </w:tcPr>
          <w:p w:rsidR="009448AE" w:rsidRPr="008A38BB" w:rsidRDefault="009448AE" w:rsidP="00243ED1">
            <w:pPr>
              <w:keepNext/>
              <w:spacing w:after="120"/>
              <w:jc w:val="center"/>
              <w:outlineLvl w:val="1"/>
              <w:rPr>
                <w:rFonts w:cs="Calibri"/>
                <w:bCs/>
                <w:sz w:val="18"/>
                <w:szCs w:val="18"/>
                <w:lang w:val="fr-FR"/>
              </w:rPr>
            </w:pPr>
            <w:bookmarkStart w:id="268" w:name="_Toc320536968"/>
            <w:bookmarkStart w:id="269" w:name="_Toc323035716"/>
            <w:r w:rsidRPr="008A38BB">
              <w:rPr>
                <w:rFonts w:cs="Calibri"/>
                <w:bCs/>
                <w:i/>
                <w:iCs/>
                <w:sz w:val="18"/>
                <w:szCs w:val="18"/>
                <w:lang w:val="fr-FR"/>
              </w:rPr>
              <w:t>Service</w:t>
            </w:r>
            <w:bookmarkEnd w:id="268"/>
            <w:bookmarkEnd w:id="269"/>
          </w:p>
        </w:tc>
        <w:tc>
          <w:tcPr>
            <w:tcW w:w="3671" w:type="dxa"/>
            <w:vAlign w:val="center"/>
          </w:tcPr>
          <w:p w:rsidR="009448AE" w:rsidRPr="008A38BB" w:rsidRDefault="009448AE" w:rsidP="00243ED1">
            <w:pPr>
              <w:keepNext/>
              <w:spacing w:after="120"/>
              <w:jc w:val="center"/>
              <w:outlineLvl w:val="1"/>
              <w:rPr>
                <w:rFonts w:cs="Calibri"/>
                <w:bCs/>
                <w:sz w:val="18"/>
                <w:szCs w:val="18"/>
                <w:lang w:val="fr-FR"/>
              </w:rPr>
            </w:pPr>
            <w:bookmarkStart w:id="270" w:name="_Toc320536969"/>
            <w:bookmarkStart w:id="271" w:name="_Toc323035717"/>
            <w:r w:rsidRPr="008A38BB">
              <w:rPr>
                <w:rFonts w:cs="Calibri"/>
                <w:bCs/>
                <w:i/>
                <w:iCs/>
                <w:sz w:val="18"/>
                <w:szCs w:val="18"/>
                <w:lang w:val="fr-FR"/>
              </w:rPr>
              <w:t>Number series</w:t>
            </w:r>
            <w:bookmarkEnd w:id="270"/>
            <w:bookmarkEnd w:id="271"/>
          </w:p>
        </w:tc>
        <w:tc>
          <w:tcPr>
            <w:tcW w:w="1322" w:type="dxa"/>
            <w:vAlign w:val="center"/>
          </w:tcPr>
          <w:p w:rsidR="009448AE" w:rsidRPr="008A38BB" w:rsidRDefault="009448AE" w:rsidP="00243ED1">
            <w:pPr>
              <w:keepNext/>
              <w:spacing w:after="120"/>
              <w:jc w:val="center"/>
              <w:outlineLvl w:val="1"/>
              <w:rPr>
                <w:rFonts w:cs="Calibri"/>
                <w:bCs/>
                <w:sz w:val="18"/>
                <w:szCs w:val="18"/>
                <w:lang w:val="fr-FR"/>
              </w:rPr>
            </w:pPr>
            <w:bookmarkStart w:id="272" w:name="_Toc320536970"/>
            <w:bookmarkStart w:id="273" w:name="_Toc323035718"/>
            <w:r w:rsidRPr="008A38BB">
              <w:rPr>
                <w:rFonts w:cs="Calibri"/>
                <w:bCs/>
                <w:i/>
                <w:iCs/>
                <w:sz w:val="18"/>
                <w:szCs w:val="18"/>
                <w:lang w:val="fr-FR"/>
              </w:rPr>
              <w:t>Date of introduction</w:t>
            </w:r>
            <w:bookmarkEnd w:id="272"/>
            <w:bookmarkEnd w:id="273"/>
          </w:p>
        </w:tc>
      </w:tr>
      <w:tr w:rsidR="009448AE" w:rsidRPr="008A38BB" w:rsidTr="00243ED1">
        <w:trPr>
          <w:jc w:val="center"/>
        </w:trPr>
        <w:tc>
          <w:tcPr>
            <w:tcW w:w="2610" w:type="dxa"/>
          </w:tcPr>
          <w:p w:rsidR="009448AE" w:rsidRPr="008A38BB" w:rsidRDefault="009448AE" w:rsidP="00243ED1">
            <w:pPr>
              <w:spacing w:before="80" w:after="80"/>
              <w:rPr>
                <w:rFonts w:cs="Calibri"/>
                <w:sz w:val="18"/>
                <w:szCs w:val="18"/>
                <w:lang w:val="fr-FR"/>
              </w:rPr>
            </w:pPr>
            <w:r w:rsidRPr="00347524">
              <w:rPr>
                <w:rFonts w:cs="Calibri"/>
                <w:sz w:val="18"/>
                <w:szCs w:val="18"/>
                <w:lang w:val="fr-CH"/>
              </w:rPr>
              <w:t>Telecel Faso SA</w:t>
            </w:r>
          </w:p>
        </w:tc>
        <w:tc>
          <w:tcPr>
            <w:tcW w:w="1469" w:type="dxa"/>
          </w:tcPr>
          <w:p w:rsidR="009448AE" w:rsidRPr="008A38BB" w:rsidRDefault="009448AE" w:rsidP="00243ED1">
            <w:pPr>
              <w:spacing w:before="80" w:after="80"/>
              <w:jc w:val="center"/>
              <w:rPr>
                <w:rFonts w:cs="Calibri"/>
                <w:sz w:val="18"/>
                <w:szCs w:val="18"/>
                <w:lang w:val="fr-FR"/>
              </w:rPr>
            </w:pPr>
            <w:r w:rsidRPr="008A38BB">
              <w:rPr>
                <w:rFonts w:cs="Calibri"/>
                <w:sz w:val="18"/>
                <w:szCs w:val="18"/>
                <w:lang w:val="fr-FR"/>
              </w:rPr>
              <w:t>Mobile</w:t>
            </w:r>
          </w:p>
        </w:tc>
        <w:tc>
          <w:tcPr>
            <w:tcW w:w="3671" w:type="dxa"/>
          </w:tcPr>
          <w:p w:rsidR="009448AE" w:rsidRPr="008A38BB" w:rsidRDefault="009448AE" w:rsidP="0059751C">
            <w:pPr>
              <w:spacing w:before="80" w:after="80"/>
              <w:jc w:val="center"/>
              <w:rPr>
                <w:rFonts w:cs="Calibri"/>
                <w:sz w:val="18"/>
                <w:szCs w:val="18"/>
                <w:lang w:val="fr-FR"/>
              </w:rPr>
            </w:pPr>
            <w:r w:rsidRPr="00347524">
              <w:rPr>
                <w:rFonts w:cs="Calibri"/>
                <w:sz w:val="18"/>
                <w:szCs w:val="18"/>
                <w:lang w:val="fr-FR"/>
              </w:rPr>
              <w:t>68 10XXXX to 68 19XXXX</w:t>
            </w:r>
          </w:p>
        </w:tc>
        <w:tc>
          <w:tcPr>
            <w:tcW w:w="1322" w:type="dxa"/>
          </w:tcPr>
          <w:p w:rsidR="009448AE" w:rsidRPr="008A38BB" w:rsidRDefault="009448AE" w:rsidP="00243ED1">
            <w:pPr>
              <w:spacing w:before="80" w:after="80"/>
              <w:jc w:val="center"/>
              <w:rPr>
                <w:rFonts w:cs="Calibri"/>
                <w:sz w:val="18"/>
                <w:szCs w:val="18"/>
                <w:lang w:val="fr-FR"/>
              </w:rPr>
            </w:pPr>
            <w:r w:rsidRPr="00347524">
              <w:rPr>
                <w:rFonts w:cs="Calibri"/>
                <w:sz w:val="18"/>
                <w:szCs w:val="18"/>
                <w:lang w:val="fr-FR"/>
              </w:rPr>
              <w:t>26.III.2012</w:t>
            </w:r>
          </w:p>
        </w:tc>
      </w:tr>
    </w:tbl>
    <w:p w:rsidR="009448AE" w:rsidRPr="008A38BB" w:rsidRDefault="009448AE" w:rsidP="009448AE">
      <w:pPr>
        <w:rPr>
          <w:lang w:val="fr-FR"/>
        </w:rPr>
      </w:pPr>
    </w:p>
    <w:p w:rsidR="009448AE" w:rsidRPr="008A38BB" w:rsidRDefault="009448AE" w:rsidP="009448AE">
      <w:pPr>
        <w:rPr>
          <w:lang w:val="fr-FR"/>
        </w:rPr>
      </w:pPr>
      <w:r w:rsidRPr="008A38BB">
        <w:rPr>
          <w:lang w:val="fr-FR"/>
        </w:rPr>
        <w:t>Contact:</w:t>
      </w:r>
    </w:p>
    <w:p w:rsidR="009448AE" w:rsidRPr="008A38BB" w:rsidRDefault="009448AE" w:rsidP="009448AE">
      <w:pPr>
        <w:tabs>
          <w:tab w:val="left" w:pos="709"/>
          <w:tab w:val="left" w:pos="1442"/>
        </w:tabs>
        <w:ind w:left="567" w:hanging="567"/>
        <w:jc w:val="left"/>
        <w:rPr>
          <w:rFonts w:cs="Arial"/>
          <w:lang w:val="fr-CH"/>
        </w:rPr>
      </w:pPr>
      <w:r w:rsidRPr="008A38BB">
        <w:rPr>
          <w:lang w:val="fr-FR"/>
        </w:rPr>
        <w:tab/>
        <w:t xml:space="preserve">Autorité de Régulation des Communications Electroniques et des Postes (ARCEP) </w:t>
      </w:r>
      <w:r>
        <w:rPr>
          <w:lang w:val="fr-FR"/>
        </w:rPr>
        <w:br/>
      </w:r>
      <w:r w:rsidRPr="008A38BB">
        <w:rPr>
          <w:lang w:val="es-ES"/>
        </w:rPr>
        <w:t xml:space="preserve">B.P. </w:t>
      </w:r>
      <w:r w:rsidR="0059751C" w:rsidRPr="008A38BB">
        <w:rPr>
          <w:lang w:val="es-ES"/>
        </w:rPr>
        <w:t>6437</w:t>
      </w:r>
      <w:r w:rsidRPr="008A38BB">
        <w:rPr>
          <w:lang w:val="es-ES"/>
        </w:rPr>
        <w:br/>
        <w:t>OUAGADOUGOU 01</w:t>
      </w:r>
      <w:r w:rsidRPr="008A38BB">
        <w:rPr>
          <w:lang w:val="es-ES"/>
        </w:rPr>
        <w:br/>
        <w:t>Burkina Faso</w:t>
      </w:r>
      <w:r w:rsidRPr="008A38BB">
        <w:rPr>
          <w:rFonts w:cs="Arial"/>
          <w:lang w:val="es-ES"/>
        </w:rPr>
        <w:t xml:space="preserve"> </w:t>
      </w:r>
      <w:r w:rsidRPr="008A38BB">
        <w:rPr>
          <w:rFonts w:cs="Arial"/>
          <w:lang w:val="es-ES"/>
        </w:rPr>
        <w:br/>
        <w:t>Te</w:t>
      </w:r>
      <w:r w:rsidRPr="008A38BB">
        <w:rPr>
          <w:rFonts w:cs="Arial"/>
          <w:lang w:val="es-ES_tradnl"/>
        </w:rPr>
        <w:t>l:</w:t>
      </w:r>
      <w:r w:rsidRPr="008A38BB">
        <w:rPr>
          <w:rFonts w:cs="Arial"/>
          <w:lang w:val="es-ES_tradnl"/>
        </w:rPr>
        <w:tab/>
        <w:t>+226 5037 5360/61/62</w:t>
      </w:r>
      <w:r w:rsidRPr="008A38BB">
        <w:rPr>
          <w:rFonts w:cs="Arial"/>
          <w:lang w:val="es-ES_tradnl"/>
        </w:rPr>
        <w:br/>
      </w:r>
      <w:r w:rsidRPr="008A38BB">
        <w:rPr>
          <w:rFonts w:cs="Arial"/>
          <w:lang w:val="fr-CH"/>
        </w:rPr>
        <w:t>Fax:</w:t>
      </w:r>
      <w:r w:rsidRPr="008A38BB">
        <w:rPr>
          <w:rFonts w:cs="Arial"/>
          <w:lang w:val="fr-CH"/>
        </w:rPr>
        <w:tab/>
        <w:t>+226 5037 5364</w:t>
      </w:r>
      <w:r w:rsidRPr="008A38BB">
        <w:rPr>
          <w:rFonts w:cs="Arial"/>
          <w:lang w:val="fr-CH"/>
        </w:rPr>
        <w:br/>
      </w:r>
      <w:r w:rsidRPr="008A38BB">
        <w:rPr>
          <w:lang w:val="fr-CH"/>
        </w:rPr>
        <w:t>E-mail:</w:t>
      </w:r>
      <w:r w:rsidRPr="008A38BB">
        <w:rPr>
          <w:lang w:val="fr-CH"/>
        </w:rPr>
        <w:tab/>
      </w:r>
      <w:hyperlink r:id="rId15" w:history="1">
        <w:r w:rsidRPr="008A38BB">
          <w:rPr>
            <w:lang w:val="fr-CH"/>
          </w:rPr>
          <w:t>secretariat@arce.bf</w:t>
        </w:r>
      </w:hyperlink>
      <w:r w:rsidRPr="008A38BB">
        <w:br/>
      </w:r>
      <w:r w:rsidRPr="008A38BB">
        <w:rPr>
          <w:rFonts w:cs="Arial"/>
          <w:lang w:val="fr-CH"/>
        </w:rPr>
        <w:t>URL:</w:t>
      </w:r>
      <w:r w:rsidRPr="008A38BB">
        <w:rPr>
          <w:rFonts w:cs="Arial"/>
          <w:lang w:val="fr-CH"/>
        </w:rPr>
        <w:tab/>
        <w:t>www.arce.bf</w:t>
      </w:r>
    </w:p>
    <w:p w:rsidR="009448AE" w:rsidRPr="00E10C00" w:rsidRDefault="009448AE" w:rsidP="009448AE">
      <w:pPr>
        <w:spacing w:before="240"/>
        <w:rPr>
          <w:b/>
        </w:rPr>
      </w:pPr>
      <w:r w:rsidRPr="00E10C00">
        <w:rPr>
          <w:b/>
        </w:rPr>
        <w:t>Costa Rica</w:t>
      </w:r>
      <w:r w:rsidR="00F13D3C">
        <w:rPr>
          <w:b/>
        </w:rPr>
        <w:fldChar w:fldCharType="begin"/>
      </w:r>
      <w:r>
        <w:instrText xml:space="preserve"> TC "</w:instrText>
      </w:r>
      <w:bookmarkStart w:id="274" w:name="_Toc323035719"/>
      <w:r w:rsidRPr="00F82070">
        <w:rPr>
          <w:b/>
        </w:rPr>
        <w:instrText>Costa Rica</w:instrText>
      </w:r>
      <w:bookmarkEnd w:id="274"/>
      <w:r>
        <w:instrText xml:space="preserve">" \f C \l "1" </w:instrText>
      </w:r>
      <w:r w:rsidR="00F13D3C">
        <w:rPr>
          <w:b/>
        </w:rPr>
        <w:fldChar w:fldCharType="end"/>
      </w:r>
      <w:r w:rsidRPr="00E10C00">
        <w:rPr>
          <w:b/>
        </w:rPr>
        <w:t xml:space="preserve"> (country code</w:t>
      </w:r>
      <w:r w:rsidR="0059751C">
        <w:rPr>
          <w:b/>
        </w:rPr>
        <w:t xml:space="preserve"> </w:t>
      </w:r>
      <w:r w:rsidRPr="00E10C00">
        <w:rPr>
          <w:b/>
        </w:rPr>
        <w:t>+506)</w:t>
      </w:r>
    </w:p>
    <w:p w:rsidR="009448AE" w:rsidRPr="00E10C00" w:rsidRDefault="009448AE" w:rsidP="009448AE">
      <w:pPr>
        <w:spacing w:before="0"/>
      </w:pPr>
      <w:r w:rsidRPr="00E10C00">
        <w:t xml:space="preserve">Communication of </w:t>
      </w:r>
      <w:r w:rsidRPr="003202B8">
        <w:rPr>
          <w:lang w:val="es-ES"/>
        </w:rPr>
        <w:t>19.III.2012</w:t>
      </w:r>
      <w:r w:rsidRPr="00E10C00">
        <w:t>:</w:t>
      </w:r>
    </w:p>
    <w:p w:rsidR="009448AE" w:rsidRPr="00E10C00" w:rsidRDefault="009448AE" w:rsidP="009448AE">
      <w:pPr>
        <w:spacing w:before="240"/>
      </w:pPr>
      <w:r w:rsidRPr="00E10C00">
        <w:t xml:space="preserve">The </w:t>
      </w:r>
      <w:r w:rsidRPr="00E10C00">
        <w:rPr>
          <w:i/>
          <w:iCs/>
        </w:rPr>
        <w:t xml:space="preserve">Superintendencia de Telecomunicaciones (SUTEL), </w:t>
      </w:r>
      <w:r w:rsidRPr="00E10C00">
        <w:rPr>
          <w:iCs/>
        </w:rPr>
        <w:t>San José</w:t>
      </w:r>
      <w:r w:rsidR="00F13D3C">
        <w:rPr>
          <w:iCs/>
        </w:rPr>
        <w:fldChar w:fldCharType="begin"/>
      </w:r>
      <w:r>
        <w:instrText xml:space="preserve"> TC "</w:instrText>
      </w:r>
      <w:bookmarkStart w:id="275" w:name="_Toc323035720"/>
      <w:r w:rsidRPr="0011675A">
        <w:rPr>
          <w:i/>
          <w:iCs/>
        </w:rPr>
        <w:instrText xml:space="preserve">Superintendencia de Telecomunicaciones (SUTEL), </w:instrText>
      </w:r>
      <w:r w:rsidRPr="0011675A">
        <w:rPr>
          <w:iCs/>
        </w:rPr>
        <w:instrText>San José</w:instrText>
      </w:r>
      <w:bookmarkEnd w:id="275"/>
      <w:r>
        <w:instrText xml:space="preserve">" \f C \l "1" </w:instrText>
      </w:r>
      <w:r w:rsidR="00F13D3C">
        <w:rPr>
          <w:iCs/>
        </w:rPr>
        <w:fldChar w:fldCharType="end"/>
      </w:r>
      <w:r w:rsidRPr="00E10C00">
        <w:rPr>
          <w:i/>
          <w:iCs/>
        </w:rPr>
        <w:t xml:space="preserve">, </w:t>
      </w:r>
      <w:r w:rsidRPr="00E10C00">
        <w:t xml:space="preserve">which under Decree N°35187-MINAET (National Numbering Plan) is in charge of the control and administration of Numbering resources in Costa Rica, acting in accordance with the provisions of Recommendation </w:t>
      </w:r>
      <w:r w:rsidRPr="00E10C00">
        <w:rPr>
          <w:bCs/>
        </w:rPr>
        <w:t>ITU-T E.129</w:t>
      </w:r>
      <w:r w:rsidRPr="00E10C00">
        <w:rPr>
          <w:b/>
        </w:rPr>
        <w:t>,</w:t>
      </w:r>
      <w:r w:rsidRPr="00E10C00">
        <w:t xml:space="preserve"> presents the:</w:t>
      </w:r>
    </w:p>
    <w:p w:rsidR="009448AE" w:rsidRDefault="009448AE" w:rsidP="009448AE">
      <w:pPr>
        <w:jc w:val="center"/>
      </w:pPr>
      <w:r w:rsidRPr="00E10C00">
        <w:t>Description of assignment of new numbering resources in the ITU-T E.164 National Numbering Plan</w:t>
      </w:r>
      <w:r w:rsidRPr="00E10C00">
        <w:br/>
        <w:t>for country code 506</w:t>
      </w:r>
    </w:p>
    <w:p w:rsidR="009448AE" w:rsidRDefault="009448AE" w:rsidP="009448AE"/>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8"/>
        <w:gridCol w:w="1082"/>
        <w:gridCol w:w="1114"/>
        <w:gridCol w:w="2550"/>
        <w:gridCol w:w="1838"/>
      </w:tblGrid>
      <w:tr w:rsidR="009448AE" w:rsidRPr="0058496E" w:rsidTr="00243ED1">
        <w:trPr>
          <w:trHeight w:val="245"/>
          <w:tblHeader/>
          <w:jc w:val="center"/>
        </w:trPr>
        <w:tc>
          <w:tcPr>
            <w:tcW w:w="2488" w:type="dxa"/>
            <w:vMerge w:val="restart"/>
            <w:vAlign w:val="center"/>
          </w:tcPr>
          <w:p w:rsidR="009448AE" w:rsidRPr="0058496E" w:rsidRDefault="009448AE" w:rsidP="00243ED1">
            <w:pPr>
              <w:pStyle w:val="Tablehead"/>
              <w:rPr>
                <w:rFonts w:cs="Calibri"/>
                <w:b w:val="0"/>
                <w:bCs w:val="0"/>
                <w:szCs w:val="18"/>
                <w:lang w:val="es-ES"/>
              </w:rPr>
            </w:pPr>
            <w:r w:rsidRPr="0058496E">
              <w:rPr>
                <w:rFonts w:cs="Calibri"/>
                <w:b w:val="0"/>
                <w:bCs w:val="0"/>
                <w:szCs w:val="18"/>
                <w:lang w:val="es-ES"/>
              </w:rPr>
              <w:t>NDC (National Destination Code) or leading digits of N(S)N (National (Significant) Number))</w:t>
            </w:r>
            <w:r w:rsidRPr="0058496E">
              <w:rPr>
                <w:rFonts w:cs="Calibri"/>
                <w:b w:val="0"/>
                <w:bCs w:val="0"/>
                <w:szCs w:val="18"/>
                <w:lang w:val="es-ES"/>
              </w:rPr>
              <w:br/>
              <w:t>X = 0 to 9</w:t>
            </w:r>
          </w:p>
        </w:tc>
        <w:tc>
          <w:tcPr>
            <w:tcW w:w="2196" w:type="dxa"/>
            <w:gridSpan w:val="2"/>
            <w:vAlign w:val="center"/>
          </w:tcPr>
          <w:p w:rsidR="009448AE" w:rsidRPr="0058496E" w:rsidRDefault="009448AE" w:rsidP="00243ED1">
            <w:pPr>
              <w:pStyle w:val="Tablehead"/>
              <w:rPr>
                <w:rFonts w:cs="Calibri"/>
                <w:b w:val="0"/>
                <w:bCs w:val="0"/>
                <w:szCs w:val="18"/>
                <w:lang w:val="es-ES"/>
              </w:rPr>
            </w:pPr>
            <w:r w:rsidRPr="0058496E">
              <w:rPr>
                <w:rFonts w:cs="Calibri"/>
                <w:b w:val="0"/>
                <w:bCs w:val="0"/>
                <w:szCs w:val="18"/>
                <w:lang w:val="es-ES"/>
              </w:rPr>
              <w:t>N(S)N number length</w:t>
            </w:r>
          </w:p>
        </w:tc>
        <w:tc>
          <w:tcPr>
            <w:tcW w:w="2550" w:type="dxa"/>
            <w:vMerge w:val="restart"/>
            <w:vAlign w:val="center"/>
          </w:tcPr>
          <w:p w:rsidR="009448AE" w:rsidRPr="0058496E" w:rsidRDefault="009448AE" w:rsidP="00243ED1">
            <w:pPr>
              <w:pStyle w:val="Tablehead"/>
              <w:rPr>
                <w:rFonts w:cs="Calibri"/>
                <w:b w:val="0"/>
                <w:bCs w:val="0"/>
                <w:szCs w:val="18"/>
              </w:rPr>
            </w:pPr>
            <w:r w:rsidRPr="0058496E">
              <w:rPr>
                <w:rFonts w:cs="Calibri"/>
                <w:b w:val="0"/>
                <w:bCs w:val="0"/>
                <w:szCs w:val="18"/>
              </w:rPr>
              <w:t>Usage of E.164 Number</w:t>
            </w:r>
          </w:p>
        </w:tc>
        <w:tc>
          <w:tcPr>
            <w:tcW w:w="1838" w:type="dxa"/>
            <w:vMerge w:val="restart"/>
            <w:vAlign w:val="center"/>
          </w:tcPr>
          <w:p w:rsidR="009448AE" w:rsidRPr="0058496E" w:rsidRDefault="009448AE" w:rsidP="00243ED1">
            <w:pPr>
              <w:pStyle w:val="Tablehead"/>
              <w:rPr>
                <w:rFonts w:cs="Calibri"/>
                <w:b w:val="0"/>
                <w:bCs w:val="0"/>
                <w:szCs w:val="18"/>
                <w:lang w:val="es-ES"/>
              </w:rPr>
            </w:pPr>
            <w:r w:rsidRPr="0058496E">
              <w:rPr>
                <w:rFonts w:cs="Calibri"/>
                <w:b w:val="0"/>
                <w:bCs w:val="0"/>
                <w:szCs w:val="18"/>
                <w:lang w:val="es-ES"/>
              </w:rPr>
              <w:t>Time and date of introduction</w:t>
            </w:r>
          </w:p>
        </w:tc>
      </w:tr>
      <w:tr w:rsidR="009448AE" w:rsidRPr="0058496E" w:rsidTr="00243ED1">
        <w:trPr>
          <w:tblHeader/>
          <w:jc w:val="center"/>
        </w:trPr>
        <w:tc>
          <w:tcPr>
            <w:tcW w:w="2488" w:type="dxa"/>
            <w:vMerge/>
            <w:vAlign w:val="center"/>
          </w:tcPr>
          <w:p w:rsidR="009448AE" w:rsidRPr="0058496E" w:rsidRDefault="009448AE" w:rsidP="00243ED1">
            <w:pPr>
              <w:pStyle w:val="Tablehead"/>
              <w:rPr>
                <w:rFonts w:cs="Calibri"/>
                <w:b w:val="0"/>
                <w:bCs w:val="0"/>
                <w:szCs w:val="18"/>
                <w:lang w:val="es-ES"/>
              </w:rPr>
            </w:pPr>
          </w:p>
        </w:tc>
        <w:tc>
          <w:tcPr>
            <w:tcW w:w="1082" w:type="dxa"/>
            <w:vAlign w:val="center"/>
          </w:tcPr>
          <w:p w:rsidR="009448AE" w:rsidRPr="0058496E" w:rsidRDefault="009448AE" w:rsidP="00243ED1">
            <w:pPr>
              <w:pStyle w:val="Tablehead"/>
              <w:rPr>
                <w:rFonts w:cs="Calibri"/>
                <w:b w:val="0"/>
                <w:bCs w:val="0"/>
                <w:szCs w:val="18"/>
              </w:rPr>
            </w:pPr>
            <w:r w:rsidRPr="0058496E">
              <w:rPr>
                <w:rFonts w:cs="Calibri"/>
                <w:b w:val="0"/>
                <w:bCs w:val="0"/>
                <w:szCs w:val="18"/>
              </w:rPr>
              <w:t>Maximum length</w:t>
            </w:r>
          </w:p>
        </w:tc>
        <w:tc>
          <w:tcPr>
            <w:tcW w:w="1114" w:type="dxa"/>
            <w:vAlign w:val="center"/>
          </w:tcPr>
          <w:p w:rsidR="009448AE" w:rsidRPr="0058496E" w:rsidRDefault="009448AE" w:rsidP="00243ED1">
            <w:pPr>
              <w:pStyle w:val="Tablehead"/>
              <w:rPr>
                <w:rFonts w:cs="Calibri"/>
                <w:b w:val="0"/>
                <w:bCs w:val="0"/>
                <w:szCs w:val="18"/>
              </w:rPr>
            </w:pPr>
            <w:r w:rsidRPr="0058496E">
              <w:rPr>
                <w:rFonts w:cs="Calibri"/>
                <w:b w:val="0"/>
                <w:bCs w:val="0"/>
                <w:szCs w:val="18"/>
              </w:rPr>
              <w:t>Minimum length</w:t>
            </w:r>
          </w:p>
        </w:tc>
        <w:tc>
          <w:tcPr>
            <w:tcW w:w="2550" w:type="dxa"/>
            <w:vMerge/>
            <w:vAlign w:val="center"/>
          </w:tcPr>
          <w:p w:rsidR="009448AE" w:rsidRPr="0058496E" w:rsidRDefault="009448AE" w:rsidP="00243ED1">
            <w:pPr>
              <w:pStyle w:val="Tablehead"/>
              <w:rPr>
                <w:rFonts w:cs="Calibri"/>
                <w:b w:val="0"/>
                <w:bCs w:val="0"/>
                <w:szCs w:val="18"/>
              </w:rPr>
            </w:pPr>
          </w:p>
        </w:tc>
        <w:tc>
          <w:tcPr>
            <w:tcW w:w="1838" w:type="dxa"/>
            <w:vMerge/>
            <w:vAlign w:val="center"/>
          </w:tcPr>
          <w:p w:rsidR="009448AE" w:rsidRPr="0058496E" w:rsidRDefault="009448AE" w:rsidP="00243ED1">
            <w:pPr>
              <w:pStyle w:val="Tablehead"/>
              <w:rPr>
                <w:rFonts w:cs="Calibri"/>
                <w:b w:val="0"/>
                <w:bCs w:val="0"/>
                <w:szCs w:val="18"/>
              </w:rPr>
            </w:pPr>
          </w:p>
        </w:tc>
      </w:tr>
      <w:tr w:rsidR="009448AE" w:rsidRPr="0058496E" w:rsidTr="00243ED1">
        <w:trPr>
          <w:jc w:val="center"/>
        </w:trPr>
        <w:tc>
          <w:tcPr>
            <w:tcW w:w="2488" w:type="dxa"/>
            <w:noWrap/>
          </w:tcPr>
          <w:p w:rsidR="009448AE" w:rsidRPr="0058496E" w:rsidRDefault="009448AE" w:rsidP="00243ED1">
            <w:pPr>
              <w:pStyle w:val="Tabletext"/>
              <w:jc w:val="center"/>
              <w:rPr>
                <w:rFonts w:cs="Calibri"/>
                <w:b w:val="0"/>
                <w:bCs/>
                <w:szCs w:val="18"/>
              </w:rPr>
            </w:pPr>
            <w:r w:rsidRPr="0058496E">
              <w:rPr>
                <w:rFonts w:cs="Calibri"/>
                <w:b w:val="0"/>
                <w:szCs w:val="18"/>
              </w:rPr>
              <w:t xml:space="preserve">410X XXXX </w:t>
            </w:r>
          </w:p>
          <w:p w:rsidR="009448AE" w:rsidRPr="0058496E" w:rsidRDefault="009448AE" w:rsidP="00243ED1">
            <w:pPr>
              <w:pStyle w:val="Tabletext"/>
              <w:jc w:val="center"/>
              <w:rPr>
                <w:rFonts w:cs="Calibri"/>
                <w:b w:val="0"/>
                <w:bCs/>
                <w:szCs w:val="18"/>
              </w:rPr>
            </w:pPr>
            <w:r w:rsidRPr="0058496E">
              <w:rPr>
                <w:rFonts w:cs="Calibri"/>
                <w:b w:val="0"/>
                <w:szCs w:val="18"/>
              </w:rPr>
              <w:t xml:space="preserve">411X XXXX </w:t>
            </w:r>
          </w:p>
        </w:tc>
        <w:tc>
          <w:tcPr>
            <w:tcW w:w="1082" w:type="dxa"/>
            <w:noWrap/>
          </w:tcPr>
          <w:p w:rsidR="009448AE" w:rsidRPr="0058496E" w:rsidRDefault="009448AE" w:rsidP="00243ED1">
            <w:pPr>
              <w:pStyle w:val="Tabletext"/>
              <w:jc w:val="center"/>
              <w:rPr>
                <w:rFonts w:cs="Calibri"/>
                <w:b w:val="0"/>
                <w:szCs w:val="18"/>
              </w:rPr>
            </w:pPr>
            <w:r w:rsidRPr="0058496E">
              <w:rPr>
                <w:rFonts w:cs="Calibri"/>
                <w:b w:val="0"/>
                <w:szCs w:val="18"/>
              </w:rPr>
              <w:t>8 digits</w:t>
            </w:r>
          </w:p>
        </w:tc>
        <w:tc>
          <w:tcPr>
            <w:tcW w:w="1114" w:type="dxa"/>
            <w:noWrap/>
          </w:tcPr>
          <w:p w:rsidR="009448AE" w:rsidRPr="0058496E" w:rsidRDefault="009448AE" w:rsidP="00243ED1">
            <w:pPr>
              <w:pStyle w:val="Tabletext"/>
              <w:jc w:val="center"/>
              <w:rPr>
                <w:rFonts w:cs="Calibri"/>
                <w:b w:val="0"/>
                <w:szCs w:val="18"/>
              </w:rPr>
            </w:pPr>
            <w:r w:rsidRPr="0058496E">
              <w:rPr>
                <w:rFonts w:cs="Calibri"/>
                <w:b w:val="0"/>
                <w:szCs w:val="18"/>
              </w:rPr>
              <w:t>8 digits</w:t>
            </w:r>
          </w:p>
        </w:tc>
        <w:tc>
          <w:tcPr>
            <w:tcW w:w="2550" w:type="dxa"/>
            <w:noWrap/>
          </w:tcPr>
          <w:p w:rsidR="009448AE" w:rsidRPr="0058496E" w:rsidRDefault="009448AE" w:rsidP="00D07E65">
            <w:pPr>
              <w:pStyle w:val="Tabletext"/>
              <w:rPr>
                <w:rFonts w:cs="Calibri"/>
                <w:b w:val="0"/>
                <w:szCs w:val="18"/>
                <w:lang w:val="es-ES"/>
              </w:rPr>
            </w:pPr>
            <w:r w:rsidRPr="0058496E">
              <w:rPr>
                <w:rFonts w:cs="Calibri"/>
                <w:b w:val="0"/>
                <w:szCs w:val="18"/>
                <w:lang w:val="es-ES"/>
              </w:rPr>
              <w:t>IP telephone service,</w:t>
            </w:r>
            <w:r w:rsidR="00D07E65">
              <w:rPr>
                <w:rFonts w:cs="Calibri"/>
                <w:b w:val="0"/>
                <w:szCs w:val="18"/>
                <w:lang w:val="es-ES"/>
              </w:rPr>
              <w:br/>
            </w:r>
            <w:r w:rsidRPr="0058496E">
              <w:rPr>
                <w:rFonts w:cs="Calibri"/>
                <w:b w:val="0"/>
                <w:szCs w:val="18"/>
                <w:lang w:val="es-ES"/>
              </w:rPr>
              <w:t>Telefonica de Costa Rica TC; S.A</w:t>
            </w:r>
          </w:p>
        </w:tc>
        <w:tc>
          <w:tcPr>
            <w:tcW w:w="1838" w:type="dxa"/>
            <w:noWrap/>
          </w:tcPr>
          <w:p w:rsidR="009448AE" w:rsidRPr="0058496E" w:rsidRDefault="009448AE" w:rsidP="00243ED1">
            <w:pPr>
              <w:pStyle w:val="Tabletext"/>
              <w:jc w:val="center"/>
              <w:rPr>
                <w:rFonts w:cs="Calibri"/>
                <w:b w:val="0"/>
                <w:szCs w:val="18"/>
              </w:rPr>
            </w:pPr>
            <w:r w:rsidRPr="0058496E">
              <w:rPr>
                <w:rFonts w:cs="Calibri"/>
                <w:b w:val="0"/>
                <w:szCs w:val="18"/>
              </w:rPr>
              <w:t xml:space="preserve">19.III.2012 – 00:00 </w:t>
            </w:r>
          </w:p>
        </w:tc>
      </w:tr>
    </w:tbl>
    <w:p w:rsidR="009448AE" w:rsidRDefault="009448AE" w:rsidP="009448AE"/>
    <w:p w:rsidR="009448AE" w:rsidRDefault="009448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val="es-ES"/>
        </w:rPr>
      </w:pPr>
      <w:r>
        <w:rPr>
          <w:rFonts w:eastAsia="SimSun" w:cs="Calibri"/>
          <w:lang w:val="es-ES"/>
        </w:rPr>
        <w:br w:type="page"/>
      </w:r>
    </w:p>
    <w:p w:rsidR="009448AE" w:rsidRPr="00C254C2" w:rsidRDefault="009448AE" w:rsidP="009448AE">
      <w:pPr>
        <w:rPr>
          <w:rFonts w:eastAsia="SimSun" w:cs="Calibri"/>
          <w:lang w:val="es-ES"/>
        </w:rPr>
      </w:pPr>
      <w:r>
        <w:rPr>
          <w:rFonts w:eastAsia="SimSun" w:cs="Calibri"/>
          <w:lang w:val="es-ES"/>
        </w:rPr>
        <w:lastRenderedPageBreak/>
        <w:t>Contact</w:t>
      </w:r>
      <w:r w:rsidRPr="00C254C2">
        <w:rPr>
          <w:rFonts w:eastAsia="SimSun" w:cs="Calibri"/>
          <w:lang w:val="es-ES"/>
        </w:rPr>
        <w:t>:</w:t>
      </w:r>
    </w:p>
    <w:p w:rsidR="009448AE" w:rsidRPr="008C411F" w:rsidRDefault="009448AE" w:rsidP="009448AE">
      <w:pPr>
        <w:ind w:left="567" w:hanging="567"/>
        <w:jc w:val="left"/>
        <w:rPr>
          <w:rFonts w:ascii="Arial" w:hAnsi="Arial" w:cs="Arial"/>
          <w:lang w:val="es-ES_tradnl"/>
        </w:rPr>
      </w:pPr>
      <w:r>
        <w:rPr>
          <w:lang w:val="es-ES_tradnl"/>
        </w:rPr>
        <w:tab/>
      </w:r>
      <w:r w:rsidRPr="00C254C2">
        <w:rPr>
          <w:lang w:val="es-ES_tradnl"/>
        </w:rPr>
        <w:t xml:space="preserve">Ing. Pedro Arce Villalobos </w:t>
      </w:r>
      <w:r>
        <w:rPr>
          <w:lang w:val="es-ES_tradnl"/>
        </w:rPr>
        <w:br/>
      </w:r>
      <w:r w:rsidRPr="00C254C2">
        <w:rPr>
          <w:rFonts w:cs="Calibri"/>
          <w:lang w:val="es-ES_tradnl"/>
        </w:rPr>
        <w:t>Superintendencia de Telecomunicaciones (SUTEL)</w:t>
      </w:r>
      <w:r>
        <w:rPr>
          <w:rFonts w:cs="Calibri"/>
          <w:lang w:val="es-ES_tradnl"/>
        </w:rPr>
        <w:br/>
      </w:r>
      <w:r w:rsidRPr="00C254C2">
        <w:rPr>
          <w:rFonts w:cs="Calibri"/>
          <w:lang w:val="es-ES_tradnl"/>
        </w:rPr>
        <w:t>Apartado Postal 936-1000</w:t>
      </w:r>
      <w:r>
        <w:rPr>
          <w:rFonts w:cs="Calibri"/>
          <w:lang w:val="es-ES_tradnl"/>
        </w:rPr>
        <w:br/>
      </w:r>
      <w:r w:rsidRPr="00C254C2">
        <w:rPr>
          <w:rFonts w:cs="Calibri"/>
          <w:lang w:val="es-ES_tradnl"/>
        </w:rPr>
        <w:t>SAN JOSÉ,</w:t>
      </w:r>
      <w:r>
        <w:rPr>
          <w:rFonts w:cs="Calibri"/>
          <w:lang w:val="es-ES_tradnl"/>
        </w:rPr>
        <w:br/>
      </w:r>
      <w:r w:rsidRPr="00C254C2">
        <w:rPr>
          <w:rFonts w:cs="Calibri"/>
          <w:lang w:val="es-ES_tradnl"/>
        </w:rPr>
        <w:t>Costa Rica</w:t>
      </w:r>
      <w:r>
        <w:rPr>
          <w:rFonts w:cs="Calibri"/>
          <w:lang w:val="es-ES_tradnl"/>
        </w:rPr>
        <w:br/>
      </w:r>
      <w:r w:rsidRPr="00C254C2">
        <w:rPr>
          <w:rFonts w:cs="Calibri"/>
          <w:lang w:val="es-ES_tradnl"/>
        </w:rPr>
        <w:t>Tel:</w:t>
      </w:r>
      <w:r w:rsidRPr="00C254C2">
        <w:rPr>
          <w:rFonts w:cs="Calibri"/>
          <w:lang w:val="es-ES_tradnl"/>
        </w:rPr>
        <w:tab/>
        <w:t>+506 4000 0000</w:t>
      </w:r>
      <w:r>
        <w:rPr>
          <w:rFonts w:cs="Calibri"/>
          <w:lang w:val="es-ES_tradnl"/>
        </w:rPr>
        <w:br/>
      </w:r>
      <w:r w:rsidRPr="00C254C2">
        <w:rPr>
          <w:rFonts w:cs="Calibri"/>
          <w:lang w:val="es-ES_tradnl"/>
        </w:rPr>
        <w:t>Fax:</w:t>
      </w:r>
      <w:r w:rsidRPr="00C254C2">
        <w:rPr>
          <w:rFonts w:cs="Calibri"/>
          <w:lang w:val="es-ES_tradnl"/>
        </w:rPr>
        <w:tab/>
        <w:t>+506 2215 6821</w:t>
      </w:r>
      <w:r>
        <w:rPr>
          <w:rFonts w:cs="Calibri"/>
          <w:lang w:val="es-ES_tradnl"/>
        </w:rPr>
        <w:br/>
      </w:r>
      <w:r w:rsidRPr="00C254C2">
        <w:rPr>
          <w:rFonts w:cs="Calibri"/>
          <w:lang w:val="es-ES_tradnl"/>
        </w:rPr>
        <w:t>E-mail:</w:t>
      </w:r>
      <w:r w:rsidRPr="00C254C2">
        <w:rPr>
          <w:rFonts w:cs="Calibri"/>
          <w:lang w:val="es-ES_tradnl"/>
        </w:rPr>
        <w:tab/>
        <w:t>pedro.arce@sutel.go.cr</w:t>
      </w:r>
    </w:p>
    <w:p w:rsidR="009448AE" w:rsidRPr="00586D4B" w:rsidRDefault="009448AE" w:rsidP="009448AE">
      <w:pPr>
        <w:tabs>
          <w:tab w:val="left" w:pos="1560"/>
          <w:tab w:val="left" w:pos="2127"/>
        </w:tabs>
        <w:outlineLvl w:val="3"/>
        <w:rPr>
          <w:rFonts w:cs="Calibri"/>
          <w:b/>
        </w:rPr>
      </w:pPr>
      <w:r w:rsidRPr="00586D4B">
        <w:rPr>
          <w:rFonts w:cs="Calibri"/>
          <w:b/>
        </w:rPr>
        <w:t>Denmark</w:t>
      </w:r>
      <w:r w:rsidR="00F13D3C">
        <w:rPr>
          <w:rFonts w:cs="Calibri"/>
          <w:b/>
        </w:rPr>
        <w:fldChar w:fldCharType="begin"/>
      </w:r>
      <w:r>
        <w:instrText xml:space="preserve"> TC "</w:instrText>
      </w:r>
      <w:bookmarkStart w:id="276" w:name="_Toc323035721"/>
      <w:r w:rsidRPr="003D4464">
        <w:rPr>
          <w:rFonts w:cs="Calibri"/>
          <w:b/>
        </w:rPr>
        <w:instrText>Denmark</w:instrText>
      </w:r>
      <w:bookmarkEnd w:id="276"/>
      <w:r>
        <w:instrText xml:space="preserve">" \f C \l "1" </w:instrText>
      </w:r>
      <w:r w:rsidR="00F13D3C">
        <w:rPr>
          <w:rFonts w:cs="Calibri"/>
          <w:b/>
        </w:rPr>
        <w:fldChar w:fldCharType="end"/>
      </w:r>
      <w:r w:rsidRPr="00586D4B">
        <w:rPr>
          <w:rFonts w:cs="Calibri"/>
          <w:b/>
        </w:rPr>
        <w:t xml:space="preserve"> (country code +45)</w:t>
      </w:r>
    </w:p>
    <w:p w:rsidR="009448AE" w:rsidRPr="00586D4B" w:rsidRDefault="009448AE" w:rsidP="009448AE">
      <w:pPr>
        <w:tabs>
          <w:tab w:val="left" w:pos="1560"/>
          <w:tab w:val="left" w:pos="2127"/>
        </w:tabs>
        <w:spacing w:before="0" w:after="120"/>
        <w:outlineLvl w:val="3"/>
        <w:rPr>
          <w:rFonts w:cs="Calibri"/>
        </w:rPr>
      </w:pPr>
      <w:r w:rsidRPr="00586D4B">
        <w:rPr>
          <w:rFonts w:cs="Calibri"/>
        </w:rPr>
        <w:t>Communication of 13.III.2012:</w:t>
      </w:r>
    </w:p>
    <w:p w:rsidR="009448AE" w:rsidRPr="00586D4B" w:rsidRDefault="009448AE" w:rsidP="009448AE">
      <w:pPr>
        <w:rPr>
          <w:rFonts w:cs="Calibri"/>
        </w:rPr>
      </w:pPr>
      <w:r w:rsidRPr="00586D4B">
        <w:rPr>
          <w:rFonts w:cs="Calibri"/>
        </w:rPr>
        <w:t xml:space="preserve">The </w:t>
      </w:r>
      <w:r w:rsidRPr="00586D4B">
        <w:rPr>
          <w:rFonts w:cs="Calibri"/>
          <w:i/>
        </w:rPr>
        <w:t>Danish Business Authority</w:t>
      </w:r>
      <w:r w:rsidRPr="00586D4B">
        <w:rPr>
          <w:rFonts w:cs="Calibri"/>
        </w:rPr>
        <w:t>, Copenhagen</w:t>
      </w:r>
      <w:r w:rsidR="00F13D3C">
        <w:rPr>
          <w:rFonts w:cs="Calibri"/>
        </w:rPr>
        <w:fldChar w:fldCharType="begin"/>
      </w:r>
      <w:r>
        <w:instrText xml:space="preserve"> TC "</w:instrText>
      </w:r>
      <w:bookmarkStart w:id="277" w:name="_Toc323035722"/>
      <w:r w:rsidRPr="00EA050E">
        <w:rPr>
          <w:rFonts w:cs="Calibri"/>
          <w:i/>
        </w:rPr>
        <w:instrText>Danish Business Authority</w:instrText>
      </w:r>
      <w:r w:rsidRPr="00EA050E">
        <w:rPr>
          <w:rFonts w:cs="Calibri"/>
        </w:rPr>
        <w:instrText>, Copenhagen</w:instrText>
      </w:r>
      <w:bookmarkEnd w:id="277"/>
      <w:r>
        <w:instrText xml:space="preserve">" \f C \l "1" </w:instrText>
      </w:r>
      <w:r w:rsidR="00F13D3C">
        <w:rPr>
          <w:rFonts w:cs="Calibri"/>
        </w:rPr>
        <w:fldChar w:fldCharType="end"/>
      </w:r>
      <w:r w:rsidRPr="00586D4B">
        <w:rPr>
          <w:rFonts w:cs="Calibri"/>
        </w:rPr>
        <w:t>, announces the following changes to the Danish telephone numbering plan:</w:t>
      </w:r>
    </w:p>
    <w:p w:rsidR="009448AE" w:rsidRPr="00586D4B" w:rsidRDefault="009448AE" w:rsidP="009448AE">
      <w:pPr>
        <w:tabs>
          <w:tab w:val="clear" w:pos="567"/>
          <w:tab w:val="clear" w:pos="1276"/>
          <w:tab w:val="clear" w:pos="1843"/>
          <w:tab w:val="clear" w:pos="5387"/>
          <w:tab w:val="clear" w:pos="5954"/>
        </w:tabs>
        <w:spacing w:before="240" w:line="360" w:lineRule="auto"/>
        <w:jc w:val="left"/>
        <w:rPr>
          <w:rFonts w:cs="Calibri"/>
          <w:iCs/>
        </w:rPr>
      </w:pPr>
      <w:r>
        <w:rPr>
          <w:rFonts w:ascii="Times New Roman" w:hAnsi="Times New Roman"/>
          <w:bCs/>
        </w:rPr>
        <w:t>•</w:t>
      </w:r>
      <w:r>
        <w:rPr>
          <w:rFonts w:cs="Calibri"/>
          <w:bCs/>
        </w:rPr>
        <w:tab/>
      </w:r>
      <w:r w:rsidRPr="00586D4B">
        <w:rPr>
          <w:rFonts w:cs="Calibri"/>
          <w:bCs/>
        </w:rPr>
        <w:t xml:space="preserve">assignment </w:t>
      </w:r>
      <w:r w:rsidRPr="00586D4B">
        <w:rPr>
          <w:rFonts w:cs="Calibri"/>
          <w:bCs/>
          <w:iCs/>
        </w:rPr>
        <w:t>– mobile communication service</w:t>
      </w:r>
    </w:p>
    <w:tbl>
      <w:tblPr>
        <w:tblW w:w="91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001"/>
        <w:gridCol w:w="5154"/>
        <w:gridCol w:w="2025"/>
      </w:tblGrid>
      <w:tr w:rsidR="009448AE" w:rsidRPr="00586D4B" w:rsidTr="00243ED1">
        <w:trPr>
          <w:trHeight w:val="273"/>
          <w:jc w:val="center"/>
        </w:trPr>
        <w:tc>
          <w:tcPr>
            <w:tcW w:w="2087" w:type="dxa"/>
            <w:tcBorders>
              <w:top w:val="single" w:sz="6" w:space="0" w:color="auto"/>
              <w:left w:val="single" w:sz="6" w:space="0" w:color="auto"/>
              <w:bottom w:val="single" w:sz="6" w:space="0" w:color="auto"/>
              <w:right w:val="single" w:sz="6" w:space="0" w:color="auto"/>
            </w:tcBorders>
          </w:tcPr>
          <w:p w:rsidR="009448AE" w:rsidRPr="00586D4B" w:rsidRDefault="009448AE" w:rsidP="00243ED1">
            <w:pPr>
              <w:numPr>
                <w:ilvl w:val="12"/>
                <w:numId w:val="0"/>
              </w:numPr>
              <w:spacing w:before="80" w:after="80"/>
              <w:jc w:val="center"/>
              <w:rPr>
                <w:rFonts w:cstheme="minorHAnsi"/>
                <w:i/>
                <w:sz w:val="18"/>
                <w:szCs w:val="18"/>
              </w:rPr>
            </w:pPr>
            <w:r w:rsidRPr="00586D4B">
              <w:rPr>
                <w:rFonts w:cstheme="minorHAnsi"/>
                <w:i/>
                <w:sz w:val="18"/>
                <w:szCs w:val="18"/>
              </w:rPr>
              <w:t>Provider</w:t>
            </w:r>
          </w:p>
        </w:tc>
        <w:tc>
          <w:tcPr>
            <w:tcW w:w="5386" w:type="dxa"/>
            <w:tcBorders>
              <w:top w:val="single" w:sz="6" w:space="0" w:color="auto"/>
              <w:left w:val="single" w:sz="6" w:space="0" w:color="auto"/>
              <w:bottom w:val="single" w:sz="6" w:space="0" w:color="auto"/>
              <w:right w:val="single" w:sz="6" w:space="0" w:color="auto"/>
            </w:tcBorders>
          </w:tcPr>
          <w:p w:rsidR="009448AE" w:rsidRPr="00586D4B" w:rsidRDefault="009448AE" w:rsidP="00243ED1">
            <w:pPr>
              <w:numPr>
                <w:ilvl w:val="12"/>
                <w:numId w:val="0"/>
              </w:numPr>
              <w:spacing w:before="80" w:after="80"/>
              <w:jc w:val="center"/>
              <w:rPr>
                <w:rFonts w:cstheme="minorHAnsi"/>
                <w:sz w:val="18"/>
                <w:szCs w:val="18"/>
              </w:rPr>
            </w:pPr>
            <w:r w:rsidRPr="00586D4B">
              <w:rPr>
                <w:rFonts w:cstheme="minorHAnsi"/>
                <w:bCs/>
                <w:i/>
                <w:sz w:val="18"/>
                <w:szCs w:val="18"/>
              </w:rPr>
              <w:t>Numbering series</w:t>
            </w:r>
          </w:p>
        </w:tc>
        <w:tc>
          <w:tcPr>
            <w:tcW w:w="2112" w:type="dxa"/>
            <w:tcBorders>
              <w:top w:val="single" w:sz="6" w:space="0" w:color="auto"/>
              <w:left w:val="single" w:sz="6" w:space="0" w:color="auto"/>
              <w:bottom w:val="single" w:sz="6" w:space="0" w:color="auto"/>
              <w:right w:val="single" w:sz="6" w:space="0" w:color="auto"/>
            </w:tcBorders>
          </w:tcPr>
          <w:p w:rsidR="009448AE" w:rsidRPr="00586D4B" w:rsidRDefault="009448AE" w:rsidP="00243ED1">
            <w:pPr>
              <w:numPr>
                <w:ilvl w:val="12"/>
                <w:numId w:val="0"/>
              </w:numPr>
              <w:spacing w:before="80" w:after="80"/>
              <w:jc w:val="center"/>
              <w:rPr>
                <w:rFonts w:cstheme="minorHAnsi"/>
                <w:i/>
                <w:sz w:val="18"/>
                <w:szCs w:val="18"/>
              </w:rPr>
            </w:pPr>
            <w:r w:rsidRPr="00586D4B">
              <w:rPr>
                <w:rFonts w:cstheme="minorHAnsi"/>
                <w:i/>
                <w:sz w:val="18"/>
                <w:szCs w:val="18"/>
              </w:rPr>
              <w:t xml:space="preserve">Date of </w:t>
            </w:r>
            <w:r w:rsidRPr="00586D4B">
              <w:rPr>
                <w:rFonts w:cstheme="minorHAnsi"/>
                <w:bCs/>
                <w:i/>
                <w:sz w:val="18"/>
                <w:szCs w:val="18"/>
              </w:rPr>
              <w:t>assignment</w:t>
            </w:r>
          </w:p>
        </w:tc>
      </w:tr>
      <w:tr w:rsidR="009448AE" w:rsidRPr="00586D4B" w:rsidTr="00243ED1">
        <w:trPr>
          <w:jc w:val="center"/>
        </w:trPr>
        <w:tc>
          <w:tcPr>
            <w:tcW w:w="2087" w:type="dxa"/>
            <w:tcBorders>
              <w:top w:val="single" w:sz="6" w:space="0" w:color="auto"/>
              <w:left w:val="single" w:sz="6" w:space="0" w:color="auto"/>
              <w:bottom w:val="single" w:sz="6" w:space="0" w:color="auto"/>
              <w:right w:val="single" w:sz="6" w:space="0" w:color="auto"/>
            </w:tcBorders>
          </w:tcPr>
          <w:p w:rsidR="009448AE" w:rsidRPr="00586D4B" w:rsidRDefault="009448AE" w:rsidP="00243ED1">
            <w:pPr>
              <w:numPr>
                <w:ilvl w:val="12"/>
                <w:numId w:val="0"/>
              </w:numPr>
              <w:spacing w:before="80" w:after="80"/>
              <w:ind w:left="85"/>
              <w:rPr>
                <w:rFonts w:cstheme="minorHAnsi"/>
                <w:sz w:val="18"/>
                <w:szCs w:val="18"/>
              </w:rPr>
            </w:pPr>
            <w:r w:rsidRPr="00586D4B">
              <w:rPr>
                <w:rFonts w:cstheme="minorHAnsi"/>
                <w:sz w:val="18"/>
                <w:szCs w:val="18"/>
              </w:rPr>
              <w:t>CBB Mobil A/S</w:t>
            </w:r>
          </w:p>
        </w:tc>
        <w:tc>
          <w:tcPr>
            <w:tcW w:w="5386" w:type="dxa"/>
            <w:tcBorders>
              <w:top w:val="single" w:sz="6" w:space="0" w:color="auto"/>
              <w:left w:val="single" w:sz="6" w:space="0" w:color="auto"/>
              <w:bottom w:val="single" w:sz="6" w:space="0" w:color="auto"/>
              <w:right w:val="single" w:sz="6" w:space="0" w:color="auto"/>
            </w:tcBorders>
          </w:tcPr>
          <w:p w:rsidR="009448AE" w:rsidRPr="00586D4B" w:rsidRDefault="009448AE" w:rsidP="00243ED1">
            <w:pPr>
              <w:numPr>
                <w:ilvl w:val="12"/>
                <w:numId w:val="0"/>
              </w:numPr>
              <w:spacing w:before="80" w:after="80"/>
              <w:ind w:right="511"/>
              <w:rPr>
                <w:rFonts w:cstheme="minorHAnsi"/>
                <w:sz w:val="18"/>
                <w:szCs w:val="18"/>
              </w:rPr>
            </w:pPr>
            <w:r w:rsidRPr="00586D4B">
              <w:rPr>
                <w:rFonts w:cstheme="minorHAnsi"/>
                <w:sz w:val="18"/>
                <w:szCs w:val="18"/>
              </w:rPr>
              <w:t>5296XXXX</w:t>
            </w:r>
          </w:p>
        </w:tc>
        <w:tc>
          <w:tcPr>
            <w:tcW w:w="2112" w:type="dxa"/>
            <w:tcBorders>
              <w:top w:val="single" w:sz="6" w:space="0" w:color="auto"/>
              <w:left w:val="single" w:sz="6" w:space="0" w:color="auto"/>
              <w:bottom w:val="single" w:sz="6" w:space="0" w:color="auto"/>
              <w:right w:val="single" w:sz="6" w:space="0" w:color="auto"/>
            </w:tcBorders>
          </w:tcPr>
          <w:p w:rsidR="009448AE" w:rsidRPr="00586D4B" w:rsidRDefault="009448AE" w:rsidP="00243ED1">
            <w:pPr>
              <w:numPr>
                <w:ilvl w:val="12"/>
                <w:numId w:val="0"/>
              </w:numPr>
              <w:spacing w:before="80" w:after="80"/>
              <w:jc w:val="center"/>
              <w:rPr>
                <w:rFonts w:cstheme="minorHAnsi"/>
                <w:sz w:val="18"/>
                <w:szCs w:val="18"/>
              </w:rPr>
            </w:pPr>
            <w:r w:rsidRPr="00586D4B">
              <w:rPr>
                <w:rFonts w:cstheme="minorHAnsi"/>
                <w:sz w:val="18"/>
                <w:szCs w:val="18"/>
              </w:rPr>
              <w:t>13.III.2012</w:t>
            </w:r>
          </w:p>
        </w:tc>
      </w:tr>
      <w:tr w:rsidR="009448AE" w:rsidRPr="00586D4B" w:rsidTr="00243ED1">
        <w:trPr>
          <w:jc w:val="center"/>
        </w:trPr>
        <w:tc>
          <w:tcPr>
            <w:tcW w:w="2087" w:type="dxa"/>
            <w:tcBorders>
              <w:top w:val="single" w:sz="6" w:space="0" w:color="auto"/>
              <w:left w:val="single" w:sz="6" w:space="0" w:color="auto"/>
              <w:bottom w:val="single" w:sz="6" w:space="0" w:color="auto"/>
              <w:right w:val="single" w:sz="6" w:space="0" w:color="auto"/>
            </w:tcBorders>
          </w:tcPr>
          <w:p w:rsidR="009448AE" w:rsidRPr="00586D4B" w:rsidRDefault="009448AE" w:rsidP="00243ED1">
            <w:pPr>
              <w:numPr>
                <w:ilvl w:val="12"/>
                <w:numId w:val="0"/>
              </w:numPr>
              <w:spacing w:before="80" w:after="80"/>
              <w:ind w:left="85"/>
              <w:rPr>
                <w:rFonts w:cstheme="minorHAnsi"/>
                <w:sz w:val="18"/>
                <w:szCs w:val="18"/>
              </w:rPr>
            </w:pPr>
            <w:r w:rsidRPr="00586D4B">
              <w:rPr>
                <w:rFonts w:cstheme="minorHAnsi"/>
                <w:sz w:val="18"/>
                <w:szCs w:val="18"/>
              </w:rPr>
              <w:t>Telenor A/S</w:t>
            </w:r>
          </w:p>
        </w:tc>
        <w:tc>
          <w:tcPr>
            <w:tcW w:w="5386" w:type="dxa"/>
            <w:tcBorders>
              <w:top w:val="single" w:sz="6" w:space="0" w:color="auto"/>
              <w:left w:val="single" w:sz="6" w:space="0" w:color="auto"/>
              <w:bottom w:val="single" w:sz="6" w:space="0" w:color="auto"/>
              <w:right w:val="single" w:sz="6" w:space="0" w:color="auto"/>
            </w:tcBorders>
          </w:tcPr>
          <w:p w:rsidR="009448AE" w:rsidRPr="00586D4B" w:rsidRDefault="009448AE" w:rsidP="00243ED1">
            <w:pPr>
              <w:numPr>
                <w:ilvl w:val="12"/>
                <w:numId w:val="0"/>
              </w:numPr>
              <w:spacing w:before="80" w:after="80"/>
              <w:ind w:right="511"/>
              <w:jc w:val="left"/>
              <w:rPr>
                <w:rFonts w:cstheme="minorHAnsi"/>
                <w:sz w:val="18"/>
                <w:szCs w:val="18"/>
              </w:rPr>
            </w:pPr>
            <w:r w:rsidRPr="00586D4B">
              <w:rPr>
                <w:rFonts w:cstheme="minorHAnsi"/>
                <w:sz w:val="18"/>
                <w:szCs w:val="18"/>
              </w:rPr>
              <w:t>9131XXXX, 9132XXXX, 9133XXXX, 9134XXXX,</w:t>
            </w:r>
            <w:r>
              <w:rPr>
                <w:rFonts w:cstheme="minorHAnsi"/>
                <w:sz w:val="18"/>
                <w:szCs w:val="18"/>
              </w:rPr>
              <w:t xml:space="preserve"> </w:t>
            </w:r>
            <w:r w:rsidRPr="00586D4B">
              <w:rPr>
                <w:rFonts w:cstheme="minorHAnsi"/>
                <w:sz w:val="18"/>
                <w:szCs w:val="18"/>
              </w:rPr>
              <w:t>9135XXXX, 9136XXXX, 9137XXXX, 9138XXXX and 9139XXXX</w:t>
            </w:r>
          </w:p>
        </w:tc>
        <w:tc>
          <w:tcPr>
            <w:tcW w:w="2112" w:type="dxa"/>
            <w:tcBorders>
              <w:top w:val="single" w:sz="6" w:space="0" w:color="auto"/>
              <w:left w:val="single" w:sz="6" w:space="0" w:color="auto"/>
              <w:bottom w:val="single" w:sz="6" w:space="0" w:color="auto"/>
              <w:right w:val="single" w:sz="6" w:space="0" w:color="auto"/>
            </w:tcBorders>
          </w:tcPr>
          <w:p w:rsidR="009448AE" w:rsidRPr="00586D4B" w:rsidRDefault="009448AE" w:rsidP="00243ED1">
            <w:pPr>
              <w:numPr>
                <w:ilvl w:val="12"/>
                <w:numId w:val="0"/>
              </w:numPr>
              <w:spacing w:before="80" w:after="80"/>
              <w:jc w:val="center"/>
              <w:rPr>
                <w:rFonts w:cstheme="minorHAnsi"/>
                <w:sz w:val="18"/>
                <w:szCs w:val="18"/>
              </w:rPr>
            </w:pPr>
            <w:r w:rsidRPr="00586D4B">
              <w:rPr>
                <w:rFonts w:cstheme="minorHAnsi"/>
                <w:sz w:val="18"/>
                <w:szCs w:val="18"/>
              </w:rPr>
              <w:t>19.III.2012</w:t>
            </w:r>
          </w:p>
        </w:tc>
      </w:tr>
    </w:tbl>
    <w:p w:rsidR="009448AE" w:rsidRPr="00586D4B" w:rsidRDefault="009448AE" w:rsidP="009448AE"/>
    <w:p w:rsidR="009448AE" w:rsidRPr="00586D4B" w:rsidRDefault="009448AE" w:rsidP="009448AE">
      <w:pPr>
        <w:tabs>
          <w:tab w:val="left" w:pos="1800"/>
        </w:tabs>
        <w:ind w:left="1080" w:hanging="1080"/>
        <w:rPr>
          <w:rFonts w:cs="Calibri"/>
        </w:rPr>
      </w:pPr>
      <w:r w:rsidRPr="00586D4B">
        <w:rPr>
          <w:rFonts w:cs="Calibri"/>
        </w:rPr>
        <w:t>Contact:</w:t>
      </w:r>
    </w:p>
    <w:p w:rsidR="009448AE" w:rsidRPr="00586D4B" w:rsidRDefault="009448AE" w:rsidP="009448AE">
      <w:pPr>
        <w:tabs>
          <w:tab w:val="clear" w:pos="1276"/>
          <w:tab w:val="clear" w:pos="1843"/>
          <w:tab w:val="left" w:pos="1092"/>
          <w:tab w:val="left" w:pos="1218"/>
        </w:tabs>
        <w:ind w:left="567" w:hanging="567"/>
        <w:jc w:val="left"/>
        <w:rPr>
          <w:rFonts w:cs="Calibri"/>
        </w:rPr>
      </w:pPr>
      <w:r w:rsidRPr="00586D4B">
        <w:tab/>
        <w:t>The Danish Business Authority</w:t>
      </w:r>
      <w:r w:rsidRPr="00586D4B">
        <w:br/>
        <w:t>Dahlerups Pakhus</w:t>
      </w:r>
      <w:r>
        <w:br/>
      </w:r>
      <w:r w:rsidRPr="00586D4B">
        <w:rPr>
          <w:rFonts w:cs="Calibri"/>
        </w:rPr>
        <w:t>DK-2100 Copenhagen</w:t>
      </w:r>
      <w:r>
        <w:rPr>
          <w:rFonts w:cs="Calibri"/>
        </w:rPr>
        <w:br/>
      </w:r>
      <w:r w:rsidRPr="00586D4B">
        <w:rPr>
          <w:rFonts w:cs="Calibri"/>
        </w:rPr>
        <w:t>Denmark</w:t>
      </w:r>
      <w:r>
        <w:rPr>
          <w:rFonts w:cs="Calibri"/>
        </w:rPr>
        <w:br/>
      </w:r>
      <w:r w:rsidRPr="00586D4B">
        <w:rPr>
          <w:rFonts w:cs="Calibri"/>
        </w:rPr>
        <w:t>Tel</w:t>
      </w:r>
      <w:r>
        <w:rPr>
          <w:rFonts w:cs="Calibri"/>
        </w:rPr>
        <w:t>:</w:t>
      </w:r>
      <w:r>
        <w:rPr>
          <w:rFonts w:cs="Calibri"/>
        </w:rPr>
        <w:tab/>
      </w:r>
      <w:r w:rsidRPr="00586D4B">
        <w:rPr>
          <w:rFonts w:cs="Calibri"/>
        </w:rPr>
        <w:t xml:space="preserve">+45 35 291000 </w:t>
      </w:r>
      <w:r>
        <w:rPr>
          <w:rFonts w:cs="Calibri"/>
        </w:rPr>
        <w:br/>
      </w:r>
      <w:r w:rsidRPr="00586D4B">
        <w:rPr>
          <w:rFonts w:cs="Calibri"/>
        </w:rPr>
        <w:t>Fax:</w:t>
      </w:r>
      <w:r>
        <w:rPr>
          <w:rFonts w:cs="Calibri"/>
        </w:rPr>
        <w:tab/>
      </w:r>
      <w:r w:rsidRPr="00586D4B">
        <w:rPr>
          <w:rFonts w:cs="Calibri"/>
        </w:rPr>
        <w:t xml:space="preserve">+45 35 466001 </w:t>
      </w:r>
      <w:r>
        <w:rPr>
          <w:rFonts w:cs="Calibri"/>
        </w:rPr>
        <w:br/>
      </w:r>
      <w:r w:rsidRPr="00586D4B">
        <w:rPr>
          <w:rFonts w:cs="Calibri"/>
        </w:rPr>
        <w:t>E-mail:</w:t>
      </w:r>
      <w:r>
        <w:rPr>
          <w:rFonts w:cs="Calibri"/>
        </w:rPr>
        <w:tab/>
      </w:r>
      <w:r w:rsidRPr="00586D4B">
        <w:rPr>
          <w:rFonts w:cs="Calibri"/>
        </w:rPr>
        <w:t xml:space="preserve">erst@erst.dk </w:t>
      </w:r>
      <w:r>
        <w:rPr>
          <w:rFonts w:cs="Calibri"/>
        </w:rPr>
        <w:br/>
      </w:r>
      <w:r w:rsidRPr="00586D4B">
        <w:rPr>
          <w:rFonts w:cs="Calibri"/>
        </w:rPr>
        <w:t>URL:</w:t>
      </w:r>
      <w:r>
        <w:rPr>
          <w:rFonts w:cs="Calibri"/>
        </w:rPr>
        <w:tab/>
      </w:r>
      <w:r w:rsidRPr="00586D4B">
        <w:rPr>
          <w:rFonts w:cs="Calibri"/>
        </w:rPr>
        <w:t xml:space="preserve">www.erst.dk </w:t>
      </w:r>
    </w:p>
    <w:p w:rsidR="009448AE" w:rsidRPr="006270F6" w:rsidRDefault="009448AE" w:rsidP="009448AE">
      <w:pPr>
        <w:spacing w:before="240"/>
        <w:rPr>
          <w:rFonts w:cs="Arial"/>
          <w:b/>
          <w:bCs/>
        </w:rPr>
      </w:pPr>
      <w:r w:rsidRPr="006270F6">
        <w:rPr>
          <w:rFonts w:cs="Arial"/>
          <w:b/>
          <w:bCs/>
        </w:rPr>
        <w:t>Germany</w:t>
      </w:r>
      <w:r w:rsidR="00F13D3C">
        <w:rPr>
          <w:rFonts w:cs="Arial"/>
          <w:b/>
          <w:bCs/>
        </w:rPr>
        <w:fldChar w:fldCharType="begin"/>
      </w:r>
      <w:r>
        <w:instrText xml:space="preserve"> TC "</w:instrText>
      </w:r>
      <w:bookmarkStart w:id="278" w:name="_Toc323035723"/>
      <w:r w:rsidRPr="009B1928">
        <w:rPr>
          <w:rFonts w:cs="Arial"/>
          <w:b/>
          <w:bCs/>
        </w:rPr>
        <w:instrText>Germany</w:instrText>
      </w:r>
      <w:bookmarkEnd w:id="278"/>
      <w:r>
        <w:instrText xml:space="preserve">" \f C \l "1" </w:instrText>
      </w:r>
      <w:r w:rsidR="00F13D3C">
        <w:rPr>
          <w:rFonts w:cs="Arial"/>
          <w:b/>
          <w:bCs/>
        </w:rPr>
        <w:fldChar w:fldCharType="end"/>
      </w:r>
      <w:r w:rsidRPr="006270F6">
        <w:rPr>
          <w:rFonts w:cs="Arial"/>
          <w:b/>
          <w:bCs/>
        </w:rPr>
        <w:t xml:space="preserve"> (country code +49)</w:t>
      </w:r>
    </w:p>
    <w:p w:rsidR="009448AE" w:rsidRPr="006270F6" w:rsidRDefault="009448AE" w:rsidP="009448AE">
      <w:pPr>
        <w:spacing w:before="0"/>
        <w:rPr>
          <w:rFonts w:cs="Arial"/>
        </w:rPr>
      </w:pPr>
      <w:r w:rsidRPr="006270F6">
        <w:rPr>
          <w:rFonts w:cs="Arial"/>
        </w:rPr>
        <w:t xml:space="preserve">Communication of </w:t>
      </w:r>
      <w:r w:rsidRPr="002B4866">
        <w:rPr>
          <w:rFonts w:cs="Arial"/>
        </w:rPr>
        <w:t>26.III.2012</w:t>
      </w:r>
      <w:r w:rsidRPr="006270F6">
        <w:rPr>
          <w:rFonts w:cs="Arial"/>
        </w:rPr>
        <w:t>:</w:t>
      </w:r>
    </w:p>
    <w:p w:rsidR="009448AE" w:rsidRPr="006270F6" w:rsidRDefault="009448AE" w:rsidP="009448AE">
      <w:r w:rsidRPr="006270F6">
        <w:rPr>
          <w:iCs/>
        </w:rPr>
        <w:t>The</w:t>
      </w:r>
      <w:r w:rsidRPr="006270F6">
        <w:rPr>
          <w:i/>
        </w:rPr>
        <w:t xml:space="preserve"> Federal Network Agency for Electricity, Gas, Telecommunications, Post and Railway, (</w:t>
      </w:r>
      <w:r w:rsidRPr="006270F6">
        <w:rPr>
          <w:iCs/>
        </w:rPr>
        <w:t>BNetzA</w:t>
      </w:r>
      <w:r w:rsidRPr="006270F6">
        <w:t>), Mainz</w:t>
      </w:r>
      <w:r w:rsidR="00F13D3C">
        <w:fldChar w:fldCharType="begin"/>
      </w:r>
      <w:r>
        <w:instrText xml:space="preserve"> TC "</w:instrText>
      </w:r>
      <w:bookmarkStart w:id="279" w:name="_Toc323035724"/>
      <w:r w:rsidRPr="00946FA2">
        <w:rPr>
          <w:i/>
        </w:rPr>
        <w:instrText>Federal Network Agency for Electricity, Gas, Telecommunications, Post and Railway, (</w:instrText>
      </w:r>
      <w:r w:rsidRPr="00946FA2">
        <w:rPr>
          <w:iCs/>
        </w:rPr>
        <w:instrText>BNetzA</w:instrText>
      </w:r>
      <w:r w:rsidRPr="00946FA2">
        <w:instrText>), Mainz</w:instrText>
      </w:r>
      <w:bookmarkEnd w:id="279"/>
      <w:r>
        <w:instrText xml:space="preserve">" \f C \l "1" </w:instrText>
      </w:r>
      <w:r w:rsidR="00F13D3C">
        <w:fldChar w:fldCharType="end"/>
      </w:r>
      <w:r w:rsidRPr="006270F6">
        <w:t xml:space="preserve">, announces that an updated National Numbering Plan (NNP) for Germany has been posted on ITU numbering website: </w:t>
      </w:r>
      <w:hyperlink r:id="rId16" w:history="1">
        <w:r w:rsidRPr="006270F6">
          <w:t>www.itu.int/ITU-T/inr/nnp/</w:t>
        </w:r>
      </w:hyperlink>
    </w:p>
    <w:p w:rsidR="009448AE" w:rsidRPr="006270F6" w:rsidRDefault="009448AE" w:rsidP="009448AE">
      <w:pPr>
        <w:rPr>
          <w:rFonts w:cs="Arial"/>
        </w:rPr>
      </w:pPr>
      <w:r w:rsidRPr="006270F6">
        <w:rPr>
          <w:rFonts w:cs="Arial"/>
        </w:rPr>
        <w:t>All Administrations and Recognized Operating Agencies (ROA) are requested to ensure that access is given to all national (significant) numbers by notifying the respective telecommunications companies within their country.</w:t>
      </w:r>
    </w:p>
    <w:p w:rsidR="009448AE" w:rsidRDefault="009448A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9448AE" w:rsidRPr="006270F6" w:rsidRDefault="009448AE" w:rsidP="009448AE">
      <w:r w:rsidRPr="006270F6">
        <w:lastRenderedPageBreak/>
        <w:t>Contact:</w:t>
      </w:r>
    </w:p>
    <w:p w:rsidR="009448AE" w:rsidRPr="006270F6" w:rsidRDefault="009448AE" w:rsidP="009448AE">
      <w:pPr>
        <w:ind w:left="567" w:hanging="567"/>
        <w:jc w:val="left"/>
        <w:rPr>
          <w:rFonts w:cs="Arial"/>
          <w:iCs/>
        </w:rPr>
      </w:pPr>
      <w:r w:rsidRPr="006270F6">
        <w:rPr>
          <w:rFonts w:cs="Arial"/>
        </w:rPr>
        <w:tab/>
        <w:t>Ms Martina Welcher</w:t>
      </w:r>
      <w:r w:rsidRPr="006270F6">
        <w:rPr>
          <w:rFonts w:cs="Arial"/>
        </w:rPr>
        <w:br/>
      </w:r>
      <w:r w:rsidRPr="006270F6">
        <w:rPr>
          <w:rFonts w:cs="Arial"/>
          <w:iCs/>
        </w:rPr>
        <w:t>Federal Network Agency for Electricity, Gas, Telecommunications, Post and Railway</w:t>
      </w:r>
      <w:r w:rsidRPr="006270F6">
        <w:rPr>
          <w:rFonts w:cs="Arial"/>
          <w:iCs/>
        </w:rPr>
        <w:br/>
        <w:t>Canisiusstr. 21</w:t>
      </w:r>
      <w:r w:rsidRPr="006270F6">
        <w:rPr>
          <w:rFonts w:cs="Arial"/>
          <w:iCs/>
        </w:rPr>
        <w:br/>
        <w:t>55122 MAINZ</w:t>
      </w:r>
      <w:r w:rsidRPr="006270F6">
        <w:rPr>
          <w:rFonts w:cs="Arial"/>
          <w:iCs/>
        </w:rPr>
        <w:br/>
        <w:t>Germany</w:t>
      </w:r>
      <w:r w:rsidRPr="006270F6">
        <w:rPr>
          <w:rFonts w:cs="Arial"/>
          <w:iCs/>
        </w:rPr>
        <w:br/>
        <w:t>Tel:</w:t>
      </w:r>
      <w:r w:rsidRPr="006270F6">
        <w:rPr>
          <w:rFonts w:cs="Arial"/>
          <w:iCs/>
        </w:rPr>
        <w:tab/>
        <w:t>+49 6131 18 2246</w:t>
      </w:r>
      <w:r w:rsidRPr="006270F6">
        <w:rPr>
          <w:rFonts w:cs="Arial"/>
          <w:iCs/>
        </w:rPr>
        <w:br/>
        <w:t>Fax:</w:t>
      </w:r>
      <w:r w:rsidRPr="006270F6">
        <w:rPr>
          <w:rFonts w:cs="Arial"/>
          <w:iCs/>
        </w:rPr>
        <w:tab/>
        <w:t>+49 6131 18 5650</w:t>
      </w:r>
      <w:r w:rsidRPr="006270F6">
        <w:rPr>
          <w:rFonts w:cs="Arial"/>
          <w:iCs/>
        </w:rPr>
        <w:br/>
      </w:r>
      <w:r w:rsidRPr="006270F6">
        <w:rPr>
          <w:rFonts w:cs="Arial"/>
        </w:rPr>
        <w:t>E-mail:</w:t>
      </w:r>
      <w:r w:rsidRPr="006270F6">
        <w:rPr>
          <w:rFonts w:cs="Arial"/>
        </w:rPr>
        <w:tab/>
        <w:t>martina.welcher@bnetza.de</w:t>
      </w:r>
      <w:r w:rsidRPr="006270F6">
        <w:rPr>
          <w:rFonts w:cs="Arial"/>
        </w:rPr>
        <w:br/>
      </w:r>
      <w:r w:rsidRPr="006270F6">
        <w:rPr>
          <w:rFonts w:cs="Arial"/>
          <w:iCs/>
        </w:rPr>
        <w:t>URL:</w:t>
      </w:r>
      <w:r w:rsidRPr="006270F6">
        <w:rPr>
          <w:rFonts w:cs="Arial"/>
          <w:iCs/>
        </w:rPr>
        <w:tab/>
        <w:t>www.bundesnetzagentur.de</w:t>
      </w:r>
    </w:p>
    <w:p w:rsidR="009448AE" w:rsidRPr="002808DB" w:rsidRDefault="009448AE" w:rsidP="009448AE">
      <w:pPr>
        <w:pStyle w:val="Heading4"/>
        <w:rPr>
          <w:rFonts w:cs="Calibri"/>
          <w:b/>
          <w:bCs/>
          <w:i/>
          <w:iCs/>
          <w:sz w:val="20"/>
        </w:rPr>
      </w:pPr>
      <w:bookmarkStart w:id="280" w:name="_Toc520005842"/>
      <w:r w:rsidRPr="002808DB">
        <w:rPr>
          <w:rFonts w:cs="Calibri"/>
          <w:b/>
          <w:bCs/>
          <w:sz w:val="20"/>
        </w:rPr>
        <w:t>Jordan</w:t>
      </w:r>
      <w:r w:rsidR="00F13D3C">
        <w:rPr>
          <w:rFonts w:cs="Calibri"/>
          <w:b/>
          <w:bCs/>
          <w:sz w:val="20"/>
        </w:rPr>
        <w:fldChar w:fldCharType="begin"/>
      </w:r>
      <w:r>
        <w:instrText xml:space="preserve"> TC "</w:instrText>
      </w:r>
      <w:bookmarkStart w:id="281" w:name="_Toc323035725"/>
      <w:r w:rsidRPr="00596F8F">
        <w:rPr>
          <w:rFonts w:cs="Calibri"/>
          <w:b/>
          <w:bCs/>
          <w:sz w:val="20"/>
        </w:rPr>
        <w:instrText>Jordan</w:instrText>
      </w:r>
      <w:bookmarkEnd w:id="281"/>
      <w:r>
        <w:instrText xml:space="preserve">" \f C \l "1" </w:instrText>
      </w:r>
      <w:r w:rsidR="00F13D3C">
        <w:rPr>
          <w:rFonts w:cs="Calibri"/>
          <w:b/>
          <w:bCs/>
          <w:sz w:val="20"/>
        </w:rPr>
        <w:fldChar w:fldCharType="end"/>
      </w:r>
      <w:r w:rsidRPr="002808DB">
        <w:rPr>
          <w:rFonts w:cs="Calibri"/>
          <w:b/>
          <w:bCs/>
          <w:sz w:val="20"/>
        </w:rPr>
        <w:t xml:space="preserve"> (country code +962)</w:t>
      </w:r>
      <w:bookmarkEnd w:id="280"/>
    </w:p>
    <w:p w:rsidR="009448AE" w:rsidRPr="002808DB" w:rsidRDefault="009448AE" w:rsidP="009448AE">
      <w:pPr>
        <w:pStyle w:val="Heading5"/>
        <w:spacing w:before="0"/>
        <w:rPr>
          <w:rFonts w:cs="Calibri"/>
          <w:b w:val="0"/>
          <w:bCs w:val="0"/>
          <w:i w:val="0"/>
          <w:iCs w:val="0"/>
          <w:sz w:val="20"/>
        </w:rPr>
      </w:pPr>
      <w:r w:rsidRPr="002808DB">
        <w:rPr>
          <w:rFonts w:cs="Calibri"/>
          <w:b w:val="0"/>
          <w:bCs w:val="0"/>
          <w:i w:val="0"/>
          <w:iCs w:val="0"/>
          <w:sz w:val="20"/>
        </w:rPr>
        <w:t>Communication of 21.III.2012:</w:t>
      </w:r>
    </w:p>
    <w:p w:rsidR="009448AE" w:rsidRDefault="009448AE" w:rsidP="009448AE">
      <w:pPr>
        <w:spacing w:before="240"/>
        <w:rPr>
          <w:rFonts w:cs="Arial"/>
        </w:rPr>
      </w:pPr>
      <w:r w:rsidRPr="00EE2B2B">
        <w:rPr>
          <w:rFonts w:cs="Arial"/>
        </w:rPr>
        <w:t xml:space="preserve">The </w:t>
      </w:r>
      <w:r w:rsidRPr="00EE2B2B">
        <w:rPr>
          <w:rFonts w:cs="Arial"/>
          <w:i/>
        </w:rPr>
        <w:t xml:space="preserve">Telecommunications Regulatory Commission (TRC), </w:t>
      </w:r>
      <w:r>
        <w:rPr>
          <w:rFonts w:cs="Arial"/>
        </w:rPr>
        <w:t>Amman</w:t>
      </w:r>
      <w:r w:rsidR="00F13D3C">
        <w:rPr>
          <w:rFonts w:cs="Arial"/>
        </w:rPr>
        <w:fldChar w:fldCharType="begin"/>
      </w:r>
      <w:r>
        <w:instrText xml:space="preserve"> TC "</w:instrText>
      </w:r>
      <w:bookmarkStart w:id="282" w:name="_Toc323035726"/>
      <w:r w:rsidRPr="00293577">
        <w:rPr>
          <w:rFonts w:cs="Arial"/>
          <w:i/>
        </w:rPr>
        <w:instrText xml:space="preserve">Telecommunications Regulatory Commission (TRC), </w:instrText>
      </w:r>
      <w:r w:rsidRPr="00293577">
        <w:rPr>
          <w:rFonts w:cs="Arial"/>
        </w:rPr>
        <w:instrText>Amman</w:instrText>
      </w:r>
      <w:bookmarkEnd w:id="282"/>
      <w:r>
        <w:instrText xml:space="preserve">" \f C \l "1" </w:instrText>
      </w:r>
      <w:r w:rsidR="00F13D3C">
        <w:rPr>
          <w:rFonts w:cs="Arial"/>
        </w:rPr>
        <w:fldChar w:fldCharType="end"/>
      </w:r>
      <w:r>
        <w:rPr>
          <w:rFonts w:cs="Arial"/>
        </w:rPr>
        <w:t>, announces the</w:t>
      </w:r>
      <w:r w:rsidRPr="00EE2B2B">
        <w:rPr>
          <w:rFonts w:cs="Arial"/>
        </w:rPr>
        <w:t xml:space="preserve"> </w:t>
      </w:r>
      <w:r>
        <w:rPr>
          <w:rFonts w:cs="Arial"/>
        </w:rPr>
        <w:t>withdrawal of number range as follows:</w:t>
      </w:r>
    </w:p>
    <w:p w:rsidR="009448AE" w:rsidRDefault="009448AE" w:rsidP="009448AE">
      <w:pPr>
        <w:spacing w:before="240"/>
        <w:rPr>
          <w:rFonts w:cs="Arial"/>
        </w:rPr>
      </w:pPr>
      <w:r>
        <w:rPr>
          <w:rFonts w:cs="Arial"/>
        </w:rPr>
        <w:t xml:space="preserve">SUP </w:t>
      </w:r>
    </w:p>
    <w:p w:rsidR="009448AE" w:rsidRPr="00EE2B2B" w:rsidRDefault="009448AE" w:rsidP="009448AE">
      <w:pPr>
        <w:rPr>
          <w:rFonts w:cs="Aria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89"/>
        <w:gridCol w:w="2564"/>
        <w:gridCol w:w="2619"/>
      </w:tblGrid>
      <w:tr w:rsidR="009448AE" w:rsidRPr="008C53E5" w:rsidTr="00243ED1">
        <w:trPr>
          <w:tblHeader/>
          <w:jc w:val="center"/>
        </w:trPr>
        <w:tc>
          <w:tcPr>
            <w:tcW w:w="3405" w:type="dxa"/>
            <w:tcBorders>
              <w:top w:val="single" w:sz="6" w:space="0" w:color="auto"/>
              <w:left w:val="single" w:sz="6" w:space="0" w:color="auto"/>
              <w:bottom w:val="single" w:sz="6" w:space="0" w:color="auto"/>
              <w:right w:val="single" w:sz="6" w:space="0" w:color="auto"/>
            </w:tcBorders>
          </w:tcPr>
          <w:p w:rsidR="009448AE" w:rsidRPr="008C53E5" w:rsidRDefault="009448AE" w:rsidP="00243ED1">
            <w:pPr>
              <w:pStyle w:val="Tablehead"/>
              <w:rPr>
                <w:rFonts w:cs="Calibri"/>
                <w:b w:val="0"/>
                <w:bCs w:val="0"/>
                <w:szCs w:val="18"/>
                <w:lang w:val="en-GB"/>
              </w:rPr>
            </w:pPr>
            <w:r w:rsidRPr="008C53E5">
              <w:rPr>
                <w:rFonts w:cs="Calibri"/>
                <w:b w:val="0"/>
                <w:bCs w:val="0"/>
                <w:szCs w:val="18"/>
                <w:lang w:val="en-GB"/>
              </w:rPr>
              <w:t>Service</w:t>
            </w:r>
          </w:p>
        </w:tc>
        <w:tc>
          <w:tcPr>
            <w:tcW w:w="2245" w:type="dxa"/>
            <w:tcBorders>
              <w:top w:val="single" w:sz="6" w:space="0" w:color="auto"/>
              <w:left w:val="single" w:sz="6" w:space="0" w:color="auto"/>
              <w:bottom w:val="single" w:sz="6" w:space="0" w:color="auto"/>
              <w:right w:val="single" w:sz="6" w:space="0" w:color="auto"/>
            </w:tcBorders>
          </w:tcPr>
          <w:p w:rsidR="009448AE" w:rsidRPr="008C53E5" w:rsidRDefault="009448AE" w:rsidP="00243ED1">
            <w:pPr>
              <w:pStyle w:val="Tablehead"/>
              <w:rPr>
                <w:rFonts w:cs="Calibri"/>
                <w:b w:val="0"/>
                <w:bCs w:val="0"/>
                <w:szCs w:val="18"/>
                <w:lang w:val="en-GB"/>
              </w:rPr>
            </w:pPr>
            <w:r w:rsidRPr="008C53E5">
              <w:rPr>
                <w:rFonts w:cs="Calibri"/>
                <w:b w:val="0"/>
                <w:bCs w:val="0"/>
                <w:szCs w:val="18"/>
                <w:lang w:val="en-GB"/>
              </w:rPr>
              <w:t>Operator</w:t>
            </w:r>
          </w:p>
        </w:tc>
        <w:tc>
          <w:tcPr>
            <w:tcW w:w="2293" w:type="dxa"/>
            <w:tcBorders>
              <w:top w:val="single" w:sz="6" w:space="0" w:color="auto"/>
              <w:left w:val="single" w:sz="6" w:space="0" w:color="auto"/>
              <w:bottom w:val="single" w:sz="6" w:space="0" w:color="auto"/>
              <w:right w:val="single" w:sz="6" w:space="0" w:color="auto"/>
            </w:tcBorders>
          </w:tcPr>
          <w:p w:rsidR="009448AE" w:rsidRPr="008C53E5" w:rsidRDefault="009448AE" w:rsidP="00243ED1">
            <w:pPr>
              <w:pStyle w:val="Tablehead"/>
              <w:rPr>
                <w:rFonts w:cs="Calibri"/>
                <w:b w:val="0"/>
                <w:bCs w:val="0"/>
                <w:szCs w:val="18"/>
                <w:lang w:val="en-GB"/>
              </w:rPr>
            </w:pPr>
            <w:r w:rsidRPr="008C53E5">
              <w:rPr>
                <w:rFonts w:cs="Calibri"/>
                <w:b w:val="0"/>
                <w:bCs w:val="0"/>
                <w:szCs w:val="18"/>
                <w:lang w:val="en-GB"/>
              </w:rPr>
              <w:t>Number Series</w:t>
            </w:r>
          </w:p>
        </w:tc>
      </w:tr>
      <w:tr w:rsidR="009448AE" w:rsidRPr="008C53E5" w:rsidTr="00243ED1">
        <w:trPr>
          <w:tblHeader/>
          <w:jc w:val="center"/>
        </w:trPr>
        <w:tc>
          <w:tcPr>
            <w:tcW w:w="3405" w:type="dxa"/>
            <w:tcBorders>
              <w:top w:val="single" w:sz="6" w:space="0" w:color="auto"/>
              <w:left w:val="single" w:sz="6" w:space="0" w:color="auto"/>
              <w:bottom w:val="single" w:sz="6" w:space="0" w:color="auto"/>
              <w:right w:val="single" w:sz="6" w:space="0" w:color="auto"/>
            </w:tcBorders>
          </w:tcPr>
          <w:p w:rsidR="009448AE" w:rsidRPr="008C53E5" w:rsidRDefault="009448AE" w:rsidP="00243ED1">
            <w:pPr>
              <w:pStyle w:val="Tabletext"/>
              <w:rPr>
                <w:rFonts w:cs="Calibri"/>
                <w:b w:val="0"/>
                <w:szCs w:val="18"/>
                <w:lang w:val="en-GB"/>
              </w:rPr>
            </w:pPr>
            <w:r w:rsidRPr="008C53E5">
              <w:rPr>
                <w:rFonts w:cs="Calibri"/>
                <w:b w:val="0"/>
                <w:szCs w:val="18"/>
                <w:lang w:val="en-GB"/>
              </w:rPr>
              <w:t>Mobile Services</w:t>
            </w:r>
          </w:p>
        </w:tc>
        <w:tc>
          <w:tcPr>
            <w:tcW w:w="2245" w:type="dxa"/>
            <w:tcBorders>
              <w:top w:val="single" w:sz="6" w:space="0" w:color="auto"/>
              <w:left w:val="single" w:sz="6" w:space="0" w:color="auto"/>
              <w:bottom w:val="single" w:sz="6" w:space="0" w:color="auto"/>
              <w:right w:val="single" w:sz="6" w:space="0" w:color="auto"/>
            </w:tcBorders>
          </w:tcPr>
          <w:p w:rsidR="009448AE" w:rsidRPr="008C53E5" w:rsidRDefault="009448AE" w:rsidP="00243ED1">
            <w:pPr>
              <w:pStyle w:val="Tabletext"/>
              <w:rPr>
                <w:rFonts w:cs="Calibri"/>
                <w:b w:val="0"/>
                <w:szCs w:val="18"/>
                <w:lang w:val="en-GB"/>
              </w:rPr>
            </w:pPr>
            <w:r w:rsidRPr="008C53E5">
              <w:rPr>
                <w:rFonts w:cs="Calibri"/>
                <w:b w:val="0"/>
                <w:szCs w:val="18"/>
                <w:lang w:val="en-GB"/>
              </w:rPr>
              <w:t xml:space="preserve">New Generation Telecommunication Company </w:t>
            </w:r>
            <w:r>
              <w:rPr>
                <w:rFonts w:cs="Calibri"/>
                <w:b w:val="0"/>
                <w:szCs w:val="18"/>
                <w:lang w:val="en-GB"/>
              </w:rPr>
              <w:t>–</w:t>
            </w:r>
            <w:r w:rsidRPr="008C53E5">
              <w:rPr>
                <w:rFonts w:cs="Calibri"/>
                <w:b w:val="0"/>
                <w:szCs w:val="18"/>
                <w:lang w:val="en-GB"/>
              </w:rPr>
              <w:t xml:space="preserve"> Xpress</w:t>
            </w:r>
          </w:p>
        </w:tc>
        <w:tc>
          <w:tcPr>
            <w:tcW w:w="2293" w:type="dxa"/>
            <w:tcBorders>
              <w:top w:val="single" w:sz="6" w:space="0" w:color="auto"/>
              <w:left w:val="single" w:sz="6" w:space="0" w:color="auto"/>
              <w:bottom w:val="single" w:sz="6" w:space="0" w:color="auto"/>
              <w:right w:val="single" w:sz="6" w:space="0" w:color="auto"/>
            </w:tcBorders>
          </w:tcPr>
          <w:p w:rsidR="009448AE" w:rsidRPr="008C53E5" w:rsidRDefault="009448AE" w:rsidP="00243ED1">
            <w:pPr>
              <w:pStyle w:val="Tabletext"/>
              <w:jc w:val="center"/>
              <w:rPr>
                <w:rFonts w:cs="Calibri"/>
                <w:b w:val="0"/>
                <w:szCs w:val="18"/>
                <w:lang w:val="en-GB"/>
              </w:rPr>
            </w:pPr>
            <w:r w:rsidRPr="008C53E5">
              <w:rPr>
                <w:rFonts w:cs="Calibri"/>
                <w:b w:val="0"/>
                <w:szCs w:val="18"/>
                <w:lang w:val="en-GB"/>
              </w:rPr>
              <w:t>+962 7 454X XXXX</w:t>
            </w:r>
            <w:r w:rsidRPr="008C53E5">
              <w:rPr>
                <w:rFonts w:cs="Calibri"/>
                <w:b w:val="0"/>
                <w:szCs w:val="18"/>
                <w:lang w:val="en-GB"/>
              </w:rPr>
              <w:br/>
              <w:t>+962 7 455X XXXX</w:t>
            </w:r>
            <w:r w:rsidRPr="008C53E5">
              <w:rPr>
                <w:rFonts w:cs="Calibri"/>
                <w:b w:val="0"/>
                <w:szCs w:val="18"/>
                <w:lang w:val="en-GB"/>
              </w:rPr>
              <w:br/>
              <w:t>+962 7 456X XXXX</w:t>
            </w:r>
            <w:r>
              <w:rPr>
                <w:rFonts w:cs="Calibri"/>
                <w:b w:val="0"/>
                <w:szCs w:val="18"/>
                <w:lang w:val="en-GB"/>
              </w:rPr>
              <w:br/>
            </w:r>
            <w:r w:rsidRPr="008C53E5">
              <w:rPr>
                <w:rFonts w:cs="Calibri"/>
                <w:b w:val="0"/>
                <w:szCs w:val="18"/>
                <w:lang w:val="en-GB"/>
              </w:rPr>
              <w:t>+962 7 457X XXXX</w:t>
            </w:r>
          </w:p>
        </w:tc>
      </w:tr>
    </w:tbl>
    <w:p w:rsidR="009448AE" w:rsidRPr="00EE2B2B" w:rsidRDefault="009448AE" w:rsidP="009448AE"/>
    <w:p w:rsidR="009448AE" w:rsidRPr="000F5999" w:rsidRDefault="009448AE" w:rsidP="009448AE">
      <w:pPr>
        <w:rPr>
          <w:lang w:val="it-IT"/>
        </w:rPr>
      </w:pPr>
      <w:r w:rsidRPr="000F5999">
        <w:rPr>
          <w:lang w:val="it-IT"/>
        </w:rPr>
        <w:t>Contact:</w:t>
      </w:r>
    </w:p>
    <w:p w:rsidR="009448AE" w:rsidRPr="000F5999" w:rsidRDefault="009448AE" w:rsidP="009448AE">
      <w:pPr>
        <w:tabs>
          <w:tab w:val="clear" w:pos="1276"/>
          <w:tab w:val="left" w:pos="1418"/>
        </w:tabs>
        <w:ind w:left="720"/>
        <w:jc w:val="left"/>
        <w:rPr>
          <w:lang w:val="it-IT"/>
        </w:rPr>
      </w:pPr>
      <w:r w:rsidRPr="000F5999">
        <w:rPr>
          <w:lang w:val="it-IT"/>
        </w:rPr>
        <w:t>Mr. Zeid Alkadi</w:t>
      </w:r>
      <w:r>
        <w:rPr>
          <w:lang w:val="it-IT"/>
        </w:rPr>
        <w:br/>
      </w:r>
      <w:r w:rsidRPr="000F5999">
        <w:rPr>
          <w:lang w:val="it-IT"/>
        </w:rPr>
        <w:t xml:space="preserve">Technical Department </w:t>
      </w:r>
      <w:r>
        <w:rPr>
          <w:lang w:val="it-IT"/>
        </w:rPr>
        <w:br/>
      </w:r>
      <w:r w:rsidRPr="000F5999">
        <w:rPr>
          <w:lang w:val="it-IT"/>
        </w:rPr>
        <w:t>Telecommunications Reg</w:t>
      </w:r>
      <w:r>
        <w:rPr>
          <w:lang w:val="it-IT"/>
        </w:rPr>
        <w:t>ulatory Commission (TRC)</w:t>
      </w:r>
      <w:r>
        <w:rPr>
          <w:lang w:val="it-IT"/>
        </w:rPr>
        <w:br/>
      </w:r>
      <w:r w:rsidRPr="000F5999">
        <w:rPr>
          <w:lang w:val="it-IT"/>
        </w:rPr>
        <w:t>P.O. Box 850967</w:t>
      </w:r>
      <w:r>
        <w:rPr>
          <w:lang w:val="it-IT"/>
        </w:rPr>
        <w:br/>
      </w:r>
      <w:r w:rsidRPr="000F5999">
        <w:rPr>
          <w:lang w:val="it-IT"/>
        </w:rPr>
        <w:t>AMMAN 11185</w:t>
      </w:r>
      <w:r>
        <w:rPr>
          <w:lang w:val="it-IT"/>
        </w:rPr>
        <w:br/>
      </w:r>
      <w:r w:rsidRPr="000F5999">
        <w:rPr>
          <w:lang w:val="it-IT"/>
        </w:rPr>
        <w:t xml:space="preserve">Jordan </w:t>
      </w:r>
      <w:r>
        <w:rPr>
          <w:lang w:val="it-IT"/>
        </w:rPr>
        <w:br/>
        <w:t>Tel:</w:t>
      </w:r>
      <w:r>
        <w:rPr>
          <w:lang w:val="it-IT"/>
        </w:rPr>
        <w:tab/>
        <w:t xml:space="preserve">+962 6 550 1120 </w:t>
      </w:r>
      <w:r w:rsidRPr="000F5999">
        <w:rPr>
          <w:lang w:val="it-IT"/>
        </w:rPr>
        <w:t>ext: 3401</w:t>
      </w:r>
      <w:r>
        <w:rPr>
          <w:lang w:val="it-IT"/>
        </w:rPr>
        <w:br/>
      </w:r>
      <w:r w:rsidRPr="000F5999">
        <w:rPr>
          <w:lang w:val="it-IT"/>
        </w:rPr>
        <w:t>Fax:</w:t>
      </w:r>
      <w:r w:rsidRPr="000F5999">
        <w:rPr>
          <w:lang w:val="it-IT"/>
        </w:rPr>
        <w:tab/>
        <w:t>+962 6 586 3641</w:t>
      </w:r>
      <w:r>
        <w:rPr>
          <w:lang w:val="it-IT"/>
        </w:rPr>
        <w:br/>
      </w:r>
      <w:r w:rsidRPr="000F5999">
        <w:rPr>
          <w:lang w:val="it-IT"/>
        </w:rPr>
        <w:t>E-mail:</w:t>
      </w:r>
      <w:r w:rsidRPr="000F5999">
        <w:rPr>
          <w:lang w:val="it-IT"/>
        </w:rPr>
        <w:tab/>
        <w:t>zeid.alkadi@trc.gov.jo</w:t>
      </w:r>
    </w:p>
    <w:p w:rsidR="009448AE" w:rsidRPr="00985A81" w:rsidRDefault="009448AE" w:rsidP="009448AE">
      <w:pPr>
        <w:spacing w:before="240"/>
        <w:rPr>
          <w:rFonts w:cs="Calibri"/>
          <w:b/>
        </w:rPr>
      </w:pPr>
      <w:r w:rsidRPr="00985A81">
        <w:rPr>
          <w:rFonts w:cs="Calibri"/>
          <w:b/>
        </w:rPr>
        <w:t>Kuwait</w:t>
      </w:r>
      <w:r w:rsidR="00F13D3C">
        <w:rPr>
          <w:rFonts w:cs="Calibri"/>
          <w:b/>
        </w:rPr>
        <w:fldChar w:fldCharType="begin"/>
      </w:r>
      <w:r>
        <w:instrText xml:space="preserve"> TC "</w:instrText>
      </w:r>
      <w:bookmarkStart w:id="283" w:name="_Toc323035727"/>
      <w:r w:rsidRPr="00D76486">
        <w:rPr>
          <w:rFonts w:cs="Calibri"/>
          <w:b/>
        </w:rPr>
        <w:instrText>Kuwait</w:instrText>
      </w:r>
      <w:bookmarkEnd w:id="283"/>
      <w:r>
        <w:instrText xml:space="preserve">" \f C \l "1" </w:instrText>
      </w:r>
      <w:r w:rsidR="00F13D3C">
        <w:rPr>
          <w:rFonts w:cs="Calibri"/>
          <w:b/>
        </w:rPr>
        <w:fldChar w:fldCharType="end"/>
      </w:r>
      <w:r w:rsidRPr="00985A81">
        <w:rPr>
          <w:rFonts w:cs="Calibri"/>
          <w:b/>
        </w:rPr>
        <w:t xml:space="preserve"> (country code +965)</w:t>
      </w:r>
    </w:p>
    <w:p w:rsidR="009448AE" w:rsidRPr="00985A81" w:rsidRDefault="009448AE" w:rsidP="009448AE">
      <w:pPr>
        <w:spacing w:before="0"/>
        <w:rPr>
          <w:rFonts w:cs="Calibri"/>
          <w:bCs/>
        </w:rPr>
      </w:pPr>
      <w:r w:rsidRPr="00985A81">
        <w:rPr>
          <w:rFonts w:cs="Calibri"/>
          <w:bCs/>
        </w:rPr>
        <w:t>Communication of 17.IV.2012:</w:t>
      </w:r>
    </w:p>
    <w:p w:rsidR="009448AE" w:rsidRPr="00985A81" w:rsidRDefault="009448AE" w:rsidP="009448AE">
      <w:r w:rsidRPr="00985A81">
        <w:t xml:space="preserve">The </w:t>
      </w:r>
      <w:r w:rsidRPr="00985A81">
        <w:rPr>
          <w:i/>
        </w:rPr>
        <w:t>Ministry of Communications (MOC)</w:t>
      </w:r>
      <w:r w:rsidRPr="00985A81">
        <w:t>, Safat</w:t>
      </w:r>
      <w:r w:rsidR="00F13D3C">
        <w:fldChar w:fldCharType="begin"/>
      </w:r>
      <w:r>
        <w:instrText xml:space="preserve"> TC "</w:instrText>
      </w:r>
      <w:bookmarkStart w:id="284" w:name="_Toc323035728"/>
      <w:r w:rsidRPr="00652DAB">
        <w:rPr>
          <w:i/>
        </w:rPr>
        <w:instrText>Ministry of Communications (MOC)</w:instrText>
      </w:r>
      <w:r w:rsidRPr="00652DAB">
        <w:instrText>, Safat</w:instrText>
      </w:r>
      <w:bookmarkEnd w:id="284"/>
      <w:r>
        <w:instrText xml:space="preserve">" \f C \l "1" </w:instrText>
      </w:r>
      <w:r w:rsidR="00F13D3C">
        <w:fldChar w:fldCharType="end"/>
      </w:r>
      <w:r w:rsidRPr="00985A81">
        <w:t>, announces that the new numbering range 511 XXXXX has been introduced by VIVA Telecom</w:t>
      </w:r>
      <w:r>
        <w:t>,</w:t>
      </w:r>
      <w:r w:rsidRPr="00985A81">
        <w:t xml:space="preserve"> one of the mobile operator in Kuwait.</w:t>
      </w:r>
    </w:p>
    <w:p w:rsidR="009448AE" w:rsidRPr="00985A81" w:rsidRDefault="009448AE" w:rsidP="009448AE">
      <w:pPr>
        <w:rPr>
          <w:rFonts w:cs="Calibri"/>
        </w:rPr>
      </w:pPr>
      <w:r w:rsidRPr="00985A81">
        <w:rPr>
          <w:rFonts w:cs="Calibri"/>
        </w:rPr>
        <w:t>Format: +965 511 XXXXX</w:t>
      </w:r>
    </w:p>
    <w:p w:rsidR="009448AE" w:rsidRDefault="009448AE">
      <w:pPr>
        <w:tabs>
          <w:tab w:val="clear" w:pos="567"/>
          <w:tab w:val="clear" w:pos="1276"/>
          <w:tab w:val="clear" w:pos="1843"/>
          <w:tab w:val="clear" w:pos="5387"/>
          <w:tab w:val="clear" w:pos="5954"/>
        </w:tabs>
        <w:overflowPunct/>
        <w:autoSpaceDE/>
        <w:autoSpaceDN/>
        <w:adjustRightInd/>
        <w:spacing w:before="0"/>
        <w:jc w:val="left"/>
        <w:textAlignment w:val="auto"/>
        <w:rPr>
          <w:rFonts w:cs="Calibri"/>
        </w:rPr>
      </w:pPr>
      <w:r>
        <w:rPr>
          <w:rFonts w:cs="Calibri"/>
        </w:rPr>
        <w:br w:type="page"/>
      </w:r>
    </w:p>
    <w:p w:rsidR="009448AE" w:rsidRPr="00985A81" w:rsidRDefault="009448AE" w:rsidP="009448AE">
      <w:pPr>
        <w:rPr>
          <w:rFonts w:cs="Calibri"/>
        </w:rPr>
      </w:pPr>
      <w:r w:rsidRPr="00985A81">
        <w:rPr>
          <w:rFonts w:cs="Calibri"/>
        </w:rPr>
        <w:lastRenderedPageBreak/>
        <w:t>Contact:</w:t>
      </w:r>
    </w:p>
    <w:p w:rsidR="009448AE" w:rsidRPr="00985A81" w:rsidRDefault="009448AE" w:rsidP="009448AE">
      <w:pPr>
        <w:ind w:left="567" w:hanging="567"/>
        <w:jc w:val="left"/>
      </w:pPr>
      <w:r>
        <w:tab/>
      </w:r>
      <w:r w:rsidRPr="00985A81">
        <w:t>ISCC Kuwait</w:t>
      </w:r>
      <w:r>
        <w:br/>
      </w:r>
      <w:r w:rsidRPr="00985A81">
        <w:t>Ministry of Communications</w:t>
      </w:r>
      <w:r w:rsidRPr="00985A81">
        <w:br/>
        <w:t>P.O. Box 318</w:t>
      </w:r>
      <w:r w:rsidRPr="00985A81">
        <w:br/>
        <w:t>11111 SAFAT</w:t>
      </w:r>
      <w:r w:rsidRPr="00985A81">
        <w:br/>
        <w:t>Kuwait</w:t>
      </w:r>
      <w:r w:rsidRPr="00985A81">
        <w:br/>
        <w:t>Tel:</w:t>
      </w:r>
      <w:r w:rsidRPr="00985A81">
        <w:tab/>
        <w:t>+965 2241 1777</w:t>
      </w:r>
      <w:r w:rsidRPr="00985A81">
        <w:br/>
        <w:t>Fax:</w:t>
      </w:r>
      <w:r w:rsidRPr="00985A81">
        <w:tab/>
        <w:t>+965 2241 9815</w:t>
      </w:r>
      <w:r w:rsidRPr="00985A81">
        <w:br/>
        <w:t>E-mail:</w:t>
      </w:r>
      <w:r w:rsidRPr="00985A81">
        <w:tab/>
        <w:t xml:space="preserve"> iscckuwait@gmail.com</w:t>
      </w:r>
      <w:r w:rsidRPr="00985A81">
        <w:br/>
        <w:t>URL:</w:t>
      </w:r>
      <w:r w:rsidRPr="00985A81">
        <w:tab/>
        <w:t>www.moc.kw</w:t>
      </w:r>
    </w:p>
    <w:p w:rsidR="009448AE" w:rsidRPr="00253CEA" w:rsidRDefault="009448AE" w:rsidP="009448AE">
      <w:pPr>
        <w:spacing w:before="240"/>
        <w:rPr>
          <w:rFonts w:cs="Calibri"/>
          <w:b/>
          <w:bCs/>
        </w:rPr>
      </w:pPr>
      <w:r w:rsidRPr="00253CEA">
        <w:rPr>
          <w:rFonts w:cs="Calibri"/>
          <w:b/>
          <w:bCs/>
        </w:rPr>
        <w:t>Netherlands</w:t>
      </w:r>
      <w:r w:rsidR="00F13D3C">
        <w:rPr>
          <w:rFonts w:cs="Calibri"/>
          <w:b/>
          <w:bCs/>
        </w:rPr>
        <w:fldChar w:fldCharType="begin"/>
      </w:r>
      <w:r>
        <w:instrText xml:space="preserve"> TC "</w:instrText>
      </w:r>
      <w:bookmarkStart w:id="285" w:name="_Toc323035729"/>
      <w:r w:rsidRPr="0091252E">
        <w:rPr>
          <w:rFonts w:cs="Calibri"/>
          <w:b/>
          <w:bCs/>
        </w:rPr>
        <w:instrText>Netherlands</w:instrText>
      </w:r>
      <w:bookmarkEnd w:id="285"/>
      <w:r>
        <w:instrText xml:space="preserve">" \f C \l "1" </w:instrText>
      </w:r>
      <w:r w:rsidR="00F13D3C">
        <w:rPr>
          <w:rFonts w:cs="Calibri"/>
          <w:b/>
          <w:bCs/>
        </w:rPr>
        <w:fldChar w:fldCharType="end"/>
      </w:r>
      <w:r w:rsidRPr="00253CEA">
        <w:rPr>
          <w:rFonts w:cs="Calibri"/>
          <w:b/>
          <w:bCs/>
        </w:rPr>
        <w:t xml:space="preserve"> (country code +31)</w:t>
      </w:r>
    </w:p>
    <w:p w:rsidR="009448AE" w:rsidRPr="00253CEA" w:rsidRDefault="009448AE" w:rsidP="009448AE">
      <w:pPr>
        <w:spacing w:before="0"/>
        <w:rPr>
          <w:rFonts w:cs="Calibri"/>
        </w:rPr>
      </w:pPr>
      <w:r w:rsidRPr="00253CEA">
        <w:rPr>
          <w:rFonts w:cs="Calibri"/>
        </w:rPr>
        <w:t>Communication of 14.III.2012:</w:t>
      </w:r>
    </w:p>
    <w:p w:rsidR="009448AE" w:rsidRPr="00186F29" w:rsidRDefault="009448AE" w:rsidP="009448AE">
      <w:pPr>
        <w:jc w:val="center"/>
        <w:rPr>
          <w:rFonts w:cs="Calibri"/>
          <w:i/>
          <w:iCs/>
        </w:rPr>
      </w:pPr>
      <w:r w:rsidRPr="00186F29">
        <w:rPr>
          <w:rFonts w:cs="Calibri"/>
          <w:i/>
          <w:iCs/>
        </w:rPr>
        <w:t>Machine-to-Machine</w:t>
      </w:r>
      <w:r w:rsidR="00F13D3C">
        <w:rPr>
          <w:rFonts w:cs="Calibri"/>
          <w:i/>
          <w:iCs/>
        </w:rPr>
        <w:fldChar w:fldCharType="begin"/>
      </w:r>
      <w:r>
        <w:instrText xml:space="preserve"> TC "</w:instrText>
      </w:r>
      <w:bookmarkStart w:id="286" w:name="_Toc323035730"/>
      <w:r w:rsidRPr="00277F88">
        <w:rPr>
          <w:rFonts w:cs="Calibri"/>
          <w:i/>
          <w:iCs/>
        </w:rPr>
        <w:instrText>Machine-to-Machine</w:instrText>
      </w:r>
      <w:bookmarkEnd w:id="286"/>
      <w:r>
        <w:instrText xml:space="preserve">" \f C \l "1" </w:instrText>
      </w:r>
      <w:r w:rsidR="00F13D3C">
        <w:rPr>
          <w:rFonts w:cs="Calibri"/>
          <w:i/>
          <w:iCs/>
        </w:rPr>
        <w:fldChar w:fldCharType="end"/>
      </w:r>
    </w:p>
    <w:p w:rsidR="009448AE" w:rsidRPr="00253CEA" w:rsidRDefault="009448AE" w:rsidP="009448AE">
      <w:pPr>
        <w:spacing w:before="240"/>
        <w:rPr>
          <w:rFonts w:cs="Calibri"/>
          <w:bCs/>
        </w:rPr>
      </w:pPr>
      <w:r w:rsidRPr="00253CEA">
        <w:rPr>
          <w:rFonts w:cs="Calibri"/>
          <w:bCs/>
        </w:rPr>
        <w:t xml:space="preserve">The </w:t>
      </w:r>
      <w:r w:rsidRPr="00D07E65">
        <w:rPr>
          <w:rFonts w:cs="Calibri"/>
          <w:bCs/>
          <w:i/>
        </w:rPr>
        <w:t xml:space="preserve">Association COIN, </w:t>
      </w:r>
      <w:r w:rsidRPr="00D07E65">
        <w:rPr>
          <w:rFonts w:cs="Calibri"/>
          <w:bCs/>
        </w:rPr>
        <w:t>Gouda</w:t>
      </w:r>
      <w:r w:rsidRPr="00253CEA">
        <w:rPr>
          <w:rFonts w:cs="Calibri"/>
          <w:bCs/>
        </w:rPr>
        <w:t>, announces that the new number series 0970 XXXX XXXX (12 digits long when calling within the Netherlands) has been introduced for Machine-to-Machine numbers in the Netherlands. This number series can be implemented on fixed and mobile networks.</w:t>
      </w:r>
    </w:p>
    <w:p w:rsidR="009448AE" w:rsidRPr="00253CEA" w:rsidRDefault="009448AE" w:rsidP="009448AE"/>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47"/>
        <w:gridCol w:w="3044"/>
        <w:gridCol w:w="2147"/>
        <w:gridCol w:w="1734"/>
      </w:tblGrid>
      <w:tr w:rsidR="009448AE" w:rsidRPr="00F77757" w:rsidTr="00243ED1">
        <w:trPr>
          <w:trHeight w:val="425"/>
          <w:tblHeader/>
          <w:jc w:val="center"/>
        </w:trPr>
        <w:tc>
          <w:tcPr>
            <w:tcW w:w="2280" w:type="dxa"/>
            <w:vAlign w:val="center"/>
          </w:tcPr>
          <w:p w:rsidR="009448AE" w:rsidRPr="00F77757" w:rsidRDefault="009448AE" w:rsidP="00243ED1">
            <w:pPr>
              <w:pStyle w:val="Tablehead"/>
              <w:keepNext w:val="0"/>
              <w:rPr>
                <w:rFonts w:cs="Calibri"/>
                <w:b w:val="0"/>
                <w:bCs w:val="0"/>
                <w:i w:val="0"/>
                <w:iCs/>
                <w:szCs w:val="18"/>
              </w:rPr>
            </w:pPr>
            <w:r w:rsidRPr="00F77757">
              <w:rPr>
                <w:rFonts w:cs="Calibri"/>
                <w:b w:val="0"/>
                <w:iCs/>
                <w:szCs w:val="18"/>
              </w:rPr>
              <w:t>Service</w:t>
            </w:r>
          </w:p>
        </w:tc>
        <w:tc>
          <w:tcPr>
            <w:tcW w:w="3240" w:type="dxa"/>
            <w:vAlign w:val="center"/>
          </w:tcPr>
          <w:p w:rsidR="009448AE" w:rsidRPr="00F77757" w:rsidRDefault="009448AE" w:rsidP="00243ED1">
            <w:pPr>
              <w:pStyle w:val="Tablehead"/>
              <w:keepNext w:val="0"/>
              <w:rPr>
                <w:rFonts w:cs="Calibri"/>
                <w:b w:val="0"/>
                <w:bCs w:val="0"/>
                <w:i w:val="0"/>
                <w:iCs/>
                <w:szCs w:val="18"/>
              </w:rPr>
            </w:pPr>
            <w:r w:rsidRPr="00F77757">
              <w:rPr>
                <w:rFonts w:cs="Calibri"/>
                <w:b w:val="0"/>
                <w:iCs/>
                <w:szCs w:val="18"/>
              </w:rPr>
              <w:t>Operator</w:t>
            </w:r>
          </w:p>
        </w:tc>
        <w:tc>
          <w:tcPr>
            <w:tcW w:w="2280" w:type="dxa"/>
            <w:vAlign w:val="center"/>
          </w:tcPr>
          <w:p w:rsidR="009448AE" w:rsidRPr="00F77757" w:rsidRDefault="009448AE" w:rsidP="00243ED1">
            <w:pPr>
              <w:pStyle w:val="Tablehead"/>
              <w:keepNext w:val="0"/>
              <w:rPr>
                <w:rFonts w:cs="Calibri"/>
                <w:b w:val="0"/>
                <w:bCs w:val="0"/>
                <w:i w:val="0"/>
                <w:iCs/>
                <w:szCs w:val="18"/>
              </w:rPr>
            </w:pPr>
            <w:r w:rsidRPr="00F77757">
              <w:rPr>
                <w:rFonts w:cs="Calibri"/>
                <w:b w:val="0"/>
                <w:iCs/>
                <w:szCs w:val="18"/>
              </w:rPr>
              <w:t>Number series</w:t>
            </w:r>
          </w:p>
        </w:tc>
        <w:tc>
          <w:tcPr>
            <w:tcW w:w="1839" w:type="dxa"/>
            <w:vAlign w:val="center"/>
          </w:tcPr>
          <w:p w:rsidR="009448AE" w:rsidRPr="00F77757" w:rsidRDefault="009448AE" w:rsidP="00243ED1">
            <w:pPr>
              <w:pStyle w:val="Tablehead"/>
              <w:keepNext w:val="0"/>
              <w:rPr>
                <w:rFonts w:cs="Calibri"/>
                <w:b w:val="0"/>
                <w:bCs w:val="0"/>
                <w:i w:val="0"/>
                <w:iCs/>
                <w:szCs w:val="18"/>
              </w:rPr>
            </w:pPr>
            <w:r w:rsidRPr="00F77757">
              <w:rPr>
                <w:rFonts w:cs="Calibri"/>
                <w:b w:val="0"/>
                <w:iCs/>
                <w:szCs w:val="18"/>
              </w:rPr>
              <w:t>Date of introduction</w:t>
            </w:r>
          </w:p>
        </w:tc>
      </w:tr>
      <w:tr w:rsidR="009448AE" w:rsidRPr="00F77757" w:rsidTr="00243ED1">
        <w:trPr>
          <w:tblHeader/>
          <w:jc w:val="center"/>
        </w:trPr>
        <w:tc>
          <w:tcPr>
            <w:tcW w:w="2280" w:type="dxa"/>
          </w:tcPr>
          <w:p w:rsidR="009448AE" w:rsidRPr="00F77757" w:rsidRDefault="009448AE" w:rsidP="00243ED1">
            <w:pPr>
              <w:pStyle w:val="Tabletext"/>
              <w:spacing w:before="80" w:after="80"/>
              <w:jc w:val="center"/>
              <w:rPr>
                <w:rFonts w:cs="Calibri"/>
                <w:b w:val="0"/>
                <w:bCs/>
                <w:szCs w:val="18"/>
              </w:rPr>
            </w:pPr>
            <w:r w:rsidRPr="00F77757">
              <w:rPr>
                <w:rFonts w:cs="Calibri"/>
                <w:b w:val="0"/>
                <w:szCs w:val="18"/>
              </w:rPr>
              <w:t>Machine to Machine</w:t>
            </w:r>
          </w:p>
        </w:tc>
        <w:tc>
          <w:tcPr>
            <w:tcW w:w="3240" w:type="dxa"/>
          </w:tcPr>
          <w:p w:rsidR="009448AE" w:rsidRPr="00F77757" w:rsidRDefault="009448AE" w:rsidP="00243ED1">
            <w:pPr>
              <w:pStyle w:val="Tabletext"/>
              <w:spacing w:before="80" w:after="80"/>
              <w:jc w:val="center"/>
              <w:rPr>
                <w:rFonts w:cs="Calibri"/>
                <w:b w:val="0"/>
                <w:bCs/>
                <w:szCs w:val="18"/>
              </w:rPr>
            </w:pPr>
            <w:r w:rsidRPr="00F77757">
              <w:rPr>
                <w:rFonts w:cs="Calibri"/>
                <w:b w:val="0"/>
                <w:szCs w:val="18"/>
              </w:rPr>
              <w:t>All operators in the Netherlands</w:t>
            </w:r>
          </w:p>
        </w:tc>
        <w:tc>
          <w:tcPr>
            <w:tcW w:w="2280" w:type="dxa"/>
          </w:tcPr>
          <w:p w:rsidR="009448AE" w:rsidRPr="00F77757" w:rsidRDefault="009448AE" w:rsidP="00243ED1">
            <w:pPr>
              <w:pStyle w:val="Tabletext"/>
              <w:spacing w:before="80" w:after="80"/>
              <w:jc w:val="center"/>
              <w:rPr>
                <w:rFonts w:cs="Calibri"/>
                <w:b w:val="0"/>
                <w:bCs/>
                <w:szCs w:val="18"/>
              </w:rPr>
            </w:pPr>
            <w:r w:rsidRPr="00F77757">
              <w:rPr>
                <w:rFonts w:cs="Calibri"/>
                <w:b w:val="0"/>
                <w:szCs w:val="18"/>
              </w:rPr>
              <w:t>+31 970 XXXX XXXX</w:t>
            </w:r>
          </w:p>
        </w:tc>
        <w:tc>
          <w:tcPr>
            <w:tcW w:w="1839" w:type="dxa"/>
          </w:tcPr>
          <w:p w:rsidR="009448AE" w:rsidRPr="00F77757" w:rsidRDefault="009448AE" w:rsidP="00243ED1">
            <w:pPr>
              <w:pStyle w:val="Tabletext"/>
              <w:spacing w:before="80" w:after="80"/>
              <w:jc w:val="center"/>
              <w:rPr>
                <w:rFonts w:cs="Calibri"/>
                <w:b w:val="0"/>
                <w:bCs/>
                <w:szCs w:val="18"/>
              </w:rPr>
            </w:pPr>
            <w:r w:rsidRPr="00F77757">
              <w:rPr>
                <w:rFonts w:cs="Calibri"/>
                <w:b w:val="0"/>
                <w:szCs w:val="18"/>
              </w:rPr>
              <w:t>1</w:t>
            </w:r>
            <w:r w:rsidRPr="00F77757">
              <w:rPr>
                <w:rFonts w:cs="Calibri"/>
                <w:b w:val="0"/>
                <w:szCs w:val="18"/>
                <w:vertAlign w:val="superscript"/>
              </w:rPr>
              <w:t>st</w:t>
            </w:r>
            <w:r w:rsidRPr="00F77757">
              <w:rPr>
                <w:rFonts w:cs="Calibri"/>
                <w:b w:val="0"/>
                <w:szCs w:val="18"/>
              </w:rPr>
              <w:t xml:space="preserve"> April 2012</w:t>
            </w:r>
          </w:p>
        </w:tc>
      </w:tr>
    </w:tbl>
    <w:p w:rsidR="009448AE" w:rsidRDefault="009448AE" w:rsidP="009448AE"/>
    <w:p w:rsidR="009448AE" w:rsidRPr="00061CD4" w:rsidRDefault="009448AE" w:rsidP="009448AE">
      <w:r w:rsidRPr="00061CD4">
        <w:t>Administrations and Recognized Operating Agencies (ROAs) are requested to ensure that access is opened in their switches to the above new number series.</w:t>
      </w:r>
    </w:p>
    <w:p w:rsidR="009448AE" w:rsidRPr="003150A4" w:rsidRDefault="009448AE" w:rsidP="009448AE">
      <w:r w:rsidRPr="003150A4">
        <w:t>Contact:</w:t>
      </w:r>
    </w:p>
    <w:p w:rsidR="009448AE" w:rsidRPr="00E14172" w:rsidRDefault="009448AE" w:rsidP="009448AE">
      <w:pPr>
        <w:ind w:left="567" w:hanging="567"/>
        <w:jc w:val="left"/>
        <w:rPr>
          <w:rFonts w:asciiTheme="minorHAnsi" w:hAnsiTheme="minorHAnsi"/>
          <w:lang w:val="fr-FR"/>
        </w:rPr>
      </w:pPr>
      <w:r>
        <w:tab/>
      </w:r>
      <w:r w:rsidRPr="003150A4">
        <w:t>Mr Remco Leijendekker</w:t>
      </w:r>
      <w:r>
        <w:br/>
      </w:r>
      <w:r w:rsidRPr="003150A4">
        <w:rPr>
          <w:rFonts w:cs="Arial"/>
        </w:rPr>
        <w:t>Association COIN</w:t>
      </w:r>
      <w:r>
        <w:rPr>
          <w:rFonts w:cs="Arial"/>
        </w:rPr>
        <w:br/>
      </w:r>
      <w:r w:rsidRPr="003150A4">
        <w:rPr>
          <w:rFonts w:cs="Arial"/>
        </w:rPr>
        <w:t>P.O. Box 777</w:t>
      </w:r>
      <w:r>
        <w:rPr>
          <w:rFonts w:cs="Arial"/>
        </w:rPr>
        <w:br/>
      </w:r>
      <w:r w:rsidRPr="003150A4">
        <w:rPr>
          <w:rFonts w:cs="Arial"/>
        </w:rPr>
        <w:t>2800AT GOUDA</w:t>
      </w:r>
      <w:r>
        <w:rPr>
          <w:rFonts w:cs="Arial"/>
        </w:rPr>
        <w:br/>
      </w:r>
      <w:r w:rsidRPr="003150A4">
        <w:rPr>
          <w:rFonts w:cs="Arial"/>
        </w:rPr>
        <w:t>Netherlands</w:t>
      </w:r>
      <w:r>
        <w:rPr>
          <w:rFonts w:cs="Arial"/>
        </w:rPr>
        <w:br/>
      </w:r>
      <w:r w:rsidRPr="003150A4">
        <w:rPr>
          <w:rFonts w:cs="Arial"/>
        </w:rPr>
        <w:t xml:space="preserve">Tel: </w:t>
      </w:r>
      <w:r>
        <w:rPr>
          <w:rFonts w:cs="Arial"/>
        </w:rPr>
        <w:tab/>
      </w:r>
      <w:r w:rsidRPr="003150A4">
        <w:rPr>
          <w:rFonts w:cs="Arial"/>
        </w:rPr>
        <w:t>+31 182 690 076</w:t>
      </w:r>
      <w:r>
        <w:rPr>
          <w:rFonts w:cs="Arial"/>
        </w:rPr>
        <w:br/>
      </w:r>
      <w:r w:rsidRPr="003150A4">
        <w:rPr>
          <w:rFonts w:cs="Arial"/>
        </w:rPr>
        <w:t xml:space="preserve">Fax: </w:t>
      </w:r>
      <w:r>
        <w:rPr>
          <w:rFonts w:cs="Arial"/>
        </w:rPr>
        <w:tab/>
      </w:r>
      <w:r w:rsidRPr="003150A4">
        <w:rPr>
          <w:rFonts w:cs="Arial"/>
        </w:rPr>
        <w:t>+31 182 690 075</w:t>
      </w:r>
      <w:r>
        <w:rPr>
          <w:rFonts w:cs="Arial"/>
        </w:rPr>
        <w:br/>
      </w:r>
      <w:r w:rsidRPr="00186F29">
        <w:t xml:space="preserve">E-mail: </w:t>
      </w:r>
      <w:r w:rsidRPr="00186F29">
        <w:tab/>
      </w:r>
      <w:hyperlink r:id="rId17" w:history="1">
        <w:r w:rsidRPr="00186F29">
          <w:t>servicedesk@coin.nl</w:t>
        </w:r>
      </w:hyperlink>
      <w:r w:rsidRPr="00186F29">
        <w:br/>
      </w:r>
      <w:r w:rsidRPr="003150A4">
        <w:rPr>
          <w:rFonts w:cs="Arial"/>
        </w:rPr>
        <w:t xml:space="preserve">URL: </w:t>
      </w:r>
      <w:r>
        <w:rPr>
          <w:rFonts w:cs="Arial"/>
        </w:rPr>
        <w:tab/>
      </w:r>
      <w:r w:rsidRPr="003150A4">
        <w:rPr>
          <w:rFonts w:cs="Arial"/>
        </w:rPr>
        <w:t>www.coin.nl</w:t>
      </w:r>
    </w:p>
    <w:p w:rsidR="009448AE" w:rsidRDefault="009448AE" w:rsidP="009448AE">
      <w:pPr>
        <w:spacing w:before="240"/>
      </w:pPr>
    </w:p>
    <w:p w:rsidR="009448AE" w:rsidRDefault="009448A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9448AE" w:rsidRDefault="009448AE" w:rsidP="009448AE">
      <w:pPr>
        <w:spacing w:before="0"/>
      </w:pPr>
    </w:p>
    <w:p w:rsidR="009448AE" w:rsidRPr="00F62E50" w:rsidRDefault="009448AE" w:rsidP="009448AE">
      <w:pPr>
        <w:pStyle w:val="Heading20"/>
        <w:spacing w:before="0" w:after="360"/>
        <w:rPr>
          <w:b w:val="0"/>
          <w:bCs w:val="0"/>
          <w:lang w:val="en-US"/>
        </w:rPr>
      </w:pPr>
      <w:bookmarkStart w:id="287" w:name="_Toc323035731"/>
      <w:r w:rsidRPr="00EC5994">
        <w:rPr>
          <w:lang w:val="en-US"/>
        </w:rPr>
        <w:t>Changes in Administrations/ROAs and other entities</w:t>
      </w:r>
      <w:r w:rsidRPr="00EC5994">
        <w:rPr>
          <w:lang w:val="en-US"/>
        </w:rPr>
        <w:br/>
      </w:r>
      <w:r w:rsidRPr="00EB7CFA">
        <w:rPr>
          <w:lang w:val="en-US"/>
        </w:rPr>
        <w:t>or Organizations</w:t>
      </w:r>
      <w:bookmarkEnd w:id="287"/>
    </w:p>
    <w:p w:rsidR="009448AE" w:rsidRPr="00E14172" w:rsidRDefault="009448AE" w:rsidP="009448AE">
      <w:pPr>
        <w:tabs>
          <w:tab w:val="clear" w:pos="567"/>
          <w:tab w:val="left" w:pos="720"/>
        </w:tabs>
        <w:overflowPunct/>
        <w:autoSpaceDE/>
        <w:adjustRightInd/>
        <w:spacing w:before="240"/>
        <w:rPr>
          <w:rFonts w:asciiTheme="minorHAnsi" w:hAnsiTheme="minorHAnsi" w:cs="Arial"/>
          <w:b/>
          <w:bCs/>
          <w:lang w:val="en-US"/>
        </w:rPr>
      </w:pPr>
      <w:r w:rsidRPr="00E14172">
        <w:rPr>
          <w:rFonts w:asciiTheme="minorHAnsi" w:hAnsiTheme="minorHAnsi" w:cs="Arial"/>
          <w:b/>
          <w:bCs/>
          <w:lang w:val="en-US"/>
        </w:rPr>
        <w:t>Bulgaria</w:t>
      </w:r>
      <w:r w:rsidR="00F13D3C">
        <w:rPr>
          <w:rFonts w:asciiTheme="minorHAnsi" w:hAnsiTheme="minorHAnsi" w:cs="Arial"/>
          <w:b/>
          <w:bCs/>
          <w:lang w:val="en-US"/>
        </w:rPr>
        <w:fldChar w:fldCharType="begin"/>
      </w:r>
      <w:r>
        <w:instrText xml:space="preserve"> TC "</w:instrText>
      </w:r>
      <w:bookmarkStart w:id="288" w:name="_Toc323035732"/>
      <w:r w:rsidRPr="00027E30">
        <w:rPr>
          <w:rFonts w:asciiTheme="minorHAnsi" w:hAnsiTheme="minorHAnsi" w:cs="Arial"/>
          <w:b/>
          <w:bCs/>
          <w:lang w:val="en-US"/>
        </w:rPr>
        <w:instrText>Bulgaria</w:instrText>
      </w:r>
      <w:bookmarkEnd w:id="288"/>
      <w:r>
        <w:instrText xml:space="preserve">" \f C \l "1" </w:instrText>
      </w:r>
      <w:r w:rsidR="00F13D3C">
        <w:rPr>
          <w:rFonts w:asciiTheme="minorHAnsi" w:hAnsiTheme="minorHAnsi" w:cs="Arial"/>
          <w:b/>
          <w:bCs/>
          <w:lang w:val="en-US"/>
        </w:rPr>
        <w:fldChar w:fldCharType="end"/>
      </w:r>
    </w:p>
    <w:p w:rsidR="009448AE" w:rsidRPr="00E14172" w:rsidRDefault="009448AE" w:rsidP="009448AE">
      <w:pPr>
        <w:tabs>
          <w:tab w:val="clear" w:pos="567"/>
          <w:tab w:val="left" w:pos="720"/>
        </w:tabs>
        <w:overflowPunct/>
        <w:autoSpaceDE/>
        <w:adjustRightInd/>
        <w:spacing w:before="0" w:after="120"/>
        <w:ind w:right="273"/>
        <w:rPr>
          <w:rFonts w:asciiTheme="minorHAnsi" w:hAnsiTheme="minorHAnsi" w:cs="Arial"/>
          <w:lang w:val="en-US" w:bidi="he-IL"/>
        </w:rPr>
      </w:pPr>
      <w:r w:rsidRPr="00E14172">
        <w:rPr>
          <w:rFonts w:asciiTheme="minorHAnsi" w:hAnsiTheme="minorHAnsi" w:cs="Arial"/>
          <w:lang w:val="en-US" w:bidi="he-IL"/>
        </w:rPr>
        <w:t>Communication of 3.IV.2012:</w:t>
      </w:r>
    </w:p>
    <w:p w:rsidR="009448AE" w:rsidRPr="00E14172" w:rsidRDefault="009448AE" w:rsidP="009448AE">
      <w:pPr>
        <w:keepNext/>
        <w:tabs>
          <w:tab w:val="clear" w:pos="567"/>
          <w:tab w:val="left" w:pos="720"/>
        </w:tabs>
        <w:overflowPunct/>
        <w:spacing w:before="0"/>
        <w:jc w:val="center"/>
        <w:outlineLvl w:val="0"/>
        <w:rPr>
          <w:rFonts w:asciiTheme="minorHAnsi" w:hAnsiTheme="minorHAnsi" w:cs="Arial"/>
          <w:i/>
          <w:iCs/>
          <w:lang w:val="en-US"/>
        </w:rPr>
      </w:pPr>
      <w:bookmarkStart w:id="289" w:name="_Toc323035733"/>
      <w:r w:rsidRPr="00E14172">
        <w:rPr>
          <w:rFonts w:asciiTheme="minorHAnsi" w:hAnsiTheme="minorHAnsi" w:cs="Arial"/>
          <w:i/>
          <w:iCs/>
          <w:lang w:val="en-US"/>
        </w:rPr>
        <w:t>Change in e-mail address</w:t>
      </w:r>
      <w:bookmarkEnd w:id="289"/>
      <w:r w:rsidR="00F13D3C">
        <w:rPr>
          <w:rFonts w:asciiTheme="minorHAnsi" w:hAnsiTheme="minorHAnsi" w:cs="Arial"/>
          <w:i/>
          <w:iCs/>
          <w:lang w:val="en-US"/>
        </w:rPr>
        <w:fldChar w:fldCharType="begin"/>
      </w:r>
      <w:r>
        <w:instrText xml:space="preserve"> TC "</w:instrText>
      </w:r>
      <w:bookmarkStart w:id="290" w:name="_Toc323035734"/>
      <w:r w:rsidRPr="004B6D26">
        <w:rPr>
          <w:rFonts w:asciiTheme="minorHAnsi" w:hAnsiTheme="minorHAnsi" w:cs="Arial"/>
          <w:i/>
          <w:iCs/>
          <w:lang w:val="en-US"/>
        </w:rPr>
        <w:instrText>Change in e-mail address</w:instrText>
      </w:r>
      <w:bookmarkEnd w:id="290"/>
      <w:r>
        <w:instrText xml:space="preserve">" \f C \l "1" </w:instrText>
      </w:r>
      <w:r w:rsidR="00F13D3C">
        <w:rPr>
          <w:rFonts w:asciiTheme="minorHAnsi" w:hAnsiTheme="minorHAnsi" w:cs="Arial"/>
          <w:i/>
          <w:iCs/>
          <w:lang w:val="en-US"/>
        </w:rPr>
        <w:fldChar w:fldCharType="end"/>
      </w:r>
    </w:p>
    <w:p w:rsidR="009448AE" w:rsidRPr="00E14172" w:rsidRDefault="00D07E65" w:rsidP="009448AE">
      <w:pPr>
        <w:tabs>
          <w:tab w:val="clear" w:pos="567"/>
          <w:tab w:val="left" w:pos="720"/>
        </w:tabs>
        <w:overflowPunct/>
        <w:autoSpaceDE/>
        <w:adjustRightInd/>
        <w:spacing w:before="240"/>
        <w:rPr>
          <w:rFonts w:asciiTheme="minorHAnsi" w:hAnsiTheme="minorHAnsi" w:cs="Arial"/>
          <w:lang w:val="en-US"/>
        </w:rPr>
      </w:pPr>
      <w:r w:rsidRPr="00D07E65">
        <w:rPr>
          <w:rFonts w:asciiTheme="minorHAnsi" w:hAnsiTheme="minorHAnsi" w:cs="Arial"/>
          <w:iCs/>
          <w:lang w:val="en-US"/>
        </w:rPr>
        <w:t xml:space="preserve">The </w:t>
      </w:r>
      <w:r w:rsidR="009448AE" w:rsidRPr="00E14172">
        <w:rPr>
          <w:rFonts w:asciiTheme="minorHAnsi" w:hAnsiTheme="minorHAnsi" w:cs="Arial"/>
          <w:i/>
          <w:iCs/>
          <w:lang w:val="en-US"/>
        </w:rPr>
        <w:t>Bulgarian Telecommunications Company Plc. (BTC)</w:t>
      </w:r>
      <w:r>
        <w:rPr>
          <w:rFonts w:asciiTheme="minorHAnsi" w:hAnsiTheme="minorHAnsi" w:cs="Arial"/>
          <w:i/>
          <w:iCs/>
          <w:lang w:val="en-US"/>
        </w:rPr>
        <w:t>,</w:t>
      </w:r>
      <w:r w:rsidR="009448AE" w:rsidRPr="00E14172">
        <w:rPr>
          <w:rFonts w:asciiTheme="minorHAnsi" w:hAnsiTheme="minorHAnsi" w:cs="Arial"/>
          <w:lang w:val="en-US"/>
        </w:rPr>
        <w:t xml:space="preserve"> Sofia</w:t>
      </w:r>
      <w:r w:rsidR="00F13D3C">
        <w:rPr>
          <w:rFonts w:asciiTheme="minorHAnsi" w:hAnsiTheme="minorHAnsi" w:cs="Arial"/>
          <w:lang w:val="en-US"/>
        </w:rPr>
        <w:fldChar w:fldCharType="begin"/>
      </w:r>
      <w:r w:rsidR="009448AE">
        <w:instrText xml:space="preserve"> TC "</w:instrText>
      </w:r>
      <w:bookmarkStart w:id="291" w:name="_Toc323035735"/>
      <w:r w:rsidR="009448AE" w:rsidRPr="00AB496A">
        <w:rPr>
          <w:rFonts w:asciiTheme="minorHAnsi" w:hAnsiTheme="minorHAnsi" w:cs="Arial"/>
          <w:i/>
          <w:iCs/>
          <w:lang w:val="en-US"/>
        </w:rPr>
        <w:instrText>Bulgarian Telecommunications Company Plc. (BTC)</w:instrText>
      </w:r>
      <w:r w:rsidR="009448AE" w:rsidRPr="00AB496A">
        <w:rPr>
          <w:rFonts w:asciiTheme="minorHAnsi" w:hAnsiTheme="minorHAnsi" w:cs="Arial"/>
          <w:lang w:val="en-US"/>
        </w:rPr>
        <w:instrText xml:space="preserve"> Sofia</w:instrText>
      </w:r>
      <w:bookmarkEnd w:id="291"/>
      <w:r w:rsidR="009448AE">
        <w:instrText xml:space="preserve">" \f C \l "1" </w:instrText>
      </w:r>
      <w:r w:rsidR="00F13D3C">
        <w:rPr>
          <w:rFonts w:asciiTheme="minorHAnsi" w:hAnsiTheme="minorHAnsi" w:cs="Arial"/>
          <w:lang w:val="en-US"/>
        </w:rPr>
        <w:fldChar w:fldCharType="end"/>
      </w:r>
      <w:r w:rsidR="009448AE" w:rsidRPr="00E14172">
        <w:rPr>
          <w:rFonts w:asciiTheme="minorHAnsi" w:hAnsiTheme="minorHAnsi" w:cs="Arial"/>
          <w:lang w:val="en-US"/>
        </w:rPr>
        <w:t xml:space="preserve">, </w:t>
      </w:r>
      <w:r w:rsidR="009448AE" w:rsidRPr="00E14172">
        <w:rPr>
          <w:rFonts w:asciiTheme="minorHAnsi" w:hAnsiTheme="minorHAnsi" w:cs="Arial"/>
        </w:rPr>
        <w:t>announces that its e-mail address has changed:</w:t>
      </w:r>
    </w:p>
    <w:p w:rsidR="009448AE" w:rsidRPr="00E14172" w:rsidRDefault="009448AE" w:rsidP="009448AE">
      <w:pPr>
        <w:tabs>
          <w:tab w:val="clear" w:pos="567"/>
          <w:tab w:val="left" w:pos="720"/>
        </w:tabs>
        <w:overflowPunct/>
        <w:autoSpaceDE/>
        <w:adjustRightInd/>
        <w:spacing w:before="0"/>
        <w:rPr>
          <w:rFonts w:asciiTheme="minorHAnsi" w:hAnsiTheme="minorHAnsi" w:cs="Arial"/>
        </w:rPr>
      </w:pPr>
    </w:p>
    <w:p w:rsidR="009448AE" w:rsidRPr="00E14172" w:rsidRDefault="009448AE" w:rsidP="009448AE">
      <w:pPr>
        <w:pBdr>
          <w:top w:val="single" w:sz="4" w:space="1" w:color="auto"/>
          <w:left w:val="single" w:sz="4" w:space="4" w:color="auto"/>
          <w:bottom w:val="single" w:sz="4" w:space="1" w:color="auto"/>
          <w:right w:val="single" w:sz="4" w:space="4" w:color="auto"/>
        </w:pBdr>
        <w:tabs>
          <w:tab w:val="clear" w:pos="567"/>
          <w:tab w:val="left" w:pos="720"/>
        </w:tabs>
        <w:overflowPunct/>
        <w:autoSpaceDE/>
        <w:adjustRightInd/>
        <w:spacing w:before="0" w:after="120"/>
        <w:ind w:left="2520" w:right="2346"/>
        <w:jc w:val="center"/>
        <w:rPr>
          <w:rFonts w:asciiTheme="minorHAnsi" w:hAnsiTheme="minorHAnsi" w:cs="Arial"/>
          <w:lang w:val="en-US"/>
        </w:rPr>
      </w:pPr>
      <w:r w:rsidRPr="00E14172">
        <w:rPr>
          <w:rFonts w:asciiTheme="minorHAnsi" w:hAnsiTheme="minorHAnsi" w:cs="Arial"/>
          <w:lang w:val="en-US"/>
        </w:rPr>
        <w:t>E-mail: emil.georgakiev@vivacom.bg</w:t>
      </w:r>
    </w:p>
    <w:p w:rsidR="009448AE" w:rsidRPr="00E14172" w:rsidRDefault="009448AE" w:rsidP="009448AE">
      <w:pPr>
        <w:spacing w:before="240"/>
        <w:ind w:left="567" w:hanging="567"/>
        <w:jc w:val="left"/>
        <w:rPr>
          <w:rFonts w:asciiTheme="minorHAnsi" w:hAnsiTheme="minorHAnsi" w:cs="Arial"/>
          <w:lang w:val="fr-FR"/>
        </w:rPr>
      </w:pPr>
      <w:r>
        <w:rPr>
          <w:lang w:val="en-US"/>
        </w:rPr>
        <w:tab/>
      </w:r>
      <w:r w:rsidRPr="00E14172">
        <w:rPr>
          <w:lang w:val="en-US"/>
        </w:rPr>
        <w:t xml:space="preserve">Bulgarian Telecommunications Company Plc. </w:t>
      </w:r>
      <w:r w:rsidRPr="00E14172">
        <w:rPr>
          <w:lang w:val="es-ES"/>
        </w:rPr>
        <w:t>(BTC)</w:t>
      </w:r>
      <w:r>
        <w:rPr>
          <w:lang w:val="es-ES"/>
        </w:rPr>
        <w:br/>
      </w:r>
      <w:r w:rsidRPr="00E14172">
        <w:rPr>
          <w:rFonts w:asciiTheme="minorHAnsi" w:hAnsiTheme="minorHAnsi" w:cs="Arial"/>
          <w:lang w:val="es-ES"/>
        </w:rPr>
        <w:t>8, Gen, Totleben Boulevard</w:t>
      </w:r>
      <w:r>
        <w:rPr>
          <w:rFonts w:asciiTheme="minorHAnsi" w:hAnsiTheme="minorHAnsi" w:cs="Arial"/>
          <w:lang w:val="es-ES"/>
        </w:rPr>
        <w:br/>
      </w:r>
      <w:r w:rsidRPr="00E14172">
        <w:rPr>
          <w:rFonts w:asciiTheme="minorHAnsi" w:hAnsiTheme="minorHAnsi" w:cs="Arial"/>
          <w:lang w:val="es-ES"/>
        </w:rPr>
        <w:t>1606 SOFIA</w:t>
      </w:r>
      <w:r>
        <w:rPr>
          <w:rFonts w:asciiTheme="minorHAnsi" w:hAnsiTheme="minorHAnsi" w:cs="Arial"/>
          <w:lang w:val="es-ES"/>
        </w:rPr>
        <w:br/>
      </w:r>
      <w:r w:rsidRPr="00E14172">
        <w:rPr>
          <w:rFonts w:asciiTheme="minorHAnsi" w:hAnsiTheme="minorHAnsi" w:cs="Arial"/>
          <w:lang w:val="es-ES"/>
        </w:rPr>
        <w:t>Bulgaria</w:t>
      </w:r>
      <w:r>
        <w:rPr>
          <w:rFonts w:asciiTheme="minorHAnsi" w:hAnsiTheme="minorHAnsi" w:cs="Arial"/>
          <w:lang w:val="es-ES"/>
        </w:rPr>
        <w:br/>
      </w:r>
      <w:r w:rsidRPr="00E14172">
        <w:rPr>
          <w:rFonts w:asciiTheme="minorHAnsi" w:hAnsiTheme="minorHAnsi" w:cs="Arial"/>
          <w:lang w:val="es-ES"/>
        </w:rPr>
        <w:t>Tel:</w:t>
      </w:r>
      <w:r w:rsidRPr="00E14172">
        <w:rPr>
          <w:rFonts w:asciiTheme="minorHAnsi" w:hAnsiTheme="minorHAnsi" w:cs="Arial"/>
          <w:lang w:val="es-ES"/>
        </w:rPr>
        <w:tab/>
        <w:t>+359 2 949</w:t>
      </w:r>
      <w:r w:rsidR="0059751C">
        <w:rPr>
          <w:rFonts w:asciiTheme="minorHAnsi" w:hAnsiTheme="minorHAnsi" w:cs="Arial"/>
          <w:lang w:val="es-ES"/>
        </w:rPr>
        <w:t xml:space="preserve"> </w:t>
      </w:r>
      <w:r w:rsidRPr="00E14172">
        <w:rPr>
          <w:rFonts w:asciiTheme="minorHAnsi" w:hAnsiTheme="minorHAnsi" w:cs="Arial"/>
          <w:lang w:val="es-ES"/>
        </w:rPr>
        <w:t xml:space="preserve">4896 </w:t>
      </w:r>
      <w:r>
        <w:rPr>
          <w:rFonts w:asciiTheme="minorHAnsi" w:hAnsiTheme="minorHAnsi" w:cs="Arial"/>
          <w:lang w:val="es-ES"/>
        </w:rPr>
        <w:br/>
      </w:r>
      <w:r w:rsidRPr="00E14172">
        <w:rPr>
          <w:rFonts w:asciiTheme="minorHAnsi" w:hAnsiTheme="minorHAnsi" w:cs="Arial"/>
          <w:lang w:val="fr-FR"/>
        </w:rPr>
        <w:t>Fax:</w:t>
      </w:r>
      <w:r w:rsidRPr="00E14172">
        <w:rPr>
          <w:rFonts w:asciiTheme="minorHAnsi" w:hAnsiTheme="minorHAnsi" w:cs="Arial"/>
          <w:lang w:val="fr-FR"/>
        </w:rPr>
        <w:tab/>
        <w:t>+359 2 987</w:t>
      </w:r>
      <w:r w:rsidR="0059751C">
        <w:rPr>
          <w:rFonts w:asciiTheme="minorHAnsi" w:hAnsiTheme="minorHAnsi" w:cs="Arial"/>
          <w:lang w:val="fr-FR"/>
        </w:rPr>
        <w:t xml:space="preserve"> </w:t>
      </w:r>
      <w:r w:rsidRPr="00E14172">
        <w:rPr>
          <w:rFonts w:asciiTheme="minorHAnsi" w:hAnsiTheme="minorHAnsi" w:cs="Arial"/>
          <w:lang w:val="fr-FR"/>
        </w:rPr>
        <w:t xml:space="preserve">2110 </w:t>
      </w:r>
      <w:r>
        <w:rPr>
          <w:rFonts w:asciiTheme="minorHAnsi" w:hAnsiTheme="minorHAnsi" w:cs="Arial"/>
          <w:lang w:val="fr-FR"/>
        </w:rPr>
        <w:br/>
      </w:r>
      <w:r w:rsidRPr="00E14172">
        <w:rPr>
          <w:rFonts w:asciiTheme="minorHAnsi" w:hAnsiTheme="minorHAnsi" w:cs="Arial"/>
          <w:lang w:val="fr-FR"/>
        </w:rPr>
        <w:t>E-mail:</w:t>
      </w:r>
      <w:r w:rsidRPr="00E14172">
        <w:rPr>
          <w:rFonts w:asciiTheme="minorHAnsi" w:hAnsiTheme="minorHAnsi" w:cs="Arial"/>
          <w:lang w:val="fr-FR"/>
        </w:rPr>
        <w:tab/>
        <w:t xml:space="preserve">emil.georgakiev@vivacom.bg </w:t>
      </w:r>
      <w:r>
        <w:rPr>
          <w:rFonts w:asciiTheme="minorHAnsi" w:hAnsiTheme="minorHAnsi" w:cs="Arial"/>
          <w:lang w:val="fr-FR"/>
        </w:rPr>
        <w:br/>
      </w:r>
      <w:r w:rsidRPr="00E14172">
        <w:rPr>
          <w:rFonts w:asciiTheme="minorHAnsi" w:hAnsiTheme="minorHAnsi" w:cs="Arial"/>
          <w:lang w:val="fr-FR"/>
        </w:rPr>
        <w:t>URL:</w:t>
      </w:r>
      <w:r w:rsidRPr="00E14172">
        <w:rPr>
          <w:rFonts w:asciiTheme="minorHAnsi" w:hAnsiTheme="minorHAnsi" w:cs="Arial"/>
          <w:lang w:val="fr-FR"/>
        </w:rPr>
        <w:tab/>
        <w:t xml:space="preserve">www.btc.bg </w:t>
      </w:r>
    </w:p>
    <w:p w:rsidR="009448AE" w:rsidRPr="00E14172" w:rsidRDefault="009448AE" w:rsidP="009448AE">
      <w:pPr>
        <w:tabs>
          <w:tab w:val="clear" w:pos="567"/>
          <w:tab w:val="clear" w:pos="5387"/>
          <w:tab w:val="clear" w:pos="5954"/>
        </w:tabs>
        <w:overflowPunct/>
        <w:spacing w:before="240"/>
        <w:jc w:val="left"/>
        <w:rPr>
          <w:rFonts w:asciiTheme="minorHAnsi" w:hAnsiTheme="minorHAnsi" w:cs="Arial"/>
          <w:b/>
          <w:bCs/>
          <w:lang w:val="en-US"/>
        </w:rPr>
      </w:pPr>
      <w:r w:rsidRPr="00E14172">
        <w:rPr>
          <w:rFonts w:asciiTheme="minorHAnsi" w:hAnsiTheme="minorHAnsi" w:cs="Arial"/>
          <w:b/>
          <w:bCs/>
          <w:lang w:val="en-US"/>
        </w:rPr>
        <w:t>Saint Lucia</w:t>
      </w:r>
      <w:r w:rsidR="00F13D3C">
        <w:rPr>
          <w:rFonts w:asciiTheme="minorHAnsi" w:hAnsiTheme="minorHAnsi" w:cs="Arial"/>
          <w:b/>
          <w:bCs/>
          <w:lang w:val="en-US"/>
        </w:rPr>
        <w:fldChar w:fldCharType="begin"/>
      </w:r>
      <w:r>
        <w:instrText xml:space="preserve"> TC "</w:instrText>
      </w:r>
      <w:bookmarkStart w:id="292" w:name="_Toc323035736"/>
      <w:r w:rsidRPr="00337AD2">
        <w:rPr>
          <w:rFonts w:asciiTheme="minorHAnsi" w:hAnsiTheme="minorHAnsi" w:cs="Arial"/>
          <w:b/>
          <w:bCs/>
          <w:lang w:val="en-US"/>
        </w:rPr>
        <w:instrText>Saint Lucia</w:instrText>
      </w:r>
      <w:bookmarkEnd w:id="292"/>
      <w:r>
        <w:instrText xml:space="preserve">" \f C \l "1" </w:instrText>
      </w:r>
      <w:r w:rsidR="00F13D3C">
        <w:rPr>
          <w:rFonts w:asciiTheme="minorHAnsi" w:hAnsiTheme="minorHAnsi" w:cs="Arial"/>
          <w:b/>
          <w:bCs/>
          <w:lang w:val="en-US"/>
        </w:rPr>
        <w:fldChar w:fldCharType="end"/>
      </w:r>
    </w:p>
    <w:p w:rsidR="009448AE" w:rsidRPr="00E14172" w:rsidRDefault="009448AE" w:rsidP="009448AE">
      <w:pPr>
        <w:tabs>
          <w:tab w:val="clear" w:pos="567"/>
          <w:tab w:val="clear" w:pos="5387"/>
          <w:tab w:val="clear" w:pos="5954"/>
        </w:tabs>
        <w:overflowPunct/>
        <w:spacing w:before="0"/>
        <w:jc w:val="left"/>
        <w:rPr>
          <w:rFonts w:asciiTheme="minorHAnsi" w:hAnsiTheme="minorHAnsi" w:cs="Arial"/>
          <w:lang w:val="en-US"/>
        </w:rPr>
      </w:pPr>
      <w:r w:rsidRPr="00E14172">
        <w:rPr>
          <w:rFonts w:asciiTheme="minorHAnsi" w:hAnsiTheme="minorHAnsi" w:cs="Arial"/>
          <w:lang w:val="en-US"/>
        </w:rPr>
        <w:t>Communication of 4.IV.2012:</w:t>
      </w:r>
    </w:p>
    <w:p w:rsidR="009448AE" w:rsidRPr="00E14172" w:rsidRDefault="009448AE" w:rsidP="009448AE">
      <w:pPr>
        <w:keepNext/>
        <w:tabs>
          <w:tab w:val="clear" w:pos="567"/>
          <w:tab w:val="clear" w:pos="5387"/>
          <w:tab w:val="clear" w:pos="5954"/>
        </w:tabs>
        <w:overflowPunct/>
        <w:spacing w:before="240"/>
        <w:jc w:val="center"/>
        <w:outlineLvl w:val="0"/>
        <w:rPr>
          <w:rFonts w:asciiTheme="minorHAnsi" w:hAnsiTheme="minorHAnsi" w:cs="Arial"/>
          <w:i/>
          <w:iCs/>
          <w:lang w:val="en-US"/>
        </w:rPr>
      </w:pPr>
      <w:bookmarkStart w:id="293" w:name="_Toc323035737"/>
      <w:r w:rsidRPr="00E14172">
        <w:rPr>
          <w:rFonts w:asciiTheme="minorHAnsi" w:hAnsiTheme="minorHAnsi" w:cs="Arial"/>
          <w:i/>
          <w:iCs/>
          <w:lang w:val="en-US"/>
        </w:rPr>
        <w:t>Change of name and fax number</w:t>
      </w:r>
      <w:bookmarkEnd w:id="293"/>
      <w:r w:rsidR="00F13D3C">
        <w:rPr>
          <w:rFonts w:asciiTheme="minorHAnsi" w:hAnsiTheme="minorHAnsi" w:cs="Arial"/>
          <w:i/>
          <w:iCs/>
          <w:lang w:val="en-US"/>
        </w:rPr>
        <w:fldChar w:fldCharType="begin"/>
      </w:r>
      <w:r>
        <w:instrText xml:space="preserve"> TC "</w:instrText>
      </w:r>
      <w:bookmarkStart w:id="294" w:name="_Toc323035738"/>
      <w:r w:rsidRPr="0092604D">
        <w:rPr>
          <w:rFonts w:asciiTheme="minorHAnsi" w:hAnsiTheme="minorHAnsi" w:cs="Arial"/>
          <w:i/>
          <w:iCs/>
          <w:lang w:val="en-US"/>
        </w:rPr>
        <w:instrText>Change of name and fax number</w:instrText>
      </w:r>
      <w:bookmarkEnd w:id="294"/>
      <w:r>
        <w:instrText xml:space="preserve">" \f C \l "1" </w:instrText>
      </w:r>
      <w:r w:rsidR="00F13D3C">
        <w:rPr>
          <w:rFonts w:asciiTheme="minorHAnsi" w:hAnsiTheme="minorHAnsi" w:cs="Arial"/>
          <w:i/>
          <w:iCs/>
          <w:lang w:val="en-US"/>
        </w:rPr>
        <w:fldChar w:fldCharType="end"/>
      </w:r>
    </w:p>
    <w:p w:rsidR="009448AE" w:rsidRPr="00E14172" w:rsidRDefault="009448AE" w:rsidP="009448AE">
      <w:pPr>
        <w:tabs>
          <w:tab w:val="clear" w:pos="567"/>
          <w:tab w:val="clear" w:pos="5387"/>
          <w:tab w:val="clear" w:pos="5954"/>
        </w:tabs>
        <w:overflowPunct/>
        <w:autoSpaceDE/>
        <w:autoSpaceDN/>
        <w:adjustRightInd/>
        <w:spacing w:before="240"/>
        <w:jc w:val="left"/>
        <w:rPr>
          <w:rFonts w:asciiTheme="minorHAnsi" w:hAnsiTheme="minorHAnsi"/>
          <w:szCs w:val="24"/>
          <w:lang w:val="en-US"/>
        </w:rPr>
      </w:pPr>
      <w:r w:rsidRPr="00E14172">
        <w:rPr>
          <w:rFonts w:asciiTheme="minorHAnsi" w:hAnsiTheme="minorHAnsi"/>
          <w:szCs w:val="24"/>
          <w:lang w:val="en-US"/>
        </w:rPr>
        <w:t xml:space="preserve">The </w:t>
      </w:r>
      <w:r w:rsidRPr="00E14172">
        <w:rPr>
          <w:rFonts w:asciiTheme="minorHAnsi" w:hAnsiTheme="minorHAnsi"/>
          <w:i/>
          <w:iCs/>
          <w:szCs w:val="24"/>
          <w:lang w:val="en-US"/>
        </w:rPr>
        <w:t>Ministry of Communications, Works, Transport and Public Utilities</w:t>
      </w:r>
      <w:r w:rsidRPr="00E14172">
        <w:rPr>
          <w:rFonts w:asciiTheme="minorHAnsi" w:hAnsiTheme="minorHAnsi"/>
          <w:szCs w:val="24"/>
          <w:lang w:val="en-US"/>
        </w:rPr>
        <w:t>, Castries</w:t>
      </w:r>
      <w:r w:rsidR="00F13D3C">
        <w:rPr>
          <w:rFonts w:asciiTheme="minorHAnsi" w:hAnsiTheme="minorHAnsi"/>
          <w:szCs w:val="24"/>
          <w:lang w:val="en-US"/>
        </w:rPr>
        <w:fldChar w:fldCharType="begin"/>
      </w:r>
      <w:r>
        <w:instrText xml:space="preserve"> TC "</w:instrText>
      </w:r>
      <w:bookmarkStart w:id="295" w:name="_Toc323035739"/>
      <w:r w:rsidRPr="00F063C4">
        <w:rPr>
          <w:rFonts w:asciiTheme="minorHAnsi" w:hAnsiTheme="minorHAnsi"/>
          <w:i/>
          <w:iCs/>
          <w:szCs w:val="24"/>
          <w:lang w:val="en-US"/>
        </w:rPr>
        <w:instrText>Ministry of Communications, Works, Transport and Public Utilities</w:instrText>
      </w:r>
      <w:r w:rsidRPr="00F063C4">
        <w:rPr>
          <w:rFonts w:asciiTheme="minorHAnsi" w:hAnsiTheme="minorHAnsi"/>
          <w:szCs w:val="24"/>
          <w:lang w:val="en-US"/>
        </w:rPr>
        <w:instrText>, Castries</w:instrText>
      </w:r>
      <w:bookmarkEnd w:id="295"/>
      <w:r>
        <w:instrText xml:space="preserve">" \f C \l "1" </w:instrText>
      </w:r>
      <w:r w:rsidR="00F13D3C">
        <w:rPr>
          <w:rFonts w:asciiTheme="minorHAnsi" w:hAnsiTheme="minorHAnsi"/>
          <w:szCs w:val="24"/>
          <w:lang w:val="en-US"/>
        </w:rPr>
        <w:fldChar w:fldCharType="end"/>
      </w:r>
      <w:r w:rsidRPr="00E14172">
        <w:rPr>
          <w:rFonts w:asciiTheme="minorHAnsi" w:hAnsiTheme="minorHAnsi"/>
          <w:szCs w:val="24"/>
          <w:lang w:val="en-US"/>
        </w:rPr>
        <w:t>, announces that it has changed its name. It is now called :«Ministry of Infrastructure, Port Services and Transport», and that its fax number has changed.</w:t>
      </w:r>
    </w:p>
    <w:p w:rsidR="009448AE" w:rsidRPr="0048679F" w:rsidRDefault="009448AE" w:rsidP="009448AE">
      <w:pPr>
        <w:ind w:left="567" w:hanging="567"/>
        <w:jc w:val="left"/>
      </w:pPr>
      <w:r>
        <w:rPr>
          <w:lang w:val="en-US"/>
        </w:rPr>
        <w:tab/>
      </w:r>
      <w:r w:rsidRPr="00E14172">
        <w:rPr>
          <w:lang w:val="en-US"/>
        </w:rPr>
        <w:t>Ministry of Infrastructure, Port Services and Transport</w:t>
      </w:r>
      <w:r>
        <w:rPr>
          <w:lang w:val="en-US"/>
        </w:rPr>
        <w:br/>
      </w:r>
      <w:r w:rsidRPr="00E14172">
        <w:rPr>
          <w:rFonts w:asciiTheme="minorHAnsi" w:hAnsiTheme="minorHAnsi"/>
          <w:szCs w:val="24"/>
          <w:lang w:val="en-US"/>
        </w:rPr>
        <w:t xml:space="preserve">CASTRIES </w:t>
      </w:r>
      <w:r>
        <w:rPr>
          <w:rFonts w:asciiTheme="minorHAnsi" w:hAnsiTheme="minorHAnsi"/>
          <w:szCs w:val="24"/>
          <w:lang w:val="en-US"/>
        </w:rPr>
        <w:br/>
      </w:r>
      <w:r w:rsidRPr="00E14172">
        <w:rPr>
          <w:rFonts w:asciiTheme="minorHAnsi" w:hAnsiTheme="minorHAnsi"/>
          <w:szCs w:val="24"/>
          <w:lang w:val="en-US"/>
        </w:rPr>
        <w:t>Saint Lucia</w:t>
      </w:r>
      <w:r>
        <w:rPr>
          <w:rFonts w:asciiTheme="minorHAnsi" w:hAnsiTheme="minorHAnsi"/>
          <w:szCs w:val="24"/>
          <w:lang w:val="en-US"/>
        </w:rPr>
        <w:br/>
      </w:r>
      <w:r w:rsidRPr="00E14172">
        <w:rPr>
          <w:rFonts w:asciiTheme="minorHAnsi" w:hAnsiTheme="minorHAnsi"/>
          <w:szCs w:val="24"/>
          <w:lang w:val="en-US"/>
        </w:rPr>
        <w:t>Tel:</w:t>
      </w:r>
      <w:r w:rsidRPr="00E14172">
        <w:rPr>
          <w:rFonts w:asciiTheme="minorHAnsi" w:hAnsiTheme="minorHAnsi"/>
          <w:szCs w:val="24"/>
          <w:lang w:val="en-US"/>
        </w:rPr>
        <w:tab/>
        <w:t>+1 758 468</w:t>
      </w:r>
      <w:r w:rsidR="00D07E65">
        <w:rPr>
          <w:rFonts w:asciiTheme="minorHAnsi" w:hAnsiTheme="minorHAnsi"/>
          <w:szCs w:val="24"/>
          <w:lang w:val="en-US"/>
        </w:rPr>
        <w:t xml:space="preserve"> </w:t>
      </w:r>
      <w:r w:rsidRPr="00E14172">
        <w:rPr>
          <w:rFonts w:asciiTheme="minorHAnsi" w:hAnsiTheme="minorHAnsi"/>
          <w:szCs w:val="24"/>
          <w:lang w:val="en-US"/>
        </w:rPr>
        <w:t>43</w:t>
      </w:r>
      <w:r w:rsidR="00D07E65">
        <w:rPr>
          <w:rFonts w:asciiTheme="minorHAnsi" w:hAnsiTheme="minorHAnsi"/>
          <w:szCs w:val="24"/>
          <w:lang w:val="en-US"/>
        </w:rPr>
        <w:t xml:space="preserve"> </w:t>
      </w:r>
      <w:r w:rsidRPr="00E14172">
        <w:rPr>
          <w:rFonts w:asciiTheme="minorHAnsi" w:hAnsiTheme="minorHAnsi"/>
          <w:szCs w:val="24"/>
          <w:lang w:val="en-US"/>
        </w:rPr>
        <w:t xml:space="preserve">00 </w:t>
      </w:r>
      <w:r>
        <w:rPr>
          <w:rFonts w:asciiTheme="minorHAnsi" w:hAnsiTheme="minorHAnsi"/>
          <w:szCs w:val="24"/>
          <w:lang w:val="en-US"/>
        </w:rPr>
        <w:br/>
      </w:r>
      <w:r w:rsidRPr="00E14172">
        <w:rPr>
          <w:rFonts w:asciiTheme="minorHAnsi" w:hAnsiTheme="minorHAnsi"/>
          <w:szCs w:val="24"/>
          <w:lang w:val="fr-FR"/>
        </w:rPr>
        <w:t>Fax:</w:t>
      </w:r>
      <w:r w:rsidRPr="00E14172">
        <w:rPr>
          <w:rFonts w:asciiTheme="minorHAnsi" w:hAnsiTheme="minorHAnsi"/>
          <w:szCs w:val="24"/>
          <w:lang w:val="fr-FR"/>
        </w:rPr>
        <w:tab/>
        <w:t>+1 758 453 27 69</w:t>
      </w:r>
      <w:r>
        <w:rPr>
          <w:rFonts w:asciiTheme="minorHAnsi" w:hAnsiTheme="minorHAnsi"/>
          <w:szCs w:val="24"/>
          <w:lang w:val="fr-FR"/>
        </w:rPr>
        <w:br/>
      </w:r>
      <w:r w:rsidRPr="00E14172">
        <w:rPr>
          <w:rFonts w:asciiTheme="minorHAnsi" w:hAnsiTheme="minorHAnsi"/>
          <w:szCs w:val="24"/>
          <w:lang w:val="fr-FR"/>
        </w:rPr>
        <w:t>E-mail:</w:t>
      </w:r>
      <w:r w:rsidRPr="00E14172">
        <w:rPr>
          <w:rFonts w:asciiTheme="minorHAnsi" w:hAnsiTheme="minorHAnsi"/>
          <w:szCs w:val="24"/>
          <w:lang w:val="fr-FR"/>
        </w:rPr>
        <w:tab/>
      </w:r>
      <w:hyperlink r:id="rId18" w:history="1">
        <w:r w:rsidRPr="0048679F">
          <w:rPr>
            <w:lang w:val="fr-FR"/>
          </w:rPr>
          <w:t>min_com@gosl.gov.lc</w:t>
        </w:r>
      </w:hyperlink>
    </w:p>
    <w:p w:rsidR="009448AE" w:rsidRDefault="009448AE" w:rsidP="009448AE">
      <w:pPr>
        <w:spacing w:before="240"/>
      </w:pPr>
    </w:p>
    <w:p w:rsidR="00E5105F" w:rsidRPr="00115C7C" w:rsidRDefault="00E5105F" w:rsidP="00E5105F">
      <w:pPr>
        <w:pStyle w:val="Heading20"/>
        <w:spacing w:before="0" w:after="40"/>
        <w:rPr>
          <w:lang w:val="en-US"/>
        </w:rPr>
      </w:pPr>
      <w:bookmarkStart w:id="296" w:name="_Toc248829285"/>
      <w:bookmarkStart w:id="297" w:name="_Toc251059439"/>
      <w:bookmarkStart w:id="298" w:name="_Toc253407165"/>
      <w:bookmarkStart w:id="299" w:name="_Toc259783160"/>
      <w:bookmarkStart w:id="300" w:name="_Toc262631831"/>
      <w:bookmarkStart w:id="301" w:name="_Toc265056510"/>
      <w:bookmarkStart w:id="302" w:name="_Toc266181257"/>
      <w:bookmarkStart w:id="303" w:name="_Toc268774042"/>
      <w:bookmarkStart w:id="304" w:name="_Toc271700511"/>
      <w:bookmarkStart w:id="305" w:name="_Toc273023372"/>
      <w:bookmarkStart w:id="306" w:name="_Toc274223846"/>
      <w:bookmarkStart w:id="307" w:name="_Toc276717182"/>
      <w:bookmarkStart w:id="308" w:name="_Toc279669168"/>
      <w:bookmarkStart w:id="309" w:name="_Toc280349224"/>
      <w:bookmarkStart w:id="310" w:name="_Toc282526056"/>
      <w:bookmarkStart w:id="311" w:name="_Toc283737222"/>
      <w:bookmarkStart w:id="312" w:name="_Toc286218733"/>
      <w:bookmarkStart w:id="313" w:name="_Toc288660298"/>
      <w:bookmarkStart w:id="314" w:name="_Toc291005407"/>
      <w:bookmarkStart w:id="315" w:name="_Toc292704991"/>
      <w:bookmarkStart w:id="316" w:name="_Toc295387916"/>
      <w:bookmarkStart w:id="317" w:name="_Toc296675486"/>
      <w:bookmarkStart w:id="318" w:name="_Toc297804737"/>
      <w:bookmarkStart w:id="319" w:name="_Toc301945311"/>
      <w:bookmarkStart w:id="320" w:name="_Toc303344266"/>
      <w:bookmarkStart w:id="321" w:name="_Toc304892184"/>
      <w:bookmarkStart w:id="322" w:name="_Toc308530349"/>
      <w:bookmarkStart w:id="323" w:name="_Toc311103661"/>
      <w:bookmarkStart w:id="324" w:name="_Toc313973326"/>
      <w:bookmarkStart w:id="325" w:name="_Toc316479982"/>
      <w:bookmarkStart w:id="326" w:name="_Toc318965020"/>
      <w:bookmarkStart w:id="327" w:name="_Toc320536977"/>
      <w:bookmarkStart w:id="328" w:name="_Toc323035740"/>
      <w:bookmarkEnd w:id="248"/>
      <w:r w:rsidRPr="00115C7C">
        <w:rPr>
          <w:lang w:val="en-US"/>
        </w:rPr>
        <w:t>Service Restrictions</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rsidR="00E5105F" w:rsidRPr="00075E3D" w:rsidRDefault="00E5105F" w:rsidP="00E5105F">
      <w:pPr>
        <w:jc w:val="center"/>
      </w:pPr>
      <w:bookmarkStart w:id="329" w:name="_Toc248829287"/>
      <w:bookmarkStart w:id="330" w:name="_Toc251059440"/>
      <w:r w:rsidRPr="00075E3D">
        <w:t xml:space="preserve">See URL: </w:t>
      </w:r>
      <w:hyperlink r:id="rId19" w:history="1">
        <w:r w:rsidRPr="00075E3D">
          <w:t>www.itu.int/pub/T-SP-SR.1-2012</w:t>
        </w:r>
      </w:hyperlink>
    </w:p>
    <w:p w:rsidR="00E5105F" w:rsidRPr="00075E3D" w:rsidRDefault="00E5105F" w:rsidP="00E5105F">
      <w:pPr>
        <w:rPr>
          <w:rFonts w:asciiTheme="minorHAnsi" w:hAnsiTheme="minorHAnsi"/>
        </w:rPr>
      </w:pPr>
    </w:p>
    <w:p w:rsidR="00E5105F" w:rsidRDefault="00E5105F" w:rsidP="00E5105F">
      <w:pPr>
        <w:rPr>
          <w:rFonts w:asciiTheme="minorHAnsi" w:hAnsiTheme="minorHAnsi"/>
        </w:rPr>
      </w:pPr>
    </w:p>
    <w:p w:rsidR="00E5105F" w:rsidRPr="00DB3264" w:rsidRDefault="00E5105F" w:rsidP="00E5105F">
      <w:pPr>
        <w:rPr>
          <w:rFonts w:asciiTheme="minorHAnsi" w:hAnsiTheme="minorHAnsi"/>
        </w:rPr>
      </w:pPr>
    </w:p>
    <w:p w:rsidR="00E5105F" w:rsidRPr="00115C7C" w:rsidRDefault="00E5105F" w:rsidP="00E5105F">
      <w:pPr>
        <w:pStyle w:val="Heading20"/>
        <w:rPr>
          <w:lang w:val="en-US"/>
        </w:rPr>
      </w:pPr>
      <w:bookmarkStart w:id="331" w:name="_Toc253407167"/>
      <w:bookmarkStart w:id="332" w:name="_Toc259783162"/>
      <w:bookmarkStart w:id="333" w:name="_Toc262631833"/>
      <w:bookmarkStart w:id="334" w:name="_Toc265056512"/>
      <w:bookmarkStart w:id="335" w:name="_Toc266181259"/>
      <w:bookmarkStart w:id="336" w:name="_Toc268774044"/>
      <w:bookmarkStart w:id="337" w:name="_Toc271700513"/>
      <w:bookmarkStart w:id="338" w:name="_Toc273023374"/>
      <w:bookmarkStart w:id="339" w:name="_Toc274223848"/>
      <w:bookmarkStart w:id="340" w:name="_Toc276717184"/>
      <w:bookmarkStart w:id="341" w:name="_Toc279669170"/>
      <w:bookmarkStart w:id="342" w:name="_Toc280349226"/>
      <w:bookmarkStart w:id="343" w:name="_Toc282526058"/>
      <w:bookmarkStart w:id="344" w:name="_Toc283737224"/>
      <w:bookmarkStart w:id="345" w:name="_Toc286218735"/>
      <w:bookmarkStart w:id="346" w:name="_Toc288660300"/>
      <w:bookmarkStart w:id="347" w:name="_Toc291005409"/>
      <w:bookmarkStart w:id="348" w:name="_Toc292704993"/>
      <w:bookmarkStart w:id="349" w:name="_Toc295387918"/>
      <w:bookmarkStart w:id="350" w:name="_Toc296675488"/>
      <w:bookmarkStart w:id="351" w:name="_Toc297804739"/>
      <w:bookmarkStart w:id="352" w:name="_Toc301945313"/>
      <w:bookmarkStart w:id="353" w:name="_Toc303344268"/>
      <w:bookmarkStart w:id="354" w:name="_Toc304892186"/>
      <w:bookmarkStart w:id="355" w:name="_Toc308530351"/>
      <w:bookmarkStart w:id="356" w:name="_Toc311103663"/>
      <w:bookmarkStart w:id="357" w:name="_Toc313973328"/>
      <w:bookmarkStart w:id="358" w:name="_Toc316479984"/>
      <w:bookmarkStart w:id="359" w:name="_Toc318965022"/>
      <w:bookmarkStart w:id="360" w:name="_Toc320536978"/>
      <w:bookmarkStart w:id="361" w:name="_Toc323035741"/>
      <w:r w:rsidRPr="00115C7C">
        <w:rPr>
          <w:lang w:val="en-US"/>
        </w:rPr>
        <w:t>Call-Back</w:t>
      </w:r>
      <w:r w:rsidRPr="00115C7C">
        <w:rPr>
          <w:lang w:val="en-US"/>
        </w:rPr>
        <w:br/>
        <w:t>and alternative calling procedures (Res. 21 Rev. PP-200</w:t>
      </w:r>
      <w:r>
        <w:rPr>
          <w:lang w:val="en-US"/>
        </w:rPr>
        <w:t>6</w:t>
      </w:r>
      <w:r w:rsidRPr="00115C7C">
        <w:rPr>
          <w:lang w:val="en-US"/>
        </w:rPr>
        <w:t>)</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E5105F" w:rsidRPr="00DB3264" w:rsidRDefault="00E5105F" w:rsidP="00E5105F">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E5105F">
      <w:pPr>
        <w:rPr>
          <w:rFonts w:asciiTheme="minorHAnsi" w:hAnsiTheme="minorHAnsi"/>
        </w:rPr>
      </w:pPr>
    </w:p>
    <w:p w:rsidR="00E5105F" w:rsidRPr="00DB3264" w:rsidRDefault="00E5105F" w:rsidP="00E5105F">
      <w:pPr>
        <w:rPr>
          <w:rFonts w:asciiTheme="minorHAnsi" w:hAnsiTheme="minorHAnsi"/>
        </w:rPr>
      </w:pPr>
    </w:p>
    <w:p w:rsidR="00B94F44" w:rsidRPr="00DB3264" w:rsidRDefault="00B94F44" w:rsidP="00E10D9E">
      <w:pPr>
        <w:rPr>
          <w:rFonts w:asciiTheme="minorHAnsi" w:hAnsiTheme="minorHAnsi"/>
          <w:lang w:val="en-US"/>
        </w:rPr>
        <w:sectPr w:rsidR="00B94F44" w:rsidRPr="00DB3264" w:rsidSect="007D2301">
          <w:headerReference w:type="even" r:id="rId20"/>
          <w:headerReference w:type="default" r:id="rId21"/>
          <w:footerReference w:type="even" r:id="rId22"/>
          <w:footerReference w:type="default" r:id="rId23"/>
          <w:type w:val="continuous"/>
          <w:pgSz w:w="11901" w:h="16840" w:code="9"/>
          <w:pgMar w:top="1134" w:right="1418" w:bottom="1701" w:left="1418" w:header="720" w:footer="720" w:gutter="0"/>
          <w:paperSrc w:first="15" w:other="15"/>
          <w:cols w:space="720"/>
          <w:titlePg/>
          <w:docGrid w:linePitch="360"/>
        </w:sectPr>
      </w:pPr>
    </w:p>
    <w:p w:rsidR="00872C86" w:rsidRPr="00CD6391" w:rsidRDefault="00911AE9" w:rsidP="00872C86">
      <w:pPr>
        <w:pStyle w:val="Heading1"/>
        <w:spacing w:before="0"/>
        <w:ind w:left="142"/>
        <w:jc w:val="center"/>
        <w:rPr>
          <w:rFonts w:asciiTheme="minorBidi" w:hAnsiTheme="minorBidi" w:cstheme="minorBidi"/>
          <w:lang w:val="en-US"/>
        </w:rPr>
      </w:pPr>
      <w:bookmarkStart w:id="362" w:name="_Toc253407169"/>
      <w:bookmarkStart w:id="363" w:name="_Toc259783164"/>
      <w:bookmarkStart w:id="364" w:name="_Toc266181261"/>
      <w:bookmarkStart w:id="365" w:name="_Toc268774046"/>
      <w:bookmarkStart w:id="366" w:name="_Toc271700515"/>
      <w:bookmarkStart w:id="367" w:name="_Toc273023376"/>
      <w:bookmarkStart w:id="368" w:name="_Toc274223850"/>
      <w:bookmarkStart w:id="369" w:name="_Toc276717186"/>
      <w:bookmarkStart w:id="370" w:name="_Toc279669172"/>
      <w:bookmarkStart w:id="371" w:name="_Toc280349228"/>
      <w:bookmarkStart w:id="372" w:name="_Toc282526060"/>
      <w:bookmarkStart w:id="373" w:name="_Toc283737226"/>
      <w:bookmarkStart w:id="374" w:name="_Toc286218737"/>
      <w:bookmarkStart w:id="375" w:name="_Toc288660302"/>
      <w:bookmarkStart w:id="376" w:name="_Toc291005411"/>
      <w:bookmarkStart w:id="377" w:name="_Toc292704995"/>
      <w:bookmarkStart w:id="378" w:name="_Toc295387920"/>
      <w:bookmarkStart w:id="379" w:name="_Toc296675490"/>
      <w:bookmarkStart w:id="380" w:name="_Toc297804741"/>
      <w:bookmarkStart w:id="381" w:name="_Toc301945315"/>
      <w:bookmarkStart w:id="382" w:name="_Toc303344270"/>
      <w:bookmarkStart w:id="383" w:name="_Toc304892188"/>
      <w:bookmarkStart w:id="384" w:name="_Toc308530352"/>
      <w:bookmarkStart w:id="385" w:name="_Toc311103664"/>
      <w:bookmarkStart w:id="386" w:name="_Toc313973329"/>
      <w:bookmarkStart w:id="387" w:name="_Toc316479985"/>
      <w:bookmarkStart w:id="388" w:name="_Toc318965023"/>
      <w:bookmarkStart w:id="389" w:name="_Toc320536979"/>
      <w:bookmarkStart w:id="390" w:name="_Toc321233409"/>
      <w:bookmarkStart w:id="391" w:name="_Toc321311688"/>
      <w:bookmarkStart w:id="392" w:name="_Toc321820569"/>
      <w:bookmarkStart w:id="393" w:name="_Toc323035742"/>
      <w:r w:rsidRPr="00CD6391">
        <w:rPr>
          <w:rFonts w:asciiTheme="minorBidi" w:hAnsiTheme="minorBidi" w:cstheme="minorBidi"/>
          <w:lang w:val="en-US"/>
        </w:rPr>
        <w:lastRenderedPageBreak/>
        <w:t>AMENDMENTS</w:t>
      </w:r>
      <w:r w:rsidR="00CD6391">
        <w:rPr>
          <w:rFonts w:asciiTheme="minorBidi" w:hAnsiTheme="minorBidi" w:cstheme="minorBidi"/>
          <w:lang w:val="en-US"/>
        </w:rPr>
        <w:t xml:space="preserve"> </w:t>
      </w:r>
      <w:r w:rsidRPr="00CD6391">
        <w:rPr>
          <w:rFonts w:asciiTheme="minorBidi" w:hAnsiTheme="minorBidi" w:cstheme="minorBidi"/>
          <w:lang w:val="en-US"/>
        </w:rPr>
        <w:t xml:space="preserve"> TO </w:t>
      </w:r>
      <w:r w:rsidR="00CD6391">
        <w:rPr>
          <w:rFonts w:asciiTheme="minorBidi" w:hAnsiTheme="minorBidi" w:cstheme="minorBidi"/>
          <w:lang w:val="en-US"/>
        </w:rPr>
        <w:t xml:space="preserve"> </w:t>
      </w:r>
      <w:r w:rsidRPr="00CD6391">
        <w:rPr>
          <w:rFonts w:asciiTheme="minorBidi" w:hAnsiTheme="minorBidi" w:cstheme="minorBidi"/>
          <w:lang w:val="en-US"/>
        </w:rPr>
        <w:t>SERVICE</w:t>
      </w:r>
      <w:r w:rsidR="00CD6391">
        <w:rPr>
          <w:rFonts w:asciiTheme="minorBidi" w:hAnsiTheme="minorBidi" w:cstheme="minorBidi"/>
          <w:lang w:val="en-US"/>
        </w:rPr>
        <w:t xml:space="preserve"> </w:t>
      </w:r>
      <w:r w:rsidRPr="00CD6391">
        <w:rPr>
          <w:rFonts w:asciiTheme="minorBidi" w:hAnsiTheme="minorBidi" w:cstheme="minorBidi"/>
          <w:lang w:val="en-US"/>
        </w:rPr>
        <w:t xml:space="preserve"> PUBLICATIONS</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872C86" w:rsidRPr="00DB3264" w:rsidRDefault="00911AE9" w:rsidP="00BA7A37">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2D4CF6">
            <w:pPr>
              <w:pStyle w:val="Tabletext0"/>
              <w:spacing w:before="0" w:after="0"/>
              <w:rPr>
                <w:rFonts w:asciiTheme="minorHAnsi" w:hAnsiTheme="minorHAnsi"/>
                <w:sz w:val="20"/>
                <w:szCs w:val="20"/>
                <w:lang w:val="en-US"/>
              </w:rPr>
            </w:pPr>
          </w:p>
        </w:tc>
      </w:tr>
    </w:tbl>
    <w:p w:rsidR="00CD6513" w:rsidRDefault="00CD6513" w:rsidP="00295540">
      <w:pPr>
        <w:rPr>
          <w:lang w:val="es-ES"/>
        </w:rPr>
      </w:pPr>
      <w:bookmarkStart w:id="394" w:name="_Toc36875243"/>
    </w:p>
    <w:p w:rsidR="005063EC" w:rsidRDefault="005063EC" w:rsidP="00295540">
      <w:pPr>
        <w:rPr>
          <w:lang w:val="es-ES"/>
        </w:rPr>
      </w:pPr>
    </w:p>
    <w:p w:rsidR="009448AE" w:rsidRPr="00A90F9B" w:rsidRDefault="009448AE" w:rsidP="009448AE">
      <w:pPr>
        <w:pStyle w:val="Heading20"/>
        <w:spacing w:before="240"/>
        <w:rPr>
          <w:lang w:val="en-US"/>
        </w:rPr>
      </w:pPr>
      <w:bookmarkStart w:id="395" w:name="_Toc295387921"/>
      <w:bookmarkStart w:id="396" w:name="_Toc320536980"/>
      <w:bookmarkStart w:id="397" w:name="_Toc321233419"/>
      <w:bookmarkStart w:id="398" w:name="_Toc321311693"/>
      <w:bookmarkStart w:id="399" w:name="_Toc321820575"/>
      <w:bookmarkStart w:id="400" w:name="_Toc323035743"/>
      <w:r w:rsidRPr="00A90F9B">
        <w:rPr>
          <w:lang w:val="en-US"/>
        </w:rPr>
        <w:t>List of Issuer Identifier Numbers for</w:t>
      </w:r>
      <w:r w:rsidRPr="00A90F9B">
        <w:rPr>
          <w:lang w:val="en-US"/>
        </w:rPr>
        <w:br/>
        <w:t xml:space="preserve">the International Telecommunication Charge Card </w:t>
      </w:r>
      <w:r w:rsidRPr="00A90F9B">
        <w:rPr>
          <w:lang w:val="en-US"/>
        </w:rPr>
        <w:br/>
        <w:t>(in accordance with ITU-T Recommendation E.118 (05/2006))</w:t>
      </w:r>
      <w:r w:rsidRPr="00A90F9B">
        <w:rPr>
          <w:lang w:val="en-US"/>
        </w:rPr>
        <w:br/>
        <w:t>(Position on 1 January 2011)</w:t>
      </w:r>
      <w:bookmarkEnd w:id="395"/>
      <w:bookmarkEnd w:id="396"/>
      <w:bookmarkEnd w:id="397"/>
      <w:bookmarkEnd w:id="398"/>
      <w:bookmarkEnd w:id="399"/>
      <w:bookmarkEnd w:id="400"/>
    </w:p>
    <w:p w:rsidR="009448AE" w:rsidRDefault="009448AE" w:rsidP="009448AE">
      <w:pPr>
        <w:tabs>
          <w:tab w:val="left" w:pos="720"/>
        </w:tabs>
        <w:spacing w:before="240"/>
        <w:jc w:val="center"/>
      </w:pPr>
      <w:r>
        <w:t>(Annex to ITU Operational Bulletin No. 971 – 1.I.2011)</w:t>
      </w:r>
      <w:r>
        <w:br/>
        <w:t>(Amendment No. 23)</w:t>
      </w:r>
    </w:p>
    <w:p w:rsidR="009448AE" w:rsidRDefault="009448AE" w:rsidP="009448AE">
      <w:pPr>
        <w:tabs>
          <w:tab w:val="left" w:pos="4253"/>
        </w:tabs>
        <w:rPr>
          <w:rFonts w:cs="Calibri"/>
          <w:szCs w:val="22"/>
        </w:rPr>
      </w:pPr>
    </w:p>
    <w:p w:rsidR="009448AE" w:rsidRDefault="009448AE" w:rsidP="009448AE">
      <w:pPr>
        <w:tabs>
          <w:tab w:val="left" w:pos="1134"/>
          <w:tab w:val="left" w:pos="4140"/>
          <w:tab w:val="left" w:pos="4230"/>
        </w:tabs>
        <w:ind w:right="-425"/>
        <w:rPr>
          <w:rFonts w:cs="Calibri"/>
          <w:b/>
          <w:szCs w:val="22"/>
        </w:rPr>
      </w:pPr>
      <w:r w:rsidRPr="00407B52">
        <w:rPr>
          <w:rFonts w:cs="Calibri"/>
          <w:b/>
          <w:szCs w:val="22"/>
        </w:rPr>
        <w:t xml:space="preserve">P </w:t>
      </w:r>
      <w:r>
        <w:rPr>
          <w:rFonts w:cs="Calibri"/>
          <w:b/>
          <w:szCs w:val="22"/>
        </w:rPr>
        <w:t xml:space="preserve">37 </w:t>
      </w:r>
      <w:r w:rsidRPr="00407B52">
        <w:rPr>
          <w:rFonts w:cs="Calibri"/>
          <w:szCs w:val="22"/>
        </w:rPr>
        <w:t xml:space="preserve">   </w:t>
      </w:r>
      <w:r w:rsidRPr="00F07718">
        <w:rPr>
          <w:rFonts w:cs="Calibri"/>
          <w:b/>
          <w:iCs/>
          <w:szCs w:val="22"/>
        </w:rPr>
        <w:t>Netherlands</w:t>
      </w:r>
      <w:r w:rsidRPr="00F07718">
        <w:rPr>
          <w:rFonts w:cs="Calibri"/>
          <w:iCs/>
          <w:szCs w:val="22"/>
        </w:rPr>
        <w:t xml:space="preserve"> </w:t>
      </w:r>
      <w:r w:rsidRPr="00407B52">
        <w:rPr>
          <w:rFonts w:cs="Calibri"/>
          <w:szCs w:val="22"/>
        </w:rPr>
        <w:t xml:space="preserve">   </w:t>
      </w:r>
      <w:r>
        <w:rPr>
          <w:rFonts w:cs="Calibri"/>
          <w:b/>
          <w:szCs w:val="22"/>
        </w:rPr>
        <w:t xml:space="preserve">ADD </w:t>
      </w:r>
    </w:p>
    <w:p w:rsidR="009448AE" w:rsidRPr="00407B52" w:rsidRDefault="009448AE" w:rsidP="009448AE"/>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34"/>
        <w:gridCol w:w="2000"/>
        <w:gridCol w:w="1074"/>
        <w:gridCol w:w="2925"/>
        <w:gridCol w:w="1339"/>
      </w:tblGrid>
      <w:tr w:rsidR="009448AE" w:rsidRPr="00B807EA" w:rsidTr="00243ED1">
        <w:trPr>
          <w:jc w:val="center"/>
        </w:trPr>
        <w:tc>
          <w:tcPr>
            <w:tcW w:w="1734" w:type="dxa"/>
            <w:tcBorders>
              <w:top w:val="single" w:sz="6" w:space="0" w:color="auto"/>
              <w:left w:val="single" w:sz="6" w:space="0" w:color="auto"/>
              <w:bottom w:val="single" w:sz="6" w:space="0" w:color="auto"/>
              <w:right w:val="single" w:sz="6" w:space="0" w:color="auto"/>
            </w:tcBorders>
            <w:vAlign w:val="center"/>
          </w:tcPr>
          <w:p w:rsidR="009448AE" w:rsidRPr="00B17D9E" w:rsidRDefault="009448AE" w:rsidP="00243ED1">
            <w:pPr>
              <w:pStyle w:val="Tablehead0"/>
              <w:rPr>
                <w:lang w:val="en-US"/>
              </w:rPr>
            </w:pPr>
            <w:r w:rsidRPr="00B17D9E">
              <w:rPr>
                <w:lang w:val="en-US"/>
              </w:rPr>
              <w:t>Country/</w:t>
            </w:r>
            <w:r>
              <w:rPr>
                <w:lang w:val="en-US"/>
              </w:rPr>
              <w:br/>
            </w:r>
            <w:r w:rsidRPr="00B17D9E">
              <w:rPr>
                <w:lang w:val="en-US"/>
              </w:rPr>
              <w:t>geographical area</w:t>
            </w:r>
          </w:p>
        </w:tc>
        <w:tc>
          <w:tcPr>
            <w:tcW w:w="2000" w:type="dxa"/>
            <w:tcBorders>
              <w:top w:val="single" w:sz="6" w:space="0" w:color="auto"/>
              <w:left w:val="single" w:sz="6" w:space="0" w:color="auto"/>
              <w:bottom w:val="single" w:sz="6" w:space="0" w:color="auto"/>
              <w:right w:val="single" w:sz="6" w:space="0" w:color="auto"/>
            </w:tcBorders>
            <w:vAlign w:val="center"/>
          </w:tcPr>
          <w:p w:rsidR="009448AE" w:rsidRPr="00B17D9E" w:rsidRDefault="009448AE" w:rsidP="00243ED1">
            <w:pPr>
              <w:pStyle w:val="Tablehead0"/>
              <w:rPr>
                <w:lang w:val="en-US"/>
              </w:rPr>
            </w:pPr>
            <w:r w:rsidRPr="00B17D9E">
              <w:rPr>
                <w:lang w:val="en-US"/>
              </w:rPr>
              <w:t>Company Name/Address</w:t>
            </w:r>
          </w:p>
        </w:tc>
        <w:tc>
          <w:tcPr>
            <w:tcW w:w="1074" w:type="dxa"/>
            <w:tcBorders>
              <w:top w:val="single" w:sz="6" w:space="0" w:color="auto"/>
              <w:left w:val="single" w:sz="6" w:space="0" w:color="auto"/>
              <w:bottom w:val="single" w:sz="6" w:space="0" w:color="auto"/>
              <w:right w:val="single" w:sz="6" w:space="0" w:color="auto"/>
            </w:tcBorders>
            <w:vAlign w:val="center"/>
          </w:tcPr>
          <w:p w:rsidR="009448AE" w:rsidRPr="00B17D9E" w:rsidRDefault="009448AE" w:rsidP="00243ED1">
            <w:pPr>
              <w:pStyle w:val="Tablehead0"/>
              <w:rPr>
                <w:lang w:val="en-US"/>
              </w:rPr>
            </w:pPr>
            <w:r w:rsidRPr="00B17D9E">
              <w:rPr>
                <w:lang w:val="en-US"/>
              </w:rPr>
              <w:t>Issuer Identifier Number</w:t>
            </w:r>
          </w:p>
        </w:tc>
        <w:tc>
          <w:tcPr>
            <w:tcW w:w="2925" w:type="dxa"/>
            <w:tcBorders>
              <w:top w:val="single" w:sz="6" w:space="0" w:color="auto"/>
              <w:left w:val="single" w:sz="6" w:space="0" w:color="auto"/>
              <w:bottom w:val="single" w:sz="6" w:space="0" w:color="auto"/>
              <w:right w:val="single" w:sz="6" w:space="0" w:color="auto"/>
            </w:tcBorders>
            <w:vAlign w:val="center"/>
          </w:tcPr>
          <w:p w:rsidR="009448AE" w:rsidRPr="00A508EC" w:rsidRDefault="009448AE" w:rsidP="00243ED1">
            <w:pPr>
              <w:pStyle w:val="Tablehead0"/>
            </w:pPr>
            <w:r w:rsidRPr="00B17D9E">
              <w:rPr>
                <w:lang w:val="en-US"/>
              </w:rPr>
              <w:t>Conta</w:t>
            </w:r>
            <w:r w:rsidRPr="00A508EC">
              <w:t>ct</w:t>
            </w:r>
          </w:p>
        </w:tc>
        <w:tc>
          <w:tcPr>
            <w:tcW w:w="1339" w:type="dxa"/>
            <w:tcBorders>
              <w:top w:val="single" w:sz="6" w:space="0" w:color="auto"/>
              <w:left w:val="single" w:sz="6" w:space="0" w:color="auto"/>
              <w:bottom w:val="single" w:sz="6" w:space="0" w:color="auto"/>
              <w:right w:val="single" w:sz="6" w:space="0" w:color="auto"/>
            </w:tcBorders>
            <w:vAlign w:val="center"/>
          </w:tcPr>
          <w:p w:rsidR="009448AE" w:rsidRPr="00A508EC" w:rsidRDefault="009448AE" w:rsidP="00243ED1">
            <w:pPr>
              <w:pStyle w:val="Tablehead0"/>
            </w:pPr>
            <w:r w:rsidRPr="00A508EC">
              <w:t>Effective date of usage</w:t>
            </w:r>
          </w:p>
        </w:tc>
      </w:tr>
      <w:tr w:rsidR="009448AE" w:rsidRPr="00407B52" w:rsidTr="00243ED1">
        <w:trPr>
          <w:jc w:val="center"/>
        </w:trPr>
        <w:tc>
          <w:tcPr>
            <w:tcW w:w="1734" w:type="dxa"/>
            <w:tcBorders>
              <w:top w:val="single" w:sz="6" w:space="0" w:color="auto"/>
              <w:left w:val="single" w:sz="6" w:space="0" w:color="auto"/>
              <w:bottom w:val="single" w:sz="6" w:space="0" w:color="auto"/>
              <w:right w:val="single" w:sz="6" w:space="0" w:color="auto"/>
            </w:tcBorders>
          </w:tcPr>
          <w:p w:rsidR="009448AE" w:rsidRPr="0073200F" w:rsidRDefault="009448AE" w:rsidP="00243ED1">
            <w:pPr>
              <w:tabs>
                <w:tab w:val="left" w:pos="426"/>
                <w:tab w:val="left" w:pos="4140"/>
                <w:tab w:val="left" w:pos="4230"/>
              </w:tabs>
              <w:spacing w:before="80"/>
              <w:jc w:val="left"/>
              <w:rPr>
                <w:rFonts w:cs="Calibri"/>
                <w:sz w:val="18"/>
                <w:szCs w:val="18"/>
              </w:rPr>
            </w:pPr>
            <w:r w:rsidRPr="0073200F">
              <w:rPr>
                <w:rFonts w:cs="Calibri"/>
                <w:sz w:val="18"/>
                <w:szCs w:val="18"/>
              </w:rPr>
              <w:t>Netherlands</w:t>
            </w:r>
          </w:p>
        </w:tc>
        <w:tc>
          <w:tcPr>
            <w:tcW w:w="2000" w:type="dxa"/>
            <w:tcBorders>
              <w:top w:val="single" w:sz="6" w:space="0" w:color="auto"/>
              <w:left w:val="single" w:sz="6" w:space="0" w:color="auto"/>
              <w:bottom w:val="single" w:sz="6" w:space="0" w:color="auto"/>
              <w:right w:val="single" w:sz="6" w:space="0" w:color="auto"/>
            </w:tcBorders>
          </w:tcPr>
          <w:p w:rsidR="009448AE" w:rsidRPr="0073200F" w:rsidRDefault="009448AE" w:rsidP="00243ED1">
            <w:pPr>
              <w:tabs>
                <w:tab w:val="left" w:pos="426"/>
                <w:tab w:val="left" w:pos="4140"/>
                <w:tab w:val="left" w:pos="4230"/>
              </w:tabs>
              <w:spacing w:before="80"/>
              <w:jc w:val="left"/>
              <w:rPr>
                <w:rFonts w:cs="Calibri"/>
                <w:sz w:val="18"/>
                <w:szCs w:val="18"/>
              </w:rPr>
            </w:pPr>
            <w:r w:rsidRPr="00216D48">
              <w:rPr>
                <w:rFonts w:cs="Calibri"/>
                <w:b/>
                <w:bCs/>
                <w:sz w:val="18"/>
                <w:szCs w:val="18"/>
              </w:rPr>
              <w:t>UPC NL</w:t>
            </w:r>
            <w:r>
              <w:rPr>
                <w:rFonts w:cs="Calibri"/>
                <w:b/>
                <w:bCs/>
                <w:sz w:val="18"/>
                <w:szCs w:val="18"/>
              </w:rPr>
              <w:br/>
            </w:r>
            <w:r w:rsidRPr="0073200F">
              <w:rPr>
                <w:rFonts w:cs="Calibri"/>
                <w:sz w:val="18"/>
                <w:szCs w:val="18"/>
              </w:rPr>
              <w:t>Kabelweg 51</w:t>
            </w:r>
            <w:r w:rsidRPr="0073200F">
              <w:rPr>
                <w:rFonts w:cs="Calibri"/>
                <w:sz w:val="18"/>
                <w:szCs w:val="18"/>
              </w:rPr>
              <w:br/>
              <w:t xml:space="preserve">1014 BA </w:t>
            </w:r>
            <w:r w:rsidR="00D07E65" w:rsidRPr="0073200F">
              <w:rPr>
                <w:rFonts w:cs="Calibri"/>
                <w:sz w:val="18"/>
                <w:szCs w:val="18"/>
              </w:rPr>
              <w:t>AMSTERDAM</w:t>
            </w:r>
            <w:r>
              <w:rPr>
                <w:rFonts w:cs="Calibri"/>
                <w:sz w:val="18"/>
                <w:szCs w:val="18"/>
              </w:rPr>
              <w:br/>
            </w:r>
            <w:r w:rsidRPr="0073200F">
              <w:rPr>
                <w:rFonts w:cs="Calibri"/>
                <w:sz w:val="18"/>
                <w:szCs w:val="18"/>
              </w:rPr>
              <w:t xml:space="preserve">The Netherlands </w:t>
            </w:r>
          </w:p>
        </w:tc>
        <w:tc>
          <w:tcPr>
            <w:tcW w:w="1074" w:type="dxa"/>
            <w:tcBorders>
              <w:top w:val="single" w:sz="6" w:space="0" w:color="auto"/>
              <w:left w:val="single" w:sz="6" w:space="0" w:color="auto"/>
              <w:bottom w:val="single" w:sz="6" w:space="0" w:color="auto"/>
              <w:right w:val="single" w:sz="6" w:space="0" w:color="auto"/>
            </w:tcBorders>
          </w:tcPr>
          <w:p w:rsidR="009448AE" w:rsidRPr="0073200F" w:rsidRDefault="009448AE" w:rsidP="00243ED1">
            <w:pPr>
              <w:tabs>
                <w:tab w:val="left" w:pos="426"/>
                <w:tab w:val="left" w:pos="4140"/>
                <w:tab w:val="left" w:pos="4230"/>
              </w:tabs>
              <w:spacing w:before="80"/>
              <w:jc w:val="center"/>
              <w:rPr>
                <w:rFonts w:cs="Calibri"/>
                <w:b/>
                <w:sz w:val="18"/>
                <w:szCs w:val="18"/>
              </w:rPr>
            </w:pPr>
            <w:r w:rsidRPr="0073200F">
              <w:rPr>
                <w:rFonts w:cs="Calibri"/>
                <w:b/>
                <w:sz w:val="18"/>
                <w:szCs w:val="18"/>
              </w:rPr>
              <w:t>89 31 18</w:t>
            </w:r>
          </w:p>
        </w:tc>
        <w:tc>
          <w:tcPr>
            <w:tcW w:w="2925" w:type="dxa"/>
            <w:tcBorders>
              <w:top w:val="single" w:sz="6" w:space="0" w:color="auto"/>
              <w:left w:val="single" w:sz="6" w:space="0" w:color="auto"/>
              <w:bottom w:val="single" w:sz="6" w:space="0" w:color="auto"/>
              <w:right w:val="single" w:sz="6" w:space="0" w:color="auto"/>
            </w:tcBorders>
          </w:tcPr>
          <w:p w:rsidR="009448AE" w:rsidRPr="0073200F" w:rsidRDefault="009448AE" w:rsidP="00243ED1">
            <w:pPr>
              <w:tabs>
                <w:tab w:val="clear" w:pos="567"/>
                <w:tab w:val="left" w:pos="604"/>
                <w:tab w:val="left" w:pos="4140"/>
                <w:tab w:val="left" w:pos="4230"/>
              </w:tabs>
              <w:spacing w:before="80" w:after="80"/>
              <w:jc w:val="left"/>
              <w:rPr>
                <w:rFonts w:cs="Calibri"/>
                <w:sz w:val="18"/>
                <w:szCs w:val="18"/>
                <w:lang w:val="it-IT"/>
              </w:rPr>
            </w:pPr>
            <w:r w:rsidRPr="0073200F">
              <w:rPr>
                <w:rFonts w:cs="Calibri"/>
                <w:sz w:val="18"/>
                <w:szCs w:val="18"/>
              </w:rPr>
              <w:t>Mr R.Kolthek</w:t>
            </w:r>
            <w:r>
              <w:rPr>
                <w:rFonts w:cs="Calibri"/>
                <w:sz w:val="18"/>
                <w:szCs w:val="18"/>
              </w:rPr>
              <w:br/>
            </w:r>
            <w:r w:rsidRPr="0073200F">
              <w:rPr>
                <w:rFonts w:cs="Calibri"/>
                <w:sz w:val="18"/>
                <w:szCs w:val="18"/>
              </w:rPr>
              <w:t>UPC NL</w:t>
            </w:r>
            <w:r>
              <w:rPr>
                <w:rFonts w:cs="Calibri"/>
                <w:sz w:val="18"/>
                <w:szCs w:val="18"/>
              </w:rPr>
              <w:br/>
            </w:r>
            <w:r w:rsidRPr="0073200F">
              <w:rPr>
                <w:rFonts w:cs="Calibri"/>
                <w:sz w:val="18"/>
                <w:szCs w:val="18"/>
              </w:rPr>
              <w:t>Postbus 80900</w:t>
            </w:r>
            <w:r w:rsidRPr="0073200F">
              <w:rPr>
                <w:rFonts w:cs="Calibri"/>
                <w:sz w:val="18"/>
                <w:szCs w:val="18"/>
              </w:rPr>
              <w:br/>
              <w:t xml:space="preserve">1005 DA </w:t>
            </w:r>
            <w:r w:rsidR="00D07E65" w:rsidRPr="0073200F">
              <w:rPr>
                <w:rFonts w:cs="Calibri"/>
                <w:sz w:val="18"/>
                <w:szCs w:val="18"/>
              </w:rPr>
              <w:t>AMSTERDAM</w:t>
            </w:r>
            <w:r>
              <w:rPr>
                <w:rFonts w:cs="Calibri"/>
                <w:sz w:val="18"/>
                <w:szCs w:val="18"/>
              </w:rPr>
              <w:br/>
            </w:r>
            <w:r w:rsidRPr="0073200F">
              <w:rPr>
                <w:rFonts w:cs="Calibri"/>
                <w:sz w:val="18"/>
                <w:szCs w:val="18"/>
              </w:rPr>
              <w:t xml:space="preserve">The Netherlands </w:t>
            </w:r>
            <w:r>
              <w:rPr>
                <w:rFonts w:cs="Calibri"/>
                <w:sz w:val="18"/>
                <w:szCs w:val="18"/>
              </w:rPr>
              <w:br/>
            </w:r>
            <w:r w:rsidRPr="0073200F">
              <w:rPr>
                <w:rFonts w:cs="Calibri"/>
                <w:sz w:val="18"/>
                <w:szCs w:val="18"/>
              </w:rPr>
              <w:t>Tel:</w:t>
            </w:r>
            <w:r>
              <w:rPr>
                <w:rFonts w:cs="Calibri"/>
                <w:sz w:val="18"/>
                <w:szCs w:val="18"/>
              </w:rPr>
              <w:tab/>
            </w:r>
            <w:r w:rsidRPr="0073200F">
              <w:rPr>
                <w:rFonts w:cs="Calibri"/>
                <w:sz w:val="18"/>
                <w:szCs w:val="18"/>
              </w:rPr>
              <w:t>+31 20 775 5523</w:t>
            </w:r>
            <w:r>
              <w:rPr>
                <w:rFonts w:cs="Calibri"/>
                <w:sz w:val="18"/>
                <w:szCs w:val="18"/>
              </w:rPr>
              <w:br/>
            </w:r>
            <w:r w:rsidRPr="0073200F">
              <w:rPr>
                <w:rFonts w:cs="Calibri"/>
                <w:sz w:val="18"/>
                <w:szCs w:val="18"/>
              </w:rPr>
              <w:t>Fax:</w:t>
            </w:r>
            <w:r>
              <w:rPr>
                <w:rFonts w:cs="Calibri"/>
                <w:sz w:val="18"/>
                <w:szCs w:val="18"/>
              </w:rPr>
              <w:br/>
            </w:r>
            <w:r w:rsidRPr="0073200F">
              <w:rPr>
                <w:rFonts w:cs="Calibri"/>
                <w:sz w:val="18"/>
                <w:szCs w:val="18"/>
                <w:lang w:val="it-IT"/>
              </w:rPr>
              <w:t>E-mail:</w:t>
            </w:r>
            <w:r>
              <w:rPr>
                <w:rFonts w:cs="Calibri"/>
                <w:sz w:val="18"/>
                <w:szCs w:val="18"/>
                <w:lang w:val="it-IT"/>
              </w:rPr>
              <w:tab/>
            </w:r>
            <w:r w:rsidRPr="0073200F">
              <w:rPr>
                <w:rFonts w:cs="Calibri"/>
                <w:sz w:val="18"/>
                <w:szCs w:val="18"/>
                <w:lang w:val="it-IT"/>
              </w:rPr>
              <w:t>rkolthek@upc.nl</w:t>
            </w:r>
          </w:p>
        </w:tc>
        <w:tc>
          <w:tcPr>
            <w:tcW w:w="1339" w:type="dxa"/>
            <w:tcBorders>
              <w:top w:val="single" w:sz="6" w:space="0" w:color="auto"/>
              <w:left w:val="single" w:sz="6" w:space="0" w:color="auto"/>
              <w:bottom w:val="single" w:sz="6" w:space="0" w:color="auto"/>
              <w:right w:val="single" w:sz="6" w:space="0" w:color="auto"/>
            </w:tcBorders>
          </w:tcPr>
          <w:p w:rsidR="009448AE" w:rsidRPr="0073200F" w:rsidRDefault="009448AE" w:rsidP="00243ED1">
            <w:pPr>
              <w:tabs>
                <w:tab w:val="left" w:pos="426"/>
                <w:tab w:val="left" w:pos="4140"/>
                <w:tab w:val="left" w:pos="4230"/>
              </w:tabs>
              <w:spacing w:before="80"/>
              <w:jc w:val="center"/>
              <w:rPr>
                <w:rFonts w:cs="Calibri"/>
                <w:bCs/>
                <w:sz w:val="18"/>
                <w:szCs w:val="18"/>
                <w:lang w:val="fr-FR"/>
              </w:rPr>
            </w:pPr>
            <w:r w:rsidRPr="0073200F">
              <w:rPr>
                <w:rFonts w:cs="Calibri"/>
                <w:bCs/>
                <w:sz w:val="18"/>
                <w:szCs w:val="18"/>
                <w:lang w:val="fr-FR"/>
              </w:rPr>
              <w:t>1.IV.2012</w:t>
            </w:r>
          </w:p>
        </w:tc>
      </w:tr>
    </w:tbl>
    <w:p w:rsidR="009448AE" w:rsidRDefault="009448AE" w:rsidP="009448AE"/>
    <w:p w:rsidR="009448AE" w:rsidRPr="0048679F" w:rsidRDefault="009448AE" w:rsidP="009448AE">
      <w:pPr>
        <w:tabs>
          <w:tab w:val="left" w:pos="1134"/>
          <w:tab w:val="left" w:pos="4140"/>
          <w:tab w:val="left" w:pos="4230"/>
        </w:tabs>
        <w:ind w:right="-425"/>
        <w:rPr>
          <w:rFonts w:cs="Calibri"/>
          <w:b/>
          <w:szCs w:val="22"/>
        </w:rPr>
      </w:pPr>
      <w:r w:rsidRPr="0048679F">
        <w:rPr>
          <w:rFonts w:cs="Calibri"/>
          <w:b/>
          <w:szCs w:val="22"/>
        </w:rPr>
        <w:t>P 60</w:t>
      </w:r>
      <w:r w:rsidRPr="0048679F">
        <w:rPr>
          <w:rFonts w:cs="Calibri"/>
          <w:szCs w:val="22"/>
        </w:rPr>
        <w:t xml:space="preserve">   </w:t>
      </w:r>
      <w:r w:rsidRPr="0048679F">
        <w:rPr>
          <w:rFonts w:cs="Calibri"/>
          <w:b/>
          <w:szCs w:val="22"/>
        </w:rPr>
        <w:t>United States</w:t>
      </w:r>
      <w:r w:rsidRPr="0048679F">
        <w:rPr>
          <w:rFonts w:cs="Calibri"/>
          <w:szCs w:val="22"/>
        </w:rPr>
        <w:t xml:space="preserve">   </w:t>
      </w:r>
      <w:r w:rsidRPr="0048679F">
        <w:rPr>
          <w:rFonts w:cs="Calibri"/>
          <w:b/>
          <w:szCs w:val="22"/>
        </w:rPr>
        <w:t>ADD</w:t>
      </w:r>
    </w:p>
    <w:p w:rsidR="009448AE" w:rsidRDefault="009448AE" w:rsidP="009448AE"/>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34"/>
        <w:gridCol w:w="2000"/>
        <w:gridCol w:w="1074"/>
        <w:gridCol w:w="2925"/>
        <w:gridCol w:w="1339"/>
      </w:tblGrid>
      <w:tr w:rsidR="009448AE" w:rsidRPr="00B807EA" w:rsidTr="00243ED1">
        <w:trPr>
          <w:jc w:val="center"/>
        </w:trPr>
        <w:tc>
          <w:tcPr>
            <w:tcW w:w="1734" w:type="dxa"/>
            <w:tcBorders>
              <w:top w:val="single" w:sz="6" w:space="0" w:color="auto"/>
              <w:left w:val="single" w:sz="6" w:space="0" w:color="auto"/>
              <w:bottom w:val="single" w:sz="6" w:space="0" w:color="auto"/>
              <w:right w:val="single" w:sz="6" w:space="0" w:color="auto"/>
            </w:tcBorders>
            <w:vAlign w:val="center"/>
          </w:tcPr>
          <w:p w:rsidR="009448AE" w:rsidRPr="00B17D9E" w:rsidRDefault="009448AE" w:rsidP="00243ED1">
            <w:pPr>
              <w:pStyle w:val="Tablehead0"/>
              <w:rPr>
                <w:lang w:val="en-US"/>
              </w:rPr>
            </w:pPr>
            <w:r w:rsidRPr="00B17D9E">
              <w:rPr>
                <w:lang w:val="en-US"/>
              </w:rPr>
              <w:t>Country/</w:t>
            </w:r>
            <w:r>
              <w:rPr>
                <w:lang w:val="en-US"/>
              </w:rPr>
              <w:br/>
            </w:r>
            <w:r w:rsidRPr="00B17D9E">
              <w:rPr>
                <w:lang w:val="en-US"/>
              </w:rPr>
              <w:t>geographical area</w:t>
            </w:r>
          </w:p>
        </w:tc>
        <w:tc>
          <w:tcPr>
            <w:tcW w:w="2000" w:type="dxa"/>
            <w:tcBorders>
              <w:top w:val="single" w:sz="6" w:space="0" w:color="auto"/>
              <w:left w:val="single" w:sz="6" w:space="0" w:color="auto"/>
              <w:bottom w:val="single" w:sz="6" w:space="0" w:color="auto"/>
              <w:right w:val="single" w:sz="6" w:space="0" w:color="auto"/>
            </w:tcBorders>
            <w:vAlign w:val="center"/>
          </w:tcPr>
          <w:p w:rsidR="009448AE" w:rsidRPr="00B17D9E" w:rsidRDefault="009448AE" w:rsidP="00243ED1">
            <w:pPr>
              <w:pStyle w:val="Tablehead0"/>
              <w:rPr>
                <w:lang w:val="en-US"/>
              </w:rPr>
            </w:pPr>
            <w:r w:rsidRPr="00B17D9E">
              <w:rPr>
                <w:lang w:val="en-US"/>
              </w:rPr>
              <w:t>Company Name/Address</w:t>
            </w:r>
          </w:p>
        </w:tc>
        <w:tc>
          <w:tcPr>
            <w:tcW w:w="1074" w:type="dxa"/>
            <w:tcBorders>
              <w:top w:val="single" w:sz="6" w:space="0" w:color="auto"/>
              <w:left w:val="single" w:sz="6" w:space="0" w:color="auto"/>
              <w:bottom w:val="single" w:sz="6" w:space="0" w:color="auto"/>
              <w:right w:val="single" w:sz="6" w:space="0" w:color="auto"/>
            </w:tcBorders>
            <w:vAlign w:val="center"/>
          </w:tcPr>
          <w:p w:rsidR="009448AE" w:rsidRPr="00B17D9E" w:rsidRDefault="009448AE" w:rsidP="00243ED1">
            <w:pPr>
              <w:pStyle w:val="Tablehead0"/>
              <w:rPr>
                <w:lang w:val="en-US"/>
              </w:rPr>
            </w:pPr>
            <w:r w:rsidRPr="00B17D9E">
              <w:rPr>
                <w:lang w:val="en-US"/>
              </w:rPr>
              <w:t>Issuer Identifier Number</w:t>
            </w:r>
          </w:p>
        </w:tc>
        <w:tc>
          <w:tcPr>
            <w:tcW w:w="2925" w:type="dxa"/>
            <w:tcBorders>
              <w:top w:val="single" w:sz="6" w:space="0" w:color="auto"/>
              <w:left w:val="single" w:sz="6" w:space="0" w:color="auto"/>
              <w:bottom w:val="single" w:sz="6" w:space="0" w:color="auto"/>
              <w:right w:val="single" w:sz="6" w:space="0" w:color="auto"/>
            </w:tcBorders>
            <w:vAlign w:val="center"/>
          </w:tcPr>
          <w:p w:rsidR="009448AE" w:rsidRPr="00A508EC" w:rsidRDefault="009448AE" w:rsidP="00243ED1">
            <w:pPr>
              <w:pStyle w:val="Tablehead0"/>
            </w:pPr>
            <w:r w:rsidRPr="00B17D9E">
              <w:rPr>
                <w:lang w:val="en-US"/>
              </w:rPr>
              <w:t>Conta</w:t>
            </w:r>
            <w:r w:rsidRPr="00A508EC">
              <w:t>ct</w:t>
            </w:r>
          </w:p>
        </w:tc>
        <w:tc>
          <w:tcPr>
            <w:tcW w:w="1339" w:type="dxa"/>
            <w:tcBorders>
              <w:top w:val="single" w:sz="6" w:space="0" w:color="auto"/>
              <w:left w:val="single" w:sz="6" w:space="0" w:color="auto"/>
              <w:bottom w:val="single" w:sz="6" w:space="0" w:color="auto"/>
              <w:right w:val="single" w:sz="6" w:space="0" w:color="auto"/>
            </w:tcBorders>
            <w:vAlign w:val="center"/>
          </w:tcPr>
          <w:p w:rsidR="009448AE" w:rsidRPr="00A508EC" w:rsidRDefault="009448AE" w:rsidP="00243ED1">
            <w:pPr>
              <w:pStyle w:val="Tablehead0"/>
            </w:pPr>
            <w:r w:rsidRPr="00A508EC">
              <w:t>Effective date of usage</w:t>
            </w:r>
          </w:p>
        </w:tc>
      </w:tr>
      <w:tr w:rsidR="009448AE" w:rsidRPr="00407B52" w:rsidTr="00243ED1">
        <w:trPr>
          <w:jc w:val="center"/>
        </w:trPr>
        <w:tc>
          <w:tcPr>
            <w:tcW w:w="1734" w:type="dxa"/>
            <w:tcBorders>
              <w:top w:val="single" w:sz="6" w:space="0" w:color="auto"/>
              <w:left w:val="single" w:sz="6" w:space="0" w:color="auto"/>
              <w:bottom w:val="single" w:sz="6" w:space="0" w:color="auto"/>
              <w:right w:val="single" w:sz="6" w:space="0" w:color="auto"/>
            </w:tcBorders>
          </w:tcPr>
          <w:p w:rsidR="009448AE" w:rsidRPr="00DB7733" w:rsidRDefault="009448AE" w:rsidP="00243ED1">
            <w:pPr>
              <w:tabs>
                <w:tab w:val="left" w:pos="426"/>
                <w:tab w:val="left" w:pos="4140"/>
                <w:tab w:val="left" w:pos="4230"/>
              </w:tabs>
              <w:spacing w:before="80" w:after="80"/>
              <w:rPr>
                <w:rFonts w:cs="Calibri"/>
                <w:sz w:val="18"/>
                <w:szCs w:val="18"/>
              </w:rPr>
            </w:pPr>
            <w:r w:rsidRPr="00DB7733">
              <w:rPr>
                <w:rFonts w:cs="Calibri"/>
                <w:sz w:val="18"/>
                <w:szCs w:val="18"/>
              </w:rPr>
              <w:t>United States</w:t>
            </w:r>
          </w:p>
        </w:tc>
        <w:tc>
          <w:tcPr>
            <w:tcW w:w="2000" w:type="dxa"/>
            <w:tcBorders>
              <w:top w:val="single" w:sz="6" w:space="0" w:color="auto"/>
              <w:left w:val="single" w:sz="6" w:space="0" w:color="auto"/>
              <w:bottom w:val="single" w:sz="6" w:space="0" w:color="auto"/>
              <w:right w:val="single" w:sz="6" w:space="0" w:color="auto"/>
            </w:tcBorders>
          </w:tcPr>
          <w:p w:rsidR="009448AE" w:rsidRPr="00DB7733" w:rsidRDefault="009448AE" w:rsidP="00243ED1">
            <w:pPr>
              <w:spacing w:before="80" w:after="80"/>
              <w:jc w:val="left"/>
              <w:rPr>
                <w:rFonts w:cs="Calibri"/>
                <w:sz w:val="18"/>
                <w:szCs w:val="18"/>
              </w:rPr>
            </w:pPr>
            <w:r w:rsidRPr="00DB7733">
              <w:rPr>
                <w:rFonts w:cs="Calibri"/>
                <w:b/>
                <w:bCs/>
                <w:sz w:val="18"/>
                <w:szCs w:val="18"/>
              </w:rPr>
              <w:t>Greenfly LLC</w:t>
            </w:r>
            <w:r>
              <w:rPr>
                <w:rFonts w:cs="Calibri"/>
                <w:b/>
                <w:bCs/>
                <w:sz w:val="18"/>
                <w:szCs w:val="18"/>
              </w:rPr>
              <w:br/>
            </w:r>
            <w:r w:rsidRPr="00DB7733">
              <w:rPr>
                <w:rFonts w:cs="Calibri"/>
                <w:sz w:val="18"/>
                <w:szCs w:val="18"/>
              </w:rPr>
              <w:t>731 East 38</w:t>
            </w:r>
            <w:r w:rsidRPr="00DB7733">
              <w:rPr>
                <w:rFonts w:cs="Calibri"/>
                <w:sz w:val="18"/>
                <w:szCs w:val="18"/>
                <w:vertAlign w:val="superscript"/>
              </w:rPr>
              <w:t>th</w:t>
            </w:r>
            <w:r w:rsidRPr="00DB7733">
              <w:rPr>
                <w:rFonts w:cs="Calibri"/>
                <w:sz w:val="18"/>
                <w:szCs w:val="18"/>
              </w:rPr>
              <w:t xml:space="preserve"> street</w:t>
            </w:r>
            <w:r>
              <w:rPr>
                <w:rFonts w:cs="Calibri"/>
                <w:sz w:val="18"/>
                <w:szCs w:val="18"/>
              </w:rPr>
              <w:br/>
            </w:r>
            <w:r w:rsidR="00D07E65" w:rsidRPr="00DB7733">
              <w:rPr>
                <w:rFonts w:cs="Calibri"/>
                <w:sz w:val="18"/>
                <w:szCs w:val="18"/>
              </w:rPr>
              <w:t>SCOTTSBULFF</w:t>
            </w:r>
            <w:r w:rsidRPr="00DB7733">
              <w:rPr>
                <w:rFonts w:cs="Calibri"/>
                <w:sz w:val="18"/>
                <w:szCs w:val="18"/>
              </w:rPr>
              <w:t>, NE 69361</w:t>
            </w:r>
            <w:r>
              <w:rPr>
                <w:rFonts w:cs="Calibri"/>
                <w:sz w:val="18"/>
                <w:szCs w:val="18"/>
              </w:rPr>
              <w:br/>
            </w:r>
            <w:r w:rsidRPr="00DB7733">
              <w:rPr>
                <w:rFonts w:cs="Calibri"/>
                <w:sz w:val="18"/>
                <w:szCs w:val="18"/>
              </w:rPr>
              <w:t>United States</w:t>
            </w:r>
          </w:p>
        </w:tc>
        <w:tc>
          <w:tcPr>
            <w:tcW w:w="1074" w:type="dxa"/>
            <w:tcBorders>
              <w:top w:val="single" w:sz="6" w:space="0" w:color="auto"/>
              <w:left w:val="single" w:sz="6" w:space="0" w:color="auto"/>
              <w:bottom w:val="single" w:sz="6" w:space="0" w:color="auto"/>
              <w:right w:val="single" w:sz="6" w:space="0" w:color="auto"/>
            </w:tcBorders>
          </w:tcPr>
          <w:p w:rsidR="009448AE" w:rsidRPr="00DB7733" w:rsidRDefault="009448AE" w:rsidP="00243ED1">
            <w:pPr>
              <w:tabs>
                <w:tab w:val="left" w:pos="426"/>
                <w:tab w:val="left" w:pos="4140"/>
                <w:tab w:val="left" w:pos="4230"/>
              </w:tabs>
              <w:spacing w:before="80" w:after="80"/>
              <w:jc w:val="center"/>
              <w:rPr>
                <w:rFonts w:cs="Calibri"/>
                <w:b/>
                <w:sz w:val="18"/>
                <w:szCs w:val="18"/>
              </w:rPr>
            </w:pPr>
            <w:r w:rsidRPr="00DB7733">
              <w:rPr>
                <w:rFonts w:cs="Calibri"/>
                <w:b/>
                <w:sz w:val="18"/>
                <w:szCs w:val="18"/>
              </w:rPr>
              <w:t>89 1 680</w:t>
            </w:r>
          </w:p>
        </w:tc>
        <w:tc>
          <w:tcPr>
            <w:tcW w:w="2925" w:type="dxa"/>
            <w:tcBorders>
              <w:top w:val="single" w:sz="6" w:space="0" w:color="auto"/>
              <w:left w:val="single" w:sz="6" w:space="0" w:color="auto"/>
              <w:bottom w:val="single" w:sz="6" w:space="0" w:color="auto"/>
              <w:right w:val="single" w:sz="6" w:space="0" w:color="auto"/>
            </w:tcBorders>
          </w:tcPr>
          <w:p w:rsidR="009448AE" w:rsidRPr="00DB7733" w:rsidRDefault="009448AE" w:rsidP="00243ED1">
            <w:pPr>
              <w:spacing w:before="80" w:after="80"/>
              <w:jc w:val="left"/>
              <w:rPr>
                <w:rFonts w:cs="Calibri"/>
                <w:sz w:val="18"/>
                <w:szCs w:val="18"/>
                <w:lang w:val="it-IT"/>
              </w:rPr>
            </w:pPr>
            <w:r w:rsidRPr="00DB7733">
              <w:rPr>
                <w:rFonts w:cs="Calibri"/>
                <w:sz w:val="18"/>
                <w:szCs w:val="18"/>
              </w:rPr>
              <w:t>Mr Michael Tracy</w:t>
            </w:r>
            <w:r>
              <w:rPr>
                <w:rFonts w:cs="Calibri"/>
                <w:sz w:val="18"/>
                <w:szCs w:val="18"/>
              </w:rPr>
              <w:br/>
            </w:r>
            <w:r w:rsidRPr="00DB7733">
              <w:rPr>
                <w:rFonts w:cs="Calibri"/>
                <w:sz w:val="18"/>
                <w:szCs w:val="18"/>
              </w:rPr>
              <w:t>Greenfly LLC</w:t>
            </w:r>
            <w:r>
              <w:rPr>
                <w:rFonts w:cs="Calibri"/>
                <w:sz w:val="18"/>
                <w:szCs w:val="18"/>
              </w:rPr>
              <w:br/>
            </w:r>
            <w:r w:rsidRPr="00DB7733">
              <w:rPr>
                <w:rFonts w:cs="Calibri"/>
                <w:sz w:val="18"/>
                <w:szCs w:val="18"/>
              </w:rPr>
              <w:t>731 east 38</w:t>
            </w:r>
            <w:r w:rsidRPr="00DB7733">
              <w:rPr>
                <w:rFonts w:cs="Calibri"/>
                <w:sz w:val="18"/>
                <w:szCs w:val="18"/>
                <w:vertAlign w:val="superscript"/>
              </w:rPr>
              <w:t>th</w:t>
            </w:r>
            <w:r w:rsidRPr="00DB7733">
              <w:rPr>
                <w:rFonts w:cs="Calibri"/>
                <w:sz w:val="18"/>
                <w:szCs w:val="18"/>
              </w:rPr>
              <w:t xml:space="preserve"> street</w:t>
            </w:r>
            <w:r>
              <w:rPr>
                <w:rFonts w:cs="Calibri"/>
                <w:sz w:val="18"/>
                <w:szCs w:val="18"/>
              </w:rPr>
              <w:br/>
            </w:r>
            <w:r w:rsidR="00D07E65" w:rsidRPr="00DB7733">
              <w:rPr>
                <w:rFonts w:cs="Calibri"/>
                <w:sz w:val="18"/>
                <w:szCs w:val="18"/>
              </w:rPr>
              <w:t>SCOTTSBULFF</w:t>
            </w:r>
            <w:r w:rsidRPr="00DB7733">
              <w:rPr>
                <w:rFonts w:cs="Calibri"/>
                <w:sz w:val="18"/>
                <w:szCs w:val="18"/>
              </w:rPr>
              <w:t>, N 69361</w:t>
            </w:r>
            <w:r>
              <w:rPr>
                <w:rFonts w:cs="Calibri"/>
                <w:sz w:val="18"/>
                <w:szCs w:val="18"/>
              </w:rPr>
              <w:br/>
            </w:r>
            <w:r w:rsidRPr="00DB7733">
              <w:rPr>
                <w:rFonts w:cs="Calibri"/>
                <w:sz w:val="18"/>
                <w:szCs w:val="18"/>
              </w:rPr>
              <w:t xml:space="preserve">United States </w:t>
            </w:r>
            <w:r>
              <w:rPr>
                <w:rFonts w:cs="Calibri"/>
                <w:sz w:val="18"/>
                <w:szCs w:val="18"/>
              </w:rPr>
              <w:br/>
            </w:r>
            <w:r w:rsidRPr="00DB7733">
              <w:rPr>
                <w:rFonts w:cs="Calibri"/>
                <w:sz w:val="18"/>
                <w:szCs w:val="18"/>
              </w:rPr>
              <w:t>Tel: +1 308 225 2222</w:t>
            </w:r>
            <w:r>
              <w:rPr>
                <w:rFonts w:cs="Calibri"/>
                <w:sz w:val="18"/>
                <w:szCs w:val="18"/>
              </w:rPr>
              <w:br/>
            </w:r>
            <w:r w:rsidRPr="00DB7733">
              <w:rPr>
                <w:rFonts w:cs="Calibri"/>
                <w:sz w:val="18"/>
                <w:szCs w:val="18"/>
              </w:rPr>
              <w:t>Fax:</w:t>
            </w:r>
            <w:r w:rsidRPr="00DB7733">
              <w:rPr>
                <w:rFonts w:cs="Calibri"/>
                <w:sz w:val="18"/>
                <w:szCs w:val="18"/>
                <w:lang w:val="fr-CH"/>
              </w:rPr>
              <w:t xml:space="preserve"> +1 720 204 2142</w:t>
            </w:r>
            <w:r>
              <w:rPr>
                <w:rFonts w:cs="Calibri"/>
                <w:sz w:val="18"/>
                <w:szCs w:val="18"/>
                <w:lang w:val="fr-CH"/>
              </w:rPr>
              <w:br/>
            </w:r>
            <w:r w:rsidRPr="00DB7733">
              <w:rPr>
                <w:rFonts w:cs="Calibri"/>
                <w:sz w:val="18"/>
                <w:szCs w:val="18"/>
                <w:lang w:val="it-IT"/>
              </w:rPr>
              <w:t>E-mail: mchltrc0@gmail.com</w:t>
            </w:r>
          </w:p>
        </w:tc>
        <w:tc>
          <w:tcPr>
            <w:tcW w:w="1339" w:type="dxa"/>
            <w:tcBorders>
              <w:top w:val="single" w:sz="6" w:space="0" w:color="auto"/>
              <w:left w:val="single" w:sz="6" w:space="0" w:color="auto"/>
              <w:bottom w:val="single" w:sz="6" w:space="0" w:color="auto"/>
              <w:right w:val="single" w:sz="6" w:space="0" w:color="auto"/>
            </w:tcBorders>
          </w:tcPr>
          <w:p w:rsidR="009448AE" w:rsidRPr="00DB7733" w:rsidRDefault="009448AE" w:rsidP="00243ED1">
            <w:pPr>
              <w:tabs>
                <w:tab w:val="left" w:pos="426"/>
                <w:tab w:val="left" w:pos="4140"/>
                <w:tab w:val="left" w:pos="4230"/>
              </w:tabs>
              <w:spacing w:before="80" w:after="80"/>
              <w:jc w:val="center"/>
              <w:rPr>
                <w:rFonts w:cs="Calibri"/>
                <w:bCs/>
                <w:sz w:val="18"/>
                <w:szCs w:val="18"/>
                <w:lang w:val="fr-FR"/>
              </w:rPr>
            </w:pPr>
            <w:r w:rsidRPr="00DB7733">
              <w:rPr>
                <w:rFonts w:cs="Calibri"/>
                <w:bCs/>
                <w:sz w:val="18"/>
                <w:szCs w:val="18"/>
                <w:lang w:val="fr-FR"/>
              </w:rPr>
              <w:t>1.IV.2012</w:t>
            </w:r>
          </w:p>
        </w:tc>
      </w:tr>
    </w:tbl>
    <w:p w:rsidR="009448AE" w:rsidRDefault="009448AE" w:rsidP="009448AE"/>
    <w:p w:rsidR="009448AE" w:rsidRDefault="009448AE">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9448AE" w:rsidRDefault="009448AE" w:rsidP="009448AE">
      <w:pPr>
        <w:pStyle w:val="Heading20"/>
        <w:spacing w:before="240"/>
        <w:rPr>
          <w:lang w:val="en-US"/>
        </w:rPr>
      </w:pPr>
      <w:bookmarkStart w:id="401" w:name="_Toc323035745"/>
      <w:r>
        <w:rPr>
          <w:lang w:val="en-US"/>
        </w:rPr>
        <w:lastRenderedPageBreak/>
        <w:t>Access codes/numbers for mobile networks</w:t>
      </w:r>
      <w:r>
        <w:rPr>
          <w:lang w:val="en-US"/>
        </w:rPr>
        <w:br/>
        <w:t>(According to ITU-T Recommendation E.164 (11/2010))</w:t>
      </w:r>
      <w:r>
        <w:rPr>
          <w:lang w:val="en-US"/>
        </w:rPr>
        <w:br/>
        <w:t>(Position on 1 December 2011)</w:t>
      </w:r>
      <w:bookmarkEnd w:id="401"/>
    </w:p>
    <w:p w:rsidR="009448AE" w:rsidRDefault="009448AE" w:rsidP="009448AE">
      <w:pPr>
        <w:tabs>
          <w:tab w:val="clear" w:pos="567"/>
          <w:tab w:val="left" w:pos="720"/>
        </w:tabs>
        <w:spacing w:before="240"/>
        <w:jc w:val="center"/>
      </w:pPr>
      <w:r>
        <w:t>(Annex to ITU Operational Bulletin No. 993 – 1.XII.2011)</w:t>
      </w:r>
    </w:p>
    <w:p w:rsidR="009448AE" w:rsidRDefault="009448AE" w:rsidP="009448AE">
      <w:pPr>
        <w:tabs>
          <w:tab w:val="clear" w:pos="567"/>
          <w:tab w:val="left" w:pos="720"/>
        </w:tabs>
        <w:spacing w:before="0"/>
        <w:jc w:val="center"/>
      </w:pPr>
      <w:r>
        <w:t>(Amendment No</w:t>
      </w:r>
      <w:r w:rsidRPr="00366D3C">
        <w:t>. 9)</w:t>
      </w:r>
    </w:p>
    <w:p w:rsidR="009448AE" w:rsidRDefault="009448AE" w:rsidP="009448AE"/>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24"/>
        <w:gridCol w:w="1510"/>
        <w:gridCol w:w="4538"/>
      </w:tblGrid>
      <w:tr w:rsidR="009448AE" w:rsidTr="00243ED1">
        <w:trPr>
          <w:tblHeader/>
          <w:jc w:val="center"/>
        </w:trPr>
        <w:tc>
          <w:tcPr>
            <w:tcW w:w="2835" w:type="dxa"/>
            <w:tcBorders>
              <w:top w:val="single" w:sz="6" w:space="0" w:color="auto"/>
              <w:left w:val="single" w:sz="6" w:space="0" w:color="auto"/>
              <w:bottom w:val="single" w:sz="6" w:space="0" w:color="auto"/>
              <w:right w:val="single" w:sz="6" w:space="0" w:color="auto"/>
            </w:tcBorders>
            <w:vAlign w:val="center"/>
            <w:hideMark/>
          </w:tcPr>
          <w:p w:rsidR="009448AE" w:rsidRDefault="009448AE" w:rsidP="00243ED1">
            <w:pPr>
              <w:tabs>
                <w:tab w:val="clear" w:pos="567"/>
                <w:tab w:val="left" w:pos="720"/>
              </w:tabs>
              <w:spacing w:before="100" w:after="100" w:line="276" w:lineRule="auto"/>
              <w:jc w:val="center"/>
              <w:rPr>
                <w:rFonts w:asciiTheme="minorHAnsi" w:hAnsiTheme="minorHAnsi"/>
                <w:sz w:val="18"/>
                <w:szCs w:val="18"/>
                <w:lang w:val="en-US"/>
              </w:rPr>
            </w:pPr>
            <w:r>
              <w:rPr>
                <w:rFonts w:asciiTheme="minorHAnsi" w:hAnsiTheme="minorHAnsi"/>
                <w:i/>
                <w:sz w:val="18"/>
                <w:szCs w:val="18"/>
                <w:lang w:val="en-US"/>
              </w:rPr>
              <w:t>Country/geographical area</w:t>
            </w:r>
          </w:p>
        </w:tc>
        <w:tc>
          <w:tcPr>
            <w:tcW w:w="1416" w:type="dxa"/>
            <w:tcBorders>
              <w:top w:val="single" w:sz="6" w:space="0" w:color="auto"/>
              <w:left w:val="single" w:sz="6" w:space="0" w:color="auto"/>
              <w:bottom w:val="single" w:sz="6" w:space="0" w:color="auto"/>
              <w:right w:val="single" w:sz="6" w:space="0" w:color="auto"/>
            </w:tcBorders>
            <w:vAlign w:val="center"/>
            <w:hideMark/>
          </w:tcPr>
          <w:p w:rsidR="009448AE" w:rsidRDefault="009448AE" w:rsidP="00243ED1">
            <w:pPr>
              <w:tabs>
                <w:tab w:val="clear" w:pos="567"/>
                <w:tab w:val="left" w:pos="720"/>
              </w:tabs>
              <w:spacing w:before="100" w:after="100" w:line="276" w:lineRule="auto"/>
              <w:jc w:val="center"/>
              <w:rPr>
                <w:rFonts w:asciiTheme="minorHAnsi" w:hAnsiTheme="minorHAnsi"/>
                <w:sz w:val="18"/>
                <w:szCs w:val="18"/>
                <w:lang w:val="en-US"/>
              </w:rPr>
            </w:pPr>
            <w:r>
              <w:rPr>
                <w:rFonts w:asciiTheme="minorHAnsi" w:hAnsiTheme="minorHAnsi"/>
                <w:i/>
                <w:sz w:val="18"/>
                <w:szCs w:val="18"/>
                <w:lang w:val="en-US"/>
              </w:rPr>
              <w:t xml:space="preserve">E.164 Country Code </w:t>
            </w:r>
          </w:p>
        </w:tc>
        <w:tc>
          <w:tcPr>
            <w:tcW w:w="4254" w:type="dxa"/>
            <w:tcBorders>
              <w:top w:val="single" w:sz="6" w:space="0" w:color="auto"/>
              <w:left w:val="single" w:sz="6" w:space="0" w:color="auto"/>
              <w:bottom w:val="single" w:sz="6" w:space="0" w:color="auto"/>
              <w:right w:val="single" w:sz="6" w:space="0" w:color="auto"/>
            </w:tcBorders>
            <w:vAlign w:val="center"/>
            <w:hideMark/>
          </w:tcPr>
          <w:p w:rsidR="009448AE" w:rsidRDefault="009448AE" w:rsidP="00243ED1">
            <w:pPr>
              <w:tabs>
                <w:tab w:val="clear" w:pos="567"/>
                <w:tab w:val="left" w:pos="720"/>
              </w:tabs>
              <w:spacing w:before="100" w:after="100" w:line="276" w:lineRule="auto"/>
              <w:jc w:val="center"/>
              <w:rPr>
                <w:rFonts w:asciiTheme="minorHAnsi" w:hAnsiTheme="minorHAnsi"/>
                <w:sz w:val="18"/>
                <w:szCs w:val="18"/>
                <w:lang w:val="en-US"/>
              </w:rPr>
            </w:pPr>
            <w:r>
              <w:rPr>
                <w:rFonts w:asciiTheme="minorHAnsi" w:hAnsiTheme="minorHAnsi"/>
                <w:i/>
                <w:sz w:val="18"/>
                <w:szCs w:val="18"/>
                <w:lang w:val="en-US"/>
              </w:rPr>
              <w:t>Mobile telephone numbers, first digits after</w:t>
            </w:r>
            <w:r>
              <w:rPr>
                <w:rFonts w:asciiTheme="minorHAnsi" w:hAnsiTheme="minorHAnsi"/>
                <w:i/>
                <w:sz w:val="18"/>
                <w:szCs w:val="18"/>
                <w:lang w:val="en-US"/>
              </w:rPr>
              <w:br/>
              <w:t>country code</w:t>
            </w:r>
          </w:p>
        </w:tc>
      </w:tr>
    </w:tbl>
    <w:p w:rsidR="009448AE" w:rsidRPr="00CA2066" w:rsidRDefault="009448AE" w:rsidP="009448AE">
      <w:pPr>
        <w:tabs>
          <w:tab w:val="clear" w:pos="567"/>
          <w:tab w:val="clear" w:pos="1276"/>
          <w:tab w:val="clear" w:pos="1843"/>
          <w:tab w:val="left" w:pos="851"/>
          <w:tab w:val="left" w:pos="1418"/>
          <w:tab w:val="left" w:pos="3119"/>
        </w:tabs>
        <w:spacing w:before="40" w:after="120"/>
        <w:jc w:val="left"/>
        <w:rPr>
          <w:rFonts w:asciiTheme="minorHAnsi" w:hAnsiTheme="minorHAnsi" w:cs="Arial"/>
          <w:b/>
          <w:lang w:val="en-US"/>
        </w:rPr>
      </w:pPr>
      <w:r>
        <w:rPr>
          <w:rFonts w:asciiTheme="minorHAnsi" w:hAnsiTheme="minorHAnsi" w:cs="Arial"/>
          <w:b/>
          <w:lang w:val="en-US"/>
        </w:rPr>
        <w:t xml:space="preserve">P    4  Burkina Faso </w:t>
      </w:r>
      <w:r w:rsidRPr="00CA2066">
        <w:rPr>
          <w:rFonts w:asciiTheme="minorHAnsi" w:hAnsiTheme="minorHAnsi" w:cs="Arial"/>
          <w:b/>
          <w:lang w:val="en-US"/>
        </w:rPr>
        <w:t xml:space="preserve"> LIR</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23"/>
        <w:gridCol w:w="1511"/>
        <w:gridCol w:w="4538"/>
      </w:tblGrid>
      <w:tr w:rsidR="009448AE" w:rsidRPr="00497D9D" w:rsidTr="00243ED1">
        <w:trPr>
          <w:jc w:val="center"/>
        </w:trPr>
        <w:tc>
          <w:tcPr>
            <w:tcW w:w="2834" w:type="dxa"/>
            <w:tcBorders>
              <w:top w:val="single" w:sz="6" w:space="0" w:color="000000"/>
              <w:left w:val="single" w:sz="6" w:space="0" w:color="000000"/>
              <w:bottom w:val="single" w:sz="6" w:space="0" w:color="000000"/>
              <w:right w:val="single" w:sz="6" w:space="0" w:color="000000"/>
            </w:tcBorders>
            <w:hideMark/>
          </w:tcPr>
          <w:p w:rsidR="009448AE" w:rsidRPr="0048679F" w:rsidRDefault="009448AE" w:rsidP="00243ED1">
            <w:pPr>
              <w:tabs>
                <w:tab w:val="clear" w:pos="567"/>
                <w:tab w:val="left" w:pos="720"/>
              </w:tabs>
              <w:spacing w:before="80" w:after="80" w:line="276" w:lineRule="auto"/>
              <w:jc w:val="left"/>
              <w:rPr>
                <w:rFonts w:asciiTheme="minorHAnsi" w:hAnsiTheme="minorHAnsi" w:cs="Arial"/>
                <w:bCs/>
                <w:sz w:val="18"/>
                <w:szCs w:val="18"/>
                <w:lang w:val="fr-FR"/>
              </w:rPr>
            </w:pPr>
            <w:r w:rsidRPr="0048679F">
              <w:rPr>
                <w:rFonts w:asciiTheme="minorHAnsi" w:hAnsiTheme="minorHAnsi" w:cs="Arial"/>
                <w:bCs/>
                <w:sz w:val="18"/>
                <w:szCs w:val="18"/>
                <w:lang w:val="en-US"/>
              </w:rPr>
              <w:t>Burkina Faso</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9448AE" w:rsidRPr="0048679F" w:rsidRDefault="009448AE" w:rsidP="00243ED1">
            <w:pPr>
              <w:tabs>
                <w:tab w:val="clear" w:pos="567"/>
                <w:tab w:val="left" w:pos="720"/>
              </w:tabs>
              <w:spacing w:before="80" w:after="80" w:line="276" w:lineRule="auto"/>
              <w:jc w:val="center"/>
              <w:rPr>
                <w:rFonts w:asciiTheme="minorHAnsi" w:hAnsiTheme="minorHAnsi" w:cs="Arial"/>
                <w:bCs/>
                <w:sz w:val="18"/>
                <w:szCs w:val="18"/>
                <w:lang w:val="es-ES_tradnl"/>
              </w:rPr>
            </w:pPr>
            <w:r w:rsidRPr="0048679F">
              <w:rPr>
                <w:rFonts w:asciiTheme="minorHAnsi" w:hAnsiTheme="minorHAnsi" w:cs="Arial"/>
                <w:bCs/>
                <w:sz w:val="18"/>
                <w:szCs w:val="18"/>
                <w:lang w:val="es-ES_tradnl"/>
              </w:rPr>
              <w:t>226</w:t>
            </w:r>
          </w:p>
        </w:tc>
        <w:tc>
          <w:tcPr>
            <w:tcW w:w="4254" w:type="dxa"/>
            <w:tcBorders>
              <w:top w:val="single" w:sz="6" w:space="0" w:color="000000"/>
              <w:left w:val="single" w:sz="6" w:space="0" w:color="000000"/>
              <w:bottom w:val="single" w:sz="6" w:space="0" w:color="000000"/>
              <w:right w:val="single" w:sz="6" w:space="0" w:color="000000"/>
            </w:tcBorders>
            <w:vAlign w:val="center"/>
            <w:hideMark/>
          </w:tcPr>
          <w:p w:rsidR="009448AE" w:rsidRPr="0048679F" w:rsidRDefault="009448AE" w:rsidP="00243ED1">
            <w:pPr>
              <w:tabs>
                <w:tab w:val="clear" w:pos="567"/>
                <w:tab w:val="left" w:pos="720"/>
              </w:tabs>
              <w:spacing w:before="80" w:after="80" w:line="276" w:lineRule="auto"/>
              <w:jc w:val="left"/>
              <w:rPr>
                <w:rFonts w:asciiTheme="minorHAnsi" w:hAnsiTheme="minorHAnsi" w:cs="Arial"/>
                <w:bCs/>
                <w:sz w:val="18"/>
                <w:szCs w:val="18"/>
                <w:lang w:val="es-ES_tradnl"/>
              </w:rPr>
            </w:pPr>
            <w:r w:rsidRPr="0048679F">
              <w:rPr>
                <w:rFonts w:asciiTheme="minorHAnsi" w:hAnsiTheme="minorHAnsi" w:cs="Arial"/>
                <w:bCs/>
                <w:sz w:val="18"/>
                <w:szCs w:val="18"/>
                <w:lang w:val="es-ES_tradnl"/>
              </w:rPr>
              <w:t>60, 66, 68, 7</w:t>
            </w:r>
          </w:p>
        </w:tc>
      </w:tr>
    </w:tbl>
    <w:p w:rsidR="009448AE" w:rsidRPr="00FB71E7" w:rsidRDefault="009448AE" w:rsidP="009448AE">
      <w:pPr>
        <w:tabs>
          <w:tab w:val="clear" w:pos="567"/>
          <w:tab w:val="clear" w:pos="1276"/>
          <w:tab w:val="clear" w:pos="1843"/>
          <w:tab w:val="left" w:pos="851"/>
          <w:tab w:val="left" w:pos="1418"/>
          <w:tab w:val="left" w:pos="3119"/>
        </w:tabs>
        <w:spacing w:before="40" w:after="120"/>
        <w:jc w:val="left"/>
        <w:rPr>
          <w:rFonts w:asciiTheme="minorHAnsi" w:hAnsiTheme="minorHAnsi" w:cs="Arial"/>
          <w:b/>
          <w:lang w:val="es-ES_tradnl"/>
        </w:rPr>
      </w:pPr>
    </w:p>
    <w:p w:rsidR="009448AE" w:rsidRPr="00CA2066" w:rsidRDefault="009448AE" w:rsidP="009448AE">
      <w:pPr>
        <w:tabs>
          <w:tab w:val="clear" w:pos="567"/>
          <w:tab w:val="clear" w:pos="1276"/>
          <w:tab w:val="clear" w:pos="1843"/>
          <w:tab w:val="left" w:pos="851"/>
          <w:tab w:val="left" w:pos="1418"/>
          <w:tab w:val="left" w:pos="3119"/>
        </w:tabs>
        <w:spacing w:before="40" w:after="120"/>
        <w:jc w:val="left"/>
        <w:rPr>
          <w:rFonts w:asciiTheme="minorHAnsi" w:hAnsiTheme="minorHAnsi" w:cs="Arial"/>
          <w:b/>
          <w:lang w:val="en-US"/>
        </w:rPr>
      </w:pPr>
      <w:r w:rsidRPr="00CA2066">
        <w:rPr>
          <w:rFonts w:asciiTheme="minorHAnsi" w:hAnsiTheme="minorHAnsi" w:cs="Arial"/>
          <w:b/>
          <w:lang w:val="en-US"/>
        </w:rPr>
        <w:t xml:space="preserve">P </w:t>
      </w:r>
      <w:r>
        <w:rPr>
          <w:rFonts w:asciiTheme="minorHAnsi" w:hAnsiTheme="minorHAnsi" w:cs="Arial"/>
          <w:b/>
          <w:lang w:val="en-US"/>
        </w:rPr>
        <w:t xml:space="preserve">  4   Tunisia</w:t>
      </w:r>
      <w:r w:rsidRPr="00CA2066">
        <w:rPr>
          <w:rFonts w:asciiTheme="minorHAnsi" w:hAnsiTheme="minorHAnsi" w:cs="Arial"/>
          <w:b/>
          <w:lang w:val="en-US"/>
        </w:rPr>
        <w:t xml:space="preserve"> LIR</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23"/>
        <w:gridCol w:w="1511"/>
        <w:gridCol w:w="4538"/>
      </w:tblGrid>
      <w:tr w:rsidR="009448AE" w:rsidRPr="00CA2066" w:rsidTr="00243ED1">
        <w:trPr>
          <w:jc w:val="center"/>
        </w:trPr>
        <w:tc>
          <w:tcPr>
            <w:tcW w:w="2834" w:type="dxa"/>
            <w:tcBorders>
              <w:top w:val="single" w:sz="6" w:space="0" w:color="000000"/>
              <w:left w:val="single" w:sz="6" w:space="0" w:color="000000"/>
              <w:bottom w:val="single" w:sz="6" w:space="0" w:color="000000"/>
              <w:right w:val="single" w:sz="6" w:space="0" w:color="000000"/>
            </w:tcBorders>
            <w:hideMark/>
          </w:tcPr>
          <w:p w:rsidR="009448AE" w:rsidRPr="0048679F" w:rsidRDefault="009448AE" w:rsidP="00243ED1">
            <w:pPr>
              <w:tabs>
                <w:tab w:val="clear" w:pos="567"/>
                <w:tab w:val="left" w:pos="720"/>
              </w:tabs>
              <w:spacing w:before="80" w:after="80" w:line="276" w:lineRule="auto"/>
              <w:jc w:val="left"/>
              <w:rPr>
                <w:rFonts w:asciiTheme="minorHAnsi" w:hAnsiTheme="minorHAnsi" w:cs="Arial"/>
                <w:bCs/>
                <w:sz w:val="18"/>
                <w:szCs w:val="18"/>
                <w:lang w:val="fr-FR"/>
              </w:rPr>
            </w:pPr>
            <w:r w:rsidRPr="0048679F">
              <w:rPr>
                <w:rFonts w:asciiTheme="minorHAnsi" w:hAnsiTheme="minorHAnsi" w:cs="Arial"/>
                <w:bCs/>
                <w:sz w:val="18"/>
                <w:szCs w:val="18"/>
                <w:lang w:val="en-US"/>
              </w:rPr>
              <w:t>Tunisia</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9448AE" w:rsidRPr="0048679F" w:rsidRDefault="009448AE" w:rsidP="00243ED1">
            <w:pPr>
              <w:tabs>
                <w:tab w:val="clear" w:pos="567"/>
                <w:tab w:val="left" w:pos="720"/>
              </w:tabs>
              <w:spacing w:before="80" w:after="80" w:line="276" w:lineRule="auto"/>
              <w:jc w:val="center"/>
              <w:rPr>
                <w:rFonts w:asciiTheme="minorHAnsi" w:hAnsiTheme="minorHAnsi" w:cs="Arial"/>
                <w:bCs/>
                <w:sz w:val="18"/>
                <w:szCs w:val="18"/>
                <w:lang w:val="es-ES_tradnl"/>
              </w:rPr>
            </w:pPr>
            <w:r w:rsidRPr="0048679F">
              <w:rPr>
                <w:rFonts w:asciiTheme="minorHAnsi" w:hAnsiTheme="minorHAnsi" w:cs="Arial"/>
                <w:bCs/>
                <w:sz w:val="18"/>
                <w:szCs w:val="18"/>
                <w:lang w:val="es-ES_tradnl"/>
              </w:rPr>
              <w:t>216</w:t>
            </w:r>
          </w:p>
        </w:tc>
        <w:tc>
          <w:tcPr>
            <w:tcW w:w="4254" w:type="dxa"/>
            <w:tcBorders>
              <w:top w:val="single" w:sz="6" w:space="0" w:color="000000"/>
              <w:left w:val="single" w:sz="6" w:space="0" w:color="000000"/>
              <w:bottom w:val="single" w:sz="6" w:space="0" w:color="000000"/>
              <w:right w:val="single" w:sz="6" w:space="0" w:color="000000"/>
            </w:tcBorders>
            <w:vAlign w:val="center"/>
            <w:hideMark/>
          </w:tcPr>
          <w:p w:rsidR="009448AE" w:rsidRPr="0048679F" w:rsidRDefault="009448AE" w:rsidP="00243ED1">
            <w:pPr>
              <w:tabs>
                <w:tab w:val="clear" w:pos="567"/>
                <w:tab w:val="left" w:pos="720"/>
              </w:tabs>
              <w:spacing w:before="80" w:after="80" w:line="276" w:lineRule="auto"/>
              <w:jc w:val="left"/>
              <w:rPr>
                <w:rFonts w:asciiTheme="minorHAnsi" w:hAnsiTheme="minorHAnsi" w:cs="Arial"/>
                <w:bCs/>
                <w:sz w:val="18"/>
                <w:szCs w:val="18"/>
                <w:lang w:val="es-ES_tradnl"/>
              </w:rPr>
            </w:pPr>
            <w:r w:rsidRPr="0048679F">
              <w:rPr>
                <w:rFonts w:asciiTheme="minorHAnsi" w:hAnsiTheme="minorHAnsi" w:cs="Arial"/>
                <w:bCs/>
                <w:sz w:val="18"/>
                <w:szCs w:val="18"/>
                <w:lang w:val="es-ES_tradnl"/>
              </w:rPr>
              <w:t>2, 5, 40, 41, 9</w:t>
            </w:r>
          </w:p>
        </w:tc>
      </w:tr>
    </w:tbl>
    <w:p w:rsidR="009448AE" w:rsidRDefault="009448AE" w:rsidP="009448AE">
      <w:pPr>
        <w:tabs>
          <w:tab w:val="clear" w:pos="567"/>
          <w:tab w:val="clear" w:pos="1276"/>
          <w:tab w:val="clear" w:pos="1843"/>
          <w:tab w:val="left" w:pos="851"/>
          <w:tab w:val="left" w:pos="1418"/>
          <w:tab w:val="left" w:pos="3119"/>
        </w:tabs>
        <w:spacing w:before="40" w:after="120"/>
        <w:jc w:val="left"/>
        <w:rPr>
          <w:lang w:val="es-ES_tradnl"/>
        </w:rPr>
      </w:pPr>
    </w:p>
    <w:p w:rsidR="009448AE" w:rsidRPr="00366D3C" w:rsidRDefault="009448AE" w:rsidP="009448AE">
      <w:pPr>
        <w:tabs>
          <w:tab w:val="clear" w:pos="567"/>
          <w:tab w:val="clear" w:pos="1276"/>
          <w:tab w:val="clear" w:pos="1843"/>
          <w:tab w:val="left" w:pos="851"/>
          <w:tab w:val="left" w:pos="1418"/>
          <w:tab w:val="left" w:pos="3119"/>
        </w:tabs>
        <w:spacing w:before="40" w:after="120"/>
        <w:jc w:val="left"/>
        <w:rPr>
          <w:rFonts w:asciiTheme="minorHAnsi" w:hAnsiTheme="minorHAnsi" w:cs="Arial"/>
          <w:b/>
          <w:bCs/>
          <w:lang w:val="en-US"/>
        </w:rPr>
      </w:pPr>
      <w:r w:rsidRPr="00CA2066">
        <w:rPr>
          <w:rFonts w:asciiTheme="minorHAnsi" w:hAnsiTheme="minorHAnsi" w:cs="Arial"/>
          <w:b/>
          <w:lang w:val="en-US"/>
        </w:rPr>
        <w:t xml:space="preserve">P </w:t>
      </w:r>
      <w:r>
        <w:rPr>
          <w:rFonts w:asciiTheme="minorHAnsi" w:hAnsiTheme="minorHAnsi" w:cs="Arial"/>
          <w:b/>
          <w:lang w:val="en-US"/>
        </w:rPr>
        <w:t xml:space="preserve">  8   </w:t>
      </w:r>
      <w:r w:rsidRPr="00366D3C">
        <w:rPr>
          <w:rFonts w:cs="Arial"/>
          <w:b/>
          <w:bCs/>
          <w:color w:val="000000"/>
        </w:rPr>
        <w:t>Viet Nam (Socialist Republic of)</w:t>
      </w:r>
      <w:r w:rsidRPr="00366D3C">
        <w:rPr>
          <w:rFonts w:asciiTheme="minorHAnsi" w:hAnsiTheme="minorHAnsi" w:cs="Arial"/>
          <w:b/>
          <w:bCs/>
          <w:lang w:val="en-US"/>
        </w:rPr>
        <w:t xml:space="preserve">  LIR</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23"/>
        <w:gridCol w:w="1511"/>
        <w:gridCol w:w="4538"/>
      </w:tblGrid>
      <w:tr w:rsidR="009448AE" w:rsidRPr="00CA2066" w:rsidTr="00243ED1">
        <w:trPr>
          <w:jc w:val="center"/>
        </w:trPr>
        <w:tc>
          <w:tcPr>
            <w:tcW w:w="2834" w:type="dxa"/>
            <w:tcBorders>
              <w:top w:val="single" w:sz="6" w:space="0" w:color="000000"/>
              <w:left w:val="single" w:sz="6" w:space="0" w:color="000000"/>
              <w:bottom w:val="single" w:sz="6" w:space="0" w:color="000000"/>
              <w:right w:val="single" w:sz="6" w:space="0" w:color="000000"/>
            </w:tcBorders>
            <w:hideMark/>
          </w:tcPr>
          <w:p w:rsidR="009448AE" w:rsidRPr="0048679F" w:rsidRDefault="009448AE" w:rsidP="00243ED1">
            <w:pPr>
              <w:tabs>
                <w:tab w:val="clear" w:pos="567"/>
                <w:tab w:val="left" w:pos="720"/>
              </w:tabs>
              <w:spacing w:before="80" w:after="80" w:line="276" w:lineRule="auto"/>
              <w:jc w:val="left"/>
              <w:rPr>
                <w:rFonts w:asciiTheme="minorHAnsi" w:hAnsiTheme="minorHAnsi" w:cs="Arial"/>
                <w:bCs/>
                <w:sz w:val="18"/>
                <w:szCs w:val="18"/>
                <w:lang w:val="en-US"/>
              </w:rPr>
            </w:pPr>
            <w:r w:rsidRPr="0048679F">
              <w:rPr>
                <w:rFonts w:cs="Arial"/>
                <w:color w:val="000000"/>
                <w:sz w:val="18"/>
                <w:szCs w:val="18"/>
              </w:rPr>
              <w:t>Viet Nam (Socialist Republic of)</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9448AE" w:rsidRPr="0048679F" w:rsidRDefault="009448AE" w:rsidP="00243ED1">
            <w:pPr>
              <w:tabs>
                <w:tab w:val="clear" w:pos="567"/>
                <w:tab w:val="left" w:pos="720"/>
              </w:tabs>
              <w:spacing w:before="80" w:after="80" w:line="276" w:lineRule="auto"/>
              <w:jc w:val="center"/>
              <w:rPr>
                <w:rFonts w:asciiTheme="minorHAnsi" w:hAnsiTheme="minorHAnsi" w:cs="Arial"/>
                <w:bCs/>
                <w:sz w:val="18"/>
                <w:szCs w:val="18"/>
                <w:lang w:val="es-ES_tradnl"/>
              </w:rPr>
            </w:pPr>
            <w:r w:rsidRPr="0048679F">
              <w:rPr>
                <w:rFonts w:asciiTheme="minorHAnsi" w:hAnsiTheme="minorHAnsi" w:cs="Arial"/>
                <w:bCs/>
                <w:sz w:val="18"/>
                <w:szCs w:val="18"/>
                <w:lang w:val="es-ES_tradnl"/>
              </w:rPr>
              <w:t>84</w:t>
            </w:r>
          </w:p>
        </w:tc>
        <w:tc>
          <w:tcPr>
            <w:tcW w:w="4254" w:type="dxa"/>
            <w:tcBorders>
              <w:top w:val="single" w:sz="6" w:space="0" w:color="000000"/>
              <w:left w:val="single" w:sz="6" w:space="0" w:color="000000"/>
              <w:bottom w:val="single" w:sz="6" w:space="0" w:color="000000"/>
              <w:right w:val="single" w:sz="6" w:space="0" w:color="000000"/>
            </w:tcBorders>
            <w:vAlign w:val="center"/>
            <w:hideMark/>
          </w:tcPr>
          <w:p w:rsidR="009448AE" w:rsidRPr="0048679F" w:rsidRDefault="009448AE" w:rsidP="00243ED1">
            <w:pPr>
              <w:tabs>
                <w:tab w:val="clear" w:pos="567"/>
                <w:tab w:val="left" w:pos="720"/>
              </w:tabs>
              <w:spacing w:before="80" w:after="80" w:line="276" w:lineRule="auto"/>
              <w:jc w:val="left"/>
              <w:rPr>
                <w:rFonts w:asciiTheme="minorHAnsi" w:hAnsiTheme="minorHAnsi" w:cs="Arial"/>
                <w:bCs/>
                <w:sz w:val="18"/>
                <w:szCs w:val="18"/>
                <w:lang w:val="es-ES_tradnl"/>
              </w:rPr>
            </w:pPr>
            <w:r w:rsidRPr="0048679F">
              <w:rPr>
                <w:rFonts w:asciiTheme="minorHAnsi" w:hAnsiTheme="minorHAnsi" w:cs="Arial"/>
                <w:bCs/>
                <w:sz w:val="18"/>
                <w:szCs w:val="18"/>
                <w:lang w:val="es-ES_tradnl"/>
              </w:rPr>
              <w:t>12, 16, 19, 9</w:t>
            </w:r>
          </w:p>
        </w:tc>
      </w:tr>
    </w:tbl>
    <w:p w:rsidR="009448AE" w:rsidRPr="00CA2066" w:rsidRDefault="009448AE" w:rsidP="009448AE">
      <w:pPr>
        <w:tabs>
          <w:tab w:val="clear" w:pos="567"/>
          <w:tab w:val="clear" w:pos="1276"/>
          <w:tab w:val="clear" w:pos="1843"/>
          <w:tab w:val="left" w:pos="851"/>
          <w:tab w:val="left" w:pos="1418"/>
          <w:tab w:val="left" w:pos="3119"/>
        </w:tabs>
        <w:spacing w:before="40" w:after="120"/>
        <w:jc w:val="left"/>
        <w:rPr>
          <w:lang w:val="es-ES_tradnl"/>
        </w:rPr>
      </w:pPr>
    </w:p>
    <w:p w:rsidR="009448AE" w:rsidRDefault="009448AE" w:rsidP="00295540">
      <w:pPr>
        <w:rPr>
          <w:lang w:val="es-ES"/>
        </w:rPr>
      </w:pPr>
    </w:p>
    <w:p w:rsidR="009448AE" w:rsidRPr="005063EC" w:rsidRDefault="009448AE" w:rsidP="009448AE">
      <w:pPr>
        <w:pStyle w:val="Heading20"/>
        <w:spacing w:before="240"/>
        <w:rPr>
          <w:lang w:val="en-GB"/>
        </w:rPr>
      </w:pPr>
      <w:bookmarkStart w:id="402" w:name="_Toc323035746"/>
      <w:r w:rsidRPr="005063EC">
        <w:rPr>
          <w:lang w:val="en-GB"/>
        </w:rPr>
        <w:t xml:space="preserve">Mobile Network Code (MNC) for the international identification plan </w:t>
      </w:r>
      <w:r w:rsidRPr="005063EC">
        <w:rPr>
          <w:lang w:val="en-GB"/>
        </w:rPr>
        <w:br/>
        <w:t>for public networks and subscriptions</w:t>
      </w:r>
      <w:r w:rsidRPr="005063EC">
        <w:rPr>
          <w:lang w:val="en-GB"/>
        </w:rPr>
        <w:br/>
        <w:t>(According to ITU-T Recommendation E.212 (05/2008))</w:t>
      </w:r>
      <w:r w:rsidRPr="005063EC">
        <w:rPr>
          <w:lang w:val="en-GB"/>
        </w:rPr>
        <w:br/>
        <w:t>(Position on 15 November 2011)</w:t>
      </w:r>
      <w:bookmarkEnd w:id="402"/>
    </w:p>
    <w:p w:rsidR="009448AE" w:rsidRPr="005063EC" w:rsidRDefault="009448AE" w:rsidP="009448AE">
      <w:pPr>
        <w:tabs>
          <w:tab w:val="clear" w:pos="567"/>
          <w:tab w:val="clear" w:pos="1276"/>
          <w:tab w:val="clear" w:pos="1843"/>
          <w:tab w:val="left" w:pos="851"/>
          <w:tab w:val="left" w:pos="1418"/>
          <w:tab w:val="left" w:pos="3119"/>
        </w:tabs>
        <w:spacing w:before="240" w:after="120"/>
        <w:jc w:val="center"/>
        <w:rPr>
          <w:lang w:val="en-US"/>
        </w:rPr>
      </w:pPr>
      <w:r w:rsidRPr="005063EC">
        <w:rPr>
          <w:lang w:val="en-US"/>
        </w:rPr>
        <w:t xml:space="preserve">(Annex to ITU Operational Bulletin No. 992 </w:t>
      </w:r>
      <w:r>
        <w:rPr>
          <w:lang w:val="en-US"/>
        </w:rPr>
        <w:t>–</w:t>
      </w:r>
      <w:r w:rsidRPr="005063EC">
        <w:rPr>
          <w:lang w:val="en-US"/>
        </w:rPr>
        <w:t xml:space="preserve"> 15.XI.2011)</w:t>
      </w:r>
      <w:r w:rsidRPr="005063EC">
        <w:rPr>
          <w:lang w:val="en-US"/>
        </w:rPr>
        <w:br/>
      </w:r>
      <w:r>
        <w:rPr>
          <w:lang w:val="en-US"/>
        </w:rPr>
        <w:t>(Amendment No. 11</w:t>
      </w:r>
      <w:r w:rsidRPr="005063EC">
        <w:rPr>
          <w:lang w:val="en-US"/>
        </w:rPr>
        <w:t>)</w:t>
      </w:r>
    </w:p>
    <w:p w:rsidR="009448AE" w:rsidRDefault="009448AE" w:rsidP="009448AE">
      <w:pPr>
        <w:spacing w:before="0"/>
      </w:pPr>
    </w:p>
    <w:p w:rsidR="009448AE" w:rsidRPr="00C524A4" w:rsidRDefault="009448AE" w:rsidP="009448AE">
      <w:pPr>
        <w:tabs>
          <w:tab w:val="clear" w:pos="567"/>
          <w:tab w:val="clear" w:pos="1276"/>
          <w:tab w:val="clear" w:pos="1843"/>
          <w:tab w:val="left" w:pos="851"/>
          <w:tab w:val="left" w:pos="1418"/>
          <w:tab w:val="left" w:pos="3119"/>
        </w:tabs>
        <w:spacing w:before="40" w:after="120"/>
        <w:jc w:val="left"/>
        <w:rPr>
          <w:b/>
          <w:bCs/>
          <w:lang w:val="en-US"/>
        </w:rPr>
      </w:pPr>
      <w:r w:rsidRPr="00C524A4">
        <w:rPr>
          <w:b/>
          <w:lang w:val="en-US"/>
        </w:rPr>
        <w:t xml:space="preserve">P  </w:t>
      </w:r>
      <w:r w:rsidRPr="009448AE">
        <w:rPr>
          <w:b/>
          <w:bCs/>
          <w:lang w:val="en-US"/>
        </w:rPr>
        <w:t>11</w:t>
      </w:r>
      <w:r w:rsidRPr="00C524A4">
        <w:rPr>
          <w:b/>
          <w:lang w:val="en-US"/>
        </w:rPr>
        <w:t xml:space="preserve">    </w:t>
      </w:r>
      <w:r w:rsidRPr="008F7013">
        <w:rPr>
          <w:b/>
          <w:lang w:val="en-US"/>
        </w:rPr>
        <w:t>French Polynesia</w:t>
      </w:r>
      <w:r w:rsidRPr="00C524A4">
        <w:rPr>
          <w:b/>
          <w:lang w:val="en-US"/>
        </w:rPr>
        <w:t xml:space="preserve">  ADD</w:t>
      </w:r>
    </w:p>
    <w:p w:rsidR="009448AE" w:rsidRPr="00C524A4" w:rsidRDefault="009448AE" w:rsidP="009448AE">
      <w:pPr>
        <w:tabs>
          <w:tab w:val="clear" w:pos="567"/>
          <w:tab w:val="clear" w:pos="1276"/>
          <w:tab w:val="clear" w:pos="1843"/>
          <w:tab w:val="left" w:pos="851"/>
          <w:tab w:val="left" w:pos="1418"/>
          <w:tab w:val="left" w:pos="3119"/>
        </w:tabs>
        <w:spacing w:before="40"/>
        <w:jc w:val="left"/>
        <w:rPr>
          <w:lang w:val="en-US"/>
        </w:rPr>
      </w:pPr>
    </w:p>
    <w:tbl>
      <w:tblPr>
        <w:tblW w:w="9072"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224"/>
        <w:gridCol w:w="2919"/>
        <w:gridCol w:w="3929"/>
      </w:tblGrid>
      <w:tr w:rsidR="009448AE" w:rsidRPr="00C524A4" w:rsidTr="00243ED1">
        <w:trPr>
          <w:tblHeader/>
          <w:jc w:val="center"/>
        </w:trPr>
        <w:tc>
          <w:tcPr>
            <w:tcW w:w="2224" w:type="dxa"/>
            <w:hideMark/>
          </w:tcPr>
          <w:p w:rsidR="009448AE" w:rsidRPr="00C524A4" w:rsidRDefault="009448AE" w:rsidP="00243ED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en-US"/>
              </w:rPr>
            </w:pPr>
            <w:r>
              <w:rPr>
                <w:rFonts w:asciiTheme="minorHAnsi" w:hAnsiTheme="minorHAnsi"/>
                <w:i/>
                <w:sz w:val="18"/>
                <w:lang w:val="en-US"/>
              </w:rPr>
              <w:t xml:space="preserve">Country/geographical </w:t>
            </w:r>
            <w:r w:rsidRPr="00C524A4">
              <w:rPr>
                <w:rFonts w:asciiTheme="minorHAnsi" w:hAnsiTheme="minorHAnsi"/>
                <w:i/>
                <w:sz w:val="18"/>
                <w:lang w:val="en-US"/>
              </w:rPr>
              <w:t>area</w:t>
            </w:r>
          </w:p>
        </w:tc>
        <w:tc>
          <w:tcPr>
            <w:tcW w:w="2919" w:type="dxa"/>
            <w:hideMark/>
          </w:tcPr>
          <w:p w:rsidR="009448AE" w:rsidRPr="00C524A4" w:rsidRDefault="009448AE" w:rsidP="00243ED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Cs/>
                <w:i/>
                <w:sz w:val="18"/>
              </w:rPr>
            </w:pPr>
            <w:r w:rsidRPr="00C524A4">
              <w:rPr>
                <w:rFonts w:asciiTheme="minorHAnsi" w:hAnsiTheme="minorHAnsi"/>
                <w:bCs/>
                <w:i/>
                <w:sz w:val="18"/>
              </w:rPr>
              <w:t>MCC + MNC*</w:t>
            </w:r>
          </w:p>
        </w:tc>
        <w:tc>
          <w:tcPr>
            <w:tcW w:w="3929" w:type="dxa"/>
          </w:tcPr>
          <w:p w:rsidR="009448AE" w:rsidRPr="00C524A4" w:rsidRDefault="009448AE" w:rsidP="00243ED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en-US"/>
              </w:rPr>
            </w:pPr>
            <w:r w:rsidRPr="00C524A4">
              <w:rPr>
                <w:rFonts w:asciiTheme="minorHAnsi" w:hAnsiTheme="minorHAnsi"/>
                <w:i/>
                <w:sz w:val="18"/>
                <w:lang w:val="en-US"/>
              </w:rPr>
              <w:t>Name of Operator/Network</w:t>
            </w:r>
          </w:p>
        </w:tc>
      </w:tr>
      <w:tr w:rsidR="009448AE" w:rsidRPr="00C524A4" w:rsidTr="00243ED1">
        <w:trPr>
          <w:tblHeader/>
          <w:jc w:val="center"/>
        </w:trPr>
        <w:tc>
          <w:tcPr>
            <w:tcW w:w="2224" w:type="dxa"/>
            <w:hideMark/>
          </w:tcPr>
          <w:p w:rsidR="009448AE" w:rsidRPr="00C524A4" w:rsidRDefault="009448AE" w:rsidP="00243ED1">
            <w:pPr>
              <w:tabs>
                <w:tab w:val="clear" w:pos="567"/>
                <w:tab w:val="clear" w:pos="5387"/>
                <w:tab w:val="clear" w:pos="5954"/>
              </w:tabs>
              <w:spacing w:before="80" w:after="80"/>
              <w:jc w:val="left"/>
              <w:rPr>
                <w:bCs/>
                <w:iCs/>
                <w:sz w:val="18"/>
                <w:szCs w:val="22"/>
                <w:lang w:val="fr-FR"/>
              </w:rPr>
            </w:pPr>
            <w:r w:rsidRPr="008F7013">
              <w:rPr>
                <w:bCs/>
                <w:iCs/>
                <w:sz w:val="18"/>
                <w:szCs w:val="22"/>
                <w:lang w:val="fr-FR"/>
              </w:rPr>
              <w:t>French Polynesia</w:t>
            </w:r>
          </w:p>
        </w:tc>
        <w:tc>
          <w:tcPr>
            <w:tcW w:w="2919" w:type="dxa"/>
            <w:hideMark/>
          </w:tcPr>
          <w:p w:rsidR="009448AE" w:rsidRPr="00C524A4" w:rsidRDefault="009448AE" w:rsidP="00243ED1">
            <w:pPr>
              <w:tabs>
                <w:tab w:val="clear" w:pos="567"/>
                <w:tab w:val="clear" w:pos="5387"/>
                <w:tab w:val="clear" w:pos="5954"/>
              </w:tabs>
              <w:spacing w:before="80" w:after="80"/>
              <w:jc w:val="center"/>
              <w:rPr>
                <w:bCs/>
                <w:iCs/>
                <w:sz w:val="18"/>
                <w:szCs w:val="22"/>
                <w:lang w:val="fr-FR"/>
              </w:rPr>
            </w:pPr>
            <w:r w:rsidRPr="008F7013">
              <w:rPr>
                <w:bCs/>
                <w:iCs/>
                <w:sz w:val="18"/>
                <w:szCs w:val="22"/>
                <w:lang w:val="fr-FR"/>
              </w:rPr>
              <w:t>547 15</w:t>
            </w:r>
          </w:p>
        </w:tc>
        <w:tc>
          <w:tcPr>
            <w:tcW w:w="3929" w:type="dxa"/>
            <w:hideMark/>
          </w:tcPr>
          <w:p w:rsidR="009448AE" w:rsidRPr="00C524A4" w:rsidRDefault="009448AE" w:rsidP="00243ED1">
            <w:pPr>
              <w:tabs>
                <w:tab w:val="clear" w:pos="567"/>
                <w:tab w:val="clear" w:pos="5387"/>
                <w:tab w:val="clear" w:pos="5954"/>
              </w:tabs>
              <w:spacing w:before="80" w:after="80"/>
              <w:jc w:val="left"/>
              <w:rPr>
                <w:bCs/>
                <w:iCs/>
                <w:sz w:val="18"/>
                <w:szCs w:val="22"/>
                <w:lang w:val="es-ES_tradnl"/>
              </w:rPr>
            </w:pPr>
            <w:r w:rsidRPr="008F7013">
              <w:rPr>
                <w:bCs/>
                <w:iCs/>
                <w:sz w:val="18"/>
                <w:szCs w:val="22"/>
                <w:lang w:val="fr-CH"/>
              </w:rPr>
              <w:t>Pacific Mobile Telecom</w:t>
            </w:r>
          </w:p>
        </w:tc>
      </w:tr>
    </w:tbl>
    <w:p w:rsidR="009448AE" w:rsidRDefault="009448AE" w:rsidP="009448AE">
      <w:pPr>
        <w:rPr>
          <w:sz w:val="16"/>
          <w:szCs w:val="16"/>
          <w:lang w:val="es-ES_tradnl"/>
        </w:rPr>
      </w:pPr>
    </w:p>
    <w:p w:rsidR="009448AE" w:rsidRPr="00C524A4" w:rsidRDefault="009448AE" w:rsidP="009448AE">
      <w:pPr>
        <w:tabs>
          <w:tab w:val="clear" w:pos="567"/>
          <w:tab w:val="clear" w:pos="1276"/>
          <w:tab w:val="clear" w:pos="1843"/>
          <w:tab w:val="left" w:pos="851"/>
          <w:tab w:val="left" w:pos="1418"/>
          <w:tab w:val="left" w:pos="3119"/>
        </w:tabs>
        <w:spacing w:before="40" w:after="120"/>
        <w:jc w:val="left"/>
        <w:rPr>
          <w:b/>
          <w:bCs/>
          <w:lang w:val="en-US"/>
        </w:rPr>
      </w:pPr>
      <w:r w:rsidRPr="00C524A4">
        <w:rPr>
          <w:b/>
          <w:lang w:val="en-US"/>
        </w:rPr>
        <w:t xml:space="preserve">P  </w:t>
      </w:r>
      <w:r w:rsidRPr="009448AE">
        <w:rPr>
          <w:b/>
          <w:bCs/>
          <w:lang w:val="en-US"/>
        </w:rPr>
        <w:t>11</w:t>
      </w:r>
      <w:r w:rsidRPr="00C524A4">
        <w:rPr>
          <w:b/>
          <w:lang w:val="en-US"/>
        </w:rPr>
        <w:t xml:space="preserve">    </w:t>
      </w:r>
      <w:r w:rsidRPr="008F7013">
        <w:rPr>
          <w:b/>
          <w:lang w:val="en-US"/>
        </w:rPr>
        <w:t>French Polynesia</w:t>
      </w:r>
      <w:r w:rsidRPr="00C524A4">
        <w:rPr>
          <w:b/>
          <w:lang w:val="en-US"/>
        </w:rPr>
        <w:t xml:space="preserve">  </w:t>
      </w:r>
      <w:r>
        <w:rPr>
          <w:b/>
          <w:lang w:val="en-US"/>
        </w:rPr>
        <w:t>SUP</w:t>
      </w:r>
    </w:p>
    <w:p w:rsidR="009448AE" w:rsidRPr="00C524A4" w:rsidRDefault="009448AE" w:rsidP="009448AE">
      <w:pPr>
        <w:tabs>
          <w:tab w:val="clear" w:pos="567"/>
          <w:tab w:val="clear" w:pos="1276"/>
          <w:tab w:val="clear" w:pos="1843"/>
          <w:tab w:val="left" w:pos="851"/>
          <w:tab w:val="left" w:pos="1418"/>
          <w:tab w:val="left" w:pos="3119"/>
        </w:tabs>
        <w:spacing w:before="40"/>
        <w:jc w:val="left"/>
        <w:rPr>
          <w:lang w:val="en-US"/>
        </w:rPr>
      </w:pPr>
    </w:p>
    <w:tbl>
      <w:tblPr>
        <w:tblW w:w="9072"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224"/>
        <w:gridCol w:w="2919"/>
        <w:gridCol w:w="3929"/>
      </w:tblGrid>
      <w:tr w:rsidR="009448AE" w:rsidRPr="00C524A4" w:rsidTr="00243ED1">
        <w:trPr>
          <w:tblHeader/>
          <w:jc w:val="center"/>
        </w:trPr>
        <w:tc>
          <w:tcPr>
            <w:tcW w:w="2224" w:type="dxa"/>
            <w:hideMark/>
          </w:tcPr>
          <w:p w:rsidR="009448AE" w:rsidRPr="00C524A4" w:rsidRDefault="009448AE" w:rsidP="00243ED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en-US"/>
              </w:rPr>
            </w:pPr>
            <w:r>
              <w:rPr>
                <w:rFonts w:asciiTheme="minorHAnsi" w:hAnsiTheme="minorHAnsi"/>
                <w:i/>
                <w:sz w:val="18"/>
                <w:lang w:val="en-US"/>
              </w:rPr>
              <w:t xml:space="preserve">Country/geographical </w:t>
            </w:r>
            <w:r w:rsidRPr="00C524A4">
              <w:rPr>
                <w:rFonts w:asciiTheme="minorHAnsi" w:hAnsiTheme="minorHAnsi"/>
                <w:i/>
                <w:sz w:val="18"/>
                <w:lang w:val="en-US"/>
              </w:rPr>
              <w:t>area</w:t>
            </w:r>
          </w:p>
        </w:tc>
        <w:tc>
          <w:tcPr>
            <w:tcW w:w="2919" w:type="dxa"/>
            <w:hideMark/>
          </w:tcPr>
          <w:p w:rsidR="009448AE" w:rsidRPr="00C524A4" w:rsidRDefault="009448AE" w:rsidP="00243ED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Cs/>
                <w:i/>
                <w:sz w:val="18"/>
              </w:rPr>
            </w:pPr>
            <w:r w:rsidRPr="00C524A4">
              <w:rPr>
                <w:rFonts w:asciiTheme="minorHAnsi" w:hAnsiTheme="minorHAnsi"/>
                <w:bCs/>
                <w:i/>
                <w:sz w:val="18"/>
              </w:rPr>
              <w:t>MCC + MNC*</w:t>
            </w:r>
          </w:p>
        </w:tc>
        <w:tc>
          <w:tcPr>
            <w:tcW w:w="3929" w:type="dxa"/>
          </w:tcPr>
          <w:p w:rsidR="009448AE" w:rsidRPr="00C524A4" w:rsidRDefault="009448AE" w:rsidP="00243ED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en-US"/>
              </w:rPr>
            </w:pPr>
            <w:r w:rsidRPr="00C524A4">
              <w:rPr>
                <w:rFonts w:asciiTheme="minorHAnsi" w:hAnsiTheme="minorHAnsi"/>
                <w:i/>
                <w:sz w:val="18"/>
                <w:lang w:val="en-US"/>
              </w:rPr>
              <w:t>Name of Operator/Network</w:t>
            </w:r>
          </w:p>
        </w:tc>
      </w:tr>
      <w:tr w:rsidR="009448AE" w:rsidRPr="00C524A4" w:rsidTr="00243ED1">
        <w:trPr>
          <w:tblHeader/>
          <w:jc w:val="center"/>
        </w:trPr>
        <w:tc>
          <w:tcPr>
            <w:tcW w:w="2224" w:type="dxa"/>
            <w:hideMark/>
          </w:tcPr>
          <w:p w:rsidR="009448AE" w:rsidRPr="00C524A4" w:rsidRDefault="009448AE" w:rsidP="00243ED1">
            <w:pPr>
              <w:tabs>
                <w:tab w:val="clear" w:pos="567"/>
                <w:tab w:val="clear" w:pos="5387"/>
                <w:tab w:val="clear" w:pos="5954"/>
              </w:tabs>
              <w:spacing w:before="80" w:after="80"/>
              <w:jc w:val="left"/>
              <w:rPr>
                <w:bCs/>
                <w:iCs/>
                <w:sz w:val="18"/>
                <w:szCs w:val="22"/>
                <w:lang w:val="fr-FR"/>
              </w:rPr>
            </w:pPr>
            <w:r w:rsidRPr="008F7013">
              <w:rPr>
                <w:bCs/>
                <w:iCs/>
                <w:sz w:val="18"/>
                <w:szCs w:val="22"/>
                <w:lang w:val="fr-FR"/>
              </w:rPr>
              <w:t>French Polynesia</w:t>
            </w:r>
          </w:p>
        </w:tc>
        <w:tc>
          <w:tcPr>
            <w:tcW w:w="2919" w:type="dxa"/>
            <w:hideMark/>
          </w:tcPr>
          <w:p w:rsidR="009448AE" w:rsidRPr="00C524A4" w:rsidRDefault="009448AE" w:rsidP="00243ED1">
            <w:pPr>
              <w:tabs>
                <w:tab w:val="clear" w:pos="567"/>
                <w:tab w:val="clear" w:pos="5387"/>
                <w:tab w:val="clear" w:pos="5954"/>
              </w:tabs>
              <w:spacing w:before="80" w:after="80"/>
              <w:jc w:val="center"/>
              <w:rPr>
                <w:bCs/>
                <w:iCs/>
                <w:sz w:val="18"/>
                <w:szCs w:val="22"/>
                <w:lang w:val="fr-FR"/>
              </w:rPr>
            </w:pPr>
            <w:r w:rsidRPr="00E42B1A">
              <w:rPr>
                <w:bCs/>
                <w:iCs/>
                <w:sz w:val="18"/>
                <w:szCs w:val="22"/>
                <w:lang w:val="en-US"/>
              </w:rPr>
              <w:t>547 02</w:t>
            </w:r>
          </w:p>
        </w:tc>
        <w:tc>
          <w:tcPr>
            <w:tcW w:w="3929" w:type="dxa"/>
            <w:hideMark/>
          </w:tcPr>
          <w:p w:rsidR="009448AE" w:rsidRPr="00C524A4" w:rsidRDefault="009448AE" w:rsidP="00243ED1">
            <w:pPr>
              <w:tabs>
                <w:tab w:val="clear" w:pos="567"/>
                <w:tab w:val="clear" w:pos="5387"/>
                <w:tab w:val="clear" w:pos="5954"/>
              </w:tabs>
              <w:spacing w:before="80" w:after="80"/>
              <w:jc w:val="left"/>
              <w:rPr>
                <w:bCs/>
                <w:iCs/>
                <w:sz w:val="18"/>
                <w:szCs w:val="22"/>
                <w:lang w:val="es-ES_tradnl"/>
              </w:rPr>
            </w:pPr>
            <w:r w:rsidRPr="00E42B1A">
              <w:rPr>
                <w:bCs/>
                <w:iCs/>
                <w:sz w:val="18"/>
                <w:szCs w:val="22"/>
                <w:lang w:val="fr-CH"/>
              </w:rPr>
              <w:t>Digicel Tahiti</w:t>
            </w:r>
          </w:p>
        </w:tc>
      </w:tr>
    </w:tbl>
    <w:p w:rsidR="009448AE" w:rsidRPr="00C524A4" w:rsidRDefault="009448AE" w:rsidP="009448AE">
      <w:pPr>
        <w:rPr>
          <w:sz w:val="16"/>
          <w:szCs w:val="16"/>
          <w:lang w:val="es-ES_tradnl"/>
        </w:rPr>
      </w:pPr>
      <w:r w:rsidRPr="00C524A4">
        <w:rPr>
          <w:sz w:val="16"/>
          <w:szCs w:val="16"/>
          <w:lang w:val="es-ES_tradnl"/>
        </w:rPr>
        <w:t>_____________</w:t>
      </w:r>
    </w:p>
    <w:p w:rsidR="009448AE" w:rsidRDefault="009448AE" w:rsidP="009448AE">
      <w:pPr>
        <w:jc w:val="left"/>
        <w:rPr>
          <w:sz w:val="16"/>
          <w:szCs w:val="16"/>
          <w:lang w:val="es-ES_tradnl"/>
        </w:rPr>
      </w:pPr>
      <w:r w:rsidRPr="00C524A4">
        <w:rPr>
          <w:sz w:val="16"/>
          <w:szCs w:val="16"/>
          <w:lang w:val="es-ES_tradnl"/>
        </w:rPr>
        <w:t>*</w:t>
      </w:r>
      <w:r w:rsidRPr="00C524A4">
        <w:rPr>
          <w:sz w:val="16"/>
          <w:szCs w:val="16"/>
          <w:lang w:val="es-ES_tradnl"/>
        </w:rPr>
        <w:tab/>
        <w:t>MCC: Mobile Country Code / Indicatif de pays du mobile / Indicativo de país para el servicio móvil</w:t>
      </w:r>
      <w:r>
        <w:rPr>
          <w:sz w:val="16"/>
          <w:szCs w:val="16"/>
          <w:lang w:val="es-ES_tradnl"/>
        </w:rPr>
        <w:br/>
      </w:r>
      <w:r w:rsidRPr="00C524A4">
        <w:rPr>
          <w:sz w:val="16"/>
          <w:szCs w:val="16"/>
          <w:lang w:val="es-ES_tradnl"/>
        </w:rPr>
        <w:tab/>
        <w:t>MNC: Mobile Network Code / Code de réseau mobile / Indicativo de red para el servicio móvil</w:t>
      </w:r>
    </w:p>
    <w:p w:rsidR="009448AE" w:rsidRDefault="009448AE">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9448AE" w:rsidRPr="00985A84" w:rsidRDefault="009448AE" w:rsidP="009448AE">
      <w:pPr>
        <w:keepNext/>
        <w:shd w:val="clear" w:color="auto" w:fill="D9D9D9"/>
        <w:spacing w:before="360" w:after="60"/>
        <w:jc w:val="center"/>
        <w:outlineLvl w:val="1"/>
        <w:rPr>
          <w:rFonts w:ascii="Arial" w:hAnsi="Arial" w:cs="Arial"/>
          <w:b/>
          <w:bCs/>
          <w:sz w:val="26"/>
          <w:szCs w:val="28"/>
          <w:lang w:val="fr-FR"/>
        </w:rPr>
      </w:pPr>
      <w:bookmarkStart w:id="403" w:name="_Toc236568475"/>
      <w:bookmarkStart w:id="404" w:name="_Toc240772455"/>
      <w:bookmarkStart w:id="405" w:name="_Toc323035747"/>
      <w:r w:rsidRPr="00985A84">
        <w:rPr>
          <w:rFonts w:ascii="Arial" w:hAnsi="Arial" w:cs="Arial"/>
          <w:b/>
          <w:bCs/>
          <w:sz w:val="26"/>
          <w:szCs w:val="28"/>
          <w:lang w:val="fr-FR"/>
        </w:rPr>
        <w:lastRenderedPageBreak/>
        <w:t>List of International Signalling Point Codes (ISPC)</w:t>
      </w:r>
      <w:r w:rsidRPr="00985A84">
        <w:rPr>
          <w:rFonts w:ascii="Arial" w:hAnsi="Arial" w:cs="Arial"/>
          <w:b/>
          <w:bCs/>
          <w:sz w:val="26"/>
          <w:szCs w:val="28"/>
          <w:lang w:val="fr-FR"/>
        </w:rPr>
        <w:br/>
        <w:t>(According to Recommendation ITU-T Q.708 (03/1999))</w:t>
      </w:r>
      <w:r w:rsidRPr="00985A84">
        <w:rPr>
          <w:rFonts w:ascii="Arial" w:hAnsi="Arial" w:cs="Arial"/>
          <w:b/>
          <w:bCs/>
          <w:sz w:val="26"/>
          <w:szCs w:val="28"/>
          <w:lang w:val="fr-FR"/>
        </w:rPr>
        <w:br/>
        <w:t>(Position on 1 May 2011)</w:t>
      </w:r>
      <w:bookmarkEnd w:id="403"/>
      <w:bookmarkEnd w:id="404"/>
      <w:bookmarkEnd w:id="405"/>
    </w:p>
    <w:p w:rsidR="009448AE" w:rsidRPr="00985A84" w:rsidRDefault="009448AE" w:rsidP="009448AE">
      <w:pPr>
        <w:keepNext/>
        <w:tabs>
          <w:tab w:val="clear" w:pos="1276"/>
          <w:tab w:val="clear" w:pos="1843"/>
          <w:tab w:val="clear" w:pos="5387"/>
          <w:tab w:val="clear" w:pos="5954"/>
          <w:tab w:val="right" w:pos="1021"/>
          <w:tab w:val="left" w:pos="1701"/>
          <w:tab w:val="left" w:pos="2268"/>
        </w:tabs>
        <w:spacing w:before="360"/>
        <w:jc w:val="center"/>
        <w:rPr>
          <w:bCs/>
        </w:rPr>
      </w:pPr>
      <w:r w:rsidRPr="00985A84">
        <w:rPr>
          <w:bCs/>
        </w:rPr>
        <w:t>(Annex to ITU Operational Bulletin No. 979 – 1.V.2011)</w:t>
      </w:r>
      <w:r w:rsidRPr="00985A84">
        <w:rPr>
          <w:bCs/>
        </w:rPr>
        <w:br/>
        <w:t>(Amendment No. 24)</w:t>
      </w:r>
    </w:p>
    <w:p w:rsidR="009448AE" w:rsidRPr="00985A84" w:rsidRDefault="009448AE" w:rsidP="009448AE">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9448AE" w:rsidRPr="00985A84" w:rsidTr="00243ED1">
        <w:trPr>
          <w:cantSplit/>
          <w:trHeight w:val="227"/>
        </w:trPr>
        <w:tc>
          <w:tcPr>
            <w:tcW w:w="1818" w:type="dxa"/>
            <w:gridSpan w:val="2"/>
          </w:tcPr>
          <w:p w:rsidR="009448AE" w:rsidRPr="00985A84" w:rsidRDefault="009448AE" w:rsidP="00243ED1">
            <w:pPr>
              <w:keepNext/>
              <w:tabs>
                <w:tab w:val="clear" w:pos="567"/>
                <w:tab w:val="clear" w:pos="5387"/>
                <w:tab w:val="clear" w:pos="5954"/>
              </w:tabs>
              <w:spacing w:before="60" w:after="60"/>
              <w:jc w:val="left"/>
              <w:rPr>
                <w:i/>
                <w:sz w:val="18"/>
                <w:lang w:val="fr-FR"/>
              </w:rPr>
            </w:pPr>
            <w:r w:rsidRPr="00985A84">
              <w:rPr>
                <w:i/>
                <w:sz w:val="18"/>
                <w:lang w:val="fr-FR"/>
              </w:rPr>
              <w:t>Country/ Geographical Area</w:t>
            </w:r>
          </w:p>
        </w:tc>
        <w:tc>
          <w:tcPr>
            <w:tcW w:w="3461" w:type="dxa"/>
            <w:vMerge w:val="restart"/>
            <w:shd w:val="clear" w:color="auto" w:fill="auto"/>
          </w:tcPr>
          <w:p w:rsidR="009448AE" w:rsidRPr="00985A84" w:rsidRDefault="009448AE" w:rsidP="00243ED1">
            <w:pPr>
              <w:keepNext/>
              <w:tabs>
                <w:tab w:val="clear" w:pos="567"/>
                <w:tab w:val="clear" w:pos="5387"/>
                <w:tab w:val="clear" w:pos="5954"/>
              </w:tabs>
              <w:spacing w:before="60" w:after="60"/>
              <w:jc w:val="left"/>
              <w:rPr>
                <w:i/>
                <w:sz w:val="18"/>
                <w:lang w:val="fr-FR"/>
              </w:rPr>
            </w:pPr>
            <w:r w:rsidRPr="00985A84">
              <w:rPr>
                <w:i/>
                <w:sz w:val="18"/>
                <w:lang w:val="fr-FR"/>
              </w:rPr>
              <w:t>Unique name of the signalling point</w:t>
            </w:r>
          </w:p>
        </w:tc>
        <w:tc>
          <w:tcPr>
            <w:tcW w:w="4009" w:type="dxa"/>
            <w:vMerge w:val="restart"/>
            <w:shd w:val="clear" w:color="auto" w:fill="auto"/>
          </w:tcPr>
          <w:p w:rsidR="009448AE" w:rsidRPr="00985A84" w:rsidRDefault="009448AE" w:rsidP="00243ED1">
            <w:pPr>
              <w:keepNext/>
              <w:tabs>
                <w:tab w:val="clear" w:pos="567"/>
                <w:tab w:val="clear" w:pos="5387"/>
                <w:tab w:val="clear" w:pos="5954"/>
              </w:tabs>
              <w:spacing w:before="60" w:after="60"/>
              <w:jc w:val="left"/>
              <w:rPr>
                <w:i/>
                <w:sz w:val="18"/>
                <w:lang w:val="fr-FR"/>
              </w:rPr>
            </w:pPr>
            <w:r w:rsidRPr="00985A84">
              <w:rPr>
                <w:i/>
                <w:sz w:val="18"/>
                <w:lang w:val="fr-FR"/>
              </w:rPr>
              <w:t>Name of the signalling point operator</w:t>
            </w:r>
          </w:p>
        </w:tc>
      </w:tr>
      <w:tr w:rsidR="009448AE" w:rsidRPr="00985A84" w:rsidTr="00243ED1">
        <w:trPr>
          <w:cantSplit/>
          <w:trHeight w:val="227"/>
        </w:trPr>
        <w:tc>
          <w:tcPr>
            <w:tcW w:w="909" w:type="dxa"/>
          </w:tcPr>
          <w:p w:rsidR="009448AE" w:rsidRPr="00985A84" w:rsidRDefault="009448AE" w:rsidP="00243ED1">
            <w:pPr>
              <w:keepNext/>
              <w:tabs>
                <w:tab w:val="clear" w:pos="567"/>
                <w:tab w:val="clear" w:pos="5387"/>
                <w:tab w:val="clear" w:pos="5954"/>
              </w:tabs>
              <w:spacing w:before="60" w:after="60"/>
              <w:jc w:val="left"/>
              <w:rPr>
                <w:i/>
                <w:sz w:val="18"/>
                <w:lang w:val="fr-FR"/>
              </w:rPr>
            </w:pPr>
            <w:r w:rsidRPr="00985A84">
              <w:rPr>
                <w:i/>
                <w:sz w:val="18"/>
                <w:lang w:val="fr-FR"/>
              </w:rPr>
              <w:t>ISPC</w:t>
            </w:r>
          </w:p>
        </w:tc>
        <w:tc>
          <w:tcPr>
            <w:tcW w:w="909" w:type="dxa"/>
            <w:shd w:val="clear" w:color="auto" w:fill="auto"/>
          </w:tcPr>
          <w:p w:rsidR="009448AE" w:rsidRPr="00985A84" w:rsidRDefault="009448AE" w:rsidP="00243ED1">
            <w:pPr>
              <w:keepNext/>
              <w:tabs>
                <w:tab w:val="clear" w:pos="567"/>
                <w:tab w:val="clear" w:pos="5387"/>
                <w:tab w:val="clear" w:pos="5954"/>
              </w:tabs>
              <w:spacing w:before="60" w:after="60"/>
              <w:jc w:val="left"/>
              <w:rPr>
                <w:i/>
                <w:sz w:val="18"/>
                <w:lang w:val="fr-FR"/>
              </w:rPr>
            </w:pPr>
            <w:r w:rsidRPr="00985A84">
              <w:rPr>
                <w:i/>
                <w:sz w:val="18"/>
                <w:lang w:val="fr-FR"/>
              </w:rPr>
              <w:t>DEC</w:t>
            </w:r>
          </w:p>
        </w:tc>
        <w:tc>
          <w:tcPr>
            <w:tcW w:w="3461" w:type="dxa"/>
            <w:vMerge/>
            <w:shd w:val="clear" w:color="auto" w:fill="auto"/>
          </w:tcPr>
          <w:p w:rsidR="009448AE" w:rsidRPr="00985A84" w:rsidRDefault="009448AE" w:rsidP="00243ED1">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9448AE" w:rsidRPr="00985A84" w:rsidRDefault="009448AE" w:rsidP="00243ED1">
            <w:pPr>
              <w:keepNext/>
              <w:tabs>
                <w:tab w:val="clear" w:pos="567"/>
                <w:tab w:val="clear" w:pos="5387"/>
                <w:tab w:val="clear" w:pos="5954"/>
              </w:tabs>
              <w:spacing w:before="60" w:after="60"/>
              <w:jc w:val="left"/>
              <w:rPr>
                <w:i/>
                <w:sz w:val="18"/>
                <w:lang w:val="fr-FR"/>
              </w:rPr>
            </w:pPr>
          </w:p>
        </w:tc>
      </w:tr>
      <w:tr w:rsidR="009448AE" w:rsidRPr="00985A84" w:rsidTr="00243ED1">
        <w:trPr>
          <w:cantSplit/>
          <w:trHeight w:val="240"/>
        </w:trPr>
        <w:tc>
          <w:tcPr>
            <w:tcW w:w="9288" w:type="dxa"/>
            <w:gridSpan w:val="4"/>
            <w:shd w:val="clear" w:color="auto" w:fill="auto"/>
          </w:tcPr>
          <w:p w:rsidR="009448AE" w:rsidRPr="00985A84" w:rsidRDefault="00D07E65" w:rsidP="00243ED1">
            <w:pPr>
              <w:keepNext/>
              <w:tabs>
                <w:tab w:val="clear" w:pos="1276"/>
                <w:tab w:val="clear" w:pos="1843"/>
                <w:tab w:val="clear" w:pos="5387"/>
                <w:tab w:val="clear" w:pos="5954"/>
                <w:tab w:val="right" w:pos="1021"/>
                <w:tab w:val="left" w:pos="1701"/>
                <w:tab w:val="left" w:pos="2268"/>
              </w:tabs>
              <w:spacing w:before="240"/>
              <w:rPr>
                <w:b/>
              </w:rPr>
            </w:pPr>
            <w:r>
              <w:rPr>
                <w:b/>
              </w:rPr>
              <w:t xml:space="preserve">P  34   </w:t>
            </w:r>
            <w:r w:rsidR="009448AE" w:rsidRPr="00985A84">
              <w:rPr>
                <w:b/>
              </w:rPr>
              <w:t>French Polynesia    SUP</w:t>
            </w:r>
          </w:p>
        </w:tc>
      </w:tr>
      <w:tr w:rsidR="009448AE" w:rsidRPr="00985A84" w:rsidTr="00243ED1">
        <w:trPr>
          <w:cantSplit/>
          <w:trHeight w:val="240"/>
        </w:trPr>
        <w:tc>
          <w:tcPr>
            <w:tcW w:w="909" w:type="dxa"/>
            <w:shd w:val="clear" w:color="auto" w:fill="auto"/>
          </w:tcPr>
          <w:p w:rsidR="009448AE" w:rsidRPr="00985A84" w:rsidRDefault="009448AE" w:rsidP="00243ED1">
            <w:pPr>
              <w:tabs>
                <w:tab w:val="clear" w:pos="567"/>
                <w:tab w:val="clear" w:pos="1276"/>
                <w:tab w:val="clear" w:pos="1843"/>
                <w:tab w:val="clear" w:pos="5387"/>
                <w:tab w:val="clear" w:pos="5954"/>
                <w:tab w:val="right" w:pos="454"/>
              </w:tabs>
              <w:spacing w:before="40" w:after="40"/>
              <w:jc w:val="left"/>
              <w:rPr>
                <w:bCs/>
                <w:sz w:val="18"/>
                <w:szCs w:val="22"/>
                <w:lang w:val="fr-FR"/>
              </w:rPr>
            </w:pPr>
            <w:r w:rsidRPr="00985A84">
              <w:rPr>
                <w:bCs/>
                <w:sz w:val="18"/>
                <w:szCs w:val="22"/>
                <w:lang w:val="fr-FR"/>
              </w:rPr>
              <w:t>5-094-4</w:t>
            </w:r>
          </w:p>
        </w:tc>
        <w:tc>
          <w:tcPr>
            <w:tcW w:w="909" w:type="dxa"/>
            <w:shd w:val="clear" w:color="auto" w:fill="auto"/>
          </w:tcPr>
          <w:p w:rsidR="009448AE" w:rsidRPr="00985A84" w:rsidRDefault="009448AE" w:rsidP="00243ED1">
            <w:pPr>
              <w:tabs>
                <w:tab w:val="clear" w:pos="567"/>
                <w:tab w:val="clear" w:pos="1276"/>
                <w:tab w:val="clear" w:pos="1843"/>
                <w:tab w:val="clear" w:pos="5387"/>
                <w:tab w:val="clear" w:pos="5954"/>
                <w:tab w:val="right" w:pos="454"/>
              </w:tabs>
              <w:spacing w:before="40" w:after="40"/>
              <w:jc w:val="left"/>
              <w:rPr>
                <w:bCs/>
                <w:sz w:val="18"/>
                <w:szCs w:val="22"/>
                <w:lang w:val="fr-FR"/>
              </w:rPr>
            </w:pPr>
            <w:r w:rsidRPr="00985A84">
              <w:rPr>
                <w:bCs/>
                <w:sz w:val="18"/>
                <w:szCs w:val="22"/>
                <w:lang w:val="fr-FR"/>
              </w:rPr>
              <w:t>10996</w:t>
            </w:r>
          </w:p>
        </w:tc>
        <w:tc>
          <w:tcPr>
            <w:tcW w:w="2640" w:type="dxa"/>
            <w:shd w:val="clear" w:color="auto" w:fill="auto"/>
          </w:tcPr>
          <w:p w:rsidR="009448AE" w:rsidRPr="00985A84" w:rsidRDefault="009448AE" w:rsidP="00243ED1">
            <w:pPr>
              <w:tabs>
                <w:tab w:val="clear" w:pos="567"/>
                <w:tab w:val="clear" w:pos="1276"/>
                <w:tab w:val="clear" w:pos="1843"/>
                <w:tab w:val="clear" w:pos="5387"/>
                <w:tab w:val="clear" w:pos="5954"/>
                <w:tab w:val="right" w:pos="454"/>
              </w:tabs>
              <w:spacing w:before="40" w:after="40"/>
              <w:jc w:val="left"/>
              <w:rPr>
                <w:bCs/>
                <w:sz w:val="18"/>
                <w:szCs w:val="22"/>
                <w:lang w:val="fr-FR"/>
              </w:rPr>
            </w:pPr>
            <w:r w:rsidRPr="00985A84">
              <w:rPr>
                <w:bCs/>
                <w:sz w:val="18"/>
                <w:szCs w:val="22"/>
                <w:lang w:val="fr-FR"/>
              </w:rPr>
              <w:t>Commutateur Papeete</w:t>
            </w:r>
          </w:p>
        </w:tc>
        <w:tc>
          <w:tcPr>
            <w:tcW w:w="4009" w:type="dxa"/>
          </w:tcPr>
          <w:p w:rsidR="009448AE" w:rsidRPr="00985A84" w:rsidRDefault="009448AE" w:rsidP="00243ED1">
            <w:pPr>
              <w:tabs>
                <w:tab w:val="clear" w:pos="567"/>
                <w:tab w:val="clear" w:pos="1276"/>
                <w:tab w:val="clear" w:pos="1843"/>
                <w:tab w:val="clear" w:pos="5387"/>
                <w:tab w:val="clear" w:pos="5954"/>
                <w:tab w:val="right" w:pos="454"/>
              </w:tabs>
              <w:spacing w:before="40" w:after="40"/>
              <w:jc w:val="left"/>
              <w:rPr>
                <w:bCs/>
                <w:sz w:val="18"/>
                <w:szCs w:val="22"/>
                <w:lang w:val="fr-FR"/>
              </w:rPr>
            </w:pPr>
            <w:r w:rsidRPr="00985A84">
              <w:rPr>
                <w:bCs/>
                <w:sz w:val="18"/>
                <w:szCs w:val="22"/>
                <w:lang w:val="fr-FR"/>
              </w:rPr>
              <w:t>Digicel Tahiti</w:t>
            </w:r>
          </w:p>
        </w:tc>
      </w:tr>
      <w:tr w:rsidR="009448AE" w:rsidRPr="00985A84" w:rsidTr="00243ED1">
        <w:trPr>
          <w:cantSplit/>
          <w:trHeight w:val="240"/>
        </w:trPr>
        <w:tc>
          <w:tcPr>
            <w:tcW w:w="909" w:type="dxa"/>
            <w:shd w:val="clear" w:color="auto" w:fill="auto"/>
          </w:tcPr>
          <w:p w:rsidR="009448AE" w:rsidRPr="00985A84" w:rsidRDefault="009448AE" w:rsidP="00243ED1">
            <w:pPr>
              <w:tabs>
                <w:tab w:val="clear" w:pos="567"/>
                <w:tab w:val="clear" w:pos="1276"/>
                <w:tab w:val="clear" w:pos="1843"/>
                <w:tab w:val="clear" w:pos="5387"/>
                <w:tab w:val="clear" w:pos="5954"/>
                <w:tab w:val="right" w:pos="454"/>
              </w:tabs>
              <w:spacing w:before="40" w:after="40"/>
              <w:jc w:val="left"/>
              <w:rPr>
                <w:bCs/>
                <w:sz w:val="18"/>
                <w:szCs w:val="22"/>
                <w:lang w:val="fr-FR"/>
              </w:rPr>
            </w:pPr>
            <w:r w:rsidRPr="00985A84">
              <w:rPr>
                <w:bCs/>
                <w:sz w:val="18"/>
                <w:szCs w:val="22"/>
                <w:lang w:val="fr-FR"/>
              </w:rPr>
              <w:t>5-094-5</w:t>
            </w:r>
          </w:p>
        </w:tc>
        <w:tc>
          <w:tcPr>
            <w:tcW w:w="909" w:type="dxa"/>
            <w:shd w:val="clear" w:color="auto" w:fill="auto"/>
          </w:tcPr>
          <w:p w:rsidR="009448AE" w:rsidRPr="00985A84" w:rsidRDefault="009448AE" w:rsidP="00243ED1">
            <w:pPr>
              <w:tabs>
                <w:tab w:val="clear" w:pos="567"/>
                <w:tab w:val="clear" w:pos="1276"/>
                <w:tab w:val="clear" w:pos="1843"/>
                <w:tab w:val="clear" w:pos="5387"/>
                <w:tab w:val="clear" w:pos="5954"/>
                <w:tab w:val="right" w:pos="454"/>
              </w:tabs>
              <w:spacing w:before="40" w:after="40"/>
              <w:jc w:val="left"/>
              <w:rPr>
                <w:bCs/>
                <w:sz w:val="18"/>
                <w:szCs w:val="22"/>
                <w:lang w:val="fr-FR"/>
              </w:rPr>
            </w:pPr>
            <w:r w:rsidRPr="00985A84">
              <w:rPr>
                <w:bCs/>
                <w:sz w:val="18"/>
                <w:szCs w:val="22"/>
                <w:lang w:val="fr-FR"/>
              </w:rPr>
              <w:t>10997</w:t>
            </w:r>
          </w:p>
        </w:tc>
        <w:tc>
          <w:tcPr>
            <w:tcW w:w="2640" w:type="dxa"/>
            <w:shd w:val="clear" w:color="auto" w:fill="auto"/>
          </w:tcPr>
          <w:p w:rsidR="009448AE" w:rsidRPr="00985A84" w:rsidRDefault="009448AE" w:rsidP="00243ED1">
            <w:pPr>
              <w:tabs>
                <w:tab w:val="clear" w:pos="567"/>
                <w:tab w:val="clear" w:pos="1276"/>
                <w:tab w:val="clear" w:pos="1843"/>
                <w:tab w:val="clear" w:pos="5387"/>
                <w:tab w:val="clear" w:pos="5954"/>
                <w:tab w:val="right" w:pos="454"/>
              </w:tabs>
              <w:spacing w:before="40" w:after="40"/>
              <w:jc w:val="left"/>
              <w:rPr>
                <w:bCs/>
                <w:sz w:val="18"/>
                <w:szCs w:val="22"/>
                <w:lang w:val="fr-FR"/>
              </w:rPr>
            </w:pPr>
            <w:r w:rsidRPr="00985A84">
              <w:rPr>
                <w:bCs/>
                <w:sz w:val="18"/>
                <w:szCs w:val="22"/>
                <w:lang w:val="fr-FR"/>
              </w:rPr>
              <w:t>STP Papeete</w:t>
            </w:r>
          </w:p>
        </w:tc>
        <w:tc>
          <w:tcPr>
            <w:tcW w:w="4009" w:type="dxa"/>
          </w:tcPr>
          <w:p w:rsidR="009448AE" w:rsidRPr="00985A84" w:rsidRDefault="009448AE" w:rsidP="00243ED1">
            <w:pPr>
              <w:tabs>
                <w:tab w:val="clear" w:pos="567"/>
                <w:tab w:val="clear" w:pos="1276"/>
                <w:tab w:val="clear" w:pos="1843"/>
                <w:tab w:val="clear" w:pos="5387"/>
                <w:tab w:val="clear" w:pos="5954"/>
                <w:tab w:val="right" w:pos="454"/>
              </w:tabs>
              <w:spacing w:before="40" w:after="40"/>
              <w:jc w:val="left"/>
              <w:rPr>
                <w:bCs/>
                <w:sz w:val="18"/>
                <w:szCs w:val="22"/>
                <w:lang w:val="fr-FR"/>
              </w:rPr>
            </w:pPr>
            <w:r w:rsidRPr="00985A84">
              <w:rPr>
                <w:bCs/>
                <w:sz w:val="18"/>
                <w:szCs w:val="22"/>
                <w:lang w:val="fr-FR"/>
              </w:rPr>
              <w:t>Digicel Tahiti</w:t>
            </w:r>
          </w:p>
        </w:tc>
      </w:tr>
      <w:tr w:rsidR="009448AE" w:rsidRPr="00985A84" w:rsidTr="00243ED1">
        <w:trPr>
          <w:cantSplit/>
          <w:trHeight w:val="240"/>
        </w:trPr>
        <w:tc>
          <w:tcPr>
            <w:tcW w:w="9288" w:type="dxa"/>
            <w:gridSpan w:val="4"/>
            <w:shd w:val="clear" w:color="auto" w:fill="auto"/>
          </w:tcPr>
          <w:p w:rsidR="009448AE" w:rsidRPr="00985A84" w:rsidRDefault="00D07E65" w:rsidP="00243ED1">
            <w:pPr>
              <w:keepNext/>
              <w:tabs>
                <w:tab w:val="clear" w:pos="1276"/>
                <w:tab w:val="clear" w:pos="1843"/>
                <w:tab w:val="clear" w:pos="5387"/>
                <w:tab w:val="clear" w:pos="5954"/>
                <w:tab w:val="right" w:pos="1021"/>
                <w:tab w:val="left" w:pos="1701"/>
                <w:tab w:val="left" w:pos="2268"/>
              </w:tabs>
              <w:spacing w:before="240"/>
              <w:rPr>
                <w:b/>
              </w:rPr>
            </w:pPr>
            <w:r>
              <w:rPr>
                <w:b/>
              </w:rPr>
              <w:t xml:space="preserve">P  77   </w:t>
            </w:r>
            <w:r w:rsidR="009448AE" w:rsidRPr="00985A84">
              <w:rPr>
                <w:b/>
              </w:rPr>
              <w:t>New Caledonia    ADD</w:t>
            </w:r>
          </w:p>
        </w:tc>
      </w:tr>
      <w:tr w:rsidR="009448AE" w:rsidRPr="00985A84" w:rsidTr="00243ED1">
        <w:trPr>
          <w:cantSplit/>
          <w:trHeight w:val="240"/>
        </w:trPr>
        <w:tc>
          <w:tcPr>
            <w:tcW w:w="909" w:type="dxa"/>
            <w:shd w:val="clear" w:color="auto" w:fill="auto"/>
          </w:tcPr>
          <w:p w:rsidR="009448AE" w:rsidRPr="00985A84" w:rsidRDefault="009448AE" w:rsidP="00243ED1">
            <w:pPr>
              <w:tabs>
                <w:tab w:val="clear" w:pos="567"/>
                <w:tab w:val="clear" w:pos="1276"/>
                <w:tab w:val="clear" w:pos="1843"/>
                <w:tab w:val="clear" w:pos="5387"/>
                <w:tab w:val="clear" w:pos="5954"/>
                <w:tab w:val="right" w:pos="454"/>
              </w:tabs>
              <w:spacing w:before="40" w:after="40"/>
              <w:jc w:val="left"/>
              <w:rPr>
                <w:bCs/>
                <w:sz w:val="18"/>
                <w:szCs w:val="22"/>
                <w:lang w:val="fr-FR"/>
              </w:rPr>
            </w:pPr>
            <w:r w:rsidRPr="00985A84">
              <w:rPr>
                <w:bCs/>
                <w:sz w:val="18"/>
                <w:szCs w:val="22"/>
                <w:lang w:val="fr-FR"/>
              </w:rPr>
              <w:t>5-092-4</w:t>
            </w:r>
          </w:p>
        </w:tc>
        <w:tc>
          <w:tcPr>
            <w:tcW w:w="909" w:type="dxa"/>
            <w:shd w:val="clear" w:color="auto" w:fill="auto"/>
          </w:tcPr>
          <w:p w:rsidR="009448AE" w:rsidRPr="00985A84" w:rsidRDefault="009448AE" w:rsidP="00243ED1">
            <w:pPr>
              <w:tabs>
                <w:tab w:val="clear" w:pos="567"/>
                <w:tab w:val="clear" w:pos="1276"/>
                <w:tab w:val="clear" w:pos="1843"/>
                <w:tab w:val="clear" w:pos="5387"/>
                <w:tab w:val="clear" w:pos="5954"/>
                <w:tab w:val="right" w:pos="454"/>
              </w:tabs>
              <w:spacing w:before="40" w:after="40"/>
              <w:jc w:val="left"/>
              <w:rPr>
                <w:bCs/>
                <w:sz w:val="18"/>
                <w:szCs w:val="22"/>
                <w:lang w:val="fr-FR"/>
              </w:rPr>
            </w:pPr>
            <w:r w:rsidRPr="00985A84">
              <w:rPr>
                <w:bCs/>
                <w:sz w:val="18"/>
                <w:szCs w:val="22"/>
                <w:lang w:val="fr-FR"/>
              </w:rPr>
              <w:t>10980</w:t>
            </w:r>
          </w:p>
        </w:tc>
        <w:tc>
          <w:tcPr>
            <w:tcW w:w="2640" w:type="dxa"/>
            <w:shd w:val="clear" w:color="auto" w:fill="auto"/>
          </w:tcPr>
          <w:p w:rsidR="009448AE" w:rsidRPr="00985A84" w:rsidRDefault="009448AE" w:rsidP="00243ED1">
            <w:pPr>
              <w:tabs>
                <w:tab w:val="clear" w:pos="567"/>
                <w:tab w:val="clear" w:pos="1276"/>
                <w:tab w:val="clear" w:pos="1843"/>
                <w:tab w:val="clear" w:pos="5387"/>
                <w:tab w:val="clear" w:pos="5954"/>
                <w:tab w:val="right" w:pos="454"/>
              </w:tabs>
              <w:spacing w:before="40" w:after="40"/>
              <w:jc w:val="left"/>
              <w:rPr>
                <w:bCs/>
                <w:sz w:val="18"/>
                <w:szCs w:val="22"/>
                <w:lang w:val="fr-FR"/>
              </w:rPr>
            </w:pPr>
            <w:r w:rsidRPr="00985A84">
              <w:rPr>
                <w:bCs/>
                <w:sz w:val="18"/>
                <w:szCs w:val="22"/>
                <w:lang w:val="fr-FR"/>
              </w:rPr>
              <w:t>Nouméa Gallieni HC4</w:t>
            </w:r>
          </w:p>
        </w:tc>
        <w:tc>
          <w:tcPr>
            <w:tcW w:w="4009" w:type="dxa"/>
          </w:tcPr>
          <w:p w:rsidR="009448AE" w:rsidRPr="00985A84" w:rsidRDefault="009448AE" w:rsidP="00243ED1">
            <w:pPr>
              <w:tabs>
                <w:tab w:val="clear" w:pos="567"/>
                <w:tab w:val="clear" w:pos="1276"/>
                <w:tab w:val="clear" w:pos="1843"/>
                <w:tab w:val="clear" w:pos="5387"/>
                <w:tab w:val="clear" w:pos="5954"/>
                <w:tab w:val="right" w:pos="454"/>
              </w:tabs>
              <w:spacing w:before="40" w:after="40"/>
              <w:jc w:val="left"/>
              <w:rPr>
                <w:bCs/>
                <w:sz w:val="18"/>
                <w:szCs w:val="22"/>
                <w:lang w:val="fr-FR"/>
              </w:rPr>
            </w:pPr>
            <w:r w:rsidRPr="00985A84">
              <w:rPr>
                <w:bCs/>
                <w:sz w:val="18"/>
                <w:szCs w:val="22"/>
                <w:lang w:val="fr-FR"/>
              </w:rPr>
              <w:t>Office des postes et télécommunications</w:t>
            </w:r>
          </w:p>
        </w:tc>
      </w:tr>
      <w:tr w:rsidR="009448AE" w:rsidRPr="00985A84" w:rsidTr="00243ED1">
        <w:trPr>
          <w:cantSplit/>
          <w:trHeight w:val="240"/>
        </w:trPr>
        <w:tc>
          <w:tcPr>
            <w:tcW w:w="9288" w:type="dxa"/>
            <w:gridSpan w:val="4"/>
            <w:shd w:val="clear" w:color="auto" w:fill="auto"/>
          </w:tcPr>
          <w:p w:rsidR="009448AE" w:rsidRPr="00985A84" w:rsidRDefault="00D07E65" w:rsidP="00243ED1">
            <w:pPr>
              <w:keepNext/>
              <w:tabs>
                <w:tab w:val="clear" w:pos="1276"/>
                <w:tab w:val="clear" w:pos="1843"/>
                <w:tab w:val="clear" w:pos="5387"/>
                <w:tab w:val="clear" w:pos="5954"/>
                <w:tab w:val="right" w:pos="1021"/>
                <w:tab w:val="left" w:pos="1701"/>
                <w:tab w:val="left" w:pos="2268"/>
              </w:tabs>
              <w:spacing w:before="240"/>
              <w:rPr>
                <w:b/>
              </w:rPr>
            </w:pPr>
            <w:r>
              <w:rPr>
                <w:b/>
              </w:rPr>
              <w:t xml:space="preserve">P  95   </w:t>
            </w:r>
            <w:r w:rsidR="009448AE" w:rsidRPr="00985A84">
              <w:rPr>
                <w:b/>
              </w:rPr>
              <w:t>South Africa    ADD</w:t>
            </w:r>
          </w:p>
        </w:tc>
      </w:tr>
      <w:tr w:rsidR="009448AE" w:rsidRPr="00985A84" w:rsidTr="00243ED1">
        <w:trPr>
          <w:cantSplit/>
          <w:trHeight w:val="240"/>
        </w:trPr>
        <w:tc>
          <w:tcPr>
            <w:tcW w:w="909" w:type="dxa"/>
            <w:shd w:val="clear" w:color="auto" w:fill="auto"/>
          </w:tcPr>
          <w:p w:rsidR="009448AE" w:rsidRPr="00985A84" w:rsidRDefault="009448AE" w:rsidP="00243ED1">
            <w:pPr>
              <w:tabs>
                <w:tab w:val="clear" w:pos="567"/>
                <w:tab w:val="clear" w:pos="1276"/>
                <w:tab w:val="clear" w:pos="1843"/>
                <w:tab w:val="clear" w:pos="5387"/>
                <w:tab w:val="clear" w:pos="5954"/>
                <w:tab w:val="right" w:pos="454"/>
              </w:tabs>
              <w:spacing w:before="40" w:after="40"/>
              <w:jc w:val="left"/>
              <w:rPr>
                <w:bCs/>
                <w:sz w:val="18"/>
                <w:szCs w:val="22"/>
                <w:lang w:val="fr-FR"/>
              </w:rPr>
            </w:pPr>
            <w:r w:rsidRPr="00985A84">
              <w:rPr>
                <w:bCs/>
                <w:sz w:val="18"/>
                <w:szCs w:val="22"/>
                <w:lang w:val="fr-FR"/>
              </w:rPr>
              <w:t>6-109-3</w:t>
            </w:r>
          </w:p>
        </w:tc>
        <w:tc>
          <w:tcPr>
            <w:tcW w:w="909" w:type="dxa"/>
            <w:shd w:val="clear" w:color="auto" w:fill="auto"/>
          </w:tcPr>
          <w:p w:rsidR="009448AE" w:rsidRPr="00985A84" w:rsidRDefault="009448AE" w:rsidP="00243ED1">
            <w:pPr>
              <w:tabs>
                <w:tab w:val="clear" w:pos="567"/>
                <w:tab w:val="clear" w:pos="1276"/>
                <w:tab w:val="clear" w:pos="1843"/>
                <w:tab w:val="clear" w:pos="5387"/>
                <w:tab w:val="clear" w:pos="5954"/>
                <w:tab w:val="right" w:pos="454"/>
              </w:tabs>
              <w:spacing w:before="40" w:after="40"/>
              <w:jc w:val="left"/>
              <w:rPr>
                <w:bCs/>
                <w:sz w:val="18"/>
                <w:szCs w:val="22"/>
                <w:lang w:val="fr-FR"/>
              </w:rPr>
            </w:pPr>
            <w:r w:rsidRPr="00985A84">
              <w:rPr>
                <w:bCs/>
                <w:sz w:val="18"/>
                <w:szCs w:val="22"/>
                <w:lang w:val="fr-FR"/>
              </w:rPr>
              <w:t>13163</w:t>
            </w:r>
          </w:p>
        </w:tc>
        <w:tc>
          <w:tcPr>
            <w:tcW w:w="2640" w:type="dxa"/>
            <w:shd w:val="clear" w:color="auto" w:fill="auto"/>
          </w:tcPr>
          <w:p w:rsidR="009448AE" w:rsidRPr="00985A84" w:rsidRDefault="009448AE" w:rsidP="00243ED1">
            <w:pPr>
              <w:tabs>
                <w:tab w:val="clear" w:pos="567"/>
                <w:tab w:val="clear" w:pos="1276"/>
                <w:tab w:val="clear" w:pos="1843"/>
                <w:tab w:val="clear" w:pos="5387"/>
                <w:tab w:val="clear" w:pos="5954"/>
                <w:tab w:val="right" w:pos="454"/>
              </w:tabs>
              <w:spacing w:before="40" w:after="40"/>
              <w:jc w:val="left"/>
              <w:rPr>
                <w:bCs/>
                <w:sz w:val="18"/>
                <w:szCs w:val="22"/>
                <w:lang w:val="fr-FR"/>
              </w:rPr>
            </w:pPr>
            <w:r w:rsidRPr="00985A84">
              <w:rPr>
                <w:bCs/>
                <w:sz w:val="18"/>
                <w:szCs w:val="22"/>
                <w:lang w:val="fr-FR"/>
              </w:rPr>
              <w:t>JHMES2-01</w:t>
            </w:r>
          </w:p>
        </w:tc>
        <w:tc>
          <w:tcPr>
            <w:tcW w:w="4009" w:type="dxa"/>
          </w:tcPr>
          <w:p w:rsidR="009448AE" w:rsidRPr="00985A84" w:rsidRDefault="009448AE" w:rsidP="00243ED1">
            <w:pPr>
              <w:tabs>
                <w:tab w:val="clear" w:pos="567"/>
                <w:tab w:val="clear" w:pos="1276"/>
                <w:tab w:val="clear" w:pos="1843"/>
                <w:tab w:val="clear" w:pos="5387"/>
                <w:tab w:val="clear" w:pos="5954"/>
                <w:tab w:val="right" w:pos="454"/>
              </w:tabs>
              <w:spacing w:before="40" w:after="40"/>
              <w:jc w:val="left"/>
              <w:rPr>
                <w:bCs/>
                <w:sz w:val="18"/>
                <w:szCs w:val="22"/>
                <w:lang w:val="fr-FR"/>
              </w:rPr>
            </w:pPr>
            <w:r w:rsidRPr="00985A84">
              <w:rPr>
                <w:bCs/>
                <w:sz w:val="18"/>
                <w:szCs w:val="22"/>
                <w:lang w:val="fr-FR"/>
              </w:rPr>
              <w:t>MTN (PTY) LTD</w:t>
            </w:r>
          </w:p>
        </w:tc>
      </w:tr>
      <w:tr w:rsidR="009448AE" w:rsidRPr="00985A84" w:rsidTr="00243ED1">
        <w:trPr>
          <w:cantSplit/>
          <w:trHeight w:val="240"/>
        </w:trPr>
        <w:tc>
          <w:tcPr>
            <w:tcW w:w="909" w:type="dxa"/>
            <w:shd w:val="clear" w:color="auto" w:fill="auto"/>
          </w:tcPr>
          <w:p w:rsidR="009448AE" w:rsidRPr="00985A84" w:rsidRDefault="009448AE" w:rsidP="00243ED1">
            <w:pPr>
              <w:tabs>
                <w:tab w:val="clear" w:pos="567"/>
                <w:tab w:val="clear" w:pos="1276"/>
                <w:tab w:val="clear" w:pos="1843"/>
                <w:tab w:val="clear" w:pos="5387"/>
                <w:tab w:val="clear" w:pos="5954"/>
                <w:tab w:val="right" w:pos="454"/>
              </w:tabs>
              <w:spacing w:before="40" w:after="40"/>
              <w:jc w:val="left"/>
              <w:rPr>
                <w:bCs/>
                <w:sz w:val="18"/>
                <w:szCs w:val="22"/>
                <w:lang w:val="fr-FR"/>
              </w:rPr>
            </w:pPr>
            <w:r w:rsidRPr="00985A84">
              <w:rPr>
                <w:bCs/>
                <w:sz w:val="18"/>
                <w:szCs w:val="22"/>
                <w:lang w:val="fr-FR"/>
              </w:rPr>
              <w:t>6-109-4</w:t>
            </w:r>
          </w:p>
        </w:tc>
        <w:tc>
          <w:tcPr>
            <w:tcW w:w="909" w:type="dxa"/>
            <w:shd w:val="clear" w:color="auto" w:fill="auto"/>
          </w:tcPr>
          <w:p w:rsidR="009448AE" w:rsidRPr="00985A84" w:rsidRDefault="009448AE" w:rsidP="00243ED1">
            <w:pPr>
              <w:tabs>
                <w:tab w:val="clear" w:pos="567"/>
                <w:tab w:val="clear" w:pos="1276"/>
                <w:tab w:val="clear" w:pos="1843"/>
                <w:tab w:val="clear" w:pos="5387"/>
                <w:tab w:val="clear" w:pos="5954"/>
                <w:tab w:val="right" w:pos="454"/>
              </w:tabs>
              <w:spacing w:before="40" w:after="40"/>
              <w:jc w:val="left"/>
              <w:rPr>
                <w:bCs/>
                <w:sz w:val="18"/>
                <w:szCs w:val="22"/>
                <w:lang w:val="fr-FR"/>
              </w:rPr>
            </w:pPr>
            <w:r w:rsidRPr="00985A84">
              <w:rPr>
                <w:bCs/>
                <w:sz w:val="18"/>
                <w:szCs w:val="22"/>
                <w:lang w:val="fr-FR"/>
              </w:rPr>
              <w:t>13164</w:t>
            </w:r>
          </w:p>
        </w:tc>
        <w:tc>
          <w:tcPr>
            <w:tcW w:w="2640" w:type="dxa"/>
            <w:shd w:val="clear" w:color="auto" w:fill="auto"/>
          </w:tcPr>
          <w:p w:rsidR="009448AE" w:rsidRPr="00985A84" w:rsidRDefault="009448AE" w:rsidP="00243ED1">
            <w:pPr>
              <w:tabs>
                <w:tab w:val="clear" w:pos="567"/>
                <w:tab w:val="clear" w:pos="1276"/>
                <w:tab w:val="clear" w:pos="1843"/>
                <w:tab w:val="clear" w:pos="5387"/>
                <w:tab w:val="clear" w:pos="5954"/>
                <w:tab w:val="right" w:pos="454"/>
              </w:tabs>
              <w:spacing w:before="40" w:after="40"/>
              <w:jc w:val="left"/>
              <w:rPr>
                <w:bCs/>
                <w:sz w:val="18"/>
                <w:szCs w:val="22"/>
                <w:lang w:val="fr-FR"/>
              </w:rPr>
            </w:pPr>
            <w:r w:rsidRPr="00985A84">
              <w:rPr>
                <w:bCs/>
                <w:sz w:val="18"/>
                <w:szCs w:val="22"/>
                <w:lang w:val="fr-FR"/>
              </w:rPr>
              <w:t>RBM2S1-01</w:t>
            </w:r>
          </w:p>
        </w:tc>
        <w:tc>
          <w:tcPr>
            <w:tcW w:w="4009" w:type="dxa"/>
          </w:tcPr>
          <w:p w:rsidR="009448AE" w:rsidRPr="00985A84" w:rsidRDefault="009448AE" w:rsidP="00243ED1">
            <w:pPr>
              <w:tabs>
                <w:tab w:val="clear" w:pos="567"/>
                <w:tab w:val="clear" w:pos="1276"/>
                <w:tab w:val="clear" w:pos="1843"/>
                <w:tab w:val="clear" w:pos="5387"/>
                <w:tab w:val="clear" w:pos="5954"/>
                <w:tab w:val="right" w:pos="454"/>
              </w:tabs>
              <w:spacing w:before="40" w:after="40"/>
              <w:jc w:val="left"/>
              <w:rPr>
                <w:bCs/>
                <w:sz w:val="18"/>
                <w:szCs w:val="22"/>
                <w:lang w:val="fr-FR"/>
              </w:rPr>
            </w:pPr>
            <w:r w:rsidRPr="00985A84">
              <w:rPr>
                <w:bCs/>
                <w:sz w:val="18"/>
                <w:szCs w:val="22"/>
                <w:lang w:val="fr-FR"/>
              </w:rPr>
              <w:t>MTN (PTY) LTD</w:t>
            </w:r>
          </w:p>
        </w:tc>
      </w:tr>
    </w:tbl>
    <w:p w:rsidR="009448AE" w:rsidRPr="00985A84" w:rsidRDefault="009448AE" w:rsidP="009448AE">
      <w:pPr>
        <w:tabs>
          <w:tab w:val="clear" w:pos="567"/>
          <w:tab w:val="clear" w:pos="5387"/>
          <w:tab w:val="clear" w:pos="5954"/>
          <w:tab w:val="left" w:pos="284"/>
        </w:tabs>
        <w:spacing w:before="136"/>
        <w:rPr>
          <w:position w:val="6"/>
          <w:sz w:val="16"/>
          <w:szCs w:val="16"/>
          <w:lang w:val="fr-FR"/>
        </w:rPr>
      </w:pPr>
      <w:r w:rsidRPr="00985A84">
        <w:rPr>
          <w:position w:val="6"/>
          <w:sz w:val="16"/>
          <w:szCs w:val="16"/>
          <w:lang w:val="fr-FR"/>
        </w:rPr>
        <w:t>____________</w:t>
      </w:r>
    </w:p>
    <w:p w:rsidR="009448AE" w:rsidRPr="00985A84" w:rsidRDefault="009448AE" w:rsidP="009448AE">
      <w:pPr>
        <w:tabs>
          <w:tab w:val="clear" w:pos="1276"/>
          <w:tab w:val="clear" w:pos="1843"/>
          <w:tab w:val="clear" w:pos="5387"/>
          <w:tab w:val="clear" w:pos="5954"/>
        </w:tabs>
        <w:spacing w:before="40"/>
        <w:jc w:val="left"/>
        <w:rPr>
          <w:sz w:val="16"/>
          <w:szCs w:val="16"/>
          <w:lang w:val="fr-FR"/>
        </w:rPr>
      </w:pPr>
      <w:r w:rsidRPr="00985A84">
        <w:rPr>
          <w:sz w:val="16"/>
          <w:szCs w:val="16"/>
          <w:lang w:val="fr-FR"/>
        </w:rPr>
        <w:t>ISPC:</w:t>
      </w:r>
      <w:r w:rsidRPr="00985A84">
        <w:rPr>
          <w:sz w:val="16"/>
          <w:szCs w:val="16"/>
          <w:lang w:val="fr-FR"/>
        </w:rPr>
        <w:tab/>
        <w:t>International Signalling Point Codes.</w:t>
      </w:r>
    </w:p>
    <w:p w:rsidR="009448AE" w:rsidRPr="00985A84" w:rsidRDefault="009448AE" w:rsidP="009448AE">
      <w:pPr>
        <w:tabs>
          <w:tab w:val="clear" w:pos="1276"/>
          <w:tab w:val="clear" w:pos="1843"/>
          <w:tab w:val="clear" w:pos="5387"/>
          <w:tab w:val="clear" w:pos="5954"/>
        </w:tabs>
        <w:spacing w:before="0"/>
        <w:jc w:val="left"/>
        <w:rPr>
          <w:sz w:val="16"/>
          <w:szCs w:val="16"/>
          <w:lang w:val="fr-FR"/>
        </w:rPr>
      </w:pPr>
      <w:r w:rsidRPr="00985A84">
        <w:rPr>
          <w:sz w:val="16"/>
          <w:szCs w:val="16"/>
          <w:lang w:val="fr-FR"/>
        </w:rPr>
        <w:tab/>
        <w:t>Codes de points sémaphores internationaux (CPSI).</w:t>
      </w:r>
    </w:p>
    <w:p w:rsidR="009448AE" w:rsidRPr="00985A84" w:rsidRDefault="009448AE" w:rsidP="009448AE">
      <w:pPr>
        <w:tabs>
          <w:tab w:val="clear" w:pos="1276"/>
          <w:tab w:val="clear" w:pos="1843"/>
          <w:tab w:val="clear" w:pos="5387"/>
          <w:tab w:val="clear" w:pos="5954"/>
        </w:tabs>
        <w:spacing w:before="0"/>
        <w:jc w:val="left"/>
        <w:rPr>
          <w:b/>
          <w:sz w:val="18"/>
          <w:szCs w:val="22"/>
          <w:lang w:val="es-ES"/>
        </w:rPr>
      </w:pPr>
      <w:r w:rsidRPr="00985A84">
        <w:rPr>
          <w:sz w:val="16"/>
          <w:szCs w:val="16"/>
          <w:lang w:val="fr-FR"/>
        </w:rPr>
        <w:tab/>
      </w:r>
      <w:r w:rsidRPr="00985A84">
        <w:rPr>
          <w:sz w:val="16"/>
          <w:szCs w:val="16"/>
          <w:lang w:val="es-ES"/>
        </w:rPr>
        <w:t>Códigos de puntos de señalización internacional (CPSI).</w:t>
      </w:r>
    </w:p>
    <w:p w:rsidR="009448AE" w:rsidRDefault="009448AE" w:rsidP="00295540">
      <w:pPr>
        <w:rPr>
          <w:lang w:val="es-ES"/>
        </w:rPr>
      </w:pPr>
    </w:p>
    <w:p w:rsidR="00985A84" w:rsidRPr="00FE0143" w:rsidRDefault="00985A84" w:rsidP="00985A84">
      <w:pPr>
        <w:pStyle w:val="Heading20"/>
        <w:spacing w:before="240"/>
        <w:rPr>
          <w:lang w:val="en-GB"/>
        </w:rPr>
      </w:pPr>
      <w:bookmarkStart w:id="406" w:name="_Toc323035748"/>
      <w:r w:rsidRPr="00FE0143">
        <w:rPr>
          <w:lang w:val="en-GB"/>
        </w:rPr>
        <w:t>National</w:t>
      </w:r>
      <w:r w:rsidR="009B17D6">
        <w:rPr>
          <w:lang w:val="en-GB"/>
        </w:rPr>
        <w:t xml:space="preserve"> </w:t>
      </w:r>
      <w:r w:rsidRPr="00FE0143">
        <w:rPr>
          <w:lang w:val="en-GB"/>
        </w:rPr>
        <w:t>Nu</w:t>
      </w:r>
      <w:smartTag w:uri="urn:schemas-microsoft-com:office:smarttags" w:element="PersonName">
        <w:r w:rsidRPr="00FE0143">
          <w:rPr>
            <w:lang w:val="en-GB"/>
          </w:rPr>
          <w:t>m</w:t>
        </w:r>
      </w:smartTag>
      <w:r w:rsidRPr="00FE0143">
        <w:rPr>
          <w:lang w:val="en-GB"/>
        </w:rPr>
        <w:t>bering Plan</w:t>
      </w:r>
      <w:r w:rsidR="009448AE">
        <w:rPr>
          <w:lang w:val="en-GB"/>
        </w:rPr>
        <w:br/>
      </w:r>
      <w:r w:rsidRPr="00FE0143">
        <w:rPr>
          <w:lang w:val="en-GB"/>
        </w:rPr>
        <w:t>(According to ITU-T Reco</w:t>
      </w:r>
      <w:smartTag w:uri="urn:schemas-microsoft-com:office:smarttags" w:element="PersonName">
        <w:r w:rsidRPr="00FE0143">
          <w:rPr>
            <w:lang w:val="en-GB"/>
          </w:rPr>
          <w:t>m</w:t>
        </w:r>
      </w:smartTag>
      <w:smartTag w:uri="urn:schemas-microsoft-com:office:smarttags" w:element="PersonName">
        <w:r w:rsidRPr="00FE0143">
          <w:rPr>
            <w:lang w:val="en-GB"/>
          </w:rPr>
          <w:t>m</w:t>
        </w:r>
      </w:smartTag>
      <w:r w:rsidRPr="00FE0143">
        <w:rPr>
          <w:lang w:val="en-GB"/>
        </w:rPr>
        <w:t>endation E.129 (11/2009))</w:t>
      </w:r>
      <w:bookmarkEnd w:id="406"/>
    </w:p>
    <w:p w:rsidR="00985A84" w:rsidRPr="00985A84" w:rsidRDefault="00985A84" w:rsidP="00985A84">
      <w:pPr>
        <w:spacing w:before="240"/>
        <w:jc w:val="center"/>
      </w:pPr>
      <w:r w:rsidRPr="00985A84">
        <w:t>Web: www.itu.int/itu-t/inr/nnp/index.html</w:t>
      </w:r>
    </w:p>
    <w:p w:rsidR="00985A84" w:rsidRDefault="00985A84" w:rsidP="00985A84">
      <w:pPr>
        <w:spacing w:before="240"/>
      </w:pPr>
      <w:r>
        <w:t>Ad</w:t>
      </w:r>
      <w:smartTag w:uri="urn:schemas-microsoft-com:office:smarttags" w:element="PersonName">
        <w:r>
          <w:t>m</w:t>
        </w:r>
      </w:smartTag>
      <w:r>
        <w:t>inistrations are requested to notify ITU about their national nu</w:t>
      </w:r>
      <w:smartTag w:uri="urn:schemas-microsoft-com:office:smarttags" w:element="PersonName">
        <w:r>
          <w:t>m</w:t>
        </w:r>
      </w:smartTag>
      <w:r>
        <w:t>bering plan changes, or to give an explanation on their webpage concerning the national nu</w:t>
      </w:r>
      <w:smartTag w:uri="urn:schemas-microsoft-com:office:smarttags" w:element="PersonName">
        <w:r>
          <w:t>m</w:t>
        </w:r>
      </w:smartTag>
      <w:r>
        <w:t>bering plan as well as their contact points, so that the infor</w:t>
      </w:r>
      <w:smartTag w:uri="urn:schemas-microsoft-com:office:smarttags" w:element="PersonName">
        <w:r>
          <w:t>m</w:t>
        </w:r>
      </w:smartTag>
      <w:r>
        <w:t>ation, which will be made available freely to all administrations/ROAs and service providers, can be posted on the ITU-T website.</w:t>
      </w:r>
    </w:p>
    <w:p w:rsidR="00985A84" w:rsidRDefault="00985A84" w:rsidP="00985A84">
      <w:pPr>
        <w:spacing w:before="240"/>
      </w:pPr>
      <w:r>
        <w:t>For their nu</w:t>
      </w:r>
      <w:smartTag w:uri="urn:schemas-microsoft-com:office:smarttags" w:element="PersonName">
        <w:r>
          <w:t>m</w:t>
        </w:r>
      </w:smartTag>
      <w:r>
        <w:t>bering website, or when sending their infor</w:t>
      </w:r>
      <w:smartTag w:uri="urn:schemas-microsoft-com:office:smarttags" w:element="PersonName">
        <w:r>
          <w:t>m</w:t>
        </w:r>
      </w:smartTag>
      <w:r>
        <w:t>ation to ITU/TSB (e-</w:t>
      </w:r>
      <w:smartTag w:uri="urn:schemas-microsoft-com:office:smarttags" w:element="PersonName">
        <w:r>
          <w:t>m</w:t>
        </w:r>
      </w:smartTag>
      <w:r>
        <w:t xml:space="preserve">ail: </w:t>
      </w:r>
      <w:hyperlink r:id="rId24" w:history="1">
        <w:r>
          <w:t>tsbtson@itu.int</w:t>
        </w:r>
      </w:hyperlink>
      <w:r>
        <w:t>), administrations are kindly requested to use the for</w:t>
      </w:r>
      <w:smartTag w:uri="urn:schemas-microsoft-com:office:smarttags" w:element="PersonName">
        <w:r>
          <w:t>m</w:t>
        </w:r>
      </w:smartTag>
      <w:r>
        <w:t>at as explained in  Reco</w:t>
      </w:r>
      <w:smartTag w:uri="urn:schemas-microsoft-com:office:smarttags" w:element="PersonName">
        <w:r>
          <w:t>m</w:t>
        </w:r>
      </w:smartTag>
      <w:smartTag w:uri="urn:schemas-microsoft-com:office:smarttags" w:element="PersonName">
        <w:r>
          <w:t>m</w:t>
        </w:r>
      </w:smartTag>
      <w:r>
        <w:t>endation ITU-T E.129. They are re</w:t>
      </w:r>
      <w:smartTag w:uri="urn:schemas-microsoft-com:office:smarttags" w:element="PersonName">
        <w:r>
          <w:t>m</w:t>
        </w:r>
      </w:smartTag>
      <w:r>
        <w:t>inded that they will be responsible for the ti</w:t>
      </w:r>
      <w:smartTag w:uri="urn:schemas-microsoft-com:office:smarttags" w:element="PersonName">
        <w:r>
          <w:t>m</w:t>
        </w:r>
      </w:smartTag>
      <w:r>
        <w:t>ely update of this infor</w:t>
      </w:r>
      <w:smartTag w:uri="urn:schemas-microsoft-com:office:smarttags" w:element="PersonName">
        <w:r>
          <w:t>m</w:t>
        </w:r>
      </w:smartTag>
      <w:r>
        <w:t>ation.</w:t>
      </w:r>
    </w:p>
    <w:p w:rsidR="00985A84" w:rsidRDefault="00985A84" w:rsidP="00985A84">
      <w:r>
        <w:t>Fro</w:t>
      </w:r>
      <w:smartTag w:uri="urn:schemas-microsoft-com:office:smarttags" w:element="PersonName">
        <w:r>
          <w:t>m</w:t>
        </w:r>
      </w:smartTag>
      <w:r>
        <w:t xml:space="preserve"> 1.IV.2012 the following countries have updated their national nu</w:t>
      </w:r>
      <w:smartTag w:uri="urn:schemas-microsoft-com:office:smarttags" w:element="PersonName">
        <w:r>
          <w:t>m</w:t>
        </w:r>
      </w:smartTag>
      <w:r>
        <w:t>bering plan on our site:</w:t>
      </w:r>
    </w:p>
    <w:p w:rsidR="00985A84" w:rsidRPr="00405418" w:rsidRDefault="00985A84" w:rsidP="00985A84">
      <w:pPr>
        <w:rPr>
          <w:rFonts w:cs="Arial"/>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83"/>
        <w:gridCol w:w="4789"/>
      </w:tblGrid>
      <w:tr w:rsidR="00985A84" w:rsidTr="00985A84">
        <w:trPr>
          <w:jc w:val="center"/>
        </w:trPr>
        <w:tc>
          <w:tcPr>
            <w:tcW w:w="4283" w:type="dxa"/>
            <w:tcBorders>
              <w:top w:val="single" w:sz="4" w:space="0" w:color="auto"/>
              <w:left w:val="single" w:sz="4" w:space="0" w:color="auto"/>
              <w:bottom w:val="single" w:sz="4" w:space="0" w:color="auto"/>
              <w:right w:val="single" w:sz="4" w:space="0" w:color="auto"/>
            </w:tcBorders>
            <w:hideMark/>
          </w:tcPr>
          <w:p w:rsidR="00985A84" w:rsidRPr="00C42A2F" w:rsidRDefault="00985A84" w:rsidP="00985A84">
            <w:pPr>
              <w:pStyle w:val="TableHead1"/>
              <w:rPr>
                <w:rFonts w:eastAsia="SimSun" w:cs="Arial"/>
              </w:rPr>
            </w:pPr>
            <w:r w:rsidRPr="00C42A2F">
              <w:t>Country</w:t>
            </w:r>
          </w:p>
        </w:tc>
        <w:tc>
          <w:tcPr>
            <w:tcW w:w="4789" w:type="dxa"/>
            <w:tcBorders>
              <w:top w:val="single" w:sz="4" w:space="0" w:color="auto"/>
              <w:left w:val="single" w:sz="4" w:space="0" w:color="auto"/>
              <w:bottom w:val="single" w:sz="4" w:space="0" w:color="auto"/>
              <w:right w:val="single" w:sz="4" w:space="0" w:color="auto"/>
            </w:tcBorders>
            <w:hideMark/>
          </w:tcPr>
          <w:p w:rsidR="00985A84" w:rsidRPr="00C42A2F" w:rsidRDefault="00985A84" w:rsidP="00985A84">
            <w:pPr>
              <w:pStyle w:val="TableHead1"/>
              <w:rPr>
                <w:rFonts w:eastAsia="SimSun" w:cs="Arial"/>
                <w:lang w:val="fr-CH"/>
              </w:rPr>
            </w:pPr>
            <w:r w:rsidRPr="00C42A2F">
              <w:rPr>
                <w:lang w:val="fr-CH"/>
              </w:rPr>
              <w:t>Country Code (CC)</w:t>
            </w:r>
          </w:p>
        </w:tc>
      </w:tr>
      <w:tr w:rsidR="00985A84" w:rsidTr="00985A84">
        <w:trPr>
          <w:jc w:val="center"/>
        </w:trPr>
        <w:tc>
          <w:tcPr>
            <w:tcW w:w="4283" w:type="dxa"/>
            <w:tcBorders>
              <w:top w:val="single" w:sz="4" w:space="0" w:color="auto"/>
              <w:left w:val="single" w:sz="4" w:space="0" w:color="auto"/>
              <w:bottom w:val="single" w:sz="4" w:space="0" w:color="auto"/>
              <w:right w:val="single" w:sz="4" w:space="0" w:color="auto"/>
            </w:tcBorders>
            <w:hideMark/>
          </w:tcPr>
          <w:p w:rsidR="00985A84" w:rsidRPr="00985A84" w:rsidRDefault="00985A84" w:rsidP="00985A84">
            <w:pPr>
              <w:pStyle w:val="TableText2"/>
              <w:rPr>
                <w:rFonts w:eastAsia="SimSun"/>
              </w:rPr>
            </w:pPr>
            <w:r w:rsidRPr="00985A84">
              <w:rPr>
                <w:rFonts w:eastAsia="SimSun"/>
              </w:rPr>
              <w:t>Burkina Faso</w:t>
            </w:r>
          </w:p>
        </w:tc>
        <w:tc>
          <w:tcPr>
            <w:tcW w:w="4789" w:type="dxa"/>
            <w:tcBorders>
              <w:top w:val="single" w:sz="4" w:space="0" w:color="auto"/>
              <w:left w:val="single" w:sz="4" w:space="0" w:color="auto"/>
              <w:bottom w:val="single" w:sz="4" w:space="0" w:color="auto"/>
              <w:right w:val="single" w:sz="4" w:space="0" w:color="auto"/>
            </w:tcBorders>
            <w:hideMark/>
          </w:tcPr>
          <w:p w:rsidR="00985A84" w:rsidRPr="00985A84" w:rsidRDefault="00985A84" w:rsidP="00985A84">
            <w:pPr>
              <w:pStyle w:val="TableText2"/>
              <w:jc w:val="center"/>
              <w:rPr>
                <w:rFonts w:eastAsia="SimSun"/>
                <w:lang w:val="fr-CH"/>
              </w:rPr>
            </w:pPr>
            <w:r w:rsidRPr="00985A84">
              <w:rPr>
                <w:rFonts w:eastAsia="SimSun"/>
                <w:lang w:val="fr-CH"/>
              </w:rPr>
              <w:t>+226</w:t>
            </w:r>
          </w:p>
        </w:tc>
      </w:tr>
      <w:tr w:rsidR="00985A84" w:rsidTr="00985A84">
        <w:trPr>
          <w:jc w:val="center"/>
        </w:trPr>
        <w:tc>
          <w:tcPr>
            <w:tcW w:w="4283" w:type="dxa"/>
            <w:tcBorders>
              <w:top w:val="single" w:sz="4" w:space="0" w:color="auto"/>
              <w:left w:val="single" w:sz="4" w:space="0" w:color="auto"/>
              <w:bottom w:val="single" w:sz="4" w:space="0" w:color="auto"/>
              <w:right w:val="single" w:sz="4" w:space="0" w:color="auto"/>
            </w:tcBorders>
            <w:hideMark/>
          </w:tcPr>
          <w:p w:rsidR="00985A84" w:rsidRPr="00985A84" w:rsidRDefault="00985A84" w:rsidP="00985A84">
            <w:pPr>
              <w:pStyle w:val="TableText2"/>
              <w:rPr>
                <w:rFonts w:eastAsia="SimSun"/>
              </w:rPr>
            </w:pPr>
            <w:r w:rsidRPr="00985A84">
              <w:rPr>
                <w:rFonts w:eastAsia="SimSun"/>
              </w:rPr>
              <w:t>Tunisia</w:t>
            </w:r>
          </w:p>
        </w:tc>
        <w:tc>
          <w:tcPr>
            <w:tcW w:w="4789" w:type="dxa"/>
            <w:tcBorders>
              <w:top w:val="single" w:sz="4" w:space="0" w:color="auto"/>
              <w:left w:val="single" w:sz="4" w:space="0" w:color="auto"/>
              <w:bottom w:val="single" w:sz="4" w:space="0" w:color="auto"/>
              <w:right w:val="single" w:sz="4" w:space="0" w:color="auto"/>
            </w:tcBorders>
            <w:hideMark/>
          </w:tcPr>
          <w:p w:rsidR="00985A84" w:rsidRPr="00985A84" w:rsidRDefault="00985A84" w:rsidP="00985A84">
            <w:pPr>
              <w:pStyle w:val="TableText2"/>
              <w:jc w:val="center"/>
              <w:rPr>
                <w:rFonts w:eastAsia="SimSun"/>
                <w:lang w:val="fr-CH"/>
              </w:rPr>
            </w:pPr>
            <w:r w:rsidRPr="00985A84">
              <w:rPr>
                <w:rFonts w:eastAsia="SimSun"/>
                <w:lang w:val="fr-CH"/>
              </w:rPr>
              <w:t>+216</w:t>
            </w:r>
          </w:p>
        </w:tc>
      </w:tr>
      <w:tr w:rsidR="00985A84" w:rsidTr="00985A84">
        <w:trPr>
          <w:jc w:val="center"/>
        </w:trPr>
        <w:tc>
          <w:tcPr>
            <w:tcW w:w="4283" w:type="dxa"/>
            <w:tcBorders>
              <w:top w:val="single" w:sz="4" w:space="0" w:color="auto"/>
              <w:left w:val="single" w:sz="4" w:space="0" w:color="auto"/>
              <w:bottom w:val="single" w:sz="4" w:space="0" w:color="auto"/>
              <w:right w:val="single" w:sz="4" w:space="0" w:color="auto"/>
            </w:tcBorders>
            <w:hideMark/>
          </w:tcPr>
          <w:p w:rsidR="00985A84" w:rsidRPr="00985A84" w:rsidRDefault="00985A84" w:rsidP="00985A84">
            <w:pPr>
              <w:pStyle w:val="TableText2"/>
              <w:rPr>
                <w:rFonts w:eastAsia="SimSun"/>
              </w:rPr>
            </w:pPr>
            <w:r w:rsidRPr="00985A84">
              <w:rPr>
                <w:rFonts w:eastAsia="SimSun"/>
              </w:rPr>
              <w:t>Viet Nam</w:t>
            </w:r>
          </w:p>
        </w:tc>
        <w:tc>
          <w:tcPr>
            <w:tcW w:w="4789" w:type="dxa"/>
            <w:tcBorders>
              <w:top w:val="single" w:sz="4" w:space="0" w:color="auto"/>
              <w:left w:val="single" w:sz="4" w:space="0" w:color="auto"/>
              <w:bottom w:val="single" w:sz="4" w:space="0" w:color="auto"/>
              <w:right w:val="single" w:sz="4" w:space="0" w:color="auto"/>
            </w:tcBorders>
            <w:hideMark/>
          </w:tcPr>
          <w:p w:rsidR="00985A84" w:rsidRPr="00985A84" w:rsidRDefault="00985A84" w:rsidP="00985A84">
            <w:pPr>
              <w:pStyle w:val="TableText2"/>
              <w:jc w:val="center"/>
              <w:rPr>
                <w:rFonts w:eastAsia="SimSun"/>
                <w:lang w:val="fr-CH"/>
              </w:rPr>
            </w:pPr>
            <w:r w:rsidRPr="00985A84">
              <w:rPr>
                <w:rFonts w:eastAsia="SimSun"/>
                <w:lang w:val="fr-CH"/>
              </w:rPr>
              <w:t>+84</w:t>
            </w:r>
          </w:p>
        </w:tc>
      </w:tr>
    </w:tbl>
    <w:p w:rsidR="00985A84" w:rsidRDefault="00985A84" w:rsidP="00985A84">
      <w:pPr>
        <w:rPr>
          <w:rFonts w:eastAsia="SimSun"/>
        </w:rPr>
      </w:pPr>
    </w:p>
    <w:p w:rsidR="005F0690" w:rsidRDefault="005F0690" w:rsidP="00985A84">
      <w:pPr>
        <w:rPr>
          <w:lang w:val="es-ES"/>
        </w:rPr>
      </w:pPr>
    </w:p>
    <w:bookmarkEnd w:id="394"/>
    <w:p w:rsidR="00726FFC" w:rsidRDefault="00726FFC">
      <w:pPr>
        <w:tabs>
          <w:tab w:val="clear" w:pos="567"/>
          <w:tab w:val="clear" w:pos="1276"/>
          <w:tab w:val="clear" w:pos="1843"/>
          <w:tab w:val="clear" w:pos="5387"/>
          <w:tab w:val="clear" w:pos="5954"/>
        </w:tabs>
        <w:overflowPunct/>
        <w:autoSpaceDE/>
        <w:autoSpaceDN/>
        <w:adjustRightInd/>
        <w:spacing w:before="0"/>
        <w:jc w:val="left"/>
        <w:textAlignment w:val="auto"/>
        <w:rPr>
          <w:lang w:val="fr-FR"/>
        </w:rPr>
        <w:sectPr w:rsidR="00726FFC" w:rsidSect="007D2301">
          <w:footerReference w:type="first" r:id="rId25"/>
          <w:pgSz w:w="11901" w:h="16840" w:code="9"/>
          <w:pgMar w:top="1134" w:right="1418" w:bottom="1701" w:left="1418" w:header="720" w:footer="720" w:gutter="0"/>
          <w:paperSrc w:first="15" w:other="15"/>
          <w:cols w:space="720"/>
          <w:titlePg/>
          <w:docGrid w:linePitch="360"/>
        </w:sectPr>
      </w:pPr>
    </w:p>
    <w:p w:rsidR="00985A84" w:rsidRDefault="00985A84" w:rsidP="00985A84">
      <w:pPr>
        <w:rPr>
          <w:rFonts w:asciiTheme="minorHAnsi" w:hAnsiTheme="minorHAnsi"/>
          <w:lang w:val="fr-FR"/>
        </w:rPr>
      </w:pPr>
    </w:p>
    <w:sectPr w:rsidR="00985A84" w:rsidSect="00726FFC">
      <w:footerReference w:type="first" r:id="rId26"/>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46B" w:rsidRDefault="0070046B">
      <w:r>
        <w:separator/>
      </w:r>
    </w:p>
  </w:endnote>
  <w:endnote w:type="continuationSeparator" w:id="0">
    <w:p w:rsidR="0070046B" w:rsidRDefault="0070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Univers">
    <w:altName w:val="Arial"/>
    <w:charset w:val="00"/>
    <w:family w:val="swiss"/>
    <w:pitch w:val="variable"/>
    <w:sig w:usb0="00000007" w:usb1="00000000" w:usb2="00000000" w:usb3="00000000" w:csb0="00000013" w:csb1="00000000"/>
  </w:font>
  <w:font w:name="FrugalSans">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panose1 w:val="020B0402020204020303"/>
    <w:charset w:val="00"/>
    <w:family w:val="swiss"/>
    <w:pitch w:val="variable"/>
    <w:sig w:usb0="00000087" w:usb1="00000000" w:usb2="00000000" w:usb3="00000000" w:csb0="0000001B"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8E1A91" w:rsidRPr="007F091C" w:rsidTr="008149B6">
      <w:trPr>
        <w:cantSplit/>
        <w:trHeight w:val="900"/>
      </w:trPr>
      <w:tc>
        <w:tcPr>
          <w:tcW w:w="8147" w:type="dxa"/>
          <w:tcBorders>
            <w:top w:val="nil"/>
            <w:bottom w:val="nil"/>
          </w:tcBorders>
          <w:shd w:val="clear" w:color="auto" w:fill="FFFFFF"/>
          <w:vAlign w:val="center"/>
        </w:tcPr>
        <w:p w:rsidR="008E1A91" w:rsidRDefault="008E1A91"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8E1A91" w:rsidRPr="007F091C" w:rsidRDefault="008E1A91"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8E1A91" w:rsidRDefault="008E1A91"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E1A91" w:rsidRPr="007F091C" w:rsidTr="00DE1F6D">
      <w:trPr>
        <w:cantSplit/>
        <w:jc w:val="center"/>
      </w:trPr>
      <w:tc>
        <w:tcPr>
          <w:tcW w:w="1761" w:type="dxa"/>
          <w:shd w:val="clear" w:color="auto" w:fill="4C4C4C"/>
        </w:tcPr>
        <w:p w:rsidR="008E1A91" w:rsidRPr="007F091C" w:rsidRDefault="008E1A91"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F13D3C" w:rsidRPr="007F091C">
            <w:rPr>
              <w:color w:val="FFFFFF"/>
              <w:lang w:val="es-ES_tradnl"/>
            </w:rPr>
            <w:fldChar w:fldCharType="begin"/>
          </w:r>
          <w:r w:rsidRPr="007F091C">
            <w:rPr>
              <w:color w:val="FFFFFF"/>
              <w:lang w:val="es-ES_tradnl"/>
            </w:rPr>
            <w:instrText>styleref Foot</w:instrText>
          </w:r>
          <w:r w:rsidR="00F13D3C" w:rsidRPr="007F091C">
            <w:rPr>
              <w:color w:val="FFFFFF"/>
              <w:lang w:val="es-ES_tradnl"/>
            </w:rPr>
            <w:fldChar w:fldCharType="separate"/>
          </w:r>
          <w:r w:rsidR="00E324AE">
            <w:rPr>
              <w:noProof/>
              <w:color w:val="FFFFFF"/>
              <w:lang w:val="es-ES_tradnl"/>
            </w:rPr>
            <w:t>1003</w:t>
          </w:r>
          <w:r w:rsidR="00F13D3C" w:rsidRPr="007F091C">
            <w:rPr>
              <w:color w:val="FFFFFF"/>
              <w:lang w:val="es-ES_tradnl"/>
            </w:rPr>
            <w:fldChar w:fldCharType="end"/>
          </w:r>
          <w:r w:rsidRPr="007F091C">
            <w:rPr>
              <w:color w:val="FFFFFF"/>
              <w:lang w:val="en-US"/>
            </w:rPr>
            <w:t xml:space="preserve"> – </w:t>
          </w:r>
          <w:r w:rsidR="00F13D3C" w:rsidRPr="007F091C">
            <w:rPr>
              <w:color w:val="FFFFFF"/>
              <w:lang w:val="en-US"/>
            </w:rPr>
            <w:fldChar w:fldCharType="begin"/>
          </w:r>
          <w:r w:rsidRPr="007F091C">
            <w:rPr>
              <w:color w:val="FFFFFF"/>
              <w:lang w:val="en-US"/>
            </w:rPr>
            <w:instrText>PAGE</w:instrText>
          </w:r>
          <w:r w:rsidR="00F13D3C" w:rsidRPr="007F091C">
            <w:rPr>
              <w:color w:val="FFFFFF"/>
              <w:lang w:val="en-US"/>
            </w:rPr>
            <w:fldChar w:fldCharType="separate"/>
          </w:r>
          <w:r w:rsidR="00E324AE">
            <w:rPr>
              <w:noProof/>
              <w:color w:val="FFFFFF"/>
              <w:lang w:val="en-US"/>
            </w:rPr>
            <w:t>2</w:t>
          </w:r>
          <w:r w:rsidR="00F13D3C" w:rsidRPr="007F091C">
            <w:rPr>
              <w:color w:val="FFFFFF"/>
              <w:lang w:val="en-US"/>
            </w:rPr>
            <w:fldChar w:fldCharType="end"/>
          </w:r>
        </w:p>
      </w:tc>
      <w:tc>
        <w:tcPr>
          <w:tcW w:w="7292" w:type="dxa"/>
          <w:shd w:val="clear" w:color="auto" w:fill="A6A6A6"/>
        </w:tcPr>
        <w:p w:rsidR="008E1A91" w:rsidRPr="00911AE9" w:rsidRDefault="008E1A91" w:rsidP="00520156">
          <w:pPr>
            <w:pStyle w:val="Footer"/>
            <w:spacing w:before="20" w:after="20"/>
            <w:ind w:right="141"/>
            <w:jc w:val="right"/>
            <w:rPr>
              <w:color w:val="FFFFFF"/>
              <w:lang w:val="fr-CH"/>
            </w:rPr>
          </w:pPr>
          <w:r w:rsidRPr="00911AE9">
            <w:rPr>
              <w:color w:val="FFFFFF"/>
              <w:lang w:val="fr-CH"/>
            </w:rPr>
            <w:t>ITU Operational Bulletin</w:t>
          </w:r>
        </w:p>
      </w:tc>
    </w:tr>
  </w:tbl>
  <w:p w:rsidR="008E1A91" w:rsidRPr="008149B6" w:rsidRDefault="008E1A91" w:rsidP="008149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E1A91" w:rsidRPr="007F091C" w:rsidTr="00DE1F6D">
      <w:trPr>
        <w:cantSplit/>
        <w:jc w:val="right"/>
      </w:trPr>
      <w:tc>
        <w:tcPr>
          <w:tcW w:w="7378" w:type="dxa"/>
          <w:shd w:val="clear" w:color="auto" w:fill="A6A6A6"/>
        </w:tcPr>
        <w:p w:rsidR="008E1A91" w:rsidRPr="00911AE9" w:rsidRDefault="008E1A91"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8E1A91" w:rsidRPr="007F091C" w:rsidRDefault="008E1A91"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F13D3C" w:rsidRPr="007F091C">
            <w:rPr>
              <w:color w:val="FFFFFF"/>
              <w:lang w:val="es-ES_tradnl"/>
            </w:rPr>
            <w:fldChar w:fldCharType="begin"/>
          </w:r>
          <w:r w:rsidRPr="007F091C">
            <w:rPr>
              <w:color w:val="FFFFFF"/>
              <w:lang w:val="es-ES_tradnl"/>
            </w:rPr>
            <w:instrText>styleref Foot</w:instrText>
          </w:r>
          <w:r w:rsidR="00F13D3C" w:rsidRPr="007F091C">
            <w:rPr>
              <w:color w:val="FFFFFF"/>
              <w:lang w:val="es-ES_tradnl"/>
            </w:rPr>
            <w:fldChar w:fldCharType="separate"/>
          </w:r>
          <w:r w:rsidR="00CD58C6">
            <w:rPr>
              <w:noProof/>
              <w:color w:val="FFFFFF"/>
              <w:lang w:val="es-ES_tradnl"/>
            </w:rPr>
            <w:t>1003</w:t>
          </w:r>
          <w:r w:rsidR="00F13D3C" w:rsidRPr="007F091C">
            <w:rPr>
              <w:color w:val="FFFFFF"/>
              <w:lang w:val="es-ES_tradnl"/>
            </w:rPr>
            <w:fldChar w:fldCharType="end"/>
          </w:r>
          <w:r w:rsidRPr="007F091C">
            <w:rPr>
              <w:color w:val="FFFFFF"/>
              <w:lang w:val="en-US"/>
            </w:rPr>
            <w:t xml:space="preserve"> – </w:t>
          </w:r>
          <w:r w:rsidR="00F13D3C" w:rsidRPr="007F091C">
            <w:rPr>
              <w:color w:val="FFFFFF"/>
              <w:lang w:val="en-US"/>
            </w:rPr>
            <w:fldChar w:fldCharType="begin"/>
          </w:r>
          <w:r w:rsidRPr="007F091C">
            <w:rPr>
              <w:color w:val="FFFFFF"/>
              <w:lang w:val="en-US"/>
            </w:rPr>
            <w:instrText>PAGE</w:instrText>
          </w:r>
          <w:r w:rsidR="00F13D3C" w:rsidRPr="007F091C">
            <w:rPr>
              <w:color w:val="FFFFFF"/>
              <w:lang w:val="en-US"/>
            </w:rPr>
            <w:fldChar w:fldCharType="separate"/>
          </w:r>
          <w:r w:rsidR="00CD58C6">
            <w:rPr>
              <w:noProof/>
              <w:color w:val="FFFFFF"/>
              <w:lang w:val="en-US"/>
            </w:rPr>
            <w:t>13</w:t>
          </w:r>
          <w:r w:rsidR="00F13D3C" w:rsidRPr="007F091C">
            <w:rPr>
              <w:color w:val="FFFFFF"/>
              <w:lang w:val="en-US"/>
            </w:rPr>
            <w:fldChar w:fldCharType="end"/>
          </w:r>
          <w:r w:rsidRPr="007F091C">
            <w:rPr>
              <w:color w:val="FFFFFF"/>
              <w:lang w:val="es-ES_tradnl"/>
            </w:rPr>
            <w:t>  </w:t>
          </w:r>
        </w:p>
      </w:tc>
    </w:tr>
  </w:tbl>
  <w:p w:rsidR="008E1A91" w:rsidRPr="008149B6" w:rsidRDefault="008E1A9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E1A91" w:rsidRPr="007F091C" w:rsidTr="000D70F7">
      <w:trPr>
        <w:cantSplit/>
        <w:jc w:val="right"/>
      </w:trPr>
      <w:tc>
        <w:tcPr>
          <w:tcW w:w="7378" w:type="dxa"/>
          <w:shd w:val="clear" w:color="auto" w:fill="A6A6A6"/>
        </w:tcPr>
        <w:p w:rsidR="008E1A91" w:rsidRPr="007F091C" w:rsidRDefault="008E1A91"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8E1A91" w:rsidRPr="007F091C" w:rsidRDefault="008E1A91"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F13D3C" w:rsidRPr="007F091C">
            <w:rPr>
              <w:color w:val="FFFFFF"/>
              <w:lang w:val="es-ES_tradnl"/>
            </w:rPr>
            <w:fldChar w:fldCharType="begin"/>
          </w:r>
          <w:r w:rsidRPr="007F091C">
            <w:rPr>
              <w:color w:val="FFFFFF"/>
              <w:lang w:val="es-ES_tradnl"/>
            </w:rPr>
            <w:instrText>styleref Foot</w:instrText>
          </w:r>
          <w:r w:rsidR="00F13D3C" w:rsidRPr="007F091C">
            <w:rPr>
              <w:color w:val="FFFFFF"/>
              <w:lang w:val="es-ES_tradnl"/>
            </w:rPr>
            <w:fldChar w:fldCharType="separate"/>
          </w:r>
          <w:r w:rsidR="00CD58C6">
            <w:rPr>
              <w:noProof/>
              <w:color w:val="FFFFFF"/>
              <w:lang w:val="es-ES_tradnl"/>
            </w:rPr>
            <w:t>1003</w:t>
          </w:r>
          <w:r w:rsidR="00F13D3C" w:rsidRPr="007F091C">
            <w:rPr>
              <w:color w:val="FFFFFF"/>
              <w:lang w:val="es-ES_tradnl"/>
            </w:rPr>
            <w:fldChar w:fldCharType="end"/>
          </w:r>
          <w:r w:rsidRPr="007F091C">
            <w:rPr>
              <w:color w:val="FFFFFF"/>
              <w:lang w:val="en-US"/>
            </w:rPr>
            <w:t xml:space="preserve"> – </w:t>
          </w:r>
          <w:r w:rsidR="00F13D3C" w:rsidRPr="007F091C">
            <w:rPr>
              <w:color w:val="FFFFFF"/>
              <w:lang w:val="en-US"/>
            </w:rPr>
            <w:fldChar w:fldCharType="begin"/>
          </w:r>
          <w:r w:rsidRPr="007F091C">
            <w:rPr>
              <w:color w:val="FFFFFF"/>
              <w:lang w:val="en-US"/>
            </w:rPr>
            <w:instrText>PAGE</w:instrText>
          </w:r>
          <w:r w:rsidR="00F13D3C" w:rsidRPr="007F091C">
            <w:rPr>
              <w:color w:val="FFFFFF"/>
              <w:lang w:val="en-US"/>
            </w:rPr>
            <w:fldChar w:fldCharType="separate"/>
          </w:r>
          <w:r w:rsidR="00CD58C6">
            <w:rPr>
              <w:noProof/>
              <w:color w:val="FFFFFF"/>
              <w:lang w:val="en-US"/>
            </w:rPr>
            <w:t>11</w:t>
          </w:r>
          <w:r w:rsidR="00F13D3C" w:rsidRPr="007F091C">
            <w:rPr>
              <w:color w:val="FFFFFF"/>
              <w:lang w:val="en-US"/>
            </w:rPr>
            <w:fldChar w:fldCharType="end"/>
          </w:r>
          <w:r w:rsidRPr="007F091C">
            <w:rPr>
              <w:color w:val="FFFFFF"/>
              <w:lang w:val="es-ES_tradnl"/>
            </w:rPr>
            <w:t>  </w:t>
          </w:r>
        </w:p>
      </w:tc>
    </w:tr>
  </w:tbl>
  <w:p w:rsidR="008E1A91" w:rsidRDefault="008E1A91" w:rsidP="000D70F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A91" w:rsidRPr="00726FFC" w:rsidRDefault="008E1A91" w:rsidP="00726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46B" w:rsidRDefault="0070046B">
      <w:r>
        <w:separator/>
      </w:r>
    </w:p>
  </w:footnote>
  <w:footnote w:type="continuationSeparator" w:id="0">
    <w:p w:rsidR="0070046B" w:rsidRDefault="00700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A91" w:rsidRDefault="008E1A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A91" w:rsidRDefault="008E1A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E8BC4"/>
    <w:lvl w:ilvl="0">
      <w:numFmt w:val="bullet"/>
      <w:lvlText w:val="*"/>
      <w:lvlJc w:val="left"/>
    </w:lvl>
  </w:abstractNum>
  <w:abstractNum w:abstractNumId="1">
    <w:nsid w:val="18AA5735"/>
    <w:multiLevelType w:val="hybridMultilevel"/>
    <w:tmpl w:val="BFE2B19C"/>
    <w:lvl w:ilvl="0" w:tplc="2682B150">
      <w:numFmt w:val="bullet"/>
      <w:lvlText w:val="-"/>
      <w:lvlJc w:val="left"/>
      <w:pPr>
        <w:ind w:left="930" w:hanging="360"/>
      </w:pPr>
      <w:rPr>
        <w:rFonts w:ascii="Arial" w:eastAsia="Times New Roman" w:hAnsi="Arial" w:hint="default"/>
      </w:rPr>
    </w:lvl>
    <w:lvl w:ilvl="1" w:tplc="04090003" w:tentative="1">
      <w:start w:val="1"/>
      <w:numFmt w:val="bullet"/>
      <w:lvlText w:val="o"/>
      <w:lvlJc w:val="left"/>
      <w:pPr>
        <w:ind w:left="1650" w:hanging="360"/>
      </w:pPr>
      <w:rPr>
        <w:rFonts w:ascii="Courier New" w:hAnsi="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0"/>
    <w:lvlOverride w:ilvl="0">
      <w:lvl w:ilvl="0">
        <w:numFmt w:val="bullet"/>
        <w:lvlText w:val=""/>
        <w:legacy w:legacy="1" w:legacySpace="120" w:legacyIndent="360"/>
        <w:lvlJc w:val="left"/>
        <w:pPr>
          <w:ind w:left="644" w:hanging="360"/>
        </w:pPr>
        <w:rPr>
          <w:rFonts w:ascii="Symbol" w:hAnsi="Symbol" w:hint="default"/>
        </w:rPr>
      </w:lvl>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814529"/>
  </w:hdrShapeDefaults>
  <w:footnotePr>
    <w:footnote w:id="-1"/>
    <w:footnote w:id="0"/>
  </w:footnotePr>
  <w:endnotePr>
    <w:endnote w:id="-1"/>
    <w:endnote w:id="0"/>
  </w:endnotePr>
  <w:compat>
    <w:useFELayout/>
    <w:compatSetting w:name="compatibilityMode" w:uri="http://schemas.microsoft.com/office/word" w:val="12"/>
  </w:compat>
  <w:rsids>
    <w:rsidRoot w:val="008149B6"/>
    <w:rsid w:val="00000B36"/>
    <w:rsid w:val="00001F95"/>
    <w:rsid w:val="00002186"/>
    <w:rsid w:val="000023A1"/>
    <w:rsid w:val="0000264E"/>
    <w:rsid w:val="00002ACC"/>
    <w:rsid w:val="00002E21"/>
    <w:rsid w:val="0000329C"/>
    <w:rsid w:val="000046D0"/>
    <w:rsid w:val="00004DC7"/>
    <w:rsid w:val="00004E01"/>
    <w:rsid w:val="00005B6E"/>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125"/>
    <w:rsid w:val="000153F9"/>
    <w:rsid w:val="00015DF8"/>
    <w:rsid w:val="00016004"/>
    <w:rsid w:val="00016F0D"/>
    <w:rsid w:val="00017637"/>
    <w:rsid w:val="00017CF9"/>
    <w:rsid w:val="000200B1"/>
    <w:rsid w:val="00020364"/>
    <w:rsid w:val="00020A03"/>
    <w:rsid w:val="00020B61"/>
    <w:rsid w:val="00020E56"/>
    <w:rsid w:val="00020FC6"/>
    <w:rsid w:val="00021CC1"/>
    <w:rsid w:val="000220D0"/>
    <w:rsid w:val="0002470D"/>
    <w:rsid w:val="00024830"/>
    <w:rsid w:val="00024B07"/>
    <w:rsid w:val="0002574A"/>
    <w:rsid w:val="00025D8E"/>
    <w:rsid w:val="00025E62"/>
    <w:rsid w:val="00026537"/>
    <w:rsid w:val="00026A8A"/>
    <w:rsid w:val="00026B14"/>
    <w:rsid w:val="00027C4D"/>
    <w:rsid w:val="00027F84"/>
    <w:rsid w:val="00027FCD"/>
    <w:rsid w:val="000303D5"/>
    <w:rsid w:val="000305E2"/>
    <w:rsid w:val="00030BEF"/>
    <w:rsid w:val="00031014"/>
    <w:rsid w:val="00031166"/>
    <w:rsid w:val="000311C7"/>
    <w:rsid w:val="00031768"/>
    <w:rsid w:val="00032061"/>
    <w:rsid w:val="00032120"/>
    <w:rsid w:val="000330E2"/>
    <w:rsid w:val="0003486D"/>
    <w:rsid w:val="00034905"/>
    <w:rsid w:val="000351B9"/>
    <w:rsid w:val="00035977"/>
    <w:rsid w:val="00035A42"/>
    <w:rsid w:val="00036A10"/>
    <w:rsid w:val="00036D71"/>
    <w:rsid w:val="00040639"/>
    <w:rsid w:val="00040DCC"/>
    <w:rsid w:val="00041498"/>
    <w:rsid w:val="00041772"/>
    <w:rsid w:val="000417A7"/>
    <w:rsid w:val="00041B2A"/>
    <w:rsid w:val="00041E9A"/>
    <w:rsid w:val="00042076"/>
    <w:rsid w:val="000426CE"/>
    <w:rsid w:val="00042A2A"/>
    <w:rsid w:val="00042F61"/>
    <w:rsid w:val="00043328"/>
    <w:rsid w:val="000434CE"/>
    <w:rsid w:val="00043FC0"/>
    <w:rsid w:val="0004400A"/>
    <w:rsid w:val="0004426D"/>
    <w:rsid w:val="00044D71"/>
    <w:rsid w:val="00044F72"/>
    <w:rsid w:val="000456B1"/>
    <w:rsid w:val="00046529"/>
    <w:rsid w:val="000479FB"/>
    <w:rsid w:val="00047AC3"/>
    <w:rsid w:val="00047EAE"/>
    <w:rsid w:val="000507F6"/>
    <w:rsid w:val="00050864"/>
    <w:rsid w:val="00050D55"/>
    <w:rsid w:val="00051208"/>
    <w:rsid w:val="00051213"/>
    <w:rsid w:val="00052378"/>
    <w:rsid w:val="00052A14"/>
    <w:rsid w:val="00053431"/>
    <w:rsid w:val="00053467"/>
    <w:rsid w:val="00053E4F"/>
    <w:rsid w:val="00054197"/>
    <w:rsid w:val="0005450E"/>
    <w:rsid w:val="00054C24"/>
    <w:rsid w:val="00054D83"/>
    <w:rsid w:val="00055104"/>
    <w:rsid w:val="0005514C"/>
    <w:rsid w:val="00055824"/>
    <w:rsid w:val="00055AAF"/>
    <w:rsid w:val="00055EDC"/>
    <w:rsid w:val="00055FE0"/>
    <w:rsid w:val="00056989"/>
    <w:rsid w:val="00057689"/>
    <w:rsid w:val="000577B0"/>
    <w:rsid w:val="00057F0C"/>
    <w:rsid w:val="0006007B"/>
    <w:rsid w:val="00060133"/>
    <w:rsid w:val="00060A15"/>
    <w:rsid w:val="00061438"/>
    <w:rsid w:val="0006267E"/>
    <w:rsid w:val="000631E3"/>
    <w:rsid w:val="000634EA"/>
    <w:rsid w:val="000639F0"/>
    <w:rsid w:val="0006429E"/>
    <w:rsid w:val="00064E11"/>
    <w:rsid w:val="000654E8"/>
    <w:rsid w:val="000655E1"/>
    <w:rsid w:val="00065937"/>
    <w:rsid w:val="000662EA"/>
    <w:rsid w:val="00066FAE"/>
    <w:rsid w:val="0007057F"/>
    <w:rsid w:val="000706BF"/>
    <w:rsid w:val="00070BD4"/>
    <w:rsid w:val="00071792"/>
    <w:rsid w:val="000721A6"/>
    <w:rsid w:val="0007240C"/>
    <w:rsid w:val="00073036"/>
    <w:rsid w:val="000731EE"/>
    <w:rsid w:val="00073F80"/>
    <w:rsid w:val="00075D35"/>
    <w:rsid w:val="00075E3D"/>
    <w:rsid w:val="00075FD3"/>
    <w:rsid w:val="00076007"/>
    <w:rsid w:val="000763E0"/>
    <w:rsid w:val="00077404"/>
    <w:rsid w:val="0008093B"/>
    <w:rsid w:val="000812D6"/>
    <w:rsid w:val="00081E45"/>
    <w:rsid w:val="0008290F"/>
    <w:rsid w:val="00082A76"/>
    <w:rsid w:val="00082C77"/>
    <w:rsid w:val="00083664"/>
    <w:rsid w:val="00083973"/>
    <w:rsid w:val="00083B80"/>
    <w:rsid w:val="000840D4"/>
    <w:rsid w:val="000841E1"/>
    <w:rsid w:val="000844DB"/>
    <w:rsid w:val="00084A0B"/>
    <w:rsid w:val="00084D92"/>
    <w:rsid w:val="000854AF"/>
    <w:rsid w:val="00085802"/>
    <w:rsid w:val="00085C3C"/>
    <w:rsid w:val="0008623A"/>
    <w:rsid w:val="0008629F"/>
    <w:rsid w:val="00086645"/>
    <w:rsid w:val="00086E13"/>
    <w:rsid w:val="000870A0"/>
    <w:rsid w:val="00087160"/>
    <w:rsid w:val="000875FC"/>
    <w:rsid w:val="00087ABD"/>
    <w:rsid w:val="00090860"/>
    <w:rsid w:val="00090CE4"/>
    <w:rsid w:val="00091197"/>
    <w:rsid w:val="00091C87"/>
    <w:rsid w:val="00092287"/>
    <w:rsid w:val="0009244C"/>
    <w:rsid w:val="000940E7"/>
    <w:rsid w:val="00094830"/>
    <w:rsid w:val="000953FD"/>
    <w:rsid w:val="00095C94"/>
    <w:rsid w:val="000968C6"/>
    <w:rsid w:val="0009738B"/>
    <w:rsid w:val="000978B0"/>
    <w:rsid w:val="000A0DF2"/>
    <w:rsid w:val="000A0FE1"/>
    <w:rsid w:val="000A110B"/>
    <w:rsid w:val="000A1A3D"/>
    <w:rsid w:val="000A1F79"/>
    <w:rsid w:val="000A2289"/>
    <w:rsid w:val="000A3A92"/>
    <w:rsid w:val="000A3DF2"/>
    <w:rsid w:val="000A4D64"/>
    <w:rsid w:val="000A4EDD"/>
    <w:rsid w:val="000A5071"/>
    <w:rsid w:val="000A588D"/>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B7A"/>
    <w:rsid w:val="000B4D8F"/>
    <w:rsid w:val="000B5D42"/>
    <w:rsid w:val="000B6288"/>
    <w:rsid w:val="000B71B4"/>
    <w:rsid w:val="000B7455"/>
    <w:rsid w:val="000B74B5"/>
    <w:rsid w:val="000C0567"/>
    <w:rsid w:val="000C0D1E"/>
    <w:rsid w:val="000C100C"/>
    <w:rsid w:val="000C1F56"/>
    <w:rsid w:val="000C219A"/>
    <w:rsid w:val="000C2E1F"/>
    <w:rsid w:val="000C2E2D"/>
    <w:rsid w:val="000C2FCD"/>
    <w:rsid w:val="000C40BE"/>
    <w:rsid w:val="000C569A"/>
    <w:rsid w:val="000C569B"/>
    <w:rsid w:val="000C5F04"/>
    <w:rsid w:val="000C642A"/>
    <w:rsid w:val="000C7242"/>
    <w:rsid w:val="000C74BC"/>
    <w:rsid w:val="000C7B9F"/>
    <w:rsid w:val="000D0201"/>
    <w:rsid w:val="000D0D1D"/>
    <w:rsid w:val="000D0F9E"/>
    <w:rsid w:val="000D278E"/>
    <w:rsid w:val="000D2F77"/>
    <w:rsid w:val="000D32C7"/>
    <w:rsid w:val="000D39F1"/>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323C"/>
    <w:rsid w:val="000E32A3"/>
    <w:rsid w:val="000E343E"/>
    <w:rsid w:val="000E3EB8"/>
    <w:rsid w:val="000E4776"/>
    <w:rsid w:val="000E56F7"/>
    <w:rsid w:val="000E65FD"/>
    <w:rsid w:val="000E67E7"/>
    <w:rsid w:val="000E6873"/>
    <w:rsid w:val="000E79E1"/>
    <w:rsid w:val="000E7F5A"/>
    <w:rsid w:val="000F165B"/>
    <w:rsid w:val="000F2C7A"/>
    <w:rsid w:val="000F38C2"/>
    <w:rsid w:val="000F3902"/>
    <w:rsid w:val="000F3BC2"/>
    <w:rsid w:val="000F4897"/>
    <w:rsid w:val="000F48F8"/>
    <w:rsid w:val="000F49CB"/>
    <w:rsid w:val="000F524C"/>
    <w:rsid w:val="000F66E9"/>
    <w:rsid w:val="000F672D"/>
    <w:rsid w:val="000F6F40"/>
    <w:rsid w:val="000F77E4"/>
    <w:rsid w:val="000F7F50"/>
    <w:rsid w:val="001005BE"/>
    <w:rsid w:val="001013E2"/>
    <w:rsid w:val="00102704"/>
    <w:rsid w:val="00102FF4"/>
    <w:rsid w:val="001030E3"/>
    <w:rsid w:val="00103755"/>
    <w:rsid w:val="00103987"/>
    <w:rsid w:val="0010412A"/>
    <w:rsid w:val="001059BB"/>
    <w:rsid w:val="001076C0"/>
    <w:rsid w:val="00107908"/>
    <w:rsid w:val="00107CE4"/>
    <w:rsid w:val="00110085"/>
    <w:rsid w:val="00110302"/>
    <w:rsid w:val="00110853"/>
    <w:rsid w:val="001108C6"/>
    <w:rsid w:val="00110C62"/>
    <w:rsid w:val="001112AC"/>
    <w:rsid w:val="00111874"/>
    <w:rsid w:val="0011189F"/>
    <w:rsid w:val="00111A0C"/>
    <w:rsid w:val="0011220D"/>
    <w:rsid w:val="001123C1"/>
    <w:rsid w:val="00112A6A"/>
    <w:rsid w:val="00112C38"/>
    <w:rsid w:val="00112DF7"/>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2CC"/>
    <w:rsid w:val="0012161B"/>
    <w:rsid w:val="00121FA1"/>
    <w:rsid w:val="001220A2"/>
    <w:rsid w:val="001222A6"/>
    <w:rsid w:val="00122B53"/>
    <w:rsid w:val="00122E65"/>
    <w:rsid w:val="00123360"/>
    <w:rsid w:val="00123531"/>
    <w:rsid w:val="0012355F"/>
    <w:rsid w:val="00124CAF"/>
    <w:rsid w:val="00125221"/>
    <w:rsid w:val="0012550E"/>
    <w:rsid w:val="001260CC"/>
    <w:rsid w:val="00126577"/>
    <w:rsid w:val="001268C2"/>
    <w:rsid w:val="00127106"/>
    <w:rsid w:val="001272A5"/>
    <w:rsid w:val="00127F77"/>
    <w:rsid w:val="00130B30"/>
    <w:rsid w:val="001316B8"/>
    <w:rsid w:val="0013230B"/>
    <w:rsid w:val="00132D77"/>
    <w:rsid w:val="00132DFA"/>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EE5"/>
    <w:rsid w:val="0014032F"/>
    <w:rsid w:val="001404FE"/>
    <w:rsid w:val="00140AA7"/>
    <w:rsid w:val="00140E83"/>
    <w:rsid w:val="00140F6A"/>
    <w:rsid w:val="001410C2"/>
    <w:rsid w:val="001410DC"/>
    <w:rsid w:val="0014115C"/>
    <w:rsid w:val="0014189D"/>
    <w:rsid w:val="00141F46"/>
    <w:rsid w:val="0014209E"/>
    <w:rsid w:val="00142320"/>
    <w:rsid w:val="00142DC8"/>
    <w:rsid w:val="0014308F"/>
    <w:rsid w:val="00143222"/>
    <w:rsid w:val="00143B28"/>
    <w:rsid w:val="0014408F"/>
    <w:rsid w:val="00144F58"/>
    <w:rsid w:val="0014523B"/>
    <w:rsid w:val="00145B6F"/>
    <w:rsid w:val="0014665D"/>
    <w:rsid w:val="0014702E"/>
    <w:rsid w:val="00147473"/>
    <w:rsid w:val="00147D4D"/>
    <w:rsid w:val="00147E25"/>
    <w:rsid w:val="00150698"/>
    <w:rsid w:val="001508D6"/>
    <w:rsid w:val="00150A5D"/>
    <w:rsid w:val="00150DA5"/>
    <w:rsid w:val="001510E1"/>
    <w:rsid w:val="001514D5"/>
    <w:rsid w:val="001514F2"/>
    <w:rsid w:val="0015164C"/>
    <w:rsid w:val="0015197C"/>
    <w:rsid w:val="001523DB"/>
    <w:rsid w:val="001538FE"/>
    <w:rsid w:val="00153B41"/>
    <w:rsid w:val="00153C60"/>
    <w:rsid w:val="00153EFA"/>
    <w:rsid w:val="001551CB"/>
    <w:rsid w:val="00155386"/>
    <w:rsid w:val="001566C1"/>
    <w:rsid w:val="00156C0B"/>
    <w:rsid w:val="00157964"/>
    <w:rsid w:val="00160377"/>
    <w:rsid w:val="001609D7"/>
    <w:rsid w:val="00160E2B"/>
    <w:rsid w:val="00161754"/>
    <w:rsid w:val="00161906"/>
    <w:rsid w:val="00162709"/>
    <w:rsid w:val="00162D80"/>
    <w:rsid w:val="00163423"/>
    <w:rsid w:val="0016401B"/>
    <w:rsid w:val="00164334"/>
    <w:rsid w:val="00164345"/>
    <w:rsid w:val="001650CB"/>
    <w:rsid w:val="00165164"/>
    <w:rsid w:val="001653D3"/>
    <w:rsid w:val="00165C91"/>
    <w:rsid w:val="00166EAF"/>
    <w:rsid w:val="001674EF"/>
    <w:rsid w:val="00170C80"/>
    <w:rsid w:val="00170F0F"/>
    <w:rsid w:val="00170FCA"/>
    <w:rsid w:val="001710D6"/>
    <w:rsid w:val="001710E8"/>
    <w:rsid w:val="0017147E"/>
    <w:rsid w:val="00171E02"/>
    <w:rsid w:val="0017218F"/>
    <w:rsid w:val="00172245"/>
    <w:rsid w:val="00172804"/>
    <w:rsid w:val="00172BEB"/>
    <w:rsid w:val="001730D8"/>
    <w:rsid w:val="00173532"/>
    <w:rsid w:val="00175386"/>
    <w:rsid w:val="001755D8"/>
    <w:rsid w:val="001763E7"/>
    <w:rsid w:val="001765CE"/>
    <w:rsid w:val="00177C8A"/>
    <w:rsid w:val="00177CD9"/>
    <w:rsid w:val="00180473"/>
    <w:rsid w:val="001804B1"/>
    <w:rsid w:val="0018297E"/>
    <w:rsid w:val="00182CF2"/>
    <w:rsid w:val="00183ADE"/>
    <w:rsid w:val="00183C2F"/>
    <w:rsid w:val="00183F0D"/>
    <w:rsid w:val="00184689"/>
    <w:rsid w:val="00184FA3"/>
    <w:rsid w:val="001850E6"/>
    <w:rsid w:val="00185CA5"/>
    <w:rsid w:val="00185D8B"/>
    <w:rsid w:val="001868CB"/>
    <w:rsid w:val="00186F29"/>
    <w:rsid w:val="00187129"/>
    <w:rsid w:val="001873CB"/>
    <w:rsid w:val="00187628"/>
    <w:rsid w:val="00187645"/>
    <w:rsid w:val="00192778"/>
    <w:rsid w:val="00193393"/>
    <w:rsid w:val="0019340A"/>
    <w:rsid w:val="00193EC4"/>
    <w:rsid w:val="00194062"/>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45C"/>
    <w:rsid w:val="001A39CD"/>
    <w:rsid w:val="001A432D"/>
    <w:rsid w:val="001A438D"/>
    <w:rsid w:val="001A4500"/>
    <w:rsid w:val="001A4FCF"/>
    <w:rsid w:val="001A52D5"/>
    <w:rsid w:val="001A5467"/>
    <w:rsid w:val="001A5DF3"/>
    <w:rsid w:val="001A5E61"/>
    <w:rsid w:val="001A5F6B"/>
    <w:rsid w:val="001A5FA6"/>
    <w:rsid w:val="001A6474"/>
    <w:rsid w:val="001A6DBA"/>
    <w:rsid w:val="001A7779"/>
    <w:rsid w:val="001B1723"/>
    <w:rsid w:val="001B2B7E"/>
    <w:rsid w:val="001B2CD6"/>
    <w:rsid w:val="001B3386"/>
    <w:rsid w:val="001B34D3"/>
    <w:rsid w:val="001B3545"/>
    <w:rsid w:val="001B4B05"/>
    <w:rsid w:val="001B4BF7"/>
    <w:rsid w:val="001B56A3"/>
    <w:rsid w:val="001B5A04"/>
    <w:rsid w:val="001B5E1E"/>
    <w:rsid w:val="001B611A"/>
    <w:rsid w:val="001B6283"/>
    <w:rsid w:val="001B7013"/>
    <w:rsid w:val="001B71AA"/>
    <w:rsid w:val="001B7203"/>
    <w:rsid w:val="001B74BF"/>
    <w:rsid w:val="001B7899"/>
    <w:rsid w:val="001B7F2A"/>
    <w:rsid w:val="001C0055"/>
    <w:rsid w:val="001C0F7F"/>
    <w:rsid w:val="001C1283"/>
    <w:rsid w:val="001C193C"/>
    <w:rsid w:val="001C1B0C"/>
    <w:rsid w:val="001C1C67"/>
    <w:rsid w:val="001C27D9"/>
    <w:rsid w:val="001C2A98"/>
    <w:rsid w:val="001C2D94"/>
    <w:rsid w:val="001C3878"/>
    <w:rsid w:val="001C397D"/>
    <w:rsid w:val="001C3E6E"/>
    <w:rsid w:val="001C4CA6"/>
    <w:rsid w:val="001C4F41"/>
    <w:rsid w:val="001C5836"/>
    <w:rsid w:val="001C5FF9"/>
    <w:rsid w:val="001C66EA"/>
    <w:rsid w:val="001C6ABE"/>
    <w:rsid w:val="001C6EBA"/>
    <w:rsid w:val="001C70AB"/>
    <w:rsid w:val="001C7A96"/>
    <w:rsid w:val="001D0FFC"/>
    <w:rsid w:val="001D14B9"/>
    <w:rsid w:val="001D1691"/>
    <w:rsid w:val="001D2B0D"/>
    <w:rsid w:val="001D3DB0"/>
    <w:rsid w:val="001D3F38"/>
    <w:rsid w:val="001D4010"/>
    <w:rsid w:val="001D4188"/>
    <w:rsid w:val="001D541C"/>
    <w:rsid w:val="001D65E8"/>
    <w:rsid w:val="001D7DC1"/>
    <w:rsid w:val="001E01C0"/>
    <w:rsid w:val="001E04FD"/>
    <w:rsid w:val="001E0F06"/>
    <w:rsid w:val="001E0FEF"/>
    <w:rsid w:val="001E1732"/>
    <w:rsid w:val="001E1B7D"/>
    <w:rsid w:val="001E1B8E"/>
    <w:rsid w:val="001E29DE"/>
    <w:rsid w:val="001E2D9D"/>
    <w:rsid w:val="001E3258"/>
    <w:rsid w:val="001E4097"/>
    <w:rsid w:val="001E459B"/>
    <w:rsid w:val="001E474C"/>
    <w:rsid w:val="001E4B41"/>
    <w:rsid w:val="001E4DD0"/>
    <w:rsid w:val="001E622F"/>
    <w:rsid w:val="001E6D08"/>
    <w:rsid w:val="001E7F7D"/>
    <w:rsid w:val="001F0B30"/>
    <w:rsid w:val="001F0D70"/>
    <w:rsid w:val="001F0EB3"/>
    <w:rsid w:val="001F19F3"/>
    <w:rsid w:val="001F1E5F"/>
    <w:rsid w:val="001F214E"/>
    <w:rsid w:val="001F280A"/>
    <w:rsid w:val="001F2E7C"/>
    <w:rsid w:val="001F2F34"/>
    <w:rsid w:val="001F32F7"/>
    <w:rsid w:val="001F34E6"/>
    <w:rsid w:val="001F3885"/>
    <w:rsid w:val="001F42DC"/>
    <w:rsid w:val="001F4704"/>
    <w:rsid w:val="001F4852"/>
    <w:rsid w:val="001F49DA"/>
    <w:rsid w:val="001F560B"/>
    <w:rsid w:val="001F5D8F"/>
    <w:rsid w:val="001F69FD"/>
    <w:rsid w:val="001F7FEF"/>
    <w:rsid w:val="0020071A"/>
    <w:rsid w:val="00200730"/>
    <w:rsid w:val="00200B53"/>
    <w:rsid w:val="002012A5"/>
    <w:rsid w:val="00201704"/>
    <w:rsid w:val="00202536"/>
    <w:rsid w:val="00202ABD"/>
    <w:rsid w:val="00202CF2"/>
    <w:rsid w:val="00202F51"/>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F3B"/>
    <w:rsid w:val="00214082"/>
    <w:rsid w:val="0021514F"/>
    <w:rsid w:val="00216184"/>
    <w:rsid w:val="00216B53"/>
    <w:rsid w:val="00216E1E"/>
    <w:rsid w:val="00216FCD"/>
    <w:rsid w:val="002170B2"/>
    <w:rsid w:val="00217321"/>
    <w:rsid w:val="00217F5B"/>
    <w:rsid w:val="00220989"/>
    <w:rsid w:val="00220ACE"/>
    <w:rsid w:val="00220E61"/>
    <w:rsid w:val="00220EE8"/>
    <w:rsid w:val="00221D54"/>
    <w:rsid w:val="002225FA"/>
    <w:rsid w:val="00222727"/>
    <w:rsid w:val="002228E6"/>
    <w:rsid w:val="00222FC6"/>
    <w:rsid w:val="00223417"/>
    <w:rsid w:val="00224067"/>
    <w:rsid w:val="00225810"/>
    <w:rsid w:val="00225FAC"/>
    <w:rsid w:val="002265A6"/>
    <w:rsid w:val="002277A3"/>
    <w:rsid w:val="00230CE2"/>
    <w:rsid w:val="0023106F"/>
    <w:rsid w:val="0023110C"/>
    <w:rsid w:val="00231116"/>
    <w:rsid w:val="0023136A"/>
    <w:rsid w:val="00231392"/>
    <w:rsid w:val="002317E6"/>
    <w:rsid w:val="00231EF4"/>
    <w:rsid w:val="002324B9"/>
    <w:rsid w:val="002327BE"/>
    <w:rsid w:val="00232AB6"/>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B6"/>
    <w:rsid w:val="00247196"/>
    <w:rsid w:val="00247B4A"/>
    <w:rsid w:val="00247F42"/>
    <w:rsid w:val="002500F3"/>
    <w:rsid w:val="00251FFB"/>
    <w:rsid w:val="00253161"/>
    <w:rsid w:val="002538A7"/>
    <w:rsid w:val="00254322"/>
    <w:rsid w:val="002551B4"/>
    <w:rsid w:val="00257A3F"/>
    <w:rsid w:val="00260268"/>
    <w:rsid w:val="0026039A"/>
    <w:rsid w:val="00260724"/>
    <w:rsid w:val="00260975"/>
    <w:rsid w:val="00261108"/>
    <w:rsid w:val="00261463"/>
    <w:rsid w:val="00262365"/>
    <w:rsid w:val="0026303E"/>
    <w:rsid w:val="00263300"/>
    <w:rsid w:val="002633B7"/>
    <w:rsid w:val="002635C7"/>
    <w:rsid w:val="0026574E"/>
    <w:rsid w:val="00265B9B"/>
    <w:rsid w:val="00266366"/>
    <w:rsid w:val="00266CAD"/>
    <w:rsid w:val="002672A1"/>
    <w:rsid w:val="002673CB"/>
    <w:rsid w:val="002708BA"/>
    <w:rsid w:val="002717D9"/>
    <w:rsid w:val="00271B48"/>
    <w:rsid w:val="00273AA6"/>
    <w:rsid w:val="002740BF"/>
    <w:rsid w:val="00274330"/>
    <w:rsid w:val="002751DC"/>
    <w:rsid w:val="00275FCB"/>
    <w:rsid w:val="0027788A"/>
    <w:rsid w:val="00277D52"/>
    <w:rsid w:val="0028002A"/>
    <w:rsid w:val="002808DB"/>
    <w:rsid w:val="00280C2E"/>
    <w:rsid w:val="00281751"/>
    <w:rsid w:val="002818E5"/>
    <w:rsid w:val="00281EE1"/>
    <w:rsid w:val="00281F88"/>
    <w:rsid w:val="00283D20"/>
    <w:rsid w:val="0028505D"/>
    <w:rsid w:val="002850BD"/>
    <w:rsid w:val="002852B1"/>
    <w:rsid w:val="00285618"/>
    <w:rsid w:val="00285A5A"/>
    <w:rsid w:val="00286054"/>
    <w:rsid w:val="002865E8"/>
    <w:rsid w:val="0028668A"/>
    <w:rsid w:val="00286C46"/>
    <w:rsid w:val="00290C76"/>
    <w:rsid w:val="00290DA4"/>
    <w:rsid w:val="00290E08"/>
    <w:rsid w:val="002917F6"/>
    <w:rsid w:val="002918C1"/>
    <w:rsid w:val="00291EC5"/>
    <w:rsid w:val="00292115"/>
    <w:rsid w:val="00293B5F"/>
    <w:rsid w:val="00293DCA"/>
    <w:rsid w:val="002941C4"/>
    <w:rsid w:val="002954AD"/>
    <w:rsid w:val="00295540"/>
    <w:rsid w:val="002957A0"/>
    <w:rsid w:val="00295C15"/>
    <w:rsid w:val="002962AE"/>
    <w:rsid w:val="00296B9F"/>
    <w:rsid w:val="00296F36"/>
    <w:rsid w:val="002972B3"/>
    <w:rsid w:val="002973A6"/>
    <w:rsid w:val="0029751A"/>
    <w:rsid w:val="002A00E4"/>
    <w:rsid w:val="002A03BA"/>
    <w:rsid w:val="002A0A2C"/>
    <w:rsid w:val="002A0AEE"/>
    <w:rsid w:val="002A17F9"/>
    <w:rsid w:val="002A1803"/>
    <w:rsid w:val="002A21C5"/>
    <w:rsid w:val="002A22FE"/>
    <w:rsid w:val="002A23DC"/>
    <w:rsid w:val="002A242B"/>
    <w:rsid w:val="002A2F8E"/>
    <w:rsid w:val="002A39F2"/>
    <w:rsid w:val="002A43FC"/>
    <w:rsid w:val="002A4992"/>
    <w:rsid w:val="002A4D59"/>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C49"/>
    <w:rsid w:val="002B27DE"/>
    <w:rsid w:val="002B592C"/>
    <w:rsid w:val="002B6156"/>
    <w:rsid w:val="002B69D4"/>
    <w:rsid w:val="002B74D5"/>
    <w:rsid w:val="002B77FB"/>
    <w:rsid w:val="002B7F0B"/>
    <w:rsid w:val="002B7FC0"/>
    <w:rsid w:val="002C0627"/>
    <w:rsid w:val="002C0BEF"/>
    <w:rsid w:val="002C184E"/>
    <w:rsid w:val="002C2B02"/>
    <w:rsid w:val="002C3461"/>
    <w:rsid w:val="002C349E"/>
    <w:rsid w:val="002C3BB4"/>
    <w:rsid w:val="002C4E18"/>
    <w:rsid w:val="002C5295"/>
    <w:rsid w:val="002C52B6"/>
    <w:rsid w:val="002C5EE2"/>
    <w:rsid w:val="002C6678"/>
    <w:rsid w:val="002C68E8"/>
    <w:rsid w:val="002C6CC9"/>
    <w:rsid w:val="002C6D6C"/>
    <w:rsid w:val="002C750D"/>
    <w:rsid w:val="002C79A6"/>
    <w:rsid w:val="002D0251"/>
    <w:rsid w:val="002D0644"/>
    <w:rsid w:val="002D079E"/>
    <w:rsid w:val="002D07DE"/>
    <w:rsid w:val="002D0B67"/>
    <w:rsid w:val="002D163C"/>
    <w:rsid w:val="002D203E"/>
    <w:rsid w:val="002D288A"/>
    <w:rsid w:val="002D2C9D"/>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B3E"/>
    <w:rsid w:val="002E0CF8"/>
    <w:rsid w:val="002E12C1"/>
    <w:rsid w:val="002E21FB"/>
    <w:rsid w:val="002E24B0"/>
    <w:rsid w:val="002E26B2"/>
    <w:rsid w:val="002E270B"/>
    <w:rsid w:val="002E2892"/>
    <w:rsid w:val="002E2AA1"/>
    <w:rsid w:val="002E3521"/>
    <w:rsid w:val="002E384F"/>
    <w:rsid w:val="002E4423"/>
    <w:rsid w:val="002E4A79"/>
    <w:rsid w:val="002E4B50"/>
    <w:rsid w:val="002E5AD4"/>
    <w:rsid w:val="002E5B77"/>
    <w:rsid w:val="002E66CA"/>
    <w:rsid w:val="002E72AA"/>
    <w:rsid w:val="002E741D"/>
    <w:rsid w:val="002E75F2"/>
    <w:rsid w:val="002E7AC1"/>
    <w:rsid w:val="002F0FFB"/>
    <w:rsid w:val="002F1501"/>
    <w:rsid w:val="002F1E17"/>
    <w:rsid w:val="002F24AD"/>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9AC"/>
    <w:rsid w:val="00301C8C"/>
    <w:rsid w:val="003021DD"/>
    <w:rsid w:val="0030272A"/>
    <w:rsid w:val="00302AB2"/>
    <w:rsid w:val="0030401C"/>
    <w:rsid w:val="0030439A"/>
    <w:rsid w:val="00304E88"/>
    <w:rsid w:val="00304F71"/>
    <w:rsid w:val="003050BE"/>
    <w:rsid w:val="0030592D"/>
    <w:rsid w:val="00305C06"/>
    <w:rsid w:val="00306215"/>
    <w:rsid w:val="00306255"/>
    <w:rsid w:val="0030672B"/>
    <w:rsid w:val="00307B59"/>
    <w:rsid w:val="003103F4"/>
    <w:rsid w:val="00310F53"/>
    <w:rsid w:val="003111A1"/>
    <w:rsid w:val="003112EB"/>
    <w:rsid w:val="00311FAD"/>
    <w:rsid w:val="0031233D"/>
    <w:rsid w:val="0031274B"/>
    <w:rsid w:val="003132A0"/>
    <w:rsid w:val="00313AD0"/>
    <w:rsid w:val="00313B9D"/>
    <w:rsid w:val="0031478F"/>
    <w:rsid w:val="00315D50"/>
    <w:rsid w:val="00316B7D"/>
    <w:rsid w:val="00317219"/>
    <w:rsid w:val="00317914"/>
    <w:rsid w:val="00317B29"/>
    <w:rsid w:val="00317CF0"/>
    <w:rsid w:val="003201C8"/>
    <w:rsid w:val="00320A51"/>
    <w:rsid w:val="00320D1B"/>
    <w:rsid w:val="003210B2"/>
    <w:rsid w:val="00321BED"/>
    <w:rsid w:val="00321FF1"/>
    <w:rsid w:val="00322646"/>
    <w:rsid w:val="00322956"/>
    <w:rsid w:val="00322F80"/>
    <w:rsid w:val="00323634"/>
    <w:rsid w:val="00323A57"/>
    <w:rsid w:val="00324153"/>
    <w:rsid w:val="003243A9"/>
    <w:rsid w:val="003250D0"/>
    <w:rsid w:val="00325203"/>
    <w:rsid w:val="00325C1D"/>
    <w:rsid w:val="00326453"/>
    <w:rsid w:val="00326BC6"/>
    <w:rsid w:val="003273D1"/>
    <w:rsid w:val="00327520"/>
    <w:rsid w:val="00327787"/>
    <w:rsid w:val="003278A0"/>
    <w:rsid w:val="00327E66"/>
    <w:rsid w:val="00327FC0"/>
    <w:rsid w:val="00330427"/>
    <w:rsid w:val="00330C21"/>
    <w:rsid w:val="00330CD9"/>
    <w:rsid w:val="00330EC8"/>
    <w:rsid w:val="00330F28"/>
    <w:rsid w:val="00333AE8"/>
    <w:rsid w:val="00333D4A"/>
    <w:rsid w:val="00333EB4"/>
    <w:rsid w:val="0033592A"/>
    <w:rsid w:val="00336186"/>
    <w:rsid w:val="00336B50"/>
    <w:rsid w:val="00336EAC"/>
    <w:rsid w:val="00336F65"/>
    <w:rsid w:val="00337799"/>
    <w:rsid w:val="0034052A"/>
    <w:rsid w:val="00341CF5"/>
    <w:rsid w:val="00341D25"/>
    <w:rsid w:val="00342188"/>
    <w:rsid w:val="003421DF"/>
    <w:rsid w:val="0034341E"/>
    <w:rsid w:val="003435F5"/>
    <w:rsid w:val="00343922"/>
    <w:rsid w:val="00343D92"/>
    <w:rsid w:val="003446B9"/>
    <w:rsid w:val="00344744"/>
    <w:rsid w:val="00345843"/>
    <w:rsid w:val="003462B9"/>
    <w:rsid w:val="003465A4"/>
    <w:rsid w:val="00346678"/>
    <w:rsid w:val="00346815"/>
    <w:rsid w:val="00346AB5"/>
    <w:rsid w:val="0034787E"/>
    <w:rsid w:val="00347DD1"/>
    <w:rsid w:val="00351CBE"/>
    <w:rsid w:val="0035216C"/>
    <w:rsid w:val="0035234F"/>
    <w:rsid w:val="0035350E"/>
    <w:rsid w:val="00353694"/>
    <w:rsid w:val="00353EED"/>
    <w:rsid w:val="00355045"/>
    <w:rsid w:val="00355145"/>
    <w:rsid w:val="00355897"/>
    <w:rsid w:val="00356167"/>
    <w:rsid w:val="00356307"/>
    <w:rsid w:val="00356D0A"/>
    <w:rsid w:val="00356E98"/>
    <w:rsid w:val="00357744"/>
    <w:rsid w:val="0035789E"/>
    <w:rsid w:val="00360116"/>
    <w:rsid w:val="00360D00"/>
    <w:rsid w:val="00363672"/>
    <w:rsid w:val="00363DF6"/>
    <w:rsid w:val="00365ABB"/>
    <w:rsid w:val="00365C2D"/>
    <w:rsid w:val="00365D2D"/>
    <w:rsid w:val="00365F1F"/>
    <w:rsid w:val="003677E2"/>
    <w:rsid w:val="003678B9"/>
    <w:rsid w:val="00367BAE"/>
    <w:rsid w:val="00367E81"/>
    <w:rsid w:val="00370594"/>
    <w:rsid w:val="0037110E"/>
    <w:rsid w:val="003715D1"/>
    <w:rsid w:val="003717D9"/>
    <w:rsid w:val="00372571"/>
    <w:rsid w:val="00372C78"/>
    <w:rsid w:val="00373028"/>
    <w:rsid w:val="00373627"/>
    <w:rsid w:val="00373935"/>
    <w:rsid w:val="003740DC"/>
    <w:rsid w:val="0037474A"/>
    <w:rsid w:val="00374E33"/>
    <w:rsid w:val="00375404"/>
    <w:rsid w:val="0037578B"/>
    <w:rsid w:val="00377325"/>
    <w:rsid w:val="00377519"/>
    <w:rsid w:val="00377817"/>
    <w:rsid w:val="0038020B"/>
    <w:rsid w:val="003802B5"/>
    <w:rsid w:val="00380874"/>
    <w:rsid w:val="00380CB1"/>
    <w:rsid w:val="00380E42"/>
    <w:rsid w:val="00381628"/>
    <w:rsid w:val="00381AB9"/>
    <w:rsid w:val="00381AD8"/>
    <w:rsid w:val="00381C7E"/>
    <w:rsid w:val="00382032"/>
    <w:rsid w:val="0038250D"/>
    <w:rsid w:val="00383AAD"/>
    <w:rsid w:val="00385879"/>
    <w:rsid w:val="0038685B"/>
    <w:rsid w:val="00386945"/>
    <w:rsid w:val="0038698D"/>
    <w:rsid w:val="0038735F"/>
    <w:rsid w:val="003877BD"/>
    <w:rsid w:val="00387DD9"/>
    <w:rsid w:val="00391BBD"/>
    <w:rsid w:val="00391DEC"/>
    <w:rsid w:val="00391FBE"/>
    <w:rsid w:val="00392205"/>
    <w:rsid w:val="003927BC"/>
    <w:rsid w:val="00392AA5"/>
    <w:rsid w:val="00392B3B"/>
    <w:rsid w:val="00393612"/>
    <w:rsid w:val="003936E4"/>
    <w:rsid w:val="00393A6B"/>
    <w:rsid w:val="00394194"/>
    <w:rsid w:val="003941CC"/>
    <w:rsid w:val="0039496B"/>
    <w:rsid w:val="00395F76"/>
    <w:rsid w:val="00397260"/>
    <w:rsid w:val="00397DB9"/>
    <w:rsid w:val="00397DEE"/>
    <w:rsid w:val="00397EC6"/>
    <w:rsid w:val="003A075D"/>
    <w:rsid w:val="003A1497"/>
    <w:rsid w:val="003A19BC"/>
    <w:rsid w:val="003A213B"/>
    <w:rsid w:val="003A2DC3"/>
    <w:rsid w:val="003A2DEB"/>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D29"/>
    <w:rsid w:val="003B5DBA"/>
    <w:rsid w:val="003B606B"/>
    <w:rsid w:val="003B6BE2"/>
    <w:rsid w:val="003B72EB"/>
    <w:rsid w:val="003B765F"/>
    <w:rsid w:val="003B76EB"/>
    <w:rsid w:val="003B7DBF"/>
    <w:rsid w:val="003B7E47"/>
    <w:rsid w:val="003C0CC6"/>
    <w:rsid w:val="003C0DD7"/>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E78"/>
    <w:rsid w:val="003D3623"/>
    <w:rsid w:val="003D5BF5"/>
    <w:rsid w:val="003D5E29"/>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5F4"/>
    <w:rsid w:val="003E5DF2"/>
    <w:rsid w:val="003E610E"/>
    <w:rsid w:val="003E6AAF"/>
    <w:rsid w:val="003E72A4"/>
    <w:rsid w:val="003E7358"/>
    <w:rsid w:val="003F0826"/>
    <w:rsid w:val="003F0A5D"/>
    <w:rsid w:val="003F1693"/>
    <w:rsid w:val="003F1912"/>
    <w:rsid w:val="003F19B6"/>
    <w:rsid w:val="003F1B84"/>
    <w:rsid w:val="003F1EB6"/>
    <w:rsid w:val="003F2356"/>
    <w:rsid w:val="003F2421"/>
    <w:rsid w:val="003F2656"/>
    <w:rsid w:val="003F315F"/>
    <w:rsid w:val="003F4194"/>
    <w:rsid w:val="003F4338"/>
    <w:rsid w:val="003F52ED"/>
    <w:rsid w:val="003F54CB"/>
    <w:rsid w:val="003F6111"/>
    <w:rsid w:val="003F64B3"/>
    <w:rsid w:val="003F6C8C"/>
    <w:rsid w:val="004003F4"/>
    <w:rsid w:val="004005A9"/>
    <w:rsid w:val="00400D0D"/>
    <w:rsid w:val="00400D5F"/>
    <w:rsid w:val="00402771"/>
    <w:rsid w:val="004034D1"/>
    <w:rsid w:val="004035E1"/>
    <w:rsid w:val="00403C4A"/>
    <w:rsid w:val="00403E22"/>
    <w:rsid w:val="00403EFE"/>
    <w:rsid w:val="00403F80"/>
    <w:rsid w:val="004049A2"/>
    <w:rsid w:val="00404CDC"/>
    <w:rsid w:val="00405195"/>
    <w:rsid w:val="00406060"/>
    <w:rsid w:val="00406561"/>
    <w:rsid w:val="004068A0"/>
    <w:rsid w:val="00406F65"/>
    <w:rsid w:val="00407F48"/>
    <w:rsid w:val="00410464"/>
    <w:rsid w:val="00410CDA"/>
    <w:rsid w:val="00411258"/>
    <w:rsid w:val="004118D0"/>
    <w:rsid w:val="00411B19"/>
    <w:rsid w:val="00411D8C"/>
    <w:rsid w:val="00412032"/>
    <w:rsid w:val="004127B9"/>
    <w:rsid w:val="004128A7"/>
    <w:rsid w:val="0041363A"/>
    <w:rsid w:val="004137F0"/>
    <w:rsid w:val="00415158"/>
    <w:rsid w:val="004151FD"/>
    <w:rsid w:val="00415327"/>
    <w:rsid w:val="004158B4"/>
    <w:rsid w:val="00415A0F"/>
    <w:rsid w:val="004161C2"/>
    <w:rsid w:val="00420775"/>
    <w:rsid w:val="00420D79"/>
    <w:rsid w:val="00420DFE"/>
    <w:rsid w:val="00421144"/>
    <w:rsid w:val="00421B15"/>
    <w:rsid w:val="00422B19"/>
    <w:rsid w:val="004240F6"/>
    <w:rsid w:val="004242B3"/>
    <w:rsid w:val="00424BA6"/>
    <w:rsid w:val="00424F86"/>
    <w:rsid w:val="00425264"/>
    <w:rsid w:val="004252FE"/>
    <w:rsid w:val="0042531B"/>
    <w:rsid w:val="004257EF"/>
    <w:rsid w:val="00425916"/>
    <w:rsid w:val="00426402"/>
    <w:rsid w:val="00427319"/>
    <w:rsid w:val="004273BB"/>
    <w:rsid w:val="00427714"/>
    <w:rsid w:val="00427733"/>
    <w:rsid w:val="004279E6"/>
    <w:rsid w:val="00427C04"/>
    <w:rsid w:val="004305CD"/>
    <w:rsid w:val="00431A5C"/>
    <w:rsid w:val="0043241E"/>
    <w:rsid w:val="00433064"/>
    <w:rsid w:val="00433183"/>
    <w:rsid w:val="00433418"/>
    <w:rsid w:val="004334E4"/>
    <w:rsid w:val="00433B78"/>
    <w:rsid w:val="00433CAE"/>
    <w:rsid w:val="00434143"/>
    <w:rsid w:val="004349D2"/>
    <w:rsid w:val="00436689"/>
    <w:rsid w:val="00436E33"/>
    <w:rsid w:val="00436E36"/>
    <w:rsid w:val="00437438"/>
    <w:rsid w:val="0043747B"/>
    <w:rsid w:val="00437F2C"/>
    <w:rsid w:val="00440B09"/>
    <w:rsid w:val="00440E02"/>
    <w:rsid w:val="00440F06"/>
    <w:rsid w:val="004411E5"/>
    <w:rsid w:val="0044150A"/>
    <w:rsid w:val="00441D20"/>
    <w:rsid w:val="004428C0"/>
    <w:rsid w:val="00443124"/>
    <w:rsid w:val="0044363C"/>
    <w:rsid w:val="00443AE7"/>
    <w:rsid w:val="004448AB"/>
    <w:rsid w:val="00444D63"/>
    <w:rsid w:val="00445D8E"/>
    <w:rsid w:val="00445E2D"/>
    <w:rsid w:val="00446FDF"/>
    <w:rsid w:val="004478C5"/>
    <w:rsid w:val="00447A36"/>
    <w:rsid w:val="00447E6E"/>
    <w:rsid w:val="004508B5"/>
    <w:rsid w:val="00450B1E"/>
    <w:rsid w:val="004510B3"/>
    <w:rsid w:val="004515DF"/>
    <w:rsid w:val="0045393B"/>
    <w:rsid w:val="00453A51"/>
    <w:rsid w:val="00454AB9"/>
    <w:rsid w:val="00455AB2"/>
    <w:rsid w:val="00455E61"/>
    <w:rsid w:val="0045605F"/>
    <w:rsid w:val="004567CE"/>
    <w:rsid w:val="004574F2"/>
    <w:rsid w:val="004576CF"/>
    <w:rsid w:val="004577F3"/>
    <w:rsid w:val="00457819"/>
    <w:rsid w:val="00460013"/>
    <w:rsid w:val="00460188"/>
    <w:rsid w:val="00460D87"/>
    <w:rsid w:val="00460DAF"/>
    <w:rsid w:val="00461913"/>
    <w:rsid w:val="00461AB6"/>
    <w:rsid w:val="00462BA8"/>
    <w:rsid w:val="0046321F"/>
    <w:rsid w:val="00463446"/>
    <w:rsid w:val="0046426B"/>
    <w:rsid w:val="0046440A"/>
    <w:rsid w:val="004644E0"/>
    <w:rsid w:val="00464575"/>
    <w:rsid w:val="00464C42"/>
    <w:rsid w:val="00465688"/>
    <w:rsid w:val="004657AA"/>
    <w:rsid w:val="00465FE4"/>
    <w:rsid w:val="00466CEA"/>
    <w:rsid w:val="00466FBF"/>
    <w:rsid w:val="0046742B"/>
    <w:rsid w:val="0046767B"/>
    <w:rsid w:val="0046797A"/>
    <w:rsid w:val="00467C2C"/>
    <w:rsid w:val="00467C95"/>
    <w:rsid w:val="00470135"/>
    <w:rsid w:val="00470C5E"/>
    <w:rsid w:val="0047147B"/>
    <w:rsid w:val="004718BA"/>
    <w:rsid w:val="00471C84"/>
    <w:rsid w:val="00472297"/>
    <w:rsid w:val="00472D1C"/>
    <w:rsid w:val="00472EC5"/>
    <w:rsid w:val="0047300A"/>
    <w:rsid w:val="00473763"/>
    <w:rsid w:val="00474896"/>
    <w:rsid w:val="00474E6C"/>
    <w:rsid w:val="0047512A"/>
    <w:rsid w:val="00475AD5"/>
    <w:rsid w:val="00475BA8"/>
    <w:rsid w:val="00476AAC"/>
    <w:rsid w:val="00476DB6"/>
    <w:rsid w:val="004770B9"/>
    <w:rsid w:val="004777E9"/>
    <w:rsid w:val="00480475"/>
    <w:rsid w:val="00480B93"/>
    <w:rsid w:val="0048163A"/>
    <w:rsid w:val="00481943"/>
    <w:rsid w:val="0048290A"/>
    <w:rsid w:val="00483FFE"/>
    <w:rsid w:val="004860E1"/>
    <w:rsid w:val="00486175"/>
    <w:rsid w:val="0048679F"/>
    <w:rsid w:val="00487D09"/>
    <w:rsid w:val="00490CEE"/>
    <w:rsid w:val="00490FFC"/>
    <w:rsid w:val="0049103F"/>
    <w:rsid w:val="004912F6"/>
    <w:rsid w:val="004922A1"/>
    <w:rsid w:val="00492A5C"/>
    <w:rsid w:val="00492CD7"/>
    <w:rsid w:val="00493DF8"/>
    <w:rsid w:val="00493F7F"/>
    <w:rsid w:val="00494ABE"/>
    <w:rsid w:val="00494ED8"/>
    <w:rsid w:val="00496238"/>
    <w:rsid w:val="0049636F"/>
    <w:rsid w:val="00496687"/>
    <w:rsid w:val="00496A4B"/>
    <w:rsid w:val="0049705A"/>
    <w:rsid w:val="00497761"/>
    <w:rsid w:val="004A02FA"/>
    <w:rsid w:val="004A0437"/>
    <w:rsid w:val="004A0E1D"/>
    <w:rsid w:val="004A1DDB"/>
    <w:rsid w:val="004A3695"/>
    <w:rsid w:val="004A4878"/>
    <w:rsid w:val="004A52CE"/>
    <w:rsid w:val="004A5D80"/>
    <w:rsid w:val="004A65E2"/>
    <w:rsid w:val="004A6674"/>
    <w:rsid w:val="004A6D9B"/>
    <w:rsid w:val="004A71E0"/>
    <w:rsid w:val="004A7E9B"/>
    <w:rsid w:val="004B0D34"/>
    <w:rsid w:val="004B0DDD"/>
    <w:rsid w:val="004B0E0D"/>
    <w:rsid w:val="004B2E34"/>
    <w:rsid w:val="004B355C"/>
    <w:rsid w:val="004B38A5"/>
    <w:rsid w:val="004B4FD7"/>
    <w:rsid w:val="004B5130"/>
    <w:rsid w:val="004B5E5A"/>
    <w:rsid w:val="004B6E1A"/>
    <w:rsid w:val="004B702E"/>
    <w:rsid w:val="004B7BEB"/>
    <w:rsid w:val="004C0D67"/>
    <w:rsid w:val="004C11A1"/>
    <w:rsid w:val="004C1268"/>
    <w:rsid w:val="004C19AC"/>
    <w:rsid w:val="004C1CBB"/>
    <w:rsid w:val="004C1EDF"/>
    <w:rsid w:val="004C25EF"/>
    <w:rsid w:val="004C2E2A"/>
    <w:rsid w:val="004C3CBD"/>
    <w:rsid w:val="004C3CFC"/>
    <w:rsid w:val="004C3FD8"/>
    <w:rsid w:val="004C42E8"/>
    <w:rsid w:val="004C4780"/>
    <w:rsid w:val="004C4EDB"/>
    <w:rsid w:val="004C6073"/>
    <w:rsid w:val="004C61EC"/>
    <w:rsid w:val="004C6938"/>
    <w:rsid w:val="004C71C2"/>
    <w:rsid w:val="004C7C07"/>
    <w:rsid w:val="004C7F52"/>
    <w:rsid w:val="004D0C86"/>
    <w:rsid w:val="004D14E6"/>
    <w:rsid w:val="004D21CF"/>
    <w:rsid w:val="004D3E53"/>
    <w:rsid w:val="004D47C1"/>
    <w:rsid w:val="004D654B"/>
    <w:rsid w:val="004D7039"/>
    <w:rsid w:val="004D75D3"/>
    <w:rsid w:val="004D781C"/>
    <w:rsid w:val="004D7844"/>
    <w:rsid w:val="004D7F4A"/>
    <w:rsid w:val="004E0416"/>
    <w:rsid w:val="004E0463"/>
    <w:rsid w:val="004E0940"/>
    <w:rsid w:val="004E0A1D"/>
    <w:rsid w:val="004E0FFE"/>
    <w:rsid w:val="004E1162"/>
    <w:rsid w:val="004E1930"/>
    <w:rsid w:val="004E31CD"/>
    <w:rsid w:val="004E3275"/>
    <w:rsid w:val="004E34EF"/>
    <w:rsid w:val="004E4134"/>
    <w:rsid w:val="004E4ADF"/>
    <w:rsid w:val="004E587A"/>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D9A"/>
    <w:rsid w:val="004F4443"/>
    <w:rsid w:val="004F44A2"/>
    <w:rsid w:val="004F454E"/>
    <w:rsid w:val="004F4B33"/>
    <w:rsid w:val="004F5359"/>
    <w:rsid w:val="004F6360"/>
    <w:rsid w:val="004F63FC"/>
    <w:rsid w:val="004F6A38"/>
    <w:rsid w:val="004F7D7A"/>
    <w:rsid w:val="0050039D"/>
    <w:rsid w:val="00500DCC"/>
    <w:rsid w:val="00501656"/>
    <w:rsid w:val="00501718"/>
    <w:rsid w:val="00501955"/>
    <w:rsid w:val="005029F8"/>
    <w:rsid w:val="00503E90"/>
    <w:rsid w:val="00504245"/>
    <w:rsid w:val="00504AF7"/>
    <w:rsid w:val="00504D7C"/>
    <w:rsid w:val="00505C67"/>
    <w:rsid w:val="00505C69"/>
    <w:rsid w:val="00505CA5"/>
    <w:rsid w:val="0050614A"/>
    <w:rsid w:val="005063EC"/>
    <w:rsid w:val="0050640E"/>
    <w:rsid w:val="005070EF"/>
    <w:rsid w:val="005073C5"/>
    <w:rsid w:val="00507D51"/>
    <w:rsid w:val="005106B0"/>
    <w:rsid w:val="00510B2A"/>
    <w:rsid w:val="00510D9F"/>
    <w:rsid w:val="00510FD3"/>
    <w:rsid w:val="005117C9"/>
    <w:rsid w:val="00511FCA"/>
    <w:rsid w:val="00512870"/>
    <w:rsid w:val="00514C1F"/>
    <w:rsid w:val="00515277"/>
    <w:rsid w:val="005156A1"/>
    <w:rsid w:val="0051642A"/>
    <w:rsid w:val="00516825"/>
    <w:rsid w:val="0051737B"/>
    <w:rsid w:val="005173EB"/>
    <w:rsid w:val="00517F5D"/>
    <w:rsid w:val="00520156"/>
    <w:rsid w:val="005213D7"/>
    <w:rsid w:val="005216A0"/>
    <w:rsid w:val="005219EF"/>
    <w:rsid w:val="0052265A"/>
    <w:rsid w:val="00522B39"/>
    <w:rsid w:val="00523DD2"/>
    <w:rsid w:val="00524096"/>
    <w:rsid w:val="00524A48"/>
    <w:rsid w:val="00524AEF"/>
    <w:rsid w:val="00524BA9"/>
    <w:rsid w:val="00524BE9"/>
    <w:rsid w:val="0052502F"/>
    <w:rsid w:val="0052534A"/>
    <w:rsid w:val="00525B05"/>
    <w:rsid w:val="005262D9"/>
    <w:rsid w:val="005266E2"/>
    <w:rsid w:val="005267B5"/>
    <w:rsid w:val="0052718B"/>
    <w:rsid w:val="0052733F"/>
    <w:rsid w:val="00527B48"/>
    <w:rsid w:val="00527B80"/>
    <w:rsid w:val="00527EBB"/>
    <w:rsid w:val="00530511"/>
    <w:rsid w:val="00531030"/>
    <w:rsid w:val="00531431"/>
    <w:rsid w:val="00531965"/>
    <w:rsid w:val="00531DCA"/>
    <w:rsid w:val="005326B2"/>
    <w:rsid w:val="00532E2B"/>
    <w:rsid w:val="00532F16"/>
    <w:rsid w:val="0053343A"/>
    <w:rsid w:val="005334B8"/>
    <w:rsid w:val="00533BE2"/>
    <w:rsid w:val="00535575"/>
    <w:rsid w:val="005356BC"/>
    <w:rsid w:val="00535B39"/>
    <w:rsid w:val="005372C2"/>
    <w:rsid w:val="00537AD9"/>
    <w:rsid w:val="00537AE3"/>
    <w:rsid w:val="00537F92"/>
    <w:rsid w:val="00537FC2"/>
    <w:rsid w:val="00540055"/>
    <w:rsid w:val="00540513"/>
    <w:rsid w:val="00541E59"/>
    <w:rsid w:val="00541E95"/>
    <w:rsid w:val="005428A9"/>
    <w:rsid w:val="00542A7A"/>
    <w:rsid w:val="005431D5"/>
    <w:rsid w:val="005432DE"/>
    <w:rsid w:val="00543C20"/>
    <w:rsid w:val="00544C40"/>
    <w:rsid w:val="005459E8"/>
    <w:rsid w:val="005459F3"/>
    <w:rsid w:val="005475D7"/>
    <w:rsid w:val="00547B91"/>
    <w:rsid w:val="00547FC6"/>
    <w:rsid w:val="005502B3"/>
    <w:rsid w:val="0055066E"/>
    <w:rsid w:val="00551EDD"/>
    <w:rsid w:val="00553B4F"/>
    <w:rsid w:val="00553E1C"/>
    <w:rsid w:val="00554456"/>
    <w:rsid w:val="00554E26"/>
    <w:rsid w:val="00554E8F"/>
    <w:rsid w:val="005557B2"/>
    <w:rsid w:val="00555924"/>
    <w:rsid w:val="00556439"/>
    <w:rsid w:val="00556CC5"/>
    <w:rsid w:val="00557431"/>
    <w:rsid w:val="0056011F"/>
    <w:rsid w:val="005601B8"/>
    <w:rsid w:val="00560A47"/>
    <w:rsid w:val="00560B26"/>
    <w:rsid w:val="00560B4D"/>
    <w:rsid w:val="00560DF0"/>
    <w:rsid w:val="00560EFA"/>
    <w:rsid w:val="005619AD"/>
    <w:rsid w:val="00562FE2"/>
    <w:rsid w:val="005640F1"/>
    <w:rsid w:val="0056492D"/>
    <w:rsid w:val="005649AC"/>
    <w:rsid w:val="00564A8A"/>
    <w:rsid w:val="00565498"/>
    <w:rsid w:val="0056617B"/>
    <w:rsid w:val="00566306"/>
    <w:rsid w:val="0056634D"/>
    <w:rsid w:val="005667C1"/>
    <w:rsid w:val="0056739C"/>
    <w:rsid w:val="00567C0C"/>
    <w:rsid w:val="00570003"/>
    <w:rsid w:val="00570190"/>
    <w:rsid w:val="00571DED"/>
    <w:rsid w:val="00572A7C"/>
    <w:rsid w:val="005737E0"/>
    <w:rsid w:val="00574193"/>
    <w:rsid w:val="00574A2A"/>
    <w:rsid w:val="00575BAB"/>
    <w:rsid w:val="0057629C"/>
    <w:rsid w:val="0057653D"/>
    <w:rsid w:val="0057670B"/>
    <w:rsid w:val="00580943"/>
    <w:rsid w:val="005809E1"/>
    <w:rsid w:val="0058162A"/>
    <w:rsid w:val="005820AA"/>
    <w:rsid w:val="005823A3"/>
    <w:rsid w:val="00582E21"/>
    <w:rsid w:val="00582E35"/>
    <w:rsid w:val="00582E9B"/>
    <w:rsid w:val="005835E8"/>
    <w:rsid w:val="0058386E"/>
    <w:rsid w:val="00583F07"/>
    <w:rsid w:val="00584414"/>
    <w:rsid w:val="00584680"/>
    <w:rsid w:val="00584987"/>
    <w:rsid w:val="00584A14"/>
    <w:rsid w:val="00585522"/>
    <w:rsid w:val="005866C1"/>
    <w:rsid w:val="0058737C"/>
    <w:rsid w:val="00587A07"/>
    <w:rsid w:val="00587B6B"/>
    <w:rsid w:val="0059026C"/>
    <w:rsid w:val="005902FA"/>
    <w:rsid w:val="0059047F"/>
    <w:rsid w:val="00590FAB"/>
    <w:rsid w:val="005923D4"/>
    <w:rsid w:val="00592E65"/>
    <w:rsid w:val="005934EF"/>
    <w:rsid w:val="00593D03"/>
    <w:rsid w:val="00594B51"/>
    <w:rsid w:val="00595171"/>
    <w:rsid w:val="00595436"/>
    <w:rsid w:val="005961D3"/>
    <w:rsid w:val="00596455"/>
    <w:rsid w:val="00596579"/>
    <w:rsid w:val="0059751C"/>
    <w:rsid w:val="005978BE"/>
    <w:rsid w:val="005A0006"/>
    <w:rsid w:val="005A05FA"/>
    <w:rsid w:val="005A0B0C"/>
    <w:rsid w:val="005A11A9"/>
    <w:rsid w:val="005A2468"/>
    <w:rsid w:val="005A2B8D"/>
    <w:rsid w:val="005A3FB8"/>
    <w:rsid w:val="005A435F"/>
    <w:rsid w:val="005A4686"/>
    <w:rsid w:val="005A581E"/>
    <w:rsid w:val="005A60B2"/>
    <w:rsid w:val="005A6181"/>
    <w:rsid w:val="005A750C"/>
    <w:rsid w:val="005B0899"/>
    <w:rsid w:val="005B11E0"/>
    <w:rsid w:val="005B13C0"/>
    <w:rsid w:val="005B1533"/>
    <w:rsid w:val="005B1707"/>
    <w:rsid w:val="005B1FC9"/>
    <w:rsid w:val="005B281F"/>
    <w:rsid w:val="005B40EB"/>
    <w:rsid w:val="005B4C6C"/>
    <w:rsid w:val="005B4F67"/>
    <w:rsid w:val="005B5B37"/>
    <w:rsid w:val="005B5C2B"/>
    <w:rsid w:val="005B5D08"/>
    <w:rsid w:val="005B62AC"/>
    <w:rsid w:val="005B6565"/>
    <w:rsid w:val="005B6967"/>
    <w:rsid w:val="005C0826"/>
    <w:rsid w:val="005C0F19"/>
    <w:rsid w:val="005C1556"/>
    <w:rsid w:val="005C240D"/>
    <w:rsid w:val="005C2544"/>
    <w:rsid w:val="005C2B0C"/>
    <w:rsid w:val="005C3905"/>
    <w:rsid w:val="005C3BF3"/>
    <w:rsid w:val="005C3C61"/>
    <w:rsid w:val="005C41C3"/>
    <w:rsid w:val="005C444C"/>
    <w:rsid w:val="005C46CC"/>
    <w:rsid w:val="005C48CC"/>
    <w:rsid w:val="005C4B6C"/>
    <w:rsid w:val="005C4D54"/>
    <w:rsid w:val="005C6219"/>
    <w:rsid w:val="005C7435"/>
    <w:rsid w:val="005C7B6B"/>
    <w:rsid w:val="005D0198"/>
    <w:rsid w:val="005D1753"/>
    <w:rsid w:val="005D1A5F"/>
    <w:rsid w:val="005D2841"/>
    <w:rsid w:val="005D29D3"/>
    <w:rsid w:val="005D2A65"/>
    <w:rsid w:val="005D3411"/>
    <w:rsid w:val="005D3BFA"/>
    <w:rsid w:val="005D4219"/>
    <w:rsid w:val="005D439F"/>
    <w:rsid w:val="005D4554"/>
    <w:rsid w:val="005D49CF"/>
    <w:rsid w:val="005D52F4"/>
    <w:rsid w:val="005D5569"/>
    <w:rsid w:val="005D5B41"/>
    <w:rsid w:val="005D61AD"/>
    <w:rsid w:val="005D635C"/>
    <w:rsid w:val="005E0105"/>
    <w:rsid w:val="005E080B"/>
    <w:rsid w:val="005E0E29"/>
    <w:rsid w:val="005E15F9"/>
    <w:rsid w:val="005E17CD"/>
    <w:rsid w:val="005E1D19"/>
    <w:rsid w:val="005E1E92"/>
    <w:rsid w:val="005E2F8F"/>
    <w:rsid w:val="005E3379"/>
    <w:rsid w:val="005E3BE3"/>
    <w:rsid w:val="005E41C4"/>
    <w:rsid w:val="005E4876"/>
    <w:rsid w:val="005E4A01"/>
    <w:rsid w:val="005E59C7"/>
    <w:rsid w:val="005E5F89"/>
    <w:rsid w:val="005E65C5"/>
    <w:rsid w:val="005E696F"/>
    <w:rsid w:val="005E6F04"/>
    <w:rsid w:val="005E6F28"/>
    <w:rsid w:val="005E74E4"/>
    <w:rsid w:val="005E78BA"/>
    <w:rsid w:val="005E7C3B"/>
    <w:rsid w:val="005E7E85"/>
    <w:rsid w:val="005E7FA5"/>
    <w:rsid w:val="005F0690"/>
    <w:rsid w:val="005F07D6"/>
    <w:rsid w:val="005F0B02"/>
    <w:rsid w:val="005F160B"/>
    <w:rsid w:val="005F19FA"/>
    <w:rsid w:val="005F23C5"/>
    <w:rsid w:val="005F34EB"/>
    <w:rsid w:val="005F3880"/>
    <w:rsid w:val="005F4E0B"/>
    <w:rsid w:val="005F4E58"/>
    <w:rsid w:val="005F5712"/>
    <w:rsid w:val="005F5A15"/>
    <w:rsid w:val="005F5FC9"/>
    <w:rsid w:val="005F6315"/>
    <w:rsid w:val="005F6A07"/>
    <w:rsid w:val="006003CF"/>
    <w:rsid w:val="006018CF"/>
    <w:rsid w:val="00601A53"/>
    <w:rsid w:val="00601FEC"/>
    <w:rsid w:val="0060228D"/>
    <w:rsid w:val="006029F4"/>
    <w:rsid w:val="00603A7A"/>
    <w:rsid w:val="006046F5"/>
    <w:rsid w:val="00604802"/>
    <w:rsid w:val="006054B1"/>
    <w:rsid w:val="00605BDD"/>
    <w:rsid w:val="00605CC1"/>
    <w:rsid w:val="00607147"/>
    <w:rsid w:val="00607697"/>
    <w:rsid w:val="006077F1"/>
    <w:rsid w:val="00607FDF"/>
    <w:rsid w:val="00611186"/>
    <w:rsid w:val="00612930"/>
    <w:rsid w:val="006134EB"/>
    <w:rsid w:val="006147B9"/>
    <w:rsid w:val="00614A44"/>
    <w:rsid w:val="00615FBC"/>
    <w:rsid w:val="00616FED"/>
    <w:rsid w:val="00617621"/>
    <w:rsid w:val="006176D6"/>
    <w:rsid w:val="00620A51"/>
    <w:rsid w:val="0062142C"/>
    <w:rsid w:val="0062189F"/>
    <w:rsid w:val="00621AAC"/>
    <w:rsid w:val="00624194"/>
    <w:rsid w:val="00624522"/>
    <w:rsid w:val="006245AC"/>
    <w:rsid w:val="00624B13"/>
    <w:rsid w:val="00624C00"/>
    <w:rsid w:val="00624E5D"/>
    <w:rsid w:val="0062600C"/>
    <w:rsid w:val="0062640E"/>
    <w:rsid w:val="006266CA"/>
    <w:rsid w:val="0062681F"/>
    <w:rsid w:val="00626A59"/>
    <w:rsid w:val="00627286"/>
    <w:rsid w:val="00627500"/>
    <w:rsid w:val="00627A9C"/>
    <w:rsid w:val="00627F88"/>
    <w:rsid w:val="00630281"/>
    <w:rsid w:val="00630C51"/>
    <w:rsid w:val="006313B8"/>
    <w:rsid w:val="00631E22"/>
    <w:rsid w:val="006322B9"/>
    <w:rsid w:val="00632E69"/>
    <w:rsid w:val="006338B9"/>
    <w:rsid w:val="00633A86"/>
    <w:rsid w:val="00633A8A"/>
    <w:rsid w:val="0063513F"/>
    <w:rsid w:val="0063542E"/>
    <w:rsid w:val="00635AD8"/>
    <w:rsid w:val="006365EF"/>
    <w:rsid w:val="00636724"/>
    <w:rsid w:val="00636806"/>
    <w:rsid w:val="00636E2F"/>
    <w:rsid w:val="00637045"/>
    <w:rsid w:val="006377F8"/>
    <w:rsid w:val="00640377"/>
    <w:rsid w:val="00640895"/>
    <w:rsid w:val="006408C7"/>
    <w:rsid w:val="0064097F"/>
    <w:rsid w:val="006411C8"/>
    <w:rsid w:val="00641C20"/>
    <w:rsid w:val="00641F99"/>
    <w:rsid w:val="00642391"/>
    <w:rsid w:val="00642861"/>
    <w:rsid w:val="00642DC0"/>
    <w:rsid w:val="0064320C"/>
    <w:rsid w:val="00643232"/>
    <w:rsid w:val="006436BF"/>
    <w:rsid w:val="00643AB0"/>
    <w:rsid w:val="00643BEC"/>
    <w:rsid w:val="00643D35"/>
    <w:rsid w:val="006447E2"/>
    <w:rsid w:val="00645450"/>
    <w:rsid w:val="00646162"/>
    <w:rsid w:val="006469D0"/>
    <w:rsid w:val="00646D0B"/>
    <w:rsid w:val="00647508"/>
    <w:rsid w:val="006477FC"/>
    <w:rsid w:val="00647D8C"/>
    <w:rsid w:val="00650C76"/>
    <w:rsid w:val="00650FE1"/>
    <w:rsid w:val="00651647"/>
    <w:rsid w:val="00651AB7"/>
    <w:rsid w:val="00651C4F"/>
    <w:rsid w:val="00651D12"/>
    <w:rsid w:val="00652230"/>
    <w:rsid w:val="006537AA"/>
    <w:rsid w:val="0065390C"/>
    <w:rsid w:val="00653E80"/>
    <w:rsid w:val="00655131"/>
    <w:rsid w:val="00655250"/>
    <w:rsid w:val="00655F50"/>
    <w:rsid w:val="00656074"/>
    <w:rsid w:val="006562C5"/>
    <w:rsid w:val="006564A1"/>
    <w:rsid w:val="00656AF4"/>
    <w:rsid w:val="00657519"/>
    <w:rsid w:val="006577BF"/>
    <w:rsid w:val="00657AAD"/>
    <w:rsid w:val="00661A57"/>
    <w:rsid w:val="00661F0F"/>
    <w:rsid w:val="006623B1"/>
    <w:rsid w:val="00663576"/>
    <w:rsid w:val="00663C1C"/>
    <w:rsid w:val="00664201"/>
    <w:rsid w:val="00664C37"/>
    <w:rsid w:val="0066506A"/>
    <w:rsid w:val="00666790"/>
    <w:rsid w:val="00666B67"/>
    <w:rsid w:val="0067066F"/>
    <w:rsid w:val="00670738"/>
    <w:rsid w:val="0067073E"/>
    <w:rsid w:val="006707E8"/>
    <w:rsid w:val="0067107A"/>
    <w:rsid w:val="006712AA"/>
    <w:rsid w:val="006712E8"/>
    <w:rsid w:val="006717FE"/>
    <w:rsid w:val="0067190C"/>
    <w:rsid w:val="006720F1"/>
    <w:rsid w:val="0067242F"/>
    <w:rsid w:val="006726EB"/>
    <w:rsid w:val="006729E0"/>
    <w:rsid w:val="00672E35"/>
    <w:rsid w:val="00672FCE"/>
    <w:rsid w:val="00673305"/>
    <w:rsid w:val="00674283"/>
    <w:rsid w:val="00674C2A"/>
    <w:rsid w:val="0067513F"/>
    <w:rsid w:val="0067529A"/>
    <w:rsid w:val="0067597A"/>
    <w:rsid w:val="00676176"/>
    <w:rsid w:val="006763A3"/>
    <w:rsid w:val="00677F5B"/>
    <w:rsid w:val="00680506"/>
    <w:rsid w:val="00680844"/>
    <w:rsid w:val="00680FB9"/>
    <w:rsid w:val="00683452"/>
    <w:rsid w:val="00683EF4"/>
    <w:rsid w:val="00685097"/>
    <w:rsid w:val="006852B5"/>
    <w:rsid w:val="0068536B"/>
    <w:rsid w:val="00685ACA"/>
    <w:rsid w:val="006862BA"/>
    <w:rsid w:val="00686E76"/>
    <w:rsid w:val="00687300"/>
    <w:rsid w:val="006875AC"/>
    <w:rsid w:val="006877D1"/>
    <w:rsid w:val="006901BB"/>
    <w:rsid w:val="00690249"/>
    <w:rsid w:val="006912C7"/>
    <w:rsid w:val="006913BA"/>
    <w:rsid w:val="00692196"/>
    <w:rsid w:val="00693647"/>
    <w:rsid w:val="00694393"/>
    <w:rsid w:val="00694D9C"/>
    <w:rsid w:val="00695067"/>
    <w:rsid w:val="006967D5"/>
    <w:rsid w:val="00696A2E"/>
    <w:rsid w:val="00696CFE"/>
    <w:rsid w:val="00697138"/>
    <w:rsid w:val="00697225"/>
    <w:rsid w:val="00697376"/>
    <w:rsid w:val="00697635"/>
    <w:rsid w:val="00697662"/>
    <w:rsid w:val="00697F77"/>
    <w:rsid w:val="006A0FE3"/>
    <w:rsid w:val="006A155B"/>
    <w:rsid w:val="006A1571"/>
    <w:rsid w:val="006A1D27"/>
    <w:rsid w:val="006A2F0C"/>
    <w:rsid w:val="006A323F"/>
    <w:rsid w:val="006A37C5"/>
    <w:rsid w:val="006A3C90"/>
    <w:rsid w:val="006A3D7D"/>
    <w:rsid w:val="006A4081"/>
    <w:rsid w:val="006A4C36"/>
    <w:rsid w:val="006A508E"/>
    <w:rsid w:val="006A5AA7"/>
    <w:rsid w:val="006A6D6E"/>
    <w:rsid w:val="006A73E0"/>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7C6"/>
    <w:rsid w:val="006B5F78"/>
    <w:rsid w:val="006B64B3"/>
    <w:rsid w:val="006B6863"/>
    <w:rsid w:val="006B7441"/>
    <w:rsid w:val="006B74BE"/>
    <w:rsid w:val="006B7B96"/>
    <w:rsid w:val="006C017E"/>
    <w:rsid w:val="006C0251"/>
    <w:rsid w:val="006C0861"/>
    <w:rsid w:val="006C13FE"/>
    <w:rsid w:val="006C1AB9"/>
    <w:rsid w:val="006C1F48"/>
    <w:rsid w:val="006C21A2"/>
    <w:rsid w:val="006C2C58"/>
    <w:rsid w:val="006C3202"/>
    <w:rsid w:val="006C3D2C"/>
    <w:rsid w:val="006C414A"/>
    <w:rsid w:val="006C5536"/>
    <w:rsid w:val="006C55B1"/>
    <w:rsid w:val="006C59E0"/>
    <w:rsid w:val="006C5F88"/>
    <w:rsid w:val="006C6030"/>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44A7"/>
    <w:rsid w:val="006D4A50"/>
    <w:rsid w:val="006D4C65"/>
    <w:rsid w:val="006D5DB3"/>
    <w:rsid w:val="006D5F4E"/>
    <w:rsid w:val="006D6567"/>
    <w:rsid w:val="006D683F"/>
    <w:rsid w:val="006D6BB6"/>
    <w:rsid w:val="006D6C36"/>
    <w:rsid w:val="006D7EAF"/>
    <w:rsid w:val="006D7FB5"/>
    <w:rsid w:val="006E0D94"/>
    <w:rsid w:val="006E0F74"/>
    <w:rsid w:val="006E14A7"/>
    <w:rsid w:val="006E1B7D"/>
    <w:rsid w:val="006E1D5E"/>
    <w:rsid w:val="006E1F57"/>
    <w:rsid w:val="006E2097"/>
    <w:rsid w:val="006E266B"/>
    <w:rsid w:val="006E2D9B"/>
    <w:rsid w:val="006E2EA7"/>
    <w:rsid w:val="006E31F7"/>
    <w:rsid w:val="006E3312"/>
    <w:rsid w:val="006E4335"/>
    <w:rsid w:val="006E4651"/>
    <w:rsid w:val="006E4C1E"/>
    <w:rsid w:val="006E51BC"/>
    <w:rsid w:val="006E52AE"/>
    <w:rsid w:val="006E62D1"/>
    <w:rsid w:val="006E6D0C"/>
    <w:rsid w:val="006F0EB4"/>
    <w:rsid w:val="006F130B"/>
    <w:rsid w:val="006F201E"/>
    <w:rsid w:val="006F255A"/>
    <w:rsid w:val="006F275C"/>
    <w:rsid w:val="006F280B"/>
    <w:rsid w:val="006F35AF"/>
    <w:rsid w:val="006F3E36"/>
    <w:rsid w:val="006F417E"/>
    <w:rsid w:val="006F4545"/>
    <w:rsid w:val="006F46C7"/>
    <w:rsid w:val="006F4991"/>
    <w:rsid w:val="006F5DE8"/>
    <w:rsid w:val="007002B6"/>
    <w:rsid w:val="0070046B"/>
    <w:rsid w:val="00701040"/>
    <w:rsid w:val="0070122C"/>
    <w:rsid w:val="0070146E"/>
    <w:rsid w:val="007017F9"/>
    <w:rsid w:val="0070197C"/>
    <w:rsid w:val="00701CE9"/>
    <w:rsid w:val="00701DE6"/>
    <w:rsid w:val="007027C0"/>
    <w:rsid w:val="00702F7A"/>
    <w:rsid w:val="00703434"/>
    <w:rsid w:val="00704315"/>
    <w:rsid w:val="00704895"/>
    <w:rsid w:val="00705AA4"/>
    <w:rsid w:val="00706196"/>
    <w:rsid w:val="00706B8F"/>
    <w:rsid w:val="00706C50"/>
    <w:rsid w:val="00707170"/>
    <w:rsid w:val="007077DE"/>
    <w:rsid w:val="0070792C"/>
    <w:rsid w:val="00707DFD"/>
    <w:rsid w:val="00710403"/>
    <w:rsid w:val="007109F4"/>
    <w:rsid w:val="00710C72"/>
    <w:rsid w:val="0071139C"/>
    <w:rsid w:val="007115A2"/>
    <w:rsid w:val="007119C7"/>
    <w:rsid w:val="00711C13"/>
    <w:rsid w:val="00711C38"/>
    <w:rsid w:val="00711E21"/>
    <w:rsid w:val="00712165"/>
    <w:rsid w:val="007123D5"/>
    <w:rsid w:val="00712745"/>
    <w:rsid w:val="0071304D"/>
    <w:rsid w:val="00713373"/>
    <w:rsid w:val="00713B4A"/>
    <w:rsid w:val="00714239"/>
    <w:rsid w:val="0071436D"/>
    <w:rsid w:val="00714898"/>
    <w:rsid w:val="007153BA"/>
    <w:rsid w:val="0071549B"/>
    <w:rsid w:val="0071593F"/>
    <w:rsid w:val="00715C00"/>
    <w:rsid w:val="00715C6E"/>
    <w:rsid w:val="007165B4"/>
    <w:rsid w:val="0071689F"/>
    <w:rsid w:val="00717658"/>
    <w:rsid w:val="007202E2"/>
    <w:rsid w:val="00720FE7"/>
    <w:rsid w:val="00721755"/>
    <w:rsid w:val="00721E93"/>
    <w:rsid w:val="00722C8E"/>
    <w:rsid w:val="007233BF"/>
    <w:rsid w:val="00724C6F"/>
    <w:rsid w:val="007261DF"/>
    <w:rsid w:val="00726337"/>
    <w:rsid w:val="00726387"/>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4C4"/>
    <w:rsid w:val="00734249"/>
    <w:rsid w:val="00735077"/>
    <w:rsid w:val="0073539E"/>
    <w:rsid w:val="00736A36"/>
    <w:rsid w:val="0073719A"/>
    <w:rsid w:val="00737DA1"/>
    <w:rsid w:val="00740F63"/>
    <w:rsid w:val="00741532"/>
    <w:rsid w:val="00741D8B"/>
    <w:rsid w:val="007432B6"/>
    <w:rsid w:val="00744002"/>
    <w:rsid w:val="00744091"/>
    <w:rsid w:val="0074531E"/>
    <w:rsid w:val="00745CA3"/>
    <w:rsid w:val="0074634F"/>
    <w:rsid w:val="00746BE9"/>
    <w:rsid w:val="00747641"/>
    <w:rsid w:val="0074772F"/>
    <w:rsid w:val="007479CA"/>
    <w:rsid w:val="00747E9D"/>
    <w:rsid w:val="00747EE1"/>
    <w:rsid w:val="00750374"/>
    <w:rsid w:val="00750AA2"/>
    <w:rsid w:val="00750E58"/>
    <w:rsid w:val="00752640"/>
    <w:rsid w:val="00752B44"/>
    <w:rsid w:val="0075360B"/>
    <w:rsid w:val="00755D14"/>
    <w:rsid w:val="00755D31"/>
    <w:rsid w:val="007575F4"/>
    <w:rsid w:val="00757992"/>
    <w:rsid w:val="00760486"/>
    <w:rsid w:val="00760A8E"/>
    <w:rsid w:val="00760E82"/>
    <w:rsid w:val="00761065"/>
    <w:rsid w:val="00761175"/>
    <w:rsid w:val="007616A3"/>
    <w:rsid w:val="00761C96"/>
    <w:rsid w:val="00762D16"/>
    <w:rsid w:val="00764238"/>
    <w:rsid w:val="0076452C"/>
    <w:rsid w:val="00764D79"/>
    <w:rsid w:val="00765E8F"/>
    <w:rsid w:val="00766A16"/>
    <w:rsid w:val="00766E66"/>
    <w:rsid w:val="00767087"/>
    <w:rsid w:val="00767568"/>
    <w:rsid w:val="0076756F"/>
    <w:rsid w:val="007675D2"/>
    <w:rsid w:val="007677DE"/>
    <w:rsid w:val="007678F3"/>
    <w:rsid w:val="00767D13"/>
    <w:rsid w:val="00767D8C"/>
    <w:rsid w:val="00770A91"/>
    <w:rsid w:val="00770C03"/>
    <w:rsid w:val="00770EF4"/>
    <w:rsid w:val="00771390"/>
    <w:rsid w:val="007719C9"/>
    <w:rsid w:val="007721C9"/>
    <w:rsid w:val="00772352"/>
    <w:rsid w:val="007731E2"/>
    <w:rsid w:val="00773962"/>
    <w:rsid w:val="007746CC"/>
    <w:rsid w:val="00775369"/>
    <w:rsid w:val="00775A12"/>
    <w:rsid w:val="00775D50"/>
    <w:rsid w:val="00776829"/>
    <w:rsid w:val="007770C9"/>
    <w:rsid w:val="007779EB"/>
    <w:rsid w:val="00777BD1"/>
    <w:rsid w:val="00780488"/>
    <w:rsid w:val="007805BA"/>
    <w:rsid w:val="00780788"/>
    <w:rsid w:val="00781092"/>
    <w:rsid w:val="00781A70"/>
    <w:rsid w:val="0078261E"/>
    <w:rsid w:val="00782ABE"/>
    <w:rsid w:val="00782EAC"/>
    <w:rsid w:val="00782F05"/>
    <w:rsid w:val="0078317F"/>
    <w:rsid w:val="007833F0"/>
    <w:rsid w:val="00783670"/>
    <w:rsid w:val="00783E8B"/>
    <w:rsid w:val="0078594C"/>
    <w:rsid w:val="00785C6B"/>
    <w:rsid w:val="007860F0"/>
    <w:rsid w:val="00786386"/>
    <w:rsid w:val="007865BC"/>
    <w:rsid w:val="007869DB"/>
    <w:rsid w:val="007875CC"/>
    <w:rsid w:val="007910E1"/>
    <w:rsid w:val="007910E9"/>
    <w:rsid w:val="007915C2"/>
    <w:rsid w:val="007918A2"/>
    <w:rsid w:val="00791BF5"/>
    <w:rsid w:val="00791DD2"/>
    <w:rsid w:val="007920E4"/>
    <w:rsid w:val="007922F2"/>
    <w:rsid w:val="00792319"/>
    <w:rsid w:val="00792567"/>
    <w:rsid w:val="007926ED"/>
    <w:rsid w:val="007933AB"/>
    <w:rsid w:val="00793D0F"/>
    <w:rsid w:val="00793E4E"/>
    <w:rsid w:val="0079467D"/>
    <w:rsid w:val="00794B7B"/>
    <w:rsid w:val="007950F4"/>
    <w:rsid w:val="0079584B"/>
    <w:rsid w:val="00795D7E"/>
    <w:rsid w:val="00796261"/>
    <w:rsid w:val="00796AF8"/>
    <w:rsid w:val="00796F49"/>
    <w:rsid w:val="0079731E"/>
    <w:rsid w:val="00797B24"/>
    <w:rsid w:val="00797D58"/>
    <w:rsid w:val="00797FAF"/>
    <w:rsid w:val="007A06F6"/>
    <w:rsid w:val="007A0C7A"/>
    <w:rsid w:val="007A0F8E"/>
    <w:rsid w:val="007A2B63"/>
    <w:rsid w:val="007A2BE2"/>
    <w:rsid w:val="007A2F5B"/>
    <w:rsid w:val="007A2F65"/>
    <w:rsid w:val="007A311A"/>
    <w:rsid w:val="007A32AC"/>
    <w:rsid w:val="007A3B95"/>
    <w:rsid w:val="007A3C43"/>
    <w:rsid w:val="007A413D"/>
    <w:rsid w:val="007A420B"/>
    <w:rsid w:val="007A4629"/>
    <w:rsid w:val="007A49C2"/>
    <w:rsid w:val="007A4E44"/>
    <w:rsid w:val="007A53A9"/>
    <w:rsid w:val="007A61EE"/>
    <w:rsid w:val="007A6240"/>
    <w:rsid w:val="007A661D"/>
    <w:rsid w:val="007A7163"/>
    <w:rsid w:val="007A74D3"/>
    <w:rsid w:val="007A7BCB"/>
    <w:rsid w:val="007B05A7"/>
    <w:rsid w:val="007B06E0"/>
    <w:rsid w:val="007B0AFD"/>
    <w:rsid w:val="007B0B8F"/>
    <w:rsid w:val="007B0C3D"/>
    <w:rsid w:val="007B132E"/>
    <w:rsid w:val="007B1882"/>
    <w:rsid w:val="007B1942"/>
    <w:rsid w:val="007B1A80"/>
    <w:rsid w:val="007B231E"/>
    <w:rsid w:val="007B2325"/>
    <w:rsid w:val="007B2368"/>
    <w:rsid w:val="007B25C8"/>
    <w:rsid w:val="007B2710"/>
    <w:rsid w:val="007B446F"/>
    <w:rsid w:val="007B5688"/>
    <w:rsid w:val="007B5C50"/>
    <w:rsid w:val="007B5CFD"/>
    <w:rsid w:val="007B5EB2"/>
    <w:rsid w:val="007B64C5"/>
    <w:rsid w:val="007B6610"/>
    <w:rsid w:val="007B7386"/>
    <w:rsid w:val="007B74CD"/>
    <w:rsid w:val="007B7922"/>
    <w:rsid w:val="007C112B"/>
    <w:rsid w:val="007C148D"/>
    <w:rsid w:val="007C2040"/>
    <w:rsid w:val="007C21EF"/>
    <w:rsid w:val="007C2D18"/>
    <w:rsid w:val="007C2D56"/>
    <w:rsid w:val="007C2FC7"/>
    <w:rsid w:val="007C302C"/>
    <w:rsid w:val="007C30A5"/>
    <w:rsid w:val="007C354B"/>
    <w:rsid w:val="007C5404"/>
    <w:rsid w:val="007C62FA"/>
    <w:rsid w:val="007C753D"/>
    <w:rsid w:val="007D053A"/>
    <w:rsid w:val="007D06FA"/>
    <w:rsid w:val="007D0B96"/>
    <w:rsid w:val="007D1210"/>
    <w:rsid w:val="007D1584"/>
    <w:rsid w:val="007D1954"/>
    <w:rsid w:val="007D1A4F"/>
    <w:rsid w:val="007D1C14"/>
    <w:rsid w:val="007D2301"/>
    <w:rsid w:val="007D2B27"/>
    <w:rsid w:val="007D3172"/>
    <w:rsid w:val="007D32B4"/>
    <w:rsid w:val="007D33FD"/>
    <w:rsid w:val="007D49E7"/>
    <w:rsid w:val="007D4E99"/>
    <w:rsid w:val="007D5084"/>
    <w:rsid w:val="007D5775"/>
    <w:rsid w:val="007D5929"/>
    <w:rsid w:val="007D5F80"/>
    <w:rsid w:val="007D601A"/>
    <w:rsid w:val="007D6188"/>
    <w:rsid w:val="007D7043"/>
    <w:rsid w:val="007D7129"/>
    <w:rsid w:val="007D7E31"/>
    <w:rsid w:val="007E0F12"/>
    <w:rsid w:val="007E113F"/>
    <w:rsid w:val="007E1D97"/>
    <w:rsid w:val="007E2A05"/>
    <w:rsid w:val="007E33CE"/>
    <w:rsid w:val="007E3464"/>
    <w:rsid w:val="007E3D37"/>
    <w:rsid w:val="007E3FBC"/>
    <w:rsid w:val="007E4A86"/>
    <w:rsid w:val="007E5389"/>
    <w:rsid w:val="007E5770"/>
    <w:rsid w:val="007E6AE6"/>
    <w:rsid w:val="007F0B03"/>
    <w:rsid w:val="007F0CDE"/>
    <w:rsid w:val="007F1B82"/>
    <w:rsid w:val="007F1F51"/>
    <w:rsid w:val="007F3265"/>
    <w:rsid w:val="007F3DA9"/>
    <w:rsid w:val="007F4279"/>
    <w:rsid w:val="007F4C96"/>
    <w:rsid w:val="007F66C4"/>
    <w:rsid w:val="007F6D3E"/>
    <w:rsid w:val="007F741A"/>
    <w:rsid w:val="007F7632"/>
    <w:rsid w:val="007F7933"/>
    <w:rsid w:val="00800D81"/>
    <w:rsid w:val="00800F22"/>
    <w:rsid w:val="0080138A"/>
    <w:rsid w:val="00801452"/>
    <w:rsid w:val="00801615"/>
    <w:rsid w:val="008019D4"/>
    <w:rsid w:val="00802DA1"/>
    <w:rsid w:val="008039E8"/>
    <w:rsid w:val="00803A0B"/>
    <w:rsid w:val="00803ABE"/>
    <w:rsid w:val="0080427C"/>
    <w:rsid w:val="008045BB"/>
    <w:rsid w:val="0080569E"/>
    <w:rsid w:val="00805BE0"/>
    <w:rsid w:val="00806403"/>
    <w:rsid w:val="00807460"/>
    <w:rsid w:val="00807904"/>
    <w:rsid w:val="00807D09"/>
    <w:rsid w:val="00807D10"/>
    <w:rsid w:val="008104D4"/>
    <w:rsid w:val="00810821"/>
    <w:rsid w:val="0081198E"/>
    <w:rsid w:val="00811F24"/>
    <w:rsid w:val="0081261C"/>
    <w:rsid w:val="00813738"/>
    <w:rsid w:val="00813B64"/>
    <w:rsid w:val="008140AB"/>
    <w:rsid w:val="008142BF"/>
    <w:rsid w:val="008149B6"/>
    <w:rsid w:val="00815497"/>
    <w:rsid w:val="00815B79"/>
    <w:rsid w:val="00815BE7"/>
    <w:rsid w:val="00815EAB"/>
    <w:rsid w:val="008164A6"/>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5E89"/>
    <w:rsid w:val="00826265"/>
    <w:rsid w:val="008263B8"/>
    <w:rsid w:val="0082641F"/>
    <w:rsid w:val="00826F17"/>
    <w:rsid w:val="00827E13"/>
    <w:rsid w:val="00830D64"/>
    <w:rsid w:val="00831E40"/>
    <w:rsid w:val="0083297D"/>
    <w:rsid w:val="00832D8B"/>
    <w:rsid w:val="00833E42"/>
    <w:rsid w:val="00834397"/>
    <w:rsid w:val="00834EFB"/>
    <w:rsid w:val="008354A7"/>
    <w:rsid w:val="00835706"/>
    <w:rsid w:val="008364FC"/>
    <w:rsid w:val="00836AB0"/>
    <w:rsid w:val="008376E7"/>
    <w:rsid w:val="008403E1"/>
    <w:rsid w:val="0084074B"/>
    <w:rsid w:val="00841315"/>
    <w:rsid w:val="008419DD"/>
    <w:rsid w:val="00841A4D"/>
    <w:rsid w:val="00842014"/>
    <w:rsid w:val="0084214F"/>
    <w:rsid w:val="00842517"/>
    <w:rsid w:val="00843A72"/>
    <w:rsid w:val="00843B5B"/>
    <w:rsid w:val="00843B6F"/>
    <w:rsid w:val="0084440E"/>
    <w:rsid w:val="008445DA"/>
    <w:rsid w:val="00844662"/>
    <w:rsid w:val="00844874"/>
    <w:rsid w:val="0084569D"/>
    <w:rsid w:val="008458DC"/>
    <w:rsid w:val="00846056"/>
    <w:rsid w:val="00846CE7"/>
    <w:rsid w:val="008472BC"/>
    <w:rsid w:val="00847D85"/>
    <w:rsid w:val="0085006A"/>
    <w:rsid w:val="00850510"/>
    <w:rsid w:val="008510B8"/>
    <w:rsid w:val="0085141D"/>
    <w:rsid w:val="008514CD"/>
    <w:rsid w:val="0085158D"/>
    <w:rsid w:val="008517BF"/>
    <w:rsid w:val="00851F6C"/>
    <w:rsid w:val="00851FC4"/>
    <w:rsid w:val="00852707"/>
    <w:rsid w:val="00853179"/>
    <w:rsid w:val="00853377"/>
    <w:rsid w:val="008535BB"/>
    <w:rsid w:val="00853673"/>
    <w:rsid w:val="008538C7"/>
    <w:rsid w:val="008549AA"/>
    <w:rsid w:val="00854B2F"/>
    <w:rsid w:val="00854C5F"/>
    <w:rsid w:val="0085551B"/>
    <w:rsid w:val="00856244"/>
    <w:rsid w:val="0085727A"/>
    <w:rsid w:val="00857FDD"/>
    <w:rsid w:val="00860837"/>
    <w:rsid w:val="0086083A"/>
    <w:rsid w:val="00860B34"/>
    <w:rsid w:val="00860C1F"/>
    <w:rsid w:val="00861CB9"/>
    <w:rsid w:val="00861E43"/>
    <w:rsid w:val="00861F78"/>
    <w:rsid w:val="00862517"/>
    <w:rsid w:val="0086261F"/>
    <w:rsid w:val="00862867"/>
    <w:rsid w:val="00862F09"/>
    <w:rsid w:val="00863836"/>
    <w:rsid w:val="00863899"/>
    <w:rsid w:val="00863F05"/>
    <w:rsid w:val="00865EC0"/>
    <w:rsid w:val="00865ECC"/>
    <w:rsid w:val="0086797B"/>
    <w:rsid w:val="00870DBA"/>
    <w:rsid w:val="00870FA0"/>
    <w:rsid w:val="00871A56"/>
    <w:rsid w:val="00871FBF"/>
    <w:rsid w:val="00872A5B"/>
    <w:rsid w:val="00872C86"/>
    <w:rsid w:val="00873C05"/>
    <w:rsid w:val="008749A2"/>
    <w:rsid w:val="008769AE"/>
    <w:rsid w:val="00876D56"/>
    <w:rsid w:val="0087710F"/>
    <w:rsid w:val="00877712"/>
    <w:rsid w:val="00877F4B"/>
    <w:rsid w:val="00880F9D"/>
    <w:rsid w:val="00881336"/>
    <w:rsid w:val="00881509"/>
    <w:rsid w:val="00881548"/>
    <w:rsid w:val="008819C6"/>
    <w:rsid w:val="00881B6B"/>
    <w:rsid w:val="00882664"/>
    <w:rsid w:val="00883644"/>
    <w:rsid w:val="00883F5D"/>
    <w:rsid w:val="00884032"/>
    <w:rsid w:val="00884265"/>
    <w:rsid w:val="00884B22"/>
    <w:rsid w:val="00884BB0"/>
    <w:rsid w:val="008874F0"/>
    <w:rsid w:val="00887797"/>
    <w:rsid w:val="00887CAB"/>
    <w:rsid w:val="00887F20"/>
    <w:rsid w:val="00890875"/>
    <w:rsid w:val="008912B6"/>
    <w:rsid w:val="00891914"/>
    <w:rsid w:val="00891A16"/>
    <w:rsid w:val="00891A74"/>
    <w:rsid w:val="00892366"/>
    <w:rsid w:val="00892DBA"/>
    <w:rsid w:val="00892E77"/>
    <w:rsid w:val="00892E7C"/>
    <w:rsid w:val="0089392F"/>
    <w:rsid w:val="00895463"/>
    <w:rsid w:val="00895C2D"/>
    <w:rsid w:val="0089602A"/>
    <w:rsid w:val="00897280"/>
    <w:rsid w:val="008978A5"/>
    <w:rsid w:val="008A026E"/>
    <w:rsid w:val="008A1DCE"/>
    <w:rsid w:val="008A2162"/>
    <w:rsid w:val="008A348D"/>
    <w:rsid w:val="008A3E80"/>
    <w:rsid w:val="008A3E98"/>
    <w:rsid w:val="008A417B"/>
    <w:rsid w:val="008A41CB"/>
    <w:rsid w:val="008A4314"/>
    <w:rsid w:val="008A4826"/>
    <w:rsid w:val="008A4B68"/>
    <w:rsid w:val="008A5111"/>
    <w:rsid w:val="008A5B0B"/>
    <w:rsid w:val="008A6285"/>
    <w:rsid w:val="008A672F"/>
    <w:rsid w:val="008A695B"/>
    <w:rsid w:val="008A6C10"/>
    <w:rsid w:val="008A6C18"/>
    <w:rsid w:val="008A701A"/>
    <w:rsid w:val="008A7397"/>
    <w:rsid w:val="008A772C"/>
    <w:rsid w:val="008B00D7"/>
    <w:rsid w:val="008B026B"/>
    <w:rsid w:val="008B0906"/>
    <w:rsid w:val="008B0BA6"/>
    <w:rsid w:val="008B3EB8"/>
    <w:rsid w:val="008B533F"/>
    <w:rsid w:val="008B58A1"/>
    <w:rsid w:val="008B5AE9"/>
    <w:rsid w:val="008B5D57"/>
    <w:rsid w:val="008B6908"/>
    <w:rsid w:val="008B7AAB"/>
    <w:rsid w:val="008C015B"/>
    <w:rsid w:val="008C0244"/>
    <w:rsid w:val="008C089E"/>
    <w:rsid w:val="008C0D80"/>
    <w:rsid w:val="008C0F1C"/>
    <w:rsid w:val="008C2E80"/>
    <w:rsid w:val="008C349B"/>
    <w:rsid w:val="008C4578"/>
    <w:rsid w:val="008C4738"/>
    <w:rsid w:val="008C4E0D"/>
    <w:rsid w:val="008C4FD7"/>
    <w:rsid w:val="008C5BA7"/>
    <w:rsid w:val="008C5D00"/>
    <w:rsid w:val="008C5D4A"/>
    <w:rsid w:val="008C6081"/>
    <w:rsid w:val="008C7BDA"/>
    <w:rsid w:val="008D0374"/>
    <w:rsid w:val="008D0410"/>
    <w:rsid w:val="008D138A"/>
    <w:rsid w:val="008D1B36"/>
    <w:rsid w:val="008D1C44"/>
    <w:rsid w:val="008D2A89"/>
    <w:rsid w:val="008D2C72"/>
    <w:rsid w:val="008D2CA6"/>
    <w:rsid w:val="008D3867"/>
    <w:rsid w:val="008D3AD1"/>
    <w:rsid w:val="008D43A6"/>
    <w:rsid w:val="008D4419"/>
    <w:rsid w:val="008D5558"/>
    <w:rsid w:val="008D6219"/>
    <w:rsid w:val="008D6962"/>
    <w:rsid w:val="008D6BE3"/>
    <w:rsid w:val="008D72D9"/>
    <w:rsid w:val="008D7690"/>
    <w:rsid w:val="008D7D69"/>
    <w:rsid w:val="008D7E88"/>
    <w:rsid w:val="008D7F92"/>
    <w:rsid w:val="008E0B81"/>
    <w:rsid w:val="008E17A7"/>
    <w:rsid w:val="008E1A91"/>
    <w:rsid w:val="008E1C21"/>
    <w:rsid w:val="008E2A74"/>
    <w:rsid w:val="008E2D48"/>
    <w:rsid w:val="008E362D"/>
    <w:rsid w:val="008E3953"/>
    <w:rsid w:val="008E4C13"/>
    <w:rsid w:val="008E4D34"/>
    <w:rsid w:val="008E50D8"/>
    <w:rsid w:val="008E5824"/>
    <w:rsid w:val="008E5D22"/>
    <w:rsid w:val="008E60BF"/>
    <w:rsid w:val="008E6E88"/>
    <w:rsid w:val="008E6FEB"/>
    <w:rsid w:val="008E7648"/>
    <w:rsid w:val="008E7CF0"/>
    <w:rsid w:val="008F00D8"/>
    <w:rsid w:val="008F1092"/>
    <w:rsid w:val="008F1902"/>
    <w:rsid w:val="008F3043"/>
    <w:rsid w:val="008F38F3"/>
    <w:rsid w:val="008F3D11"/>
    <w:rsid w:val="008F3E72"/>
    <w:rsid w:val="008F4AE1"/>
    <w:rsid w:val="008F6327"/>
    <w:rsid w:val="008F63F8"/>
    <w:rsid w:val="008F741F"/>
    <w:rsid w:val="008F760B"/>
    <w:rsid w:val="008F7858"/>
    <w:rsid w:val="0090001C"/>
    <w:rsid w:val="00900F6D"/>
    <w:rsid w:val="00902F86"/>
    <w:rsid w:val="00903810"/>
    <w:rsid w:val="00903F95"/>
    <w:rsid w:val="009041E6"/>
    <w:rsid w:val="00904634"/>
    <w:rsid w:val="00904D41"/>
    <w:rsid w:val="00905051"/>
    <w:rsid w:val="00905707"/>
    <w:rsid w:val="0090598A"/>
    <w:rsid w:val="00905DDB"/>
    <w:rsid w:val="009066D2"/>
    <w:rsid w:val="00906BC9"/>
    <w:rsid w:val="00906FA0"/>
    <w:rsid w:val="00910510"/>
    <w:rsid w:val="009106A4"/>
    <w:rsid w:val="0091109A"/>
    <w:rsid w:val="00911AE9"/>
    <w:rsid w:val="00911C93"/>
    <w:rsid w:val="0091304F"/>
    <w:rsid w:val="0091364D"/>
    <w:rsid w:val="009137B5"/>
    <w:rsid w:val="00913DFF"/>
    <w:rsid w:val="0091413E"/>
    <w:rsid w:val="00914221"/>
    <w:rsid w:val="009146BA"/>
    <w:rsid w:val="00915161"/>
    <w:rsid w:val="00915711"/>
    <w:rsid w:val="00915915"/>
    <w:rsid w:val="00915E97"/>
    <w:rsid w:val="009179A1"/>
    <w:rsid w:val="00917B44"/>
    <w:rsid w:val="00920A12"/>
    <w:rsid w:val="00920FEE"/>
    <w:rsid w:val="009210BC"/>
    <w:rsid w:val="009210CF"/>
    <w:rsid w:val="00921EBB"/>
    <w:rsid w:val="00922307"/>
    <w:rsid w:val="00922A1D"/>
    <w:rsid w:val="00923165"/>
    <w:rsid w:val="00923508"/>
    <w:rsid w:val="009241A0"/>
    <w:rsid w:val="00924300"/>
    <w:rsid w:val="00925573"/>
    <w:rsid w:val="00925E2D"/>
    <w:rsid w:val="00926155"/>
    <w:rsid w:val="009265EA"/>
    <w:rsid w:val="009266E0"/>
    <w:rsid w:val="00926CFC"/>
    <w:rsid w:val="00926E47"/>
    <w:rsid w:val="00927359"/>
    <w:rsid w:val="00927733"/>
    <w:rsid w:val="0093002B"/>
    <w:rsid w:val="009303C1"/>
    <w:rsid w:val="00930499"/>
    <w:rsid w:val="0093061D"/>
    <w:rsid w:val="00931382"/>
    <w:rsid w:val="009324A2"/>
    <w:rsid w:val="00933A20"/>
    <w:rsid w:val="00934C22"/>
    <w:rsid w:val="00936AC5"/>
    <w:rsid w:val="00936B83"/>
    <w:rsid w:val="00936F55"/>
    <w:rsid w:val="00937127"/>
    <w:rsid w:val="00937B88"/>
    <w:rsid w:val="00937C78"/>
    <w:rsid w:val="00937D76"/>
    <w:rsid w:val="00937F2F"/>
    <w:rsid w:val="00940B44"/>
    <w:rsid w:val="009419C9"/>
    <w:rsid w:val="00942000"/>
    <w:rsid w:val="009435FE"/>
    <w:rsid w:val="00943771"/>
    <w:rsid w:val="009448AE"/>
    <w:rsid w:val="00945023"/>
    <w:rsid w:val="009461B7"/>
    <w:rsid w:val="009463E4"/>
    <w:rsid w:val="00946B04"/>
    <w:rsid w:val="00946CE1"/>
    <w:rsid w:val="00946DB7"/>
    <w:rsid w:val="00947C3D"/>
    <w:rsid w:val="00950270"/>
    <w:rsid w:val="0095078F"/>
    <w:rsid w:val="00951164"/>
    <w:rsid w:val="00951428"/>
    <w:rsid w:val="00951E87"/>
    <w:rsid w:val="00952727"/>
    <w:rsid w:val="00952866"/>
    <w:rsid w:val="00952871"/>
    <w:rsid w:val="00952946"/>
    <w:rsid w:val="009535D6"/>
    <w:rsid w:val="00953D33"/>
    <w:rsid w:val="0095443F"/>
    <w:rsid w:val="009545D1"/>
    <w:rsid w:val="0095484C"/>
    <w:rsid w:val="009555AA"/>
    <w:rsid w:val="00955629"/>
    <w:rsid w:val="009560FB"/>
    <w:rsid w:val="00956A11"/>
    <w:rsid w:val="00956B27"/>
    <w:rsid w:val="00960314"/>
    <w:rsid w:val="009603F3"/>
    <w:rsid w:val="009609EC"/>
    <w:rsid w:val="0096115B"/>
    <w:rsid w:val="0096183A"/>
    <w:rsid w:val="009619C4"/>
    <w:rsid w:val="009630C5"/>
    <w:rsid w:val="00964094"/>
    <w:rsid w:val="009643C6"/>
    <w:rsid w:val="00964452"/>
    <w:rsid w:val="009649F6"/>
    <w:rsid w:val="00965424"/>
    <w:rsid w:val="0096561B"/>
    <w:rsid w:val="009657D9"/>
    <w:rsid w:val="00965B04"/>
    <w:rsid w:val="00966F3E"/>
    <w:rsid w:val="009675B8"/>
    <w:rsid w:val="00967802"/>
    <w:rsid w:val="009705A2"/>
    <w:rsid w:val="00970695"/>
    <w:rsid w:val="00970978"/>
    <w:rsid w:val="009723A1"/>
    <w:rsid w:val="00973092"/>
    <w:rsid w:val="009735E6"/>
    <w:rsid w:val="00973F2A"/>
    <w:rsid w:val="0097473B"/>
    <w:rsid w:val="009748AD"/>
    <w:rsid w:val="00974A62"/>
    <w:rsid w:val="009755F1"/>
    <w:rsid w:val="009757A4"/>
    <w:rsid w:val="00975A83"/>
    <w:rsid w:val="00975D23"/>
    <w:rsid w:val="00975E2B"/>
    <w:rsid w:val="009766A9"/>
    <w:rsid w:val="009772B0"/>
    <w:rsid w:val="0097749D"/>
    <w:rsid w:val="0097765D"/>
    <w:rsid w:val="00977CD8"/>
    <w:rsid w:val="00977F8B"/>
    <w:rsid w:val="00980820"/>
    <w:rsid w:val="00980AC8"/>
    <w:rsid w:val="00981201"/>
    <w:rsid w:val="00981C47"/>
    <w:rsid w:val="00982C00"/>
    <w:rsid w:val="009830CB"/>
    <w:rsid w:val="00983A02"/>
    <w:rsid w:val="00984F56"/>
    <w:rsid w:val="00984FBB"/>
    <w:rsid w:val="00985704"/>
    <w:rsid w:val="00985A84"/>
    <w:rsid w:val="00985BBC"/>
    <w:rsid w:val="00986611"/>
    <w:rsid w:val="00986964"/>
    <w:rsid w:val="00986FBA"/>
    <w:rsid w:val="0098731D"/>
    <w:rsid w:val="0099021A"/>
    <w:rsid w:val="0099136C"/>
    <w:rsid w:val="00991746"/>
    <w:rsid w:val="0099229A"/>
    <w:rsid w:val="0099289B"/>
    <w:rsid w:val="00992FEE"/>
    <w:rsid w:val="00993BD6"/>
    <w:rsid w:val="00993EC1"/>
    <w:rsid w:val="009948F7"/>
    <w:rsid w:val="00995077"/>
    <w:rsid w:val="00995BF0"/>
    <w:rsid w:val="00996E25"/>
    <w:rsid w:val="0099722E"/>
    <w:rsid w:val="009973A3"/>
    <w:rsid w:val="009978F5"/>
    <w:rsid w:val="009A04F0"/>
    <w:rsid w:val="009A050E"/>
    <w:rsid w:val="009A0C49"/>
    <w:rsid w:val="009A0F36"/>
    <w:rsid w:val="009A0FD6"/>
    <w:rsid w:val="009A1960"/>
    <w:rsid w:val="009A1A7B"/>
    <w:rsid w:val="009A3A4D"/>
    <w:rsid w:val="009A3E4E"/>
    <w:rsid w:val="009A4206"/>
    <w:rsid w:val="009A447B"/>
    <w:rsid w:val="009A4CDA"/>
    <w:rsid w:val="009A5AD2"/>
    <w:rsid w:val="009A5CB3"/>
    <w:rsid w:val="009A5D33"/>
    <w:rsid w:val="009A6260"/>
    <w:rsid w:val="009A6AD9"/>
    <w:rsid w:val="009A7501"/>
    <w:rsid w:val="009A7708"/>
    <w:rsid w:val="009A7805"/>
    <w:rsid w:val="009A7996"/>
    <w:rsid w:val="009B17D6"/>
    <w:rsid w:val="009B1D62"/>
    <w:rsid w:val="009B24A6"/>
    <w:rsid w:val="009B2991"/>
    <w:rsid w:val="009B32AE"/>
    <w:rsid w:val="009B3522"/>
    <w:rsid w:val="009B364C"/>
    <w:rsid w:val="009B379A"/>
    <w:rsid w:val="009B37A5"/>
    <w:rsid w:val="009B3DE6"/>
    <w:rsid w:val="009B5A90"/>
    <w:rsid w:val="009B6511"/>
    <w:rsid w:val="009B72FB"/>
    <w:rsid w:val="009B74E8"/>
    <w:rsid w:val="009C0394"/>
    <w:rsid w:val="009C082B"/>
    <w:rsid w:val="009C0E8D"/>
    <w:rsid w:val="009C109A"/>
    <w:rsid w:val="009C152A"/>
    <w:rsid w:val="009C2389"/>
    <w:rsid w:val="009C2E10"/>
    <w:rsid w:val="009C2F48"/>
    <w:rsid w:val="009C345F"/>
    <w:rsid w:val="009C3562"/>
    <w:rsid w:val="009C386C"/>
    <w:rsid w:val="009C3E81"/>
    <w:rsid w:val="009C4573"/>
    <w:rsid w:val="009C5B45"/>
    <w:rsid w:val="009C654F"/>
    <w:rsid w:val="009C65D5"/>
    <w:rsid w:val="009C67BC"/>
    <w:rsid w:val="009C6D21"/>
    <w:rsid w:val="009C7072"/>
    <w:rsid w:val="009C7122"/>
    <w:rsid w:val="009C7998"/>
    <w:rsid w:val="009C7CF2"/>
    <w:rsid w:val="009C7FA1"/>
    <w:rsid w:val="009D1710"/>
    <w:rsid w:val="009D173E"/>
    <w:rsid w:val="009D22C1"/>
    <w:rsid w:val="009D30DD"/>
    <w:rsid w:val="009D3635"/>
    <w:rsid w:val="009D3A92"/>
    <w:rsid w:val="009D3C80"/>
    <w:rsid w:val="009D3D16"/>
    <w:rsid w:val="009D3EF9"/>
    <w:rsid w:val="009D3F8B"/>
    <w:rsid w:val="009D4500"/>
    <w:rsid w:val="009D5297"/>
    <w:rsid w:val="009D55E5"/>
    <w:rsid w:val="009D5C84"/>
    <w:rsid w:val="009D705B"/>
    <w:rsid w:val="009E062D"/>
    <w:rsid w:val="009E09BC"/>
    <w:rsid w:val="009E0CD5"/>
    <w:rsid w:val="009E1818"/>
    <w:rsid w:val="009E185B"/>
    <w:rsid w:val="009E1DE8"/>
    <w:rsid w:val="009E1E49"/>
    <w:rsid w:val="009E1F2E"/>
    <w:rsid w:val="009E2483"/>
    <w:rsid w:val="009E2937"/>
    <w:rsid w:val="009E2C83"/>
    <w:rsid w:val="009E2EBF"/>
    <w:rsid w:val="009E34AB"/>
    <w:rsid w:val="009E369F"/>
    <w:rsid w:val="009E404D"/>
    <w:rsid w:val="009E4268"/>
    <w:rsid w:val="009E4726"/>
    <w:rsid w:val="009E49F5"/>
    <w:rsid w:val="009E4D0D"/>
    <w:rsid w:val="009E5310"/>
    <w:rsid w:val="009E6151"/>
    <w:rsid w:val="009E67B8"/>
    <w:rsid w:val="009E6978"/>
    <w:rsid w:val="009E6AF4"/>
    <w:rsid w:val="009E6D6C"/>
    <w:rsid w:val="009E6FF2"/>
    <w:rsid w:val="009E7066"/>
    <w:rsid w:val="009E718D"/>
    <w:rsid w:val="009F0D78"/>
    <w:rsid w:val="009F12E0"/>
    <w:rsid w:val="009F14B6"/>
    <w:rsid w:val="009F1BE5"/>
    <w:rsid w:val="009F29D6"/>
    <w:rsid w:val="009F36FE"/>
    <w:rsid w:val="009F3D6A"/>
    <w:rsid w:val="009F41BB"/>
    <w:rsid w:val="009F4709"/>
    <w:rsid w:val="009F52BF"/>
    <w:rsid w:val="009F5519"/>
    <w:rsid w:val="009F6474"/>
    <w:rsid w:val="009F65DF"/>
    <w:rsid w:val="009F7D8B"/>
    <w:rsid w:val="009F7DAD"/>
    <w:rsid w:val="009F7E61"/>
    <w:rsid w:val="00A01162"/>
    <w:rsid w:val="00A01966"/>
    <w:rsid w:val="00A01DF8"/>
    <w:rsid w:val="00A0227B"/>
    <w:rsid w:val="00A02385"/>
    <w:rsid w:val="00A02732"/>
    <w:rsid w:val="00A02FC2"/>
    <w:rsid w:val="00A037A5"/>
    <w:rsid w:val="00A0393B"/>
    <w:rsid w:val="00A0620C"/>
    <w:rsid w:val="00A07E3C"/>
    <w:rsid w:val="00A10733"/>
    <w:rsid w:val="00A10A12"/>
    <w:rsid w:val="00A10FB4"/>
    <w:rsid w:val="00A11478"/>
    <w:rsid w:val="00A11A72"/>
    <w:rsid w:val="00A11E80"/>
    <w:rsid w:val="00A11F41"/>
    <w:rsid w:val="00A12B2B"/>
    <w:rsid w:val="00A132E0"/>
    <w:rsid w:val="00A133F8"/>
    <w:rsid w:val="00A13766"/>
    <w:rsid w:val="00A1394F"/>
    <w:rsid w:val="00A13C12"/>
    <w:rsid w:val="00A14233"/>
    <w:rsid w:val="00A144BB"/>
    <w:rsid w:val="00A1528A"/>
    <w:rsid w:val="00A15513"/>
    <w:rsid w:val="00A15587"/>
    <w:rsid w:val="00A1578C"/>
    <w:rsid w:val="00A15AE4"/>
    <w:rsid w:val="00A16A02"/>
    <w:rsid w:val="00A16F73"/>
    <w:rsid w:val="00A16F9A"/>
    <w:rsid w:val="00A207D0"/>
    <w:rsid w:val="00A20E5C"/>
    <w:rsid w:val="00A210DF"/>
    <w:rsid w:val="00A21BEA"/>
    <w:rsid w:val="00A22BB3"/>
    <w:rsid w:val="00A24193"/>
    <w:rsid w:val="00A25A6E"/>
    <w:rsid w:val="00A25C8D"/>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412C"/>
    <w:rsid w:val="00A346A0"/>
    <w:rsid w:val="00A346AB"/>
    <w:rsid w:val="00A35033"/>
    <w:rsid w:val="00A3514B"/>
    <w:rsid w:val="00A351CF"/>
    <w:rsid w:val="00A352AA"/>
    <w:rsid w:val="00A35642"/>
    <w:rsid w:val="00A359B3"/>
    <w:rsid w:val="00A3634C"/>
    <w:rsid w:val="00A36A6A"/>
    <w:rsid w:val="00A36DB4"/>
    <w:rsid w:val="00A37145"/>
    <w:rsid w:val="00A40A3C"/>
    <w:rsid w:val="00A40BD6"/>
    <w:rsid w:val="00A40C09"/>
    <w:rsid w:val="00A40C48"/>
    <w:rsid w:val="00A42081"/>
    <w:rsid w:val="00A42B50"/>
    <w:rsid w:val="00A431D3"/>
    <w:rsid w:val="00A432A3"/>
    <w:rsid w:val="00A4340E"/>
    <w:rsid w:val="00A447CC"/>
    <w:rsid w:val="00A4489F"/>
    <w:rsid w:val="00A44ECE"/>
    <w:rsid w:val="00A45256"/>
    <w:rsid w:val="00A45407"/>
    <w:rsid w:val="00A46CB2"/>
    <w:rsid w:val="00A47290"/>
    <w:rsid w:val="00A47905"/>
    <w:rsid w:val="00A479D9"/>
    <w:rsid w:val="00A508EC"/>
    <w:rsid w:val="00A50A3B"/>
    <w:rsid w:val="00A524C1"/>
    <w:rsid w:val="00A52FF7"/>
    <w:rsid w:val="00A530C1"/>
    <w:rsid w:val="00A53984"/>
    <w:rsid w:val="00A54180"/>
    <w:rsid w:val="00A548FE"/>
    <w:rsid w:val="00A55359"/>
    <w:rsid w:val="00A568F2"/>
    <w:rsid w:val="00A56F82"/>
    <w:rsid w:val="00A57080"/>
    <w:rsid w:val="00A57305"/>
    <w:rsid w:val="00A57600"/>
    <w:rsid w:val="00A57D55"/>
    <w:rsid w:val="00A60173"/>
    <w:rsid w:val="00A616D8"/>
    <w:rsid w:val="00A61A0E"/>
    <w:rsid w:val="00A61CFD"/>
    <w:rsid w:val="00A629DA"/>
    <w:rsid w:val="00A62B32"/>
    <w:rsid w:val="00A63179"/>
    <w:rsid w:val="00A634A2"/>
    <w:rsid w:val="00A64A6F"/>
    <w:rsid w:val="00A64C13"/>
    <w:rsid w:val="00A64C33"/>
    <w:rsid w:val="00A64F60"/>
    <w:rsid w:val="00A65256"/>
    <w:rsid w:val="00A65460"/>
    <w:rsid w:val="00A660E9"/>
    <w:rsid w:val="00A66857"/>
    <w:rsid w:val="00A669D3"/>
    <w:rsid w:val="00A67286"/>
    <w:rsid w:val="00A677DA"/>
    <w:rsid w:val="00A67D11"/>
    <w:rsid w:val="00A70870"/>
    <w:rsid w:val="00A70C98"/>
    <w:rsid w:val="00A70CB6"/>
    <w:rsid w:val="00A70EB9"/>
    <w:rsid w:val="00A716CA"/>
    <w:rsid w:val="00A72824"/>
    <w:rsid w:val="00A72E5F"/>
    <w:rsid w:val="00A73679"/>
    <w:rsid w:val="00A737D4"/>
    <w:rsid w:val="00A73A15"/>
    <w:rsid w:val="00A73AC4"/>
    <w:rsid w:val="00A73AEF"/>
    <w:rsid w:val="00A7421C"/>
    <w:rsid w:val="00A744FC"/>
    <w:rsid w:val="00A74882"/>
    <w:rsid w:val="00A75016"/>
    <w:rsid w:val="00A751C7"/>
    <w:rsid w:val="00A75409"/>
    <w:rsid w:val="00A7582F"/>
    <w:rsid w:val="00A75ACC"/>
    <w:rsid w:val="00A76035"/>
    <w:rsid w:val="00A77EBE"/>
    <w:rsid w:val="00A8022B"/>
    <w:rsid w:val="00A80EBE"/>
    <w:rsid w:val="00A8104B"/>
    <w:rsid w:val="00A8105E"/>
    <w:rsid w:val="00A81BCB"/>
    <w:rsid w:val="00A832A8"/>
    <w:rsid w:val="00A835D3"/>
    <w:rsid w:val="00A83B85"/>
    <w:rsid w:val="00A8426B"/>
    <w:rsid w:val="00A84D47"/>
    <w:rsid w:val="00A858F8"/>
    <w:rsid w:val="00A85D27"/>
    <w:rsid w:val="00A86D18"/>
    <w:rsid w:val="00A86E5E"/>
    <w:rsid w:val="00A87219"/>
    <w:rsid w:val="00A9014B"/>
    <w:rsid w:val="00A90F11"/>
    <w:rsid w:val="00A90F9B"/>
    <w:rsid w:val="00A9115C"/>
    <w:rsid w:val="00A9120B"/>
    <w:rsid w:val="00A913BD"/>
    <w:rsid w:val="00A91E05"/>
    <w:rsid w:val="00A925DA"/>
    <w:rsid w:val="00A92A11"/>
    <w:rsid w:val="00A92DB5"/>
    <w:rsid w:val="00A9313B"/>
    <w:rsid w:val="00A934BF"/>
    <w:rsid w:val="00A94610"/>
    <w:rsid w:val="00A94A5D"/>
    <w:rsid w:val="00A94C65"/>
    <w:rsid w:val="00A957A0"/>
    <w:rsid w:val="00A96166"/>
    <w:rsid w:val="00A968C1"/>
    <w:rsid w:val="00A96E71"/>
    <w:rsid w:val="00A97BA3"/>
    <w:rsid w:val="00A97EE4"/>
    <w:rsid w:val="00AA0523"/>
    <w:rsid w:val="00AA10CB"/>
    <w:rsid w:val="00AA17D9"/>
    <w:rsid w:val="00AA1C1F"/>
    <w:rsid w:val="00AA2469"/>
    <w:rsid w:val="00AA2EDA"/>
    <w:rsid w:val="00AA396C"/>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A50"/>
    <w:rsid w:val="00AB1B90"/>
    <w:rsid w:val="00AB1FEA"/>
    <w:rsid w:val="00AB21C3"/>
    <w:rsid w:val="00AB247E"/>
    <w:rsid w:val="00AB25DF"/>
    <w:rsid w:val="00AB3926"/>
    <w:rsid w:val="00AB42CA"/>
    <w:rsid w:val="00AB442A"/>
    <w:rsid w:val="00AB466F"/>
    <w:rsid w:val="00AB50B9"/>
    <w:rsid w:val="00AB53F0"/>
    <w:rsid w:val="00AB551C"/>
    <w:rsid w:val="00AB573F"/>
    <w:rsid w:val="00AB5850"/>
    <w:rsid w:val="00AB5977"/>
    <w:rsid w:val="00AB6D2C"/>
    <w:rsid w:val="00AB6F17"/>
    <w:rsid w:val="00AB7084"/>
    <w:rsid w:val="00AB7F2B"/>
    <w:rsid w:val="00AC03E4"/>
    <w:rsid w:val="00AC0849"/>
    <w:rsid w:val="00AC0E1B"/>
    <w:rsid w:val="00AC1161"/>
    <w:rsid w:val="00AC1597"/>
    <w:rsid w:val="00AC17EF"/>
    <w:rsid w:val="00AC1ABE"/>
    <w:rsid w:val="00AC1BB4"/>
    <w:rsid w:val="00AC1C4F"/>
    <w:rsid w:val="00AC26C0"/>
    <w:rsid w:val="00AC2A8E"/>
    <w:rsid w:val="00AC3051"/>
    <w:rsid w:val="00AC3167"/>
    <w:rsid w:val="00AC582D"/>
    <w:rsid w:val="00AC59F0"/>
    <w:rsid w:val="00AC5EE3"/>
    <w:rsid w:val="00AC6296"/>
    <w:rsid w:val="00AC638F"/>
    <w:rsid w:val="00AC6BFA"/>
    <w:rsid w:val="00AC6D4A"/>
    <w:rsid w:val="00AC706D"/>
    <w:rsid w:val="00AC747F"/>
    <w:rsid w:val="00AC74A8"/>
    <w:rsid w:val="00AC76D2"/>
    <w:rsid w:val="00AC7F08"/>
    <w:rsid w:val="00AD1464"/>
    <w:rsid w:val="00AD2007"/>
    <w:rsid w:val="00AD2579"/>
    <w:rsid w:val="00AD284D"/>
    <w:rsid w:val="00AD2C4A"/>
    <w:rsid w:val="00AD43B6"/>
    <w:rsid w:val="00AD57F1"/>
    <w:rsid w:val="00AD5EB2"/>
    <w:rsid w:val="00AD61E9"/>
    <w:rsid w:val="00AD7569"/>
    <w:rsid w:val="00AD77E8"/>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CA2"/>
    <w:rsid w:val="00AE5F54"/>
    <w:rsid w:val="00AE65A4"/>
    <w:rsid w:val="00AE6FA9"/>
    <w:rsid w:val="00AF00CB"/>
    <w:rsid w:val="00AF02C7"/>
    <w:rsid w:val="00AF067B"/>
    <w:rsid w:val="00AF07B6"/>
    <w:rsid w:val="00AF17A0"/>
    <w:rsid w:val="00AF1FA8"/>
    <w:rsid w:val="00AF2679"/>
    <w:rsid w:val="00AF27EE"/>
    <w:rsid w:val="00AF2E8A"/>
    <w:rsid w:val="00AF2F26"/>
    <w:rsid w:val="00AF3268"/>
    <w:rsid w:val="00AF3D2B"/>
    <w:rsid w:val="00AF3D74"/>
    <w:rsid w:val="00AF46CD"/>
    <w:rsid w:val="00AF487D"/>
    <w:rsid w:val="00AF5AD4"/>
    <w:rsid w:val="00AF602B"/>
    <w:rsid w:val="00AF6443"/>
    <w:rsid w:val="00AF6656"/>
    <w:rsid w:val="00AF6CAC"/>
    <w:rsid w:val="00AF7C5B"/>
    <w:rsid w:val="00AF7D74"/>
    <w:rsid w:val="00AF7F2D"/>
    <w:rsid w:val="00B012CD"/>
    <w:rsid w:val="00B01389"/>
    <w:rsid w:val="00B02964"/>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63FF"/>
    <w:rsid w:val="00B17D9E"/>
    <w:rsid w:val="00B2195D"/>
    <w:rsid w:val="00B21D98"/>
    <w:rsid w:val="00B22628"/>
    <w:rsid w:val="00B22D7E"/>
    <w:rsid w:val="00B22E9C"/>
    <w:rsid w:val="00B2307F"/>
    <w:rsid w:val="00B23169"/>
    <w:rsid w:val="00B238A3"/>
    <w:rsid w:val="00B23B04"/>
    <w:rsid w:val="00B2404D"/>
    <w:rsid w:val="00B24248"/>
    <w:rsid w:val="00B24A85"/>
    <w:rsid w:val="00B250BD"/>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7207"/>
    <w:rsid w:val="00B37AE3"/>
    <w:rsid w:val="00B37C50"/>
    <w:rsid w:val="00B40FBB"/>
    <w:rsid w:val="00B41165"/>
    <w:rsid w:val="00B415FF"/>
    <w:rsid w:val="00B41D2D"/>
    <w:rsid w:val="00B4304F"/>
    <w:rsid w:val="00B43578"/>
    <w:rsid w:val="00B44E73"/>
    <w:rsid w:val="00B455C4"/>
    <w:rsid w:val="00B458CF"/>
    <w:rsid w:val="00B45D1D"/>
    <w:rsid w:val="00B5104C"/>
    <w:rsid w:val="00B5187D"/>
    <w:rsid w:val="00B51C54"/>
    <w:rsid w:val="00B5209F"/>
    <w:rsid w:val="00B522FD"/>
    <w:rsid w:val="00B52E09"/>
    <w:rsid w:val="00B534D5"/>
    <w:rsid w:val="00B53AC7"/>
    <w:rsid w:val="00B54FDA"/>
    <w:rsid w:val="00B55076"/>
    <w:rsid w:val="00B55B93"/>
    <w:rsid w:val="00B55C66"/>
    <w:rsid w:val="00B5630E"/>
    <w:rsid w:val="00B578F9"/>
    <w:rsid w:val="00B600EA"/>
    <w:rsid w:val="00B60BA6"/>
    <w:rsid w:val="00B614AE"/>
    <w:rsid w:val="00B62161"/>
    <w:rsid w:val="00B62509"/>
    <w:rsid w:val="00B629B5"/>
    <w:rsid w:val="00B62F74"/>
    <w:rsid w:val="00B63476"/>
    <w:rsid w:val="00B63B22"/>
    <w:rsid w:val="00B643BC"/>
    <w:rsid w:val="00B64A3E"/>
    <w:rsid w:val="00B65042"/>
    <w:rsid w:val="00B654E4"/>
    <w:rsid w:val="00B654E8"/>
    <w:rsid w:val="00B66B85"/>
    <w:rsid w:val="00B67B98"/>
    <w:rsid w:val="00B67D4F"/>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879"/>
    <w:rsid w:val="00B74ADA"/>
    <w:rsid w:val="00B74C97"/>
    <w:rsid w:val="00B74E20"/>
    <w:rsid w:val="00B764A6"/>
    <w:rsid w:val="00B765CC"/>
    <w:rsid w:val="00B766D9"/>
    <w:rsid w:val="00B76852"/>
    <w:rsid w:val="00B769EF"/>
    <w:rsid w:val="00B76D93"/>
    <w:rsid w:val="00B80466"/>
    <w:rsid w:val="00B80C25"/>
    <w:rsid w:val="00B80E51"/>
    <w:rsid w:val="00B80F18"/>
    <w:rsid w:val="00B81247"/>
    <w:rsid w:val="00B813C9"/>
    <w:rsid w:val="00B82028"/>
    <w:rsid w:val="00B83767"/>
    <w:rsid w:val="00B83AEC"/>
    <w:rsid w:val="00B84048"/>
    <w:rsid w:val="00B8479E"/>
    <w:rsid w:val="00B84D83"/>
    <w:rsid w:val="00B8526A"/>
    <w:rsid w:val="00B8527E"/>
    <w:rsid w:val="00B85C44"/>
    <w:rsid w:val="00B8642B"/>
    <w:rsid w:val="00B868D8"/>
    <w:rsid w:val="00B87966"/>
    <w:rsid w:val="00B907E5"/>
    <w:rsid w:val="00B90B0F"/>
    <w:rsid w:val="00B92D30"/>
    <w:rsid w:val="00B94017"/>
    <w:rsid w:val="00B949FA"/>
    <w:rsid w:val="00B94F44"/>
    <w:rsid w:val="00B95710"/>
    <w:rsid w:val="00B95A9C"/>
    <w:rsid w:val="00B95DEA"/>
    <w:rsid w:val="00B95F3A"/>
    <w:rsid w:val="00B95F52"/>
    <w:rsid w:val="00B960C9"/>
    <w:rsid w:val="00B964DB"/>
    <w:rsid w:val="00B9682A"/>
    <w:rsid w:val="00B96E8C"/>
    <w:rsid w:val="00B97554"/>
    <w:rsid w:val="00B97B1E"/>
    <w:rsid w:val="00B97DD3"/>
    <w:rsid w:val="00BA0F46"/>
    <w:rsid w:val="00BA1398"/>
    <w:rsid w:val="00BA1D90"/>
    <w:rsid w:val="00BA2A95"/>
    <w:rsid w:val="00BA2B11"/>
    <w:rsid w:val="00BA3BA0"/>
    <w:rsid w:val="00BA4084"/>
    <w:rsid w:val="00BA450C"/>
    <w:rsid w:val="00BA6411"/>
    <w:rsid w:val="00BA6ACE"/>
    <w:rsid w:val="00BA6D8A"/>
    <w:rsid w:val="00BA6FFD"/>
    <w:rsid w:val="00BA7A37"/>
    <w:rsid w:val="00BA7B0D"/>
    <w:rsid w:val="00BB0891"/>
    <w:rsid w:val="00BB0EE0"/>
    <w:rsid w:val="00BB1564"/>
    <w:rsid w:val="00BB180D"/>
    <w:rsid w:val="00BB1C43"/>
    <w:rsid w:val="00BB1F27"/>
    <w:rsid w:val="00BB28E2"/>
    <w:rsid w:val="00BB29F1"/>
    <w:rsid w:val="00BB318E"/>
    <w:rsid w:val="00BB373C"/>
    <w:rsid w:val="00BB3E2E"/>
    <w:rsid w:val="00BB48DE"/>
    <w:rsid w:val="00BB59E7"/>
    <w:rsid w:val="00BB6735"/>
    <w:rsid w:val="00BB7B4F"/>
    <w:rsid w:val="00BC0EF3"/>
    <w:rsid w:val="00BC1526"/>
    <w:rsid w:val="00BC1879"/>
    <w:rsid w:val="00BC2E8B"/>
    <w:rsid w:val="00BC3693"/>
    <w:rsid w:val="00BC378E"/>
    <w:rsid w:val="00BC4B55"/>
    <w:rsid w:val="00BC5257"/>
    <w:rsid w:val="00BC5B88"/>
    <w:rsid w:val="00BC622F"/>
    <w:rsid w:val="00BC66DB"/>
    <w:rsid w:val="00BC6ABE"/>
    <w:rsid w:val="00BC7917"/>
    <w:rsid w:val="00BC7941"/>
    <w:rsid w:val="00BD05C4"/>
    <w:rsid w:val="00BD2146"/>
    <w:rsid w:val="00BD2360"/>
    <w:rsid w:val="00BD2D40"/>
    <w:rsid w:val="00BD2EFA"/>
    <w:rsid w:val="00BD2F41"/>
    <w:rsid w:val="00BD38D0"/>
    <w:rsid w:val="00BD4C63"/>
    <w:rsid w:val="00BD62F3"/>
    <w:rsid w:val="00BD6589"/>
    <w:rsid w:val="00BD666D"/>
    <w:rsid w:val="00BE06BE"/>
    <w:rsid w:val="00BE09EC"/>
    <w:rsid w:val="00BE2558"/>
    <w:rsid w:val="00BE2BD0"/>
    <w:rsid w:val="00BE42DB"/>
    <w:rsid w:val="00BE565A"/>
    <w:rsid w:val="00BE6E4D"/>
    <w:rsid w:val="00BE765D"/>
    <w:rsid w:val="00BF005D"/>
    <w:rsid w:val="00BF0AD9"/>
    <w:rsid w:val="00BF0E08"/>
    <w:rsid w:val="00BF0EB8"/>
    <w:rsid w:val="00BF1464"/>
    <w:rsid w:val="00BF1C88"/>
    <w:rsid w:val="00BF2409"/>
    <w:rsid w:val="00BF26A4"/>
    <w:rsid w:val="00BF2E37"/>
    <w:rsid w:val="00BF33F6"/>
    <w:rsid w:val="00BF3C39"/>
    <w:rsid w:val="00BF431C"/>
    <w:rsid w:val="00BF467D"/>
    <w:rsid w:val="00BF51FF"/>
    <w:rsid w:val="00BF560D"/>
    <w:rsid w:val="00BF59D2"/>
    <w:rsid w:val="00BF5D41"/>
    <w:rsid w:val="00BF5E4C"/>
    <w:rsid w:val="00BF644D"/>
    <w:rsid w:val="00BF6667"/>
    <w:rsid w:val="00BF6BDA"/>
    <w:rsid w:val="00BF6C67"/>
    <w:rsid w:val="00BF6E6E"/>
    <w:rsid w:val="00C002FA"/>
    <w:rsid w:val="00C00C32"/>
    <w:rsid w:val="00C01158"/>
    <w:rsid w:val="00C0177B"/>
    <w:rsid w:val="00C017E1"/>
    <w:rsid w:val="00C02140"/>
    <w:rsid w:val="00C02BAA"/>
    <w:rsid w:val="00C03581"/>
    <w:rsid w:val="00C041F0"/>
    <w:rsid w:val="00C0490C"/>
    <w:rsid w:val="00C04936"/>
    <w:rsid w:val="00C049FD"/>
    <w:rsid w:val="00C052FA"/>
    <w:rsid w:val="00C053D3"/>
    <w:rsid w:val="00C05B30"/>
    <w:rsid w:val="00C06955"/>
    <w:rsid w:val="00C0722C"/>
    <w:rsid w:val="00C074D3"/>
    <w:rsid w:val="00C077DA"/>
    <w:rsid w:val="00C0795A"/>
    <w:rsid w:val="00C07E43"/>
    <w:rsid w:val="00C10013"/>
    <w:rsid w:val="00C1082D"/>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2F8E"/>
    <w:rsid w:val="00C22FE9"/>
    <w:rsid w:val="00C235E0"/>
    <w:rsid w:val="00C23F6A"/>
    <w:rsid w:val="00C24804"/>
    <w:rsid w:val="00C24B16"/>
    <w:rsid w:val="00C24B9F"/>
    <w:rsid w:val="00C256D5"/>
    <w:rsid w:val="00C2584F"/>
    <w:rsid w:val="00C25D38"/>
    <w:rsid w:val="00C25F67"/>
    <w:rsid w:val="00C26115"/>
    <w:rsid w:val="00C26373"/>
    <w:rsid w:val="00C27089"/>
    <w:rsid w:val="00C270C0"/>
    <w:rsid w:val="00C30140"/>
    <w:rsid w:val="00C30CEC"/>
    <w:rsid w:val="00C30FCE"/>
    <w:rsid w:val="00C31236"/>
    <w:rsid w:val="00C314EF"/>
    <w:rsid w:val="00C32D7C"/>
    <w:rsid w:val="00C330FD"/>
    <w:rsid w:val="00C33266"/>
    <w:rsid w:val="00C3342B"/>
    <w:rsid w:val="00C33946"/>
    <w:rsid w:val="00C33B48"/>
    <w:rsid w:val="00C33EB1"/>
    <w:rsid w:val="00C33F55"/>
    <w:rsid w:val="00C347AC"/>
    <w:rsid w:val="00C34ACA"/>
    <w:rsid w:val="00C34EDB"/>
    <w:rsid w:val="00C35565"/>
    <w:rsid w:val="00C35A0F"/>
    <w:rsid w:val="00C35A93"/>
    <w:rsid w:val="00C36973"/>
    <w:rsid w:val="00C372A0"/>
    <w:rsid w:val="00C40872"/>
    <w:rsid w:val="00C40B45"/>
    <w:rsid w:val="00C4143A"/>
    <w:rsid w:val="00C419F2"/>
    <w:rsid w:val="00C4245B"/>
    <w:rsid w:val="00C42A2F"/>
    <w:rsid w:val="00C42F3B"/>
    <w:rsid w:val="00C432F8"/>
    <w:rsid w:val="00C43B03"/>
    <w:rsid w:val="00C43D89"/>
    <w:rsid w:val="00C44593"/>
    <w:rsid w:val="00C446E8"/>
    <w:rsid w:val="00C4526A"/>
    <w:rsid w:val="00C45308"/>
    <w:rsid w:val="00C45C39"/>
    <w:rsid w:val="00C46660"/>
    <w:rsid w:val="00C467AA"/>
    <w:rsid w:val="00C46FCD"/>
    <w:rsid w:val="00C47018"/>
    <w:rsid w:val="00C47318"/>
    <w:rsid w:val="00C5049B"/>
    <w:rsid w:val="00C50723"/>
    <w:rsid w:val="00C50860"/>
    <w:rsid w:val="00C52651"/>
    <w:rsid w:val="00C52A80"/>
    <w:rsid w:val="00C52AED"/>
    <w:rsid w:val="00C53027"/>
    <w:rsid w:val="00C53350"/>
    <w:rsid w:val="00C53357"/>
    <w:rsid w:val="00C534CF"/>
    <w:rsid w:val="00C53FAA"/>
    <w:rsid w:val="00C54C80"/>
    <w:rsid w:val="00C554F5"/>
    <w:rsid w:val="00C55AF5"/>
    <w:rsid w:val="00C56719"/>
    <w:rsid w:val="00C56FCA"/>
    <w:rsid w:val="00C57DE5"/>
    <w:rsid w:val="00C57F01"/>
    <w:rsid w:val="00C6026D"/>
    <w:rsid w:val="00C6096E"/>
    <w:rsid w:val="00C61248"/>
    <w:rsid w:val="00C612F8"/>
    <w:rsid w:val="00C61C47"/>
    <w:rsid w:val="00C626A7"/>
    <w:rsid w:val="00C62855"/>
    <w:rsid w:val="00C6324F"/>
    <w:rsid w:val="00C639A7"/>
    <w:rsid w:val="00C63BC8"/>
    <w:rsid w:val="00C63D3A"/>
    <w:rsid w:val="00C63FE0"/>
    <w:rsid w:val="00C64127"/>
    <w:rsid w:val="00C64971"/>
    <w:rsid w:val="00C65034"/>
    <w:rsid w:val="00C66198"/>
    <w:rsid w:val="00C662E8"/>
    <w:rsid w:val="00C66707"/>
    <w:rsid w:val="00C66859"/>
    <w:rsid w:val="00C6760C"/>
    <w:rsid w:val="00C67886"/>
    <w:rsid w:val="00C710D1"/>
    <w:rsid w:val="00C712C4"/>
    <w:rsid w:val="00C71CCC"/>
    <w:rsid w:val="00C7321A"/>
    <w:rsid w:val="00C736F7"/>
    <w:rsid w:val="00C73BE7"/>
    <w:rsid w:val="00C73CA1"/>
    <w:rsid w:val="00C74D45"/>
    <w:rsid w:val="00C74D6F"/>
    <w:rsid w:val="00C74EC4"/>
    <w:rsid w:val="00C75F59"/>
    <w:rsid w:val="00C76139"/>
    <w:rsid w:val="00C762A1"/>
    <w:rsid w:val="00C76AF9"/>
    <w:rsid w:val="00C772B2"/>
    <w:rsid w:val="00C77416"/>
    <w:rsid w:val="00C77768"/>
    <w:rsid w:val="00C77DF8"/>
    <w:rsid w:val="00C808B7"/>
    <w:rsid w:val="00C80A38"/>
    <w:rsid w:val="00C80DE1"/>
    <w:rsid w:val="00C81E09"/>
    <w:rsid w:val="00C82259"/>
    <w:rsid w:val="00C822A9"/>
    <w:rsid w:val="00C82CF4"/>
    <w:rsid w:val="00C846E4"/>
    <w:rsid w:val="00C86316"/>
    <w:rsid w:val="00C86B08"/>
    <w:rsid w:val="00C86B88"/>
    <w:rsid w:val="00C8700E"/>
    <w:rsid w:val="00C8703B"/>
    <w:rsid w:val="00C87275"/>
    <w:rsid w:val="00C8770C"/>
    <w:rsid w:val="00C87D78"/>
    <w:rsid w:val="00C90138"/>
    <w:rsid w:val="00C90A96"/>
    <w:rsid w:val="00C90B5B"/>
    <w:rsid w:val="00C90C4C"/>
    <w:rsid w:val="00C91CB7"/>
    <w:rsid w:val="00C920B1"/>
    <w:rsid w:val="00C922A9"/>
    <w:rsid w:val="00C9244B"/>
    <w:rsid w:val="00C92B74"/>
    <w:rsid w:val="00C92D0D"/>
    <w:rsid w:val="00C937F2"/>
    <w:rsid w:val="00C93951"/>
    <w:rsid w:val="00C93D0F"/>
    <w:rsid w:val="00C94820"/>
    <w:rsid w:val="00C94934"/>
    <w:rsid w:val="00C94FE0"/>
    <w:rsid w:val="00C94FED"/>
    <w:rsid w:val="00C95466"/>
    <w:rsid w:val="00C96418"/>
    <w:rsid w:val="00C972C7"/>
    <w:rsid w:val="00CA08A5"/>
    <w:rsid w:val="00CA1537"/>
    <w:rsid w:val="00CA25D3"/>
    <w:rsid w:val="00CA2821"/>
    <w:rsid w:val="00CA4F5A"/>
    <w:rsid w:val="00CA5602"/>
    <w:rsid w:val="00CA5736"/>
    <w:rsid w:val="00CA5820"/>
    <w:rsid w:val="00CA58F0"/>
    <w:rsid w:val="00CA6881"/>
    <w:rsid w:val="00CA6D07"/>
    <w:rsid w:val="00CA7064"/>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41AC"/>
    <w:rsid w:val="00CB4CF7"/>
    <w:rsid w:val="00CB4DC5"/>
    <w:rsid w:val="00CB5280"/>
    <w:rsid w:val="00CB5317"/>
    <w:rsid w:val="00CB5833"/>
    <w:rsid w:val="00CB6094"/>
    <w:rsid w:val="00CB70A6"/>
    <w:rsid w:val="00CB77F3"/>
    <w:rsid w:val="00CC004E"/>
    <w:rsid w:val="00CC0061"/>
    <w:rsid w:val="00CC1064"/>
    <w:rsid w:val="00CC22B0"/>
    <w:rsid w:val="00CC29E9"/>
    <w:rsid w:val="00CC3099"/>
    <w:rsid w:val="00CC4DB7"/>
    <w:rsid w:val="00CC5494"/>
    <w:rsid w:val="00CC54DE"/>
    <w:rsid w:val="00CC566C"/>
    <w:rsid w:val="00CC5A56"/>
    <w:rsid w:val="00CC66CF"/>
    <w:rsid w:val="00CC7E17"/>
    <w:rsid w:val="00CD03AB"/>
    <w:rsid w:val="00CD04A6"/>
    <w:rsid w:val="00CD067F"/>
    <w:rsid w:val="00CD16AA"/>
    <w:rsid w:val="00CD1F9C"/>
    <w:rsid w:val="00CD3CFD"/>
    <w:rsid w:val="00CD5018"/>
    <w:rsid w:val="00CD5057"/>
    <w:rsid w:val="00CD58C6"/>
    <w:rsid w:val="00CD5FD2"/>
    <w:rsid w:val="00CD6391"/>
    <w:rsid w:val="00CD6513"/>
    <w:rsid w:val="00CD7934"/>
    <w:rsid w:val="00CE0AE3"/>
    <w:rsid w:val="00CE3901"/>
    <w:rsid w:val="00CE3CA1"/>
    <w:rsid w:val="00CE3CD0"/>
    <w:rsid w:val="00CE4878"/>
    <w:rsid w:val="00CE6290"/>
    <w:rsid w:val="00CE6761"/>
    <w:rsid w:val="00CE7F99"/>
    <w:rsid w:val="00CF03AE"/>
    <w:rsid w:val="00CF0A29"/>
    <w:rsid w:val="00CF1BA2"/>
    <w:rsid w:val="00CF1FFF"/>
    <w:rsid w:val="00CF21D2"/>
    <w:rsid w:val="00CF2342"/>
    <w:rsid w:val="00CF3D31"/>
    <w:rsid w:val="00CF3EBA"/>
    <w:rsid w:val="00CF3F63"/>
    <w:rsid w:val="00CF5224"/>
    <w:rsid w:val="00CF6A75"/>
    <w:rsid w:val="00CF74E1"/>
    <w:rsid w:val="00CF7A5E"/>
    <w:rsid w:val="00D00724"/>
    <w:rsid w:val="00D00A28"/>
    <w:rsid w:val="00D013F0"/>
    <w:rsid w:val="00D0151D"/>
    <w:rsid w:val="00D01E2A"/>
    <w:rsid w:val="00D021A2"/>
    <w:rsid w:val="00D0228B"/>
    <w:rsid w:val="00D02779"/>
    <w:rsid w:val="00D02ED4"/>
    <w:rsid w:val="00D03216"/>
    <w:rsid w:val="00D052ED"/>
    <w:rsid w:val="00D05350"/>
    <w:rsid w:val="00D059F1"/>
    <w:rsid w:val="00D06B85"/>
    <w:rsid w:val="00D07E65"/>
    <w:rsid w:val="00D10377"/>
    <w:rsid w:val="00D10B22"/>
    <w:rsid w:val="00D10CA7"/>
    <w:rsid w:val="00D1149E"/>
    <w:rsid w:val="00D116D0"/>
    <w:rsid w:val="00D119FA"/>
    <w:rsid w:val="00D11A3A"/>
    <w:rsid w:val="00D11CC0"/>
    <w:rsid w:val="00D121C2"/>
    <w:rsid w:val="00D127A1"/>
    <w:rsid w:val="00D12C52"/>
    <w:rsid w:val="00D134F9"/>
    <w:rsid w:val="00D138C3"/>
    <w:rsid w:val="00D14A3D"/>
    <w:rsid w:val="00D14B45"/>
    <w:rsid w:val="00D15572"/>
    <w:rsid w:val="00D158E8"/>
    <w:rsid w:val="00D15DAF"/>
    <w:rsid w:val="00D16D88"/>
    <w:rsid w:val="00D171CE"/>
    <w:rsid w:val="00D1755A"/>
    <w:rsid w:val="00D1757B"/>
    <w:rsid w:val="00D20714"/>
    <w:rsid w:val="00D20C1E"/>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58F"/>
    <w:rsid w:val="00D317D8"/>
    <w:rsid w:val="00D31AAA"/>
    <w:rsid w:val="00D32D57"/>
    <w:rsid w:val="00D33149"/>
    <w:rsid w:val="00D33180"/>
    <w:rsid w:val="00D34019"/>
    <w:rsid w:val="00D35B78"/>
    <w:rsid w:val="00D360AD"/>
    <w:rsid w:val="00D3717C"/>
    <w:rsid w:val="00D37199"/>
    <w:rsid w:val="00D40ECD"/>
    <w:rsid w:val="00D4107B"/>
    <w:rsid w:val="00D4141D"/>
    <w:rsid w:val="00D41F1E"/>
    <w:rsid w:val="00D426E7"/>
    <w:rsid w:val="00D42CF6"/>
    <w:rsid w:val="00D42EA2"/>
    <w:rsid w:val="00D431E1"/>
    <w:rsid w:val="00D43460"/>
    <w:rsid w:val="00D44391"/>
    <w:rsid w:val="00D44E94"/>
    <w:rsid w:val="00D465E3"/>
    <w:rsid w:val="00D470DB"/>
    <w:rsid w:val="00D47FB9"/>
    <w:rsid w:val="00D500C2"/>
    <w:rsid w:val="00D505FA"/>
    <w:rsid w:val="00D5082C"/>
    <w:rsid w:val="00D5099D"/>
    <w:rsid w:val="00D51069"/>
    <w:rsid w:val="00D512BC"/>
    <w:rsid w:val="00D51502"/>
    <w:rsid w:val="00D51F93"/>
    <w:rsid w:val="00D520D3"/>
    <w:rsid w:val="00D5225F"/>
    <w:rsid w:val="00D53805"/>
    <w:rsid w:val="00D54202"/>
    <w:rsid w:val="00D54A6A"/>
    <w:rsid w:val="00D54F02"/>
    <w:rsid w:val="00D560E1"/>
    <w:rsid w:val="00D564AC"/>
    <w:rsid w:val="00D56633"/>
    <w:rsid w:val="00D56801"/>
    <w:rsid w:val="00D56862"/>
    <w:rsid w:val="00D56E7F"/>
    <w:rsid w:val="00D56F75"/>
    <w:rsid w:val="00D607B6"/>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786"/>
    <w:rsid w:val="00D67965"/>
    <w:rsid w:val="00D67B13"/>
    <w:rsid w:val="00D67FA1"/>
    <w:rsid w:val="00D67FAE"/>
    <w:rsid w:val="00D7048C"/>
    <w:rsid w:val="00D70C0D"/>
    <w:rsid w:val="00D71099"/>
    <w:rsid w:val="00D72D58"/>
    <w:rsid w:val="00D730FE"/>
    <w:rsid w:val="00D749A2"/>
    <w:rsid w:val="00D75342"/>
    <w:rsid w:val="00D75597"/>
    <w:rsid w:val="00D75CCA"/>
    <w:rsid w:val="00D75DB9"/>
    <w:rsid w:val="00D765BF"/>
    <w:rsid w:val="00D770BE"/>
    <w:rsid w:val="00D77E10"/>
    <w:rsid w:val="00D77FDC"/>
    <w:rsid w:val="00D803A1"/>
    <w:rsid w:val="00D80B7F"/>
    <w:rsid w:val="00D81D39"/>
    <w:rsid w:val="00D8240B"/>
    <w:rsid w:val="00D826AF"/>
    <w:rsid w:val="00D82B98"/>
    <w:rsid w:val="00D8313D"/>
    <w:rsid w:val="00D83D01"/>
    <w:rsid w:val="00D848D7"/>
    <w:rsid w:val="00D85800"/>
    <w:rsid w:val="00D85E0E"/>
    <w:rsid w:val="00D86387"/>
    <w:rsid w:val="00D8670A"/>
    <w:rsid w:val="00D872BC"/>
    <w:rsid w:val="00D87354"/>
    <w:rsid w:val="00D874F0"/>
    <w:rsid w:val="00D877E3"/>
    <w:rsid w:val="00D87CCC"/>
    <w:rsid w:val="00D901FD"/>
    <w:rsid w:val="00D90215"/>
    <w:rsid w:val="00D90BAC"/>
    <w:rsid w:val="00D911E5"/>
    <w:rsid w:val="00D9191B"/>
    <w:rsid w:val="00D92583"/>
    <w:rsid w:val="00D9380D"/>
    <w:rsid w:val="00D944A6"/>
    <w:rsid w:val="00D95097"/>
    <w:rsid w:val="00D95D05"/>
    <w:rsid w:val="00D962DD"/>
    <w:rsid w:val="00D9678C"/>
    <w:rsid w:val="00D976CD"/>
    <w:rsid w:val="00DA0824"/>
    <w:rsid w:val="00DA15BD"/>
    <w:rsid w:val="00DA1B2A"/>
    <w:rsid w:val="00DA1BF1"/>
    <w:rsid w:val="00DA1CE4"/>
    <w:rsid w:val="00DA245E"/>
    <w:rsid w:val="00DA2D12"/>
    <w:rsid w:val="00DA3034"/>
    <w:rsid w:val="00DA3184"/>
    <w:rsid w:val="00DA3577"/>
    <w:rsid w:val="00DA36DF"/>
    <w:rsid w:val="00DA4F34"/>
    <w:rsid w:val="00DA4F9E"/>
    <w:rsid w:val="00DA64F4"/>
    <w:rsid w:val="00DA65C0"/>
    <w:rsid w:val="00DA7616"/>
    <w:rsid w:val="00DA7E4D"/>
    <w:rsid w:val="00DB07D8"/>
    <w:rsid w:val="00DB0F31"/>
    <w:rsid w:val="00DB102E"/>
    <w:rsid w:val="00DB126E"/>
    <w:rsid w:val="00DB15F4"/>
    <w:rsid w:val="00DB188B"/>
    <w:rsid w:val="00DB18CE"/>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C24"/>
    <w:rsid w:val="00DB709A"/>
    <w:rsid w:val="00DB75FF"/>
    <w:rsid w:val="00DB785B"/>
    <w:rsid w:val="00DB786C"/>
    <w:rsid w:val="00DB7C22"/>
    <w:rsid w:val="00DB7CD9"/>
    <w:rsid w:val="00DC1684"/>
    <w:rsid w:val="00DC1A2C"/>
    <w:rsid w:val="00DC1F32"/>
    <w:rsid w:val="00DC1F5A"/>
    <w:rsid w:val="00DC2832"/>
    <w:rsid w:val="00DC2DCB"/>
    <w:rsid w:val="00DC3311"/>
    <w:rsid w:val="00DC390C"/>
    <w:rsid w:val="00DC3F5C"/>
    <w:rsid w:val="00DC4D21"/>
    <w:rsid w:val="00DC5511"/>
    <w:rsid w:val="00DC5D08"/>
    <w:rsid w:val="00DC5F81"/>
    <w:rsid w:val="00DC6C56"/>
    <w:rsid w:val="00DC7006"/>
    <w:rsid w:val="00DC73A8"/>
    <w:rsid w:val="00DC7954"/>
    <w:rsid w:val="00DC7B2C"/>
    <w:rsid w:val="00DC7BA2"/>
    <w:rsid w:val="00DD1340"/>
    <w:rsid w:val="00DD1523"/>
    <w:rsid w:val="00DD1B0D"/>
    <w:rsid w:val="00DD23C1"/>
    <w:rsid w:val="00DD2CDD"/>
    <w:rsid w:val="00DD2CED"/>
    <w:rsid w:val="00DD2FFA"/>
    <w:rsid w:val="00DD32A2"/>
    <w:rsid w:val="00DD3693"/>
    <w:rsid w:val="00DD393B"/>
    <w:rsid w:val="00DD419C"/>
    <w:rsid w:val="00DD4BAA"/>
    <w:rsid w:val="00DE0177"/>
    <w:rsid w:val="00DE06D9"/>
    <w:rsid w:val="00DE086F"/>
    <w:rsid w:val="00DE0D79"/>
    <w:rsid w:val="00DE0ED6"/>
    <w:rsid w:val="00DE1F6D"/>
    <w:rsid w:val="00DE221A"/>
    <w:rsid w:val="00DE2464"/>
    <w:rsid w:val="00DE2A6D"/>
    <w:rsid w:val="00DE3B47"/>
    <w:rsid w:val="00DE3FFA"/>
    <w:rsid w:val="00DE44DF"/>
    <w:rsid w:val="00DE4E09"/>
    <w:rsid w:val="00DE5219"/>
    <w:rsid w:val="00DE5373"/>
    <w:rsid w:val="00DE5457"/>
    <w:rsid w:val="00DE6322"/>
    <w:rsid w:val="00DE78B7"/>
    <w:rsid w:val="00DE7D62"/>
    <w:rsid w:val="00DF09F9"/>
    <w:rsid w:val="00DF0D6C"/>
    <w:rsid w:val="00DF15E5"/>
    <w:rsid w:val="00DF1ADF"/>
    <w:rsid w:val="00DF1AE2"/>
    <w:rsid w:val="00DF269A"/>
    <w:rsid w:val="00DF284A"/>
    <w:rsid w:val="00DF311D"/>
    <w:rsid w:val="00DF332C"/>
    <w:rsid w:val="00DF38D9"/>
    <w:rsid w:val="00DF3F21"/>
    <w:rsid w:val="00DF41E1"/>
    <w:rsid w:val="00DF41FC"/>
    <w:rsid w:val="00DF4709"/>
    <w:rsid w:val="00DF5ACE"/>
    <w:rsid w:val="00E008B4"/>
    <w:rsid w:val="00E00BA3"/>
    <w:rsid w:val="00E00BA6"/>
    <w:rsid w:val="00E00C5C"/>
    <w:rsid w:val="00E00E04"/>
    <w:rsid w:val="00E01111"/>
    <w:rsid w:val="00E01BAD"/>
    <w:rsid w:val="00E023F8"/>
    <w:rsid w:val="00E0255B"/>
    <w:rsid w:val="00E02639"/>
    <w:rsid w:val="00E02745"/>
    <w:rsid w:val="00E027DE"/>
    <w:rsid w:val="00E0333A"/>
    <w:rsid w:val="00E0339E"/>
    <w:rsid w:val="00E038F7"/>
    <w:rsid w:val="00E03B1E"/>
    <w:rsid w:val="00E044DB"/>
    <w:rsid w:val="00E04EA7"/>
    <w:rsid w:val="00E0629C"/>
    <w:rsid w:val="00E06D57"/>
    <w:rsid w:val="00E06D5C"/>
    <w:rsid w:val="00E075A3"/>
    <w:rsid w:val="00E07DF8"/>
    <w:rsid w:val="00E100C5"/>
    <w:rsid w:val="00E101F1"/>
    <w:rsid w:val="00E106E3"/>
    <w:rsid w:val="00E107DE"/>
    <w:rsid w:val="00E10D9E"/>
    <w:rsid w:val="00E11036"/>
    <w:rsid w:val="00E11814"/>
    <w:rsid w:val="00E11BD2"/>
    <w:rsid w:val="00E121F5"/>
    <w:rsid w:val="00E1271E"/>
    <w:rsid w:val="00E12E8A"/>
    <w:rsid w:val="00E136E8"/>
    <w:rsid w:val="00E138C4"/>
    <w:rsid w:val="00E14172"/>
    <w:rsid w:val="00E141DB"/>
    <w:rsid w:val="00E14376"/>
    <w:rsid w:val="00E1485D"/>
    <w:rsid w:val="00E148B7"/>
    <w:rsid w:val="00E150DB"/>
    <w:rsid w:val="00E15920"/>
    <w:rsid w:val="00E15CE9"/>
    <w:rsid w:val="00E15E74"/>
    <w:rsid w:val="00E163B6"/>
    <w:rsid w:val="00E16400"/>
    <w:rsid w:val="00E16497"/>
    <w:rsid w:val="00E17351"/>
    <w:rsid w:val="00E20866"/>
    <w:rsid w:val="00E21BC1"/>
    <w:rsid w:val="00E22369"/>
    <w:rsid w:val="00E2278F"/>
    <w:rsid w:val="00E234D2"/>
    <w:rsid w:val="00E2351E"/>
    <w:rsid w:val="00E24378"/>
    <w:rsid w:val="00E24917"/>
    <w:rsid w:val="00E2520E"/>
    <w:rsid w:val="00E25C4D"/>
    <w:rsid w:val="00E25CFA"/>
    <w:rsid w:val="00E261BE"/>
    <w:rsid w:val="00E26D19"/>
    <w:rsid w:val="00E2751A"/>
    <w:rsid w:val="00E27691"/>
    <w:rsid w:val="00E27948"/>
    <w:rsid w:val="00E3014B"/>
    <w:rsid w:val="00E30B36"/>
    <w:rsid w:val="00E30CEA"/>
    <w:rsid w:val="00E30F1D"/>
    <w:rsid w:val="00E3134F"/>
    <w:rsid w:val="00E31374"/>
    <w:rsid w:val="00E324AE"/>
    <w:rsid w:val="00E3252F"/>
    <w:rsid w:val="00E32999"/>
    <w:rsid w:val="00E329BE"/>
    <w:rsid w:val="00E32E5A"/>
    <w:rsid w:val="00E33343"/>
    <w:rsid w:val="00E336E1"/>
    <w:rsid w:val="00E33AC5"/>
    <w:rsid w:val="00E33C42"/>
    <w:rsid w:val="00E34E80"/>
    <w:rsid w:val="00E353BC"/>
    <w:rsid w:val="00E35BB2"/>
    <w:rsid w:val="00E36830"/>
    <w:rsid w:val="00E406C7"/>
    <w:rsid w:val="00E40AEF"/>
    <w:rsid w:val="00E40EFA"/>
    <w:rsid w:val="00E413DB"/>
    <w:rsid w:val="00E41412"/>
    <w:rsid w:val="00E42295"/>
    <w:rsid w:val="00E428D5"/>
    <w:rsid w:val="00E4318E"/>
    <w:rsid w:val="00E43CF9"/>
    <w:rsid w:val="00E441F7"/>
    <w:rsid w:val="00E44AAF"/>
    <w:rsid w:val="00E45724"/>
    <w:rsid w:val="00E45E3E"/>
    <w:rsid w:val="00E462D2"/>
    <w:rsid w:val="00E471E9"/>
    <w:rsid w:val="00E4747E"/>
    <w:rsid w:val="00E50282"/>
    <w:rsid w:val="00E5105F"/>
    <w:rsid w:val="00E5172D"/>
    <w:rsid w:val="00E520C7"/>
    <w:rsid w:val="00E521DD"/>
    <w:rsid w:val="00E5239F"/>
    <w:rsid w:val="00E52571"/>
    <w:rsid w:val="00E525E6"/>
    <w:rsid w:val="00E52A1B"/>
    <w:rsid w:val="00E5329E"/>
    <w:rsid w:val="00E532A7"/>
    <w:rsid w:val="00E536AE"/>
    <w:rsid w:val="00E53A77"/>
    <w:rsid w:val="00E53CA5"/>
    <w:rsid w:val="00E543E0"/>
    <w:rsid w:val="00E563DB"/>
    <w:rsid w:val="00E56435"/>
    <w:rsid w:val="00E566D9"/>
    <w:rsid w:val="00E56C0B"/>
    <w:rsid w:val="00E57571"/>
    <w:rsid w:val="00E578F4"/>
    <w:rsid w:val="00E5795A"/>
    <w:rsid w:val="00E57D90"/>
    <w:rsid w:val="00E615C6"/>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C7"/>
    <w:rsid w:val="00E72151"/>
    <w:rsid w:val="00E723F4"/>
    <w:rsid w:val="00E7379D"/>
    <w:rsid w:val="00E73DE5"/>
    <w:rsid w:val="00E74421"/>
    <w:rsid w:val="00E751E9"/>
    <w:rsid w:val="00E753D1"/>
    <w:rsid w:val="00E754B8"/>
    <w:rsid w:val="00E75599"/>
    <w:rsid w:val="00E75C2F"/>
    <w:rsid w:val="00E769D7"/>
    <w:rsid w:val="00E76AB9"/>
    <w:rsid w:val="00E76CB4"/>
    <w:rsid w:val="00E7737C"/>
    <w:rsid w:val="00E774DC"/>
    <w:rsid w:val="00E80317"/>
    <w:rsid w:val="00E80771"/>
    <w:rsid w:val="00E80CE3"/>
    <w:rsid w:val="00E81426"/>
    <w:rsid w:val="00E816FC"/>
    <w:rsid w:val="00E82278"/>
    <w:rsid w:val="00E8265B"/>
    <w:rsid w:val="00E850C5"/>
    <w:rsid w:val="00E85EB6"/>
    <w:rsid w:val="00E8691C"/>
    <w:rsid w:val="00E86B38"/>
    <w:rsid w:val="00E87218"/>
    <w:rsid w:val="00E87244"/>
    <w:rsid w:val="00E874C6"/>
    <w:rsid w:val="00E90A6A"/>
    <w:rsid w:val="00E90D83"/>
    <w:rsid w:val="00E913A0"/>
    <w:rsid w:val="00E916B4"/>
    <w:rsid w:val="00E926B2"/>
    <w:rsid w:val="00E932B7"/>
    <w:rsid w:val="00E93656"/>
    <w:rsid w:val="00E953B2"/>
    <w:rsid w:val="00E95C6D"/>
    <w:rsid w:val="00E95D32"/>
    <w:rsid w:val="00E96776"/>
    <w:rsid w:val="00E96963"/>
    <w:rsid w:val="00E969C2"/>
    <w:rsid w:val="00E969F7"/>
    <w:rsid w:val="00E9791D"/>
    <w:rsid w:val="00EA225F"/>
    <w:rsid w:val="00EA2285"/>
    <w:rsid w:val="00EA3909"/>
    <w:rsid w:val="00EA496D"/>
    <w:rsid w:val="00EA4B51"/>
    <w:rsid w:val="00EA4E28"/>
    <w:rsid w:val="00EA5E68"/>
    <w:rsid w:val="00EA64BE"/>
    <w:rsid w:val="00EA6858"/>
    <w:rsid w:val="00EA6A95"/>
    <w:rsid w:val="00EA722F"/>
    <w:rsid w:val="00EA7364"/>
    <w:rsid w:val="00EA7824"/>
    <w:rsid w:val="00EB02A0"/>
    <w:rsid w:val="00EB0593"/>
    <w:rsid w:val="00EB3526"/>
    <w:rsid w:val="00EB3542"/>
    <w:rsid w:val="00EB3571"/>
    <w:rsid w:val="00EB3DEB"/>
    <w:rsid w:val="00EB4190"/>
    <w:rsid w:val="00EB43CA"/>
    <w:rsid w:val="00EB4419"/>
    <w:rsid w:val="00EB4A2E"/>
    <w:rsid w:val="00EB4E65"/>
    <w:rsid w:val="00EB5EB4"/>
    <w:rsid w:val="00EB617E"/>
    <w:rsid w:val="00EB67F0"/>
    <w:rsid w:val="00EB6C71"/>
    <w:rsid w:val="00EB6E68"/>
    <w:rsid w:val="00EB6F8B"/>
    <w:rsid w:val="00EB75DB"/>
    <w:rsid w:val="00EB7640"/>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CB4"/>
    <w:rsid w:val="00EC6FB8"/>
    <w:rsid w:val="00EC71AA"/>
    <w:rsid w:val="00EC7A3B"/>
    <w:rsid w:val="00EC7CF4"/>
    <w:rsid w:val="00ED002F"/>
    <w:rsid w:val="00ED0598"/>
    <w:rsid w:val="00ED0BAB"/>
    <w:rsid w:val="00ED20B3"/>
    <w:rsid w:val="00ED248E"/>
    <w:rsid w:val="00ED3123"/>
    <w:rsid w:val="00ED406A"/>
    <w:rsid w:val="00ED43D6"/>
    <w:rsid w:val="00ED4757"/>
    <w:rsid w:val="00ED4C07"/>
    <w:rsid w:val="00ED555C"/>
    <w:rsid w:val="00ED5686"/>
    <w:rsid w:val="00ED5BF9"/>
    <w:rsid w:val="00ED63C9"/>
    <w:rsid w:val="00ED643A"/>
    <w:rsid w:val="00ED7700"/>
    <w:rsid w:val="00ED7718"/>
    <w:rsid w:val="00EE308C"/>
    <w:rsid w:val="00EE3975"/>
    <w:rsid w:val="00EE498D"/>
    <w:rsid w:val="00EE4E4E"/>
    <w:rsid w:val="00EE5584"/>
    <w:rsid w:val="00EE563D"/>
    <w:rsid w:val="00EE5B5A"/>
    <w:rsid w:val="00EE6579"/>
    <w:rsid w:val="00EE6CC4"/>
    <w:rsid w:val="00EE6D58"/>
    <w:rsid w:val="00EE760D"/>
    <w:rsid w:val="00EE7ADF"/>
    <w:rsid w:val="00EF00FA"/>
    <w:rsid w:val="00EF02C3"/>
    <w:rsid w:val="00EF0697"/>
    <w:rsid w:val="00EF0E0F"/>
    <w:rsid w:val="00EF1C46"/>
    <w:rsid w:val="00EF1F15"/>
    <w:rsid w:val="00EF2055"/>
    <w:rsid w:val="00EF206B"/>
    <w:rsid w:val="00EF2902"/>
    <w:rsid w:val="00EF2F85"/>
    <w:rsid w:val="00EF31A0"/>
    <w:rsid w:val="00EF390B"/>
    <w:rsid w:val="00EF3D80"/>
    <w:rsid w:val="00EF5400"/>
    <w:rsid w:val="00EF5BDF"/>
    <w:rsid w:val="00EF6B1B"/>
    <w:rsid w:val="00EF7129"/>
    <w:rsid w:val="00EF7705"/>
    <w:rsid w:val="00F008FB"/>
    <w:rsid w:val="00F0127A"/>
    <w:rsid w:val="00F01E14"/>
    <w:rsid w:val="00F022C3"/>
    <w:rsid w:val="00F023D7"/>
    <w:rsid w:val="00F02494"/>
    <w:rsid w:val="00F02583"/>
    <w:rsid w:val="00F025E2"/>
    <w:rsid w:val="00F0261F"/>
    <w:rsid w:val="00F027D1"/>
    <w:rsid w:val="00F03277"/>
    <w:rsid w:val="00F033B0"/>
    <w:rsid w:val="00F0378D"/>
    <w:rsid w:val="00F05495"/>
    <w:rsid w:val="00F054DC"/>
    <w:rsid w:val="00F05508"/>
    <w:rsid w:val="00F064E5"/>
    <w:rsid w:val="00F07881"/>
    <w:rsid w:val="00F10395"/>
    <w:rsid w:val="00F1042E"/>
    <w:rsid w:val="00F10450"/>
    <w:rsid w:val="00F11630"/>
    <w:rsid w:val="00F116E3"/>
    <w:rsid w:val="00F11935"/>
    <w:rsid w:val="00F12D02"/>
    <w:rsid w:val="00F12D05"/>
    <w:rsid w:val="00F12E72"/>
    <w:rsid w:val="00F133C0"/>
    <w:rsid w:val="00F13769"/>
    <w:rsid w:val="00F13D3C"/>
    <w:rsid w:val="00F146A0"/>
    <w:rsid w:val="00F149EA"/>
    <w:rsid w:val="00F14C0A"/>
    <w:rsid w:val="00F1506D"/>
    <w:rsid w:val="00F15545"/>
    <w:rsid w:val="00F155FA"/>
    <w:rsid w:val="00F158AF"/>
    <w:rsid w:val="00F15C51"/>
    <w:rsid w:val="00F20060"/>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E4A"/>
    <w:rsid w:val="00F24290"/>
    <w:rsid w:val="00F242F1"/>
    <w:rsid w:val="00F245C1"/>
    <w:rsid w:val="00F250B9"/>
    <w:rsid w:val="00F2544B"/>
    <w:rsid w:val="00F26266"/>
    <w:rsid w:val="00F265DB"/>
    <w:rsid w:val="00F268BF"/>
    <w:rsid w:val="00F27083"/>
    <w:rsid w:val="00F27117"/>
    <w:rsid w:val="00F27BD3"/>
    <w:rsid w:val="00F27FAA"/>
    <w:rsid w:val="00F27FB4"/>
    <w:rsid w:val="00F3082D"/>
    <w:rsid w:val="00F30905"/>
    <w:rsid w:val="00F30D76"/>
    <w:rsid w:val="00F30E27"/>
    <w:rsid w:val="00F310E7"/>
    <w:rsid w:val="00F31741"/>
    <w:rsid w:val="00F323C0"/>
    <w:rsid w:val="00F32697"/>
    <w:rsid w:val="00F331A9"/>
    <w:rsid w:val="00F33569"/>
    <w:rsid w:val="00F3452A"/>
    <w:rsid w:val="00F3456D"/>
    <w:rsid w:val="00F34AE4"/>
    <w:rsid w:val="00F35124"/>
    <w:rsid w:val="00F356BA"/>
    <w:rsid w:val="00F35D7A"/>
    <w:rsid w:val="00F361EC"/>
    <w:rsid w:val="00F36361"/>
    <w:rsid w:val="00F36760"/>
    <w:rsid w:val="00F373AE"/>
    <w:rsid w:val="00F37AED"/>
    <w:rsid w:val="00F41086"/>
    <w:rsid w:val="00F42673"/>
    <w:rsid w:val="00F4311E"/>
    <w:rsid w:val="00F43423"/>
    <w:rsid w:val="00F43F75"/>
    <w:rsid w:val="00F45304"/>
    <w:rsid w:val="00F45307"/>
    <w:rsid w:val="00F455AE"/>
    <w:rsid w:val="00F45F31"/>
    <w:rsid w:val="00F46673"/>
    <w:rsid w:val="00F469B7"/>
    <w:rsid w:val="00F46BDE"/>
    <w:rsid w:val="00F4702F"/>
    <w:rsid w:val="00F472F7"/>
    <w:rsid w:val="00F506B8"/>
    <w:rsid w:val="00F51FDC"/>
    <w:rsid w:val="00F52DD5"/>
    <w:rsid w:val="00F53AD5"/>
    <w:rsid w:val="00F53DED"/>
    <w:rsid w:val="00F55BBC"/>
    <w:rsid w:val="00F5609B"/>
    <w:rsid w:val="00F56275"/>
    <w:rsid w:val="00F56EE6"/>
    <w:rsid w:val="00F57082"/>
    <w:rsid w:val="00F578E1"/>
    <w:rsid w:val="00F57DB8"/>
    <w:rsid w:val="00F601D3"/>
    <w:rsid w:val="00F60D62"/>
    <w:rsid w:val="00F60E1A"/>
    <w:rsid w:val="00F61907"/>
    <w:rsid w:val="00F6286C"/>
    <w:rsid w:val="00F62B20"/>
    <w:rsid w:val="00F62DB6"/>
    <w:rsid w:val="00F63577"/>
    <w:rsid w:val="00F63F10"/>
    <w:rsid w:val="00F642B9"/>
    <w:rsid w:val="00F6443E"/>
    <w:rsid w:val="00F65A3C"/>
    <w:rsid w:val="00F663DD"/>
    <w:rsid w:val="00F66F8A"/>
    <w:rsid w:val="00F670B1"/>
    <w:rsid w:val="00F6724B"/>
    <w:rsid w:val="00F679C5"/>
    <w:rsid w:val="00F67B0C"/>
    <w:rsid w:val="00F67D71"/>
    <w:rsid w:val="00F70338"/>
    <w:rsid w:val="00F71207"/>
    <w:rsid w:val="00F72311"/>
    <w:rsid w:val="00F7245B"/>
    <w:rsid w:val="00F76E93"/>
    <w:rsid w:val="00F76ECF"/>
    <w:rsid w:val="00F80019"/>
    <w:rsid w:val="00F804D0"/>
    <w:rsid w:val="00F8078F"/>
    <w:rsid w:val="00F80851"/>
    <w:rsid w:val="00F81773"/>
    <w:rsid w:val="00F81922"/>
    <w:rsid w:val="00F81F03"/>
    <w:rsid w:val="00F8264E"/>
    <w:rsid w:val="00F826D6"/>
    <w:rsid w:val="00F82935"/>
    <w:rsid w:val="00F83F71"/>
    <w:rsid w:val="00F843EA"/>
    <w:rsid w:val="00F844CA"/>
    <w:rsid w:val="00F84CE8"/>
    <w:rsid w:val="00F84F40"/>
    <w:rsid w:val="00F8567E"/>
    <w:rsid w:val="00F86311"/>
    <w:rsid w:val="00F863E6"/>
    <w:rsid w:val="00F86FDB"/>
    <w:rsid w:val="00F87081"/>
    <w:rsid w:val="00F87211"/>
    <w:rsid w:val="00F87568"/>
    <w:rsid w:val="00F87700"/>
    <w:rsid w:val="00F9016C"/>
    <w:rsid w:val="00F9086A"/>
    <w:rsid w:val="00F90BC8"/>
    <w:rsid w:val="00F91073"/>
    <w:rsid w:val="00F918EF"/>
    <w:rsid w:val="00F91A09"/>
    <w:rsid w:val="00F91F59"/>
    <w:rsid w:val="00F92458"/>
    <w:rsid w:val="00F92CC0"/>
    <w:rsid w:val="00F935BB"/>
    <w:rsid w:val="00F93F3A"/>
    <w:rsid w:val="00F94968"/>
    <w:rsid w:val="00F94EE3"/>
    <w:rsid w:val="00F95187"/>
    <w:rsid w:val="00F95531"/>
    <w:rsid w:val="00F9688B"/>
    <w:rsid w:val="00F97A0E"/>
    <w:rsid w:val="00F97D4C"/>
    <w:rsid w:val="00FA02FE"/>
    <w:rsid w:val="00FA06C2"/>
    <w:rsid w:val="00FA0822"/>
    <w:rsid w:val="00FA1B74"/>
    <w:rsid w:val="00FA1D01"/>
    <w:rsid w:val="00FA3D38"/>
    <w:rsid w:val="00FA45FD"/>
    <w:rsid w:val="00FA47C5"/>
    <w:rsid w:val="00FA486B"/>
    <w:rsid w:val="00FA5067"/>
    <w:rsid w:val="00FA5121"/>
    <w:rsid w:val="00FA54DA"/>
    <w:rsid w:val="00FA586B"/>
    <w:rsid w:val="00FA5AD8"/>
    <w:rsid w:val="00FA5BB7"/>
    <w:rsid w:val="00FA5C39"/>
    <w:rsid w:val="00FA63D7"/>
    <w:rsid w:val="00FA641E"/>
    <w:rsid w:val="00FA7884"/>
    <w:rsid w:val="00FB0F34"/>
    <w:rsid w:val="00FB26F5"/>
    <w:rsid w:val="00FB2843"/>
    <w:rsid w:val="00FB287A"/>
    <w:rsid w:val="00FB2CBA"/>
    <w:rsid w:val="00FB3476"/>
    <w:rsid w:val="00FB34B8"/>
    <w:rsid w:val="00FB3B44"/>
    <w:rsid w:val="00FB3D92"/>
    <w:rsid w:val="00FB51F4"/>
    <w:rsid w:val="00FB536D"/>
    <w:rsid w:val="00FB5BA6"/>
    <w:rsid w:val="00FB5CD6"/>
    <w:rsid w:val="00FB658E"/>
    <w:rsid w:val="00FB7068"/>
    <w:rsid w:val="00FC00E5"/>
    <w:rsid w:val="00FC1829"/>
    <w:rsid w:val="00FC1B92"/>
    <w:rsid w:val="00FC25DB"/>
    <w:rsid w:val="00FC2E6A"/>
    <w:rsid w:val="00FC33C0"/>
    <w:rsid w:val="00FC3900"/>
    <w:rsid w:val="00FC43C0"/>
    <w:rsid w:val="00FC4DE4"/>
    <w:rsid w:val="00FC51D7"/>
    <w:rsid w:val="00FC52CE"/>
    <w:rsid w:val="00FC597C"/>
    <w:rsid w:val="00FC693A"/>
    <w:rsid w:val="00FC6BC7"/>
    <w:rsid w:val="00FC728C"/>
    <w:rsid w:val="00FC7681"/>
    <w:rsid w:val="00FD0B25"/>
    <w:rsid w:val="00FD0D34"/>
    <w:rsid w:val="00FD1A7D"/>
    <w:rsid w:val="00FD2082"/>
    <w:rsid w:val="00FD2861"/>
    <w:rsid w:val="00FD2B7B"/>
    <w:rsid w:val="00FD35CC"/>
    <w:rsid w:val="00FD3C94"/>
    <w:rsid w:val="00FD3D90"/>
    <w:rsid w:val="00FD457E"/>
    <w:rsid w:val="00FD53CB"/>
    <w:rsid w:val="00FD7177"/>
    <w:rsid w:val="00FD7B47"/>
    <w:rsid w:val="00FE0143"/>
    <w:rsid w:val="00FE0374"/>
    <w:rsid w:val="00FE064B"/>
    <w:rsid w:val="00FE19F4"/>
    <w:rsid w:val="00FE26AA"/>
    <w:rsid w:val="00FE3C6C"/>
    <w:rsid w:val="00FE4995"/>
    <w:rsid w:val="00FE5C4F"/>
    <w:rsid w:val="00FE6169"/>
    <w:rsid w:val="00FE75E9"/>
    <w:rsid w:val="00FE768D"/>
    <w:rsid w:val="00FE7839"/>
    <w:rsid w:val="00FE7935"/>
    <w:rsid w:val="00FE7A84"/>
    <w:rsid w:val="00FF0B6F"/>
    <w:rsid w:val="00FF1AB2"/>
    <w:rsid w:val="00FF20E9"/>
    <w:rsid w:val="00FF3374"/>
    <w:rsid w:val="00FF4130"/>
    <w:rsid w:val="00FF4307"/>
    <w:rsid w:val="00FF5531"/>
    <w:rsid w:val="00FF5AF9"/>
    <w:rsid w:val="00FF63C5"/>
    <w:rsid w:val="00FF664E"/>
    <w:rsid w:val="00FF6D28"/>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14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
    <w:basedOn w:val="Normal"/>
    <w:link w:val="FooterChar"/>
    <w:rsid w:val="00E43CF9"/>
    <w:pPr>
      <w:tabs>
        <w:tab w:val="center" w:pos="4703"/>
        <w:tab w:val="right" w:pos="9406"/>
      </w:tabs>
    </w:pPr>
  </w:style>
  <w:style w:type="character" w:customStyle="1" w:styleId="FooterChar">
    <w:name w:val="Footer Char"/>
    <w:aliases w:val="pie de página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uiPriority w:val="99"/>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uiPriority w:val="39"/>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inr/bureaufax/index.html" TargetMode="External"/><Relationship Id="rId18" Type="http://schemas.openxmlformats.org/officeDocument/2006/relationships/hyperlink" Target="mailto:min_com@gosl.gov.lc"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itu.int/ITU-T/inr/icc/index.html" TargetMode="External"/><Relationship Id="rId17" Type="http://schemas.openxmlformats.org/officeDocument/2006/relationships/hyperlink" Target="mailto:servicedesk@coin.n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tu.int/ITU-T/inr/nn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tsbtson@itu/.int" TargetMode="External"/><Relationship Id="rId5" Type="http://schemas.openxmlformats.org/officeDocument/2006/relationships/settings" Target="settings.xml"/><Relationship Id="rId15" Type="http://schemas.openxmlformats.org/officeDocument/2006/relationships/hyperlink" Target="mailto:secretariat@arce.bf"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mailto:tsbtson@itu.int" TargetMode="External"/><Relationship Id="rId19" Type="http://schemas.openxmlformats.org/officeDocument/2006/relationships/hyperlink" Target="http://www.itu.int/pub/T-SP-SR.1-2012" TargetMode="External"/><Relationship Id="rId4" Type="http://schemas.microsoft.com/office/2007/relationships/stylesWithEffects" Target="stylesWithEffect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footer" Target="footer2.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E3BF7-BF20-4B56-9DD6-A09D45A9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14</Pages>
  <Words>3476</Words>
  <Characters>19816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23246</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Bhandary</cp:lastModifiedBy>
  <cp:revision>130</cp:revision>
  <cp:lastPrinted>2012-04-25T07:29:00Z</cp:lastPrinted>
  <dcterms:created xsi:type="dcterms:W3CDTF">2012-03-15T07:33:00Z</dcterms:created>
  <dcterms:modified xsi:type="dcterms:W3CDTF">2012-05-01T11:11:00Z</dcterms:modified>
</cp:coreProperties>
</file>