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FF0BCE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FF0BCE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F10CDE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EF769F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4</w:t>
            </w:r>
            <w:r w:rsidR="00F10CD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9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3A09E5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447CE5">
              <w:rPr>
                <w:color w:val="FFFFFF"/>
                <w:lang w:val="fr-FR"/>
              </w:rPr>
              <w:t>I</w:t>
            </w:r>
            <w:r w:rsidR="003A09E5">
              <w:rPr>
                <w:color w:val="FFFFFF"/>
                <w:lang w:val="fr-FR"/>
              </w:rPr>
              <w:t>V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9B63E9">
              <w:rPr>
                <w:color w:val="FFFFFF"/>
                <w:lang w:val="fr-FR"/>
              </w:rPr>
              <w:t>4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F10CDE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F10CDE">
              <w:rPr>
                <w:color w:val="FFFFFF"/>
                <w:lang w:val="es-ES"/>
              </w:rPr>
              <w:t>18</w:t>
            </w:r>
            <w:r w:rsidR="00E07179">
              <w:rPr>
                <w:color w:val="FFFFFF"/>
                <w:lang w:val="es-ES"/>
              </w:rPr>
              <w:t xml:space="preserve"> </w:t>
            </w:r>
            <w:r w:rsidR="00594088">
              <w:rPr>
                <w:color w:val="FFFFFF"/>
                <w:lang w:val="es-ES"/>
              </w:rPr>
              <w:t xml:space="preserve">de </w:t>
            </w:r>
            <w:r w:rsidR="00FE6907">
              <w:rPr>
                <w:color w:val="FFFFFF"/>
                <w:lang w:val="es-ES"/>
              </w:rPr>
              <w:t>marzo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44493">
              <w:rPr>
                <w:color w:val="FFFFFF"/>
                <w:lang w:val="es-ES"/>
              </w:rPr>
              <w:t>4</w:t>
            </w:r>
            <w:r w:rsidRPr="00D76B19">
              <w:rPr>
                <w:color w:val="FFFFFF"/>
                <w:lang w:val="es-ES"/>
              </w:rPr>
              <w:t>)</w:t>
            </w:r>
          </w:p>
        </w:tc>
      </w:tr>
      <w:tr w:rsidR="008149B6" w:rsidRPr="00FF0BCE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50" w:name="_Toc286165545"/>
            <w:bookmarkStart w:id="51" w:name="_Toc295388390"/>
            <w:bookmarkStart w:id="52" w:name="_Toc296610503"/>
            <w:bookmarkStart w:id="53" w:name="_Toc321308873"/>
            <w:bookmarkStart w:id="54" w:name="_Toc323907406"/>
            <w:bookmarkStart w:id="55" w:name="_Toc332274656"/>
            <w:bookmarkStart w:id="56" w:name="_Toc334778508"/>
            <w:bookmarkStart w:id="57" w:name="_Toc337214299"/>
            <w:bookmarkStart w:id="58" w:name="_Toc340228236"/>
            <w:bookmarkStart w:id="59" w:name="_Toc341435079"/>
            <w:bookmarkStart w:id="60" w:name="_Toc342912212"/>
            <w:bookmarkStart w:id="61" w:name="_Toc343265186"/>
            <w:bookmarkStart w:id="62" w:name="_Toc345584972"/>
            <w:bookmarkStart w:id="63" w:name="_Toc348013759"/>
            <w:bookmarkStart w:id="64" w:name="_Toc349289473"/>
            <w:bookmarkStart w:id="65" w:name="_Toc350779886"/>
            <w:bookmarkStart w:id="66" w:name="_Toc351713747"/>
            <w:bookmarkStart w:id="67" w:name="_Toc353278378"/>
            <w:bookmarkStart w:id="68" w:name="_Toc354393665"/>
            <w:bookmarkStart w:id="69" w:name="_Toc355866556"/>
            <w:bookmarkStart w:id="70" w:name="_Toc357172128"/>
            <w:bookmarkStart w:id="71" w:name="_Toc359592112"/>
            <w:bookmarkStart w:id="72" w:name="_Toc361130952"/>
            <w:bookmarkStart w:id="73" w:name="_Toc361990636"/>
            <w:bookmarkStart w:id="74" w:name="_Toc363827499"/>
            <w:bookmarkStart w:id="75" w:name="_Toc364761754"/>
            <w:bookmarkStart w:id="76" w:name="_Toc366497567"/>
            <w:bookmarkStart w:id="77" w:name="_Toc367955884"/>
            <w:bookmarkStart w:id="78" w:name="_Toc369255101"/>
            <w:bookmarkStart w:id="79" w:name="_Toc370388928"/>
            <w:bookmarkStart w:id="80" w:name="_Toc371690025"/>
            <w:bookmarkStart w:id="81" w:name="_Toc373242807"/>
            <w:bookmarkStart w:id="82" w:name="_Toc374090734"/>
            <w:bookmarkStart w:id="83" w:name="_Toc374693360"/>
            <w:bookmarkStart w:id="84" w:name="_Toc377021945"/>
            <w:bookmarkStart w:id="85" w:name="_Toc378602301"/>
            <w:bookmarkStart w:id="86" w:name="_Toc379450024"/>
            <w:bookmarkStart w:id="87" w:name="_Toc380670198"/>
            <w:bookmarkStart w:id="88" w:name="_Toc381884133"/>
            <w:bookmarkStart w:id="89" w:name="_Toc383176314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90" w:name="_Toc286165546"/>
            <w:bookmarkStart w:id="91" w:name="_Toc295388391"/>
            <w:bookmarkStart w:id="92" w:name="_Toc296610504"/>
            <w:bookmarkStart w:id="93" w:name="_Toc321308874"/>
            <w:bookmarkStart w:id="94" w:name="_Toc323907407"/>
            <w:bookmarkStart w:id="95" w:name="_Toc332274657"/>
            <w:bookmarkStart w:id="96" w:name="_Toc334778509"/>
            <w:bookmarkStart w:id="97" w:name="_Toc337214300"/>
            <w:bookmarkStart w:id="98" w:name="_Toc340228237"/>
            <w:bookmarkStart w:id="99" w:name="_Toc341435080"/>
            <w:bookmarkStart w:id="100" w:name="_Toc342912213"/>
            <w:bookmarkStart w:id="101" w:name="_Toc343265187"/>
            <w:bookmarkStart w:id="102" w:name="_Toc345584973"/>
            <w:bookmarkStart w:id="103" w:name="_Toc348013760"/>
            <w:bookmarkStart w:id="104" w:name="_Toc349289474"/>
            <w:bookmarkStart w:id="105" w:name="_Toc350779887"/>
            <w:bookmarkStart w:id="106" w:name="_Toc351713748"/>
            <w:bookmarkStart w:id="107" w:name="_Toc353278379"/>
            <w:bookmarkStart w:id="108" w:name="_Toc354393666"/>
            <w:bookmarkStart w:id="109" w:name="_Toc355866557"/>
            <w:bookmarkStart w:id="110" w:name="_Toc357172129"/>
            <w:bookmarkStart w:id="111" w:name="_Toc359592113"/>
            <w:bookmarkStart w:id="112" w:name="_Toc361130953"/>
            <w:bookmarkStart w:id="113" w:name="_Toc361990637"/>
            <w:bookmarkStart w:id="114" w:name="_Toc363827500"/>
            <w:bookmarkStart w:id="115" w:name="_Toc364761755"/>
            <w:bookmarkStart w:id="116" w:name="_Toc366497568"/>
            <w:bookmarkStart w:id="117" w:name="_Toc367955885"/>
            <w:bookmarkStart w:id="118" w:name="_Toc369255102"/>
            <w:bookmarkStart w:id="119" w:name="_Toc370388929"/>
            <w:bookmarkStart w:id="120" w:name="_Toc371690026"/>
            <w:bookmarkStart w:id="121" w:name="_Toc373242808"/>
            <w:bookmarkStart w:id="122" w:name="_Toc374090735"/>
            <w:bookmarkStart w:id="123" w:name="_Toc374693361"/>
            <w:bookmarkStart w:id="124" w:name="_Toc377021946"/>
            <w:bookmarkStart w:id="125" w:name="_Toc378602302"/>
            <w:bookmarkStart w:id="126" w:name="_Toc379450025"/>
            <w:bookmarkStart w:id="127" w:name="_Toc380670199"/>
            <w:bookmarkStart w:id="128" w:name="_Toc381884134"/>
            <w:bookmarkStart w:id="129" w:name="_Toc383176315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30" w:name="_Toc253408616"/>
      <w:bookmarkStart w:id="131" w:name="_Toc255825117"/>
      <w:bookmarkStart w:id="132" w:name="_Toc259796933"/>
      <w:bookmarkStart w:id="133" w:name="_Toc262578224"/>
      <w:bookmarkStart w:id="134" w:name="_Toc265230206"/>
      <w:bookmarkStart w:id="135" w:name="_Toc266196246"/>
      <w:bookmarkStart w:id="136" w:name="_Toc266196851"/>
      <w:bookmarkStart w:id="137" w:name="_Toc268852783"/>
      <w:bookmarkStart w:id="138" w:name="_Toc271705005"/>
      <w:bookmarkStart w:id="139" w:name="_Toc273033460"/>
      <w:bookmarkStart w:id="140" w:name="_Toc274227192"/>
      <w:bookmarkStart w:id="141" w:name="_Toc276730705"/>
      <w:bookmarkStart w:id="142" w:name="_Toc279670829"/>
      <w:bookmarkStart w:id="143" w:name="_Toc280349882"/>
      <w:bookmarkStart w:id="144" w:name="_Toc282526514"/>
      <w:bookmarkStart w:id="145" w:name="_Toc283740089"/>
      <w:bookmarkStart w:id="146" w:name="_Toc286165547"/>
      <w:bookmarkStart w:id="147" w:name="_Toc288732119"/>
      <w:bookmarkStart w:id="148" w:name="_Toc291005937"/>
      <w:bookmarkStart w:id="149" w:name="_Toc292706388"/>
      <w:bookmarkStart w:id="150" w:name="_Toc295388392"/>
      <w:bookmarkStart w:id="151" w:name="_Toc296610505"/>
      <w:bookmarkStart w:id="152" w:name="_Toc297899981"/>
      <w:bookmarkStart w:id="153" w:name="_Toc301947203"/>
      <w:bookmarkStart w:id="154" w:name="_Toc303344655"/>
      <w:bookmarkStart w:id="155" w:name="_Toc304895924"/>
      <w:bookmarkStart w:id="156" w:name="_Toc308532549"/>
      <w:bookmarkStart w:id="157" w:name="_Toc313981343"/>
      <w:bookmarkStart w:id="158" w:name="_Toc316480891"/>
      <w:bookmarkStart w:id="159" w:name="_Toc319073131"/>
      <w:bookmarkStart w:id="160" w:name="_Toc320602811"/>
      <w:bookmarkStart w:id="161" w:name="_Toc321308875"/>
      <w:bookmarkStart w:id="162" w:name="_Toc323050811"/>
      <w:bookmarkStart w:id="163" w:name="_Toc323907408"/>
      <w:bookmarkStart w:id="164" w:name="_Toc331071411"/>
      <w:bookmarkStart w:id="165" w:name="_Toc332274658"/>
      <w:bookmarkStart w:id="166" w:name="_Toc334778510"/>
      <w:bookmarkStart w:id="167" w:name="_Toc336263067"/>
      <w:bookmarkStart w:id="168" w:name="_Toc337214301"/>
      <w:bookmarkStart w:id="169" w:name="_Toc338334117"/>
      <w:bookmarkStart w:id="170" w:name="_Toc340228238"/>
      <w:bookmarkStart w:id="171" w:name="_Toc341435081"/>
      <w:bookmarkStart w:id="172" w:name="_Toc342912214"/>
      <w:bookmarkStart w:id="173" w:name="_Toc343265188"/>
      <w:bookmarkStart w:id="174" w:name="_Toc345584974"/>
      <w:bookmarkStart w:id="175" w:name="_Toc346877106"/>
      <w:bookmarkStart w:id="176" w:name="_Toc348013761"/>
      <w:bookmarkStart w:id="177" w:name="_Toc349289475"/>
      <w:bookmarkStart w:id="178" w:name="_Toc350779888"/>
      <w:bookmarkStart w:id="179" w:name="_Toc351713749"/>
      <w:bookmarkStart w:id="180" w:name="_Toc353278380"/>
      <w:bookmarkStart w:id="181" w:name="_Toc354393667"/>
      <w:bookmarkStart w:id="182" w:name="_Toc355866558"/>
      <w:bookmarkStart w:id="183" w:name="_Toc357172130"/>
      <w:bookmarkStart w:id="184" w:name="_Toc358380584"/>
      <w:bookmarkStart w:id="185" w:name="_Toc359592114"/>
      <w:bookmarkStart w:id="186" w:name="_Toc361130954"/>
      <w:bookmarkStart w:id="187" w:name="_Toc361990638"/>
      <w:bookmarkStart w:id="188" w:name="_Toc363827501"/>
      <w:bookmarkStart w:id="189" w:name="_Toc364761756"/>
      <w:bookmarkStart w:id="190" w:name="_Toc366497569"/>
      <w:bookmarkStart w:id="191" w:name="_Toc367955886"/>
      <w:bookmarkStart w:id="192" w:name="_Toc369255103"/>
      <w:bookmarkStart w:id="193" w:name="_Toc370388930"/>
      <w:bookmarkStart w:id="194" w:name="_Toc371690027"/>
      <w:bookmarkStart w:id="195" w:name="_Toc373242809"/>
      <w:bookmarkStart w:id="196" w:name="_Toc374090736"/>
      <w:bookmarkStart w:id="197" w:name="_Toc374693362"/>
      <w:bookmarkStart w:id="198" w:name="_Toc377021947"/>
      <w:bookmarkStart w:id="199" w:name="_Toc378602303"/>
      <w:bookmarkStart w:id="200" w:name="_Toc379450026"/>
      <w:bookmarkStart w:id="201" w:name="_Toc380670200"/>
      <w:bookmarkStart w:id="202" w:name="_Toc381884135"/>
      <w:bookmarkStart w:id="203" w:name="_Toc383176316"/>
      <w:r w:rsidRPr="00D76B19">
        <w:rPr>
          <w:lang w:val="es-ES"/>
        </w:rPr>
        <w:lastRenderedPageBreak/>
        <w:t>Índice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23C69" w:rsidRDefault="00023C69" w:rsidP="000C69E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 w:rsidR="00953637"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6E77FD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0679FA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 w:rsidR="00503080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</w:t>
      </w:r>
      <w:r w:rsidR="00FB1087">
        <w:rPr>
          <w:lang w:val="es-ES_tradnl"/>
        </w:rPr>
        <w:t xml:space="preserve"> </w:t>
      </w:r>
      <w:r w:rsidRPr="003C2351">
        <w:rPr>
          <w:lang w:val="es-ES_tradnl"/>
        </w:rPr>
        <w:t>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2F2C0D">
        <w:rPr>
          <w:lang w:val="es-ES_tradnl"/>
        </w:rPr>
        <w:t>3</w:t>
      </w:r>
    </w:p>
    <w:p w:rsidR="00D73144" w:rsidRDefault="00D73144" w:rsidP="000C69EC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"/>
        </w:rPr>
      </w:pPr>
      <w:r w:rsidRPr="00DE58BB">
        <w:rPr>
          <w:lang w:val="es-ES"/>
        </w:rPr>
        <w:t>Aprobación</w:t>
      </w:r>
      <w:r w:rsidR="000B0DD6">
        <w:rPr>
          <w:lang w:val="es-ES"/>
        </w:rPr>
        <w:t xml:space="preserve"> </w:t>
      </w:r>
      <w:r w:rsidRPr="00DE58BB">
        <w:rPr>
          <w:lang w:val="es-ES"/>
        </w:rPr>
        <w:t>de Recomendaciones UIT-T</w:t>
      </w:r>
      <w:r w:rsidRPr="00622AA6">
        <w:rPr>
          <w:webHidden/>
          <w:lang w:val="es-ES"/>
        </w:rPr>
        <w:tab/>
      </w:r>
      <w:r w:rsidRPr="00622AA6">
        <w:rPr>
          <w:webHidden/>
          <w:lang w:val="es-ES"/>
        </w:rPr>
        <w:tab/>
      </w:r>
      <w:r w:rsidR="00E23B7A" w:rsidRPr="00622AA6">
        <w:rPr>
          <w:webHidden/>
          <w:lang w:val="es-ES"/>
        </w:rPr>
        <w:t>4</w:t>
      </w:r>
    </w:p>
    <w:p w:rsidR="00666A88" w:rsidRPr="00FF0BCE" w:rsidRDefault="00666A88" w:rsidP="00666A8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CCE">
        <w:rPr>
          <w:lang w:val="es-ES_tradnl"/>
        </w:rPr>
        <w:t>Asignación de códigos de zona/red de señalización (SANC) (Recomendación UIT-T Q.708 (03/99))</w:t>
      </w:r>
      <w:r w:rsidR="003A09E5">
        <w:rPr>
          <w:lang w:val="es-ES_tradnl"/>
        </w:rPr>
        <w:t>:</w:t>
      </w:r>
      <w:r w:rsidR="003A09E5">
        <w:rPr>
          <w:lang w:val="es-ES_tradnl"/>
        </w:rPr>
        <w:br/>
      </w:r>
      <w:r w:rsidR="003A09E5" w:rsidRPr="003A09E5">
        <w:rPr>
          <w:i/>
          <w:lang w:val="es-ES"/>
        </w:rPr>
        <w:t>Bulgaria</w:t>
      </w:r>
      <w:r w:rsidR="003A09E5" w:rsidRPr="003A09E5">
        <w:rPr>
          <w:i/>
          <w:lang w:val="es-ES_tradnl"/>
        </w:rPr>
        <w:t xml:space="preserve"> y </w:t>
      </w:r>
      <w:r w:rsidR="003A09E5" w:rsidRPr="003A09E5">
        <w:rPr>
          <w:i/>
          <w:lang w:val="es-ES"/>
        </w:rPr>
        <w:t>Myanmar</w:t>
      </w:r>
      <w:r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ab/>
      </w:r>
      <w:r w:rsidR="003A09E5" w:rsidRPr="00FF0BCE">
        <w:rPr>
          <w:webHidden/>
          <w:lang w:val="es-ES"/>
        </w:rPr>
        <w:t>4</w:t>
      </w:r>
    </w:p>
    <w:p w:rsidR="00705ACC" w:rsidRPr="00D76CDC" w:rsidRDefault="00705ACC" w:rsidP="000C69EC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705ACC">
        <w:rPr>
          <w:lang w:val="es-ES_tradnl"/>
        </w:rPr>
        <w:t xml:space="preserve">Servicio </w:t>
      </w:r>
      <w:r w:rsidRPr="00705ACC">
        <w:rPr>
          <w:lang w:val="es-ES"/>
        </w:rPr>
        <w:t>telefónico</w:t>
      </w:r>
      <w:r w:rsidR="000C69EC">
        <w:rPr>
          <w:lang w:val="es-ES_tradnl"/>
        </w:rPr>
        <w:t>:</w:t>
      </w:r>
    </w:p>
    <w:p w:rsidR="004E1CCE" w:rsidRPr="00FF0B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FF0BCE">
        <w:rPr>
          <w:i/>
          <w:iCs/>
          <w:lang w:val="es-ES"/>
        </w:rPr>
        <w:t>Dinamarca</w:t>
      </w:r>
      <w:r w:rsidR="000A2DD6" w:rsidRPr="00FF0BCE">
        <w:rPr>
          <w:lang w:val="es-ES"/>
        </w:rPr>
        <w:t xml:space="preserve"> (</w:t>
      </w:r>
      <w:r w:rsidR="000A2DD6" w:rsidRPr="002F4247">
        <w:rPr>
          <w:i/>
          <w:lang w:val="es-ES"/>
        </w:rPr>
        <w:t>Danish Business Authority</w:t>
      </w:r>
      <w:r w:rsidR="000A2DD6" w:rsidRPr="002F4247">
        <w:rPr>
          <w:lang w:val="es-ES"/>
        </w:rPr>
        <w:t>, Copenhagen</w:t>
      </w:r>
      <w:r w:rsidR="000A2DD6">
        <w:rPr>
          <w:lang w:val="es-ES"/>
        </w:rPr>
        <w:t>)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="003A09E5" w:rsidRPr="00FF0BCE">
        <w:rPr>
          <w:webHidden/>
          <w:lang w:val="es-ES"/>
        </w:rPr>
        <w:t>5</w:t>
      </w:r>
    </w:p>
    <w:p w:rsidR="004E1CCE" w:rsidRPr="00FF0B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0A2DD6">
        <w:rPr>
          <w:i/>
          <w:iCs/>
          <w:lang w:val="es-ES_tradnl"/>
        </w:rPr>
        <w:t>Ghana</w:t>
      </w:r>
      <w:r w:rsidR="000A2DD6" w:rsidRPr="000A2DD6">
        <w:rPr>
          <w:i/>
          <w:iCs/>
          <w:lang w:val="es-ES_tradnl"/>
        </w:rPr>
        <w:t xml:space="preserve"> </w:t>
      </w:r>
      <w:r w:rsidR="000A2DD6">
        <w:rPr>
          <w:lang w:val="es-ES_tradnl"/>
        </w:rPr>
        <w:t>(</w:t>
      </w:r>
      <w:r w:rsidR="000A2DD6" w:rsidRPr="00FF0BCE">
        <w:rPr>
          <w:i/>
          <w:iCs/>
          <w:lang w:val="es-ES"/>
        </w:rPr>
        <w:t>National Communications Authority (NCA), Accra)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="003A09E5" w:rsidRPr="00FF0BCE">
        <w:rPr>
          <w:webHidden/>
          <w:lang w:val="es-ES"/>
        </w:rPr>
        <w:t>6</w:t>
      </w:r>
    </w:p>
    <w:p w:rsidR="004E1CCE" w:rsidRPr="00FF0B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0A2DD6">
        <w:rPr>
          <w:i/>
          <w:iCs/>
          <w:lang w:val="es-ES_tradnl"/>
        </w:rPr>
        <w:t>Mozambique</w:t>
      </w:r>
      <w:r w:rsidR="000A2DD6" w:rsidRPr="000A2DD6">
        <w:rPr>
          <w:i/>
          <w:iCs/>
          <w:lang w:val="es-ES_tradnl"/>
        </w:rPr>
        <w:t xml:space="preserve"> (</w:t>
      </w:r>
      <w:r w:rsidR="000A2DD6" w:rsidRPr="000A2DD6">
        <w:rPr>
          <w:rStyle w:val="hps"/>
          <w:rFonts w:cs="Arial"/>
          <w:i/>
          <w:iCs/>
          <w:lang w:val="es-ES"/>
        </w:rPr>
        <w:t>Instituto Nacional</w:t>
      </w:r>
      <w:r w:rsidR="000A2DD6" w:rsidRPr="000A2DD6">
        <w:rPr>
          <w:rFonts w:cs="Arial"/>
          <w:i/>
          <w:iCs/>
          <w:lang w:val="es-ES"/>
        </w:rPr>
        <w:t xml:space="preserve"> </w:t>
      </w:r>
      <w:r w:rsidR="000A2DD6" w:rsidRPr="000A2DD6">
        <w:rPr>
          <w:rStyle w:val="hps"/>
          <w:rFonts w:cs="Arial"/>
          <w:i/>
          <w:iCs/>
          <w:lang w:val="es-ES"/>
        </w:rPr>
        <w:t>das</w:t>
      </w:r>
      <w:r w:rsidR="000A2DD6" w:rsidRPr="000A2DD6">
        <w:rPr>
          <w:rFonts w:cs="Arial"/>
          <w:i/>
          <w:iCs/>
          <w:lang w:val="es-ES"/>
        </w:rPr>
        <w:t xml:space="preserve"> </w:t>
      </w:r>
      <w:r w:rsidR="000A2DD6" w:rsidRPr="000A2DD6">
        <w:rPr>
          <w:rStyle w:val="hps"/>
          <w:rFonts w:cs="Arial"/>
          <w:i/>
          <w:iCs/>
          <w:lang w:val="es-ES"/>
        </w:rPr>
        <w:t>Comunicações</w:t>
      </w:r>
      <w:r w:rsidR="000A2DD6" w:rsidRPr="000A2DD6">
        <w:rPr>
          <w:rFonts w:cs="Arial"/>
          <w:i/>
          <w:iCs/>
          <w:lang w:val="es-ES"/>
        </w:rPr>
        <w:t xml:space="preserve"> </w:t>
      </w:r>
      <w:r w:rsidR="000A2DD6" w:rsidRPr="000A2DD6">
        <w:rPr>
          <w:rStyle w:val="hps"/>
          <w:rFonts w:cs="Arial"/>
          <w:i/>
          <w:iCs/>
          <w:lang w:val="es-ES"/>
        </w:rPr>
        <w:t>de Moçambique</w:t>
      </w:r>
      <w:r w:rsidR="000A2DD6" w:rsidRPr="000A2DD6">
        <w:rPr>
          <w:rFonts w:cs="Arial"/>
          <w:i/>
          <w:iCs/>
          <w:lang w:val="es-ES"/>
        </w:rPr>
        <w:t xml:space="preserve"> </w:t>
      </w:r>
      <w:r w:rsidR="000A2DD6" w:rsidRPr="000A2DD6">
        <w:rPr>
          <w:rStyle w:val="hps"/>
          <w:rFonts w:cs="Arial"/>
          <w:i/>
          <w:iCs/>
          <w:lang w:val="es-ES"/>
        </w:rPr>
        <w:t>(</w:t>
      </w:r>
      <w:r w:rsidR="000A2DD6" w:rsidRPr="000A2DD6">
        <w:rPr>
          <w:rFonts w:cs="Arial"/>
          <w:i/>
          <w:iCs/>
          <w:lang w:val="es-ES"/>
        </w:rPr>
        <w:t>INCM), Maputo)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="003A09E5" w:rsidRPr="00FF0BCE">
        <w:rPr>
          <w:webHidden/>
          <w:lang w:val="es-ES"/>
        </w:rPr>
        <w:t>7</w:t>
      </w:r>
    </w:p>
    <w:p w:rsidR="004E1CCE" w:rsidRPr="004E1C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F0BCE">
        <w:rPr>
          <w:i/>
          <w:lang w:val="en-US"/>
        </w:rPr>
        <w:t>Polonia</w:t>
      </w:r>
      <w:r w:rsidR="000A2DD6" w:rsidRPr="00FF0BCE">
        <w:rPr>
          <w:i/>
          <w:lang w:val="en-US"/>
        </w:rPr>
        <w:t xml:space="preserve"> (Ministry of Administration and Digitization, Warsaw)</w:t>
      </w:r>
      <w:r w:rsidRPr="004E1CCE">
        <w:rPr>
          <w:webHidden/>
        </w:rPr>
        <w:tab/>
      </w:r>
      <w:r w:rsidR="00C34522">
        <w:rPr>
          <w:webHidden/>
        </w:rPr>
        <w:tab/>
      </w:r>
      <w:r w:rsidR="003A09E5">
        <w:rPr>
          <w:webHidden/>
        </w:rPr>
        <w:t>7</w:t>
      </w:r>
    </w:p>
    <w:p w:rsidR="004E1CCE" w:rsidRPr="00FF0BCE" w:rsidRDefault="004E1CCE" w:rsidP="00C3452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FF0BCE">
        <w:rPr>
          <w:lang w:val="en-US"/>
        </w:rPr>
        <w:t>Otras comunicaciones</w:t>
      </w:r>
      <w:r w:rsidRPr="00FF0BCE">
        <w:rPr>
          <w:webHidden/>
          <w:lang w:val="en-US"/>
        </w:rPr>
        <w:tab/>
      </w:r>
      <w:r w:rsidR="000A2DD6" w:rsidRPr="00FF0BCE">
        <w:rPr>
          <w:webHidden/>
          <w:lang w:val="en-US"/>
        </w:rPr>
        <w:tab/>
      </w:r>
      <w:r w:rsidRPr="00FF0BCE">
        <w:rPr>
          <w:webHidden/>
          <w:lang w:val="en-US"/>
        </w:rPr>
        <w:t>1</w:t>
      </w:r>
      <w:r w:rsidR="003A09E5" w:rsidRPr="00FF0BCE">
        <w:rPr>
          <w:webHidden/>
          <w:lang w:val="en-US"/>
        </w:rPr>
        <w:t>2</w:t>
      </w:r>
    </w:p>
    <w:p w:rsidR="004E1CCE" w:rsidRPr="004E1C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0A2DD6">
        <w:rPr>
          <w:i/>
          <w:iCs/>
        </w:rPr>
        <w:t>Kuwait</w:t>
      </w:r>
      <w:r w:rsidR="000A2DD6" w:rsidRPr="000A2DD6">
        <w:rPr>
          <w:i/>
          <w:iCs/>
        </w:rPr>
        <w:t xml:space="preserve"> (</w:t>
      </w:r>
      <w:r w:rsidR="003A09E5" w:rsidRPr="00FF0BCE">
        <w:rPr>
          <w:i/>
          <w:iCs/>
          <w:lang w:val="en-US"/>
        </w:rPr>
        <w:t xml:space="preserve">Ministry of Communications </w:t>
      </w:r>
      <w:r w:rsidR="000A2DD6" w:rsidRPr="00FF0BCE">
        <w:rPr>
          <w:i/>
          <w:iCs/>
          <w:lang w:val="en-US"/>
        </w:rPr>
        <w:t>(MOC), Safat)</w:t>
      </w:r>
      <w:r w:rsidRPr="004E1CCE">
        <w:rPr>
          <w:webHidden/>
        </w:rPr>
        <w:tab/>
      </w:r>
      <w:r w:rsidR="00C34522">
        <w:rPr>
          <w:webHidden/>
        </w:rPr>
        <w:tab/>
      </w:r>
      <w:r w:rsidRPr="004E1CCE">
        <w:rPr>
          <w:webHidden/>
        </w:rPr>
        <w:t>1</w:t>
      </w:r>
      <w:r w:rsidR="003A09E5">
        <w:rPr>
          <w:webHidden/>
        </w:rPr>
        <w:t>2</w:t>
      </w:r>
    </w:p>
    <w:p w:rsidR="004E1CCE" w:rsidRPr="00FF0BCE" w:rsidRDefault="004E1CCE" w:rsidP="00C3452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FF0BCE">
        <w:rPr>
          <w:i/>
          <w:iCs/>
          <w:lang w:val="es-ES"/>
        </w:rPr>
        <w:t>Serbia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>1</w:t>
      </w:r>
      <w:r w:rsidR="003A09E5" w:rsidRPr="00FF0BCE">
        <w:rPr>
          <w:webHidden/>
          <w:lang w:val="es-ES"/>
        </w:rPr>
        <w:t>2</w:t>
      </w:r>
    </w:p>
    <w:p w:rsidR="004E1CCE" w:rsidRPr="00FF0BCE" w:rsidRDefault="004E1CCE" w:rsidP="00C3452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CCE">
        <w:rPr>
          <w:lang w:val="es-ES_tradnl"/>
        </w:rPr>
        <w:t>Restricciones de servicio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>1</w:t>
      </w:r>
      <w:r w:rsidR="003A09E5" w:rsidRPr="00FF0BCE">
        <w:rPr>
          <w:webHidden/>
          <w:lang w:val="es-ES"/>
        </w:rPr>
        <w:t>3</w:t>
      </w:r>
    </w:p>
    <w:p w:rsidR="004E1CCE" w:rsidRPr="00FF0BCE" w:rsidRDefault="004E1CCE" w:rsidP="00C3452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CCE">
        <w:rPr>
          <w:lang w:val="es-ES_tradnl"/>
        </w:rPr>
        <w:t>Comunicaciones por intermediario (Call-Back) y procedimientos alternativos de llamada</w:t>
      </w:r>
      <w:r w:rsidR="00666A88">
        <w:rPr>
          <w:lang w:val="es-ES_tradnl"/>
        </w:rPr>
        <w:br/>
      </w:r>
      <w:r w:rsidRPr="004E1CCE">
        <w:rPr>
          <w:lang w:val="es-ES_tradnl"/>
        </w:rPr>
        <w:t>(Res. 21 Rev. PP-2006)</w:t>
      </w:r>
      <w:r w:rsidRPr="00FF0BCE">
        <w:rPr>
          <w:webHidden/>
          <w:lang w:val="es-ES"/>
        </w:rPr>
        <w:tab/>
      </w:r>
      <w:r w:rsidR="00C34522"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>1</w:t>
      </w:r>
      <w:r w:rsidR="003A09E5" w:rsidRPr="00FF0BCE">
        <w:rPr>
          <w:webHidden/>
          <w:lang w:val="es-ES"/>
        </w:rPr>
        <w:t>3</w:t>
      </w:r>
    </w:p>
    <w:p w:rsidR="00666A88" w:rsidRPr="00D76CDC" w:rsidRDefault="00666A88" w:rsidP="00C34522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</w:t>
      </w:r>
      <w:r>
        <w:rPr>
          <w:b/>
          <w:bCs/>
          <w:lang w:val="es-ES"/>
        </w:rPr>
        <w:t xml:space="preserve"> </w:t>
      </w:r>
      <w:r w:rsidRPr="008149B1">
        <w:rPr>
          <w:b/>
          <w:bCs/>
          <w:lang w:val="es-ES"/>
        </w:rPr>
        <w:t>de servicio</w:t>
      </w:r>
    </w:p>
    <w:p w:rsidR="004E1CCE" w:rsidRPr="00FF0BCE" w:rsidRDefault="004E1CCE" w:rsidP="00666A8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CCE">
        <w:rPr>
          <w:lang w:val="es-ES_tradnl"/>
        </w:rPr>
        <w:t>Lista de códigos de zona/red de señalización (SANC)</w:t>
      </w:r>
      <w:r w:rsidRPr="00FF0BCE">
        <w:rPr>
          <w:webHidden/>
          <w:lang w:val="es-ES"/>
        </w:rPr>
        <w:tab/>
      </w:r>
      <w:r w:rsidR="00666A88"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>1</w:t>
      </w:r>
      <w:r w:rsidR="003A09E5" w:rsidRPr="00FF0BCE">
        <w:rPr>
          <w:webHidden/>
          <w:lang w:val="es-ES"/>
        </w:rPr>
        <w:t>4</w:t>
      </w:r>
    </w:p>
    <w:p w:rsidR="004E1CCE" w:rsidRPr="00FF0BCE" w:rsidRDefault="004E1CCE" w:rsidP="00666A8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"/>
        </w:rPr>
      </w:pPr>
      <w:r w:rsidRPr="004E1CCE">
        <w:rPr>
          <w:lang w:val="es-ES_tradnl"/>
        </w:rPr>
        <w:t>Lista de códigos de puntos de señalización internacional (ISPC)</w:t>
      </w:r>
      <w:r w:rsidRPr="00FF0BCE">
        <w:rPr>
          <w:webHidden/>
          <w:lang w:val="es-ES"/>
        </w:rPr>
        <w:tab/>
      </w:r>
      <w:r w:rsidR="00666A88" w:rsidRPr="00FF0BCE">
        <w:rPr>
          <w:webHidden/>
          <w:lang w:val="es-ES"/>
        </w:rPr>
        <w:tab/>
      </w:r>
      <w:r w:rsidRPr="00FF0BCE">
        <w:rPr>
          <w:webHidden/>
          <w:lang w:val="es-ES"/>
        </w:rPr>
        <w:t>1</w:t>
      </w:r>
      <w:r w:rsidR="003A09E5" w:rsidRPr="00FF0BCE">
        <w:rPr>
          <w:webHidden/>
          <w:lang w:val="es-ES"/>
        </w:rPr>
        <w:t>4</w:t>
      </w:r>
    </w:p>
    <w:p w:rsidR="004E1CCE" w:rsidRPr="004E1CCE" w:rsidRDefault="004E1CCE" w:rsidP="00666A8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4E1CCE">
        <w:rPr>
          <w:lang w:val="es-ES_tradnl"/>
        </w:rPr>
        <w:t xml:space="preserve">Plan de </w:t>
      </w:r>
      <w:r w:rsidRPr="004E1CCE">
        <w:rPr>
          <w:lang w:val="es-ES"/>
        </w:rPr>
        <w:t>numeración</w:t>
      </w:r>
      <w:r w:rsidRPr="004E1CCE">
        <w:rPr>
          <w:lang w:val="es-ES_tradnl"/>
        </w:rPr>
        <w:t xml:space="preserve"> nacional</w:t>
      </w:r>
      <w:r w:rsidRPr="004E1CCE">
        <w:rPr>
          <w:webHidden/>
        </w:rPr>
        <w:tab/>
      </w:r>
      <w:r w:rsidR="00666A88">
        <w:rPr>
          <w:webHidden/>
        </w:rPr>
        <w:tab/>
      </w:r>
      <w:r w:rsidRPr="004E1CCE">
        <w:rPr>
          <w:webHidden/>
        </w:rPr>
        <w:t>1</w:t>
      </w:r>
      <w:r w:rsidR="003A09E5">
        <w:rPr>
          <w:webHidden/>
        </w:rPr>
        <w:t>6</w:t>
      </w:r>
    </w:p>
    <w:p w:rsidR="004E1CCE" w:rsidRPr="004A5832" w:rsidRDefault="00FF0BCE" w:rsidP="004A5832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b/>
          <w:bCs/>
          <w:lang w:val="es-ES"/>
        </w:rPr>
      </w:pPr>
      <w:r w:rsidRPr="004A5832">
        <w:rPr>
          <w:b/>
          <w:bCs/>
          <w:lang w:val="es-ES"/>
        </w:rPr>
        <w:t>Anexo</w:t>
      </w:r>
    </w:p>
    <w:p w:rsidR="00FF0BCE" w:rsidRPr="004A5832" w:rsidRDefault="00FF0BCE" w:rsidP="004A5832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A5832">
        <w:rPr>
          <w:lang w:val="es-ES_tradnl"/>
        </w:rPr>
        <w:t>Hora Legal 2014</w:t>
      </w:r>
    </w:p>
    <w:p w:rsidR="00F03BF0" w:rsidRDefault="00F03B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br w:type="page"/>
      </w:r>
    </w:p>
    <w:p w:rsidR="00F03BF0" w:rsidRDefault="00F03BF0" w:rsidP="00D20A66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4F4CDB" w:rsidRPr="00FF0BCE" w:rsidTr="004F4CD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</w:t>
            </w:r>
            <w:r w:rsidRPr="00677B65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V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677B65">
              <w:rPr>
                <w:rFonts w:eastAsia="SimSun"/>
                <w:lang w:eastAsia="zh-CN"/>
              </w:rPr>
              <w:t>.IV.201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</w:t>
            </w:r>
            <w:r w:rsidRPr="00677B65">
              <w:rPr>
                <w:rFonts w:eastAsia="SimSun"/>
                <w:lang w:eastAsia="zh-CN"/>
              </w:rPr>
              <w:t>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C2174F" w:rsidRPr="00C2174F" w:rsidRDefault="00C2174F" w:rsidP="00C2174F">
      <w:pPr>
        <w:rPr>
          <w:rFonts w:eastAsiaTheme="minorEastAsia"/>
          <w:lang w:val="fr-FR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204" w:name="_Toc252180814"/>
      <w:bookmarkStart w:id="205" w:name="_Toc253408617"/>
      <w:bookmarkStart w:id="206" w:name="_Toc255825118"/>
      <w:bookmarkStart w:id="207" w:name="_Toc259796934"/>
      <w:bookmarkStart w:id="208" w:name="_Toc262578225"/>
      <w:bookmarkStart w:id="209" w:name="_Toc265230207"/>
      <w:bookmarkStart w:id="210" w:name="_Toc266196247"/>
      <w:bookmarkStart w:id="211" w:name="_Toc266196852"/>
      <w:bookmarkStart w:id="212" w:name="_Toc268852784"/>
      <w:bookmarkStart w:id="213" w:name="_Toc271705006"/>
      <w:bookmarkStart w:id="214" w:name="_Toc273033461"/>
      <w:bookmarkStart w:id="215" w:name="_Toc274227193"/>
      <w:bookmarkStart w:id="216" w:name="_Toc276730706"/>
      <w:bookmarkStart w:id="217" w:name="_Toc279670830"/>
      <w:bookmarkStart w:id="218" w:name="_Toc280349883"/>
      <w:bookmarkStart w:id="219" w:name="_Toc282526515"/>
      <w:bookmarkStart w:id="220" w:name="_Toc283740090"/>
      <w:bookmarkStart w:id="221" w:name="_Toc286165548"/>
      <w:bookmarkStart w:id="222" w:name="_Toc288732120"/>
      <w:bookmarkStart w:id="223" w:name="_Toc291005938"/>
      <w:bookmarkStart w:id="224" w:name="_Toc292706389"/>
      <w:bookmarkStart w:id="225" w:name="_Toc295388393"/>
      <w:bookmarkStart w:id="226" w:name="_Toc296610506"/>
      <w:bookmarkStart w:id="227" w:name="_Toc297899982"/>
      <w:bookmarkStart w:id="228" w:name="_Toc301947204"/>
      <w:bookmarkStart w:id="229" w:name="_Toc303344656"/>
      <w:bookmarkStart w:id="230" w:name="_Toc304895925"/>
      <w:bookmarkStart w:id="231" w:name="_Toc308532550"/>
      <w:bookmarkStart w:id="232" w:name="_Toc313981344"/>
      <w:bookmarkStart w:id="233" w:name="_Toc316480892"/>
      <w:bookmarkStart w:id="234" w:name="_Toc319073132"/>
      <w:bookmarkStart w:id="235" w:name="_Toc320602812"/>
      <w:bookmarkStart w:id="236" w:name="_Toc321308876"/>
      <w:bookmarkStart w:id="237" w:name="_Toc323050812"/>
      <w:bookmarkStart w:id="238" w:name="_Toc323907409"/>
      <w:bookmarkStart w:id="239" w:name="_Toc331071412"/>
      <w:bookmarkStart w:id="240" w:name="_Toc332274659"/>
      <w:bookmarkStart w:id="241" w:name="_Toc334778511"/>
      <w:bookmarkStart w:id="242" w:name="_Toc336263068"/>
      <w:bookmarkStart w:id="243" w:name="_Toc337214302"/>
      <w:bookmarkStart w:id="244" w:name="_Toc338334118"/>
      <w:bookmarkStart w:id="245" w:name="_Toc340228239"/>
      <w:bookmarkStart w:id="246" w:name="_Toc341435082"/>
      <w:bookmarkStart w:id="247" w:name="_Toc342912215"/>
      <w:bookmarkStart w:id="248" w:name="_Toc343265189"/>
      <w:bookmarkStart w:id="249" w:name="_Toc345584975"/>
      <w:bookmarkStart w:id="250" w:name="_Toc346877107"/>
      <w:bookmarkStart w:id="251" w:name="_Toc348013762"/>
      <w:bookmarkStart w:id="252" w:name="_Toc349289476"/>
      <w:bookmarkStart w:id="253" w:name="_Toc350779889"/>
      <w:bookmarkStart w:id="254" w:name="_Toc351713750"/>
      <w:bookmarkStart w:id="255" w:name="_Toc353278381"/>
      <w:bookmarkStart w:id="256" w:name="_Toc354393668"/>
      <w:bookmarkStart w:id="257" w:name="_Toc355866559"/>
      <w:bookmarkStart w:id="258" w:name="_Toc357172131"/>
      <w:bookmarkStart w:id="259" w:name="_Toc358380585"/>
      <w:bookmarkStart w:id="260" w:name="_Toc359592115"/>
      <w:bookmarkStart w:id="261" w:name="_Toc361130955"/>
      <w:bookmarkStart w:id="262" w:name="_Toc361990639"/>
      <w:bookmarkStart w:id="263" w:name="_Toc363827502"/>
      <w:bookmarkStart w:id="264" w:name="_Toc364761757"/>
      <w:bookmarkStart w:id="265" w:name="_Toc366497570"/>
      <w:bookmarkStart w:id="266" w:name="_Toc367955887"/>
      <w:bookmarkStart w:id="267" w:name="_Toc369255104"/>
      <w:bookmarkStart w:id="268" w:name="_Toc370388931"/>
      <w:bookmarkStart w:id="269" w:name="_Toc371690028"/>
      <w:bookmarkStart w:id="270" w:name="_Toc373242810"/>
      <w:bookmarkStart w:id="271" w:name="_Toc374090737"/>
      <w:bookmarkStart w:id="272" w:name="_Toc374693363"/>
      <w:bookmarkStart w:id="273" w:name="_Toc377021948"/>
      <w:bookmarkStart w:id="274" w:name="_Toc378602304"/>
      <w:bookmarkStart w:id="275" w:name="_Toc379450027"/>
      <w:bookmarkStart w:id="276" w:name="_Toc380670201"/>
      <w:bookmarkStart w:id="277" w:name="_Toc381884136"/>
      <w:bookmarkStart w:id="278" w:name="_Toc383176317"/>
      <w:r w:rsidRPr="00FC5B29">
        <w:rPr>
          <w:lang w:val="es-ES"/>
        </w:rPr>
        <w:lastRenderedPageBreak/>
        <w:t>INFORMACIÓN  GENERAL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279" w:name="_Toc252180815"/>
      <w:bookmarkStart w:id="280" w:name="_Toc253408618"/>
      <w:bookmarkStart w:id="281" w:name="_Toc255825119"/>
      <w:bookmarkStart w:id="282" w:name="_Toc259796935"/>
      <w:bookmarkStart w:id="283" w:name="_Toc262578226"/>
      <w:bookmarkStart w:id="284" w:name="_Toc265230208"/>
      <w:bookmarkStart w:id="285" w:name="_Toc266196248"/>
      <w:bookmarkStart w:id="286" w:name="_Toc266196853"/>
      <w:bookmarkStart w:id="287" w:name="_Toc268852785"/>
      <w:bookmarkStart w:id="288" w:name="_Toc271705007"/>
      <w:bookmarkStart w:id="289" w:name="_Toc273033462"/>
      <w:bookmarkStart w:id="290" w:name="_Toc274227194"/>
      <w:bookmarkStart w:id="291" w:name="_Toc276730707"/>
      <w:bookmarkStart w:id="292" w:name="_Toc279670831"/>
      <w:bookmarkStart w:id="293" w:name="_Toc280349884"/>
      <w:bookmarkStart w:id="294" w:name="_Toc282526516"/>
      <w:bookmarkStart w:id="295" w:name="_Toc283740091"/>
      <w:bookmarkStart w:id="296" w:name="_Toc286165549"/>
      <w:bookmarkStart w:id="297" w:name="_Toc288732121"/>
      <w:bookmarkStart w:id="298" w:name="_Toc291005939"/>
      <w:bookmarkStart w:id="299" w:name="_Toc292706390"/>
      <w:bookmarkStart w:id="300" w:name="_Toc295388394"/>
      <w:bookmarkStart w:id="301" w:name="_Toc296610507"/>
      <w:bookmarkStart w:id="302" w:name="_Toc297899983"/>
      <w:bookmarkStart w:id="303" w:name="_Toc301947205"/>
      <w:bookmarkStart w:id="304" w:name="_Toc303344657"/>
      <w:bookmarkStart w:id="305" w:name="_Toc304895926"/>
      <w:bookmarkStart w:id="306" w:name="_Toc308532551"/>
      <w:bookmarkStart w:id="307" w:name="_Toc311112751"/>
      <w:bookmarkStart w:id="308" w:name="_Toc313981345"/>
      <w:bookmarkStart w:id="309" w:name="_Toc316480893"/>
      <w:bookmarkStart w:id="310" w:name="_Toc319073133"/>
      <w:bookmarkStart w:id="311" w:name="_Toc320602813"/>
      <w:bookmarkStart w:id="312" w:name="_Toc321308877"/>
      <w:bookmarkStart w:id="313" w:name="_Toc323050813"/>
      <w:bookmarkStart w:id="314" w:name="_Toc323907410"/>
      <w:bookmarkStart w:id="315" w:name="_Toc331071413"/>
      <w:bookmarkStart w:id="316" w:name="_Toc332274660"/>
      <w:bookmarkStart w:id="317" w:name="_Toc334778512"/>
      <w:bookmarkStart w:id="318" w:name="_Toc336263069"/>
      <w:bookmarkStart w:id="319" w:name="_Toc337214303"/>
      <w:bookmarkStart w:id="320" w:name="_Toc338334119"/>
      <w:bookmarkStart w:id="321" w:name="_Toc340228240"/>
      <w:bookmarkStart w:id="322" w:name="_Toc341435083"/>
      <w:bookmarkStart w:id="323" w:name="_Toc342912216"/>
      <w:bookmarkStart w:id="324" w:name="_Toc343265190"/>
      <w:bookmarkStart w:id="325" w:name="_Toc345584976"/>
      <w:bookmarkStart w:id="326" w:name="_Toc346877108"/>
      <w:bookmarkStart w:id="327" w:name="_Toc348013763"/>
      <w:bookmarkStart w:id="328" w:name="_Toc349289477"/>
      <w:bookmarkStart w:id="329" w:name="_Toc350779890"/>
      <w:bookmarkStart w:id="330" w:name="_Toc351713751"/>
      <w:bookmarkStart w:id="331" w:name="_Toc353278382"/>
      <w:bookmarkStart w:id="332" w:name="_Toc354393669"/>
      <w:bookmarkStart w:id="333" w:name="_Toc355866560"/>
      <w:bookmarkStart w:id="334" w:name="_Toc357172132"/>
      <w:bookmarkStart w:id="335" w:name="_Toc358380586"/>
      <w:bookmarkStart w:id="336" w:name="_Toc359592116"/>
      <w:bookmarkStart w:id="337" w:name="_Toc361130956"/>
      <w:bookmarkStart w:id="338" w:name="_Toc361990640"/>
      <w:bookmarkStart w:id="339" w:name="_Toc363827503"/>
      <w:bookmarkStart w:id="340" w:name="_Toc364761758"/>
      <w:bookmarkStart w:id="341" w:name="_Toc366497571"/>
      <w:bookmarkStart w:id="342" w:name="_Toc367955888"/>
      <w:bookmarkStart w:id="343" w:name="_Toc369255105"/>
      <w:bookmarkStart w:id="344" w:name="_Toc370388932"/>
      <w:bookmarkStart w:id="345" w:name="_Toc371690029"/>
      <w:bookmarkStart w:id="346" w:name="_Toc373242811"/>
      <w:bookmarkStart w:id="347" w:name="_Toc374090738"/>
      <w:bookmarkStart w:id="348" w:name="_Toc374693364"/>
      <w:bookmarkStart w:id="349" w:name="_Toc377021949"/>
      <w:bookmarkStart w:id="350" w:name="_Toc378602305"/>
      <w:bookmarkStart w:id="351" w:name="_Toc379450028"/>
      <w:bookmarkStart w:id="352" w:name="_Toc380670202"/>
      <w:bookmarkStart w:id="353" w:name="_Toc381884137"/>
      <w:bookmarkStart w:id="354" w:name="_Toc383176318"/>
      <w:r w:rsidRPr="00F579A2">
        <w:rPr>
          <w:lang w:val="es-ES_tradnl"/>
        </w:rPr>
        <w:t>Listas anexas al Boletín de Explotación de la UIT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FF0BCE" w:rsidRPr="004A5832" w:rsidRDefault="00FF0BCE" w:rsidP="00FF0BCE">
      <w:pPr>
        <w:spacing w:before="0" w:after="0" w:line="240" w:lineRule="exact"/>
        <w:ind w:left="567" w:hanging="567"/>
        <w:rPr>
          <w:spacing w:val="-4"/>
          <w:lang w:val="es-ES"/>
        </w:rPr>
      </w:pPr>
      <w:bookmarkStart w:id="355" w:name="_GoBack"/>
      <w:r w:rsidRPr="004A5832">
        <w:rPr>
          <w:spacing w:val="-4"/>
          <w:lang w:val="es-ES"/>
        </w:rPr>
        <w:t>1049</w:t>
      </w:r>
      <w:r w:rsidRPr="004A5832">
        <w:rPr>
          <w:spacing w:val="-4"/>
          <w:lang w:val="es-ES"/>
        </w:rPr>
        <w:tab/>
        <w:t>Hora Legal 2014</w:t>
      </w:r>
    </w:p>
    <w:bookmarkEnd w:id="355"/>
    <w:p w:rsidR="00EA0A00" w:rsidRDefault="00EA0A00" w:rsidP="00EA0A00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4A60D7" w:rsidRPr="00227EAF" w:rsidRDefault="004A60D7" w:rsidP="004A60D7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4B662D" w:rsidRDefault="004B662D" w:rsidP="00D07C4D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1028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 w:rsidR="00971FD6"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13</w:t>
      </w:r>
      <w:r w:rsidRPr="00D76B19">
        <w:rPr>
          <w:lang w:val="es-ES"/>
        </w:rPr>
        <w:t>)</w:t>
      </w:r>
    </w:p>
    <w:p w:rsidR="00BE4950" w:rsidRDefault="00646831" w:rsidP="00BE4950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1019</w:t>
      </w:r>
      <w:r w:rsidR="00BE4950">
        <w:rPr>
          <w:lang w:val="es-ES_tradnl"/>
        </w:rPr>
        <w:tab/>
      </w:r>
      <w:r w:rsidR="00BE4950" w:rsidRPr="00DB14E8">
        <w:rPr>
          <w:lang w:val="es-ES"/>
        </w:rPr>
        <w:t>Indicativos</w:t>
      </w:r>
      <w:r w:rsidR="00BE4950"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 w:rsidR="00BE4950">
        <w:rPr>
          <w:lang w:val="es-ES_tradnl"/>
        </w:rPr>
        <w:t xml:space="preserve"> </w:t>
      </w:r>
      <w:r w:rsidR="00BE4950" w:rsidRPr="00DB14E8">
        <w:rPr>
          <w:lang w:val="es-ES_tradnl"/>
        </w:rPr>
        <w:t xml:space="preserve">(Situación al 1 de </w:t>
      </w:r>
      <w:r w:rsidR="00BE4950">
        <w:rPr>
          <w:lang w:val="es-ES_tradnl"/>
        </w:rPr>
        <w:t>enero</w:t>
      </w:r>
      <w:r w:rsidR="00BE4950" w:rsidRPr="00DB14E8">
        <w:rPr>
          <w:lang w:val="es-ES_tradnl"/>
        </w:rPr>
        <w:t xml:space="preserve"> de 201</w:t>
      </w:r>
      <w:r w:rsidR="00BE4950">
        <w:rPr>
          <w:lang w:val="es-ES_tradnl"/>
        </w:rPr>
        <w:t>3</w:t>
      </w:r>
      <w:r w:rsidR="00BE4950" w:rsidRPr="00DB14E8">
        <w:rPr>
          <w:lang w:val="es-ES_tradnl"/>
        </w:rPr>
        <w:t>)</w:t>
      </w: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0B151F">
      <w:pPr>
        <w:spacing w:before="0" w:after="0" w:line="24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D4347F" w:rsidRPr="00FF0BCE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356" w:name="_Toc10609490"/>
            <w:bookmarkStart w:id="357" w:name="_Toc7833766"/>
            <w:bookmarkStart w:id="358" w:name="_Toc8813736"/>
            <w:bookmarkStart w:id="359" w:name="_Toc10609497"/>
            <w:bookmarkStart w:id="360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67628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FF0BCE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67628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FF0BCE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967628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356"/>
      <w:bookmarkEnd w:id="357"/>
      <w:bookmarkEnd w:id="358"/>
      <w:bookmarkEnd w:id="359"/>
      <w:bookmarkEnd w:id="360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FE6907" w:rsidRPr="00FE6907" w:rsidRDefault="00FE6907" w:rsidP="00FE6907">
      <w:pPr>
        <w:pStyle w:val="Heading20"/>
        <w:spacing w:before="240" w:after="40"/>
        <w:rPr>
          <w:lang w:val="es-ES_tradnl"/>
        </w:rPr>
      </w:pPr>
      <w:bookmarkStart w:id="361" w:name="_Toc255825120"/>
      <w:bookmarkStart w:id="362" w:name="_Toc381884138"/>
      <w:bookmarkStart w:id="363" w:name="_Toc383176319"/>
      <w:r w:rsidRPr="00FE6907">
        <w:rPr>
          <w:lang w:val="es-ES_tradnl"/>
        </w:rPr>
        <w:lastRenderedPageBreak/>
        <w:t>Aprobación de Recomendaciones UIT-T</w:t>
      </w:r>
      <w:bookmarkEnd w:id="361"/>
      <w:bookmarkEnd w:id="362"/>
      <w:bookmarkEnd w:id="363"/>
    </w:p>
    <w:p w:rsidR="00F10CDE" w:rsidRDefault="00F10CDE" w:rsidP="00F10CDE">
      <w:pPr>
        <w:spacing w:before="240"/>
        <w:jc w:val="left"/>
        <w:rPr>
          <w:lang w:val="es-ES"/>
        </w:rPr>
      </w:pPr>
      <w:r w:rsidRPr="00F10CDE">
        <w:rPr>
          <w:lang w:val="es-ES"/>
        </w:rPr>
        <w:t>Por AAP-30, se anunció la aprobación de las Recomendaciones UIT-T siguientes, de conformidad con el procedimiento definido en la Recomendación UIT-T A.8:</w:t>
      </w:r>
    </w:p>
    <w:p w:rsidR="00F10CDE" w:rsidRDefault="00F10CDE" w:rsidP="00F10CDE">
      <w:pPr>
        <w:jc w:val="left"/>
        <w:rPr>
          <w:i/>
          <w:iCs/>
          <w:lang w:val="es-ES"/>
        </w:rPr>
      </w:pPr>
      <w:r w:rsidRPr="00F10CDE">
        <w:rPr>
          <w:lang w:val="es-ES"/>
        </w:rPr>
        <w:t>–</w:t>
      </w:r>
      <w:r>
        <w:rPr>
          <w:lang w:val="es-ES"/>
        </w:rPr>
        <w:tab/>
      </w:r>
      <w:r w:rsidRPr="00F10CDE">
        <w:rPr>
          <w:lang w:val="es-ES"/>
        </w:rPr>
        <w:t xml:space="preserve">ITU-T L.1201 (03/2014): </w:t>
      </w:r>
      <w:r w:rsidRPr="00F10CDE">
        <w:rPr>
          <w:i/>
          <w:iCs/>
          <w:lang w:val="es-ES"/>
        </w:rPr>
        <w:t>Ninguna traducción disponible – Nuevo texto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X.680 (2008) Cor. 2 (03/2014)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X.682 (2008) Cor. 1 (03/2014)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X.683 (2008) Cor. 1 (03/2014)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X.690 (2008) Cor. 2 (03/2014)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X.693 (2008) Cor. 2 (03/2014)</w:t>
      </w:r>
    </w:p>
    <w:p w:rsidR="00F10CDE" w:rsidRPr="00FF0BCE" w:rsidRDefault="00F10CDE" w:rsidP="00F10CDE">
      <w:pPr>
        <w:jc w:val="left"/>
        <w:rPr>
          <w:lang w:val="fr-FR"/>
        </w:rPr>
      </w:pPr>
      <w:r w:rsidRPr="00FF0BCE">
        <w:rPr>
          <w:lang w:val="fr-FR"/>
        </w:rPr>
        <w:t>–</w:t>
      </w:r>
      <w:r w:rsidRPr="00FF0BCE">
        <w:rPr>
          <w:lang w:val="fr-FR"/>
        </w:rPr>
        <w:tab/>
        <w:t>ITU-T X.694 (2008) Cor. 2 (03/2014)</w:t>
      </w:r>
    </w:p>
    <w:p w:rsidR="00F10CDE" w:rsidRDefault="00F10CDE" w:rsidP="00F10CDE">
      <w:pPr>
        <w:jc w:val="left"/>
        <w:rPr>
          <w:i/>
          <w:iCs/>
          <w:lang w:val="es-ES"/>
        </w:rPr>
      </w:pPr>
      <w:r w:rsidRPr="00F10CDE">
        <w:rPr>
          <w:lang w:val="es-ES"/>
        </w:rPr>
        <w:t>–</w:t>
      </w:r>
      <w:r>
        <w:rPr>
          <w:lang w:val="es-ES"/>
        </w:rPr>
        <w:tab/>
      </w:r>
      <w:r w:rsidRPr="00F10CDE">
        <w:rPr>
          <w:lang w:val="es-ES"/>
        </w:rPr>
        <w:t xml:space="preserve">ITU-T X.1303 </w:t>
      </w:r>
      <w:r w:rsidRPr="00F10CDE">
        <w:rPr>
          <w:i/>
          <w:iCs/>
          <w:lang w:val="es-ES"/>
        </w:rPr>
        <w:t>bis (</w:t>
      </w:r>
      <w:r w:rsidRPr="00F10CDE">
        <w:rPr>
          <w:lang w:val="es-ES"/>
        </w:rPr>
        <w:t xml:space="preserve">03/2014): </w:t>
      </w:r>
      <w:r w:rsidRPr="00F10CDE">
        <w:rPr>
          <w:i/>
          <w:iCs/>
          <w:lang w:val="es-ES"/>
        </w:rPr>
        <w:t>Ninguna traducción disponible – Nuevo texto</w:t>
      </w:r>
    </w:p>
    <w:p w:rsidR="00F10CDE" w:rsidRPr="00F10CDE" w:rsidRDefault="00F10CDE" w:rsidP="00F10CDE">
      <w:pPr>
        <w:jc w:val="left"/>
        <w:rPr>
          <w:lang w:val="es-ES"/>
        </w:rPr>
      </w:pPr>
      <w:r w:rsidRPr="00F10CDE">
        <w:rPr>
          <w:lang w:val="es-ES"/>
        </w:rPr>
        <w:t>–</w:t>
      </w:r>
      <w:r>
        <w:rPr>
          <w:lang w:val="es-ES"/>
        </w:rPr>
        <w:tab/>
      </w:r>
      <w:r w:rsidRPr="00F10CDE">
        <w:rPr>
          <w:lang w:val="es-ES"/>
        </w:rPr>
        <w:t xml:space="preserve">ITU-T Y.3511 (03/2014): </w:t>
      </w:r>
      <w:r w:rsidRPr="00F10CDE">
        <w:rPr>
          <w:i/>
          <w:iCs/>
          <w:lang w:val="es-ES"/>
        </w:rPr>
        <w:t>Ninguna traducción disponible – Nuevo texto</w:t>
      </w:r>
    </w:p>
    <w:p w:rsidR="00FA2613" w:rsidRPr="00FF0BCE" w:rsidRDefault="00FA2613" w:rsidP="006D2087">
      <w:pPr>
        <w:rPr>
          <w:rFonts w:asciiTheme="minorHAnsi" w:hAnsiTheme="minorHAnsi"/>
          <w:lang w:val="es-ES"/>
        </w:rPr>
      </w:pPr>
    </w:p>
    <w:p w:rsidR="0000206C" w:rsidRPr="00FF0BCE" w:rsidRDefault="0000206C" w:rsidP="006D2087">
      <w:pPr>
        <w:rPr>
          <w:rFonts w:asciiTheme="minorHAnsi" w:hAnsiTheme="minorHAnsi"/>
          <w:lang w:val="es-ES"/>
        </w:rPr>
      </w:pPr>
    </w:p>
    <w:p w:rsidR="0000206C" w:rsidRPr="00FF0BCE" w:rsidRDefault="0000206C" w:rsidP="006D2087">
      <w:pPr>
        <w:rPr>
          <w:rFonts w:asciiTheme="minorHAnsi" w:hAnsiTheme="minorHAnsi"/>
          <w:lang w:val="es-ES"/>
        </w:rPr>
      </w:pPr>
    </w:p>
    <w:p w:rsidR="00A10D94" w:rsidRPr="00A10D94" w:rsidRDefault="00A10D94" w:rsidP="00A10D94">
      <w:pPr>
        <w:pStyle w:val="Heading20"/>
        <w:spacing w:before="0" w:after="40"/>
        <w:rPr>
          <w:lang w:val="es-ES_tradnl"/>
        </w:rPr>
      </w:pPr>
      <w:bookmarkStart w:id="364" w:name="_Toc232323903"/>
      <w:bookmarkStart w:id="365" w:name="_Toc383176320"/>
      <w:r w:rsidRPr="00A10D94">
        <w:rPr>
          <w:lang w:val="es-ES_tradnl"/>
        </w:rPr>
        <w:t>Asignación de códigos de zona/red de señalización (SANC)</w:t>
      </w:r>
      <w:r w:rsidRPr="00A10D94">
        <w:rPr>
          <w:lang w:val="es-ES_tradnl"/>
        </w:rPr>
        <w:br/>
        <w:t>(Recomendación UIT-T Q.708 (03/99))</w:t>
      </w:r>
      <w:bookmarkEnd w:id="364"/>
      <w:bookmarkEnd w:id="365"/>
    </w:p>
    <w:p w:rsidR="00A10D94" w:rsidRPr="00986432" w:rsidRDefault="00A10D94" w:rsidP="00A10D94">
      <w:pPr>
        <w:rPr>
          <w:rFonts w:ascii="Times New Roman" w:eastAsia="SimSun" w:hAnsi="Times New Roman"/>
          <w:lang w:val="es-ES_tradnl"/>
        </w:rPr>
      </w:pPr>
    </w:p>
    <w:p w:rsidR="00A10D94" w:rsidRPr="00FF0BCE" w:rsidRDefault="00A10D94" w:rsidP="00A10D94">
      <w:pPr>
        <w:rPr>
          <w:b/>
          <w:bCs/>
          <w:lang w:val="es-ES"/>
        </w:rPr>
      </w:pPr>
      <w:bookmarkStart w:id="366" w:name="_Toc219001156"/>
      <w:bookmarkStart w:id="367" w:name="_Toc232323904"/>
      <w:r w:rsidRPr="00FF0BCE">
        <w:rPr>
          <w:b/>
          <w:bCs/>
          <w:lang w:val="es-ES"/>
        </w:rPr>
        <w:t>Nota de la TSB</w:t>
      </w:r>
      <w:bookmarkEnd w:id="366"/>
      <w:bookmarkEnd w:id="367"/>
    </w:p>
    <w:p w:rsidR="00A10D94" w:rsidRDefault="00A10D94" w:rsidP="00A10D94">
      <w:pPr>
        <w:rPr>
          <w:lang w:val="es-ES_tradnl"/>
        </w:rPr>
      </w:pPr>
      <w:r w:rsidRPr="00986432">
        <w:rPr>
          <w:lang w:val="es-ES_tradnl"/>
        </w:rPr>
        <w:t>A petición de la</w:t>
      </w:r>
      <w:r>
        <w:rPr>
          <w:lang w:val="es-ES_tradnl"/>
        </w:rPr>
        <w:t>s Administracio</w:t>
      </w:r>
      <w:r w:rsidRPr="00986432">
        <w:rPr>
          <w:lang w:val="es-ES_tradnl"/>
        </w:rPr>
        <w:t>n</w:t>
      </w:r>
      <w:r>
        <w:rPr>
          <w:lang w:val="es-ES_tradnl"/>
        </w:rPr>
        <w:t xml:space="preserve">es de </w:t>
      </w:r>
      <w:r w:rsidRPr="00652C4A">
        <w:rPr>
          <w:lang w:val="es-ES"/>
        </w:rPr>
        <w:t>Bulgaria</w:t>
      </w:r>
      <w:r>
        <w:rPr>
          <w:lang w:val="es-ES_tradnl"/>
        </w:rPr>
        <w:t xml:space="preserve"> y de </w:t>
      </w:r>
      <w:r w:rsidRPr="00652C4A">
        <w:rPr>
          <w:lang w:val="es-ES"/>
        </w:rPr>
        <w:t>Myanmar</w:t>
      </w:r>
      <w:r>
        <w:rPr>
          <w:lang w:val="es-ES_tradnl"/>
        </w:rPr>
        <w:t>,</w:t>
      </w:r>
      <w:r w:rsidRPr="00986432">
        <w:rPr>
          <w:lang w:val="es-ES_tradnl"/>
        </w:rPr>
        <w:t xml:space="preserve"> el D</w:t>
      </w:r>
      <w:r>
        <w:rPr>
          <w:lang w:val="es-ES_tradnl"/>
        </w:rPr>
        <w:t>irector de la TSB ha asignado los</w:t>
      </w:r>
      <w:r w:rsidRPr="00986432">
        <w:rPr>
          <w:lang w:val="es-ES_tradnl"/>
        </w:rPr>
        <w:t xml:space="preserve"> siguiente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código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de zona/red de señalización (SANC) para uso en la parte internacional de la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red</w:t>
      </w:r>
      <w:r>
        <w:rPr>
          <w:lang w:val="es-ES_tradnl"/>
        </w:rPr>
        <w:t>es de estos</w:t>
      </w:r>
      <w:r w:rsidRPr="00986432">
        <w:rPr>
          <w:lang w:val="es-ES_tradnl"/>
        </w:rPr>
        <w:t xml:space="preserve"> país</w:t>
      </w:r>
      <w:r>
        <w:rPr>
          <w:lang w:val="es-ES_tradnl"/>
        </w:rPr>
        <w:t>es</w:t>
      </w:r>
      <w:r w:rsidRPr="00986432">
        <w:rPr>
          <w:lang w:val="es-ES_tradnl"/>
        </w:rPr>
        <w:t>/zona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geográfica</w:t>
      </w:r>
      <w:r>
        <w:rPr>
          <w:lang w:val="es-ES_tradnl"/>
        </w:rPr>
        <w:t>s</w:t>
      </w:r>
      <w:r w:rsidRPr="00986432">
        <w:rPr>
          <w:lang w:val="es-ES_tradnl"/>
        </w:rPr>
        <w:t xml:space="preserve"> que utiliza</w:t>
      </w:r>
      <w:r>
        <w:rPr>
          <w:lang w:val="es-ES_tradnl"/>
        </w:rPr>
        <w:t>n el sistema de señalización N.°</w:t>
      </w:r>
      <w:r w:rsidRPr="00986432">
        <w:rPr>
          <w:lang w:val="es-ES_tradnl"/>
        </w:rPr>
        <w:t>7</w:t>
      </w:r>
      <w:r>
        <w:rPr>
          <w:lang w:val="es-ES_tradnl"/>
        </w:rPr>
        <w:t>, de conformidad con la Recomen</w:t>
      </w:r>
      <w:r w:rsidRPr="00986432">
        <w:rPr>
          <w:lang w:val="es-ES_tradnl"/>
        </w:rPr>
        <w:t>dación UIT-T Q.708 (03/99):</w:t>
      </w:r>
    </w:p>
    <w:p w:rsidR="00A10D94" w:rsidRPr="00986432" w:rsidRDefault="00A10D94" w:rsidP="00A10D94">
      <w:pPr>
        <w:rPr>
          <w:rFonts w:eastAsia="SimSun"/>
          <w:lang w:val="es-ES_tradnl"/>
        </w:rPr>
      </w:pPr>
    </w:p>
    <w:tbl>
      <w:tblPr>
        <w:tblW w:w="7620" w:type="dxa"/>
        <w:jc w:val="center"/>
        <w:tblLayout w:type="fixed"/>
        <w:tblLook w:val="04A0"/>
      </w:tblPr>
      <w:tblGrid>
        <w:gridCol w:w="6056"/>
        <w:gridCol w:w="1564"/>
      </w:tblGrid>
      <w:tr w:rsidR="00A10D94" w:rsidRPr="009A554B" w:rsidTr="00EF751F">
        <w:trPr>
          <w:jc w:val="center"/>
        </w:trPr>
        <w:tc>
          <w:tcPr>
            <w:tcW w:w="6056" w:type="dxa"/>
            <w:hideMark/>
          </w:tcPr>
          <w:p w:rsidR="00A10D94" w:rsidRPr="00A10D94" w:rsidRDefault="00A10D94" w:rsidP="00EF751F">
            <w:pPr>
              <w:rPr>
                <w:rFonts w:asciiTheme="minorHAnsi" w:eastAsia="SimSun" w:hAnsiTheme="minorHAnsi"/>
                <w:i/>
                <w:iCs/>
                <w:lang w:val="es-ES"/>
              </w:rPr>
            </w:pPr>
            <w:r w:rsidRPr="00A10D94">
              <w:rPr>
                <w:rFonts w:asciiTheme="minorHAnsi" w:eastAsia="SimSun" w:hAnsiTheme="minorHAnsi"/>
                <w:i/>
                <w:lang w:val="es-ES_tradnl"/>
              </w:rPr>
              <w:t>País</w:t>
            </w:r>
            <w:r w:rsidRPr="00A10D94">
              <w:rPr>
                <w:rFonts w:asciiTheme="minorHAnsi" w:eastAsia="SimSun" w:hAnsiTheme="minorHAnsi"/>
                <w:iCs/>
                <w:lang w:val="es-ES_tradnl"/>
              </w:rPr>
              <w:t>/</w:t>
            </w:r>
            <w:r w:rsidRPr="00A10D94">
              <w:rPr>
                <w:rFonts w:asciiTheme="minorHAnsi" w:eastAsia="SimSun" w:hAnsiTheme="minorHAnsi"/>
                <w:i/>
                <w:lang w:val="es-ES_tradnl"/>
              </w:rPr>
              <w:t>zona geográfica o red de señalización</w:t>
            </w:r>
          </w:p>
        </w:tc>
        <w:tc>
          <w:tcPr>
            <w:tcW w:w="1564" w:type="dxa"/>
            <w:hideMark/>
          </w:tcPr>
          <w:p w:rsidR="00A10D94" w:rsidRPr="00A10D94" w:rsidRDefault="00A10D94" w:rsidP="00EF751F">
            <w:pPr>
              <w:rPr>
                <w:rFonts w:asciiTheme="minorHAnsi" w:eastAsia="SimSun" w:hAnsiTheme="minorHAnsi"/>
                <w:i/>
                <w:iCs/>
              </w:rPr>
            </w:pPr>
            <w:r w:rsidRPr="00A10D94">
              <w:rPr>
                <w:rFonts w:asciiTheme="minorHAnsi" w:eastAsia="SimSun" w:hAnsiTheme="minorHAnsi"/>
                <w:i/>
                <w:iCs/>
              </w:rPr>
              <w:t>SANC</w:t>
            </w:r>
          </w:p>
        </w:tc>
      </w:tr>
      <w:tr w:rsidR="00A10D94" w:rsidRPr="009A554B" w:rsidTr="00EF751F">
        <w:trPr>
          <w:jc w:val="center"/>
        </w:trPr>
        <w:tc>
          <w:tcPr>
            <w:tcW w:w="6056" w:type="dxa"/>
            <w:hideMark/>
          </w:tcPr>
          <w:p w:rsidR="00A10D94" w:rsidRPr="00A10D94" w:rsidRDefault="00A10D94" w:rsidP="00A10D94">
            <w:pPr>
              <w:spacing w:before="40" w:after="40"/>
              <w:rPr>
                <w:rFonts w:asciiTheme="minorHAnsi" w:eastAsia="SimSun" w:hAnsiTheme="minorHAnsi"/>
              </w:rPr>
            </w:pPr>
            <w:r w:rsidRPr="00A10D94">
              <w:rPr>
                <w:rFonts w:asciiTheme="minorHAnsi" w:eastAsia="SimSun" w:hAnsiTheme="minorHAnsi"/>
              </w:rPr>
              <w:t>Bulgaria (República de)</w:t>
            </w:r>
          </w:p>
        </w:tc>
        <w:tc>
          <w:tcPr>
            <w:tcW w:w="1564" w:type="dxa"/>
            <w:hideMark/>
          </w:tcPr>
          <w:p w:rsidR="00A10D94" w:rsidRPr="00A10D94" w:rsidRDefault="00A10D94" w:rsidP="00A10D94">
            <w:pPr>
              <w:spacing w:before="40" w:after="40"/>
              <w:rPr>
                <w:rFonts w:asciiTheme="minorHAnsi" w:eastAsia="SimSun" w:hAnsiTheme="minorHAnsi"/>
              </w:rPr>
            </w:pPr>
            <w:r w:rsidRPr="00A10D94">
              <w:rPr>
                <w:rFonts w:asciiTheme="minorHAnsi" w:eastAsia="SimSun" w:hAnsiTheme="minorHAnsi"/>
              </w:rPr>
              <w:t>7-221</w:t>
            </w:r>
          </w:p>
        </w:tc>
      </w:tr>
      <w:tr w:rsidR="00A10D94" w:rsidRPr="009A554B" w:rsidTr="00EF751F">
        <w:trPr>
          <w:jc w:val="center"/>
        </w:trPr>
        <w:tc>
          <w:tcPr>
            <w:tcW w:w="6056" w:type="dxa"/>
            <w:hideMark/>
          </w:tcPr>
          <w:p w:rsidR="00A10D94" w:rsidRPr="00A10D94" w:rsidRDefault="00A10D94" w:rsidP="00A10D94">
            <w:pPr>
              <w:spacing w:before="40" w:after="40"/>
              <w:rPr>
                <w:rFonts w:asciiTheme="minorHAnsi" w:eastAsia="SimSun" w:hAnsiTheme="minorHAnsi"/>
              </w:rPr>
            </w:pPr>
            <w:r w:rsidRPr="00A10D94">
              <w:rPr>
                <w:rFonts w:asciiTheme="minorHAnsi" w:eastAsia="SimSun" w:hAnsiTheme="minorHAnsi"/>
              </w:rPr>
              <w:t>Myanmar (Unión de)</w:t>
            </w:r>
          </w:p>
        </w:tc>
        <w:tc>
          <w:tcPr>
            <w:tcW w:w="1564" w:type="dxa"/>
            <w:hideMark/>
          </w:tcPr>
          <w:p w:rsidR="00A10D94" w:rsidRPr="00A10D94" w:rsidRDefault="00A10D94" w:rsidP="00A10D94">
            <w:pPr>
              <w:spacing w:before="40" w:after="40"/>
              <w:rPr>
                <w:rFonts w:asciiTheme="minorHAnsi" w:eastAsia="SimSun" w:hAnsiTheme="minorHAnsi"/>
              </w:rPr>
            </w:pPr>
            <w:r w:rsidRPr="00A10D94">
              <w:rPr>
                <w:rFonts w:asciiTheme="minorHAnsi" w:eastAsia="SimSun" w:hAnsiTheme="minorHAnsi"/>
              </w:rPr>
              <w:t>4-226</w:t>
            </w:r>
          </w:p>
        </w:tc>
      </w:tr>
    </w:tbl>
    <w:p w:rsidR="00A10D94" w:rsidRPr="00986432" w:rsidRDefault="00A10D94" w:rsidP="00A10D94">
      <w:pPr>
        <w:pStyle w:val="Tablefin"/>
        <w:rPr>
          <w:rFonts w:ascii="Times New Roman" w:hAnsi="Times New Roman"/>
          <w:lang w:val="es-ES_tradnl"/>
        </w:rPr>
      </w:pPr>
    </w:p>
    <w:p w:rsidR="00A10D94" w:rsidRPr="00A10D94" w:rsidRDefault="00A10D94" w:rsidP="00A10D94">
      <w:pPr>
        <w:pStyle w:val="Footnotesepar"/>
        <w:rPr>
          <w:rFonts w:asciiTheme="minorHAnsi" w:hAnsiTheme="minorHAnsi"/>
          <w:sz w:val="18"/>
          <w:szCs w:val="18"/>
          <w:lang w:val="es-ES_tradnl"/>
        </w:rPr>
      </w:pPr>
      <w:r w:rsidRPr="00A10D94">
        <w:rPr>
          <w:rFonts w:asciiTheme="minorHAnsi" w:hAnsiTheme="minorHAnsi"/>
          <w:sz w:val="18"/>
          <w:szCs w:val="18"/>
          <w:lang w:val="es-ES_tradnl"/>
        </w:rPr>
        <w:t>____________</w:t>
      </w:r>
    </w:p>
    <w:p w:rsidR="00A10D94" w:rsidRPr="00A10D94" w:rsidRDefault="00A10D94" w:rsidP="00A10D94">
      <w:pPr>
        <w:pStyle w:val="FootnoteText"/>
        <w:tabs>
          <w:tab w:val="left" w:pos="644"/>
        </w:tabs>
        <w:ind w:left="644" w:hanging="644"/>
        <w:jc w:val="left"/>
        <w:rPr>
          <w:rFonts w:asciiTheme="minorHAnsi" w:hAnsiTheme="minorHAnsi"/>
          <w:sz w:val="18"/>
          <w:szCs w:val="18"/>
          <w:lang w:val="es-ES_tradnl"/>
        </w:rPr>
      </w:pPr>
      <w:r w:rsidRPr="00A10D94">
        <w:rPr>
          <w:rFonts w:asciiTheme="minorHAnsi" w:hAnsiTheme="minorHAnsi"/>
          <w:sz w:val="18"/>
          <w:szCs w:val="18"/>
          <w:lang w:val="en-US"/>
        </w:rPr>
        <w:t>SANC:</w:t>
      </w:r>
      <w:r w:rsidRPr="00A10D94">
        <w:rPr>
          <w:rFonts w:asciiTheme="minorHAnsi" w:hAnsiTheme="minorHAnsi"/>
          <w:sz w:val="18"/>
          <w:szCs w:val="18"/>
          <w:lang w:val="en-US"/>
        </w:rPr>
        <w:tab/>
        <w:t>Signalling Area/Network Code.</w:t>
      </w:r>
      <w:r w:rsidRPr="00A10D94">
        <w:rPr>
          <w:rFonts w:asciiTheme="minorHAnsi" w:hAnsiTheme="minorHAnsi"/>
          <w:sz w:val="18"/>
          <w:szCs w:val="18"/>
          <w:lang w:val="en-US"/>
        </w:rPr>
        <w:br/>
      </w:r>
      <w:r w:rsidRPr="00A10D94">
        <w:rPr>
          <w:rFonts w:asciiTheme="minorHAnsi" w:hAnsiTheme="minorHAnsi"/>
          <w:sz w:val="18"/>
          <w:szCs w:val="18"/>
          <w:lang w:val="fr-FR"/>
        </w:rPr>
        <w:t>Code de zone/réseau sémaphore (CZRS).</w:t>
      </w:r>
      <w:r w:rsidRPr="00A10D94">
        <w:rPr>
          <w:rFonts w:asciiTheme="minorHAnsi" w:hAnsiTheme="minorHAnsi"/>
          <w:sz w:val="18"/>
          <w:szCs w:val="18"/>
          <w:lang w:val="fr-FR"/>
        </w:rPr>
        <w:br/>
      </w:r>
      <w:r w:rsidRPr="00A10D94">
        <w:rPr>
          <w:rFonts w:asciiTheme="minorHAnsi" w:hAnsiTheme="minorHAnsi"/>
          <w:sz w:val="18"/>
          <w:szCs w:val="18"/>
          <w:lang w:val="es-ES_tradnl"/>
        </w:rPr>
        <w:t>Código de zona/red de señalización (CZRS).</w:t>
      </w:r>
    </w:p>
    <w:p w:rsidR="00153C1D" w:rsidRPr="00FF0BCE" w:rsidRDefault="00153C1D" w:rsidP="003862B9">
      <w:pPr>
        <w:tabs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FF0BCE">
        <w:rPr>
          <w:lang w:val="es-ES"/>
        </w:rPr>
        <w:br w:type="page"/>
      </w:r>
    </w:p>
    <w:p w:rsidR="0000206C" w:rsidRPr="00446509" w:rsidRDefault="0000206C" w:rsidP="00446509">
      <w:pPr>
        <w:pStyle w:val="Heading20"/>
        <w:spacing w:before="0" w:after="40"/>
        <w:rPr>
          <w:lang w:val="es-ES_tradnl"/>
        </w:rPr>
      </w:pPr>
      <w:bookmarkStart w:id="368" w:name="_Toc319073140"/>
      <w:bookmarkStart w:id="369" w:name="_Toc320602821"/>
      <w:bookmarkStart w:id="370" w:name="_Toc337214308"/>
      <w:bookmarkStart w:id="371" w:name="_Toc323907413"/>
      <w:bookmarkStart w:id="372" w:name="_Toc323050816"/>
      <w:bookmarkStart w:id="373" w:name="_Toc321308879"/>
      <w:bookmarkStart w:id="374" w:name="_Toc329611029"/>
      <w:bookmarkStart w:id="375" w:name="_Toc383176321"/>
      <w:r w:rsidRPr="00446509">
        <w:rPr>
          <w:lang w:val="es-ES_tradnl"/>
        </w:rPr>
        <w:lastRenderedPageBreak/>
        <w:t>Servicio telefóni</w:t>
      </w:r>
      <w:bookmarkEnd w:id="368"/>
      <w:r w:rsidRPr="00446509">
        <w:rPr>
          <w:lang w:val="es-ES_tradnl"/>
        </w:rPr>
        <w:t>co</w:t>
      </w:r>
      <w:bookmarkEnd w:id="369"/>
      <w:r w:rsidRPr="00446509">
        <w:rPr>
          <w:lang w:val="es-ES_tradnl"/>
        </w:rPr>
        <w:br/>
        <w:t>(Recomendación UIT-T E.164)</w:t>
      </w:r>
      <w:bookmarkEnd w:id="370"/>
      <w:bookmarkEnd w:id="371"/>
      <w:bookmarkEnd w:id="372"/>
      <w:bookmarkEnd w:id="373"/>
      <w:bookmarkEnd w:id="374"/>
      <w:bookmarkEnd w:id="375"/>
    </w:p>
    <w:p w:rsidR="0000206C" w:rsidRPr="00446509" w:rsidRDefault="0000206C" w:rsidP="00446509">
      <w:pPr>
        <w:jc w:val="center"/>
      </w:pPr>
      <w:r w:rsidRPr="00446509">
        <w:t xml:space="preserve">url: </w:t>
      </w:r>
      <w:hyperlink r:id="rId16" w:history="1">
        <w:r w:rsidRPr="00446509">
          <w:t>www.itu.int/itu-t/inr/nnp</w:t>
        </w:r>
      </w:hyperlink>
    </w:p>
    <w:p w:rsidR="0000206C" w:rsidRPr="00FF0BCE" w:rsidRDefault="0000206C" w:rsidP="00446509">
      <w:pPr>
        <w:pStyle w:val="Heading4"/>
        <w:spacing w:after="0"/>
        <w:rPr>
          <w:b/>
          <w:bCs/>
          <w:sz w:val="20"/>
          <w:szCs w:val="20"/>
          <w:lang w:val="es-ES"/>
        </w:rPr>
      </w:pPr>
      <w:r w:rsidRPr="00FF0BCE">
        <w:rPr>
          <w:b/>
          <w:bCs/>
          <w:sz w:val="20"/>
          <w:szCs w:val="20"/>
          <w:lang w:val="es-ES"/>
        </w:rPr>
        <w:t>Dinamarca</w:t>
      </w:r>
      <w:r w:rsidR="00967628">
        <w:rPr>
          <w:b/>
          <w:bCs/>
          <w:sz w:val="20"/>
          <w:szCs w:val="20"/>
        </w:rPr>
        <w:fldChar w:fldCharType="begin"/>
      </w:r>
      <w:r w:rsidR="00446509" w:rsidRPr="00FF0BCE">
        <w:rPr>
          <w:lang w:val="es-ES"/>
        </w:rPr>
        <w:instrText xml:space="preserve"> TC "</w:instrText>
      </w:r>
      <w:bookmarkStart w:id="376" w:name="_Toc383176322"/>
      <w:r w:rsidR="00446509" w:rsidRPr="00FF0BCE">
        <w:rPr>
          <w:b/>
          <w:bCs/>
          <w:sz w:val="20"/>
          <w:szCs w:val="20"/>
          <w:lang w:val="es-ES"/>
        </w:rPr>
        <w:instrText>Dinamarca</w:instrText>
      </w:r>
      <w:bookmarkEnd w:id="376"/>
      <w:r w:rsidR="00446509" w:rsidRPr="00FF0BCE">
        <w:rPr>
          <w:lang w:val="es-ES"/>
        </w:rPr>
        <w:instrText xml:space="preserve">" \f C \l "1" </w:instrText>
      </w:r>
      <w:r w:rsidR="00967628">
        <w:rPr>
          <w:b/>
          <w:bCs/>
          <w:sz w:val="20"/>
          <w:szCs w:val="20"/>
        </w:rPr>
        <w:fldChar w:fldCharType="end"/>
      </w:r>
      <w:r w:rsidRPr="00FF0BCE">
        <w:rPr>
          <w:b/>
          <w:bCs/>
          <w:sz w:val="20"/>
          <w:szCs w:val="20"/>
          <w:lang w:val="es-ES"/>
        </w:rPr>
        <w:t xml:space="preserve"> (indicativo de país +45)</w:t>
      </w:r>
    </w:p>
    <w:p w:rsidR="0000206C" w:rsidRPr="002F4247" w:rsidRDefault="0000206C" w:rsidP="00446509">
      <w:pPr>
        <w:spacing w:before="0"/>
        <w:rPr>
          <w:b/>
          <w:lang w:val="es-ES"/>
        </w:rPr>
      </w:pPr>
      <w:r>
        <w:rPr>
          <w:lang w:val="es-ES_tradnl"/>
        </w:rPr>
        <w:t>Comunicación del</w:t>
      </w:r>
      <w:r>
        <w:rPr>
          <w:lang w:val="es-ES"/>
        </w:rPr>
        <w:t xml:space="preserve"> </w:t>
      </w:r>
      <w:r w:rsidRPr="002F4247">
        <w:rPr>
          <w:lang w:val="es-ES"/>
        </w:rPr>
        <w:t>7.III.2014:</w:t>
      </w:r>
    </w:p>
    <w:p w:rsidR="0000206C" w:rsidRPr="002F4247" w:rsidRDefault="0000206C" w:rsidP="00446509">
      <w:pPr>
        <w:rPr>
          <w:bCs/>
          <w:lang w:val="es-ES"/>
        </w:rPr>
      </w:pPr>
      <w:r>
        <w:rPr>
          <w:lang w:val="es-ES"/>
        </w:rPr>
        <w:t>La</w:t>
      </w:r>
      <w:r w:rsidRPr="002F4247">
        <w:rPr>
          <w:lang w:val="es-ES"/>
        </w:rPr>
        <w:t xml:space="preserve"> </w:t>
      </w:r>
      <w:r w:rsidRPr="002F4247">
        <w:rPr>
          <w:i/>
          <w:lang w:val="es-ES"/>
        </w:rPr>
        <w:t>Danish Business Authority</w:t>
      </w:r>
      <w:r w:rsidRPr="002F4247">
        <w:rPr>
          <w:lang w:val="es-ES"/>
        </w:rPr>
        <w:t>, Copenhagen</w:t>
      </w:r>
      <w:r w:rsidR="00967628">
        <w:rPr>
          <w:lang w:val="es-ES"/>
        </w:rPr>
        <w:fldChar w:fldCharType="begin"/>
      </w:r>
      <w:r w:rsidR="00446509" w:rsidRPr="00FF0BCE">
        <w:rPr>
          <w:lang w:val="es-ES"/>
        </w:rPr>
        <w:instrText xml:space="preserve"> TC "</w:instrText>
      </w:r>
      <w:bookmarkStart w:id="377" w:name="_Toc383176323"/>
      <w:r w:rsidR="00446509" w:rsidRPr="00C54E0B">
        <w:rPr>
          <w:i/>
          <w:lang w:val="es-ES"/>
        </w:rPr>
        <w:instrText>Danish Business Authority</w:instrText>
      </w:r>
      <w:r w:rsidR="00446509" w:rsidRPr="00C54E0B">
        <w:rPr>
          <w:lang w:val="es-ES"/>
        </w:rPr>
        <w:instrText>, Copenhagen</w:instrText>
      </w:r>
      <w:bookmarkEnd w:id="377"/>
      <w:r w:rsidR="00446509" w:rsidRPr="00FF0BCE">
        <w:rPr>
          <w:lang w:val="es-ES"/>
        </w:rPr>
        <w:instrText xml:space="preserve">" \f C \l "1" </w:instrText>
      </w:r>
      <w:r w:rsidR="00967628">
        <w:rPr>
          <w:lang w:val="es-ES"/>
        </w:rPr>
        <w:fldChar w:fldCharType="end"/>
      </w:r>
      <w:r w:rsidRPr="002F4247">
        <w:rPr>
          <w:lang w:val="es-ES"/>
        </w:rPr>
        <w:t xml:space="preserve">, </w:t>
      </w:r>
      <w:r>
        <w:rPr>
          <w:lang w:val="es-ES_tradnl"/>
        </w:rPr>
        <w:t>anuncia las siguientes modificaciones al Plan de Numeración Telefónica de Dinamarca:</w:t>
      </w:r>
    </w:p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supresión </w:t>
      </w:r>
      <w:r w:rsidR="0000206C">
        <w:rPr>
          <w:iCs/>
          <w:lang w:val="es-ES"/>
        </w:rPr>
        <w:t>–</w:t>
      </w:r>
      <w:r w:rsidR="0000206C">
        <w:rPr>
          <w:iCs/>
          <w:color w:val="FF0000"/>
          <w:lang w:val="es-ES"/>
        </w:rPr>
        <w:t xml:space="preserve"> </w:t>
      </w:r>
      <w:r w:rsidR="0000206C">
        <w:rPr>
          <w:lang w:val="es-ES_tradnl"/>
        </w:rPr>
        <w:t>servicio de comunicación fijo</w:t>
      </w:r>
    </w:p>
    <w:p w:rsidR="003A09E5" w:rsidRDefault="003A09E5" w:rsidP="006B5F94">
      <w:pPr>
        <w:rPr>
          <w:iCs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00206C" w:rsidRPr="006B5F94" w:rsidTr="006B5F94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00206C" w:rsidRPr="006B5F94" w:rsidTr="006B5F94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pStyle w:val="MVTUBrdtekst"/>
              <w:spacing w:before="60" w:after="6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  <w:lang w:val="en-GB"/>
              </w:rPr>
              <w:t>Comtalk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pStyle w:val="MVTUBrdtekst"/>
              <w:spacing w:before="60" w:after="6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  <w:lang w:val="en-GB"/>
              </w:rPr>
              <w:t>703450gh, 70706fgh y 7273efgh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</w:rPr>
              <w:t>20.I.2014</w:t>
            </w:r>
          </w:p>
        </w:tc>
      </w:tr>
    </w:tbl>
    <w:p w:rsidR="0000206C" w:rsidRPr="00285C78" w:rsidRDefault="0000206C" w:rsidP="00446509"/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supresión </w:t>
      </w:r>
      <w:r w:rsidR="0000206C">
        <w:rPr>
          <w:iCs/>
          <w:lang w:val="es-ES"/>
        </w:rPr>
        <w:t>–</w:t>
      </w:r>
      <w:r w:rsidR="0000206C">
        <w:rPr>
          <w:iCs/>
          <w:color w:val="FF0000"/>
          <w:lang w:val="es-ES"/>
        </w:rPr>
        <w:t xml:space="preserve"> </w:t>
      </w:r>
      <w:r w:rsidR="0000206C">
        <w:rPr>
          <w:lang w:val="es-ES_tradnl"/>
        </w:rPr>
        <w:t>servicio de comunicación móvil</w:t>
      </w:r>
    </w:p>
    <w:p w:rsidR="003A09E5" w:rsidRDefault="003A09E5" w:rsidP="006B5F94">
      <w:pPr>
        <w:rPr>
          <w:iCs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00206C" w:rsidRPr="006B5F94" w:rsidTr="00446509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00206C" w:rsidRPr="006B5F94" w:rsidTr="00446509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pStyle w:val="MVTUBrdtekst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  <w:lang w:val="en-GB"/>
              </w:rPr>
              <w:t>Comtalk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</w:rPr>
              <w:t>2595efgh, 7174efgh y 8182efgh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</w:rPr>
              <w:t>20.I.2014</w:t>
            </w:r>
          </w:p>
        </w:tc>
      </w:tr>
    </w:tbl>
    <w:p w:rsidR="0000206C" w:rsidRPr="00285C78" w:rsidRDefault="0000206C" w:rsidP="003A09E5">
      <w:pPr>
        <w:spacing w:before="0"/>
      </w:pPr>
    </w:p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atribución </w:t>
      </w:r>
      <w:r w:rsidR="0000206C">
        <w:rPr>
          <w:iCs/>
          <w:lang w:val="es-ES"/>
        </w:rPr>
        <w:t xml:space="preserve">– </w:t>
      </w:r>
      <w:r w:rsidR="0000206C">
        <w:rPr>
          <w:lang w:val="es-ES_tradnl"/>
        </w:rPr>
        <w:t>servicio de comunicación fijo</w:t>
      </w:r>
    </w:p>
    <w:p w:rsidR="003A09E5" w:rsidRDefault="003A09E5" w:rsidP="003A09E5">
      <w:pPr>
        <w:spacing w:before="0"/>
        <w:rPr>
          <w:iCs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00206C" w:rsidRPr="00446509" w:rsidTr="00446509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spacing w:line="276" w:lineRule="auto"/>
              <w:jc w:val="center"/>
              <w:rPr>
                <w:rFonts w:cs="Arial"/>
                <w:i/>
                <w:sz w:val="18"/>
                <w:szCs w:val="18"/>
                <w:lang w:val="es-ES_tradnl"/>
              </w:rPr>
            </w:pPr>
            <w:r w:rsidRPr="00446509">
              <w:rPr>
                <w:rFonts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cs="Arial"/>
                <w:sz w:val="18"/>
                <w:szCs w:val="18"/>
                <w:lang w:val="es-ES_tradnl"/>
              </w:rPr>
            </w:pPr>
            <w:r w:rsidRPr="00446509">
              <w:rPr>
                <w:rFonts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numPr>
                <w:ilvl w:val="12"/>
                <w:numId w:val="0"/>
              </w:numPr>
              <w:spacing w:line="276" w:lineRule="auto"/>
              <w:rPr>
                <w:rFonts w:cs="Arial"/>
                <w:i/>
                <w:sz w:val="18"/>
                <w:szCs w:val="18"/>
              </w:rPr>
            </w:pPr>
            <w:r w:rsidRPr="00446509">
              <w:rPr>
                <w:rFonts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00206C" w:rsidRPr="00446509" w:rsidTr="00446509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numPr>
                <w:ilvl w:val="12"/>
                <w:numId w:val="0"/>
              </w:numPr>
              <w:rPr>
                <w:rFonts w:cs="Arial"/>
                <w:sz w:val="18"/>
                <w:szCs w:val="18"/>
                <w:lang w:val="da-DK"/>
              </w:rPr>
            </w:pPr>
            <w:r w:rsidRPr="00446509">
              <w:rPr>
                <w:rFonts w:cs="Arial"/>
                <w:sz w:val="18"/>
                <w:szCs w:val="18"/>
              </w:rPr>
              <w:t>Polperro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numPr>
                <w:ilvl w:val="12"/>
                <w:numId w:val="0"/>
              </w:numPr>
              <w:ind w:right="511"/>
              <w:rPr>
                <w:rFonts w:cs="Arial"/>
                <w:sz w:val="18"/>
                <w:szCs w:val="18"/>
              </w:rPr>
            </w:pPr>
            <w:r w:rsidRPr="00446509">
              <w:rPr>
                <w:rFonts w:cs="Arial"/>
                <w:sz w:val="18"/>
                <w:szCs w:val="18"/>
              </w:rPr>
              <w:t>703450gh, 70706fgh y7273efgh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446509" w:rsidRDefault="0000206C" w:rsidP="00EF751F">
            <w:pPr>
              <w:numPr>
                <w:ilvl w:val="12"/>
                <w:numId w:val="0"/>
              </w:numPr>
              <w:ind w:right="511"/>
              <w:jc w:val="center"/>
              <w:rPr>
                <w:rFonts w:cs="Arial"/>
                <w:sz w:val="18"/>
                <w:szCs w:val="18"/>
              </w:rPr>
            </w:pPr>
            <w:r w:rsidRPr="00446509">
              <w:rPr>
                <w:rFonts w:cs="Arial"/>
                <w:sz w:val="18"/>
                <w:szCs w:val="18"/>
              </w:rPr>
              <w:t>20.I.2014</w:t>
            </w:r>
          </w:p>
        </w:tc>
      </w:tr>
    </w:tbl>
    <w:p w:rsidR="0000206C" w:rsidRDefault="0000206C" w:rsidP="00446509">
      <w:pPr>
        <w:spacing w:before="0" w:line="360" w:lineRule="auto"/>
        <w:rPr>
          <w:rFonts w:cs="Arial"/>
          <w:bCs/>
          <w:lang w:val="es-ES"/>
        </w:rPr>
      </w:pPr>
    </w:p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atribución </w:t>
      </w:r>
      <w:r w:rsidR="0000206C">
        <w:rPr>
          <w:iCs/>
          <w:lang w:val="es-ES"/>
        </w:rPr>
        <w:t xml:space="preserve">– </w:t>
      </w:r>
      <w:r w:rsidR="0000206C">
        <w:rPr>
          <w:lang w:val="es-ES_tradnl"/>
        </w:rPr>
        <w:t>servicio de comunicación móvil</w:t>
      </w:r>
    </w:p>
    <w:p w:rsidR="003A09E5" w:rsidRDefault="003A09E5" w:rsidP="003A09E5">
      <w:pPr>
        <w:spacing w:before="0"/>
        <w:rPr>
          <w:iCs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00206C" w:rsidRPr="006B5F94" w:rsidTr="006B5F94">
        <w:trPr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6B5F9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06C" w:rsidRPr="006B5F94" w:rsidRDefault="0000206C" w:rsidP="00EF751F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00206C" w:rsidRPr="006B5F94" w:rsidTr="006B5F94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 w:cs="Arial"/>
                <w:sz w:val="18"/>
                <w:szCs w:val="18"/>
                <w:lang w:val="da-DK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</w:rPr>
              <w:t>Polperro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pStyle w:val="MVTUBrdtekst"/>
              <w:spacing w:before="80" w:after="80" w:line="240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  <w:lang w:val="en-GB"/>
              </w:rPr>
              <w:t>7174efgh y 8182efgh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ind w:right="511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B5F94">
              <w:rPr>
                <w:rFonts w:asciiTheme="minorHAnsi" w:hAnsiTheme="minorHAnsi" w:cs="Arial"/>
                <w:sz w:val="18"/>
                <w:szCs w:val="18"/>
              </w:rPr>
              <w:t>20.I.2014</w:t>
            </w:r>
          </w:p>
        </w:tc>
      </w:tr>
    </w:tbl>
    <w:p w:rsidR="0000206C" w:rsidRDefault="0000206C" w:rsidP="003A09E5">
      <w:pPr>
        <w:spacing w:before="0"/>
      </w:pPr>
    </w:p>
    <w:p w:rsidR="0000206C" w:rsidRDefault="0000206C" w:rsidP="006B5F94">
      <w:pPr>
        <w:rPr>
          <w:b/>
          <w:lang w:val="en-US"/>
        </w:rPr>
      </w:pPr>
      <w:r>
        <w:rPr>
          <w:lang w:val="es-ES_tradnl"/>
        </w:rPr>
        <w:t>Comunicación del</w:t>
      </w:r>
      <w:r>
        <w:rPr>
          <w:lang w:val="es-ES"/>
        </w:rPr>
        <w:t xml:space="preserve"> </w:t>
      </w:r>
      <w:r>
        <w:rPr>
          <w:lang w:val="en-US"/>
        </w:rPr>
        <w:t>11.III.2014:</w:t>
      </w:r>
    </w:p>
    <w:p w:rsidR="0000206C" w:rsidRPr="002F4247" w:rsidRDefault="0000206C" w:rsidP="006B5F94">
      <w:pPr>
        <w:rPr>
          <w:rFonts w:cs="Arial"/>
          <w:bCs/>
          <w:lang w:val="es-ES"/>
        </w:rPr>
      </w:pPr>
      <w:r>
        <w:rPr>
          <w:rFonts w:cs="Arial"/>
          <w:lang w:val="es-ES"/>
        </w:rPr>
        <w:t>La</w:t>
      </w:r>
      <w:r w:rsidRPr="002F4247">
        <w:rPr>
          <w:rFonts w:cs="Arial"/>
          <w:lang w:val="es-ES"/>
        </w:rPr>
        <w:t xml:space="preserve"> </w:t>
      </w:r>
      <w:r w:rsidRPr="002F4247">
        <w:rPr>
          <w:rFonts w:cs="Arial"/>
          <w:i/>
          <w:lang w:val="es-ES"/>
        </w:rPr>
        <w:t>Danish Business Authority</w:t>
      </w:r>
      <w:r w:rsidRPr="002F4247">
        <w:rPr>
          <w:rFonts w:cs="Arial"/>
          <w:lang w:val="es-ES"/>
        </w:rPr>
        <w:t>, Copenhagen</w:t>
      </w:r>
      <w:r w:rsidR="00967628">
        <w:rPr>
          <w:rFonts w:cs="Arial"/>
          <w:lang w:val="es-ES"/>
        </w:rPr>
        <w:fldChar w:fldCharType="begin"/>
      </w:r>
      <w:r w:rsidR="006B5F94" w:rsidRPr="00FF0BCE">
        <w:rPr>
          <w:lang w:val="es-ES"/>
        </w:rPr>
        <w:instrText xml:space="preserve"> TC "</w:instrText>
      </w:r>
      <w:bookmarkStart w:id="378" w:name="_Toc383176324"/>
      <w:r w:rsidR="006B5F94" w:rsidRPr="00505121">
        <w:rPr>
          <w:rFonts w:cs="Arial"/>
          <w:i/>
          <w:lang w:val="es-ES"/>
        </w:rPr>
        <w:instrText>Danish Business Authority</w:instrText>
      </w:r>
      <w:r w:rsidR="006B5F94" w:rsidRPr="00505121">
        <w:rPr>
          <w:rFonts w:cs="Arial"/>
          <w:lang w:val="es-ES"/>
        </w:rPr>
        <w:instrText>, Copenhagen</w:instrText>
      </w:r>
      <w:bookmarkEnd w:id="378"/>
      <w:r w:rsidR="006B5F94" w:rsidRPr="00FF0BCE">
        <w:rPr>
          <w:lang w:val="es-ES"/>
        </w:rPr>
        <w:instrText xml:space="preserve">" \f C \l "1" </w:instrText>
      </w:r>
      <w:r w:rsidR="00967628">
        <w:rPr>
          <w:rFonts w:cs="Arial"/>
          <w:lang w:val="es-ES"/>
        </w:rPr>
        <w:fldChar w:fldCharType="end"/>
      </w:r>
      <w:r w:rsidRPr="002F4247">
        <w:rPr>
          <w:rFonts w:cs="Arial"/>
          <w:lang w:val="es-ES"/>
        </w:rPr>
        <w:t xml:space="preserve">, </w:t>
      </w:r>
      <w:r>
        <w:rPr>
          <w:rFonts w:cs="Arial"/>
          <w:lang w:val="es-ES_tradnl"/>
        </w:rPr>
        <w:t>anuncia las siguientes modificaciones al Plan de Numeración Telefónica de Dinamarca:</w:t>
      </w:r>
    </w:p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atribución </w:t>
      </w:r>
      <w:r w:rsidR="0000206C">
        <w:rPr>
          <w:iCs/>
          <w:lang w:val="es-ES"/>
        </w:rPr>
        <w:t xml:space="preserve">– </w:t>
      </w:r>
      <w:r w:rsidR="0000206C">
        <w:rPr>
          <w:lang w:val="es-ES_tradnl"/>
        </w:rPr>
        <w:t>servicio de comunicación móvil</w:t>
      </w:r>
    </w:p>
    <w:p w:rsidR="003A09E5" w:rsidRDefault="003A09E5" w:rsidP="003A09E5">
      <w:pPr>
        <w:spacing w:before="0"/>
        <w:rPr>
          <w:iCs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256"/>
        <w:gridCol w:w="4369"/>
        <w:gridCol w:w="2440"/>
        <w:gridCol w:w="7"/>
      </w:tblGrid>
      <w:tr w:rsidR="0000206C" w:rsidRPr="006B5F94" w:rsidTr="006B5F94">
        <w:trPr>
          <w:gridAfter w:val="1"/>
          <w:wAfter w:w="7" w:type="dxa"/>
          <w:trHeight w:val="341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spacing w:line="276" w:lineRule="auto"/>
              <w:jc w:val="center"/>
              <w:rPr>
                <w:rFonts w:cs="Arial"/>
                <w:i/>
                <w:sz w:val="18"/>
                <w:szCs w:val="18"/>
                <w:lang w:val="es-ES_tradnl"/>
              </w:rPr>
            </w:pPr>
            <w:r w:rsidRPr="006B5F94">
              <w:rPr>
                <w:rFonts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cs="Arial"/>
                <w:sz w:val="18"/>
                <w:szCs w:val="18"/>
                <w:lang w:val="es-ES_tradnl"/>
              </w:rPr>
            </w:pPr>
            <w:r w:rsidRPr="006B5F94">
              <w:rPr>
                <w:rFonts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cs="Arial"/>
                <w:i/>
                <w:sz w:val="18"/>
                <w:szCs w:val="18"/>
              </w:rPr>
            </w:pPr>
            <w:r w:rsidRPr="006B5F94">
              <w:rPr>
                <w:rFonts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00206C" w:rsidRPr="006B5F94" w:rsidTr="006B5F94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rPr>
                <w:rFonts w:cs="Arial"/>
                <w:sz w:val="18"/>
                <w:szCs w:val="18"/>
                <w:lang w:val="da-DK"/>
              </w:rPr>
            </w:pPr>
            <w:r w:rsidRPr="006B5F94">
              <w:rPr>
                <w:rFonts w:cs="Arial"/>
                <w:sz w:val="18"/>
                <w:szCs w:val="18"/>
              </w:rPr>
              <w:t>Telenor Connexion AB</w:t>
            </w:r>
          </w:p>
        </w:tc>
        <w:tc>
          <w:tcPr>
            <w:tcW w:w="5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cs="Arial"/>
                <w:sz w:val="18"/>
                <w:szCs w:val="18"/>
              </w:rPr>
            </w:pPr>
            <w:r w:rsidRPr="006B5F94">
              <w:rPr>
                <w:rFonts w:cs="Arial"/>
                <w:sz w:val="18"/>
                <w:szCs w:val="18"/>
              </w:rPr>
              <w:t xml:space="preserve">9255efgh, 9256efgh y 9257efgh </w:t>
            </w:r>
          </w:p>
        </w:tc>
        <w:tc>
          <w:tcPr>
            <w:tcW w:w="2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ind w:right="511"/>
              <w:jc w:val="center"/>
              <w:rPr>
                <w:rFonts w:cs="Arial"/>
                <w:sz w:val="18"/>
                <w:szCs w:val="18"/>
              </w:rPr>
            </w:pPr>
            <w:r w:rsidRPr="006B5F94">
              <w:rPr>
                <w:rFonts w:cs="Arial"/>
                <w:sz w:val="18"/>
                <w:szCs w:val="18"/>
              </w:rPr>
              <w:t>14.III.2014</w:t>
            </w:r>
          </w:p>
        </w:tc>
      </w:tr>
    </w:tbl>
    <w:p w:rsidR="0000206C" w:rsidRDefault="0000206C" w:rsidP="003A09E5">
      <w:pPr>
        <w:tabs>
          <w:tab w:val="left" w:pos="1800"/>
        </w:tabs>
        <w:spacing w:before="0"/>
        <w:ind w:left="1080" w:hanging="1080"/>
        <w:rPr>
          <w:rFonts w:cs="Arial"/>
        </w:rPr>
      </w:pPr>
    </w:p>
    <w:p w:rsidR="005A7329" w:rsidRDefault="005A73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00206C" w:rsidRDefault="0000206C" w:rsidP="006B5F94">
      <w:pPr>
        <w:spacing w:before="0"/>
        <w:rPr>
          <w:b/>
          <w:lang w:val="en-US"/>
        </w:rPr>
      </w:pPr>
      <w:r>
        <w:rPr>
          <w:lang w:val="es-ES_tradnl"/>
        </w:rPr>
        <w:lastRenderedPageBreak/>
        <w:t>Comunicación del</w:t>
      </w:r>
      <w:r>
        <w:rPr>
          <w:lang w:val="es-ES"/>
        </w:rPr>
        <w:t xml:space="preserve"> </w:t>
      </w:r>
      <w:r>
        <w:rPr>
          <w:lang w:val="en-US"/>
        </w:rPr>
        <w:t>14.III.2014:</w:t>
      </w:r>
    </w:p>
    <w:p w:rsidR="0000206C" w:rsidRPr="002F4247" w:rsidRDefault="0000206C" w:rsidP="006B5F94">
      <w:pPr>
        <w:rPr>
          <w:rFonts w:cs="Arial"/>
          <w:bCs/>
          <w:lang w:val="es-ES"/>
        </w:rPr>
      </w:pPr>
      <w:r>
        <w:rPr>
          <w:rFonts w:cs="Arial"/>
          <w:lang w:val="es-ES"/>
        </w:rPr>
        <w:t>La</w:t>
      </w:r>
      <w:r w:rsidRPr="002F4247">
        <w:rPr>
          <w:rFonts w:cs="Arial"/>
          <w:lang w:val="es-ES"/>
        </w:rPr>
        <w:t xml:space="preserve"> </w:t>
      </w:r>
      <w:r w:rsidRPr="002F4247">
        <w:rPr>
          <w:rFonts w:cs="Arial"/>
          <w:i/>
          <w:lang w:val="es-ES"/>
        </w:rPr>
        <w:t>Danish Business Authority</w:t>
      </w:r>
      <w:r w:rsidRPr="002F4247">
        <w:rPr>
          <w:rFonts w:cs="Arial"/>
          <w:lang w:val="es-ES"/>
        </w:rPr>
        <w:t>, Copenhagen</w:t>
      </w:r>
      <w:r w:rsidR="00967628">
        <w:rPr>
          <w:rFonts w:cs="Arial"/>
          <w:lang w:val="es-ES"/>
        </w:rPr>
        <w:fldChar w:fldCharType="begin"/>
      </w:r>
      <w:r w:rsidR="006B5F94" w:rsidRPr="00FF0BCE">
        <w:rPr>
          <w:lang w:val="es-ES"/>
        </w:rPr>
        <w:instrText xml:space="preserve"> TC "</w:instrText>
      </w:r>
      <w:bookmarkStart w:id="379" w:name="_Toc383176325"/>
      <w:r w:rsidR="006B5F94" w:rsidRPr="00F91417">
        <w:rPr>
          <w:rFonts w:cs="Arial"/>
          <w:i/>
          <w:lang w:val="es-ES"/>
        </w:rPr>
        <w:instrText>Danish Business Authority</w:instrText>
      </w:r>
      <w:r w:rsidR="006B5F94" w:rsidRPr="00F91417">
        <w:rPr>
          <w:rFonts w:cs="Arial"/>
          <w:lang w:val="es-ES"/>
        </w:rPr>
        <w:instrText>, Copenhagen</w:instrText>
      </w:r>
      <w:bookmarkEnd w:id="379"/>
      <w:r w:rsidR="006B5F94" w:rsidRPr="00FF0BCE">
        <w:rPr>
          <w:lang w:val="es-ES"/>
        </w:rPr>
        <w:instrText xml:space="preserve">" \f C \l "1" </w:instrText>
      </w:r>
      <w:r w:rsidR="00967628">
        <w:rPr>
          <w:rFonts w:cs="Arial"/>
          <w:lang w:val="es-ES"/>
        </w:rPr>
        <w:fldChar w:fldCharType="end"/>
      </w:r>
      <w:r w:rsidRPr="002F4247">
        <w:rPr>
          <w:rFonts w:cs="Arial"/>
          <w:lang w:val="es-ES"/>
        </w:rPr>
        <w:t xml:space="preserve">, </w:t>
      </w:r>
      <w:r>
        <w:rPr>
          <w:rFonts w:cs="Arial"/>
          <w:lang w:val="es-ES_tradnl"/>
        </w:rPr>
        <w:t>anuncia las siguientes modificaciones al Plan de Numeración Telefónica de Dinamarca:</w:t>
      </w:r>
    </w:p>
    <w:p w:rsidR="0000206C" w:rsidRDefault="006B5F94" w:rsidP="006B5F94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="0000206C">
        <w:rPr>
          <w:lang w:val="es-ES"/>
        </w:rPr>
        <w:t xml:space="preserve">atribución </w:t>
      </w:r>
      <w:r w:rsidR="0000206C">
        <w:rPr>
          <w:iCs/>
          <w:lang w:val="es-ES"/>
        </w:rPr>
        <w:t xml:space="preserve">– </w:t>
      </w:r>
      <w:r w:rsidR="0000206C">
        <w:rPr>
          <w:lang w:val="es-ES_tradnl"/>
        </w:rPr>
        <w:t>servicio de comunicación móvil</w:t>
      </w:r>
    </w:p>
    <w:p w:rsidR="006B5F94" w:rsidRPr="006B5F94" w:rsidRDefault="006B5F94" w:rsidP="006B5F94">
      <w:pPr>
        <w:rPr>
          <w:iCs/>
          <w:sz w:val="4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259"/>
        <w:gridCol w:w="5071"/>
        <w:gridCol w:w="1742"/>
      </w:tblGrid>
      <w:tr w:rsidR="0000206C" w:rsidRPr="006B5F94" w:rsidTr="006B5F94">
        <w:trPr>
          <w:trHeight w:val="341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spacing w:before="80" w:after="80"/>
              <w:jc w:val="center"/>
              <w:rPr>
                <w:rFonts w:cs="Arial"/>
                <w:i/>
                <w:sz w:val="18"/>
                <w:szCs w:val="18"/>
                <w:lang w:val="es-ES_tradnl"/>
              </w:rPr>
            </w:pPr>
            <w:r w:rsidRPr="006B5F94">
              <w:rPr>
                <w:rFonts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cs="Arial"/>
                <w:sz w:val="18"/>
                <w:szCs w:val="18"/>
                <w:lang w:val="es-ES_tradnl"/>
              </w:rPr>
            </w:pPr>
            <w:r w:rsidRPr="006B5F94">
              <w:rPr>
                <w:rFonts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cs="Arial"/>
                <w:i/>
                <w:sz w:val="18"/>
                <w:szCs w:val="18"/>
              </w:rPr>
            </w:pPr>
            <w:r w:rsidRPr="006B5F94">
              <w:rPr>
                <w:rFonts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00206C" w:rsidRPr="006B5F94" w:rsidTr="006B5F94">
        <w:trPr>
          <w:trHeight w:val="490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rPr>
                <w:rFonts w:cs="Arial"/>
                <w:sz w:val="18"/>
                <w:szCs w:val="18"/>
                <w:lang w:val="da-DK"/>
              </w:rPr>
            </w:pPr>
            <w:r w:rsidRPr="006B5F94">
              <w:rPr>
                <w:sz w:val="18"/>
                <w:szCs w:val="18"/>
              </w:rPr>
              <w:t>CoolTEL ApS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cs="Arial"/>
                <w:sz w:val="18"/>
                <w:szCs w:val="18"/>
              </w:rPr>
            </w:pPr>
            <w:r w:rsidRPr="006B5F94">
              <w:rPr>
                <w:sz w:val="18"/>
                <w:szCs w:val="18"/>
              </w:rPr>
              <w:t>2595efgh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206C" w:rsidRPr="006B5F94" w:rsidRDefault="0000206C" w:rsidP="006B5F94">
            <w:pPr>
              <w:numPr>
                <w:ilvl w:val="12"/>
                <w:numId w:val="0"/>
              </w:numPr>
              <w:spacing w:before="80" w:after="80"/>
              <w:ind w:right="511"/>
              <w:jc w:val="center"/>
              <w:rPr>
                <w:rFonts w:cs="Arial"/>
                <w:sz w:val="18"/>
                <w:szCs w:val="18"/>
              </w:rPr>
            </w:pPr>
            <w:r w:rsidRPr="006B5F94">
              <w:rPr>
                <w:rFonts w:cs="Arial"/>
                <w:sz w:val="18"/>
                <w:szCs w:val="18"/>
              </w:rPr>
              <w:t>14.III.2014</w:t>
            </w:r>
          </w:p>
        </w:tc>
      </w:tr>
    </w:tbl>
    <w:p w:rsidR="006B5F94" w:rsidRDefault="006B5F94" w:rsidP="0000206C">
      <w:pPr>
        <w:tabs>
          <w:tab w:val="left" w:pos="1800"/>
        </w:tabs>
        <w:ind w:left="1080" w:hanging="1080"/>
        <w:rPr>
          <w:rFonts w:cs="Arial"/>
        </w:rPr>
      </w:pPr>
    </w:p>
    <w:p w:rsidR="0000206C" w:rsidRPr="00285C78" w:rsidRDefault="0000206C" w:rsidP="006B5F94">
      <w:pPr>
        <w:tabs>
          <w:tab w:val="left" w:pos="1800"/>
        </w:tabs>
        <w:ind w:left="1080" w:hanging="1080"/>
        <w:rPr>
          <w:rFonts w:cs="Arial"/>
        </w:rPr>
      </w:pPr>
      <w:r w:rsidRPr="00285C78">
        <w:rPr>
          <w:rFonts w:cs="Arial"/>
        </w:rPr>
        <w:t>Contact</w:t>
      </w:r>
      <w:r>
        <w:rPr>
          <w:rFonts w:cs="Arial"/>
        </w:rPr>
        <w:t>o</w:t>
      </w:r>
      <w:r w:rsidRPr="00285C78">
        <w:rPr>
          <w:rFonts w:cs="Arial"/>
        </w:rPr>
        <w:t>:</w:t>
      </w:r>
    </w:p>
    <w:p w:rsidR="0000206C" w:rsidRPr="00FF0BCE" w:rsidRDefault="0000206C" w:rsidP="006B5F94">
      <w:pPr>
        <w:tabs>
          <w:tab w:val="left" w:pos="1800"/>
        </w:tabs>
        <w:ind w:left="567" w:hanging="567"/>
        <w:jc w:val="left"/>
        <w:rPr>
          <w:rFonts w:cs="Arial"/>
          <w:lang w:val="en-US"/>
        </w:rPr>
      </w:pPr>
      <w:r w:rsidRPr="00285C78">
        <w:rPr>
          <w:rFonts w:cs="Arial"/>
        </w:rPr>
        <w:tab/>
        <w:t>Danish Business Authority</w:t>
      </w:r>
      <w:r w:rsidRPr="00285C78">
        <w:rPr>
          <w:rFonts w:cs="Arial"/>
        </w:rPr>
        <w:br/>
        <w:t>Dahlerups Pakhus</w:t>
      </w:r>
      <w:r w:rsidR="006B5F94">
        <w:rPr>
          <w:rFonts w:cs="Arial"/>
        </w:rPr>
        <w:br/>
      </w:r>
      <w:r w:rsidRPr="00285C78">
        <w:rPr>
          <w:rFonts w:cs="Arial"/>
        </w:rPr>
        <w:t>Langelinie Allé 17</w:t>
      </w:r>
      <w:r w:rsidR="006B5F94">
        <w:rPr>
          <w:rFonts w:cs="Arial"/>
        </w:rPr>
        <w:br/>
      </w:r>
      <w:r w:rsidRPr="00FF0BCE">
        <w:rPr>
          <w:rFonts w:cs="Arial"/>
          <w:lang w:val="en-US"/>
        </w:rPr>
        <w:t>DK-2100 COPENHAGEN</w:t>
      </w:r>
      <w:r w:rsidRPr="00FF0BCE">
        <w:rPr>
          <w:rFonts w:cs="Arial"/>
          <w:lang w:val="en-US"/>
        </w:rPr>
        <w:br/>
        <w:t>Dinamarca</w:t>
      </w:r>
      <w:r w:rsidRPr="00FF0BCE">
        <w:rPr>
          <w:rFonts w:cs="Arial"/>
          <w:lang w:val="en-US"/>
        </w:rPr>
        <w:br/>
        <w:t>Tel:</w:t>
      </w:r>
      <w:r w:rsidRPr="00FF0BCE">
        <w:rPr>
          <w:rFonts w:cs="Arial"/>
          <w:lang w:val="en-US"/>
        </w:rPr>
        <w:tab/>
        <w:t xml:space="preserve">+45 35 29 10 00 </w:t>
      </w:r>
      <w:r w:rsidRPr="00FF0BCE">
        <w:rPr>
          <w:rFonts w:cs="Arial"/>
          <w:lang w:val="en-US"/>
        </w:rPr>
        <w:br/>
        <w:t>Fax:</w:t>
      </w:r>
      <w:r w:rsidRPr="00FF0BCE">
        <w:rPr>
          <w:rFonts w:cs="Arial"/>
          <w:lang w:val="en-US"/>
        </w:rPr>
        <w:tab/>
        <w:t xml:space="preserve">+45 35 46 60 01 </w:t>
      </w:r>
      <w:r w:rsidRPr="00FF0BCE">
        <w:rPr>
          <w:rFonts w:cs="Arial"/>
          <w:lang w:val="en-US"/>
        </w:rPr>
        <w:br/>
        <w:t>E-mail:</w:t>
      </w:r>
      <w:r w:rsidRPr="00FF0BCE">
        <w:rPr>
          <w:rFonts w:cs="Arial"/>
          <w:lang w:val="en-US"/>
        </w:rPr>
        <w:tab/>
        <w:t xml:space="preserve">erst@erst.dk </w:t>
      </w:r>
      <w:r w:rsidRPr="00FF0BCE">
        <w:rPr>
          <w:rFonts w:cs="Arial"/>
          <w:lang w:val="en-US"/>
        </w:rPr>
        <w:br/>
        <w:t>URL:</w:t>
      </w:r>
      <w:r w:rsidRPr="00FF0BCE">
        <w:rPr>
          <w:rFonts w:cs="Arial"/>
          <w:lang w:val="en-US"/>
        </w:rPr>
        <w:tab/>
        <w:t xml:space="preserve">www.erst.dk </w:t>
      </w:r>
    </w:p>
    <w:p w:rsidR="0000206C" w:rsidRPr="00EF751F" w:rsidRDefault="0000206C" w:rsidP="006B5F94">
      <w:pPr>
        <w:spacing w:before="240"/>
        <w:rPr>
          <w:b/>
          <w:bCs/>
          <w:lang w:val="es-ES"/>
        </w:rPr>
      </w:pPr>
      <w:r w:rsidRPr="00EF751F">
        <w:rPr>
          <w:b/>
          <w:bCs/>
          <w:lang w:val="es-ES"/>
        </w:rPr>
        <w:t>Ghana</w:t>
      </w:r>
      <w:r w:rsidR="00967628">
        <w:rPr>
          <w:b/>
          <w:bCs/>
          <w:lang w:val="es-ES"/>
        </w:rPr>
        <w:fldChar w:fldCharType="begin"/>
      </w:r>
      <w:r w:rsidR="006B5F94" w:rsidRPr="00FF0BCE">
        <w:rPr>
          <w:lang w:val="es-ES"/>
        </w:rPr>
        <w:instrText xml:space="preserve"> TC "</w:instrText>
      </w:r>
      <w:bookmarkStart w:id="380" w:name="_Toc383176326"/>
      <w:r w:rsidR="006B5F94" w:rsidRPr="007D7853">
        <w:rPr>
          <w:b/>
          <w:bCs/>
          <w:lang w:val="es-ES"/>
        </w:rPr>
        <w:instrText>Ghana</w:instrText>
      </w:r>
      <w:bookmarkEnd w:id="380"/>
      <w:r w:rsidR="006B5F94" w:rsidRPr="00FF0BCE">
        <w:rPr>
          <w:lang w:val="es-ES"/>
        </w:rPr>
        <w:instrText xml:space="preserve">" \f C \l "1" </w:instrText>
      </w:r>
      <w:r w:rsidR="00967628">
        <w:rPr>
          <w:b/>
          <w:bCs/>
          <w:lang w:val="es-ES"/>
        </w:rPr>
        <w:fldChar w:fldCharType="end"/>
      </w:r>
      <w:r w:rsidRPr="00EF751F">
        <w:rPr>
          <w:b/>
          <w:bCs/>
          <w:lang w:val="es-ES"/>
        </w:rPr>
        <w:t xml:space="preserve"> (indicativo de país +233)</w:t>
      </w:r>
    </w:p>
    <w:p w:rsidR="0000206C" w:rsidRPr="00377A5E" w:rsidRDefault="00B33E5C" w:rsidP="006B5F94">
      <w:pPr>
        <w:spacing w:before="0"/>
        <w:rPr>
          <w:lang w:val="es-ES"/>
        </w:rPr>
      </w:pPr>
      <w:r>
        <w:rPr>
          <w:lang w:val="es-ES"/>
        </w:rPr>
        <w:t>Comunicación del</w:t>
      </w:r>
      <w:r w:rsidR="003A09E5">
        <w:rPr>
          <w:lang w:val="es-ES"/>
        </w:rPr>
        <w:t xml:space="preserve"> </w:t>
      </w:r>
      <w:r w:rsidR="0000206C" w:rsidRPr="00377A5E">
        <w:rPr>
          <w:lang w:val="es-ES"/>
        </w:rPr>
        <w:t>6.III.2014:</w:t>
      </w:r>
    </w:p>
    <w:p w:rsidR="0000206C" w:rsidRPr="00FF0BCE" w:rsidRDefault="0000206C" w:rsidP="0000206C">
      <w:pPr>
        <w:shd w:val="clear" w:color="auto" w:fill="F5F5F5"/>
        <w:overflowPunct/>
        <w:autoSpaceDE/>
        <w:adjustRightInd/>
        <w:textAlignment w:val="top"/>
        <w:rPr>
          <w:lang w:val="es-ES"/>
        </w:rPr>
      </w:pPr>
      <w:r w:rsidRPr="00FF0BCE">
        <w:rPr>
          <w:lang w:val="es-ES"/>
        </w:rPr>
        <w:t xml:space="preserve">La </w:t>
      </w:r>
      <w:r w:rsidRPr="00FF0BCE">
        <w:rPr>
          <w:i/>
          <w:iCs/>
          <w:lang w:val="es-ES"/>
        </w:rPr>
        <w:t xml:space="preserve">National Communications Authority (NCA), </w:t>
      </w:r>
      <w:r w:rsidRPr="00FF0BCE">
        <w:rPr>
          <w:iCs/>
          <w:lang w:val="es-ES"/>
        </w:rPr>
        <w:t>Accra</w:t>
      </w:r>
      <w:r w:rsidRPr="00FF0BCE">
        <w:rPr>
          <w:lang w:val="es-ES"/>
        </w:rPr>
        <w:t>, anuncia la asignación de nuevos bloques de numeración a un operador GSM / UMTS existente MTN y un nuevo operador de acceso inalámbrico de banda ancha Surfline Communications Ltd, con efecto el 1 de enero de 2014.</w:t>
      </w:r>
    </w:p>
    <w:p w:rsidR="0000206C" w:rsidRDefault="0000206C" w:rsidP="0000206C">
      <w:pPr>
        <w:rPr>
          <w:rFonts w:cs="Arial"/>
          <w:lang w:val="es-ES_tradnl"/>
        </w:rPr>
      </w:pPr>
      <w:r>
        <w:rPr>
          <w:rFonts w:cs="Arial"/>
          <w:lang w:val="es-ES_tradnl"/>
        </w:rPr>
        <w:t>a)</w:t>
      </w:r>
      <w:r>
        <w:rPr>
          <w:rFonts w:cs="Arial"/>
          <w:lang w:val="es-ES_tradnl"/>
        </w:rPr>
        <w:tab/>
        <w:t>Descripción general:</w:t>
      </w:r>
    </w:p>
    <w:p w:rsidR="0000206C" w:rsidRDefault="0000206C" w:rsidP="00EF751F">
      <w:pPr>
        <w:jc w:val="left"/>
        <w:rPr>
          <w:rFonts w:cs="Arial"/>
          <w:lang w:val="es-ES_tradnl"/>
        </w:rPr>
      </w:pPr>
      <w:r>
        <w:rPr>
          <w:rFonts w:cs="Arial"/>
          <w:lang w:val="es-ES_tradnl"/>
        </w:rPr>
        <w:tab/>
        <w:t>La longitud mínima de números (sin el indicativo de país) es de</w:t>
      </w:r>
      <w:r w:rsidR="003A09E5">
        <w:rPr>
          <w:rFonts w:cs="Arial"/>
          <w:lang w:val="es-ES_tradnl"/>
        </w:rPr>
        <w:t>:</w:t>
      </w:r>
      <w:r>
        <w:rPr>
          <w:rFonts w:cs="Arial"/>
          <w:lang w:val="es-ES_tradnl"/>
        </w:rPr>
        <w:tab/>
        <w:t>nueve (9) cifras</w:t>
      </w:r>
      <w:r>
        <w:rPr>
          <w:rFonts w:cs="Arial"/>
          <w:lang w:val="es-ES_tradnl"/>
        </w:rPr>
        <w:br/>
      </w:r>
      <w:r>
        <w:rPr>
          <w:rFonts w:cs="Arial"/>
          <w:lang w:val="es-ES_tradnl"/>
        </w:rPr>
        <w:tab/>
        <w:t>La longitud máxima de números (sin el indicativo de país) es de</w:t>
      </w:r>
      <w:r w:rsidR="003A09E5">
        <w:rPr>
          <w:rFonts w:cs="Arial"/>
          <w:lang w:val="es-ES_tradnl"/>
        </w:rPr>
        <w:t>:</w:t>
      </w:r>
      <w:r>
        <w:rPr>
          <w:rFonts w:cs="Arial"/>
          <w:lang w:val="es-ES_tradnl"/>
        </w:rPr>
        <w:tab/>
        <w:t>nueve (9) cifras</w:t>
      </w:r>
    </w:p>
    <w:p w:rsidR="0000206C" w:rsidRDefault="0000206C" w:rsidP="0000206C">
      <w:pPr>
        <w:rPr>
          <w:rFonts w:cs="Arial"/>
          <w:lang w:val="es-ES_tradnl"/>
        </w:rPr>
      </w:pPr>
      <w:r>
        <w:rPr>
          <w:rFonts w:cs="Arial"/>
          <w:lang w:val="es-ES_tradnl"/>
        </w:rPr>
        <w:t>b)</w:t>
      </w:r>
      <w:r>
        <w:rPr>
          <w:rFonts w:cs="Arial"/>
          <w:lang w:val="es-ES_tradnl"/>
        </w:rPr>
        <w:tab/>
        <w:t>Esquema de numeración detallado:</w:t>
      </w:r>
    </w:p>
    <w:p w:rsidR="0000206C" w:rsidRDefault="0000206C" w:rsidP="0000206C">
      <w:pPr>
        <w:rPr>
          <w:rFonts w:cs="Arial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2"/>
        <w:gridCol w:w="994"/>
        <w:gridCol w:w="1106"/>
        <w:gridCol w:w="2551"/>
        <w:gridCol w:w="2359"/>
      </w:tblGrid>
      <w:tr w:rsidR="0000206C" w:rsidRPr="00EF751F" w:rsidTr="00EF751F">
        <w:trPr>
          <w:trHeight w:val="20"/>
          <w:tblHeader/>
          <w:jc w:val="center"/>
        </w:trPr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NDC (indicativo nacional de destino) o cifras iniciales del N(S)N [número nacional (significativo)]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del</w:t>
            </w: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N(S)N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Utilización del</w:t>
            </w: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E.164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pStyle w:val="Tablehead"/>
              <w:spacing w:before="120" w:after="120" w:line="276" w:lineRule="auto"/>
              <w:rPr>
                <w:rFonts w:asciiTheme="minorHAnsi" w:hAnsiTheme="minorHAnsi" w:cs="Arial"/>
                <w:b w:val="0"/>
                <w:bCs w:val="0"/>
                <w:szCs w:val="18"/>
                <w:lang w:val="en-GB"/>
              </w:rPr>
            </w:pPr>
            <w:r w:rsidRPr="00EF751F">
              <w:rPr>
                <w:rFonts w:asciiTheme="minorHAnsi" w:eastAsia="Batang" w:hAnsiTheme="minorHAnsi" w:cs="Arial"/>
                <w:b w:val="0"/>
                <w:bCs w:val="0"/>
                <w:iCs/>
                <w:szCs w:val="18"/>
              </w:rPr>
              <w:t>Información complementaria</w:t>
            </w:r>
          </w:p>
        </w:tc>
      </w:tr>
      <w:tr w:rsidR="0000206C" w:rsidRPr="00EF751F" w:rsidTr="00EF751F">
        <w:trPr>
          <w:trHeight w:val="20"/>
          <w:tblHeader/>
          <w:jc w:val="center"/>
        </w:trPr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keepNext/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EF751F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06C" w:rsidRPr="00EF751F" w:rsidRDefault="0000206C" w:rsidP="00EF751F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</w:p>
        </w:tc>
      </w:tr>
      <w:tr w:rsidR="0000206C" w:rsidRPr="00FF0BCE" w:rsidTr="00EF751F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554(NDC)</w:t>
            </w: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br/>
              <w:t>(55 4XX XXXX)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s-ES_tradnl"/>
              </w:rPr>
              <w:t>Número no geográfico para los servicios móviles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3A09E5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EF751F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Servicios de telefonía móvil digital (GSM</w:t>
            </w:r>
            <w:r w:rsidR="003A09E5" w:rsidRPr="003A09E5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)</w:t>
            </w:r>
            <w:r w:rsidRPr="003A09E5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;</w:t>
            </w:r>
            <w:r w:rsidRPr="00EF751F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 xml:space="preserve"> NDC asignado a MTN</w:t>
            </w:r>
          </w:p>
        </w:tc>
      </w:tr>
      <w:tr w:rsidR="0000206C" w:rsidRPr="00FF0BCE" w:rsidTr="00EF751F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255 (NDC)</w:t>
            </w: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br/>
              <w:t>(25 5XX XXXX)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n-GB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n-GB"/>
              </w:rPr>
              <w:t>Nueve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números no geográficos de los datos on-net (Acceso Inalámbrico de Banda Ancha) Banda ancha inalámbrica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06C" w:rsidRPr="00EF751F" w:rsidRDefault="0000206C" w:rsidP="00EF751F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EF751F">
              <w:rPr>
                <w:rFonts w:asciiTheme="minorHAnsi" w:hAnsiTheme="minorHAnsi" w:cs="Arial"/>
                <w:b w:val="0"/>
                <w:szCs w:val="18"/>
              </w:rPr>
              <w:t xml:space="preserve">NDC </w:t>
            </w:r>
            <w:r w:rsidRPr="00EF751F">
              <w:rPr>
                <w:rFonts w:asciiTheme="minorHAnsi" w:hAnsiTheme="minorHAnsi" w:cs="Arial"/>
                <w:b w:val="0"/>
                <w:bCs/>
                <w:szCs w:val="18"/>
              </w:rPr>
              <w:t>asignado a</w:t>
            </w:r>
            <w:r w:rsidRPr="00EF751F">
              <w:rPr>
                <w:rFonts w:asciiTheme="minorHAnsi" w:hAnsiTheme="minorHAnsi" w:cs="Arial"/>
                <w:b w:val="0"/>
                <w:szCs w:val="18"/>
              </w:rPr>
              <w:t xml:space="preserve"> Surfline Communications Ltd.</w:t>
            </w:r>
          </w:p>
        </w:tc>
      </w:tr>
    </w:tbl>
    <w:p w:rsidR="0000206C" w:rsidRDefault="0000206C" w:rsidP="0000206C">
      <w:pPr>
        <w:tabs>
          <w:tab w:val="left" w:pos="4678"/>
          <w:tab w:val="left" w:pos="6521"/>
          <w:tab w:val="left" w:pos="6946"/>
        </w:tabs>
        <w:ind w:right="6"/>
        <w:rPr>
          <w:rFonts w:cs="Arial"/>
          <w:lang w:val="fr-FR"/>
        </w:rPr>
      </w:pPr>
    </w:p>
    <w:p w:rsidR="005A7329" w:rsidRPr="00FF0BCE" w:rsidRDefault="005A73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fr-FR"/>
        </w:rPr>
      </w:pPr>
      <w:r w:rsidRPr="00FF0BCE">
        <w:rPr>
          <w:rFonts w:cs="Arial"/>
          <w:lang w:val="fr-FR"/>
        </w:rPr>
        <w:br w:type="page"/>
      </w:r>
    </w:p>
    <w:p w:rsidR="0000206C" w:rsidRDefault="0000206C" w:rsidP="0000206C">
      <w:pPr>
        <w:tabs>
          <w:tab w:val="left" w:pos="4678"/>
          <w:tab w:val="left" w:pos="6521"/>
          <w:tab w:val="left" w:pos="6946"/>
        </w:tabs>
        <w:ind w:right="6"/>
        <w:rPr>
          <w:rFonts w:cs="Arial"/>
        </w:rPr>
      </w:pPr>
      <w:r>
        <w:rPr>
          <w:rFonts w:cs="Arial"/>
        </w:rPr>
        <w:lastRenderedPageBreak/>
        <w:t>Contacto:</w:t>
      </w:r>
    </w:p>
    <w:p w:rsidR="0000206C" w:rsidRPr="00EF751F" w:rsidRDefault="0000206C" w:rsidP="00EF751F">
      <w:pPr>
        <w:ind w:left="567" w:hanging="567"/>
        <w:jc w:val="left"/>
      </w:pPr>
      <w:r>
        <w:rPr>
          <w:rFonts w:cs="Arial"/>
        </w:rPr>
        <w:tab/>
        <w:t>National Communications Authority (NCA)</w:t>
      </w:r>
      <w:r>
        <w:rPr>
          <w:rFonts w:cs="Arial"/>
        </w:rPr>
        <w:br/>
        <w:t>No. 1 First Rangoon Close</w:t>
      </w:r>
      <w:r>
        <w:rPr>
          <w:rFonts w:cs="Arial"/>
        </w:rPr>
        <w:br/>
        <w:t>P.O. Box CT1568 Cantonments</w:t>
      </w:r>
      <w:r>
        <w:rPr>
          <w:rFonts w:cs="Arial"/>
        </w:rPr>
        <w:br/>
        <w:t>ACCRA</w:t>
      </w:r>
      <w:r>
        <w:rPr>
          <w:rFonts w:cs="Arial"/>
        </w:rPr>
        <w:br/>
        <w:t xml:space="preserve">Ghana </w:t>
      </w:r>
      <w:r>
        <w:rPr>
          <w:rFonts w:cs="Arial"/>
        </w:rPr>
        <w:br/>
        <w:t>Tel:</w:t>
      </w:r>
      <w:r>
        <w:rPr>
          <w:rFonts w:cs="Arial"/>
        </w:rPr>
        <w:tab/>
        <w:t>+233 302 776 621</w:t>
      </w:r>
      <w:r>
        <w:rPr>
          <w:rFonts w:cs="Arial"/>
        </w:rPr>
        <w:br/>
        <w:t>Fax:</w:t>
      </w:r>
      <w:r>
        <w:rPr>
          <w:rFonts w:cs="Arial"/>
        </w:rPr>
        <w:tab/>
        <w:t>+233 302 763 449</w:t>
      </w:r>
      <w:r>
        <w:rPr>
          <w:rFonts w:cs="Arial"/>
        </w:rPr>
        <w:br/>
      </w:r>
      <w:r w:rsidRPr="00EF751F">
        <w:t>E-mail:</w:t>
      </w:r>
      <w:r w:rsidRPr="00EF751F">
        <w:tab/>
      </w:r>
      <w:hyperlink r:id="rId17" w:history="1">
        <w:r w:rsidRPr="00EF751F">
          <w:t>info@nca.com.gh</w:t>
        </w:r>
      </w:hyperlink>
      <w:r w:rsidRPr="00EF751F">
        <w:br/>
        <w:t>URL:</w:t>
      </w:r>
      <w:r w:rsidRPr="00EF751F">
        <w:tab/>
      </w:r>
      <w:hyperlink r:id="rId18" w:history="1">
        <w:r w:rsidRPr="00EF751F">
          <w:t>www.nca.org.gh</w:t>
        </w:r>
      </w:hyperlink>
    </w:p>
    <w:p w:rsidR="0000206C" w:rsidRDefault="0000206C" w:rsidP="0000206C">
      <w:pPr>
        <w:overflowPunct/>
        <w:autoSpaceDE/>
        <w:adjustRightInd/>
        <w:spacing w:before="240" w:after="0"/>
        <w:rPr>
          <w:b/>
          <w:bCs/>
          <w:lang w:val="es-ES"/>
        </w:rPr>
      </w:pPr>
      <w:r>
        <w:rPr>
          <w:b/>
          <w:bCs/>
          <w:lang w:val="es-ES"/>
        </w:rPr>
        <w:t>Mozambique</w:t>
      </w:r>
      <w:r w:rsidR="00967628">
        <w:rPr>
          <w:b/>
          <w:bCs/>
          <w:lang w:val="es-ES"/>
        </w:rPr>
        <w:fldChar w:fldCharType="begin"/>
      </w:r>
      <w:r w:rsidR="00EF751F" w:rsidRPr="00FF0BCE">
        <w:rPr>
          <w:lang w:val="es-ES"/>
        </w:rPr>
        <w:instrText xml:space="preserve"> TC "</w:instrText>
      </w:r>
      <w:bookmarkStart w:id="381" w:name="_Toc383176327"/>
      <w:r w:rsidR="00EF751F" w:rsidRPr="001E6697">
        <w:rPr>
          <w:b/>
          <w:bCs/>
          <w:lang w:val="es-ES"/>
        </w:rPr>
        <w:instrText>Mozambique</w:instrText>
      </w:r>
      <w:bookmarkEnd w:id="381"/>
      <w:r w:rsidR="00EF751F" w:rsidRPr="00FF0BCE">
        <w:rPr>
          <w:lang w:val="es-ES"/>
        </w:rPr>
        <w:instrText xml:space="preserve">" \f C \l "1" </w:instrText>
      </w:r>
      <w:r w:rsidR="00967628">
        <w:rPr>
          <w:b/>
          <w:bCs/>
          <w:lang w:val="es-ES"/>
        </w:rPr>
        <w:fldChar w:fldCharType="end"/>
      </w:r>
      <w:r>
        <w:rPr>
          <w:b/>
          <w:bCs/>
          <w:lang w:val="es-ES"/>
        </w:rPr>
        <w:t xml:space="preserve"> (indicativo de país +258)</w:t>
      </w:r>
    </w:p>
    <w:p w:rsidR="0000206C" w:rsidRDefault="0000206C" w:rsidP="0000206C">
      <w:pPr>
        <w:overflowPunct/>
        <w:autoSpaceDE/>
        <w:adjustRightInd/>
        <w:spacing w:before="0" w:after="200"/>
        <w:rPr>
          <w:lang w:val="es-ES"/>
        </w:rPr>
      </w:pPr>
      <w:r>
        <w:rPr>
          <w:lang w:val="es-ES"/>
        </w:rPr>
        <w:t>Comunicación del 5.III.2014:</w:t>
      </w:r>
    </w:p>
    <w:p w:rsidR="0000206C" w:rsidRPr="00E807EF" w:rsidRDefault="0000206C" w:rsidP="0000206C">
      <w:pPr>
        <w:overflowPunct/>
        <w:autoSpaceDE/>
        <w:adjustRightInd/>
        <w:spacing w:after="200" w:line="276" w:lineRule="auto"/>
        <w:rPr>
          <w:rFonts w:cs="Arial"/>
          <w:lang w:val="es-ES_tradnl"/>
        </w:rPr>
      </w:pPr>
      <w:r>
        <w:rPr>
          <w:rStyle w:val="hps"/>
          <w:rFonts w:cs="Arial"/>
          <w:lang w:val="es-ES"/>
        </w:rPr>
        <w:t>El</w:t>
      </w:r>
      <w:r>
        <w:rPr>
          <w:rFonts w:cs="Arial"/>
          <w:lang w:val="es-ES"/>
        </w:rPr>
        <w:t xml:space="preserve"> </w:t>
      </w:r>
      <w:r>
        <w:rPr>
          <w:rStyle w:val="hps"/>
          <w:rFonts w:cs="Arial"/>
          <w:i/>
          <w:iCs/>
          <w:lang w:val="es-ES"/>
        </w:rPr>
        <w:t>Instituto Nacional</w:t>
      </w:r>
      <w:r>
        <w:rPr>
          <w:rFonts w:cs="Arial"/>
          <w:i/>
          <w:iCs/>
          <w:lang w:val="es-ES"/>
        </w:rPr>
        <w:t xml:space="preserve"> </w:t>
      </w:r>
      <w:r>
        <w:rPr>
          <w:rStyle w:val="hps"/>
          <w:rFonts w:cs="Arial"/>
          <w:i/>
          <w:iCs/>
          <w:lang w:val="es-ES"/>
        </w:rPr>
        <w:t>das</w:t>
      </w:r>
      <w:r>
        <w:rPr>
          <w:rFonts w:cs="Arial"/>
          <w:i/>
          <w:iCs/>
          <w:lang w:val="es-ES"/>
        </w:rPr>
        <w:t xml:space="preserve"> </w:t>
      </w:r>
      <w:r>
        <w:rPr>
          <w:rStyle w:val="hps"/>
          <w:rFonts w:cs="Arial"/>
          <w:i/>
          <w:iCs/>
          <w:lang w:val="es-ES"/>
        </w:rPr>
        <w:t>Comunicações</w:t>
      </w:r>
      <w:r>
        <w:rPr>
          <w:rFonts w:cs="Arial"/>
          <w:i/>
          <w:iCs/>
          <w:lang w:val="es-ES"/>
        </w:rPr>
        <w:t xml:space="preserve"> </w:t>
      </w:r>
      <w:r>
        <w:rPr>
          <w:rStyle w:val="hps"/>
          <w:rFonts w:cs="Arial"/>
          <w:i/>
          <w:iCs/>
          <w:lang w:val="es-ES"/>
        </w:rPr>
        <w:t>de Moçambique</w:t>
      </w:r>
      <w:r>
        <w:rPr>
          <w:rFonts w:cs="Arial"/>
          <w:i/>
          <w:iCs/>
          <w:lang w:val="es-ES"/>
        </w:rPr>
        <w:t xml:space="preserve"> </w:t>
      </w:r>
      <w:r>
        <w:rPr>
          <w:rStyle w:val="hps"/>
          <w:rFonts w:cs="Arial"/>
          <w:i/>
          <w:iCs/>
          <w:lang w:val="es-ES"/>
        </w:rPr>
        <w:t>(</w:t>
      </w:r>
      <w:r>
        <w:rPr>
          <w:rFonts w:cs="Arial"/>
          <w:i/>
          <w:iCs/>
          <w:lang w:val="es-ES"/>
        </w:rPr>
        <w:t>INCM),</w:t>
      </w:r>
      <w:r>
        <w:rPr>
          <w:rFonts w:cs="Arial"/>
          <w:lang w:val="es-ES"/>
        </w:rPr>
        <w:t xml:space="preserve"> Maputo</w:t>
      </w:r>
      <w:r w:rsidR="00967628">
        <w:rPr>
          <w:rFonts w:cs="Arial"/>
          <w:lang w:val="es-ES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2" w:name="_Toc383176328"/>
      <w:r w:rsidRPr="00F145AE">
        <w:rPr>
          <w:rStyle w:val="hps"/>
          <w:rFonts w:cs="Arial"/>
          <w:i/>
          <w:iCs/>
          <w:lang w:val="es-ES"/>
        </w:rPr>
        <w:instrText>Instituto Nacional</w:instrText>
      </w:r>
      <w:r w:rsidRPr="00F145AE">
        <w:rPr>
          <w:rFonts w:cs="Arial"/>
          <w:i/>
          <w:iCs/>
          <w:lang w:val="es-ES"/>
        </w:rPr>
        <w:instrText xml:space="preserve"> </w:instrText>
      </w:r>
      <w:r w:rsidRPr="00F145AE">
        <w:rPr>
          <w:rStyle w:val="hps"/>
          <w:rFonts w:cs="Arial"/>
          <w:i/>
          <w:iCs/>
          <w:lang w:val="es-ES"/>
        </w:rPr>
        <w:instrText>das</w:instrText>
      </w:r>
      <w:r w:rsidRPr="00F145AE">
        <w:rPr>
          <w:rFonts w:cs="Arial"/>
          <w:i/>
          <w:iCs/>
          <w:lang w:val="es-ES"/>
        </w:rPr>
        <w:instrText xml:space="preserve"> </w:instrText>
      </w:r>
      <w:r w:rsidRPr="00F145AE">
        <w:rPr>
          <w:rStyle w:val="hps"/>
          <w:rFonts w:cs="Arial"/>
          <w:i/>
          <w:iCs/>
          <w:lang w:val="es-ES"/>
        </w:rPr>
        <w:instrText>Comunicações</w:instrText>
      </w:r>
      <w:r w:rsidRPr="00F145AE">
        <w:rPr>
          <w:rFonts w:cs="Arial"/>
          <w:i/>
          <w:iCs/>
          <w:lang w:val="es-ES"/>
        </w:rPr>
        <w:instrText xml:space="preserve"> </w:instrText>
      </w:r>
      <w:r w:rsidRPr="00F145AE">
        <w:rPr>
          <w:rStyle w:val="hps"/>
          <w:rFonts w:cs="Arial"/>
          <w:i/>
          <w:iCs/>
          <w:lang w:val="es-ES"/>
        </w:rPr>
        <w:instrText>de Moçambique</w:instrText>
      </w:r>
      <w:r w:rsidRPr="00F145AE">
        <w:rPr>
          <w:rFonts w:cs="Arial"/>
          <w:i/>
          <w:iCs/>
          <w:lang w:val="es-ES"/>
        </w:rPr>
        <w:instrText xml:space="preserve"> </w:instrText>
      </w:r>
      <w:r w:rsidRPr="00F145AE">
        <w:rPr>
          <w:rStyle w:val="hps"/>
          <w:rFonts w:cs="Arial"/>
          <w:i/>
          <w:iCs/>
          <w:lang w:val="es-ES"/>
        </w:rPr>
        <w:instrText>(</w:instrText>
      </w:r>
      <w:r w:rsidRPr="00F145AE">
        <w:rPr>
          <w:rFonts w:cs="Arial"/>
          <w:i/>
          <w:iCs/>
          <w:lang w:val="es-ES"/>
        </w:rPr>
        <w:instrText>INCM),</w:instrText>
      </w:r>
      <w:r w:rsidRPr="00F145AE">
        <w:rPr>
          <w:rFonts w:cs="Arial"/>
          <w:lang w:val="es-ES"/>
        </w:rPr>
        <w:instrText xml:space="preserve"> Maputo</w:instrText>
      </w:r>
      <w:bookmarkEnd w:id="382"/>
      <w:r w:rsidRPr="00FF0BCE">
        <w:rPr>
          <w:lang w:val="es-ES"/>
        </w:rPr>
        <w:instrText xml:space="preserve">" \f C \l "1" </w:instrText>
      </w:r>
      <w:r w:rsidR="00967628">
        <w:rPr>
          <w:rFonts w:cs="Arial"/>
          <w:lang w:val="es-ES"/>
        </w:rPr>
        <w:fldChar w:fldCharType="end"/>
      </w:r>
      <w:r>
        <w:rPr>
          <w:rFonts w:cs="Arial"/>
          <w:lang w:val="es-ES"/>
        </w:rPr>
        <w:t>,</w:t>
      </w:r>
      <w:r w:rsidRPr="00E807EF">
        <w:rPr>
          <w:lang w:val="es-ES_tradnl"/>
        </w:rPr>
        <w:t xml:space="preserve"> </w:t>
      </w:r>
      <w:r w:rsidRPr="00E807EF">
        <w:rPr>
          <w:rFonts w:cs="Arial"/>
          <w:lang w:val="es-ES_tradnl"/>
        </w:rPr>
        <w:t>anuncia la atribución adicional de números de indicativo para los números no geográficos de su Plan Nacional de Numeración para los siguientes operadores de redes móviles:</w:t>
      </w:r>
    </w:p>
    <w:p w:rsidR="0000206C" w:rsidRPr="00E807EF" w:rsidRDefault="0000206C" w:rsidP="0000206C">
      <w:pPr>
        <w:overflowPunct/>
        <w:autoSpaceDE/>
        <w:adjustRightInd/>
        <w:spacing w:after="200" w:line="276" w:lineRule="auto"/>
        <w:jc w:val="left"/>
        <w:rPr>
          <w:rFonts w:cs="Arial"/>
          <w:lang w:val="es-ES_tradnl"/>
        </w:rPr>
      </w:pPr>
      <w:r w:rsidRPr="00E807EF">
        <w:rPr>
          <w:rFonts w:cs="Arial"/>
          <w:lang w:val="es-ES_tradnl"/>
        </w:rPr>
        <w:t>–</w:t>
      </w:r>
      <w:r w:rsidRPr="00E807EF">
        <w:rPr>
          <w:rFonts w:cs="Arial"/>
          <w:lang w:val="es-ES_tradnl"/>
        </w:rPr>
        <w:tab/>
        <w:t>Mcel, S.A. añadido 83</w:t>
      </w:r>
      <w:r>
        <w:rPr>
          <w:rFonts w:cs="Arial"/>
          <w:lang w:val="es-ES_tradnl"/>
        </w:rPr>
        <w:br/>
      </w:r>
      <w:r w:rsidRPr="00E807EF">
        <w:rPr>
          <w:rFonts w:cs="Arial"/>
          <w:lang w:val="es-ES_tradnl"/>
        </w:rPr>
        <w:t>–</w:t>
      </w:r>
      <w:r w:rsidRPr="00E807EF">
        <w:rPr>
          <w:rFonts w:cs="Arial"/>
          <w:lang w:val="es-ES_tradnl"/>
        </w:rPr>
        <w:tab/>
        <w:t>Movitel, S.A. añadido 87</w:t>
      </w:r>
    </w:p>
    <w:p w:rsidR="0000206C" w:rsidRPr="009F4861" w:rsidRDefault="0000206C" w:rsidP="0000206C">
      <w:pPr>
        <w:overflowPunct/>
        <w:autoSpaceDE/>
        <w:adjustRightInd/>
        <w:spacing w:after="200" w:line="276" w:lineRule="auto"/>
        <w:rPr>
          <w:lang w:val="es-ES"/>
        </w:rPr>
      </w:pPr>
      <w:r w:rsidRPr="009F4861">
        <w:rPr>
          <w:lang w:val="es-ES"/>
        </w:rPr>
        <w:t>Contacto:</w:t>
      </w:r>
    </w:p>
    <w:p w:rsidR="0000206C" w:rsidRPr="00467688" w:rsidRDefault="0000206C" w:rsidP="0000206C">
      <w:pPr>
        <w:tabs>
          <w:tab w:val="clear" w:pos="1276"/>
          <w:tab w:val="clear" w:pos="1843"/>
          <w:tab w:val="left" w:pos="1526"/>
        </w:tabs>
        <w:spacing w:before="20"/>
        <w:ind w:left="720"/>
        <w:jc w:val="left"/>
        <w:rPr>
          <w:rFonts w:cs="Arial"/>
          <w:lang w:val="es-ES"/>
        </w:rPr>
      </w:pPr>
      <w:r>
        <w:rPr>
          <w:rFonts w:cs="Arial"/>
          <w:lang w:val="es-ES"/>
        </w:rPr>
        <w:t>Instituto Nacional das Comunicações de Moçambique (INCM)</w:t>
      </w:r>
      <w:r>
        <w:rPr>
          <w:rFonts w:cs="Arial"/>
          <w:lang w:val="es-ES"/>
        </w:rPr>
        <w:br/>
        <w:t xml:space="preserve">Praça 16 de Junho n° 340, </w:t>
      </w:r>
      <w:r>
        <w:rPr>
          <w:rFonts w:cs="Arial"/>
          <w:lang w:val="es-ES"/>
        </w:rPr>
        <w:br/>
        <w:t>Bairro da Malanga</w:t>
      </w:r>
      <w:r>
        <w:rPr>
          <w:rFonts w:cs="Arial"/>
          <w:lang w:val="es-ES"/>
        </w:rPr>
        <w:br/>
        <w:t>Caixa postal 848</w:t>
      </w:r>
      <w:r>
        <w:rPr>
          <w:rFonts w:cs="Arial"/>
          <w:lang w:val="es-ES"/>
        </w:rPr>
        <w:br/>
        <w:t xml:space="preserve">MAPUTO </w:t>
      </w:r>
      <w:r>
        <w:rPr>
          <w:rFonts w:cs="Arial"/>
          <w:lang w:val="es-ES"/>
        </w:rPr>
        <w:br/>
        <w:t>Mozambique</w:t>
      </w:r>
      <w:r>
        <w:rPr>
          <w:rFonts w:cs="Arial"/>
          <w:lang w:val="es-ES"/>
        </w:rPr>
        <w:br/>
        <w:t>Tel:</w:t>
      </w:r>
      <w:r>
        <w:rPr>
          <w:rFonts w:cs="Arial"/>
          <w:lang w:val="es-ES"/>
        </w:rPr>
        <w:tab/>
        <w:t xml:space="preserve">+258 21 490131 </w:t>
      </w:r>
      <w:r>
        <w:rPr>
          <w:rFonts w:cs="Arial"/>
          <w:lang w:val="es-ES"/>
        </w:rPr>
        <w:br/>
      </w:r>
      <w:r w:rsidRPr="00FF0BCE">
        <w:rPr>
          <w:rFonts w:cs="Arial"/>
          <w:lang w:val="es-ES"/>
        </w:rPr>
        <w:t>Fax:</w:t>
      </w:r>
      <w:r w:rsidRPr="00FF0BCE">
        <w:rPr>
          <w:rFonts w:cs="Arial"/>
          <w:lang w:val="es-ES"/>
        </w:rPr>
        <w:tab/>
        <w:t xml:space="preserve">+258 21 494435/+258 21 492728  </w:t>
      </w:r>
      <w:r w:rsidRPr="00FF0BCE">
        <w:rPr>
          <w:rFonts w:cs="Arial"/>
          <w:lang w:val="es-ES"/>
        </w:rPr>
        <w:br/>
        <w:t>E-mail:</w:t>
      </w:r>
      <w:r w:rsidRPr="00FF0BCE">
        <w:rPr>
          <w:rFonts w:cs="Arial"/>
          <w:lang w:val="es-ES"/>
        </w:rPr>
        <w:tab/>
        <w:t xml:space="preserve">info@incm.gov.mz </w:t>
      </w:r>
      <w:r w:rsidRPr="00FF0BCE">
        <w:rPr>
          <w:rFonts w:cs="Arial"/>
          <w:lang w:val="es-ES"/>
        </w:rPr>
        <w:br/>
      </w:r>
      <w:r w:rsidRPr="00467688">
        <w:rPr>
          <w:rFonts w:cs="Arial"/>
          <w:lang w:val="es-ES"/>
        </w:rPr>
        <w:t>URL:</w:t>
      </w:r>
      <w:r w:rsidRPr="00467688">
        <w:rPr>
          <w:rFonts w:cs="Arial"/>
          <w:lang w:val="es-ES"/>
        </w:rPr>
        <w:tab/>
        <w:t xml:space="preserve">www.incm.gov.mz </w:t>
      </w:r>
    </w:p>
    <w:p w:rsidR="0000206C" w:rsidRDefault="0000206C" w:rsidP="0000206C">
      <w:pPr>
        <w:spacing w:before="240"/>
        <w:rPr>
          <w:rFonts w:cs="Arial"/>
          <w:b/>
          <w:bCs/>
          <w:lang w:val="es-ES_tradnl"/>
        </w:rPr>
      </w:pPr>
      <w:r>
        <w:rPr>
          <w:rFonts w:cs="Arial"/>
          <w:b/>
          <w:bCs/>
          <w:lang w:val="es-ES_tradnl"/>
        </w:rPr>
        <w:t>Polonia</w:t>
      </w:r>
      <w:r w:rsidR="00967628">
        <w:rPr>
          <w:rFonts w:cs="Arial"/>
          <w:b/>
          <w:bCs/>
          <w:lang w:val="es-ES_tradnl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3" w:name="_Toc383176329"/>
      <w:r w:rsidRPr="00E82462">
        <w:rPr>
          <w:rFonts w:cs="Arial"/>
          <w:b/>
          <w:bCs/>
          <w:lang w:val="es-ES_tradnl"/>
        </w:rPr>
        <w:instrText>Polonia</w:instrText>
      </w:r>
      <w:bookmarkEnd w:id="383"/>
      <w:r w:rsidRPr="00FF0BCE">
        <w:rPr>
          <w:lang w:val="es-ES"/>
        </w:rPr>
        <w:instrText xml:space="preserve">" \f C \l "1" </w:instrText>
      </w:r>
      <w:r w:rsidR="00967628">
        <w:rPr>
          <w:rFonts w:cs="Arial"/>
          <w:b/>
          <w:bCs/>
          <w:lang w:val="es-ES_tradnl"/>
        </w:rPr>
        <w:fldChar w:fldCharType="end"/>
      </w:r>
      <w:r>
        <w:rPr>
          <w:rFonts w:cs="Arial"/>
          <w:b/>
          <w:bCs/>
          <w:lang w:val="es-ES_tradnl"/>
        </w:rPr>
        <w:t xml:space="preserve"> (indicativo de país </w:t>
      </w:r>
      <w:r w:rsidR="006E41FA">
        <w:rPr>
          <w:rFonts w:cs="Arial"/>
          <w:b/>
          <w:bCs/>
          <w:lang w:val="es-ES_tradnl"/>
        </w:rPr>
        <w:t>+48</w:t>
      </w:r>
    </w:p>
    <w:p w:rsidR="0000206C" w:rsidRDefault="0000206C" w:rsidP="0000206C">
      <w:pPr>
        <w:spacing w:before="0"/>
        <w:rPr>
          <w:rFonts w:cs="Arial"/>
          <w:bCs/>
          <w:lang w:val="es-ES"/>
        </w:rPr>
      </w:pPr>
      <w:r>
        <w:rPr>
          <w:rFonts w:cs="Arial"/>
          <w:lang w:val="es-ES"/>
        </w:rPr>
        <w:t xml:space="preserve">Comunicación del </w:t>
      </w:r>
      <w:r>
        <w:rPr>
          <w:rFonts w:cs="Arial"/>
          <w:bCs/>
          <w:lang w:val="es-ES"/>
        </w:rPr>
        <w:t>14.III.2014:</w:t>
      </w:r>
    </w:p>
    <w:p w:rsidR="0000206C" w:rsidRDefault="0000206C" w:rsidP="0000206C">
      <w:pPr>
        <w:rPr>
          <w:rFonts w:cs="Arial"/>
          <w:lang w:val="es-ES"/>
        </w:rPr>
      </w:pPr>
      <w:r>
        <w:rPr>
          <w:rFonts w:cs="Arial"/>
          <w:lang w:val="es-ES"/>
        </w:rPr>
        <w:t>El</w:t>
      </w:r>
      <w:r>
        <w:rPr>
          <w:rFonts w:cs="Arial"/>
          <w:i/>
          <w:lang w:val="es-ES"/>
        </w:rPr>
        <w:t xml:space="preserve"> </w:t>
      </w:r>
      <w:r>
        <w:rPr>
          <w:rFonts w:cs="Arial"/>
          <w:i/>
          <w:iCs/>
          <w:lang w:val="es-ES"/>
        </w:rPr>
        <w:t>Ministry of Administration and Digitization</w:t>
      </w:r>
      <w:r>
        <w:rPr>
          <w:rFonts w:cs="Arial"/>
          <w:lang w:val="es-ES"/>
        </w:rPr>
        <w:t>, Warsaw</w:t>
      </w:r>
      <w:r w:rsidR="00967628">
        <w:rPr>
          <w:rFonts w:cs="Arial"/>
          <w:lang w:val="es-ES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4" w:name="_Toc383176330"/>
      <w:r w:rsidRPr="00D705F5">
        <w:rPr>
          <w:rFonts w:cs="Arial"/>
          <w:i/>
          <w:iCs/>
          <w:lang w:val="es-ES"/>
        </w:rPr>
        <w:instrText>Ministry of Administration and Digitization</w:instrText>
      </w:r>
      <w:r w:rsidRPr="00D705F5">
        <w:rPr>
          <w:rFonts w:cs="Arial"/>
          <w:lang w:val="es-ES"/>
        </w:rPr>
        <w:instrText>, Warsaw</w:instrText>
      </w:r>
      <w:bookmarkEnd w:id="384"/>
      <w:r w:rsidRPr="00FF0BCE">
        <w:rPr>
          <w:lang w:val="es-ES"/>
        </w:rPr>
        <w:instrText xml:space="preserve">" \f C \l "1" </w:instrText>
      </w:r>
      <w:r w:rsidR="00967628">
        <w:rPr>
          <w:rFonts w:cs="Arial"/>
          <w:lang w:val="es-ES"/>
        </w:rPr>
        <w:fldChar w:fldCharType="end"/>
      </w:r>
      <w:r>
        <w:rPr>
          <w:rFonts w:cs="Arial"/>
          <w:lang w:val="es-ES"/>
        </w:rPr>
        <w:t>, anuncia el siguiente Plan de numeración telefónica para Polonia:</w:t>
      </w:r>
    </w:p>
    <w:p w:rsidR="0000206C" w:rsidRDefault="0000206C" w:rsidP="0000206C">
      <w:pPr>
        <w:spacing w:before="240"/>
        <w:jc w:val="center"/>
        <w:rPr>
          <w:rFonts w:cs="Arial"/>
          <w:lang w:val="es-ES"/>
        </w:rPr>
      </w:pPr>
      <w:r>
        <w:rPr>
          <w:rFonts w:cs="Arial"/>
          <w:lang w:val="es-ES"/>
        </w:rPr>
        <w:t>Presentación del plan de numeración nacional E.164</w:t>
      </w:r>
      <w:r>
        <w:rPr>
          <w:rFonts w:cs="Arial"/>
          <w:lang w:val="es-ES"/>
        </w:rPr>
        <w:br/>
        <w:t>para el indicativo de país +48 (Polonia)</w:t>
      </w:r>
    </w:p>
    <w:p w:rsidR="0000206C" w:rsidRDefault="0000206C" w:rsidP="0000206C">
      <w:pPr>
        <w:rPr>
          <w:rFonts w:cs="Arial"/>
          <w:lang w:val="es-ES"/>
        </w:rPr>
      </w:pPr>
      <w:r>
        <w:rPr>
          <w:rFonts w:cs="Arial"/>
          <w:lang w:val="es-ES"/>
        </w:rPr>
        <w:t>a)</w:t>
      </w:r>
      <w:r>
        <w:rPr>
          <w:rFonts w:cs="Arial"/>
          <w:lang w:val="es-ES"/>
        </w:rPr>
        <w:tab/>
        <w:t>Generalidades:</w:t>
      </w:r>
    </w:p>
    <w:p w:rsidR="0000206C" w:rsidRDefault="006E41FA" w:rsidP="006E41FA">
      <w:pPr>
        <w:tabs>
          <w:tab w:val="clear" w:pos="5954"/>
          <w:tab w:val="left" w:pos="5812"/>
          <w:tab w:val="left" w:pos="6551"/>
        </w:tabs>
        <w:jc w:val="left"/>
        <w:rPr>
          <w:rFonts w:cs="Arial"/>
          <w:lang w:val="es-ES"/>
        </w:rPr>
      </w:pPr>
      <w:r>
        <w:rPr>
          <w:rFonts w:cs="Arial"/>
          <w:lang w:val="es-ES"/>
        </w:rPr>
        <w:tab/>
        <w:t xml:space="preserve">La </w:t>
      </w:r>
      <w:r w:rsidR="0000206C">
        <w:rPr>
          <w:rFonts w:cs="Arial"/>
          <w:lang w:val="es-ES"/>
        </w:rPr>
        <w:t>Longitud mínima del número (indicativo de país exclusive):</w:t>
      </w:r>
      <w:r w:rsidR="0000206C">
        <w:rPr>
          <w:rFonts w:cs="Arial"/>
          <w:lang w:val="es-ES"/>
        </w:rPr>
        <w:tab/>
        <w:t>cinco (5) cifras</w:t>
      </w:r>
      <w:r w:rsidR="0000206C">
        <w:rPr>
          <w:rFonts w:cs="Arial"/>
          <w:lang w:val="es-ES"/>
        </w:rPr>
        <w:br/>
      </w:r>
      <w:r>
        <w:rPr>
          <w:rFonts w:cs="Arial"/>
          <w:lang w:val="es-ES"/>
        </w:rPr>
        <w:tab/>
        <w:t xml:space="preserve">La </w:t>
      </w:r>
      <w:r w:rsidR="0000206C">
        <w:rPr>
          <w:rFonts w:cs="Arial"/>
          <w:lang w:val="es-ES"/>
        </w:rPr>
        <w:t>Longitud máxima del número (indicativo de país exclusive):</w:t>
      </w:r>
      <w:r w:rsidR="0000206C">
        <w:rPr>
          <w:rFonts w:cs="Arial"/>
          <w:lang w:val="es-ES"/>
        </w:rPr>
        <w:tab/>
        <w:t>nueve (9) cifras</w:t>
      </w:r>
    </w:p>
    <w:p w:rsidR="005A7329" w:rsidRDefault="005A732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"/>
        </w:rPr>
      </w:pPr>
      <w:r>
        <w:rPr>
          <w:rFonts w:cs="Arial"/>
          <w:lang w:val="es-ES"/>
        </w:rPr>
        <w:br w:type="page"/>
      </w:r>
    </w:p>
    <w:p w:rsidR="0000206C" w:rsidRDefault="0000206C" w:rsidP="0000206C">
      <w:pPr>
        <w:rPr>
          <w:rFonts w:cs="Arial"/>
          <w:lang w:val="es-ES"/>
        </w:rPr>
      </w:pPr>
      <w:r>
        <w:rPr>
          <w:rFonts w:cs="Arial"/>
          <w:lang w:val="es-ES"/>
        </w:rPr>
        <w:lastRenderedPageBreak/>
        <w:t>b)</w:t>
      </w:r>
      <w:r>
        <w:rPr>
          <w:rFonts w:cs="Arial"/>
          <w:lang w:val="es-ES"/>
        </w:rPr>
        <w:tab/>
        <w:t>Detalles del plan de numeración:</w:t>
      </w: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8"/>
        <w:gridCol w:w="952"/>
        <w:gridCol w:w="1260"/>
        <w:gridCol w:w="2477"/>
        <w:gridCol w:w="2799"/>
      </w:tblGrid>
      <w:tr w:rsidR="0000206C" w:rsidRPr="00FF0BCE" w:rsidTr="0000206C">
        <w:trPr>
          <w:cantSplit/>
          <w:tblHeader/>
          <w:jc w:val="center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206C" w:rsidRPr="0000206C" w:rsidRDefault="0000206C" w:rsidP="0000206C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line="276" w:lineRule="auto"/>
              <w:ind w:right="-57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</w:p>
        </w:tc>
      </w:tr>
      <w:tr w:rsidR="0000206C" w:rsidRPr="00FF0BCE" w:rsidTr="009C32FD">
        <w:trPr>
          <w:cantSplit/>
          <w:tblHeader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</w:p>
        </w:tc>
      </w:tr>
      <w:tr w:rsidR="0000206C" w:rsidRPr="0000206C" w:rsidTr="009C32FD">
        <w:trPr>
          <w:cantSplit/>
          <w:tblHeader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NDC (indicativo nacional de destino) o N(S)N (cifras iniciales del número nacional (significativo))</w:t>
            </w:r>
          </w:p>
        </w:tc>
        <w:tc>
          <w:tcPr>
            <w:tcW w:w="2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24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Utilización del número E.164</w:t>
            </w:r>
          </w:p>
        </w:tc>
        <w:tc>
          <w:tcPr>
            <w:tcW w:w="27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Información</w:t>
            </w: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br/>
              <w:t>adicional</w:t>
            </w:r>
          </w:p>
        </w:tc>
      </w:tr>
      <w:tr w:rsidR="0000206C" w:rsidRPr="0000206C" w:rsidTr="009C32FD">
        <w:trPr>
          <w:cantSplit/>
          <w:tblHeader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06C" w:rsidRPr="0000206C" w:rsidRDefault="0000206C" w:rsidP="005A7329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116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iCs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Indicativos abreviados europeos armonizados de utilidad social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118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de consulta de guía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Krakow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Krosno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Tarnow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Tarnobrzeg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Przemysl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17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Rzeszow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Nowy Sacz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19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>Servicio al cliente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20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Redes de datos (marcación de acceso)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(</w:t>
            </w:r>
            <w:r w:rsidRPr="009C32FD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Dial-up access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Warszawa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Ciechanow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>Indicativo interurbano para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Plock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Siedlce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29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Ostroleka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32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Katowice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33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Bielsko Biala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34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Czestochowa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lastRenderedPageBreak/>
              <w:t>39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keepNext/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Servicios basados en IP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Kielce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Lodz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Sieradz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Piotrkow Trybunalski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Skierniewice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48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Radom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50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 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Bydgoszcz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Wloclawek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Elblag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Torun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57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Gdansk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59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Slupsk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60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Poznan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Kalisz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Konin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9C32F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iCs/>
                <w:sz w:val="18"/>
                <w:szCs w:val="18"/>
              </w:rPr>
              <w:t>Radiobúsqueda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lastRenderedPageBreak/>
              <w:t>65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Leszno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67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Pila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Zielona Gora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69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70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Acceso a servicios de la red inteligente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>Wroclaw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center" w:pos="4536"/>
                <w:tab w:val="right" w:pos="9072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Walbrzych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Jelenia Gora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Legnica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77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la zona de numeración de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Opole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79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80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Acceso a servicios de la red inteligente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Lublin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82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Chelm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center" w:pos="4536"/>
                <w:tab w:val="right" w:pos="9072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83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keepNext/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Biala Podlaska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Zamosc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Bialystok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86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Lomza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87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Suwalki </w:t>
            </w:r>
          </w:p>
        </w:tc>
      </w:tr>
      <w:tr w:rsidR="0000206C" w:rsidRPr="0000206C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lastRenderedPageBreak/>
              <w:t>88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no geográfico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 xml:space="preserve">Servicio de telefonía móvil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89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Olsztyn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91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Szczecin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94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Koszalin </w:t>
            </w:r>
          </w:p>
        </w:tc>
      </w:tr>
      <w:tr w:rsidR="0000206C" w:rsidRPr="00FF0BCE" w:rsidTr="009C32FD">
        <w:trPr>
          <w:cantSplit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center" w:pos="4536"/>
                <w:tab w:val="right" w:pos="9072"/>
              </w:tabs>
              <w:overflowPunct/>
              <w:autoSpaceDE/>
              <w:adjustRightInd/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95 (NDC)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</w:rPr>
              <w:t>Número geográfico</w:t>
            </w:r>
            <w:r w:rsidRPr="0000206C">
              <w:rPr>
                <w:rFonts w:asciiTheme="minorHAnsi" w:hAnsiTheme="minorHAnsi" w:cs="Arial"/>
                <w:sz w:val="18"/>
                <w:szCs w:val="18"/>
              </w:rPr>
              <w:br/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06C" w:rsidRPr="0000206C" w:rsidRDefault="0000206C" w:rsidP="005A7329">
            <w:pPr>
              <w:spacing w:before="60"/>
              <w:ind w:right="-57"/>
              <w:jc w:val="left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00206C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Indicativo interurbano para 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es-ES_tradnl"/>
              </w:rPr>
              <w:t>la zona de numeración de</w:t>
            </w:r>
            <w:r w:rsidRPr="0000206C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 Gorzow Wielkopolski </w:t>
            </w:r>
          </w:p>
        </w:tc>
      </w:tr>
    </w:tbl>
    <w:p w:rsidR="0000206C" w:rsidRPr="00FF0BCE" w:rsidRDefault="0000206C" w:rsidP="0000206C">
      <w:pPr>
        <w:rPr>
          <w:lang w:val="es-ES"/>
        </w:rPr>
      </w:pPr>
    </w:p>
    <w:p w:rsidR="0000206C" w:rsidRPr="00FF0BCE" w:rsidRDefault="0000206C" w:rsidP="0000206C">
      <w:pPr>
        <w:spacing w:after="120"/>
        <w:rPr>
          <w:lang w:val="es-ES"/>
        </w:rPr>
      </w:pPr>
      <w:r w:rsidRPr="00FF0BCE">
        <w:rPr>
          <w:lang w:val="es-ES"/>
        </w:rPr>
        <w:t>c)</w:t>
      </w:r>
      <w:r w:rsidRPr="00FF0BCE">
        <w:rPr>
          <w:lang w:val="es-ES"/>
        </w:rPr>
        <w:tab/>
        <w:t xml:space="preserve">Detalles de atribución: </w:t>
      </w:r>
      <w:hyperlink r:id="rId19" w:history="1">
        <w:r w:rsidRPr="00FF0BCE">
          <w:rPr>
            <w:lang w:val="es-ES"/>
          </w:rPr>
          <w:t>www.uke.gov.pl</w:t>
        </w:r>
      </w:hyperlink>
    </w:p>
    <w:p w:rsidR="0000206C" w:rsidRPr="00467688" w:rsidRDefault="0000206C" w:rsidP="0000206C">
      <w:pPr>
        <w:spacing w:after="120"/>
        <w:rPr>
          <w:i/>
          <w:lang w:val="es-ES"/>
        </w:rPr>
      </w:pPr>
      <w:r>
        <w:rPr>
          <w:rFonts w:cs="Arial"/>
          <w:lang w:val="es-ES_tradnl"/>
        </w:rPr>
        <w:t>d)</w:t>
      </w:r>
      <w:r>
        <w:rPr>
          <w:rFonts w:cs="Arial"/>
          <w:lang w:val="es-ES_tradnl"/>
        </w:rPr>
        <w:tab/>
        <w:t>También existen códigos abreviados de tres dígitos para las llamadas de emergencia: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>112 – Número de emergencia común,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984 – Servicio de rescate fluvial,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985 – Servicio de rescate en montaña/marítimo,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986 – Policía municipal,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>987 – Centros de gestión de crisis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991 – Brigada de estaciones de suministro eléctrico,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992 – Brigada del gas,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993 - Brigada de calefacción,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994 - Brigada de obras hidráulicas,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>995 – Alerta infantil,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996 – Número de emergencia antiterrorista </w:t>
      </w:r>
    </w:p>
    <w:p w:rsidR="0000206C" w:rsidRDefault="0000206C" w:rsidP="0000206C">
      <w:pPr>
        <w:pStyle w:val="enumlev1"/>
        <w:rPr>
          <w:rFonts w:cs="Arial"/>
          <w:i/>
          <w:iCs/>
          <w:lang w:val="es-ES_tradnl"/>
        </w:rPr>
      </w:pPr>
      <w:r>
        <w:rPr>
          <w:rFonts w:cs="Arial"/>
          <w:i/>
          <w:iCs/>
          <w:lang w:val="es-ES_tradnl"/>
        </w:rPr>
        <w:t xml:space="preserve">997 – Policía, </w:t>
      </w:r>
    </w:p>
    <w:p w:rsidR="0000206C" w:rsidRPr="00467688" w:rsidRDefault="0000206C" w:rsidP="0000206C">
      <w:pPr>
        <w:pStyle w:val="enumlev1"/>
        <w:rPr>
          <w:rFonts w:cs="Arial"/>
          <w:i/>
          <w:iCs/>
        </w:rPr>
      </w:pPr>
      <w:r w:rsidRPr="00467688">
        <w:rPr>
          <w:rFonts w:cs="Arial"/>
          <w:i/>
          <w:iCs/>
        </w:rPr>
        <w:t>998 – Bomberos,</w:t>
      </w:r>
    </w:p>
    <w:p w:rsidR="0000206C" w:rsidRPr="00467688" w:rsidRDefault="0000206C" w:rsidP="0000206C">
      <w:pPr>
        <w:pStyle w:val="enumlev1"/>
        <w:rPr>
          <w:rFonts w:cs="Arial"/>
          <w:i/>
          <w:iCs/>
        </w:rPr>
      </w:pPr>
      <w:r w:rsidRPr="00467688">
        <w:rPr>
          <w:rFonts w:cs="Arial"/>
          <w:i/>
          <w:iCs/>
        </w:rPr>
        <w:t>999 – Ambulancia.</w:t>
      </w:r>
    </w:p>
    <w:p w:rsidR="0000206C" w:rsidRDefault="0000206C" w:rsidP="009C32FD">
      <w:pPr>
        <w:spacing w:before="240"/>
        <w:ind w:left="567" w:hanging="567"/>
        <w:rPr>
          <w:rFonts w:cs="Arial"/>
        </w:rPr>
      </w:pPr>
      <w:r>
        <w:rPr>
          <w:rFonts w:cs="Arial"/>
        </w:rPr>
        <w:t>Contacto:</w:t>
      </w:r>
    </w:p>
    <w:p w:rsidR="00A10D94" w:rsidRDefault="0000206C" w:rsidP="0000206C">
      <w:pPr>
        <w:tabs>
          <w:tab w:val="clear" w:pos="1276"/>
          <w:tab w:val="clear" w:pos="1843"/>
          <w:tab w:val="clear" w:pos="5387"/>
          <w:tab w:val="clear" w:pos="5954"/>
          <w:tab w:val="left" w:pos="1274"/>
        </w:tabs>
        <w:overflowPunct/>
        <w:autoSpaceDE/>
        <w:autoSpaceDN/>
        <w:adjustRightInd/>
        <w:spacing w:before="60"/>
        <w:ind w:left="567" w:hanging="567"/>
        <w:jc w:val="left"/>
        <w:textAlignment w:val="auto"/>
        <w:rPr>
          <w:lang w:val="en-US"/>
        </w:rPr>
      </w:pPr>
      <w:r>
        <w:rPr>
          <w:rFonts w:cs="Arial"/>
        </w:rPr>
        <w:tab/>
        <w:t xml:space="preserve">Mr Tymoteusz Kurpeta </w:t>
      </w:r>
      <w:r>
        <w:rPr>
          <w:rFonts w:cs="Arial"/>
        </w:rPr>
        <w:br/>
        <w:t>Ministry of Administration and Digitization</w:t>
      </w:r>
      <w:r>
        <w:rPr>
          <w:rFonts w:cs="Arial"/>
        </w:rPr>
        <w:br/>
        <w:t>Department of Telecommunications</w:t>
      </w:r>
      <w:r>
        <w:rPr>
          <w:rFonts w:cs="Arial"/>
        </w:rPr>
        <w:br/>
        <w:t>Królewska 27</w:t>
      </w:r>
      <w:r>
        <w:rPr>
          <w:rFonts w:cs="Arial"/>
        </w:rPr>
        <w:br/>
        <w:t>00-060 WARSAW</w:t>
      </w:r>
      <w:r>
        <w:rPr>
          <w:rFonts w:cs="Arial"/>
        </w:rPr>
        <w:br/>
        <w:t>Polonia</w:t>
      </w:r>
      <w:r>
        <w:rPr>
          <w:rFonts w:cs="Arial"/>
        </w:rPr>
        <w:br/>
        <w:t>Tel:</w:t>
      </w:r>
      <w:r>
        <w:rPr>
          <w:rFonts w:cs="Arial"/>
        </w:rPr>
        <w:tab/>
        <w:t>+48 222455801</w:t>
      </w:r>
      <w:r>
        <w:rPr>
          <w:rFonts w:cs="Arial"/>
        </w:rPr>
        <w:br/>
        <w:t xml:space="preserve">E-mail: </w:t>
      </w:r>
      <w:r>
        <w:rPr>
          <w:rFonts w:cs="Arial"/>
        </w:rPr>
        <w:tab/>
      </w:r>
      <w:r>
        <w:rPr>
          <w:rFonts w:cs="Arial"/>
          <w:bCs/>
        </w:rPr>
        <w:t>Tymoteusz.Kurpeta@mac.gov.pl</w:t>
      </w:r>
    </w:p>
    <w:p w:rsidR="009C32FD" w:rsidRDefault="009C32F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5A7329" w:rsidRPr="00A25CA1" w:rsidRDefault="005A7329" w:rsidP="005A7329">
      <w:pPr>
        <w:pStyle w:val="Heading20"/>
        <w:spacing w:before="240"/>
        <w:rPr>
          <w:lang w:val="es-ES"/>
        </w:rPr>
      </w:pPr>
      <w:bookmarkStart w:id="385" w:name="_Toc378322719"/>
      <w:bookmarkStart w:id="386" w:name="_Toc383176331"/>
      <w:r w:rsidRPr="00A25CA1">
        <w:rPr>
          <w:lang w:val="es-ES"/>
        </w:rPr>
        <w:lastRenderedPageBreak/>
        <w:t>Otras</w:t>
      </w:r>
      <w:r>
        <w:rPr>
          <w:lang w:val="es-ES"/>
        </w:rPr>
        <w:t xml:space="preserve"> com</w:t>
      </w:r>
      <w:r w:rsidRPr="00A25CA1">
        <w:rPr>
          <w:lang w:val="es-ES"/>
        </w:rPr>
        <w:t>unicacion</w:t>
      </w:r>
      <w:bookmarkEnd w:id="385"/>
      <w:r w:rsidRPr="00A25CA1">
        <w:rPr>
          <w:lang w:val="es-ES"/>
        </w:rPr>
        <w:t>es</w:t>
      </w:r>
      <w:bookmarkEnd w:id="386"/>
    </w:p>
    <w:p w:rsidR="005A7329" w:rsidRDefault="005A7329" w:rsidP="005A7329">
      <w:pPr>
        <w:rPr>
          <w:lang w:val="es-ES_tradnl"/>
        </w:rPr>
      </w:pPr>
    </w:p>
    <w:p w:rsidR="005A7329" w:rsidRDefault="005A7329" w:rsidP="005A7329">
      <w:pPr>
        <w:spacing w:before="240" w:after="120"/>
        <w:jc w:val="left"/>
        <w:rPr>
          <w:bCs/>
          <w:lang w:val="es-ES_tradnl"/>
        </w:rPr>
      </w:pPr>
      <w:r>
        <w:rPr>
          <w:b/>
          <w:bCs/>
          <w:lang w:val="es-ES_tradnl"/>
        </w:rPr>
        <w:t>Kuwait</w:t>
      </w:r>
      <w:r w:rsidR="00967628">
        <w:rPr>
          <w:b/>
          <w:bCs/>
          <w:lang w:val="es-ES_tradnl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7" w:name="_Toc383176332"/>
      <w:r w:rsidRPr="00762016">
        <w:rPr>
          <w:b/>
          <w:bCs/>
          <w:lang w:val="es-ES_tradnl"/>
        </w:rPr>
        <w:instrText>Kuwait</w:instrText>
      </w:r>
      <w:bookmarkEnd w:id="387"/>
      <w:r w:rsidRPr="00FF0BCE">
        <w:rPr>
          <w:lang w:val="es-ES"/>
        </w:rPr>
        <w:instrText xml:space="preserve">" \f C \l "1" </w:instrText>
      </w:r>
      <w:r w:rsidR="00967628">
        <w:rPr>
          <w:b/>
          <w:bCs/>
          <w:lang w:val="es-ES_tradnl"/>
        </w:rPr>
        <w:fldChar w:fldCharType="end"/>
      </w:r>
      <w:r>
        <w:rPr>
          <w:b/>
          <w:bCs/>
          <w:lang w:val="es-ES_tradnl"/>
        </w:rPr>
        <w:t xml:space="preserve"> (indicativo de país +965)</w:t>
      </w:r>
      <w:r>
        <w:rPr>
          <w:b/>
          <w:bCs/>
          <w:lang w:val="es-ES_tradnl"/>
        </w:rPr>
        <w:br/>
      </w:r>
      <w:r>
        <w:rPr>
          <w:bCs/>
          <w:lang w:val="es-ES_tradnl"/>
        </w:rPr>
        <w:t>Comunicación del 22.II.2014:</w:t>
      </w:r>
    </w:p>
    <w:p w:rsidR="005A7329" w:rsidRDefault="005A7329" w:rsidP="005A7329">
      <w:pPr>
        <w:spacing w:before="240" w:after="120"/>
        <w:jc w:val="left"/>
        <w:rPr>
          <w:lang w:val="es-ES_tradnl"/>
        </w:rPr>
      </w:pPr>
      <w:r>
        <w:rPr>
          <w:lang w:val="es-ES_tradnl"/>
        </w:rPr>
        <w:t xml:space="preserve">El </w:t>
      </w:r>
      <w:r w:rsidR="009C32FD">
        <w:rPr>
          <w:i/>
          <w:lang w:val="es-ES_tradnl"/>
        </w:rPr>
        <w:t>Ministry of Communications</w:t>
      </w:r>
      <w:r>
        <w:rPr>
          <w:i/>
          <w:lang w:val="es-ES_tradnl"/>
        </w:rPr>
        <w:t xml:space="preserve"> (MOC)</w:t>
      </w:r>
      <w:r>
        <w:rPr>
          <w:lang w:val="es-ES_tradnl"/>
        </w:rPr>
        <w:t>, Safat</w:t>
      </w:r>
      <w:r w:rsidR="00967628">
        <w:rPr>
          <w:lang w:val="es-ES_tradnl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8" w:name="_Toc383176333"/>
      <w:r w:rsidRPr="00682CA4">
        <w:rPr>
          <w:i/>
          <w:lang w:val="es-ES_tradnl"/>
        </w:rPr>
        <w:instrText>Ministerio de Comunicaciones (MOC)</w:instrText>
      </w:r>
      <w:r w:rsidRPr="00682CA4">
        <w:rPr>
          <w:lang w:val="es-ES_tradnl"/>
        </w:rPr>
        <w:instrText>, Safat</w:instrText>
      </w:r>
      <w:bookmarkEnd w:id="388"/>
      <w:r w:rsidRPr="00FF0BCE">
        <w:rPr>
          <w:lang w:val="es-ES"/>
        </w:rPr>
        <w:instrText xml:space="preserve">" \f C \l "1" </w:instrText>
      </w:r>
      <w:r w:rsidR="00967628">
        <w:rPr>
          <w:lang w:val="es-ES_tradnl"/>
        </w:rPr>
        <w:fldChar w:fldCharType="end"/>
      </w:r>
      <w:r>
        <w:rPr>
          <w:lang w:val="es-ES_tradnl"/>
        </w:rPr>
        <w:t xml:space="preserve">, anuncia un progreso de mejora y expansión de sus pasarelas internacionales existentes. </w:t>
      </w:r>
    </w:p>
    <w:p w:rsidR="005A7329" w:rsidRDefault="005A7329" w:rsidP="005A7329">
      <w:pPr>
        <w:spacing w:after="120"/>
        <w:rPr>
          <w:lang w:val="es-ES_tradnl"/>
        </w:rPr>
      </w:pPr>
      <w:r>
        <w:rPr>
          <w:lang w:val="es-ES_tradnl"/>
        </w:rPr>
        <w:t>Por consiguiente, MOC Kuwait ha sustituido sus conmutadores TDM existentes ubicados en (TEC ISCX1) y (SKB ISCX2) a los nuevos conmutadores lógicos TDM.</w:t>
      </w:r>
    </w:p>
    <w:p w:rsidR="005A7329" w:rsidRDefault="005A7329" w:rsidP="005A7329">
      <w:pPr>
        <w:spacing w:after="120"/>
        <w:rPr>
          <w:lang w:val="es-ES_tradnl"/>
        </w:rPr>
      </w:pPr>
      <w:r>
        <w:rPr>
          <w:lang w:val="es-ES_tradnl"/>
        </w:rPr>
        <w:t>Ello implicará la migración de los circuitos desde los conmutadores TDM existentes al nuevo conmutador lógico situado en (TEC IGW1) y (SKB IGW2).</w:t>
      </w:r>
    </w:p>
    <w:p w:rsidR="005A7329" w:rsidRDefault="005A7329" w:rsidP="005A7329">
      <w:pPr>
        <w:rPr>
          <w:lang w:val="es-ES_tradnl"/>
        </w:rPr>
      </w:pPr>
    </w:p>
    <w:tbl>
      <w:tblPr>
        <w:tblStyle w:val="TableGrid"/>
        <w:tblW w:w="9072" w:type="dxa"/>
        <w:jc w:val="center"/>
        <w:tblLayout w:type="fixed"/>
        <w:tblLook w:val="04A0"/>
      </w:tblPr>
      <w:tblGrid>
        <w:gridCol w:w="4536"/>
        <w:gridCol w:w="4536"/>
      </w:tblGrid>
      <w:tr w:rsidR="005A7329" w:rsidRPr="005A7329" w:rsidTr="005A7329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9C32FD">
            <w:pPr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Conmutadores TDM existentes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9C32FD">
            <w:pPr>
              <w:spacing w:after="120"/>
              <w:jc w:val="center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Nuevos conmutadores lógicos</w:t>
            </w:r>
          </w:p>
        </w:tc>
      </w:tr>
      <w:tr w:rsidR="005A7329" w:rsidRPr="005A7329" w:rsidTr="005A7329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C9732D">
            <w:pPr>
              <w:spacing w:after="12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TEC ISCX1 (4-038-0) (SP = 0-8496)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C9732D">
            <w:pPr>
              <w:spacing w:after="12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TEC IGW1 (4-200-0) (SP = 0-9792)</w:t>
            </w:r>
          </w:p>
        </w:tc>
      </w:tr>
      <w:tr w:rsidR="005A7329" w:rsidRPr="005A7329" w:rsidTr="005A7329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C9732D">
            <w:pPr>
              <w:spacing w:after="12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SKB ISCX2 (4-038-1) (SP = 0-8497)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329" w:rsidRPr="005A7329" w:rsidRDefault="005A7329" w:rsidP="00C9732D">
            <w:pPr>
              <w:spacing w:after="12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5A7329">
              <w:rPr>
                <w:rFonts w:asciiTheme="minorHAnsi" w:hAnsiTheme="minorHAnsi"/>
                <w:sz w:val="18"/>
                <w:szCs w:val="18"/>
                <w:lang w:val="es-ES_tradnl"/>
              </w:rPr>
              <w:t>SKB IGW2 (4-200-1) (SP = 0-9793)</w:t>
            </w:r>
          </w:p>
        </w:tc>
      </w:tr>
    </w:tbl>
    <w:p w:rsidR="005A7329" w:rsidRDefault="005A7329" w:rsidP="005A7329">
      <w:pPr>
        <w:spacing w:after="120"/>
        <w:rPr>
          <w:lang w:val="es-ES_tradnl"/>
        </w:rPr>
      </w:pPr>
    </w:p>
    <w:p w:rsidR="005A7329" w:rsidRDefault="005A7329" w:rsidP="005A7329">
      <w:pPr>
        <w:spacing w:after="120"/>
        <w:rPr>
          <w:lang w:val="es-ES_tradnl"/>
        </w:rPr>
      </w:pPr>
      <w:r>
        <w:rPr>
          <w:lang w:val="es-ES_tradnl"/>
        </w:rPr>
        <w:t xml:space="preserve">Se agradecería que esta información se transmitiera a las partes interesadas en las empresas correspondientes para que acusen recibo de este mensaje y faciliten los contactos necesarios con los que hay que comunicarse durante la migración. </w:t>
      </w:r>
    </w:p>
    <w:p w:rsidR="005A7329" w:rsidRPr="00FF0BCE" w:rsidRDefault="005A7329" w:rsidP="005A7329">
      <w:pPr>
        <w:rPr>
          <w:rFonts w:cs="Arial"/>
          <w:lang w:val="en-US"/>
        </w:rPr>
      </w:pPr>
      <w:r w:rsidRPr="00FF0BCE">
        <w:rPr>
          <w:rFonts w:cs="Arial"/>
          <w:lang w:val="en-US"/>
        </w:rPr>
        <w:t>Contacto:</w:t>
      </w:r>
    </w:p>
    <w:p w:rsidR="005A7329" w:rsidRPr="005A7329" w:rsidRDefault="005A7329" w:rsidP="005A7329">
      <w:pPr>
        <w:ind w:left="567" w:hanging="567"/>
        <w:jc w:val="left"/>
      </w:pPr>
      <w:r w:rsidRPr="00FF0BCE">
        <w:rPr>
          <w:rFonts w:cs="Arial"/>
          <w:lang w:val="en-US"/>
        </w:rPr>
        <w:tab/>
        <w:t>Controller of International Gateways</w:t>
      </w:r>
      <w:r w:rsidRPr="00FF0BCE">
        <w:rPr>
          <w:rFonts w:cs="Arial"/>
          <w:lang w:val="en-US"/>
        </w:rPr>
        <w:br/>
        <w:t>Ministry of Communications</w:t>
      </w:r>
      <w:r w:rsidRPr="00FF0BCE">
        <w:rPr>
          <w:rFonts w:cs="Arial"/>
          <w:lang w:val="en-US"/>
        </w:rPr>
        <w:br/>
        <w:t>P.O. Box 318</w:t>
      </w:r>
      <w:r w:rsidRPr="00FF0BCE">
        <w:rPr>
          <w:rFonts w:cs="Arial"/>
          <w:lang w:val="en-US"/>
        </w:rPr>
        <w:br/>
        <w:t>11111 SAFAT</w:t>
      </w:r>
      <w:r w:rsidRPr="00FF0BCE">
        <w:rPr>
          <w:rFonts w:cs="Arial"/>
          <w:lang w:val="en-US"/>
        </w:rPr>
        <w:br/>
        <w:t>Kuwait</w:t>
      </w:r>
      <w:r w:rsidRPr="00FF0BCE">
        <w:rPr>
          <w:rFonts w:cs="Arial"/>
          <w:lang w:val="en-US"/>
        </w:rPr>
        <w:br/>
        <w:t>Tel:</w:t>
      </w:r>
      <w:r w:rsidRPr="00FF0BCE">
        <w:rPr>
          <w:rFonts w:cs="Arial"/>
          <w:lang w:val="en-US"/>
        </w:rPr>
        <w:tab/>
        <w:t>+965 22 41 7003</w:t>
      </w:r>
      <w:r w:rsidRPr="00FF0BCE">
        <w:rPr>
          <w:rFonts w:cs="Arial"/>
          <w:lang w:val="en-US"/>
        </w:rPr>
        <w:br/>
        <w:t>Fax:</w:t>
      </w:r>
      <w:r w:rsidRPr="00FF0BCE">
        <w:rPr>
          <w:rFonts w:cs="Arial"/>
          <w:lang w:val="en-US"/>
        </w:rPr>
        <w:tab/>
        <w:t>+965 2 2456603</w:t>
      </w:r>
      <w:r w:rsidRPr="00FF0BCE">
        <w:rPr>
          <w:rFonts w:cs="Arial"/>
          <w:lang w:val="en-US"/>
        </w:rPr>
        <w:br/>
        <w:t>E-mail:</w:t>
      </w:r>
      <w:r w:rsidRPr="00FF0BCE">
        <w:rPr>
          <w:rFonts w:cs="Arial"/>
          <w:lang w:val="en-US"/>
        </w:rPr>
        <w:tab/>
        <w:t xml:space="preserve"> </w:t>
      </w:r>
      <w:r w:rsidRPr="00FF0BCE">
        <w:rPr>
          <w:lang w:val="en-US"/>
        </w:rPr>
        <w:t>IGWS@moc.kw</w:t>
      </w:r>
      <w:r w:rsidRPr="00FF0BCE">
        <w:rPr>
          <w:rFonts w:cs="Arial"/>
          <w:lang w:val="en-US"/>
        </w:rPr>
        <w:br/>
      </w:r>
      <w:r w:rsidRPr="005A7329">
        <w:t>URL:</w:t>
      </w:r>
      <w:r w:rsidRPr="005A7329">
        <w:tab/>
      </w:r>
      <w:hyperlink r:id="rId20" w:history="1">
        <w:r w:rsidRPr="005A7329">
          <w:t>www.moc.kw</w:t>
        </w:r>
      </w:hyperlink>
    </w:p>
    <w:p w:rsidR="005A7329" w:rsidRPr="00821E03" w:rsidRDefault="005A7329" w:rsidP="005A7329">
      <w:pPr>
        <w:spacing w:before="240"/>
        <w:ind w:left="567" w:hanging="567"/>
        <w:rPr>
          <w:rFonts w:cs="Arial"/>
          <w:b/>
          <w:bCs/>
          <w:lang w:val="es-ES_tradnl"/>
        </w:rPr>
      </w:pPr>
      <w:r w:rsidRPr="00821E03">
        <w:rPr>
          <w:rFonts w:cs="Arial"/>
          <w:b/>
          <w:bCs/>
          <w:lang w:val="es-ES_tradnl"/>
        </w:rPr>
        <w:t>Serbia</w:t>
      </w:r>
      <w:r w:rsidR="00967628">
        <w:rPr>
          <w:rFonts w:cs="Arial"/>
          <w:b/>
          <w:bCs/>
          <w:lang w:val="es-ES_tradnl"/>
        </w:rPr>
        <w:fldChar w:fldCharType="begin"/>
      </w:r>
      <w:r w:rsidRPr="00FF0BCE">
        <w:rPr>
          <w:lang w:val="es-ES"/>
        </w:rPr>
        <w:instrText xml:space="preserve"> TC "</w:instrText>
      </w:r>
      <w:bookmarkStart w:id="389" w:name="_Toc383176334"/>
      <w:r w:rsidRPr="006230E8">
        <w:rPr>
          <w:rFonts w:cs="Arial"/>
          <w:b/>
          <w:bCs/>
          <w:lang w:val="es-ES_tradnl"/>
        </w:rPr>
        <w:instrText>Serbia</w:instrText>
      </w:r>
      <w:bookmarkEnd w:id="389"/>
      <w:r w:rsidRPr="00FF0BCE">
        <w:rPr>
          <w:lang w:val="es-ES"/>
        </w:rPr>
        <w:instrText xml:space="preserve">" \f C \l "1" </w:instrText>
      </w:r>
      <w:r w:rsidR="00967628">
        <w:rPr>
          <w:rFonts w:cs="Arial"/>
          <w:b/>
          <w:bCs/>
          <w:lang w:val="es-ES_tradnl"/>
        </w:rPr>
        <w:fldChar w:fldCharType="end"/>
      </w:r>
    </w:p>
    <w:p w:rsidR="005A7329" w:rsidRPr="00821E03" w:rsidRDefault="005A7329" w:rsidP="005A7329">
      <w:pPr>
        <w:spacing w:before="0"/>
        <w:ind w:left="567" w:hanging="567"/>
        <w:rPr>
          <w:rFonts w:cs="Arial"/>
          <w:lang w:val="es-ES_tradnl"/>
        </w:rPr>
      </w:pPr>
      <w:r w:rsidRPr="00821E03">
        <w:rPr>
          <w:rFonts w:cs="Arial"/>
          <w:lang w:val="es-ES_tradnl"/>
        </w:rPr>
        <w:t xml:space="preserve">Comunicación del </w:t>
      </w:r>
      <w:r w:rsidRPr="00821E03">
        <w:rPr>
          <w:rFonts w:cs="Arial"/>
          <w:lang w:val="es-ES"/>
        </w:rPr>
        <w:t>10.III.2014</w:t>
      </w:r>
      <w:r w:rsidRPr="00821E03">
        <w:rPr>
          <w:rFonts w:cs="Arial"/>
          <w:lang w:val="es-ES_tradnl"/>
        </w:rPr>
        <w:t>:</w:t>
      </w:r>
    </w:p>
    <w:p w:rsidR="005A7329" w:rsidRPr="00821E03" w:rsidRDefault="005A7329" w:rsidP="005A7329">
      <w:pPr>
        <w:rPr>
          <w:lang w:val="es-ES_tradnl"/>
        </w:rPr>
      </w:pPr>
      <w:r w:rsidRPr="00821E03">
        <w:rPr>
          <w:lang w:val="es-ES_tradnl"/>
        </w:rPr>
        <w:t>Con motivo de los 50 años de la implantación del</w:t>
      </w:r>
      <w:r w:rsidRPr="00821E03">
        <w:rPr>
          <w:lang w:val="es-ES"/>
        </w:rPr>
        <w:t xml:space="preserve"> Radio club "ALEKSINAC" in Aleksinac</w:t>
      </w:r>
      <w:r w:rsidRPr="00821E03">
        <w:rPr>
          <w:lang w:val="es-ES_tradnl"/>
        </w:rPr>
        <w:t xml:space="preserve">, la República de Serbia autoriza a varias estaciones de aficionado serbias a utilizar el distintivo de llamada especial </w:t>
      </w:r>
      <w:r w:rsidRPr="00821E03">
        <w:rPr>
          <w:b/>
          <w:bCs/>
          <w:lang w:val="es-ES"/>
        </w:rPr>
        <w:t xml:space="preserve">YU50AEE </w:t>
      </w:r>
      <w:r w:rsidRPr="00821E03">
        <w:rPr>
          <w:lang w:val="es-ES_tradnl"/>
        </w:rPr>
        <w:t>durante el periodo comprendido entre el 1 de abril y el 31 de diciembre de 2014.</w:t>
      </w:r>
    </w:p>
    <w:p w:rsidR="00A10D94" w:rsidRPr="00FF0BCE" w:rsidRDefault="00A10D9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 w:rsidRPr="00FF0BCE">
        <w:rPr>
          <w:lang w:val="es-ES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390" w:name="_Toc329611052"/>
      <w:bookmarkStart w:id="391" w:name="_Toc331071427"/>
      <w:bookmarkStart w:id="392" w:name="_Toc332274686"/>
      <w:bookmarkStart w:id="393" w:name="_Toc334778524"/>
      <w:bookmarkStart w:id="394" w:name="_Toc336263091"/>
      <w:bookmarkStart w:id="395" w:name="_Toc337214319"/>
      <w:bookmarkStart w:id="396" w:name="_Toc338334134"/>
      <w:bookmarkStart w:id="397" w:name="_Toc340228265"/>
      <w:bookmarkStart w:id="398" w:name="_Toc341435113"/>
      <w:bookmarkStart w:id="399" w:name="_Toc342912242"/>
      <w:bookmarkStart w:id="400" w:name="_Toc343265202"/>
      <w:bookmarkStart w:id="401" w:name="_Toc345584990"/>
      <w:bookmarkStart w:id="402" w:name="_Toc346877133"/>
      <w:bookmarkStart w:id="403" w:name="_Toc348013791"/>
      <w:bookmarkStart w:id="404" w:name="_Toc349289500"/>
      <w:bookmarkStart w:id="405" w:name="_Toc350779899"/>
      <w:bookmarkStart w:id="406" w:name="_Toc351713782"/>
      <w:bookmarkStart w:id="407" w:name="_Toc353278418"/>
      <w:bookmarkStart w:id="408" w:name="_Toc354393698"/>
      <w:bookmarkStart w:id="409" w:name="_Toc355866596"/>
      <w:bookmarkStart w:id="410" w:name="_Toc357172163"/>
      <w:bookmarkStart w:id="411" w:name="_Toc358380615"/>
      <w:bookmarkStart w:id="412" w:name="_Toc359592140"/>
      <w:bookmarkStart w:id="413" w:name="_Toc361130977"/>
      <w:bookmarkStart w:id="414" w:name="_Toc361990659"/>
      <w:bookmarkStart w:id="415" w:name="_Toc363827525"/>
      <w:bookmarkStart w:id="416" w:name="_Toc364761779"/>
      <w:bookmarkStart w:id="417" w:name="_Toc366497608"/>
      <w:bookmarkStart w:id="418" w:name="_Toc367955924"/>
      <w:bookmarkStart w:id="419" w:name="_Toc369255134"/>
      <w:bookmarkStart w:id="420" w:name="_Toc370388963"/>
      <w:bookmarkStart w:id="421" w:name="_Toc371690055"/>
      <w:bookmarkStart w:id="422" w:name="_Toc373242826"/>
      <w:bookmarkStart w:id="423" w:name="_Toc374090752"/>
      <w:bookmarkStart w:id="424" w:name="_Toc374693375"/>
      <w:bookmarkStart w:id="425" w:name="_Toc377021958"/>
      <w:bookmarkStart w:id="426" w:name="_Toc378602320"/>
      <w:bookmarkStart w:id="427" w:name="_Toc379450038"/>
      <w:bookmarkStart w:id="428" w:name="_Toc380670212"/>
      <w:bookmarkStart w:id="429" w:name="_Toc381884148"/>
      <w:bookmarkStart w:id="430" w:name="_Toc383176335"/>
      <w:bookmarkStart w:id="431" w:name="_Toc128900391"/>
      <w:bookmarkStart w:id="432" w:name="_Toc130183952"/>
      <w:bookmarkStart w:id="433" w:name="_Toc131913218"/>
      <w:bookmarkStart w:id="434" w:name="_Toc133131469"/>
      <w:bookmarkStart w:id="435" w:name="_Toc133981567"/>
      <w:bookmarkStart w:id="436" w:name="_Toc135454494"/>
      <w:bookmarkStart w:id="437" w:name="_Toc136767332"/>
      <w:bookmarkStart w:id="438" w:name="_Toc138156910"/>
      <w:bookmarkStart w:id="439" w:name="_Toc139446185"/>
      <w:bookmarkStart w:id="440" w:name="_Toc140654884"/>
      <w:bookmarkStart w:id="441" w:name="_Toc141776072"/>
      <w:bookmarkStart w:id="442" w:name="_Toc143332395"/>
      <w:bookmarkStart w:id="443" w:name="_Toc144779070"/>
      <w:bookmarkStart w:id="444" w:name="_Toc145922014"/>
      <w:bookmarkStart w:id="445" w:name="_Toc147314830"/>
      <w:bookmarkStart w:id="446" w:name="_Toc150083965"/>
      <w:bookmarkStart w:id="447" w:name="_Toc151284367"/>
      <w:bookmarkStart w:id="448" w:name="_Toc152661262"/>
      <w:bookmarkStart w:id="449" w:name="_Toc153888796"/>
      <w:bookmarkStart w:id="450" w:name="_Toc155585439"/>
      <w:bookmarkStart w:id="451" w:name="_Toc158021926"/>
      <w:bookmarkStart w:id="452" w:name="_Toc160458504"/>
      <w:bookmarkStart w:id="453" w:name="_Toc161639153"/>
      <w:bookmarkStart w:id="454" w:name="_Toc163018317"/>
      <w:bookmarkStart w:id="455" w:name="_Toc163018694"/>
      <w:bookmarkStart w:id="456" w:name="_Toc164590464"/>
      <w:bookmarkStart w:id="457" w:name="_Toc165691498"/>
      <w:bookmarkStart w:id="458" w:name="_Toc166659692"/>
      <w:bookmarkStart w:id="459" w:name="_Toc168390252"/>
      <w:bookmarkStart w:id="460" w:name="_Toc169582936"/>
      <w:bookmarkStart w:id="461" w:name="_Toc170890151"/>
      <w:bookmarkStart w:id="462" w:name="_Toc170890330"/>
      <w:bookmarkStart w:id="463" w:name="_Toc174510803"/>
      <w:bookmarkStart w:id="464" w:name="_Toc176580229"/>
      <w:bookmarkStart w:id="465" w:name="_Toc177531942"/>
      <w:bookmarkStart w:id="466" w:name="_Toc178736065"/>
      <w:bookmarkStart w:id="467" w:name="_Toc179955702"/>
      <w:bookmarkStart w:id="468" w:name="_Toc183233125"/>
      <w:bookmarkStart w:id="469" w:name="_Toc184094591"/>
      <w:bookmarkStart w:id="470" w:name="_Toc187490331"/>
      <w:bookmarkStart w:id="471" w:name="_Toc188156119"/>
      <w:bookmarkStart w:id="472" w:name="_Toc188156995"/>
      <w:bookmarkStart w:id="473" w:name="_Toc196021177"/>
      <w:bookmarkStart w:id="474" w:name="_Toc197225816"/>
      <w:bookmarkStart w:id="475" w:name="_Toc198527968"/>
      <w:bookmarkStart w:id="476" w:name="_Toc199649491"/>
      <w:bookmarkStart w:id="477" w:name="_Toc200959397"/>
      <w:bookmarkStart w:id="478" w:name="_Toc202757060"/>
      <w:bookmarkStart w:id="479" w:name="_Toc203552871"/>
      <w:bookmarkStart w:id="480" w:name="_Toc204669190"/>
      <w:bookmarkStart w:id="481" w:name="_Toc206391072"/>
      <w:bookmarkStart w:id="482" w:name="_Toc208207543"/>
      <w:bookmarkStart w:id="483" w:name="_Toc211850032"/>
      <w:bookmarkStart w:id="484" w:name="_Toc211850502"/>
      <w:bookmarkStart w:id="485" w:name="_Toc214165433"/>
      <w:bookmarkStart w:id="486" w:name="_Toc218999657"/>
      <w:bookmarkStart w:id="487" w:name="_Toc219626317"/>
      <w:bookmarkStart w:id="488" w:name="_Toc220826253"/>
      <w:bookmarkStart w:id="489" w:name="_Toc222029766"/>
      <w:bookmarkStart w:id="490" w:name="_Toc223253032"/>
      <w:bookmarkStart w:id="491" w:name="_Toc225670366"/>
      <w:bookmarkStart w:id="492" w:name="_Toc228768530"/>
      <w:bookmarkStart w:id="493" w:name="_Toc229972276"/>
      <w:bookmarkStart w:id="494" w:name="_Toc231203583"/>
      <w:bookmarkStart w:id="495" w:name="_Toc232323931"/>
      <w:bookmarkStart w:id="496" w:name="_Toc233615138"/>
      <w:bookmarkStart w:id="497" w:name="_Toc236578791"/>
      <w:bookmarkStart w:id="498" w:name="_Toc240694043"/>
      <w:bookmarkStart w:id="499" w:name="_Toc242002347"/>
      <w:bookmarkStart w:id="500" w:name="_Toc243369564"/>
      <w:bookmarkStart w:id="501" w:name="_Toc244491423"/>
      <w:bookmarkStart w:id="502" w:name="_Toc246906798"/>
      <w:r w:rsidRPr="00BF5F97">
        <w:rPr>
          <w:lang w:val="es-ES_tradnl"/>
        </w:rPr>
        <w:lastRenderedPageBreak/>
        <w:t>Restricciones de servicio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CD1306" w:rsidRPr="00C961B5" w:rsidRDefault="00CD1306" w:rsidP="0088252E">
      <w:pPr>
        <w:jc w:val="center"/>
        <w:rPr>
          <w:lang w:val="es-ES"/>
        </w:rPr>
      </w:pPr>
      <w:r w:rsidRPr="00C961B5">
        <w:rPr>
          <w:lang w:val="es-ES"/>
        </w:rPr>
        <w:t xml:space="preserve">Véase URL: </w:t>
      </w:r>
      <w:hyperlink r:id="rId21" w:history="1">
        <w:r w:rsidRPr="00C961B5">
          <w:rPr>
            <w:lang w:val="es-ES"/>
          </w:rPr>
          <w:t>www.itu.int/pub/T-SP-SR.1-2012</w:t>
        </w:r>
      </w:hyperlink>
    </w:p>
    <w:p w:rsidR="00CD1306" w:rsidRDefault="00CD1306" w:rsidP="0088252E">
      <w:pPr>
        <w:rPr>
          <w:lang w:val="es-ES_tradnl"/>
        </w:rPr>
      </w:pPr>
    </w:p>
    <w:p w:rsidR="00CD54EF" w:rsidRPr="00883214" w:rsidRDefault="00CD54EF" w:rsidP="00CD54EF">
      <w:pPr>
        <w:rPr>
          <w:lang w:val="es-ES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D54EF" w:rsidRPr="00880BB6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 xml:space="preserve"> 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 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 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503" w:name="_Toc187490333"/>
      <w:bookmarkStart w:id="504" w:name="_Toc188156120"/>
      <w:bookmarkStart w:id="505" w:name="_Toc188156997"/>
      <w:bookmarkStart w:id="506" w:name="_Toc189469683"/>
      <w:bookmarkStart w:id="507" w:name="_Toc190582482"/>
      <w:bookmarkStart w:id="508" w:name="_Toc191706650"/>
      <w:bookmarkStart w:id="509" w:name="_Toc193011917"/>
      <w:bookmarkStart w:id="510" w:name="_Toc194812579"/>
      <w:bookmarkStart w:id="511" w:name="_Toc196021178"/>
      <w:bookmarkStart w:id="512" w:name="_Toc197225817"/>
      <w:bookmarkStart w:id="513" w:name="_Toc198527969"/>
      <w:bookmarkStart w:id="514" w:name="_Toc199649492"/>
      <w:bookmarkStart w:id="515" w:name="_Toc200959398"/>
      <w:bookmarkStart w:id="516" w:name="_Toc202757061"/>
      <w:bookmarkStart w:id="517" w:name="_Toc203552872"/>
      <w:bookmarkStart w:id="518" w:name="_Toc204669191"/>
      <w:bookmarkStart w:id="519" w:name="_Toc206391073"/>
      <w:bookmarkStart w:id="520" w:name="_Toc208207544"/>
      <w:bookmarkStart w:id="521" w:name="_Toc211850033"/>
      <w:bookmarkStart w:id="522" w:name="_Toc211850503"/>
      <w:bookmarkStart w:id="523" w:name="_Toc214165434"/>
      <w:bookmarkStart w:id="524" w:name="_Toc218999658"/>
      <w:bookmarkStart w:id="525" w:name="_Toc219626318"/>
      <w:bookmarkStart w:id="526" w:name="_Toc220826254"/>
      <w:bookmarkStart w:id="527" w:name="_Toc222029767"/>
      <w:bookmarkStart w:id="528" w:name="_Toc223253033"/>
      <w:bookmarkStart w:id="529" w:name="_Toc225670367"/>
      <w:bookmarkStart w:id="530" w:name="_Toc226866138"/>
      <w:bookmarkStart w:id="531" w:name="_Toc228768531"/>
      <w:bookmarkStart w:id="532" w:name="_Toc229972277"/>
      <w:bookmarkStart w:id="533" w:name="_Toc231203584"/>
      <w:bookmarkStart w:id="534" w:name="_Toc232323932"/>
      <w:bookmarkStart w:id="535" w:name="_Toc233615139"/>
      <w:bookmarkStart w:id="536" w:name="_Toc236578792"/>
      <w:bookmarkStart w:id="537" w:name="_Toc240694044"/>
      <w:bookmarkStart w:id="538" w:name="_Toc242002348"/>
      <w:bookmarkStart w:id="539" w:name="_Toc243369565"/>
      <w:bookmarkStart w:id="540" w:name="_Toc244491424"/>
      <w:bookmarkStart w:id="541" w:name="_Toc246906799"/>
      <w:bookmarkStart w:id="542" w:name="_Toc252180834"/>
      <w:bookmarkStart w:id="543" w:name="_Toc253408643"/>
      <w:bookmarkStart w:id="544" w:name="_Toc255825145"/>
      <w:bookmarkStart w:id="545" w:name="_Toc259796994"/>
      <w:bookmarkStart w:id="546" w:name="_Toc262578259"/>
      <w:bookmarkStart w:id="547" w:name="_Toc265230239"/>
      <w:bookmarkStart w:id="548" w:name="_Toc266196265"/>
      <w:bookmarkStart w:id="549" w:name="_Toc266196878"/>
      <w:bookmarkStart w:id="550" w:name="_Toc268852828"/>
      <w:bookmarkStart w:id="551" w:name="_Toc271705043"/>
      <w:bookmarkStart w:id="552" w:name="_Toc273033505"/>
      <w:bookmarkStart w:id="553" w:name="_Toc274227234"/>
      <w:bookmarkStart w:id="554" w:name="_Toc276730728"/>
      <w:bookmarkStart w:id="555" w:name="_Toc279670865"/>
      <w:bookmarkStart w:id="556" w:name="_Toc280349902"/>
      <w:bookmarkStart w:id="557" w:name="_Toc282526536"/>
      <w:bookmarkStart w:id="558" w:name="_Toc283740120"/>
      <w:bookmarkStart w:id="559" w:name="_Toc286165570"/>
      <w:bookmarkStart w:id="560" w:name="_Toc288732157"/>
      <w:bookmarkStart w:id="561" w:name="_Toc291005967"/>
      <w:bookmarkStart w:id="562" w:name="_Toc292706429"/>
      <w:bookmarkStart w:id="563" w:name="_Toc295388416"/>
      <w:bookmarkStart w:id="564" w:name="_Toc296610528"/>
      <w:bookmarkStart w:id="565" w:name="_Toc297900005"/>
      <w:bookmarkStart w:id="566" w:name="_Toc301947228"/>
      <w:bookmarkStart w:id="567" w:name="_Toc303344675"/>
      <w:bookmarkStart w:id="568" w:name="_Toc304895959"/>
      <w:bookmarkStart w:id="569" w:name="_Toc308532565"/>
      <w:bookmarkStart w:id="570" w:name="_Toc311112770"/>
      <w:bookmarkStart w:id="571" w:name="_Toc313981360"/>
      <w:bookmarkStart w:id="572" w:name="_Toc316480922"/>
      <w:bookmarkStart w:id="573" w:name="_Toc319073156"/>
      <w:bookmarkStart w:id="574" w:name="_Toc320602835"/>
      <w:bookmarkStart w:id="575" w:name="_Toc321308891"/>
      <w:bookmarkStart w:id="576" w:name="_Toc323050841"/>
      <w:bookmarkStart w:id="577" w:name="_Toc323907427"/>
      <w:bookmarkStart w:id="578" w:name="_Toc325642251"/>
      <w:bookmarkStart w:id="579" w:name="_Toc326830169"/>
      <w:bookmarkStart w:id="580" w:name="_Toc328478693"/>
      <w:bookmarkStart w:id="581" w:name="_Toc329611053"/>
      <w:bookmarkStart w:id="582" w:name="_Toc331071428"/>
      <w:bookmarkStart w:id="583" w:name="_Toc332274687"/>
      <w:bookmarkStart w:id="584" w:name="_Toc334778525"/>
      <w:bookmarkStart w:id="585" w:name="_Toc336263092"/>
      <w:bookmarkStart w:id="586" w:name="_Toc337214320"/>
      <w:bookmarkStart w:id="587" w:name="_Toc338334135"/>
      <w:bookmarkStart w:id="588" w:name="_Toc340228266"/>
      <w:bookmarkStart w:id="589" w:name="_Toc341435114"/>
      <w:bookmarkStart w:id="590" w:name="_Toc342912243"/>
      <w:bookmarkStart w:id="591" w:name="_Toc343265203"/>
      <w:bookmarkStart w:id="592" w:name="_Toc345584991"/>
      <w:bookmarkStart w:id="593" w:name="_Toc346877134"/>
      <w:bookmarkStart w:id="594" w:name="_Toc348013792"/>
      <w:bookmarkStart w:id="595" w:name="_Toc349289501"/>
      <w:bookmarkStart w:id="596" w:name="_Toc350779900"/>
      <w:bookmarkStart w:id="597" w:name="_Toc351713783"/>
      <w:bookmarkStart w:id="598" w:name="_Toc353278419"/>
      <w:bookmarkStart w:id="599" w:name="_Toc354393699"/>
      <w:bookmarkStart w:id="600" w:name="_Toc355866597"/>
      <w:bookmarkStart w:id="601" w:name="_Toc357172164"/>
      <w:bookmarkStart w:id="602" w:name="_Toc358380616"/>
      <w:bookmarkStart w:id="603" w:name="_Toc359592141"/>
      <w:bookmarkStart w:id="604" w:name="_Toc361130978"/>
      <w:bookmarkStart w:id="605" w:name="_Toc361990660"/>
      <w:bookmarkStart w:id="606" w:name="_Toc363827526"/>
      <w:bookmarkStart w:id="607" w:name="_Toc364761780"/>
      <w:bookmarkStart w:id="608" w:name="_Toc366497609"/>
      <w:bookmarkStart w:id="609" w:name="_Toc367955925"/>
      <w:bookmarkStart w:id="610" w:name="_Toc369255135"/>
      <w:bookmarkStart w:id="611" w:name="_Toc370388966"/>
      <w:bookmarkStart w:id="612" w:name="_Toc371690056"/>
      <w:bookmarkStart w:id="613" w:name="_Toc373242827"/>
      <w:bookmarkStart w:id="614" w:name="_Toc374090753"/>
      <w:bookmarkStart w:id="615" w:name="_Toc374693376"/>
      <w:bookmarkStart w:id="616" w:name="_Toc377021959"/>
      <w:bookmarkStart w:id="617" w:name="_Toc378602321"/>
      <w:bookmarkStart w:id="618" w:name="_Toc379450039"/>
      <w:bookmarkStart w:id="619" w:name="_Toc380670213"/>
      <w:bookmarkStart w:id="620" w:name="_Toc381884149"/>
      <w:bookmarkStart w:id="621" w:name="_Toc383176336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88252E">
      <w:pPr>
        <w:pStyle w:val="Heading1"/>
        <w:spacing w:before="0"/>
        <w:ind w:left="142"/>
        <w:jc w:val="center"/>
        <w:rPr>
          <w:lang w:val="es-ES"/>
        </w:rPr>
      </w:pPr>
      <w:bookmarkStart w:id="622" w:name="_Toc253408645"/>
      <w:bookmarkStart w:id="623" w:name="_Toc255825147"/>
      <w:bookmarkStart w:id="624" w:name="_Toc259796996"/>
      <w:bookmarkStart w:id="625" w:name="_Toc262578261"/>
      <w:bookmarkStart w:id="626" w:name="_Toc265230241"/>
      <w:bookmarkStart w:id="627" w:name="_Toc266196267"/>
      <w:bookmarkStart w:id="628" w:name="_Toc266196880"/>
      <w:bookmarkStart w:id="629" w:name="_Toc268852829"/>
      <w:bookmarkStart w:id="630" w:name="_Toc271705044"/>
      <w:bookmarkStart w:id="631" w:name="_Toc273033506"/>
      <w:bookmarkStart w:id="632" w:name="_Toc274227235"/>
      <w:bookmarkStart w:id="633" w:name="_Toc276730729"/>
      <w:bookmarkStart w:id="634" w:name="_Toc279670866"/>
      <w:bookmarkStart w:id="635" w:name="_Toc280349903"/>
      <w:bookmarkStart w:id="636" w:name="_Toc282526537"/>
      <w:bookmarkStart w:id="637" w:name="_Toc283740121"/>
      <w:bookmarkStart w:id="638" w:name="_Toc286165571"/>
      <w:bookmarkStart w:id="639" w:name="_Toc288732158"/>
      <w:bookmarkStart w:id="640" w:name="_Toc291005968"/>
      <w:bookmarkStart w:id="641" w:name="_Toc292706430"/>
      <w:bookmarkStart w:id="642" w:name="_Toc295388417"/>
      <w:bookmarkStart w:id="643" w:name="_Toc296610529"/>
      <w:bookmarkStart w:id="644" w:name="_Toc297900006"/>
      <w:bookmarkStart w:id="645" w:name="_Toc301947229"/>
      <w:bookmarkStart w:id="646" w:name="_Toc303344676"/>
      <w:bookmarkStart w:id="647" w:name="_Toc304895960"/>
      <w:bookmarkStart w:id="648" w:name="_Toc308532566"/>
      <w:bookmarkStart w:id="649" w:name="_Toc313981361"/>
      <w:bookmarkStart w:id="650" w:name="_Toc316480923"/>
      <w:bookmarkStart w:id="651" w:name="_Toc319073157"/>
      <w:bookmarkStart w:id="652" w:name="_Toc320602836"/>
      <w:bookmarkStart w:id="653" w:name="_Toc321308892"/>
      <w:bookmarkStart w:id="654" w:name="_Toc323050842"/>
      <w:bookmarkStart w:id="655" w:name="_Toc323907428"/>
      <w:bookmarkStart w:id="656" w:name="_Toc331071429"/>
      <w:bookmarkStart w:id="657" w:name="_Toc332274688"/>
      <w:bookmarkStart w:id="658" w:name="_Toc334778526"/>
      <w:bookmarkStart w:id="659" w:name="_Toc336263093"/>
      <w:bookmarkStart w:id="660" w:name="_Toc337214321"/>
      <w:bookmarkStart w:id="661" w:name="_Toc338334136"/>
      <w:bookmarkStart w:id="662" w:name="_Toc340228267"/>
      <w:bookmarkStart w:id="663" w:name="_Toc341435115"/>
      <w:bookmarkStart w:id="664" w:name="_Toc342912244"/>
      <w:bookmarkStart w:id="665" w:name="_Toc343265204"/>
      <w:bookmarkStart w:id="666" w:name="_Toc345584992"/>
      <w:bookmarkStart w:id="667" w:name="_Toc346877135"/>
      <w:bookmarkStart w:id="668" w:name="_Toc348013793"/>
      <w:bookmarkStart w:id="669" w:name="_Toc349289502"/>
      <w:bookmarkStart w:id="670" w:name="_Toc350779901"/>
      <w:bookmarkStart w:id="671" w:name="_Toc351713784"/>
      <w:bookmarkStart w:id="672" w:name="_Toc353278420"/>
      <w:bookmarkStart w:id="673" w:name="_Toc354393700"/>
      <w:bookmarkStart w:id="674" w:name="_Toc355866598"/>
      <w:bookmarkStart w:id="675" w:name="_Toc357172165"/>
      <w:bookmarkStart w:id="676" w:name="_Toc358380617"/>
      <w:bookmarkStart w:id="677" w:name="_Toc359592142"/>
      <w:bookmarkStart w:id="678" w:name="_Toc361130979"/>
      <w:bookmarkStart w:id="679" w:name="_Toc361990661"/>
      <w:bookmarkStart w:id="680" w:name="_Toc363827527"/>
      <w:bookmarkStart w:id="681" w:name="_Toc364761781"/>
      <w:bookmarkStart w:id="682" w:name="_Toc366497610"/>
      <w:bookmarkStart w:id="683" w:name="_Toc367955926"/>
      <w:bookmarkStart w:id="684" w:name="_Toc369255136"/>
      <w:bookmarkStart w:id="685" w:name="_Toc370388967"/>
      <w:bookmarkStart w:id="686" w:name="_Toc371690057"/>
      <w:bookmarkStart w:id="687" w:name="_Toc373242828"/>
      <w:bookmarkStart w:id="688" w:name="_Toc374090754"/>
      <w:bookmarkStart w:id="689" w:name="_Toc374693377"/>
      <w:bookmarkStart w:id="690" w:name="_Toc377021960"/>
      <w:bookmarkStart w:id="691" w:name="_Toc378602322"/>
      <w:bookmarkStart w:id="692" w:name="_Toc379450040"/>
      <w:bookmarkStart w:id="693" w:name="_Toc380670214"/>
      <w:bookmarkStart w:id="694" w:name="_Toc381884150"/>
      <w:bookmarkStart w:id="695" w:name="_Toc383176337"/>
      <w:r w:rsidRPr="00D76B19">
        <w:rPr>
          <w:lang w:val="es-ES"/>
        </w:rPr>
        <w:lastRenderedPageBreak/>
        <w:t>ENMIENDAS</w:t>
      </w:r>
      <w:r w:rsidR="002E60D3">
        <w:rPr>
          <w:lang w:val="es-ES"/>
        </w:rPr>
        <w:t xml:space="preserve"> </w:t>
      </w:r>
      <w:r w:rsidRPr="00D76B19">
        <w:rPr>
          <w:lang w:val="es-ES"/>
        </w:rPr>
        <w:t xml:space="preserve">  A  LAS  PUBLICACIONES  DE  SERVICIO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BB74DF" w:rsidRDefault="00BB74DF" w:rsidP="00136988">
      <w:pPr>
        <w:rPr>
          <w:lang w:val="es-ES_tradnl"/>
        </w:rPr>
      </w:pPr>
      <w:bookmarkStart w:id="696" w:name="_Toc379450041"/>
    </w:p>
    <w:p w:rsidR="00C9732D" w:rsidRPr="00C9732D" w:rsidRDefault="00C9732D" w:rsidP="00C9732D">
      <w:pPr>
        <w:pStyle w:val="Heading20"/>
        <w:spacing w:before="0"/>
        <w:rPr>
          <w:lang w:val="es-ES_tradnl"/>
        </w:rPr>
      </w:pPr>
      <w:bookmarkStart w:id="697" w:name="_Toc383176338"/>
      <w:bookmarkEnd w:id="696"/>
      <w:r w:rsidRPr="00C9732D">
        <w:rPr>
          <w:lang w:val="es-ES_tradnl"/>
        </w:rPr>
        <w:t>Lista de códigos de zona/red de señalización (SANC)</w:t>
      </w:r>
      <w:r w:rsidRPr="00C9732D">
        <w:rPr>
          <w:lang w:val="es-ES_tradnl"/>
        </w:rPr>
        <w:br/>
        <w:t>(Complemento de la Recomendación UIT-T Q.708 (03/1999))</w:t>
      </w:r>
      <w:r w:rsidRPr="00C9732D">
        <w:rPr>
          <w:lang w:val="es-ES_tradnl"/>
        </w:rPr>
        <w:br/>
        <w:t>(Situación al 15 de mayo de 2013)</w:t>
      </w:r>
      <w:bookmarkEnd w:id="697"/>
    </w:p>
    <w:p w:rsidR="00C9732D" w:rsidRPr="00C9732D" w:rsidRDefault="00C9732D" w:rsidP="00C9732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"/>
        </w:rPr>
      </w:pPr>
      <w:r w:rsidRPr="00C9732D">
        <w:rPr>
          <w:lang w:val="es-ES"/>
        </w:rPr>
        <w:t xml:space="preserve">(Anexo al Boletín de Explotación de la UIT No. 1028 </w:t>
      </w:r>
      <w:r>
        <w:rPr>
          <w:lang w:val="es-ES"/>
        </w:rPr>
        <w:t>–</w:t>
      </w:r>
      <w:r w:rsidRPr="00C9732D">
        <w:rPr>
          <w:lang w:val="es-ES"/>
        </w:rPr>
        <w:t xml:space="preserve"> 15.V.2013)</w:t>
      </w:r>
      <w:r w:rsidRPr="00C9732D">
        <w:rPr>
          <w:lang w:val="es-ES"/>
        </w:rPr>
        <w:br/>
        <w:t>(Enmienda No. 8)</w:t>
      </w:r>
    </w:p>
    <w:p w:rsidR="00C9732D" w:rsidRPr="00C9732D" w:rsidRDefault="00C9732D" w:rsidP="00C9732D">
      <w:pPr>
        <w:keepNext/>
        <w:spacing w:after="0"/>
        <w:rPr>
          <w:lang w:val="es-ES"/>
        </w:rPr>
      </w:pPr>
    </w:p>
    <w:tbl>
      <w:tblPr>
        <w:tblStyle w:val="TableGrid96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C9732D" w:rsidRPr="00C9732D" w:rsidTr="00C9732D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Orden numérico    ADD</w:t>
            </w:r>
          </w:p>
        </w:tc>
      </w:tr>
      <w:tr w:rsidR="00C9732D" w:rsidRPr="00C9732D" w:rsidTr="00C9732D">
        <w:trPr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Myanmar (Unión de)</w:t>
            </w:r>
          </w:p>
        </w:tc>
      </w:tr>
      <w:tr w:rsidR="00C9732D" w:rsidRPr="00C9732D" w:rsidTr="00C9732D">
        <w:trPr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Bulgaria (República de)</w:t>
            </w:r>
          </w:p>
        </w:tc>
      </w:tr>
    </w:tbl>
    <w:p w:rsidR="00C9732D" w:rsidRPr="00C9732D" w:rsidRDefault="00C9732D" w:rsidP="00C9732D">
      <w:pPr>
        <w:keepNext/>
        <w:spacing w:after="0"/>
      </w:pPr>
    </w:p>
    <w:tbl>
      <w:tblPr>
        <w:tblStyle w:val="TableGrid96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7470"/>
      </w:tblGrid>
      <w:tr w:rsidR="00C9732D" w:rsidRPr="00C9732D" w:rsidTr="00C9732D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Orden alfabético    ADD</w:t>
            </w:r>
          </w:p>
        </w:tc>
      </w:tr>
      <w:tr w:rsidR="00C9732D" w:rsidRPr="00C9732D" w:rsidTr="00C9732D">
        <w:trPr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7-221</w:t>
            </w:r>
          </w:p>
        </w:tc>
        <w:tc>
          <w:tcPr>
            <w:tcW w:w="747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Bulgaria (República de)</w:t>
            </w:r>
          </w:p>
        </w:tc>
      </w:tr>
      <w:tr w:rsidR="00C9732D" w:rsidRPr="00C9732D" w:rsidTr="00C9732D">
        <w:trPr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4-226</w:t>
            </w:r>
          </w:p>
        </w:tc>
        <w:tc>
          <w:tcPr>
            <w:tcW w:w="747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Myanmar (Unión de)</w:t>
            </w:r>
          </w:p>
        </w:tc>
      </w:tr>
    </w:tbl>
    <w:p w:rsidR="00C9732D" w:rsidRPr="00C9732D" w:rsidRDefault="00C9732D" w:rsidP="00C9732D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C9732D">
        <w:rPr>
          <w:position w:val="6"/>
          <w:sz w:val="16"/>
          <w:szCs w:val="16"/>
          <w:lang w:val="fr-FR"/>
        </w:rPr>
        <w:t>____________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n-US"/>
        </w:rPr>
      </w:pPr>
      <w:r w:rsidRPr="00C9732D">
        <w:rPr>
          <w:sz w:val="16"/>
          <w:szCs w:val="16"/>
          <w:lang w:val="en-US"/>
        </w:rPr>
        <w:t>SANC:</w:t>
      </w:r>
      <w:r w:rsidRPr="00C9732D">
        <w:rPr>
          <w:sz w:val="16"/>
          <w:szCs w:val="16"/>
          <w:lang w:val="en-US"/>
        </w:rPr>
        <w:tab/>
        <w:t>Signalling Area/Network Code.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C9732D">
        <w:rPr>
          <w:sz w:val="16"/>
          <w:szCs w:val="16"/>
          <w:lang w:val="en-US"/>
        </w:rPr>
        <w:tab/>
      </w:r>
      <w:r w:rsidRPr="00C9732D">
        <w:rPr>
          <w:sz w:val="16"/>
          <w:szCs w:val="16"/>
          <w:lang w:val="fr-FR"/>
        </w:rPr>
        <w:t>Code de zone/réseau sémaphore (CZRS).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C9732D">
        <w:rPr>
          <w:sz w:val="16"/>
          <w:szCs w:val="16"/>
          <w:lang w:val="fr-FR"/>
        </w:rPr>
        <w:tab/>
      </w:r>
      <w:r w:rsidRPr="00C9732D">
        <w:rPr>
          <w:sz w:val="16"/>
          <w:szCs w:val="16"/>
          <w:lang w:val="es-ES"/>
        </w:rPr>
        <w:t>Código de zona/red de señalización (CZRS).</w:t>
      </w:r>
    </w:p>
    <w:p w:rsidR="00C9732D" w:rsidRDefault="00C9732D" w:rsidP="00DE6FF1">
      <w:pPr>
        <w:rPr>
          <w:lang w:val="es-ES"/>
        </w:rPr>
      </w:pPr>
    </w:p>
    <w:p w:rsidR="00C9732D" w:rsidRPr="00BE7ED1" w:rsidRDefault="00C9732D" w:rsidP="00BE7ED1">
      <w:pPr>
        <w:pStyle w:val="Heading20"/>
        <w:spacing w:before="0"/>
        <w:rPr>
          <w:lang w:val="es-ES_tradnl"/>
        </w:rPr>
      </w:pPr>
      <w:bookmarkStart w:id="698" w:name="_Toc383176339"/>
      <w:r w:rsidRPr="00BE7ED1">
        <w:rPr>
          <w:lang w:val="es-ES_tradnl"/>
        </w:rPr>
        <w:t>Lista de códigos de puntos de señalización internacional (ISPC)</w:t>
      </w:r>
      <w:r w:rsidRPr="00BE7ED1">
        <w:rPr>
          <w:lang w:val="es-ES_tradnl"/>
        </w:rPr>
        <w:br/>
        <w:t>(Según la Recomendación UIT-T Q.708 (03/1999))</w:t>
      </w:r>
      <w:r w:rsidRPr="00BE7ED1">
        <w:rPr>
          <w:lang w:val="es-ES_tradnl"/>
        </w:rPr>
        <w:br/>
        <w:t>(Situación al 1 de agosto de 2013)</w:t>
      </w:r>
      <w:bookmarkEnd w:id="698"/>
    </w:p>
    <w:p w:rsidR="00C9732D" w:rsidRPr="00FF0BCE" w:rsidRDefault="00C9732D" w:rsidP="00BE7ED1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"/>
        </w:rPr>
      </w:pPr>
      <w:r w:rsidRPr="00FF0BCE">
        <w:rPr>
          <w:lang w:val="es-ES"/>
        </w:rPr>
        <w:t xml:space="preserve">(Anexo al Boletín de Explotación de la UIT No. 1033 </w:t>
      </w:r>
      <w:r w:rsidR="00BE7ED1" w:rsidRPr="00FF0BCE">
        <w:rPr>
          <w:lang w:val="es-ES"/>
        </w:rPr>
        <w:t>–</w:t>
      </w:r>
      <w:r w:rsidRPr="00FF0BCE">
        <w:rPr>
          <w:lang w:val="es-ES"/>
        </w:rPr>
        <w:t xml:space="preserve"> 1.VIII.2013)</w:t>
      </w:r>
      <w:r w:rsidRPr="00FF0BCE">
        <w:rPr>
          <w:lang w:val="es-ES"/>
        </w:rPr>
        <w:br/>
        <w:t>(Enmienda No. 15)</w:t>
      </w:r>
    </w:p>
    <w:p w:rsidR="00C9732D" w:rsidRPr="00C9732D" w:rsidRDefault="00C9732D" w:rsidP="00C9732D">
      <w:pPr>
        <w:keepNext/>
        <w:spacing w:after="0"/>
        <w:rPr>
          <w:lang w:val="es-ES"/>
        </w:rPr>
      </w:pPr>
    </w:p>
    <w:tbl>
      <w:tblPr>
        <w:tblStyle w:val="TableGrid9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C9732D" w:rsidRPr="00FF0BCE" w:rsidTr="00C9732D">
        <w:trPr>
          <w:cantSplit/>
          <w:trHeight w:val="227"/>
        </w:trPr>
        <w:tc>
          <w:tcPr>
            <w:tcW w:w="1818" w:type="dxa"/>
            <w:gridSpan w:val="2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9732D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C9732D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C9732D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C9732D" w:rsidRPr="00C9732D" w:rsidTr="00C9732D">
        <w:trPr>
          <w:cantSplit/>
          <w:trHeight w:val="227"/>
        </w:trPr>
        <w:tc>
          <w:tcPr>
            <w:tcW w:w="909" w:type="dxa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9732D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C9732D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Bulgaria    ADD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3-231-0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7992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TLCBL1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3-231-1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7993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TLCBL2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Telecable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3-231-2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7994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NET1BG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 1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3-231-3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7995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NISA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 Is Sat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3-231-4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7996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TTEL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Tritel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6-239-4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NETCONNBG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Net-Connect Internet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14205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P-TEL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IP World Communications Ltd.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14206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NTWS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Networks-Bulgaria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lastRenderedPageBreak/>
              <w:t>Bulgaria    LIR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Interoute Bulgaria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2-168-4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5444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SPNET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2-168-5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5445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GMSC1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Cosmo Bulgaria Mobile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2-168-6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5446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MSC1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14200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GOLD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GoldTelecom Bulgaria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14201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ESCOM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Escom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6-239-2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14202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BTCNET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BTCNet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6-247-4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14268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NTS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Varna Net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6-247-5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14269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GSM-R BG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National Railway Infrastructure Company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sip.vmobile.eu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Vmobile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6-250-6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14294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NETFINITY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Netfinity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Japón    ADD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4-087-0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8888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Osaka 1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4-087-1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8889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Osaka2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eAccess Ltd.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Kuwait    ADD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4-200-0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9792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IGW1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4-200-1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9793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IGW2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4-200-2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9794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IGW3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MOC Ministry of 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Myanmar    ADD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8417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8418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Genband Softswitch (NPT)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8419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DMS-300 (NPT)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8421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Huawei Softswitch (YGN)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8422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Huawei Signalling Gateway (YGN)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4-028-7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8423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Huawei Signalling Gateway (NPT)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Myanma Posts and Telecommunications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Suiza    SUP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2-059-1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4569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Biel/Bienne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Conduit Europe SA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2-061-5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4589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C9732D">
              <w:rPr>
                <w:bCs/>
                <w:sz w:val="18"/>
                <w:szCs w:val="22"/>
                <w:lang w:val="en-US"/>
              </w:rPr>
              <w:t>Catel Carrier-und Telekommunikationsbörse Frankfurt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2-063-0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4600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2-063-5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4605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Meyrin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Interoute Managed Services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2-063-7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4607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Zug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MyTel GmbH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7-247-1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16313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Zurich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Linara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Suiza    ADD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2-055-5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4541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Altendorf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Calltrade Carrier Services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7-228-2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16162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7-228-3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16163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Sunrise Communications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C9732D" w:rsidRPr="00C9732D" w:rsidRDefault="00C9732D" w:rsidP="00C9732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9732D">
              <w:rPr>
                <w:b/>
              </w:rPr>
              <w:t>Suiza    LIR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2-053-3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4523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Cham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Abalon Telecom IT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2-054-0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4528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2-055-6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4542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lastRenderedPageBreak/>
              <w:t>2-056-4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4548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2-058-6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4566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COLT Telecom Services AG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2-059-3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4571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Bern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Schweizerische Bundesbahnen SBB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2-061-0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4584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TelServ BV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2-062-6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4598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mgi networks gmbh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7-247-0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16312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  <w:tr w:rsidR="00C9732D" w:rsidRPr="00C9732D" w:rsidTr="00C9732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7-247-3</w:t>
            </w:r>
          </w:p>
        </w:tc>
        <w:tc>
          <w:tcPr>
            <w:tcW w:w="909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16315</w:t>
            </w:r>
          </w:p>
        </w:tc>
        <w:tc>
          <w:tcPr>
            <w:tcW w:w="2640" w:type="dxa"/>
            <w:shd w:val="clear" w:color="auto" w:fill="auto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Chiasso</w:t>
            </w:r>
          </w:p>
        </w:tc>
        <w:tc>
          <w:tcPr>
            <w:tcW w:w="4009" w:type="dxa"/>
          </w:tcPr>
          <w:p w:rsidR="00C9732D" w:rsidRPr="00C9732D" w:rsidRDefault="00C9732D" w:rsidP="00C97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9732D">
              <w:rPr>
                <w:bCs/>
                <w:sz w:val="18"/>
                <w:szCs w:val="22"/>
                <w:lang w:val="fr-FR"/>
              </w:rPr>
              <w:t>Comunica I.T. Services</w:t>
            </w:r>
          </w:p>
        </w:tc>
      </w:tr>
    </w:tbl>
    <w:p w:rsidR="00C9732D" w:rsidRPr="00C9732D" w:rsidRDefault="00C9732D" w:rsidP="00C9732D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C9732D">
        <w:rPr>
          <w:position w:val="6"/>
          <w:sz w:val="16"/>
          <w:szCs w:val="16"/>
          <w:lang w:val="fr-FR"/>
        </w:rPr>
        <w:t>____________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C9732D">
        <w:rPr>
          <w:sz w:val="16"/>
          <w:szCs w:val="16"/>
          <w:lang w:val="fr-FR"/>
        </w:rPr>
        <w:t>ISPC:</w:t>
      </w:r>
      <w:r w:rsidRPr="00C9732D">
        <w:rPr>
          <w:sz w:val="16"/>
          <w:szCs w:val="16"/>
          <w:lang w:val="fr-FR"/>
        </w:rPr>
        <w:tab/>
        <w:t>International Signalling Point Codes.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C9732D">
        <w:rPr>
          <w:sz w:val="16"/>
          <w:szCs w:val="16"/>
          <w:lang w:val="fr-FR"/>
        </w:rPr>
        <w:tab/>
        <w:t>Codes de points sémaphores internationaux (CPSI).</w:t>
      </w:r>
    </w:p>
    <w:p w:rsidR="00C9732D" w:rsidRPr="00C9732D" w:rsidRDefault="00C9732D" w:rsidP="00C9732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C9732D">
        <w:rPr>
          <w:sz w:val="16"/>
          <w:szCs w:val="16"/>
          <w:lang w:val="fr-FR"/>
        </w:rPr>
        <w:tab/>
      </w:r>
      <w:r w:rsidRPr="00C9732D">
        <w:rPr>
          <w:sz w:val="16"/>
          <w:szCs w:val="16"/>
          <w:lang w:val="es-ES"/>
        </w:rPr>
        <w:t>Códigos de puntos de señalización internacional (CPSI).</w:t>
      </w:r>
    </w:p>
    <w:p w:rsidR="00C9732D" w:rsidRDefault="00C9732D" w:rsidP="00DE6FF1">
      <w:pPr>
        <w:rPr>
          <w:lang w:val="es-ES"/>
        </w:rPr>
      </w:pPr>
    </w:p>
    <w:p w:rsidR="00C9732D" w:rsidRPr="00BE7ED1" w:rsidRDefault="00C9732D" w:rsidP="00BE7ED1">
      <w:pPr>
        <w:pStyle w:val="Heading20"/>
        <w:spacing w:before="0"/>
        <w:rPr>
          <w:lang w:val="es-ES_tradnl"/>
        </w:rPr>
      </w:pPr>
      <w:bookmarkStart w:id="699" w:name="_Toc36876175"/>
      <w:bookmarkStart w:id="700" w:name="_Toc383176340"/>
      <w:r w:rsidRPr="00BE7ED1">
        <w:rPr>
          <w:lang w:val="es-ES_tradnl"/>
        </w:rPr>
        <w:t>Plan de nu</w:t>
      </w:r>
      <w:smartTag w:uri="urn:schemas-microsoft-com:office:smarttags" w:element="PersonName">
        <w:r w:rsidRPr="00BE7ED1">
          <w:rPr>
            <w:lang w:val="es-ES_tradnl"/>
          </w:rPr>
          <w:t>m</w:t>
        </w:r>
      </w:smartTag>
      <w:r w:rsidRPr="00BE7ED1">
        <w:rPr>
          <w:lang w:val="es-ES_tradnl"/>
        </w:rPr>
        <w:t>eración nacional</w:t>
      </w:r>
      <w:r w:rsidRPr="00BE7ED1">
        <w:rPr>
          <w:lang w:val="es-ES_tradnl"/>
        </w:rPr>
        <w:br/>
        <w:t>(Según la Reco</w:t>
      </w:r>
      <w:smartTag w:uri="urn:schemas-microsoft-com:office:smarttags" w:element="PersonName">
        <w:r w:rsidRPr="00BE7ED1">
          <w:rPr>
            <w:lang w:val="es-ES_tradnl"/>
          </w:rPr>
          <w:t>m</w:t>
        </w:r>
      </w:smartTag>
      <w:r w:rsidRPr="00BE7ED1">
        <w:rPr>
          <w:lang w:val="es-ES_tradnl"/>
        </w:rPr>
        <w:t>endación UIT-T E. 129 (01/2013))</w:t>
      </w:r>
      <w:bookmarkEnd w:id="699"/>
      <w:bookmarkEnd w:id="700"/>
    </w:p>
    <w:p w:rsidR="00C9732D" w:rsidRPr="00FF0BCE" w:rsidRDefault="00C9732D" w:rsidP="00BE7ED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_tradnl"/>
        </w:rPr>
      </w:pPr>
      <w:bookmarkStart w:id="701" w:name="_Toc36876176"/>
      <w:bookmarkStart w:id="702" w:name="_Toc36875244"/>
      <w:r w:rsidRPr="00FF0BCE">
        <w:rPr>
          <w:lang w:val="es-ES_tradnl"/>
        </w:rPr>
        <w:t>Web:</w:t>
      </w:r>
      <w:hyperlink r:id="rId26" w:history="1">
        <w:r w:rsidRPr="00FF0BCE">
          <w:rPr>
            <w:lang w:val="es-ES_tradnl"/>
          </w:rPr>
          <w:t>www.itu.int/itu-t/inr/nnp/index.html</w:t>
        </w:r>
      </w:hyperlink>
    </w:p>
    <w:bookmarkEnd w:id="701"/>
    <w:bookmarkEnd w:id="702"/>
    <w:p w:rsidR="00C9732D" w:rsidRPr="00C9732D" w:rsidRDefault="00C9732D" w:rsidP="00BE7ED1">
      <w:pPr>
        <w:spacing w:before="240"/>
        <w:rPr>
          <w:lang w:val="es-ES"/>
        </w:rPr>
      </w:pPr>
      <w:r w:rsidRPr="00C9732D">
        <w:rPr>
          <w:lang w:val="es-ES"/>
        </w:rPr>
        <w:t>Se solicita a las Ad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inistraciones que co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uniquen a la UIT los ca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bios efectuados en sus planes de nu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eración nacional o que faciliten infor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eración nacional, así co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o los datos de las personas de contacto. Dicha infor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ación, de consulta gratuita para todas las Ad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inistraciones/EER y todos los proveedores de servicios, se incorporará en la página web del UIT-T.</w:t>
      </w:r>
    </w:p>
    <w:p w:rsidR="00C9732D" w:rsidRPr="00C9732D" w:rsidRDefault="00C9732D" w:rsidP="003B67CB">
      <w:pPr>
        <w:rPr>
          <w:lang w:val="es-ES"/>
        </w:rPr>
      </w:pPr>
      <w:r w:rsidRPr="00C9732D">
        <w:rPr>
          <w:lang w:val="es-ES"/>
        </w:rPr>
        <w:t>Ade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ás, se invita a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able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ente a las Ad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inistraciones a que, en sus páginas web sobre planes de nu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eración nacional o al enviar la infor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ación a UIT/TSB (e-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ail: tsbtson@itu.int), utilicen el for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ato descrito en la Reco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endación UIT-T E.129. Se recuerda, por otra parte, a las Ad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inistraciones que deberán asu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ir la responsabilidad de la oportuna puesta al día de su infor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ación.</w:t>
      </w:r>
    </w:p>
    <w:p w:rsidR="00C9732D" w:rsidRPr="00C9732D" w:rsidRDefault="00C9732D" w:rsidP="003B67CB">
      <w:pPr>
        <w:rPr>
          <w:lang w:val="es-ES"/>
        </w:rPr>
      </w:pPr>
      <w:r w:rsidRPr="00C9732D">
        <w:rPr>
          <w:lang w:val="es-ES"/>
        </w:rPr>
        <w:t>El 1.III.2014 han actualizado sus planes de nu</w:t>
      </w:r>
      <w:smartTag w:uri="urn:schemas-microsoft-com:office:smarttags" w:element="PersonName">
        <w:r w:rsidRPr="00C9732D">
          <w:rPr>
            <w:lang w:val="es-ES"/>
          </w:rPr>
          <w:t>m</w:t>
        </w:r>
      </w:smartTag>
      <w:r w:rsidRPr="00C9732D">
        <w:rPr>
          <w:lang w:val="es-ES"/>
        </w:rPr>
        <w:t>eración nacional de los siguientes países en las páginas web:</w:t>
      </w:r>
    </w:p>
    <w:p w:rsidR="00C9732D" w:rsidRPr="00C9732D" w:rsidRDefault="00C9732D" w:rsidP="00BE7ED1">
      <w:pPr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149"/>
        <w:gridCol w:w="3923"/>
      </w:tblGrid>
      <w:tr w:rsidR="00C9732D" w:rsidRPr="00BE7ED1" w:rsidTr="00BE7ED1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2D" w:rsidRPr="00BE7ED1" w:rsidRDefault="00C9732D" w:rsidP="00BE7ED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en-US"/>
              </w:rPr>
            </w:pPr>
            <w:r w:rsidRPr="00BE7ED1">
              <w:rPr>
                <w:rFonts w:asciiTheme="minorHAnsi" w:hAnsiTheme="minorHAnsi" w:cs="Arial"/>
                <w:i/>
                <w:iCs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2D" w:rsidRPr="00BE7ED1" w:rsidRDefault="00C9732D" w:rsidP="00BE7ED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fr-CH"/>
              </w:rPr>
            </w:pPr>
            <w:r w:rsidRPr="00BE7ED1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Indicativo de país</w:t>
            </w:r>
            <w:r w:rsidRPr="00BE7ED1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(CC)</w:t>
            </w:r>
          </w:p>
        </w:tc>
      </w:tr>
      <w:tr w:rsidR="00C9732D" w:rsidRPr="00BE7ED1" w:rsidTr="00BE7ED1">
        <w:trPr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2D" w:rsidRPr="00BE7ED1" w:rsidRDefault="00C9732D" w:rsidP="00BE42F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left"/>
              <w:textAlignment w:val="auto"/>
              <w:rPr>
                <w:rFonts w:asciiTheme="minorHAnsi" w:eastAsia="SimSun" w:hAnsiTheme="minorHAnsi" w:cs="Arial"/>
                <w:bCs/>
                <w:lang w:val="es-ES"/>
              </w:rPr>
            </w:pPr>
            <w:r w:rsidRPr="00BE7ED1">
              <w:rPr>
                <w:rFonts w:asciiTheme="minorHAnsi" w:eastAsia="SimSun" w:hAnsiTheme="minorHAnsi" w:cs="Arial"/>
                <w:bCs/>
                <w:lang w:val="es-ES"/>
              </w:rPr>
              <w:t>Chile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32D" w:rsidRPr="00BE7ED1" w:rsidRDefault="00C9732D" w:rsidP="00BE7ED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bCs/>
                <w:lang w:val="fr-CH"/>
              </w:rPr>
            </w:pPr>
            <w:r w:rsidRPr="00BE7ED1">
              <w:rPr>
                <w:rFonts w:asciiTheme="minorHAnsi" w:eastAsia="SimSun" w:hAnsiTheme="minorHAnsi" w:cs="Arial"/>
                <w:bCs/>
                <w:lang w:val="fr-CH"/>
              </w:rPr>
              <w:t>+56</w:t>
            </w:r>
          </w:p>
        </w:tc>
      </w:tr>
    </w:tbl>
    <w:p w:rsidR="00C9732D" w:rsidRPr="00DE6FF1" w:rsidRDefault="00C9732D" w:rsidP="00BE7ED1">
      <w:pPr>
        <w:rPr>
          <w:lang w:val="es-ES"/>
        </w:rPr>
      </w:pPr>
    </w:p>
    <w:p w:rsidR="00D1748C" w:rsidRPr="0078694E" w:rsidRDefault="00D1748C" w:rsidP="0088252E">
      <w:pPr>
        <w:rPr>
          <w:lang w:val="en-US"/>
        </w:rPr>
        <w:sectPr w:rsidR="00D1748C" w:rsidRPr="0078694E" w:rsidSect="00316B64">
          <w:footerReference w:type="first" r:id="rId2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C4A4B" w:rsidRDefault="007C4A4B" w:rsidP="002B5AAE">
      <w:pPr>
        <w:rPr>
          <w:rFonts w:asciiTheme="minorHAnsi" w:hAnsiTheme="minorHAnsi"/>
        </w:rPr>
      </w:pPr>
    </w:p>
    <w:sectPr w:rsidR="007C4A4B" w:rsidSect="00316B64">
      <w:footerReference w:type="first" r:id="rId2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D4F" w:rsidRDefault="00FC0D4F">
      <w:r>
        <w:separator/>
      </w:r>
    </w:p>
  </w:endnote>
  <w:endnote w:type="continuationSeparator" w:id="0">
    <w:p w:rsidR="00FC0D4F" w:rsidRDefault="00FC0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3A09E5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A09E5" w:rsidRDefault="003A09E5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A09E5" w:rsidRPr="007F091C" w:rsidRDefault="003A09E5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09E5" w:rsidRDefault="003A09E5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3A09E5" w:rsidRPr="00FF0BCE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A09E5" w:rsidRPr="007F091C" w:rsidRDefault="003A09E5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6762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67628" w:rsidRPr="007F091C">
            <w:rPr>
              <w:color w:val="FFFFFF"/>
              <w:lang w:val="es-ES_tradnl"/>
            </w:rPr>
            <w:fldChar w:fldCharType="separate"/>
          </w:r>
          <w:r w:rsidR="004A5832">
            <w:rPr>
              <w:noProof/>
              <w:color w:val="FFFFFF"/>
              <w:lang w:val="es-ES_tradnl"/>
            </w:rPr>
            <w:t>1049</w:t>
          </w:r>
          <w:r w:rsidR="0096762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6762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67628" w:rsidRPr="007F091C">
            <w:rPr>
              <w:color w:val="FFFFFF"/>
              <w:lang w:val="en-US"/>
            </w:rPr>
            <w:fldChar w:fldCharType="separate"/>
          </w:r>
          <w:r w:rsidR="004A5832">
            <w:rPr>
              <w:noProof/>
              <w:color w:val="FFFFFF"/>
              <w:lang w:val="en-US"/>
            </w:rPr>
            <w:t>16</w:t>
          </w:r>
          <w:r w:rsidR="00967628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A09E5" w:rsidRPr="00D76B19" w:rsidRDefault="003A09E5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3A09E5" w:rsidRPr="00D76B19" w:rsidRDefault="003A09E5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A09E5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A09E5" w:rsidRPr="00D76B19" w:rsidRDefault="003A09E5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A09E5" w:rsidRPr="007F091C" w:rsidRDefault="003A09E5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6762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67628" w:rsidRPr="007F091C">
            <w:rPr>
              <w:color w:val="FFFFFF"/>
              <w:lang w:val="es-ES_tradnl"/>
            </w:rPr>
            <w:fldChar w:fldCharType="separate"/>
          </w:r>
          <w:r w:rsidR="004A5832">
            <w:rPr>
              <w:noProof/>
              <w:color w:val="FFFFFF"/>
              <w:lang w:val="es-ES_tradnl"/>
            </w:rPr>
            <w:t>1049</w:t>
          </w:r>
          <w:r w:rsidR="0096762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6762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67628" w:rsidRPr="007F091C">
            <w:rPr>
              <w:color w:val="FFFFFF"/>
              <w:lang w:val="en-US"/>
            </w:rPr>
            <w:fldChar w:fldCharType="separate"/>
          </w:r>
          <w:r w:rsidR="004A5832">
            <w:rPr>
              <w:noProof/>
              <w:color w:val="FFFFFF"/>
              <w:lang w:val="en-US"/>
            </w:rPr>
            <w:t>3</w:t>
          </w:r>
          <w:r w:rsidR="0096762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A09E5" w:rsidRPr="008149B6" w:rsidRDefault="003A09E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A09E5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3A09E5" w:rsidRPr="00D76B19" w:rsidRDefault="003A09E5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A09E5" w:rsidRPr="007F091C" w:rsidRDefault="003A09E5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96762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967628" w:rsidRPr="007F091C">
            <w:rPr>
              <w:color w:val="FFFFFF"/>
              <w:lang w:val="es-ES_tradnl"/>
            </w:rPr>
            <w:fldChar w:fldCharType="separate"/>
          </w:r>
          <w:r w:rsidR="004A5832">
            <w:rPr>
              <w:noProof/>
              <w:color w:val="FFFFFF"/>
              <w:lang w:val="es-ES_tradnl"/>
            </w:rPr>
            <w:t>1049</w:t>
          </w:r>
          <w:r w:rsidR="0096762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96762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967628" w:rsidRPr="007F091C">
            <w:rPr>
              <w:color w:val="FFFFFF"/>
              <w:lang w:val="en-US"/>
            </w:rPr>
            <w:fldChar w:fldCharType="separate"/>
          </w:r>
          <w:r w:rsidR="004A5832">
            <w:rPr>
              <w:noProof/>
              <w:color w:val="FFFFFF"/>
              <w:lang w:val="en-US"/>
            </w:rPr>
            <w:t>14</w:t>
          </w:r>
          <w:r w:rsidR="0096762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A09E5" w:rsidRPr="0085234F" w:rsidRDefault="003A09E5" w:rsidP="0085234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E5" w:rsidRPr="00D1748C" w:rsidRDefault="003A09E5" w:rsidP="00D1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D4F" w:rsidRDefault="00FC0D4F">
      <w:r>
        <w:separator/>
      </w:r>
    </w:p>
  </w:footnote>
  <w:footnote w:type="continuationSeparator" w:id="0">
    <w:p w:rsidR="00FC0D4F" w:rsidRDefault="00FC0D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E5" w:rsidRDefault="003A09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9E5" w:rsidRDefault="003A09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A9C43EF"/>
    <w:multiLevelType w:val="hybridMultilevel"/>
    <w:tmpl w:val="C4D83C3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AEE0B2B"/>
    <w:multiLevelType w:val="hybridMultilevel"/>
    <w:tmpl w:val="5D0AA7C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B556FFB"/>
    <w:multiLevelType w:val="hybridMultilevel"/>
    <w:tmpl w:val="8724FE08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42632F"/>
    <w:multiLevelType w:val="hybridMultilevel"/>
    <w:tmpl w:val="89560A4C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B42638"/>
    <w:multiLevelType w:val="hybridMultilevel"/>
    <w:tmpl w:val="CE32CF46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9">
    <w:nsid w:val="1CB03148"/>
    <w:multiLevelType w:val="hybridMultilevel"/>
    <w:tmpl w:val="ADA87CC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2E27A1"/>
    <w:multiLevelType w:val="hybridMultilevel"/>
    <w:tmpl w:val="26669DC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>
    <w:nsid w:val="429D4595"/>
    <w:multiLevelType w:val="hybridMultilevel"/>
    <w:tmpl w:val="30D25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DA6156"/>
    <w:multiLevelType w:val="hybridMultilevel"/>
    <w:tmpl w:val="BD54B988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0">
    <w:nsid w:val="5F17442A"/>
    <w:multiLevelType w:val="hybridMultilevel"/>
    <w:tmpl w:val="F492459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D8BA8A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F29E1B46">
      <w:start w:val="1"/>
      <w:numFmt w:val="lowerLetter"/>
      <w:lvlText w:val="(%3)"/>
      <w:lvlJc w:val="left"/>
      <w:pPr>
        <w:tabs>
          <w:tab w:val="num" w:pos="1992"/>
        </w:tabs>
        <w:ind w:left="1992" w:hanging="372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0916059"/>
    <w:multiLevelType w:val="hybridMultilevel"/>
    <w:tmpl w:val="C0586404"/>
    <w:lvl w:ilvl="0" w:tplc="485C537A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F55F37"/>
    <w:multiLevelType w:val="hybridMultilevel"/>
    <w:tmpl w:val="E51AA4E4"/>
    <w:lvl w:ilvl="0" w:tplc="778818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67B3867"/>
    <w:multiLevelType w:val="hybridMultilevel"/>
    <w:tmpl w:val="589E1E86"/>
    <w:lvl w:ilvl="0" w:tplc="ADD8BA8A">
      <w:start w:val="1"/>
      <w:numFmt w:val="lowerRoman"/>
      <w:lvlText w:val="(%1)"/>
      <w:lvlJc w:val="left"/>
      <w:pPr>
        <w:tabs>
          <w:tab w:val="num" w:pos="1452"/>
        </w:tabs>
        <w:ind w:left="1452" w:hanging="720"/>
      </w:pPr>
      <w:rPr>
        <w:rFonts w:hint="default"/>
      </w:rPr>
    </w:lvl>
    <w:lvl w:ilvl="1" w:tplc="5F56F49E">
      <w:start w:val="1"/>
      <w:numFmt w:val="lowerLetter"/>
      <w:lvlText w:val="(%2)"/>
      <w:lvlJc w:val="left"/>
      <w:pPr>
        <w:tabs>
          <w:tab w:val="num" w:pos="1824"/>
        </w:tabs>
        <w:ind w:left="1824" w:hanging="372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24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6229D8"/>
    <w:multiLevelType w:val="hybridMultilevel"/>
    <w:tmpl w:val="0C1291BE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532513C"/>
    <w:multiLevelType w:val="hybridMultilevel"/>
    <w:tmpl w:val="67D8611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99D3F35"/>
    <w:multiLevelType w:val="hybridMultilevel"/>
    <w:tmpl w:val="37BA302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C71CB"/>
    <w:multiLevelType w:val="hybridMultilevel"/>
    <w:tmpl w:val="8A00919A"/>
    <w:lvl w:ilvl="0" w:tplc="5F56F49E">
      <w:start w:val="1"/>
      <w:numFmt w:val="lowerLetter"/>
      <w:lvlText w:val="(%1)"/>
      <w:lvlJc w:val="left"/>
      <w:pPr>
        <w:tabs>
          <w:tab w:val="num" w:pos="1452"/>
        </w:tabs>
        <w:ind w:left="145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6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9"/>
  </w:num>
  <w:num w:numId="6">
    <w:abstractNumId w:val="14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3">
    <w:abstractNumId w:val="18"/>
  </w:num>
  <w:num w:numId="14">
    <w:abstractNumId w:val="13"/>
  </w:num>
  <w:num w:numId="15">
    <w:abstractNumId w:val="8"/>
  </w:num>
  <w:num w:numId="16">
    <w:abstractNumId w:val="6"/>
  </w:num>
  <w:num w:numId="17">
    <w:abstractNumId w:val="15"/>
  </w:num>
  <w:num w:numId="18">
    <w:abstractNumId w:val="20"/>
  </w:num>
  <w:num w:numId="19">
    <w:abstractNumId w:val="25"/>
  </w:num>
  <w:num w:numId="20">
    <w:abstractNumId w:val="23"/>
  </w:num>
  <w:num w:numId="21">
    <w:abstractNumId w:val="17"/>
  </w:num>
  <w:num w:numId="22">
    <w:abstractNumId w:val="29"/>
  </w:num>
  <w:num w:numId="23">
    <w:abstractNumId w:val="22"/>
  </w:num>
  <w:num w:numId="24">
    <w:abstractNumId w:val="9"/>
  </w:num>
  <w:num w:numId="25">
    <w:abstractNumId w:val="26"/>
  </w:num>
  <w:num w:numId="26">
    <w:abstractNumId w:val="4"/>
  </w:num>
  <w:num w:numId="27">
    <w:abstractNumId w:val="2"/>
  </w:num>
  <w:num w:numId="28">
    <w:abstractNumId w:val="27"/>
  </w:num>
  <w:num w:numId="29">
    <w:abstractNumId w:val="3"/>
  </w:num>
  <w:num w:numId="30">
    <w:abstractNumId w:val="5"/>
  </w:num>
  <w:num w:numId="31">
    <w:abstractNumId w:val="12"/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hideSpellingErrors/>
  <w:stylePaneFormatFilter w:val="3F01"/>
  <w:defaultTabStop w:val="0"/>
  <w:evenAndOddHeaders/>
  <w:noPunctuationKerning/>
  <w:characterSpacingControl w:val="doNotCompress"/>
  <w:hdrShapeDefaults>
    <o:shapedefaults v:ext="edit" spidmax="2233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19F0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2D8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CDA"/>
    <w:rsid w:val="00056E7F"/>
    <w:rsid w:val="00057AF0"/>
    <w:rsid w:val="00057B08"/>
    <w:rsid w:val="0006077D"/>
    <w:rsid w:val="00060909"/>
    <w:rsid w:val="00060B54"/>
    <w:rsid w:val="0006112D"/>
    <w:rsid w:val="00061277"/>
    <w:rsid w:val="000617BD"/>
    <w:rsid w:val="00061B19"/>
    <w:rsid w:val="000623EF"/>
    <w:rsid w:val="00062ED7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213E"/>
    <w:rsid w:val="00073829"/>
    <w:rsid w:val="00073C87"/>
    <w:rsid w:val="00074134"/>
    <w:rsid w:val="000744ED"/>
    <w:rsid w:val="00074F31"/>
    <w:rsid w:val="00075164"/>
    <w:rsid w:val="00075BFE"/>
    <w:rsid w:val="000761BB"/>
    <w:rsid w:val="000761F4"/>
    <w:rsid w:val="000762B6"/>
    <w:rsid w:val="0007661B"/>
    <w:rsid w:val="000773A7"/>
    <w:rsid w:val="00077C65"/>
    <w:rsid w:val="00080BA2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90604"/>
    <w:rsid w:val="000909CA"/>
    <w:rsid w:val="000909F4"/>
    <w:rsid w:val="00090B43"/>
    <w:rsid w:val="00090BB8"/>
    <w:rsid w:val="00090C97"/>
    <w:rsid w:val="00090CC7"/>
    <w:rsid w:val="00091041"/>
    <w:rsid w:val="00091679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F9"/>
    <w:rsid w:val="000A027B"/>
    <w:rsid w:val="000A18CC"/>
    <w:rsid w:val="000A218F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D9A"/>
    <w:rsid w:val="000B6AAE"/>
    <w:rsid w:val="000B6C1D"/>
    <w:rsid w:val="000B71BF"/>
    <w:rsid w:val="000B722A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69EC"/>
    <w:rsid w:val="000C7086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70F7"/>
    <w:rsid w:val="000D784D"/>
    <w:rsid w:val="000E0865"/>
    <w:rsid w:val="000E0D18"/>
    <w:rsid w:val="000E1526"/>
    <w:rsid w:val="000E178B"/>
    <w:rsid w:val="000E1E30"/>
    <w:rsid w:val="000E2159"/>
    <w:rsid w:val="000E245B"/>
    <w:rsid w:val="000E2B7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988"/>
    <w:rsid w:val="00136FA1"/>
    <w:rsid w:val="0013762A"/>
    <w:rsid w:val="00140458"/>
    <w:rsid w:val="001409D5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7C"/>
    <w:rsid w:val="00172F58"/>
    <w:rsid w:val="00173032"/>
    <w:rsid w:val="00173656"/>
    <w:rsid w:val="001738F8"/>
    <w:rsid w:val="00173D50"/>
    <w:rsid w:val="00173EF3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574"/>
    <w:rsid w:val="001A7667"/>
    <w:rsid w:val="001A7BEA"/>
    <w:rsid w:val="001B097B"/>
    <w:rsid w:val="001B0D2F"/>
    <w:rsid w:val="001B11FE"/>
    <w:rsid w:val="001B1324"/>
    <w:rsid w:val="001B1C28"/>
    <w:rsid w:val="001B24ED"/>
    <w:rsid w:val="001B265B"/>
    <w:rsid w:val="001B2E0B"/>
    <w:rsid w:val="001B3080"/>
    <w:rsid w:val="001B31ED"/>
    <w:rsid w:val="001B31EE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536"/>
    <w:rsid w:val="001C0D20"/>
    <w:rsid w:val="001C0FA5"/>
    <w:rsid w:val="001C1823"/>
    <w:rsid w:val="001C1F7E"/>
    <w:rsid w:val="001C2059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9D3"/>
    <w:rsid w:val="001E209C"/>
    <w:rsid w:val="001E21B7"/>
    <w:rsid w:val="001E2341"/>
    <w:rsid w:val="001E2D97"/>
    <w:rsid w:val="001E31E1"/>
    <w:rsid w:val="001E3394"/>
    <w:rsid w:val="001E352E"/>
    <w:rsid w:val="001E3773"/>
    <w:rsid w:val="001E38AF"/>
    <w:rsid w:val="001E38B1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5BC"/>
    <w:rsid w:val="0020078E"/>
    <w:rsid w:val="002008E2"/>
    <w:rsid w:val="00200E2C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88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93"/>
    <w:rsid w:val="002115D2"/>
    <w:rsid w:val="00211D33"/>
    <w:rsid w:val="00212AFE"/>
    <w:rsid w:val="00212D78"/>
    <w:rsid w:val="00214271"/>
    <w:rsid w:val="002152C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59F"/>
    <w:rsid w:val="00226ECC"/>
    <w:rsid w:val="00227A17"/>
    <w:rsid w:val="00227EAF"/>
    <w:rsid w:val="002308E8"/>
    <w:rsid w:val="002309C4"/>
    <w:rsid w:val="00230AC5"/>
    <w:rsid w:val="0023283F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E21"/>
    <w:rsid w:val="00244493"/>
    <w:rsid w:val="00244B40"/>
    <w:rsid w:val="00244FC7"/>
    <w:rsid w:val="00245112"/>
    <w:rsid w:val="0024565F"/>
    <w:rsid w:val="0024606B"/>
    <w:rsid w:val="00246659"/>
    <w:rsid w:val="00246765"/>
    <w:rsid w:val="00246A86"/>
    <w:rsid w:val="00247641"/>
    <w:rsid w:val="002500B9"/>
    <w:rsid w:val="00250260"/>
    <w:rsid w:val="00251108"/>
    <w:rsid w:val="00251946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30C6"/>
    <w:rsid w:val="002634EE"/>
    <w:rsid w:val="00264FF8"/>
    <w:rsid w:val="00265806"/>
    <w:rsid w:val="0026585F"/>
    <w:rsid w:val="00265867"/>
    <w:rsid w:val="00265C62"/>
    <w:rsid w:val="002662B2"/>
    <w:rsid w:val="0026680F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FC4"/>
    <w:rsid w:val="002940AF"/>
    <w:rsid w:val="002943D8"/>
    <w:rsid w:val="002944B5"/>
    <w:rsid w:val="00295A80"/>
    <w:rsid w:val="002969F8"/>
    <w:rsid w:val="00296B9F"/>
    <w:rsid w:val="002973AC"/>
    <w:rsid w:val="002974C1"/>
    <w:rsid w:val="0029777E"/>
    <w:rsid w:val="002977E7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24C0"/>
    <w:rsid w:val="002B2504"/>
    <w:rsid w:val="002B2D45"/>
    <w:rsid w:val="002B3749"/>
    <w:rsid w:val="002B47E5"/>
    <w:rsid w:val="002B5378"/>
    <w:rsid w:val="002B5AAE"/>
    <w:rsid w:val="002B5AB8"/>
    <w:rsid w:val="002B6847"/>
    <w:rsid w:val="002B7D34"/>
    <w:rsid w:val="002C0498"/>
    <w:rsid w:val="002C1D38"/>
    <w:rsid w:val="002C2254"/>
    <w:rsid w:val="002C2B0A"/>
    <w:rsid w:val="002C2C30"/>
    <w:rsid w:val="002C338F"/>
    <w:rsid w:val="002C3A58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CA9"/>
    <w:rsid w:val="002D04B2"/>
    <w:rsid w:val="002D07DE"/>
    <w:rsid w:val="002D0886"/>
    <w:rsid w:val="002D0906"/>
    <w:rsid w:val="002D0FE0"/>
    <w:rsid w:val="002D2355"/>
    <w:rsid w:val="002D2657"/>
    <w:rsid w:val="002D26A8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034"/>
    <w:rsid w:val="002D6364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73"/>
    <w:rsid w:val="00315CBC"/>
    <w:rsid w:val="00315EC0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6F8"/>
    <w:rsid w:val="0035089D"/>
    <w:rsid w:val="00350AA2"/>
    <w:rsid w:val="00351595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7D5"/>
    <w:rsid w:val="00356877"/>
    <w:rsid w:val="003579CB"/>
    <w:rsid w:val="00360B39"/>
    <w:rsid w:val="00361038"/>
    <w:rsid w:val="00361332"/>
    <w:rsid w:val="00362401"/>
    <w:rsid w:val="00362B8C"/>
    <w:rsid w:val="003634AB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F84"/>
    <w:rsid w:val="003862B9"/>
    <w:rsid w:val="00386CA3"/>
    <w:rsid w:val="00387251"/>
    <w:rsid w:val="00387AA0"/>
    <w:rsid w:val="00387B17"/>
    <w:rsid w:val="00387CFE"/>
    <w:rsid w:val="003902D6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D4C"/>
    <w:rsid w:val="003A4DC5"/>
    <w:rsid w:val="003A4E9F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B49"/>
    <w:rsid w:val="003E2F73"/>
    <w:rsid w:val="003E34CC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30D57"/>
    <w:rsid w:val="00431054"/>
    <w:rsid w:val="00431482"/>
    <w:rsid w:val="00431608"/>
    <w:rsid w:val="0043314D"/>
    <w:rsid w:val="0043346D"/>
    <w:rsid w:val="0043365D"/>
    <w:rsid w:val="00433D5C"/>
    <w:rsid w:val="0043450D"/>
    <w:rsid w:val="00434690"/>
    <w:rsid w:val="00434837"/>
    <w:rsid w:val="00434CBA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262C"/>
    <w:rsid w:val="00442AD4"/>
    <w:rsid w:val="004430B3"/>
    <w:rsid w:val="004430E6"/>
    <w:rsid w:val="004436FB"/>
    <w:rsid w:val="00443B8F"/>
    <w:rsid w:val="00443D6D"/>
    <w:rsid w:val="00444B2B"/>
    <w:rsid w:val="0044535B"/>
    <w:rsid w:val="00446509"/>
    <w:rsid w:val="004476D2"/>
    <w:rsid w:val="00447980"/>
    <w:rsid w:val="00447C0F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A95"/>
    <w:rsid w:val="00484EEF"/>
    <w:rsid w:val="004852DB"/>
    <w:rsid w:val="0048533C"/>
    <w:rsid w:val="00485D91"/>
    <w:rsid w:val="00485F22"/>
    <w:rsid w:val="00486030"/>
    <w:rsid w:val="00486124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C67"/>
    <w:rsid w:val="00494F03"/>
    <w:rsid w:val="00495DAF"/>
    <w:rsid w:val="00496CFE"/>
    <w:rsid w:val="00496E24"/>
    <w:rsid w:val="00496F29"/>
    <w:rsid w:val="00496F98"/>
    <w:rsid w:val="004975C8"/>
    <w:rsid w:val="004978C3"/>
    <w:rsid w:val="004A011E"/>
    <w:rsid w:val="004A054D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BCE"/>
    <w:rsid w:val="004A7F22"/>
    <w:rsid w:val="004B0332"/>
    <w:rsid w:val="004B0B77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662D"/>
    <w:rsid w:val="004B6B29"/>
    <w:rsid w:val="004B798F"/>
    <w:rsid w:val="004B7B9C"/>
    <w:rsid w:val="004B7BDF"/>
    <w:rsid w:val="004B7C86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361F"/>
    <w:rsid w:val="004D45F5"/>
    <w:rsid w:val="004D4C64"/>
    <w:rsid w:val="004D4F51"/>
    <w:rsid w:val="004D5EBA"/>
    <w:rsid w:val="004D60E1"/>
    <w:rsid w:val="004D6379"/>
    <w:rsid w:val="004D66F7"/>
    <w:rsid w:val="004D6748"/>
    <w:rsid w:val="004D69A3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4CDB"/>
    <w:rsid w:val="004F5B53"/>
    <w:rsid w:val="004F5BD9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4E6"/>
    <w:rsid w:val="00506020"/>
    <w:rsid w:val="00506388"/>
    <w:rsid w:val="00506929"/>
    <w:rsid w:val="005074D2"/>
    <w:rsid w:val="00507ACE"/>
    <w:rsid w:val="00507B45"/>
    <w:rsid w:val="00507CDE"/>
    <w:rsid w:val="00507F65"/>
    <w:rsid w:val="00511486"/>
    <w:rsid w:val="005122AD"/>
    <w:rsid w:val="00512B68"/>
    <w:rsid w:val="00512EB5"/>
    <w:rsid w:val="005136BA"/>
    <w:rsid w:val="00513D9D"/>
    <w:rsid w:val="00513E84"/>
    <w:rsid w:val="005140B4"/>
    <w:rsid w:val="005142BE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26A8"/>
    <w:rsid w:val="00572F3C"/>
    <w:rsid w:val="00572F4C"/>
    <w:rsid w:val="005738E2"/>
    <w:rsid w:val="00574185"/>
    <w:rsid w:val="00574199"/>
    <w:rsid w:val="00574395"/>
    <w:rsid w:val="00574855"/>
    <w:rsid w:val="00574A00"/>
    <w:rsid w:val="00575186"/>
    <w:rsid w:val="0057583B"/>
    <w:rsid w:val="005760F4"/>
    <w:rsid w:val="0057653D"/>
    <w:rsid w:val="0057678A"/>
    <w:rsid w:val="00577862"/>
    <w:rsid w:val="0058100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7333"/>
    <w:rsid w:val="005973BD"/>
    <w:rsid w:val="005A0185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EF7"/>
    <w:rsid w:val="005C02F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7F2"/>
    <w:rsid w:val="005D4FBE"/>
    <w:rsid w:val="005D5C1A"/>
    <w:rsid w:val="005D6896"/>
    <w:rsid w:val="005D723F"/>
    <w:rsid w:val="005D781E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2443"/>
    <w:rsid w:val="005F3969"/>
    <w:rsid w:val="005F3ADB"/>
    <w:rsid w:val="005F3FB1"/>
    <w:rsid w:val="005F44F8"/>
    <w:rsid w:val="005F4602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B20"/>
    <w:rsid w:val="00607BA7"/>
    <w:rsid w:val="00610537"/>
    <w:rsid w:val="00610635"/>
    <w:rsid w:val="0061149B"/>
    <w:rsid w:val="006114B6"/>
    <w:rsid w:val="00611FFB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C8"/>
    <w:rsid w:val="00673C41"/>
    <w:rsid w:val="006743E5"/>
    <w:rsid w:val="00674496"/>
    <w:rsid w:val="0067455B"/>
    <w:rsid w:val="0067470F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B74"/>
    <w:rsid w:val="006A0DCF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EB"/>
    <w:rsid w:val="006B32A8"/>
    <w:rsid w:val="006B32EE"/>
    <w:rsid w:val="006B34F2"/>
    <w:rsid w:val="006B372F"/>
    <w:rsid w:val="006B3A73"/>
    <w:rsid w:val="006B3E29"/>
    <w:rsid w:val="006B4167"/>
    <w:rsid w:val="006B440F"/>
    <w:rsid w:val="006B4606"/>
    <w:rsid w:val="006B4898"/>
    <w:rsid w:val="006B5F94"/>
    <w:rsid w:val="006B6B02"/>
    <w:rsid w:val="006B733A"/>
    <w:rsid w:val="006C0304"/>
    <w:rsid w:val="006C07BC"/>
    <w:rsid w:val="006C0A5C"/>
    <w:rsid w:val="006C0D59"/>
    <w:rsid w:val="006C1340"/>
    <w:rsid w:val="006C13B6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1D2D"/>
    <w:rsid w:val="006E1E76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2187"/>
    <w:rsid w:val="006F22F5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ACC"/>
    <w:rsid w:val="00705E8D"/>
    <w:rsid w:val="0070617C"/>
    <w:rsid w:val="0070646C"/>
    <w:rsid w:val="00706506"/>
    <w:rsid w:val="0070688B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2E6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67B5"/>
    <w:rsid w:val="007A7683"/>
    <w:rsid w:val="007B020E"/>
    <w:rsid w:val="007B1DEF"/>
    <w:rsid w:val="007B1F53"/>
    <w:rsid w:val="007B235D"/>
    <w:rsid w:val="007B23A1"/>
    <w:rsid w:val="007B3748"/>
    <w:rsid w:val="007B38DB"/>
    <w:rsid w:val="007B42EA"/>
    <w:rsid w:val="007B43D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168"/>
    <w:rsid w:val="007D3315"/>
    <w:rsid w:val="007D33FD"/>
    <w:rsid w:val="007D44C7"/>
    <w:rsid w:val="007D4CD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5B7"/>
    <w:rsid w:val="007E5A51"/>
    <w:rsid w:val="007E6652"/>
    <w:rsid w:val="007E6FBA"/>
    <w:rsid w:val="007E7086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E"/>
    <w:rsid w:val="007F5EB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7879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408B6"/>
    <w:rsid w:val="00840CB0"/>
    <w:rsid w:val="008429B6"/>
    <w:rsid w:val="00842A62"/>
    <w:rsid w:val="00843215"/>
    <w:rsid w:val="008446FC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52E"/>
    <w:rsid w:val="00882A65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904DF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95"/>
    <w:rsid w:val="008B33AF"/>
    <w:rsid w:val="008B3533"/>
    <w:rsid w:val="008B364C"/>
    <w:rsid w:val="008B3A14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B77E9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25EB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C5C"/>
    <w:rsid w:val="00931166"/>
    <w:rsid w:val="00931774"/>
    <w:rsid w:val="00931DB9"/>
    <w:rsid w:val="00932220"/>
    <w:rsid w:val="00932244"/>
    <w:rsid w:val="009323DE"/>
    <w:rsid w:val="00932ABC"/>
    <w:rsid w:val="00932ADA"/>
    <w:rsid w:val="00932AF1"/>
    <w:rsid w:val="00932CFD"/>
    <w:rsid w:val="00933589"/>
    <w:rsid w:val="00933A65"/>
    <w:rsid w:val="00934BDA"/>
    <w:rsid w:val="009350F5"/>
    <w:rsid w:val="0093584A"/>
    <w:rsid w:val="00935A29"/>
    <w:rsid w:val="00935C25"/>
    <w:rsid w:val="009375DC"/>
    <w:rsid w:val="0094090A"/>
    <w:rsid w:val="00940BE9"/>
    <w:rsid w:val="00940C9A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7E3"/>
    <w:rsid w:val="009451F3"/>
    <w:rsid w:val="0094583B"/>
    <w:rsid w:val="009458D1"/>
    <w:rsid w:val="009463D3"/>
    <w:rsid w:val="00946B02"/>
    <w:rsid w:val="00946C06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26D2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20A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DB6"/>
    <w:rsid w:val="009B706D"/>
    <w:rsid w:val="009B70E5"/>
    <w:rsid w:val="009B763E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359"/>
    <w:rsid w:val="009D0870"/>
    <w:rsid w:val="009D0EA5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50FC"/>
    <w:rsid w:val="009F52BF"/>
    <w:rsid w:val="009F5B89"/>
    <w:rsid w:val="009F6474"/>
    <w:rsid w:val="009F66FB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7BF"/>
    <w:rsid w:val="00A30AE9"/>
    <w:rsid w:val="00A31119"/>
    <w:rsid w:val="00A31194"/>
    <w:rsid w:val="00A317AF"/>
    <w:rsid w:val="00A31C8E"/>
    <w:rsid w:val="00A3267A"/>
    <w:rsid w:val="00A331B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4AF5"/>
    <w:rsid w:val="00A45137"/>
    <w:rsid w:val="00A45B05"/>
    <w:rsid w:val="00A46254"/>
    <w:rsid w:val="00A4666A"/>
    <w:rsid w:val="00A50408"/>
    <w:rsid w:val="00A5141C"/>
    <w:rsid w:val="00A515E2"/>
    <w:rsid w:val="00A518F0"/>
    <w:rsid w:val="00A522B1"/>
    <w:rsid w:val="00A52A9C"/>
    <w:rsid w:val="00A52D7D"/>
    <w:rsid w:val="00A5319B"/>
    <w:rsid w:val="00A53534"/>
    <w:rsid w:val="00A538F6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6140D"/>
    <w:rsid w:val="00A61655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302"/>
    <w:rsid w:val="00A90F79"/>
    <w:rsid w:val="00A912C6"/>
    <w:rsid w:val="00A91C8E"/>
    <w:rsid w:val="00A91CAD"/>
    <w:rsid w:val="00A92188"/>
    <w:rsid w:val="00A928ED"/>
    <w:rsid w:val="00A92AB2"/>
    <w:rsid w:val="00A93269"/>
    <w:rsid w:val="00A93990"/>
    <w:rsid w:val="00A94FB4"/>
    <w:rsid w:val="00A95C1A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72B"/>
    <w:rsid w:val="00AB60F3"/>
    <w:rsid w:val="00AB6A04"/>
    <w:rsid w:val="00AB6B0E"/>
    <w:rsid w:val="00AB7063"/>
    <w:rsid w:val="00AB7603"/>
    <w:rsid w:val="00AB7953"/>
    <w:rsid w:val="00AB7E20"/>
    <w:rsid w:val="00AC0C4C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65DC"/>
    <w:rsid w:val="00AD661C"/>
    <w:rsid w:val="00AD71A2"/>
    <w:rsid w:val="00AD71F7"/>
    <w:rsid w:val="00AD76B5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B001CE"/>
    <w:rsid w:val="00B00379"/>
    <w:rsid w:val="00B00AE1"/>
    <w:rsid w:val="00B0229F"/>
    <w:rsid w:val="00B02841"/>
    <w:rsid w:val="00B02B3E"/>
    <w:rsid w:val="00B03A11"/>
    <w:rsid w:val="00B03A80"/>
    <w:rsid w:val="00B04AEB"/>
    <w:rsid w:val="00B04F8B"/>
    <w:rsid w:val="00B057BC"/>
    <w:rsid w:val="00B05A49"/>
    <w:rsid w:val="00B05B68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E5C"/>
    <w:rsid w:val="00B3413C"/>
    <w:rsid w:val="00B34D8F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F95"/>
    <w:rsid w:val="00B40272"/>
    <w:rsid w:val="00B4082B"/>
    <w:rsid w:val="00B412A7"/>
    <w:rsid w:val="00B41EFF"/>
    <w:rsid w:val="00B421FF"/>
    <w:rsid w:val="00B423BC"/>
    <w:rsid w:val="00B425B9"/>
    <w:rsid w:val="00B43078"/>
    <w:rsid w:val="00B4339F"/>
    <w:rsid w:val="00B44614"/>
    <w:rsid w:val="00B44730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5C6"/>
    <w:rsid w:val="00B77A99"/>
    <w:rsid w:val="00B77DA7"/>
    <w:rsid w:val="00B8052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22A"/>
    <w:rsid w:val="00B85C4E"/>
    <w:rsid w:val="00B867B9"/>
    <w:rsid w:val="00B86EFB"/>
    <w:rsid w:val="00B86F1F"/>
    <w:rsid w:val="00B871C1"/>
    <w:rsid w:val="00B877BA"/>
    <w:rsid w:val="00B878DD"/>
    <w:rsid w:val="00B87A41"/>
    <w:rsid w:val="00B87CB1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7C5"/>
    <w:rsid w:val="00BA194D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3CA"/>
    <w:rsid w:val="00BD648E"/>
    <w:rsid w:val="00BD6A26"/>
    <w:rsid w:val="00BD708B"/>
    <w:rsid w:val="00BD715B"/>
    <w:rsid w:val="00BD71BA"/>
    <w:rsid w:val="00BD79D3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E9F"/>
    <w:rsid w:val="00BF1CB0"/>
    <w:rsid w:val="00BF272E"/>
    <w:rsid w:val="00BF2E37"/>
    <w:rsid w:val="00BF2FA7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9AF"/>
    <w:rsid w:val="00C10C9D"/>
    <w:rsid w:val="00C10DC4"/>
    <w:rsid w:val="00C10E65"/>
    <w:rsid w:val="00C11250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EA0"/>
    <w:rsid w:val="00C330A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6AC"/>
    <w:rsid w:val="00C86601"/>
    <w:rsid w:val="00C867F1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DD"/>
    <w:rsid w:val="00CA1E7D"/>
    <w:rsid w:val="00CA1FAD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C5F"/>
    <w:rsid w:val="00CC190E"/>
    <w:rsid w:val="00CC307B"/>
    <w:rsid w:val="00CC3087"/>
    <w:rsid w:val="00CC342B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C3A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FFE"/>
    <w:rsid w:val="00D223CF"/>
    <w:rsid w:val="00D22583"/>
    <w:rsid w:val="00D2274A"/>
    <w:rsid w:val="00D22AB7"/>
    <w:rsid w:val="00D23237"/>
    <w:rsid w:val="00D233F9"/>
    <w:rsid w:val="00D234CB"/>
    <w:rsid w:val="00D23514"/>
    <w:rsid w:val="00D23ED8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CE3"/>
    <w:rsid w:val="00D44D73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7D65"/>
    <w:rsid w:val="00D67FAE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8"/>
    <w:rsid w:val="00D974C9"/>
    <w:rsid w:val="00D97B5F"/>
    <w:rsid w:val="00D97E21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B5B"/>
    <w:rsid w:val="00DB2E19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1DE8"/>
    <w:rsid w:val="00DC2012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D0"/>
    <w:rsid w:val="00DD4AED"/>
    <w:rsid w:val="00DD57A8"/>
    <w:rsid w:val="00DD666B"/>
    <w:rsid w:val="00DD69C0"/>
    <w:rsid w:val="00DD6D49"/>
    <w:rsid w:val="00DD6F8E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980"/>
    <w:rsid w:val="00E20AD1"/>
    <w:rsid w:val="00E20B45"/>
    <w:rsid w:val="00E21180"/>
    <w:rsid w:val="00E21481"/>
    <w:rsid w:val="00E21BBB"/>
    <w:rsid w:val="00E21FF6"/>
    <w:rsid w:val="00E22578"/>
    <w:rsid w:val="00E22C2D"/>
    <w:rsid w:val="00E22F3D"/>
    <w:rsid w:val="00E23B7A"/>
    <w:rsid w:val="00E23CF9"/>
    <w:rsid w:val="00E23E45"/>
    <w:rsid w:val="00E240A4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3DA"/>
    <w:rsid w:val="00E636FC"/>
    <w:rsid w:val="00E638EC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4A9"/>
    <w:rsid w:val="00E8163D"/>
    <w:rsid w:val="00E8306D"/>
    <w:rsid w:val="00E838AB"/>
    <w:rsid w:val="00E83B8A"/>
    <w:rsid w:val="00E83CDC"/>
    <w:rsid w:val="00E83D48"/>
    <w:rsid w:val="00E84ABE"/>
    <w:rsid w:val="00E85046"/>
    <w:rsid w:val="00E851BB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1F65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EF74E2"/>
    <w:rsid w:val="00EF751F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420E"/>
    <w:rsid w:val="00F043FB"/>
    <w:rsid w:val="00F04B3A"/>
    <w:rsid w:val="00F05A6E"/>
    <w:rsid w:val="00F05AE0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7472"/>
    <w:rsid w:val="00F17614"/>
    <w:rsid w:val="00F176B9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5205"/>
    <w:rsid w:val="00F753D6"/>
    <w:rsid w:val="00F75B9A"/>
    <w:rsid w:val="00F760AD"/>
    <w:rsid w:val="00F762A0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5276"/>
    <w:rsid w:val="00F85E0A"/>
    <w:rsid w:val="00F85EEE"/>
    <w:rsid w:val="00F86A06"/>
    <w:rsid w:val="00F873CA"/>
    <w:rsid w:val="00F87491"/>
    <w:rsid w:val="00F87582"/>
    <w:rsid w:val="00F87A6B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3EE"/>
    <w:rsid w:val="00FA3DE0"/>
    <w:rsid w:val="00FA3FEC"/>
    <w:rsid w:val="00FA4127"/>
    <w:rsid w:val="00FA448F"/>
    <w:rsid w:val="00FA4F7B"/>
    <w:rsid w:val="00FA51E6"/>
    <w:rsid w:val="00FA52F9"/>
    <w:rsid w:val="00FA530E"/>
    <w:rsid w:val="00FA5347"/>
    <w:rsid w:val="00FA676E"/>
    <w:rsid w:val="00FA76B7"/>
    <w:rsid w:val="00FA7868"/>
    <w:rsid w:val="00FA79B0"/>
    <w:rsid w:val="00FA7F38"/>
    <w:rsid w:val="00FB0168"/>
    <w:rsid w:val="00FB0454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3FB"/>
    <w:rsid w:val="00FD1BBF"/>
    <w:rsid w:val="00FD1C6A"/>
    <w:rsid w:val="00FD20AD"/>
    <w:rsid w:val="00FD20BB"/>
    <w:rsid w:val="00FD25D0"/>
    <w:rsid w:val="00FD2779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20D1"/>
    <w:rsid w:val="00FF24E8"/>
    <w:rsid w:val="00FF35F8"/>
    <w:rsid w:val="00FF3B62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233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1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1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1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Numberedparagraphs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nca.org.gh" TargetMode="External"/><Relationship Id="rId26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info@nca.com.gh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http://www.moc.kw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uke.gov.pl/tablice/home.do?execution=e1s1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eader" Target="header1.xm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B699D-C83F-42E8-8DF2-A8AE4E9D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17</Pages>
  <Words>3973</Words>
  <Characters>22648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26568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Brian</cp:lastModifiedBy>
  <cp:revision>10</cp:revision>
  <cp:lastPrinted>2014-02-25T13:55:00Z</cp:lastPrinted>
  <dcterms:created xsi:type="dcterms:W3CDTF">2014-03-10T08:23:00Z</dcterms:created>
  <dcterms:modified xsi:type="dcterms:W3CDTF">2014-03-28T09:02:00Z</dcterms:modified>
</cp:coreProperties>
</file>