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9807C8"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807C8" w:rsidTr="00215F63">
        <w:tc>
          <w:tcPr>
            <w:tcW w:w="1507" w:type="dxa"/>
            <w:tcBorders>
              <w:top w:val="nil"/>
              <w:left w:val="single" w:sz="8" w:space="0" w:color="333333"/>
              <w:bottom w:val="nil"/>
            </w:tcBorders>
            <w:shd w:val="clear" w:color="auto" w:fill="4C4C4C"/>
            <w:vAlign w:val="center"/>
          </w:tcPr>
          <w:p w:rsidR="00BF6D6B" w:rsidRPr="00F462DE" w:rsidRDefault="00BF6D6B" w:rsidP="00700CB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20</w:t>
            </w:r>
          </w:p>
        </w:tc>
        <w:tc>
          <w:tcPr>
            <w:tcW w:w="1359" w:type="dxa"/>
            <w:tcBorders>
              <w:top w:val="nil"/>
              <w:bottom w:val="nil"/>
            </w:tcBorders>
            <w:shd w:val="clear" w:color="auto" w:fill="A6A6A6"/>
            <w:vAlign w:val="center"/>
          </w:tcPr>
          <w:p w:rsidR="00BF6D6B" w:rsidRPr="004E21DC" w:rsidRDefault="00BF6D6B" w:rsidP="00C34802">
            <w:pPr>
              <w:framePr w:hSpace="181" w:wrap="around" w:vAnchor="text" w:hAnchor="margin" w:xAlign="center" w:y="1"/>
              <w:jc w:val="left"/>
              <w:rPr>
                <w:rFonts w:ascii="Arial" w:hAnsi="Arial" w:cs="Arial"/>
                <w:color w:val="FFFFFF"/>
                <w:lang w:val="fr-FR"/>
              </w:rPr>
            </w:pPr>
            <w:r>
              <w:rPr>
                <w:color w:val="FFFFFF"/>
                <w:lang w:val="fr-FR"/>
              </w:rPr>
              <w:t>1</w:t>
            </w:r>
            <w:r w:rsidR="00155BDC">
              <w:rPr>
                <w:color w:val="FFFFFF"/>
                <w:lang w:val="fr-FR"/>
              </w:rPr>
              <w:t>5</w:t>
            </w:r>
            <w:r>
              <w:rPr>
                <w:color w:val="FFFFFF"/>
                <w:lang w:val="fr-FR"/>
              </w:rPr>
              <w:t>.</w:t>
            </w:r>
            <w:r w:rsidR="00943E6E">
              <w:rPr>
                <w:color w:val="FFFFFF"/>
                <w:lang w:val="fr-FR"/>
              </w:rPr>
              <w:t>I</w:t>
            </w:r>
            <w:r w:rsidR="00C34802">
              <w:rPr>
                <w:color w:val="FFFFFF"/>
                <w:lang w:val="fr-FR"/>
              </w:rPr>
              <w:t>I</w:t>
            </w:r>
            <w:r w:rsidR="00AD6780">
              <w:rPr>
                <w:color w:val="FFFFFF"/>
                <w:lang w:val="fr-FR"/>
              </w:rPr>
              <w:t>I</w:t>
            </w:r>
            <w:r>
              <w:rPr>
                <w:color w:val="FFFFFF"/>
                <w:lang w:val="fr-FR"/>
              </w:rPr>
              <w:t>.</w:t>
            </w:r>
            <w:r w:rsidRPr="004E21DC">
              <w:rPr>
                <w:color w:val="FFFFFF"/>
                <w:lang w:val="fr-FR"/>
              </w:rPr>
              <w:t>201</w:t>
            </w:r>
            <w:r w:rsidR="006A77CB">
              <w:rPr>
                <w:color w:val="FFFFFF"/>
                <w:lang w:val="fr-FR"/>
              </w:rPr>
              <w:t>7</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155BD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D6780">
              <w:rPr>
                <w:color w:val="FFFFFF"/>
                <w:lang w:val="fr-FR"/>
              </w:rPr>
              <w:t>1</w:t>
            </w:r>
            <w:r w:rsidR="00CE3D7C">
              <w:rPr>
                <w:color w:val="FFFFFF"/>
                <w:lang w:val="fr-FR"/>
              </w:rPr>
              <w:t xml:space="preserve"> </w:t>
            </w:r>
            <w:r w:rsidR="00700CBA">
              <w:rPr>
                <w:color w:val="FFFFFF"/>
                <w:lang w:val="fr-FR"/>
              </w:rPr>
              <w:t>mar</w:t>
            </w:r>
            <w:r w:rsidR="00155BDC">
              <w:rPr>
                <w:color w:val="FFFFFF"/>
                <w:lang w:val="fr-FR"/>
              </w:rPr>
              <w:t>s</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9807C8"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29" w:name="_Toc419901106"/>
            <w:bookmarkStart w:id="30" w:name="_Toc423525450"/>
            <w:bookmarkStart w:id="31" w:name="_Toc424821405"/>
            <w:bookmarkStart w:id="32" w:name="_Toc429043948"/>
            <w:bookmarkStart w:id="33" w:name="_Toc430351610"/>
            <w:bookmarkStart w:id="34" w:name="_Toc435101736"/>
            <w:bookmarkStart w:id="35" w:name="_Toc436994414"/>
            <w:bookmarkStart w:id="36" w:name="_Toc437951326"/>
            <w:bookmarkStart w:id="37" w:name="_Toc439770081"/>
            <w:bookmarkStart w:id="38" w:name="_Toc442697165"/>
            <w:bookmarkStart w:id="39" w:name="_Toc443314395"/>
            <w:bookmarkStart w:id="40" w:name="_Toc451159940"/>
            <w:bookmarkStart w:id="41" w:name="_Toc452042282"/>
            <w:bookmarkStart w:id="42" w:name="_Toc453246382"/>
            <w:bookmarkStart w:id="43" w:name="_Toc455568905"/>
            <w:bookmarkStart w:id="44" w:name="_Toc458763331"/>
            <w:bookmarkStart w:id="45" w:name="_Toc461613919"/>
            <w:bookmarkStart w:id="46" w:name="_Toc464028552"/>
            <w:bookmarkStart w:id="47" w:name="_Toc466292711"/>
            <w:bookmarkStart w:id="48" w:name="_Toc467229208"/>
            <w:bookmarkStart w:id="49" w:name="_Toc468199508"/>
            <w:bookmarkStart w:id="50" w:name="_Toc469058077"/>
            <w:bookmarkStart w:id="51" w:name="_Toc472413645"/>
            <w:bookmarkStart w:id="52" w:name="_Toc473107256"/>
            <w:bookmarkStart w:id="53" w:name="_Toc474850427"/>
            <w:bookmarkStart w:id="54" w:name="_Toc476061805"/>
            <w:bookmarkStart w:id="55" w:name="_Toc477355858"/>
            <w:bookmarkStart w:id="56" w:name="_Toc47804519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57" w:name="_Toc419901107"/>
            <w:bookmarkStart w:id="58" w:name="_Toc423525451"/>
            <w:bookmarkStart w:id="59" w:name="_Toc424821406"/>
            <w:bookmarkStart w:id="60" w:name="_Toc429043949"/>
            <w:bookmarkStart w:id="61" w:name="_Toc430351611"/>
            <w:bookmarkStart w:id="62" w:name="_Toc435101737"/>
            <w:bookmarkStart w:id="63" w:name="_Toc436994415"/>
            <w:bookmarkStart w:id="64" w:name="_Toc437951327"/>
            <w:bookmarkStart w:id="65" w:name="_Toc439770082"/>
            <w:bookmarkStart w:id="66" w:name="_Toc442697166"/>
            <w:bookmarkStart w:id="67" w:name="_Toc443314396"/>
            <w:bookmarkStart w:id="68" w:name="_Toc451159941"/>
            <w:bookmarkStart w:id="69" w:name="_Toc452042283"/>
            <w:bookmarkStart w:id="70" w:name="_Toc453246383"/>
            <w:bookmarkStart w:id="71" w:name="_Toc455568906"/>
            <w:bookmarkStart w:id="72" w:name="_Toc458763332"/>
            <w:bookmarkStart w:id="73" w:name="_Toc461613920"/>
            <w:bookmarkStart w:id="74" w:name="_Toc464028553"/>
            <w:bookmarkStart w:id="75" w:name="_Toc466292712"/>
            <w:bookmarkStart w:id="76" w:name="_Toc467229209"/>
            <w:bookmarkStart w:id="77" w:name="_Toc468199509"/>
            <w:bookmarkStart w:id="78" w:name="_Toc469058078"/>
            <w:bookmarkStart w:id="79" w:name="_Toc472413646"/>
            <w:bookmarkStart w:id="80" w:name="_Toc473107257"/>
            <w:bookmarkStart w:id="81" w:name="_Toc474850428"/>
            <w:bookmarkStart w:id="82" w:name="_Toc476061806"/>
            <w:bookmarkStart w:id="83" w:name="_Toc477355859"/>
            <w:bookmarkStart w:id="84" w:name="_Toc47804519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85" w:name="_Toc419901108"/>
      <w:bookmarkStart w:id="86" w:name="_Toc423525452"/>
      <w:bookmarkStart w:id="87" w:name="_Toc424821407"/>
      <w:bookmarkStart w:id="88" w:name="_Toc428366200"/>
      <w:bookmarkStart w:id="89" w:name="_Toc429043950"/>
      <w:bookmarkStart w:id="90" w:name="_Toc430351612"/>
      <w:bookmarkStart w:id="91" w:name="_Toc435101738"/>
      <w:bookmarkStart w:id="92" w:name="_Toc436994416"/>
      <w:bookmarkStart w:id="93" w:name="_Toc437951328"/>
      <w:bookmarkStart w:id="94" w:name="_Toc439770083"/>
      <w:bookmarkStart w:id="95" w:name="_Toc442697167"/>
      <w:bookmarkStart w:id="96" w:name="_Toc443314397"/>
      <w:bookmarkStart w:id="97" w:name="_Toc451159942"/>
      <w:bookmarkStart w:id="98" w:name="_Toc452042284"/>
      <w:bookmarkStart w:id="99" w:name="_Toc453246384"/>
      <w:bookmarkStart w:id="100" w:name="_Toc455568907"/>
      <w:bookmarkStart w:id="101" w:name="_Toc458763333"/>
      <w:bookmarkStart w:id="102" w:name="_Toc461613921"/>
      <w:bookmarkStart w:id="103" w:name="_Toc464028554"/>
      <w:bookmarkStart w:id="104" w:name="_Toc466292713"/>
      <w:bookmarkStart w:id="105" w:name="_Toc467229210"/>
      <w:bookmarkStart w:id="106" w:name="_Toc468199510"/>
      <w:bookmarkStart w:id="107" w:name="_Toc469058079"/>
      <w:bookmarkStart w:id="108" w:name="_Toc472413647"/>
      <w:bookmarkStart w:id="109" w:name="_Toc473107258"/>
      <w:bookmarkStart w:id="110" w:name="_Toc474850429"/>
      <w:bookmarkStart w:id="111" w:name="_Toc476061807"/>
      <w:bookmarkStart w:id="112" w:name="_Toc477355860"/>
      <w:bookmarkStart w:id="113" w:name="_Toc478045196"/>
      <w:r w:rsidRPr="00A61AFB">
        <w:rPr>
          <w:lang w:val="fr-FR"/>
        </w:rPr>
        <w:t>Table des matières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Approbation de Recommandations UIT-T</w:t>
      </w:r>
      <w:r w:rsidRPr="005B55AB">
        <w:rPr>
          <w:webHidden/>
          <w:lang w:val="fr-CH"/>
        </w:rPr>
        <w:tab/>
      </w:r>
      <w:r>
        <w:rPr>
          <w:webHidden/>
          <w:lang w:val="fr-CH"/>
        </w:rPr>
        <w:tab/>
      </w:r>
      <w:r w:rsidR="009807C8">
        <w:rPr>
          <w:webHidden/>
          <w:lang w:val="fr-CH"/>
        </w:rPr>
        <w:t>4</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Plan de numérotage des télécommunications publiques internationales (Recommandation UIT-T E.164 (11/2010))</w:t>
      </w:r>
      <w:r>
        <w:rPr>
          <w:lang w:val="fr-CH"/>
        </w:rPr>
        <w:t xml:space="preserve">: </w:t>
      </w:r>
      <w:r w:rsidRPr="005B55AB">
        <w:rPr>
          <w:i/>
          <w:iCs/>
        </w:rPr>
        <w:t>Codes d'identification des réseaux internationaux</w:t>
      </w:r>
      <w:r w:rsidRPr="005B55AB">
        <w:rPr>
          <w:webHidden/>
        </w:rPr>
        <w:tab/>
      </w:r>
      <w:r>
        <w:rPr>
          <w:webHidden/>
        </w:rPr>
        <w:tab/>
      </w:r>
      <w:r w:rsidR="009807C8">
        <w:rPr>
          <w:webHidden/>
        </w:rPr>
        <w:t>4</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Plan d’identification international pour les réseaux publics  et les abonnements</w:t>
      </w:r>
      <w:r>
        <w:rPr>
          <w:lang w:val="fr-CH"/>
        </w:rPr>
        <w:br/>
      </w:r>
      <w:r w:rsidRPr="005B55AB">
        <w:rPr>
          <w:lang w:val="fr-CH"/>
        </w:rPr>
        <w:t>(Recommandation UIT-T E.212 (09/2016))</w:t>
      </w:r>
      <w:r>
        <w:rPr>
          <w:lang w:val="fr-CH"/>
        </w:rPr>
        <w:t xml:space="preserve">: </w:t>
      </w:r>
      <w:r w:rsidRPr="00155BDC">
        <w:rPr>
          <w:i/>
          <w:iCs/>
        </w:rPr>
        <w:t>Codes d'identification des systèmes mobiles internationaux</w:t>
      </w:r>
      <w:r w:rsidRPr="005B55AB">
        <w:rPr>
          <w:webHidden/>
          <w:lang w:val="fr-CH"/>
        </w:rPr>
        <w:tab/>
      </w:r>
      <w:r>
        <w:rPr>
          <w:webHidden/>
          <w:lang w:val="fr-CH"/>
        </w:rPr>
        <w:tab/>
      </w:r>
      <w:r w:rsidR="009807C8">
        <w:rPr>
          <w:webHidden/>
          <w:lang w:val="fr-CH"/>
        </w:rPr>
        <w:t>4</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Attribution de codes de zone/réseau sémaphore (SANC) (Recommandation UIT-T Q.708 (03/99))</w:t>
      </w:r>
      <w:r>
        <w:rPr>
          <w:lang w:val="fr-CH"/>
        </w:rPr>
        <w:t>:</w:t>
      </w:r>
      <w:r>
        <w:rPr>
          <w:lang w:val="fr-CH"/>
        </w:rPr>
        <w:br/>
      </w:r>
      <w:r w:rsidRPr="005B55AB">
        <w:rPr>
          <w:rFonts w:eastAsia="SimSun" w:cs="Arial"/>
          <w:i/>
          <w:iCs/>
          <w:lang w:eastAsia="zh-CN"/>
        </w:rPr>
        <w:t>Colombie (République de)</w:t>
      </w:r>
      <w:r w:rsidRPr="005B55AB">
        <w:rPr>
          <w:webHidden/>
          <w:lang w:val="fr-CH"/>
        </w:rPr>
        <w:tab/>
      </w:r>
      <w:r>
        <w:rPr>
          <w:webHidden/>
          <w:lang w:val="fr-CH"/>
        </w:rPr>
        <w:tab/>
      </w:r>
      <w:r w:rsidR="009807C8">
        <w:rPr>
          <w:webHidden/>
          <w:lang w:val="fr-CH"/>
        </w:rPr>
        <w:t>5</w:t>
      </w:r>
    </w:p>
    <w:p w:rsidR="005B55AB" w:rsidRPr="005B55AB" w:rsidRDefault="005B55AB" w:rsidP="005B55AB">
      <w:pPr>
        <w:pStyle w:val="TOC1"/>
        <w:tabs>
          <w:tab w:val="clear" w:pos="567"/>
          <w:tab w:val="center" w:leader="dot" w:pos="8505"/>
        </w:tabs>
        <w:rPr>
          <w:rFonts w:eastAsiaTheme="minorEastAsia"/>
          <w:lang w:val="fr-CH"/>
        </w:rPr>
      </w:pPr>
      <w:r w:rsidRPr="005B55AB">
        <w:rPr>
          <w:lang w:val="fr-CH"/>
        </w:rPr>
        <w:t>Service téléphonique</w:t>
      </w:r>
      <w:r>
        <w:rPr>
          <w:lang w:val="fr-CH"/>
        </w:rPr>
        <w:t>:</w:t>
      </w:r>
    </w:p>
    <w:p w:rsidR="005B55AB" w:rsidRPr="005B55AB" w:rsidRDefault="005B55AB" w:rsidP="009807C8">
      <w:pPr>
        <w:pStyle w:val="TOC2"/>
        <w:rPr>
          <w:lang w:val="fr-CH"/>
        </w:rPr>
      </w:pPr>
      <w:r w:rsidRPr="005B55AB">
        <w:rPr>
          <w:i/>
          <w:iCs/>
          <w:lang w:val="fr-CH"/>
        </w:rPr>
        <w:t>Burkina Faso (Autorité de Régulation des Communications Electroniques et des Postes (ARCEP), Ouagadougou)</w:t>
      </w:r>
      <w:r w:rsidRPr="005B55AB">
        <w:rPr>
          <w:webHidden/>
          <w:lang w:val="fr-CH"/>
        </w:rPr>
        <w:tab/>
      </w:r>
      <w:r>
        <w:rPr>
          <w:webHidden/>
          <w:lang w:val="fr-CH"/>
        </w:rPr>
        <w:tab/>
      </w:r>
      <w:r w:rsidR="009807C8">
        <w:rPr>
          <w:webHidden/>
          <w:lang w:val="fr-CH"/>
        </w:rPr>
        <w:t>5</w:t>
      </w:r>
    </w:p>
    <w:p w:rsidR="005B55AB" w:rsidRPr="005B55AB" w:rsidRDefault="005B55AB" w:rsidP="009807C8">
      <w:pPr>
        <w:pStyle w:val="TOC2"/>
        <w:rPr>
          <w:lang w:val="en-US"/>
        </w:rPr>
      </w:pPr>
      <w:r w:rsidRPr="005B55AB">
        <w:rPr>
          <w:i/>
          <w:iCs/>
          <w:lang w:val="en-US"/>
        </w:rPr>
        <w:t>Danemark (Danish Energy Agency, Copenhague)</w:t>
      </w:r>
      <w:r w:rsidRPr="005B55AB">
        <w:rPr>
          <w:webHidden/>
          <w:lang w:val="en-US"/>
        </w:rPr>
        <w:tab/>
      </w:r>
      <w:r w:rsidRPr="005B55AB">
        <w:rPr>
          <w:webHidden/>
          <w:lang w:val="en-US"/>
        </w:rPr>
        <w:tab/>
      </w:r>
      <w:r w:rsidR="009807C8">
        <w:rPr>
          <w:webHidden/>
          <w:lang w:val="en-US"/>
        </w:rPr>
        <w:t>6</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 xml:space="preserve">Autre communication: </w:t>
      </w:r>
      <w:r w:rsidRPr="005B55AB">
        <w:rPr>
          <w:i/>
          <w:iCs/>
          <w:lang w:val="fr-CH"/>
        </w:rPr>
        <w:t>Austria</w:t>
      </w:r>
      <w:r w:rsidRPr="005B55AB">
        <w:rPr>
          <w:webHidden/>
          <w:lang w:val="fr-CH"/>
        </w:rPr>
        <w:tab/>
      </w:r>
      <w:r w:rsidRPr="005B55AB">
        <w:rPr>
          <w:webHidden/>
          <w:lang w:val="fr-CH"/>
        </w:rPr>
        <w:tab/>
      </w:r>
      <w:r w:rsidR="009807C8">
        <w:rPr>
          <w:webHidden/>
          <w:lang w:val="fr-CH"/>
        </w:rPr>
        <w:t>6</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Restrictions de service</w:t>
      </w:r>
      <w:r w:rsidRPr="005B55AB">
        <w:rPr>
          <w:webHidden/>
          <w:lang w:val="fr-CH"/>
        </w:rPr>
        <w:tab/>
      </w:r>
      <w:r>
        <w:rPr>
          <w:webHidden/>
          <w:lang w:val="fr-CH"/>
        </w:rPr>
        <w:tab/>
      </w:r>
      <w:r w:rsidR="009807C8">
        <w:rPr>
          <w:webHidden/>
          <w:lang w:val="fr-CH"/>
        </w:rPr>
        <w:t>7</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Systèmes de rappel (Call-Back) et procédures d'appel alternatives (Rés. 21 Rév. PP-2006)</w:t>
      </w:r>
      <w:r w:rsidRPr="005B55AB">
        <w:rPr>
          <w:webHidden/>
          <w:lang w:val="fr-CH"/>
        </w:rPr>
        <w:tab/>
      </w:r>
      <w:r>
        <w:rPr>
          <w:webHidden/>
          <w:lang w:val="fr-CH"/>
        </w:rPr>
        <w:tab/>
      </w:r>
      <w:r w:rsidR="009807C8">
        <w:rPr>
          <w:webHidden/>
          <w:lang w:val="fr-CH"/>
        </w:rPr>
        <w:t>7</w:t>
      </w:r>
    </w:p>
    <w:p w:rsidR="005B55AB" w:rsidRPr="00F93421" w:rsidRDefault="005B55AB" w:rsidP="005B55AB">
      <w:pPr>
        <w:pStyle w:val="TOC1"/>
        <w:tabs>
          <w:tab w:val="clear" w:pos="567"/>
          <w:tab w:val="center" w:leader="dot" w:pos="8505"/>
        </w:tabs>
        <w:rPr>
          <w:rFonts w:eastAsiaTheme="minorEastAsia"/>
          <w:lang w:val="fr-CH"/>
        </w:rPr>
      </w:pPr>
      <w:r w:rsidRPr="002A1F4E">
        <w:rPr>
          <w:b/>
          <w:bCs/>
        </w:rPr>
        <w:t>AMENDEMENTS  AUX  PUBLICATIONS  DE  SERVICE</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Nomenclature des stations de navire et des identités du service mobile maritime assignées (Liste V)</w:t>
      </w:r>
      <w:r w:rsidRPr="005B55AB">
        <w:rPr>
          <w:webHidden/>
          <w:lang w:val="fr-CH"/>
        </w:rPr>
        <w:tab/>
      </w:r>
      <w:r>
        <w:rPr>
          <w:webHidden/>
          <w:lang w:val="fr-CH"/>
        </w:rPr>
        <w:tab/>
      </w:r>
      <w:r w:rsidR="009807C8">
        <w:rPr>
          <w:webHidden/>
          <w:lang w:val="fr-CH"/>
        </w:rPr>
        <w:t>8</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Liste des numéros identificateurs d'entités émettrices pour  les cartes internationales de facturation</w:t>
      </w:r>
      <w:r>
        <w:rPr>
          <w:lang w:val="fr-CH"/>
        </w:rPr>
        <w:br/>
      </w:r>
      <w:r w:rsidRPr="005B55AB">
        <w:rPr>
          <w:lang w:val="fr-CH"/>
        </w:rPr>
        <w:t>des télécommunications</w:t>
      </w:r>
      <w:r w:rsidRPr="005B55AB">
        <w:rPr>
          <w:webHidden/>
          <w:lang w:val="fr-CH"/>
        </w:rPr>
        <w:tab/>
      </w:r>
      <w:r>
        <w:rPr>
          <w:webHidden/>
          <w:lang w:val="fr-CH"/>
        </w:rPr>
        <w:tab/>
      </w:r>
      <w:r w:rsidR="009807C8">
        <w:rPr>
          <w:webHidden/>
          <w:lang w:val="fr-CH"/>
        </w:rPr>
        <w:t>9</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Liste des indicatifs de pays de la Recommandation UIT-T E.164 attribués</w:t>
      </w:r>
      <w:r w:rsidRPr="005B55AB">
        <w:rPr>
          <w:webHidden/>
          <w:lang w:val="fr-CH"/>
        </w:rPr>
        <w:tab/>
      </w:r>
      <w:r>
        <w:rPr>
          <w:webHidden/>
          <w:lang w:val="fr-CH"/>
        </w:rPr>
        <w:tab/>
      </w:r>
      <w:r w:rsidRPr="005B55AB">
        <w:rPr>
          <w:webHidden/>
          <w:lang w:val="fr-CH"/>
        </w:rPr>
        <w:t>1</w:t>
      </w:r>
      <w:r w:rsidR="009807C8">
        <w:rPr>
          <w:webHidden/>
          <w:lang w:val="fr-CH"/>
        </w:rPr>
        <w:t>0</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Codes de réseau mobile (MNC) pour le plan d'identification international pour les réseaux publics et</w:t>
      </w:r>
      <w:r>
        <w:rPr>
          <w:lang w:val="fr-CH"/>
        </w:rPr>
        <w:br/>
      </w:r>
      <w:r w:rsidRPr="005B55AB">
        <w:rPr>
          <w:lang w:val="fr-CH"/>
        </w:rPr>
        <w:t>les abonnements</w:t>
      </w:r>
      <w:r w:rsidRPr="005B55AB">
        <w:rPr>
          <w:webHidden/>
          <w:lang w:val="fr-CH"/>
        </w:rPr>
        <w:tab/>
      </w:r>
      <w:r>
        <w:rPr>
          <w:webHidden/>
          <w:lang w:val="fr-CH"/>
        </w:rPr>
        <w:tab/>
      </w:r>
      <w:r w:rsidRPr="005B55AB">
        <w:rPr>
          <w:webHidden/>
          <w:lang w:val="fr-CH"/>
        </w:rPr>
        <w:t>1</w:t>
      </w:r>
      <w:r w:rsidR="009807C8">
        <w:rPr>
          <w:webHidden/>
          <w:lang w:val="fr-CH"/>
        </w:rPr>
        <w:t>1</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Liste des codes de transporteur de l'UIT</w:t>
      </w:r>
      <w:r w:rsidRPr="005B55AB">
        <w:rPr>
          <w:webHidden/>
          <w:lang w:val="fr-CH"/>
        </w:rPr>
        <w:tab/>
      </w:r>
      <w:r>
        <w:rPr>
          <w:webHidden/>
          <w:lang w:val="fr-CH"/>
        </w:rPr>
        <w:tab/>
      </w:r>
      <w:r w:rsidRPr="005B55AB">
        <w:rPr>
          <w:webHidden/>
          <w:lang w:val="fr-CH"/>
        </w:rPr>
        <w:t>1</w:t>
      </w:r>
      <w:r w:rsidR="009807C8">
        <w:rPr>
          <w:webHidden/>
          <w:lang w:val="fr-CH"/>
        </w:rPr>
        <w:t>2</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Liste des codes de zone/réseau sémaphore (SANC)</w:t>
      </w:r>
      <w:r w:rsidRPr="005B55AB">
        <w:rPr>
          <w:webHidden/>
          <w:lang w:val="fr-CH"/>
        </w:rPr>
        <w:tab/>
      </w:r>
      <w:r>
        <w:rPr>
          <w:webHidden/>
          <w:lang w:val="fr-CH"/>
        </w:rPr>
        <w:tab/>
      </w:r>
      <w:r w:rsidRPr="005B55AB">
        <w:rPr>
          <w:webHidden/>
          <w:lang w:val="fr-CH"/>
        </w:rPr>
        <w:t>1</w:t>
      </w:r>
      <w:r w:rsidR="009807C8">
        <w:rPr>
          <w:webHidden/>
          <w:lang w:val="fr-CH"/>
        </w:rPr>
        <w:t>3</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Liste des codes de points sémaphores internationaux (ISPC)</w:t>
      </w:r>
      <w:r w:rsidRPr="005B55AB">
        <w:rPr>
          <w:webHidden/>
          <w:lang w:val="fr-CH"/>
        </w:rPr>
        <w:tab/>
      </w:r>
      <w:r>
        <w:rPr>
          <w:webHidden/>
          <w:lang w:val="fr-CH"/>
        </w:rPr>
        <w:tab/>
      </w:r>
      <w:r w:rsidRPr="005B55AB">
        <w:rPr>
          <w:webHidden/>
          <w:lang w:val="fr-CH"/>
        </w:rPr>
        <w:t>1</w:t>
      </w:r>
      <w:r w:rsidR="009807C8">
        <w:rPr>
          <w:webHidden/>
          <w:lang w:val="fr-CH"/>
        </w:rPr>
        <w:t>3</w:t>
      </w:r>
    </w:p>
    <w:p w:rsidR="005B55AB" w:rsidRPr="005B55AB" w:rsidRDefault="005B55AB" w:rsidP="009807C8">
      <w:pPr>
        <w:pStyle w:val="TOC1"/>
        <w:tabs>
          <w:tab w:val="clear" w:pos="567"/>
          <w:tab w:val="center" w:leader="dot" w:pos="8505"/>
        </w:tabs>
        <w:rPr>
          <w:rFonts w:eastAsiaTheme="minorEastAsia"/>
          <w:lang w:val="fr-CH"/>
        </w:rPr>
      </w:pPr>
      <w:r w:rsidRPr="005B55AB">
        <w:rPr>
          <w:lang w:val="fr-CH"/>
        </w:rPr>
        <w:t>Plan de numérotage national</w:t>
      </w:r>
      <w:r w:rsidRPr="005B55AB">
        <w:rPr>
          <w:webHidden/>
          <w:lang w:val="fr-CH"/>
        </w:rPr>
        <w:tab/>
      </w:r>
      <w:r>
        <w:rPr>
          <w:webHidden/>
          <w:lang w:val="fr-CH"/>
        </w:rPr>
        <w:tab/>
      </w:r>
      <w:r w:rsidRPr="005B55AB">
        <w:rPr>
          <w:webHidden/>
          <w:lang w:val="fr-CH"/>
        </w:rPr>
        <w:t>1</w:t>
      </w:r>
      <w:r w:rsidR="009807C8">
        <w:rPr>
          <w:webHidden/>
          <w:lang w:val="fr-CH"/>
        </w:rPr>
        <w:t>5</w:t>
      </w: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9807C8"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14.IV.2017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14" w:name="_Toc417551655"/>
      <w:bookmarkStart w:id="115" w:name="_Toc418172323"/>
      <w:bookmarkStart w:id="116" w:name="_Toc418590386"/>
      <w:bookmarkStart w:id="117" w:name="_Toc421025955"/>
      <w:bookmarkStart w:id="118" w:name="_Toc422401203"/>
      <w:bookmarkStart w:id="119" w:name="_Toc423525453"/>
      <w:bookmarkStart w:id="120" w:name="_Toc424821408"/>
      <w:bookmarkStart w:id="121" w:name="_Toc428366201"/>
      <w:bookmarkStart w:id="122" w:name="_Toc429043951"/>
      <w:bookmarkStart w:id="123" w:name="_Toc430351613"/>
      <w:bookmarkStart w:id="124" w:name="_Toc435101739"/>
      <w:bookmarkStart w:id="125" w:name="_Toc436994417"/>
      <w:bookmarkStart w:id="126" w:name="_Toc437951329"/>
      <w:bookmarkStart w:id="127" w:name="_Toc439770084"/>
      <w:bookmarkStart w:id="128" w:name="_Toc442697168"/>
      <w:bookmarkStart w:id="129" w:name="_Toc443314398"/>
      <w:bookmarkStart w:id="130" w:name="_Toc451159943"/>
      <w:bookmarkStart w:id="131" w:name="_Toc452042285"/>
      <w:r>
        <w:rPr>
          <w:lang w:val="fr-FR"/>
        </w:rPr>
        <w:br w:type="page"/>
      </w:r>
    </w:p>
    <w:p w:rsidR="00A61AFB" w:rsidRPr="00A61AFB" w:rsidRDefault="00A61AFB" w:rsidP="004715C8">
      <w:pPr>
        <w:pStyle w:val="Heading1"/>
        <w:rPr>
          <w:lang w:val="fr-FR"/>
        </w:rPr>
      </w:pPr>
      <w:bookmarkStart w:id="132" w:name="_Toc453246385"/>
      <w:bookmarkStart w:id="133" w:name="_Toc455568908"/>
      <w:bookmarkStart w:id="134" w:name="_Toc458763334"/>
      <w:bookmarkStart w:id="135" w:name="_Toc461613922"/>
      <w:bookmarkStart w:id="136" w:name="_Toc464028555"/>
      <w:bookmarkStart w:id="137" w:name="_Toc466292714"/>
      <w:bookmarkStart w:id="138" w:name="_Toc467229211"/>
      <w:bookmarkStart w:id="139" w:name="_Toc468199511"/>
      <w:bookmarkStart w:id="140" w:name="_Toc469058080"/>
      <w:bookmarkStart w:id="141" w:name="_Toc472413648"/>
      <w:bookmarkStart w:id="142" w:name="_Toc473107259"/>
      <w:bookmarkStart w:id="143" w:name="_Toc474850430"/>
      <w:bookmarkStart w:id="144" w:name="_Toc476061808"/>
      <w:bookmarkStart w:id="145" w:name="_Toc477355861"/>
      <w:bookmarkStart w:id="146" w:name="_Toc478045197"/>
      <w:r w:rsidRPr="00A61AFB">
        <w:rPr>
          <w:lang w:val="fr-FR"/>
        </w:rPr>
        <w:lastRenderedPageBreak/>
        <w:t>INFORMATION GÉNÉRALE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61AFB" w:rsidRPr="003D52C3" w:rsidRDefault="00A61AFB" w:rsidP="004715C8">
      <w:pPr>
        <w:pStyle w:val="Heading2"/>
        <w:rPr>
          <w:lang w:val="fr-CH"/>
        </w:rPr>
      </w:pPr>
      <w:bookmarkStart w:id="147" w:name="_Toc417551656"/>
      <w:bookmarkStart w:id="148" w:name="_Toc418172324"/>
      <w:bookmarkStart w:id="149" w:name="_Toc418590387"/>
      <w:bookmarkStart w:id="150" w:name="_Toc421025956"/>
      <w:bookmarkStart w:id="151" w:name="_Toc422401204"/>
      <w:bookmarkStart w:id="152" w:name="_Toc423525454"/>
      <w:bookmarkStart w:id="153" w:name="_Toc424821409"/>
      <w:bookmarkStart w:id="154" w:name="_Toc428366202"/>
      <w:bookmarkStart w:id="155" w:name="_Toc429043952"/>
      <w:bookmarkStart w:id="156" w:name="_Toc430351614"/>
      <w:bookmarkStart w:id="157" w:name="_Toc435101740"/>
      <w:bookmarkStart w:id="158" w:name="_Toc436994418"/>
      <w:bookmarkStart w:id="159" w:name="_Toc437951330"/>
      <w:bookmarkStart w:id="160" w:name="_Toc439770085"/>
      <w:bookmarkStart w:id="161" w:name="_Toc442697169"/>
      <w:bookmarkStart w:id="162" w:name="_Toc443314399"/>
      <w:bookmarkStart w:id="163" w:name="_Toc451159944"/>
      <w:bookmarkStart w:id="164" w:name="_Toc452042286"/>
      <w:bookmarkStart w:id="165" w:name="_Toc453246386"/>
      <w:bookmarkStart w:id="166" w:name="_Toc455568909"/>
      <w:bookmarkStart w:id="167" w:name="_Toc458763335"/>
      <w:bookmarkStart w:id="168" w:name="_Toc461613923"/>
      <w:bookmarkStart w:id="169" w:name="_Toc464028556"/>
      <w:bookmarkStart w:id="170" w:name="_Toc466292715"/>
      <w:bookmarkStart w:id="171" w:name="_Toc467229212"/>
      <w:bookmarkStart w:id="172" w:name="_Toc468199512"/>
      <w:bookmarkStart w:id="173" w:name="_Toc469058081"/>
      <w:bookmarkStart w:id="174" w:name="_Toc472413649"/>
      <w:bookmarkStart w:id="175" w:name="_Toc473107260"/>
      <w:bookmarkStart w:id="176" w:name="_Toc474850431"/>
      <w:bookmarkStart w:id="177" w:name="_Toc476061809"/>
      <w:bookmarkStart w:id="178" w:name="_Toc477355862"/>
      <w:bookmarkStart w:id="179" w:name="_Toc478045198"/>
      <w:r w:rsidRPr="003D52C3">
        <w:rPr>
          <w:lang w:val="fr-CH"/>
        </w:rPr>
        <w:t>Listes annexées au Bulletin d'exploitation de l'UIT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F942A6">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700CBA" w:rsidRPr="00700CBA" w:rsidRDefault="00700CBA" w:rsidP="00700CBA">
      <w:pPr>
        <w:pStyle w:val="Heading2"/>
        <w:rPr>
          <w:lang w:val="fr-CH"/>
        </w:rPr>
      </w:pPr>
      <w:bookmarkStart w:id="180" w:name="_Toc478045199"/>
      <w:r w:rsidRPr="00700CBA">
        <w:rPr>
          <w:lang w:val="fr-CH"/>
        </w:rPr>
        <w:lastRenderedPageBreak/>
        <w:t>Approbation de Recommandations UIT-T</w:t>
      </w:r>
      <w:bookmarkEnd w:id="180"/>
    </w:p>
    <w:p w:rsidR="00700CBA" w:rsidRPr="00700CBA" w:rsidRDefault="00700CBA" w:rsidP="00700CBA">
      <w:pPr>
        <w:spacing w:before="240"/>
        <w:rPr>
          <w:lang w:val="fr-FR"/>
        </w:rPr>
      </w:pPr>
      <w:r w:rsidRPr="00700CBA">
        <w:rPr>
          <w:lang w:val="fr-FR"/>
        </w:rPr>
        <w:t>Par la Circulaire TSB 13 du 17 février 2017, il a été annoncé l’approbation des Recommandations UIT-T suivantes, conformément à la procédure définie dans la Résolution 1:</w:t>
      </w:r>
    </w:p>
    <w:p w:rsidR="00700CBA" w:rsidRPr="00700CBA" w:rsidRDefault="00700CBA" w:rsidP="00700CBA">
      <w:pPr>
        <w:ind w:left="567" w:hanging="567"/>
        <w:jc w:val="left"/>
        <w:rPr>
          <w:lang w:val="fr-CH"/>
        </w:rPr>
      </w:pPr>
      <w:r w:rsidRPr="00700CBA">
        <w:rPr>
          <w:lang w:val="fr-CH"/>
        </w:rPr>
        <w:t>–</w:t>
      </w:r>
      <w:r w:rsidRPr="00700CBA">
        <w:rPr>
          <w:lang w:val="fr-CH"/>
        </w:rPr>
        <w:tab/>
      </w:r>
      <w:r w:rsidRPr="00700CBA">
        <w:rPr>
          <w:rFonts w:cs="Arial"/>
          <w:lang w:val="fr-CH"/>
        </w:rPr>
        <w:t>ITU-T T Y.2773 (02/2017): Modèles et métriques de performance pour l'inspection approfondie des paquets</w:t>
      </w:r>
    </w:p>
    <w:p w:rsidR="00700CBA" w:rsidRPr="00700CBA" w:rsidRDefault="00700CBA" w:rsidP="00700CBA">
      <w:pPr>
        <w:rPr>
          <w:lang w:val="fr-CH"/>
        </w:rPr>
      </w:pPr>
    </w:p>
    <w:p w:rsidR="00E83864" w:rsidRPr="00E83864" w:rsidRDefault="00E83864" w:rsidP="00E83864">
      <w:pPr>
        <w:pStyle w:val="Heading2"/>
        <w:rPr>
          <w:lang w:val="fr-CH"/>
        </w:rPr>
      </w:pPr>
      <w:bookmarkStart w:id="181" w:name="_Toc478045200"/>
      <w:r w:rsidRPr="00E83864">
        <w:rPr>
          <w:lang w:val="fr-CH"/>
        </w:rPr>
        <w:t>Plan de numérotage des télécommunications publiques internationales</w:t>
      </w:r>
      <w:r w:rsidRPr="00E83864">
        <w:rPr>
          <w:lang w:val="fr-CH"/>
        </w:rPr>
        <w:br/>
        <w:t>(Recommandation UIT-T E.164 (11/2010))</w:t>
      </w:r>
      <w:bookmarkEnd w:id="181"/>
      <w:r w:rsidRPr="00E83864">
        <w:rPr>
          <w:lang w:val="fr-CH"/>
        </w:rPr>
        <w:t xml:space="preserve"> </w:t>
      </w:r>
    </w:p>
    <w:p w:rsidR="00E83864" w:rsidRPr="00E83864" w:rsidRDefault="00E83864" w:rsidP="00E83864">
      <w:pPr>
        <w:spacing w:before="240"/>
        <w:rPr>
          <w:b/>
          <w:bCs/>
          <w:lang w:val="fr-CH"/>
        </w:rPr>
      </w:pPr>
      <w:r w:rsidRPr="00E83864">
        <w:rPr>
          <w:b/>
          <w:bCs/>
          <w:lang w:val="fr-CH"/>
        </w:rPr>
        <w:t>Note du TSB</w:t>
      </w:r>
    </w:p>
    <w:p w:rsidR="00E83864" w:rsidRPr="00E83864" w:rsidRDefault="00E83864" w:rsidP="00E83864">
      <w:pPr>
        <w:spacing w:before="240"/>
        <w:jc w:val="center"/>
        <w:rPr>
          <w:i/>
          <w:iCs/>
          <w:lang w:val="fr-FR"/>
        </w:rPr>
      </w:pPr>
      <w:r w:rsidRPr="00E83864">
        <w:rPr>
          <w:i/>
          <w:iCs/>
          <w:lang w:val="fr-FR"/>
        </w:rPr>
        <w:t>Codes d'identification des réseaux internationaux</w:t>
      </w:r>
      <w:r>
        <w:rPr>
          <w:i/>
          <w:iCs/>
          <w:lang w:val="fr-FR"/>
        </w:rPr>
        <w:fldChar w:fldCharType="begin"/>
      </w:r>
      <w:r w:rsidRPr="00E83864">
        <w:rPr>
          <w:lang w:val="fr-CH"/>
        </w:rPr>
        <w:instrText xml:space="preserve"> TC "</w:instrText>
      </w:r>
      <w:bookmarkStart w:id="182" w:name="_Toc478045201"/>
      <w:r w:rsidRPr="00E83864">
        <w:rPr>
          <w:i/>
          <w:iCs/>
          <w:lang w:val="fr-FR"/>
        </w:rPr>
        <w:instrText>Codes d'identification des réseaux internationaux</w:instrText>
      </w:r>
      <w:bookmarkEnd w:id="182"/>
      <w:r w:rsidRPr="00E83864">
        <w:rPr>
          <w:lang w:val="fr-CH"/>
        </w:rPr>
        <w:instrText xml:space="preserve">" \f C \l "1" </w:instrText>
      </w:r>
      <w:r>
        <w:rPr>
          <w:i/>
          <w:iCs/>
          <w:lang w:val="fr-FR"/>
        </w:rPr>
        <w:fldChar w:fldCharType="end"/>
      </w:r>
    </w:p>
    <w:p w:rsidR="00E83864" w:rsidRPr="00E83864" w:rsidRDefault="00E83864" w:rsidP="00E83864">
      <w:pPr>
        <w:spacing w:before="240"/>
        <w:rPr>
          <w:lang w:val="fr-FR"/>
        </w:rPr>
      </w:pPr>
      <w:r w:rsidRPr="00E83864">
        <w:rPr>
          <w:lang w:val="fr-CH"/>
        </w:rPr>
        <w:t xml:space="preserve">Associé à l'indicatif de pays 882 attribué en partage pour les réseaux internationaux, le code d'identification à deux chiffres ci-après a été </w:t>
      </w:r>
      <w:r w:rsidRPr="00E83864">
        <w:rPr>
          <w:b/>
          <w:bCs/>
          <w:lang w:val="fr-CH"/>
        </w:rPr>
        <w:t>attribué.</w:t>
      </w:r>
    </w:p>
    <w:p w:rsidR="00E83864" w:rsidRPr="00E83864" w:rsidRDefault="00E83864" w:rsidP="00E83864">
      <w:pPr>
        <w:spacing w:before="0"/>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1"/>
        <w:gridCol w:w="2408"/>
        <w:gridCol w:w="2127"/>
        <w:gridCol w:w="1896"/>
      </w:tblGrid>
      <w:tr w:rsidR="00E83864" w:rsidRPr="00E83864" w:rsidTr="00E83864">
        <w:trPr>
          <w:jc w:val="center"/>
        </w:trPr>
        <w:tc>
          <w:tcPr>
            <w:tcW w:w="2641"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E83864">
              <w:rPr>
                <w:rFonts w:asciiTheme="minorHAnsi" w:hAnsiTheme="minorHAnsi"/>
                <w:i/>
                <w:sz w:val="18"/>
              </w:rPr>
              <w:t>Requérant</w:t>
            </w:r>
          </w:p>
        </w:tc>
        <w:tc>
          <w:tcPr>
            <w:tcW w:w="2408"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E83864">
              <w:rPr>
                <w:rFonts w:asciiTheme="minorHAnsi" w:hAnsiTheme="minorHAnsi"/>
                <w:i/>
                <w:iCs/>
                <w:sz w:val="18"/>
              </w:rPr>
              <w:t>Réseau</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E83864">
              <w:rPr>
                <w:rFonts w:asciiTheme="minorHAnsi" w:hAnsiTheme="minorHAnsi"/>
                <w:i/>
                <w:sz w:val="18"/>
                <w:lang w:val="fr-CH"/>
              </w:rPr>
              <w:t>Indicatif de pays et</w:t>
            </w:r>
            <w:r w:rsidRPr="00E83864">
              <w:rPr>
                <w:rFonts w:asciiTheme="minorHAnsi" w:hAnsiTheme="minorHAnsi"/>
                <w:i/>
                <w:sz w:val="18"/>
                <w:lang w:val="fr-CH"/>
              </w:rPr>
              <w:br/>
              <w:t xml:space="preserve">Code d'identification </w:t>
            </w:r>
          </w:p>
        </w:tc>
        <w:tc>
          <w:tcPr>
            <w:tcW w:w="1896" w:type="dxa"/>
            <w:tcBorders>
              <w:top w:val="single" w:sz="4" w:space="0" w:color="auto"/>
              <w:left w:val="single" w:sz="4" w:space="0" w:color="auto"/>
              <w:bottom w:val="single" w:sz="4" w:space="0" w:color="auto"/>
              <w:right w:val="single" w:sz="4" w:space="0" w:color="auto"/>
            </w:tcBorders>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E83864">
              <w:rPr>
                <w:rFonts w:asciiTheme="minorHAnsi" w:hAnsiTheme="minorHAnsi"/>
                <w:i/>
                <w:sz w:val="18"/>
                <w:lang w:val="fr-CH"/>
              </w:rPr>
              <w:t>Date d’attribution</w:t>
            </w:r>
          </w:p>
        </w:tc>
      </w:tr>
      <w:tr w:rsidR="00E83864" w:rsidRPr="00E83864" w:rsidTr="00E83864">
        <w:trPr>
          <w:jc w:val="center"/>
        </w:trPr>
        <w:tc>
          <w:tcPr>
            <w:tcW w:w="2641"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left"/>
              <w:rPr>
                <w:bCs/>
                <w:sz w:val="18"/>
                <w:szCs w:val="18"/>
                <w:lang w:val="en-US"/>
              </w:rPr>
            </w:pPr>
            <w:r w:rsidRPr="00E83864">
              <w:rPr>
                <w:sz w:val="18"/>
                <w:szCs w:val="18"/>
              </w:rPr>
              <w:t>Monaco Telecom</w:t>
            </w:r>
          </w:p>
        </w:tc>
        <w:tc>
          <w:tcPr>
            <w:tcW w:w="2408"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left"/>
              <w:rPr>
                <w:bCs/>
                <w:sz w:val="18"/>
                <w:szCs w:val="18"/>
                <w:lang w:val="fr-CH"/>
              </w:rPr>
            </w:pPr>
            <w:r w:rsidRPr="00E83864">
              <w:rPr>
                <w:sz w:val="18"/>
                <w:szCs w:val="18"/>
              </w:rPr>
              <w:t>Monaco Telecom</w:t>
            </w:r>
          </w:p>
        </w:tc>
        <w:tc>
          <w:tcPr>
            <w:tcW w:w="2127"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center"/>
              <w:rPr>
                <w:bCs/>
                <w:sz w:val="18"/>
                <w:szCs w:val="22"/>
                <w:lang w:val="fr-FR"/>
              </w:rPr>
            </w:pPr>
            <w:r w:rsidRPr="00E83864">
              <w:rPr>
                <w:bCs/>
                <w:sz w:val="18"/>
                <w:szCs w:val="22"/>
                <w:lang w:val="fr-FR"/>
              </w:rPr>
              <w:t>+</w:t>
            </w:r>
            <w:r w:rsidRPr="00E83864">
              <w:rPr>
                <w:bCs/>
                <w:sz w:val="18"/>
                <w:szCs w:val="22"/>
              </w:rPr>
              <w:t>882 49</w:t>
            </w:r>
          </w:p>
        </w:tc>
        <w:tc>
          <w:tcPr>
            <w:tcW w:w="1896" w:type="dxa"/>
            <w:tcBorders>
              <w:top w:val="single" w:sz="4" w:space="0" w:color="auto"/>
              <w:left w:val="single" w:sz="4" w:space="0" w:color="auto"/>
              <w:bottom w:val="single" w:sz="4" w:space="0" w:color="auto"/>
              <w:right w:val="single" w:sz="4" w:space="0" w:color="auto"/>
            </w:tcBorders>
          </w:tcPr>
          <w:p w:rsidR="00E83864" w:rsidRPr="00E83864" w:rsidRDefault="00E83864" w:rsidP="00E83864">
            <w:pPr>
              <w:tabs>
                <w:tab w:val="clear" w:pos="567"/>
              </w:tabs>
              <w:spacing w:before="40" w:after="40" w:line="276" w:lineRule="auto"/>
              <w:jc w:val="center"/>
              <w:rPr>
                <w:bCs/>
                <w:sz w:val="18"/>
                <w:szCs w:val="22"/>
                <w:lang w:val="fr-FR"/>
              </w:rPr>
            </w:pPr>
            <w:r w:rsidRPr="00E83864">
              <w:rPr>
                <w:bCs/>
                <w:sz w:val="18"/>
                <w:szCs w:val="22"/>
                <w:lang w:val="fr-FR"/>
              </w:rPr>
              <w:t>16.II.2017</w:t>
            </w:r>
          </w:p>
        </w:tc>
      </w:tr>
    </w:tbl>
    <w:p w:rsidR="00E83864" w:rsidRPr="00E83864" w:rsidRDefault="00E83864" w:rsidP="00E83864">
      <w:pPr>
        <w:spacing w:before="240"/>
        <w:rPr>
          <w:lang w:val="fr-CH"/>
        </w:rPr>
      </w:pPr>
    </w:p>
    <w:p w:rsidR="00E83864" w:rsidRPr="00E83864" w:rsidRDefault="00E83864" w:rsidP="00E83864">
      <w:pPr>
        <w:rPr>
          <w:lang w:val="fr-FR"/>
        </w:rPr>
      </w:pPr>
      <w:r w:rsidRPr="00E83864">
        <w:rPr>
          <w:lang w:val="fr-CH"/>
        </w:rPr>
        <w:t xml:space="preserve">Associé à l'indicatif de pays 883 attribué en partage pour les réseaux internationaux, le code d'identification à trois chiffres ci-après a été </w:t>
      </w:r>
      <w:r w:rsidRPr="00E83864">
        <w:rPr>
          <w:b/>
          <w:bCs/>
          <w:lang w:val="fr-CH"/>
        </w:rPr>
        <w:t>attribué.</w:t>
      </w:r>
    </w:p>
    <w:p w:rsidR="00E83864" w:rsidRPr="00E83864" w:rsidRDefault="00E83864" w:rsidP="00E83864">
      <w:pPr>
        <w:spacing w:before="0"/>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13"/>
        <w:gridCol w:w="2478"/>
        <w:gridCol w:w="2043"/>
        <w:gridCol w:w="1938"/>
      </w:tblGrid>
      <w:tr w:rsidR="00E83864" w:rsidRPr="00E83864" w:rsidTr="00E83864">
        <w:trPr>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E83864">
              <w:rPr>
                <w:rFonts w:asciiTheme="minorHAnsi" w:hAnsiTheme="minorHAnsi"/>
                <w:i/>
                <w:sz w:val="18"/>
              </w:rPr>
              <w:t>Requérant</w:t>
            </w:r>
          </w:p>
        </w:tc>
        <w:tc>
          <w:tcPr>
            <w:tcW w:w="2478"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E83864">
              <w:rPr>
                <w:rFonts w:asciiTheme="minorHAnsi" w:hAnsiTheme="minorHAnsi"/>
                <w:i/>
                <w:iCs/>
                <w:sz w:val="18"/>
              </w:rPr>
              <w:t>Réseau</w:t>
            </w:r>
          </w:p>
        </w:tc>
        <w:tc>
          <w:tcPr>
            <w:tcW w:w="2043" w:type="dxa"/>
            <w:tcBorders>
              <w:top w:val="single" w:sz="4" w:space="0" w:color="auto"/>
              <w:left w:val="single" w:sz="4" w:space="0" w:color="auto"/>
              <w:bottom w:val="single" w:sz="4" w:space="0" w:color="auto"/>
              <w:right w:val="single" w:sz="4" w:space="0" w:color="auto"/>
            </w:tcBorders>
            <w:vAlign w:val="center"/>
            <w:hideMark/>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E83864">
              <w:rPr>
                <w:rFonts w:asciiTheme="minorHAnsi" w:hAnsiTheme="minorHAnsi"/>
                <w:i/>
                <w:sz w:val="18"/>
                <w:lang w:val="fr-CH"/>
              </w:rPr>
              <w:t>Indicatif de pays et</w:t>
            </w:r>
            <w:r w:rsidRPr="00E83864">
              <w:rPr>
                <w:rFonts w:asciiTheme="minorHAnsi" w:hAnsiTheme="minorHAnsi"/>
                <w:i/>
                <w:sz w:val="18"/>
                <w:lang w:val="fr-CH"/>
              </w:rPr>
              <w:br/>
              <w:t xml:space="preserve">Code d'identification </w:t>
            </w:r>
          </w:p>
        </w:tc>
        <w:tc>
          <w:tcPr>
            <w:tcW w:w="1938" w:type="dxa"/>
            <w:tcBorders>
              <w:top w:val="single" w:sz="4" w:space="0" w:color="auto"/>
              <w:left w:val="single" w:sz="4" w:space="0" w:color="auto"/>
              <w:bottom w:val="single" w:sz="4" w:space="0" w:color="auto"/>
              <w:right w:val="single" w:sz="4" w:space="0" w:color="auto"/>
            </w:tcBorders>
          </w:tcPr>
          <w:p w:rsidR="00E83864" w:rsidRPr="00E83864" w:rsidRDefault="00E83864" w:rsidP="00E83864">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E83864">
              <w:rPr>
                <w:rFonts w:asciiTheme="minorHAnsi" w:hAnsiTheme="minorHAnsi"/>
                <w:i/>
                <w:sz w:val="18"/>
                <w:lang w:val="fr-CH"/>
              </w:rPr>
              <w:t>Date d’attribution</w:t>
            </w:r>
          </w:p>
        </w:tc>
      </w:tr>
      <w:tr w:rsidR="00E83864" w:rsidRPr="00E83864" w:rsidTr="00E83864">
        <w:trPr>
          <w:jc w:val="center"/>
        </w:trPr>
        <w:tc>
          <w:tcPr>
            <w:tcW w:w="2613"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left"/>
              <w:rPr>
                <w:bCs/>
                <w:sz w:val="18"/>
                <w:szCs w:val="18"/>
                <w:lang w:val="en-US"/>
              </w:rPr>
            </w:pPr>
            <w:r w:rsidRPr="00E83864">
              <w:rPr>
                <w:bCs/>
                <w:sz w:val="18"/>
                <w:szCs w:val="18"/>
                <w:lang w:val="en-US"/>
              </w:rPr>
              <w:t>Beezz Communication Sol. Ltd.</w:t>
            </w:r>
          </w:p>
        </w:tc>
        <w:tc>
          <w:tcPr>
            <w:tcW w:w="2478"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left"/>
              <w:rPr>
                <w:bCs/>
                <w:sz w:val="18"/>
                <w:szCs w:val="18"/>
                <w:lang w:val="en-US"/>
              </w:rPr>
            </w:pPr>
            <w:r w:rsidRPr="00E83864">
              <w:rPr>
                <w:bCs/>
                <w:sz w:val="18"/>
                <w:szCs w:val="18"/>
                <w:lang w:val="en-US"/>
              </w:rPr>
              <w:t>Beezz Communication Sol. Ltd.</w:t>
            </w:r>
          </w:p>
        </w:tc>
        <w:tc>
          <w:tcPr>
            <w:tcW w:w="2043" w:type="dxa"/>
            <w:tcBorders>
              <w:top w:val="single" w:sz="4" w:space="0" w:color="auto"/>
              <w:left w:val="single" w:sz="4" w:space="0" w:color="auto"/>
              <w:bottom w:val="single" w:sz="4" w:space="0" w:color="auto"/>
              <w:right w:val="single" w:sz="4" w:space="0" w:color="auto"/>
            </w:tcBorders>
            <w:hideMark/>
          </w:tcPr>
          <w:p w:rsidR="00E83864" w:rsidRPr="00E83864" w:rsidRDefault="00E83864" w:rsidP="00E83864">
            <w:pPr>
              <w:tabs>
                <w:tab w:val="clear" w:pos="567"/>
              </w:tabs>
              <w:spacing w:before="40" w:after="40" w:line="276" w:lineRule="auto"/>
              <w:jc w:val="center"/>
              <w:rPr>
                <w:bCs/>
                <w:sz w:val="18"/>
                <w:szCs w:val="22"/>
                <w:lang w:val="fr-FR"/>
              </w:rPr>
            </w:pPr>
            <w:r w:rsidRPr="00E83864">
              <w:rPr>
                <w:bCs/>
                <w:sz w:val="18"/>
                <w:szCs w:val="22"/>
                <w:lang w:val="fr-FR"/>
              </w:rPr>
              <w:t>+</w:t>
            </w:r>
            <w:r w:rsidRPr="00E83864">
              <w:rPr>
                <w:bCs/>
                <w:sz w:val="18"/>
                <w:szCs w:val="22"/>
              </w:rPr>
              <w:t>883 220</w:t>
            </w:r>
          </w:p>
        </w:tc>
        <w:tc>
          <w:tcPr>
            <w:tcW w:w="1938" w:type="dxa"/>
            <w:tcBorders>
              <w:top w:val="single" w:sz="4" w:space="0" w:color="auto"/>
              <w:left w:val="single" w:sz="4" w:space="0" w:color="auto"/>
              <w:bottom w:val="single" w:sz="4" w:space="0" w:color="auto"/>
              <w:right w:val="single" w:sz="4" w:space="0" w:color="auto"/>
            </w:tcBorders>
          </w:tcPr>
          <w:p w:rsidR="00E83864" w:rsidRPr="00E83864" w:rsidRDefault="00E83864" w:rsidP="00E83864">
            <w:pPr>
              <w:tabs>
                <w:tab w:val="clear" w:pos="567"/>
              </w:tabs>
              <w:spacing w:before="40" w:after="40" w:line="276" w:lineRule="auto"/>
              <w:jc w:val="center"/>
              <w:rPr>
                <w:bCs/>
                <w:sz w:val="18"/>
                <w:szCs w:val="22"/>
                <w:lang w:val="fr-FR"/>
              </w:rPr>
            </w:pPr>
            <w:r w:rsidRPr="00E83864">
              <w:rPr>
                <w:bCs/>
                <w:sz w:val="18"/>
                <w:szCs w:val="22"/>
                <w:lang w:val="fr-FR"/>
              </w:rPr>
              <w:t>7.III.2017</w:t>
            </w:r>
          </w:p>
        </w:tc>
      </w:tr>
    </w:tbl>
    <w:p w:rsidR="00E83864" w:rsidRPr="00E83864" w:rsidRDefault="00E83864" w:rsidP="00E83864">
      <w:pPr>
        <w:rPr>
          <w:lang w:val="en-US"/>
        </w:rPr>
      </w:pPr>
    </w:p>
    <w:p w:rsidR="00E83864" w:rsidRPr="00E83864" w:rsidRDefault="00E83864" w:rsidP="00E83864">
      <w:pPr>
        <w:rPr>
          <w:lang w:val="en-US"/>
        </w:rPr>
      </w:pPr>
    </w:p>
    <w:p w:rsidR="00155BDC" w:rsidRPr="00155BDC" w:rsidRDefault="00155BDC" w:rsidP="00155BDC">
      <w:pPr>
        <w:pStyle w:val="Heading2"/>
        <w:rPr>
          <w:lang w:val="fr-CH"/>
        </w:rPr>
      </w:pPr>
      <w:bookmarkStart w:id="183" w:name="_Toc478045202"/>
      <w:bookmarkStart w:id="184" w:name="_Toc304892160"/>
      <w:r w:rsidRPr="00155BDC">
        <w:rPr>
          <w:lang w:val="fr-CH"/>
        </w:rPr>
        <w:t xml:space="preserve">Plan d’identification international pour les réseaux publics </w:t>
      </w:r>
      <w:r w:rsidRPr="00155BDC">
        <w:rPr>
          <w:lang w:val="fr-CH"/>
        </w:rPr>
        <w:br/>
        <w:t>et les abonnements</w:t>
      </w:r>
      <w:bookmarkEnd w:id="183"/>
    </w:p>
    <w:p w:rsidR="00155BDC" w:rsidRPr="00155BDC" w:rsidRDefault="00155BDC" w:rsidP="00155BDC">
      <w:pPr>
        <w:pStyle w:val="Heading2"/>
        <w:rPr>
          <w:lang w:val="fr-CH"/>
        </w:rPr>
      </w:pPr>
      <w:bookmarkStart w:id="185" w:name="_Toc478045203"/>
      <w:r w:rsidRPr="00155BDC">
        <w:rPr>
          <w:lang w:val="fr-CH"/>
        </w:rPr>
        <w:t>(Recommandation UIT-T E.212 (09/2016))</w:t>
      </w:r>
      <w:bookmarkEnd w:id="185"/>
    </w:p>
    <w:bookmarkEnd w:id="184"/>
    <w:p w:rsidR="00155BDC" w:rsidRPr="00155BDC" w:rsidRDefault="00155BDC" w:rsidP="00155BDC">
      <w:pPr>
        <w:rPr>
          <w:b/>
          <w:bCs/>
          <w:lang w:val="fr-FR"/>
        </w:rPr>
      </w:pPr>
      <w:r w:rsidRPr="00155BDC">
        <w:rPr>
          <w:b/>
          <w:bCs/>
          <w:lang w:val="fr-FR"/>
        </w:rPr>
        <w:t>Note du TSB</w:t>
      </w:r>
    </w:p>
    <w:p w:rsidR="00155BDC" w:rsidRPr="00155BDC" w:rsidRDefault="00155BDC" w:rsidP="00155BDC">
      <w:pPr>
        <w:jc w:val="center"/>
        <w:rPr>
          <w:i/>
          <w:iCs/>
          <w:lang w:val="fr-FR"/>
        </w:rPr>
      </w:pPr>
      <w:r w:rsidRPr="00155BDC">
        <w:rPr>
          <w:i/>
          <w:iCs/>
          <w:lang w:val="fr-FR"/>
        </w:rPr>
        <w:t>Codes d'identification des systèmes mobiles internationaux</w:t>
      </w:r>
    </w:p>
    <w:p w:rsidR="00155BDC" w:rsidRPr="00155BDC" w:rsidRDefault="00155BDC" w:rsidP="00155BDC">
      <w:pPr>
        <w:rPr>
          <w:lang w:val="fr-FR"/>
        </w:rPr>
      </w:pPr>
      <w:r w:rsidRPr="00155BDC">
        <w:rPr>
          <w:lang w:val="fr-FR"/>
        </w:rPr>
        <w:t xml:space="preserve">Associé à l'indicatif de pays (pour les stations mobiles) (MCC) 901 attribué en partage, le code de réseau mobile (MNC) à deux chiffres ci-après  a été </w:t>
      </w:r>
      <w:r w:rsidRPr="00155BDC">
        <w:rPr>
          <w:b/>
          <w:bCs/>
          <w:lang w:val="fr-FR"/>
        </w:rPr>
        <w:t xml:space="preserve">attribué </w:t>
      </w:r>
      <w:r w:rsidRPr="00155BDC">
        <w:rPr>
          <w:lang w:val="fr-FR"/>
        </w:rPr>
        <w:t>le 7 mars 2017:</w:t>
      </w:r>
    </w:p>
    <w:p w:rsidR="00155BDC" w:rsidRPr="00155BDC" w:rsidRDefault="00155BDC" w:rsidP="00155BDC">
      <w:pPr>
        <w:rPr>
          <w:color w:val="FF0000"/>
          <w:sz w:val="4"/>
          <w:lang w:val="fr-CH"/>
        </w:rPr>
      </w:pPr>
    </w:p>
    <w:tbl>
      <w:tblPr>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3"/>
        <w:gridCol w:w="4362"/>
      </w:tblGrid>
      <w:tr w:rsidR="00155BDC" w:rsidRPr="002336BB" w:rsidTr="004C4AF6">
        <w:trPr>
          <w:tblHeader/>
          <w:jc w:val="center"/>
        </w:trPr>
        <w:tc>
          <w:tcPr>
            <w:tcW w:w="3503" w:type="dxa"/>
            <w:vAlign w:val="center"/>
          </w:tcPr>
          <w:p w:rsidR="00155BDC" w:rsidRPr="00155BDC" w:rsidRDefault="00155BDC" w:rsidP="00155BDC">
            <w:pPr>
              <w:keepNext/>
              <w:tabs>
                <w:tab w:val="clear" w:pos="567"/>
                <w:tab w:val="clear" w:pos="5387"/>
                <w:tab w:val="clear" w:pos="5954"/>
              </w:tabs>
              <w:spacing w:before="60" w:after="60"/>
              <w:jc w:val="center"/>
              <w:rPr>
                <w:i/>
                <w:sz w:val="18"/>
                <w:lang w:val="fr-FR"/>
              </w:rPr>
            </w:pPr>
            <w:r w:rsidRPr="00155BDC">
              <w:rPr>
                <w:i/>
                <w:sz w:val="18"/>
                <w:lang w:val="fr-FR"/>
              </w:rPr>
              <w:t>Réseau</w:t>
            </w:r>
          </w:p>
        </w:tc>
        <w:tc>
          <w:tcPr>
            <w:tcW w:w="4362" w:type="dxa"/>
            <w:vAlign w:val="center"/>
          </w:tcPr>
          <w:p w:rsidR="00155BDC" w:rsidRPr="00155BDC" w:rsidRDefault="00155BDC" w:rsidP="00155BDC">
            <w:pPr>
              <w:keepNext/>
              <w:tabs>
                <w:tab w:val="clear" w:pos="567"/>
                <w:tab w:val="clear" w:pos="5387"/>
                <w:tab w:val="clear" w:pos="5954"/>
              </w:tabs>
              <w:spacing w:before="60" w:after="60"/>
              <w:jc w:val="center"/>
              <w:rPr>
                <w:i/>
                <w:sz w:val="18"/>
                <w:lang w:val="fr-CH"/>
              </w:rPr>
            </w:pPr>
            <w:r w:rsidRPr="00155BDC">
              <w:rPr>
                <w:i/>
                <w:sz w:val="18"/>
                <w:lang w:val="fr-FR"/>
              </w:rPr>
              <w:t>Indicatif de pays du mobile (MCC)*</w:t>
            </w:r>
            <w:r w:rsidRPr="00155BDC">
              <w:rPr>
                <w:i/>
                <w:sz w:val="18"/>
                <w:lang w:val="fr-FR"/>
              </w:rPr>
              <w:br/>
              <w:t>et Code de réseau mobile (MNC)**</w:t>
            </w:r>
          </w:p>
        </w:tc>
      </w:tr>
      <w:tr w:rsidR="00155BDC" w:rsidRPr="00155BDC" w:rsidTr="004C4AF6">
        <w:trPr>
          <w:jc w:val="center"/>
        </w:trPr>
        <w:tc>
          <w:tcPr>
            <w:tcW w:w="3503" w:type="dxa"/>
            <w:textDirection w:val="lrTbV"/>
          </w:tcPr>
          <w:p w:rsidR="00155BDC" w:rsidRPr="00155BDC" w:rsidRDefault="00155BDC" w:rsidP="00155BDC">
            <w:pPr>
              <w:tabs>
                <w:tab w:val="clear" w:pos="567"/>
                <w:tab w:val="clear" w:pos="5387"/>
                <w:tab w:val="clear" w:pos="5954"/>
              </w:tabs>
              <w:spacing w:before="40" w:after="40"/>
              <w:jc w:val="left"/>
              <w:rPr>
                <w:bCs/>
                <w:sz w:val="18"/>
                <w:szCs w:val="22"/>
                <w:lang w:val="fr-CH"/>
              </w:rPr>
            </w:pPr>
            <w:r w:rsidRPr="00155BDC">
              <w:rPr>
                <w:bCs/>
                <w:sz w:val="18"/>
                <w:szCs w:val="22"/>
                <w:lang w:val="fr-CH"/>
              </w:rPr>
              <w:t>Beezz Communication Sol. Ltd.</w:t>
            </w:r>
          </w:p>
        </w:tc>
        <w:tc>
          <w:tcPr>
            <w:tcW w:w="4362" w:type="dxa"/>
            <w:textDirection w:val="lrTbV"/>
          </w:tcPr>
          <w:p w:rsidR="00155BDC" w:rsidRPr="00155BDC" w:rsidRDefault="00155BDC" w:rsidP="00155BDC">
            <w:pPr>
              <w:tabs>
                <w:tab w:val="clear" w:pos="567"/>
                <w:tab w:val="clear" w:pos="5387"/>
                <w:tab w:val="clear" w:pos="5954"/>
              </w:tabs>
              <w:spacing w:before="40" w:after="40"/>
              <w:jc w:val="center"/>
              <w:rPr>
                <w:bCs/>
                <w:sz w:val="18"/>
                <w:szCs w:val="22"/>
                <w:lang w:val="fr-FR"/>
              </w:rPr>
            </w:pPr>
            <w:r w:rsidRPr="00155BDC">
              <w:rPr>
                <w:bCs/>
                <w:sz w:val="18"/>
                <w:szCs w:val="22"/>
                <w:lang w:val="fr-FR"/>
              </w:rPr>
              <w:t>901 55</w:t>
            </w:r>
          </w:p>
        </w:tc>
      </w:tr>
    </w:tbl>
    <w:p w:rsidR="00155BDC" w:rsidRPr="00155BDC" w:rsidRDefault="00155BDC" w:rsidP="00155BDC">
      <w:pPr>
        <w:rPr>
          <w:lang w:val="fr-FR"/>
        </w:rPr>
      </w:pPr>
      <w:r w:rsidRPr="00155BDC">
        <w:rPr>
          <w:lang w:val="fr-FR"/>
        </w:rPr>
        <w:t>______________</w:t>
      </w:r>
    </w:p>
    <w:p w:rsidR="00155BDC" w:rsidRPr="00155BDC" w:rsidRDefault="00155BDC" w:rsidP="00155BDC">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55BDC">
        <w:rPr>
          <w:rFonts w:asciiTheme="minorHAnsi" w:hAnsiTheme="minorHAnsi"/>
          <w:sz w:val="16"/>
          <w:szCs w:val="16"/>
          <w:lang w:val="fr-FR"/>
        </w:rPr>
        <w:t>*</w:t>
      </w:r>
      <w:r w:rsidRPr="00155BDC">
        <w:rPr>
          <w:rFonts w:asciiTheme="minorHAnsi" w:hAnsiTheme="minorHAnsi"/>
          <w:sz w:val="16"/>
          <w:szCs w:val="16"/>
          <w:lang w:val="fr-FR"/>
        </w:rPr>
        <w:tab/>
        <w:t>MCC: Mobile Country Code / Indicatif de pays du mobile / Indicativo de país para el servicio móvil</w:t>
      </w:r>
    </w:p>
    <w:p w:rsidR="00155BDC" w:rsidRPr="00155BDC" w:rsidRDefault="00155BDC" w:rsidP="00155BDC">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55BDC">
        <w:rPr>
          <w:rFonts w:asciiTheme="minorHAnsi" w:hAnsiTheme="minorHAnsi"/>
          <w:sz w:val="16"/>
          <w:szCs w:val="16"/>
          <w:lang w:val="fr-FR"/>
        </w:rPr>
        <w:t>**</w:t>
      </w:r>
      <w:r w:rsidRPr="00155BDC">
        <w:rPr>
          <w:rFonts w:asciiTheme="minorHAnsi" w:hAnsiTheme="minorHAnsi"/>
          <w:sz w:val="16"/>
          <w:szCs w:val="16"/>
          <w:lang w:val="fr-FR"/>
        </w:rPr>
        <w:tab/>
        <w:t>MNC: Mobile Network Code / Code de réseau mobile / Indicativo de red para el servicio móvil</w:t>
      </w:r>
    </w:p>
    <w:p w:rsidR="00700CBA" w:rsidRPr="00700CBA" w:rsidRDefault="00700CBA" w:rsidP="00700CBA">
      <w:pPr>
        <w:rPr>
          <w:lang w:val="fr-CH"/>
        </w:rPr>
      </w:pPr>
    </w:p>
    <w:p w:rsidR="00853673" w:rsidRDefault="0085367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700CBA">
        <w:rPr>
          <w:lang w:val="fr-CH"/>
        </w:rPr>
        <w:br w:type="page"/>
      </w:r>
    </w:p>
    <w:p w:rsidR="00155BDC" w:rsidRPr="00155BDC" w:rsidRDefault="00155BDC" w:rsidP="00155BDC">
      <w:pPr>
        <w:pStyle w:val="Heading2"/>
        <w:rPr>
          <w:lang w:val="fr-CH"/>
        </w:rPr>
      </w:pPr>
      <w:bookmarkStart w:id="186" w:name="_Toc458670014"/>
      <w:bookmarkStart w:id="187" w:name="_Toc458670611"/>
      <w:bookmarkStart w:id="188" w:name="_Toc478045204"/>
      <w:bookmarkStart w:id="189" w:name="_Toc232315640"/>
      <w:bookmarkStart w:id="190" w:name="_Toc219001155"/>
      <w:bookmarkStart w:id="191" w:name="_Toc232323934"/>
      <w:r w:rsidRPr="00155BDC">
        <w:rPr>
          <w:lang w:val="fr-CH"/>
        </w:rPr>
        <w:lastRenderedPageBreak/>
        <w:t>Attribution de codes de zone/réseau sémaphore (SANC)</w:t>
      </w:r>
      <w:r w:rsidRPr="00155BDC">
        <w:rPr>
          <w:lang w:val="fr-CH"/>
        </w:rPr>
        <w:br/>
        <w:t>(Recommandation UIT-T Q.708 (03/99))</w:t>
      </w:r>
      <w:bookmarkEnd w:id="186"/>
      <w:bookmarkEnd w:id="187"/>
      <w:bookmarkEnd w:id="188"/>
    </w:p>
    <w:p w:rsidR="00155BDC" w:rsidRPr="00155BDC" w:rsidRDefault="00155BDC" w:rsidP="00155BDC">
      <w:pPr>
        <w:keepNext/>
        <w:keepLines/>
        <w:tabs>
          <w:tab w:val="clear" w:pos="567"/>
          <w:tab w:val="clear" w:pos="1276"/>
          <w:tab w:val="clear" w:pos="1843"/>
          <w:tab w:val="clear" w:pos="5387"/>
          <w:tab w:val="clear" w:pos="5954"/>
          <w:tab w:val="left" w:pos="1021"/>
          <w:tab w:val="left" w:pos="1191"/>
          <w:tab w:val="left" w:pos="1588"/>
          <w:tab w:val="left" w:pos="1985"/>
        </w:tabs>
        <w:spacing w:before="360"/>
        <w:ind w:left="1021" w:hanging="1021"/>
        <w:jc w:val="left"/>
        <w:outlineLvl w:val="3"/>
        <w:rPr>
          <w:bCs/>
          <w:lang w:val="fr-FR"/>
        </w:rPr>
      </w:pPr>
      <w:bookmarkStart w:id="192" w:name="_Toc219001156"/>
      <w:bookmarkStart w:id="193" w:name="_Toc232315641"/>
      <w:bookmarkEnd w:id="189"/>
      <w:bookmarkEnd w:id="190"/>
      <w:bookmarkEnd w:id="191"/>
      <w:r w:rsidRPr="00155BDC">
        <w:rPr>
          <w:b/>
          <w:bCs/>
          <w:lang w:val="fr-FR"/>
        </w:rPr>
        <w:t>Note du TSB</w:t>
      </w:r>
      <w:bookmarkEnd w:id="192"/>
      <w:bookmarkEnd w:id="193"/>
    </w:p>
    <w:p w:rsidR="00155BDC" w:rsidRPr="00155BDC" w:rsidRDefault="00155BDC" w:rsidP="00155BDC">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155BDC">
        <w:rPr>
          <w:rFonts w:eastAsia="SimSun" w:cs="Arial"/>
          <w:lang w:val="fr-FR" w:eastAsia="zh-CN"/>
        </w:rPr>
        <w:t>A la demande l'Administration de la République de Colombie, le Directeur du TSB a attribué les codes de zone/réseau sémaphore (SANC) suivant pour être utilisé dans la partie internationale du réseau de ces pays/zones géographiques qui appliquent le système de signalisation N 7, conformément à la Recommandation UIT-T Q.708 (03/99):</w:t>
      </w:r>
    </w:p>
    <w:tbl>
      <w:tblPr>
        <w:tblW w:w="7621" w:type="dxa"/>
        <w:jc w:val="center"/>
        <w:tblLayout w:type="fixed"/>
        <w:tblLook w:val="0000" w:firstRow="0" w:lastRow="0" w:firstColumn="0" w:lastColumn="0" w:noHBand="0" w:noVBand="0"/>
      </w:tblPr>
      <w:tblGrid>
        <w:gridCol w:w="6057"/>
        <w:gridCol w:w="1564"/>
      </w:tblGrid>
      <w:tr w:rsidR="00155BDC" w:rsidRPr="00155BDC" w:rsidTr="004C4AF6">
        <w:trPr>
          <w:jc w:val="center"/>
        </w:trPr>
        <w:tc>
          <w:tcPr>
            <w:tcW w:w="6057" w:type="dxa"/>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CH"/>
              </w:rPr>
            </w:pPr>
            <w:r w:rsidRPr="00155BDC">
              <w:rPr>
                <w:rFonts w:eastAsia="SimSun" w:cs="Arial"/>
                <w:i/>
                <w:lang w:val="fr-FR" w:eastAsia="zh-CN"/>
              </w:rPr>
              <w:t>Pays/zone géographique ou réseau sémaphore</w:t>
            </w:r>
          </w:p>
        </w:tc>
        <w:tc>
          <w:tcPr>
            <w:tcW w:w="1564" w:type="dxa"/>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rPr>
            </w:pPr>
            <w:r w:rsidRPr="00155BDC">
              <w:rPr>
                <w:rFonts w:eastAsia="SimSun" w:cs="Arial"/>
                <w:i/>
                <w:iCs/>
                <w:lang w:eastAsia="zh-CN"/>
              </w:rPr>
              <w:t>SANC</w:t>
            </w:r>
          </w:p>
        </w:tc>
      </w:tr>
      <w:tr w:rsidR="00155BDC" w:rsidRPr="00155BDC" w:rsidTr="004C4AF6">
        <w:trPr>
          <w:jc w:val="center"/>
        </w:trPr>
        <w:tc>
          <w:tcPr>
            <w:tcW w:w="6057" w:type="dxa"/>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eastAsia="zh-CN"/>
              </w:rPr>
            </w:pPr>
            <w:r w:rsidRPr="00155BDC">
              <w:rPr>
                <w:rFonts w:eastAsia="SimSun" w:cs="Arial"/>
                <w:lang w:val="fr-FR" w:eastAsia="zh-CN"/>
              </w:rPr>
              <w:t>Colombie (République de)</w:t>
            </w:r>
          </w:p>
        </w:tc>
        <w:tc>
          <w:tcPr>
            <w:tcW w:w="1564" w:type="dxa"/>
          </w:tcPr>
          <w:p w:rsidR="00155BDC" w:rsidRPr="00155BDC" w:rsidRDefault="00155BDC" w:rsidP="00155BDC">
            <w:pPr>
              <w:tabs>
                <w:tab w:val="clear" w:pos="567"/>
                <w:tab w:val="clear" w:pos="1276"/>
                <w:tab w:val="clear" w:pos="1843"/>
                <w:tab w:val="clear" w:pos="5387"/>
                <w:tab w:val="clear" w:pos="5954"/>
                <w:tab w:val="left" w:pos="675"/>
                <w:tab w:val="center" w:pos="955"/>
              </w:tabs>
              <w:overflowPunct/>
              <w:autoSpaceDE/>
              <w:autoSpaceDN/>
              <w:adjustRightInd/>
              <w:spacing w:before="0" w:line="259" w:lineRule="auto"/>
              <w:jc w:val="center"/>
              <w:textAlignment w:val="auto"/>
              <w:rPr>
                <w:rFonts w:eastAsia="SimSun"/>
                <w:lang w:eastAsia="zh-CN"/>
              </w:rPr>
            </w:pPr>
            <w:r w:rsidRPr="00155BDC">
              <w:rPr>
                <w:rFonts w:eastAsia="SimSun"/>
                <w:lang w:eastAsia="zh-CN"/>
              </w:rPr>
              <w:t>7-110</w:t>
            </w:r>
          </w:p>
        </w:tc>
      </w:tr>
    </w:tbl>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r w:rsidRPr="00155BDC">
        <w:rPr>
          <w:rFonts w:eastAsia="SimSun" w:cs="Arial"/>
        </w:rPr>
        <w:t>____________</w:t>
      </w:r>
    </w:p>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lang w:val="fr-FR"/>
        </w:rPr>
      </w:pPr>
      <w:r w:rsidRPr="00155BDC">
        <w:rPr>
          <w:rFonts w:eastAsia="SimSun" w:cs="Arial"/>
          <w:lang w:val="en-US" w:eastAsia="zh-CN"/>
        </w:rPr>
        <w:t>SANC:</w:t>
      </w:r>
      <w:r w:rsidRPr="00155BDC">
        <w:rPr>
          <w:rFonts w:eastAsia="SimSun" w:cs="Arial"/>
          <w:lang w:val="en-US" w:eastAsia="zh-CN"/>
        </w:rPr>
        <w:tab/>
        <w:t>Signalling Area/Network Code.</w:t>
      </w:r>
      <w:r w:rsidRPr="00155BDC">
        <w:rPr>
          <w:rFonts w:eastAsia="SimSun" w:cs="Arial"/>
          <w:lang w:val="en-US" w:eastAsia="zh-CN"/>
        </w:rPr>
        <w:br/>
      </w:r>
      <w:r w:rsidRPr="00155BDC">
        <w:rPr>
          <w:rFonts w:eastAsia="SimSun" w:cs="Arial"/>
          <w:lang w:val="fr-FR" w:eastAsia="zh-CN"/>
        </w:rPr>
        <w:t>Code de zone/réseau sémaphore (CZRS).</w:t>
      </w:r>
      <w:r w:rsidRPr="00155BDC">
        <w:rPr>
          <w:rFonts w:eastAsia="SimSun" w:cs="Arial"/>
          <w:lang w:val="fr-FR" w:eastAsia="zh-CN"/>
        </w:rPr>
        <w:br/>
        <w:t>Código de zona/red de señalización (CZRS).</w:t>
      </w:r>
    </w:p>
    <w:p w:rsidR="00155BDC" w:rsidRDefault="00155BDC" w:rsidP="00155BDC">
      <w:pPr>
        <w:rPr>
          <w:lang w:val="fr-CH"/>
        </w:rPr>
      </w:pPr>
    </w:p>
    <w:p w:rsidR="00155BDC" w:rsidRPr="00155BDC" w:rsidRDefault="00155BDC" w:rsidP="00155BDC">
      <w:pPr>
        <w:pStyle w:val="Heading2"/>
        <w:rPr>
          <w:lang w:val="fr-CH"/>
        </w:rPr>
      </w:pPr>
      <w:bookmarkStart w:id="194" w:name="_Toc467767049"/>
      <w:bookmarkStart w:id="195" w:name="_Toc477169047"/>
      <w:bookmarkStart w:id="196" w:name="_Toc478045205"/>
      <w:bookmarkStart w:id="197" w:name="_Toc215907216"/>
      <w:bookmarkStart w:id="198" w:name="_Toc262631799"/>
      <w:bookmarkStart w:id="199" w:name="_Toc253407143"/>
      <w:r w:rsidRPr="00155BDC">
        <w:rPr>
          <w:lang w:val="fr-CH"/>
        </w:rPr>
        <w:t xml:space="preserve">Service téléphonique </w:t>
      </w:r>
      <w:r w:rsidRPr="00155BDC">
        <w:rPr>
          <w:lang w:val="fr-CH"/>
        </w:rPr>
        <w:br/>
        <w:t>(Recommandation UIT-T E.164)</w:t>
      </w:r>
      <w:bookmarkEnd w:id="194"/>
      <w:bookmarkEnd w:id="195"/>
      <w:bookmarkEnd w:id="196"/>
    </w:p>
    <w:p w:rsidR="00155BDC" w:rsidRPr="009807C8" w:rsidRDefault="00155BDC" w:rsidP="00155BDC">
      <w:pPr>
        <w:tabs>
          <w:tab w:val="left" w:pos="794"/>
          <w:tab w:val="left" w:pos="1191"/>
          <w:tab w:val="left" w:pos="1588"/>
          <w:tab w:val="left" w:pos="1985"/>
          <w:tab w:val="left" w:pos="2160"/>
          <w:tab w:val="left" w:pos="2430"/>
        </w:tabs>
        <w:spacing w:before="0" w:line="280" w:lineRule="exact"/>
        <w:jc w:val="center"/>
        <w:rPr>
          <w:lang w:val="en-US"/>
        </w:rPr>
      </w:pPr>
      <w:r w:rsidRPr="009807C8">
        <w:rPr>
          <w:lang w:val="en-US"/>
        </w:rPr>
        <w:t>url: www.itu.int/itu-t/inr/nnp</w:t>
      </w:r>
    </w:p>
    <w:p w:rsidR="00155BDC" w:rsidRPr="00155BDC" w:rsidRDefault="00155BDC" w:rsidP="00155BDC">
      <w:pPr>
        <w:tabs>
          <w:tab w:val="clear" w:pos="1276"/>
          <w:tab w:val="clear" w:pos="1843"/>
          <w:tab w:val="left" w:pos="1560"/>
          <w:tab w:val="left" w:pos="2127"/>
        </w:tabs>
        <w:jc w:val="left"/>
        <w:outlineLvl w:val="3"/>
        <w:rPr>
          <w:rFonts w:cs="Arial"/>
          <w:b/>
          <w:lang w:val="fr-FR"/>
        </w:rPr>
      </w:pPr>
      <w:r w:rsidRPr="00155BDC">
        <w:rPr>
          <w:rFonts w:cs="Arial"/>
          <w:b/>
          <w:lang w:val="fr-FR"/>
        </w:rPr>
        <w:t>Burkina Faso</w:t>
      </w:r>
      <w:r>
        <w:rPr>
          <w:rFonts w:cs="Arial"/>
          <w:b/>
          <w:lang w:val="fr-FR"/>
        </w:rPr>
        <w:fldChar w:fldCharType="begin"/>
      </w:r>
      <w:r w:rsidRPr="009807C8">
        <w:rPr>
          <w:lang w:val="fr-CH"/>
        </w:rPr>
        <w:instrText xml:space="preserve"> TC "</w:instrText>
      </w:r>
      <w:bookmarkStart w:id="200" w:name="_Toc478045206"/>
      <w:r w:rsidRPr="00155BDC">
        <w:rPr>
          <w:rFonts w:cs="Arial"/>
          <w:b/>
          <w:lang w:val="fr-FR"/>
        </w:rPr>
        <w:instrText>Burkina Faso</w:instrText>
      </w:r>
      <w:bookmarkEnd w:id="200"/>
      <w:r w:rsidRPr="009807C8">
        <w:rPr>
          <w:lang w:val="fr-CH"/>
        </w:rPr>
        <w:instrText xml:space="preserve">" \f C \l "1" </w:instrText>
      </w:r>
      <w:r>
        <w:rPr>
          <w:rFonts w:cs="Arial"/>
          <w:b/>
          <w:lang w:val="fr-FR"/>
        </w:rPr>
        <w:fldChar w:fldCharType="end"/>
      </w:r>
      <w:r w:rsidRPr="00155BDC">
        <w:rPr>
          <w:rFonts w:cs="Arial"/>
          <w:b/>
          <w:lang w:val="fr-FR"/>
        </w:rPr>
        <w:t xml:space="preserve"> (indicatif de pays +226)</w:t>
      </w:r>
    </w:p>
    <w:p w:rsidR="00155BDC" w:rsidRPr="00155BDC" w:rsidRDefault="00155BDC" w:rsidP="00155BDC">
      <w:pPr>
        <w:tabs>
          <w:tab w:val="clear" w:pos="1276"/>
          <w:tab w:val="clear" w:pos="1843"/>
          <w:tab w:val="left" w:pos="1560"/>
          <w:tab w:val="left" w:pos="2127"/>
        </w:tabs>
        <w:spacing w:before="0" w:after="120"/>
        <w:jc w:val="left"/>
        <w:outlineLvl w:val="3"/>
        <w:rPr>
          <w:rFonts w:cs="Arial"/>
          <w:lang w:val="fr-FR"/>
        </w:rPr>
      </w:pPr>
      <w:r w:rsidRPr="00155BDC">
        <w:rPr>
          <w:rFonts w:cs="Arial"/>
          <w:lang w:val="fr-FR"/>
        </w:rPr>
        <w:t xml:space="preserve">Communication du </w:t>
      </w:r>
      <w:r w:rsidRPr="00155BDC">
        <w:rPr>
          <w:rFonts w:cs="Arial"/>
          <w:color w:val="000000"/>
          <w:lang w:val="fr-FR"/>
        </w:rPr>
        <w:t>22</w:t>
      </w:r>
      <w:r w:rsidRPr="00155BDC">
        <w:rPr>
          <w:rFonts w:cs="Arial"/>
          <w:lang w:val="fr-FR"/>
        </w:rPr>
        <w:t>.II.2017:</w:t>
      </w:r>
    </w:p>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FR" w:eastAsia="zh-CN"/>
        </w:rPr>
      </w:pPr>
      <w:r w:rsidRPr="00155BDC">
        <w:rPr>
          <w:rFonts w:eastAsia="SimSun" w:cs="Arial"/>
          <w:lang w:val="fr-FR" w:eastAsia="zh-CN"/>
        </w:rPr>
        <w:t>L'</w:t>
      </w:r>
      <w:r w:rsidRPr="00155BDC">
        <w:rPr>
          <w:rFonts w:eastAsia="SimSun" w:cs="Arial"/>
          <w:i/>
          <w:iCs/>
          <w:lang w:val="fr-FR" w:eastAsia="zh-CN"/>
        </w:rPr>
        <w:t>Autorité de Régulation des Communications Electroniques et des Postes (ARCEP)</w:t>
      </w:r>
      <w:r w:rsidRPr="00155BDC">
        <w:rPr>
          <w:rFonts w:eastAsia="SimSun" w:cs="Arial"/>
          <w:i/>
          <w:lang w:val="fr-FR" w:eastAsia="zh-CN"/>
        </w:rPr>
        <w:t>,</w:t>
      </w:r>
      <w:r w:rsidRPr="00155BDC">
        <w:rPr>
          <w:rFonts w:eastAsia="SimSun" w:cs="Arial"/>
          <w:iCs/>
          <w:lang w:val="fr-FR" w:eastAsia="zh-CN"/>
        </w:rPr>
        <w:t xml:space="preserve"> Ouagadougou</w:t>
      </w:r>
      <w:r>
        <w:rPr>
          <w:rFonts w:eastAsia="SimSun" w:cs="Arial"/>
          <w:iCs/>
          <w:lang w:val="fr-FR" w:eastAsia="zh-CN"/>
        </w:rPr>
        <w:fldChar w:fldCharType="begin"/>
      </w:r>
      <w:r w:rsidRPr="00155BDC">
        <w:rPr>
          <w:lang w:val="fr-CH"/>
        </w:rPr>
        <w:instrText xml:space="preserve"> TC "</w:instrText>
      </w:r>
      <w:bookmarkStart w:id="201" w:name="_Toc478045207"/>
      <w:r w:rsidRPr="00155BDC">
        <w:rPr>
          <w:rFonts w:eastAsia="SimSun" w:cs="Arial"/>
          <w:i/>
          <w:iCs/>
          <w:lang w:val="fr-FR" w:eastAsia="zh-CN"/>
        </w:rPr>
        <w:instrText>Autorité de Régulation des Communications Electroniques et des Postes (ARCEP)</w:instrText>
      </w:r>
      <w:r w:rsidRPr="00155BDC">
        <w:rPr>
          <w:rFonts w:eastAsia="SimSun" w:cs="Arial"/>
          <w:i/>
          <w:lang w:val="fr-FR" w:eastAsia="zh-CN"/>
        </w:rPr>
        <w:instrText>,</w:instrText>
      </w:r>
      <w:r w:rsidRPr="00155BDC">
        <w:rPr>
          <w:rFonts w:eastAsia="SimSun" w:cs="Arial"/>
          <w:iCs/>
          <w:lang w:val="fr-FR" w:eastAsia="zh-CN"/>
        </w:rPr>
        <w:instrText xml:space="preserve"> Ouagadougou</w:instrText>
      </w:r>
      <w:bookmarkEnd w:id="201"/>
      <w:r w:rsidRPr="00155BDC">
        <w:rPr>
          <w:lang w:val="fr-CH"/>
        </w:rPr>
        <w:instrText xml:space="preserve">" \f C \l "1" </w:instrText>
      </w:r>
      <w:r>
        <w:rPr>
          <w:rFonts w:eastAsia="SimSun" w:cs="Arial"/>
          <w:iCs/>
          <w:lang w:val="fr-FR" w:eastAsia="zh-CN"/>
        </w:rPr>
        <w:fldChar w:fldCharType="end"/>
      </w:r>
      <w:r w:rsidRPr="00155BDC">
        <w:rPr>
          <w:rFonts w:eastAsia="SimSun" w:cs="Arial"/>
          <w:i/>
          <w:lang w:val="fr-FR" w:eastAsia="zh-CN"/>
        </w:rPr>
        <w:t xml:space="preserve">, </w:t>
      </w:r>
      <w:r w:rsidRPr="00155BDC">
        <w:rPr>
          <w:rFonts w:eastAsia="SimSun" w:cs="Arial"/>
          <w:lang w:val="fr-FR" w:eastAsia="zh-CN"/>
        </w:rPr>
        <w:t>annonce la mise à jour suivante du plan national de numérotage du Burkina Faso.</w:t>
      </w:r>
    </w:p>
    <w:p w:rsidR="00155BDC" w:rsidRPr="00155BDC" w:rsidRDefault="00155BDC" w:rsidP="00155BDC">
      <w:pPr>
        <w:spacing w:before="240" w:after="120"/>
        <w:rPr>
          <w:lang w:val="fr-FR"/>
        </w:rPr>
      </w:pPr>
      <w:r w:rsidRPr="00155BDC">
        <w:rPr>
          <w:rFonts w:eastAsia="SimSun"/>
          <w:lang w:val="fr-FR" w:eastAsia="zh-CN"/>
        </w:rPr>
        <w:t>•</w:t>
      </w:r>
      <w:r w:rsidRPr="00155BDC">
        <w:rPr>
          <w:rFonts w:eastAsia="SimSun"/>
          <w:lang w:val="fr-FR" w:eastAsia="zh-CN"/>
        </w:rPr>
        <w:tab/>
        <w:t>attribution du nouveau préfixe AB=56:</w:t>
      </w:r>
    </w:p>
    <w:tbl>
      <w:tblPr>
        <w:tblStyle w:val="TableGrid1103"/>
        <w:tblW w:w="9072" w:type="dxa"/>
        <w:jc w:val="center"/>
        <w:tblLook w:val="04A0" w:firstRow="1" w:lastRow="0" w:firstColumn="1" w:lastColumn="0" w:noHBand="0" w:noVBand="1"/>
      </w:tblPr>
      <w:tblGrid>
        <w:gridCol w:w="1390"/>
        <w:gridCol w:w="1012"/>
        <w:gridCol w:w="979"/>
        <w:gridCol w:w="2256"/>
        <w:gridCol w:w="1987"/>
        <w:gridCol w:w="1448"/>
      </w:tblGrid>
      <w:tr w:rsidR="00155BDC" w:rsidRPr="00155BDC" w:rsidTr="0067514C">
        <w:trPr>
          <w:cantSplit/>
          <w:trHeight w:val="578"/>
          <w:tblHeader/>
          <w:jc w:val="center"/>
        </w:trPr>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155BDC">
              <w:rPr>
                <w:rFonts w:eastAsia="SimSun" w:cs="Arial"/>
                <w:bCs/>
                <w:i/>
                <w:iCs/>
                <w:lang w:val="fr-FR" w:eastAsia="zh-CN"/>
              </w:rPr>
              <w:t>Indicatif national de destination (NDC) ou premiers chiffres du numéro national significatif (N(S)N)</w:t>
            </w:r>
          </w:p>
        </w:tc>
        <w:tc>
          <w:tcPr>
            <w:tcW w:w="1062" w:type="pct"/>
            <w:gridSpan w:val="2"/>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155BDC">
              <w:rPr>
                <w:rFonts w:eastAsia="SimSun" w:cs="Arial"/>
                <w:bCs/>
                <w:i/>
                <w:iCs/>
                <w:lang w:val="fr-FR" w:eastAsia="zh-CN"/>
              </w:rPr>
              <w:t xml:space="preserve">Longueur du numéro N(S)N </w:t>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155BDC">
              <w:rPr>
                <w:rFonts w:eastAsia="SimSun" w:cs="Arial"/>
                <w:bCs/>
                <w:i/>
                <w:iCs/>
                <w:lang w:val="fr-FR" w:eastAsia="zh-CN"/>
              </w:rPr>
              <w:t xml:space="preserve">Utilisation du numéro </w:t>
            </w:r>
            <w:r w:rsidRPr="00155BDC">
              <w:rPr>
                <w:rFonts w:eastAsia="SimSun" w:cs="Arial"/>
                <w:bCs/>
                <w:i/>
                <w:iCs/>
                <w:lang w:val="fr-FR" w:eastAsia="zh-CN"/>
              </w:rPr>
              <w:br/>
              <w:t xml:space="preserve">UIT-T E.164 </w:t>
            </w:r>
          </w:p>
        </w:tc>
        <w:tc>
          <w:tcPr>
            <w:tcW w:w="1104" w:type="pct"/>
            <w:vMerge w:val="restart"/>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155BDC">
              <w:rPr>
                <w:rFonts w:eastAsia="SimSun" w:cs="Arial"/>
                <w:bCs/>
                <w:i/>
                <w:iCs/>
                <w:lang w:val="fr-FR" w:eastAsia="zh-CN"/>
              </w:rPr>
              <w:t>Informations complémentaires</w:t>
            </w:r>
          </w:p>
        </w:tc>
        <w:tc>
          <w:tcPr>
            <w:tcW w:w="807" w:type="pct"/>
            <w:vMerge w:val="restart"/>
            <w:tcBorders>
              <w:top w:val="single" w:sz="4" w:space="0" w:color="auto"/>
              <w:left w:val="single" w:sz="4" w:space="0" w:color="auto"/>
              <w:right w:val="single" w:sz="4" w:space="0" w:color="auto"/>
            </w:tcBorders>
            <w:vAlign w:val="center"/>
          </w:tcPr>
          <w:p w:rsidR="00155BDC" w:rsidRPr="00155BDC" w:rsidRDefault="00155BDC" w:rsidP="00155BDC">
            <w:pPr>
              <w:tabs>
                <w:tab w:val="clear" w:pos="567"/>
                <w:tab w:val="clear" w:pos="1276"/>
                <w:tab w:val="clear" w:pos="1843"/>
                <w:tab w:val="clear" w:pos="5387"/>
                <w:tab w:val="clear" w:pos="5954"/>
              </w:tabs>
              <w:overflowPunct/>
              <w:spacing w:before="0"/>
              <w:jc w:val="center"/>
              <w:textAlignment w:val="auto"/>
              <w:rPr>
                <w:rFonts w:eastAsia="SimSun"/>
                <w:i/>
                <w:iCs/>
                <w:lang w:val="fr-FR" w:eastAsia="zh-CN"/>
              </w:rPr>
            </w:pPr>
            <w:r w:rsidRPr="00155BDC">
              <w:rPr>
                <w:rFonts w:eastAsia="SimSun"/>
                <w:i/>
                <w:iCs/>
                <w:lang w:val="fr-FR" w:eastAsia="zh-CN"/>
              </w:rPr>
              <w:t>Date d'attribution</w:t>
            </w:r>
          </w:p>
        </w:tc>
      </w:tr>
      <w:tr w:rsidR="00155BDC" w:rsidRPr="00155BDC" w:rsidTr="0067514C">
        <w:trPr>
          <w:cantSplit/>
          <w:trHeight w:val="577"/>
          <w:tblHeader/>
          <w:jc w:val="center"/>
        </w:trPr>
        <w:tc>
          <w:tcPr>
            <w:tcW w:w="775" w:type="pct"/>
            <w:vMerge/>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fr-FR" w:eastAsia="zh-CN"/>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155BDC">
              <w:rPr>
                <w:rFonts w:eastAsia="SimSun" w:cs="Arial"/>
                <w:bCs/>
                <w:i/>
                <w:iCs/>
                <w:lang w:val="fr-FR" w:eastAsia="zh-CN"/>
              </w:rPr>
              <w:t>Longueur maximale</w:t>
            </w:r>
          </w:p>
        </w:tc>
        <w:tc>
          <w:tcPr>
            <w:tcW w:w="520" w:type="pct"/>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155BDC">
              <w:rPr>
                <w:rFonts w:eastAsia="SimSun" w:cs="Arial"/>
                <w:bCs/>
                <w:i/>
                <w:iCs/>
                <w:color w:val="000000"/>
                <w:lang w:val="fr-FR" w:eastAsia="zh-CN"/>
              </w:rPr>
              <w:t>Longueur minimale</w:t>
            </w: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fr-FR" w:eastAsia="zh-CN"/>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fr-FR" w:eastAsia="zh-CN"/>
              </w:rPr>
            </w:pPr>
          </w:p>
        </w:tc>
        <w:tc>
          <w:tcPr>
            <w:tcW w:w="807" w:type="pct"/>
            <w:vMerge/>
            <w:tcBorders>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lang w:val="fr-FR" w:eastAsia="zh-CN"/>
              </w:rPr>
            </w:pPr>
          </w:p>
        </w:tc>
      </w:tr>
      <w:tr w:rsidR="00155BDC" w:rsidRPr="00155BDC" w:rsidTr="0067514C">
        <w:trPr>
          <w:cantSplit/>
          <w:trHeight w:val="447"/>
          <w:jc w:val="center"/>
        </w:trPr>
        <w:tc>
          <w:tcPr>
            <w:tcW w:w="775"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spacing w:before="60" w:after="60"/>
              <w:jc w:val="center"/>
              <w:rPr>
                <w:rFonts w:cs="Arial"/>
                <w:lang w:val="fr-FR"/>
              </w:rPr>
            </w:pPr>
            <w:r w:rsidRPr="00155BDC">
              <w:rPr>
                <w:rFonts w:cs="Arial"/>
                <w:lang w:val="fr-FR"/>
              </w:rPr>
              <w:t>56</w:t>
            </w:r>
          </w:p>
        </w:tc>
        <w:tc>
          <w:tcPr>
            <w:tcW w:w="541"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FR" w:eastAsia="zh-CN"/>
              </w:rPr>
            </w:pPr>
            <w:r w:rsidRPr="00155BDC">
              <w:rPr>
                <w:rFonts w:eastAsia="SimSun" w:cs="Arial"/>
                <w:lang w:val="fr-FR" w:eastAsia="zh-CN"/>
              </w:rPr>
              <w:t>8</w:t>
            </w:r>
          </w:p>
        </w:tc>
        <w:tc>
          <w:tcPr>
            <w:tcW w:w="520"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FR" w:eastAsia="zh-CN"/>
              </w:rPr>
            </w:pPr>
            <w:r w:rsidRPr="00155BDC">
              <w:rPr>
                <w:rFonts w:eastAsia="SimSun" w:cs="Arial"/>
                <w:lang w:val="fr-FR" w:eastAsia="zh-CN"/>
              </w:rPr>
              <w:t>8</w:t>
            </w:r>
          </w:p>
        </w:tc>
        <w:tc>
          <w:tcPr>
            <w:tcW w:w="1252"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155BDC">
              <w:rPr>
                <w:rFonts w:eastAsia="SimSun" w:cs="Arial"/>
                <w:lang w:val="fr-FR" w:eastAsia="zh-CN"/>
              </w:rPr>
              <w:t xml:space="preserve">Numéro non géographique – service de téléphonie mobile </w:t>
            </w:r>
          </w:p>
        </w:tc>
        <w:tc>
          <w:tcPr>
            <w:tcW w:w="1104"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spacing w:before="60"/>
              <w:jc w:val="left"/>
              <w:rPr>
                <w:rFonts w:cs="Arial"/>
                <w:lang w:val="es-ES_tradnl"/>
              </w:rPr>
            </w:pPr>
            <w:r w:rsidRPr="00155BDC">
              <w:rPr>
                <w:rFonts w:cs="Arial"/>
                <w:lang w:val="es-ES_tradnl"/>
              </w:rPr>
              <w:t>Airtel Burkina Faso S.A.</w:t>
            </w:r>
          </w:p>
        </w:tc>
        <w:tc>
          <w:tcPr>
            <w:tcW w:w="807" w:type="pct"/>
            <w:tcBorders>
              <w:top w:val="single" w:sz="4" w:space="0" w:color="auto"/>
              <w:left w:val="single" w:sz="4" w:space="0" w:color="auto"/>
              <w:bottom w:val="single" w:sz="4" w:space="0" w:color="auto"/>
              <w:right w:val="single" w:sz="4" w:space="0" w:color="auto"/>
            </w:tcBorders>
          </w:tcPr>
          <w:p w:rsidR="00155BDC" w:rsidRPr="00155BDC" w:rsidRDefault="00155BDC" w:rsidP="00155BDC">
            <w:pPr>
              <w:tabs>
                <w:tab w:val="clear" w:pos="567"/>
                <w:tab w:val="clear" w:pos="1276"/>
                <w:tab w:val="clear" w:pos="1843"/>
                <w:tab w:val="clear" w:pos="5387"/>
                <w:tab w:val="clear" w:pos="5954"/>
              </w:tabs>
              <w:spacing w:before="60"/>
              <w:jc w:val="left"/>
              <w:rPr>
                <w:rFonts w:cs="Arial"/>
                <w:lang w:val="fr-FR"/>
              </w:rPr>
            </w:pPr>
            <w:r w:rsidRPr="00155BDC">
              <w:rPr>
                <w:rFonts w:cs="Arial"/>
                <w:lang w:val="fr-FR"/>
              </w:rPr>
              <w:t>22.II.2017</w:t>
            </w:r>
          </w:p>
        </w:tc>
      </w:tr>
    </w:tbl>
    <w:p w:rsidR="00155BDC" w:rsidRPr="00155BDC" w:rsidRDefault="00155BDC" w:rsidP="00155BDC">
      <w:pPr>
        <w:spacing w:before="240" w:after="120"/>
        <w:rPr>
          <w:lang w:val="fr-FR"/>
        </w:rPr>
      </w:pPr>
      <w:r w:rsidRPr="00155BDC">
        <w:rPr>
          <w:lang w:val="fr-FR"/>
        </w:rPr>
        <w:t>•</w:t>
      </w:r>
      <w:r w:rsidRPr="00155BDC">
        <w:rPr>
          <w:lang w:val="fr-FR"/>
        </w:rPr>
        <w:tab/>
        <w:t>attribution de la nouvelle série de numéros suivante:</w:t>
      </w:r>
    </w:p>
    <w:tbl>
      <w:tblPr>
        <w:tblStyle w:val="TableGrid"/>
        <w:tblW w:w="9072" w:type="dxa"/>
        <w:tblLook w:val="01E0" w:firstRow="1" w:lastRow="1" w:firstColumn="1" w:lastColumn="1" w:noHBand="0" w:noVBand="0"/>
      </w:tblPr>
      <w:tblGrid>
        <w:gridCol w:w="2613"/>
        <w:gridCol w:w="2419"/>
        <w:gridCol w:w="2518"/>
        <w:gridCol w:w="1522"/>
      </w:tblGrid>
      <w:tr w:rsidR="00155BDC" w:rsidRPr="00155BDC" w:rsidTr="0067514C">
        <w:tc>
          <w:tcPr>
            <w:tcW w:w="1440"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i/>
                <w:lang w:val="fr-FR"/>
              </w:rPr>
            </w:pPr>
            <w:r w:rsidRPr="00155BDC">
              <w:rPr>
                <w:rFonts w:cs="Arial"/>
                <w:i/>
                <w:lang w:val="fr-FR"/>
              </w:rPr>
              <w:t>Service</w:t>
            </w:r>
          </w:p>
        </w:tc>
        <w:tc>
          <w:tcPr>
            <w:tcW w:w="1333"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i/>
                <w:lang w:val="fr-FR"/>
              </w:rPr>
            </w:pPr>
            <w:r w:rsidRPr="00155BDC">
              <w:rPr>
                <w:rFonts w:cs="Arial"/>
                <w:i/>
                <w:lang w:val="fr-FR"/>
              </w:rPr>
              <w:t>Opérateur</w:t>
            </w:r>
          </w:p>
        </w:tc>
        <w:tc>
          <w:tcPr>
            <w:tcW w:w="1388"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i/>
                <w:lang w:val="fr-FR"/>
              </w:rPr>
            </w:pPr>
            <w:r w:rsidRPr="00155BDC">
              <w:rPr>
                <w:rFonts w:cs="Arial"/>
                <w:i/>
                <w:lang w:val="fr-FR"/>
              </w:rPr>
              <w:t xml:space="preserve">Série de numéros </w:t>
            </w:r>
            <w:r w:rsidRPr="00155BDC">
              <w:rPr>
                <w:rFonts w:cs="Arial"/>
                <w:i/>
                <w:lang w:val="fr-FR"/>
              </w:rPr>
              <w:br/>
              <w:t>AB PQ MC DU</w:t>
            </w:r>
          </w:p>
        </w:tc>
        <w:tc>
          <w:tcPr>
            <w:tcW w:w="839"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i/>
                <w:lang w:val="fr-FR"/>
              </w:rPr>
            </w:pPr>
            <w:r w:rsidRPr="00155BDC">
              <w:rPr>
                <w:rFonts w:cs="Arial"/>
                <w:i/>
                <w:lang w:val="fr-FR"/>
              </w:rPr>
              <w:t>Date</w:t>
            </w:r>
          </w:p>
        </w:tc>
      </w:tr>
      <w:tr w:rsidR="00155BDC" w:rsidRPr="00155BDC" w:rsidTr="0067514C">
        <w:tc>
          <w:tcPr>
            <w:tcW w:w="1440"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lang w:val="fr-FR"/>
              </w:rPr>
            </w:pPr>
            <w:r w:rsidRPr="00155BDC">
              <w:rPr>
                <w:rFonts w:eastAsia="SimSun" w:cs="Arial"/>
                <w:lang w:val="fr-FR" w:eastAsia="zh-CN"/>
              </w:rPr>
              <w:t xml:space="preserve">Téléphonie mobile </w:t>
            </w:r>
          </w:p>
        </w:tc>
        <w:tc>
          <w:tcPr>
            <w:tcW w:w="1333"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eastAsia="SimSun" w:cs="Arial"/>
                <w:lang w:val="es-ES_tradnl" w:eastAsia="zh-CN"/>
              </w:rPr>
            </w:pPr>
            <w:r w:rsidRPr="00155BDC">
              <w:rPr>
                <w:rFonts w:eastAsia="SimSun" w:cs="Arial"/>
                <w:b/>
                <w:bCs/>
                <w:lang w:val="es-ES_tradnl" w:eastAsia="zh-CN"/>
              </w:rPr>
              <w:t>Airtel Burkina Faso S.A.</w:t>
            </w:r>
          </w:p>
        </w:tc>
        <w:tc>
          <w:tcPr>
            <w:tcW w:w="1388"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lang w:val="fr-FR"/>
              </w:rPr>
            </w:pPr>
            <w:r w:rsidRPr="00155BDC">
              <w:rPr>
                <w:rFonts w:eastAsia="SimSun" w:cs="Arial"/>
                <w:lang w:val="fr-FR" w:eastAsia="zh-CN"/>
              </w:rPr>
              <w:t>5600 XXXX – 5649 XXXX</w:t>
            </w:r>
          </w:p>
        </w:tc>
        <w:tc>
          <w:tcPr>
            <w:tcW w:w="839" w:type="pct"/>
          </w:tcPr>
          <w:p w:rsidR="00155BDC" w:rsidRPr="00155BDC" w:rsidRDefault="00155BDC" w:rsidP="00155BDC">
            <w:pPr>
              <w:tabs>
                <w:tab w:val="clear" w:pos="567"/>
                <w:tab w:val="clear" w:pos="1276"/>
                <w:tab w:val="clear" w:pos="1843"/>
                <w:tab w:val="clear" w:pos="5387"/>
                <w:tab w:val="clear" w:pos="5954"/>
              </w:tabs>
              <w:overflowPunct/>
              <w:autoSpaceDE/>
              <w:autoSpaceDN/>
              <w:adjustRightInd/>
              <w:spacing w:before="60" w:after="60"/>
              <w:jc w:val="left"/>
              <w:rPr>
                <w:rFonts w:cs="Arial"/>
                <w:lang w:val="fr-FR"/>
              </w:rPr>
            </w:pPr>
            <w:r w:rsidRPr="00155BDC">
              <w:rPr>
                <w:rFonts w:cs="Arial"/>
                <w:lang w:val="fr-FR"/>
              </w:rPr>
              <w:t>22.II.2017</w:t>
            </w:r>
          </w:p>
        </w:tc>
      </w:tr>
    </w:tbl>
    <w:p w:rsidR="00155BDC" w:rsidRPr="00155BDC" w:rsidRDefault="00155BDC" w:rsidP="00155BDC">
      <w:pPr>
        <w:tabs>
          <w:tab w:val="clear" w:pos="567"/>
          <w:tab w:val="clear" w:pos="1276"/>
          <w:tab w:val="clear" w:pos="1843"/>
          <w:tab w:val="clear" w:pos="5387"/>
          <w:tab w:val="clear" w:pos="5954"/>
        </w:tabs>
        <w:overflowPunct/>
        <w:autoSpaceDE/>
        <w:adjustRightInd/>
        <w:spacing w:before="0"/>
        <w:jc w:val="left"/>
        <w:rPr>
          <w:rFonts w:cs="Arial"/>
          <w:sz w:val="6"/>
          <w:lang w:val="fr-FR"/>
        </w:rPr>
      </w:pPr>
    </w:p>
    <w:p w:rsidR="00155BDC" w:rsidRDefault="00155BD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155BDC" w:rsidRPr="00155BDC" w:rsidRDefault="00155BDC" w:rsidP="00155BDC">
      <w:pPr>
        <w:tabs>
          <w:tab w:val="clear" w:pos="567"/>
          <w:tab w:val="clear" w:pos="1276"/>
          <w:tab w:val="clear" w:pos="1843"/>
          <w:tab w:val="clear" w:pos="5387"/>
          <w:tab w:val="clear" w:pos="5954"/>
        </w:tabs>
        <w:overflowPunct/>
        <w:autoSpaceDE/>
        <w:adjustRightInd/>
        <w:jc w:val="left"/>
        <w:rPr>
          <w:rFonts w:cs="Arial"/>
          <w:lang w:val="fr-FR"/>
        </w:rPr>
      </w:pPr>
      <w:r w:rsidRPr="00155BDC">
        <w:rPr>
          <w:rFonts w:cs="Arial"/>
          <w:lang w:val="fr-FR"/>
        </w:rPr>
        <w:lastRenderedPageBreak/>
        <w:t>Contact:</w:t>
      </w:r>
    </w:p>
    <w:p w:rsidR="00155BDC" w:rsidRPr="00155BDC" w:rsidRDefault="00155BDC" w:rsidP="00155BDC">
      <w:pPr>
        <w:ind w:left="567" w:hanging="567"/>
        <w:jc w:val="left"/>
        <w:rPr>
          <w:lang w:val="fr-FR"/>
        </w:rPr>
      </w:pPr>
      <w:r w:rsidRPr="00155BDC">
        <w:rPr>
          <w:lang w:val="fr-FR"/>
        </w:rPr>
        <w:tab/>
        <w:t xml:space="preserve">Autorité de Régulation des Communications Electroniques et des Postes (ARCEP) </w:t>
      </w:r>
      <w:r w:rsidRPr="00155BDC">
        <w:rPr>
          <w:lang w:val="fr-FR"/>
        </w:rPr>
        <w:br/>
        <w:t xml:space="preserve">B.P. 6437 </w:t>
      </w:r>
      <w:r w:rsidRPr="00155BDC">
        <w:rPr>
          <w:lang w:val="fr-FR"/>
        </w:rPr>
        <w:br/>
        <w:t xml:space="preserve">OUAGADOUGOU 01 </w:t>
      </w:r>
      <w:r w:rsidRPr="00155BDC">
        <w:rPr>
          <w:lang w:val="fr-FR"/>
        </w:rPr>
        <w:br/>
        <w:t xml:space="preserve">Burkina Faso </w:t>
      </w:r>
      <w:r w:rsidRPr="00155BDC">
        <w:rPr>
          <w:lang w:val="fr-FR"/>
        </w:rPr>
        <w:br/>
        <w:t xml:space="preserve">Tél.:  </w:t>
      </w:r>
      <w:r w:rsidRPr="00155BDC">
        <w:rPr>
          <w:lang w:val="fr-FR"/>
        </w:rPr>
        <w:tab/>
        <w:t xml:space="preserve">+226 25 37 53 60/61/62 </w:t>
      </w:r>
      <w:r w:rsidRPr="00155BDC">
        <w:rPr>
          <w:lang w:val="fr-FR"/>
        </w:rPr>
        <w:br/>
        <w:t xml:space="preserve">Fax: </w:t>
      </w:r>
      <w:r w:rsidRPr="00155BDC">
        <w:rPr>
          <w:lang w:val="fr-FR"/>
        </w:rPr>
        <w:tab/>
        <w:t xml:space="preserve">+226 25 37 53 64 </w:t>
      </w:r>
      <w:r w:rsidRPr="00155BDC">
        <w:rPr>
          <w:lang w:val="fr-FR"/>
        </w:rPr>
        <w:br/>
        <w:t xml:space="preserve">E-mail: </w:t>
      </w:r>
      <w:r w:rsidRPr="00155BDC">
        <w:rPr>
          <w:lang w:val="fr-FR"/>
        </w:rPr>
        <w:tab/>
        <w:t xml:space="preserve">secretariat@arcep.bf </w:t>
      </w:r>
      <w:r w:rsidRPr="00155BDC">
        <w:rPr>
          <w:lang w:val="fr-FR"/>
        </w:rPr>
        <w:br/>
        <w:t xml:space="preserve">URL: </w:t>
      </w:r>
      <w:r w:rsidRPr="00155BDC">
        <w:rPr>
          <w:lang w:val="fr-FR"/>
        </w:rPr>
        <w:tab/>
      </w:r>
      <w:hyperlink r:id="rId9" w:history="1">
        <w:r w:rsidRPr="00155BDC">
          <w:rPr>
            <w:lang w:val="fr-FR"/>
          </w:rPr>
          <w:t>www.arcep.bf</w:t>
        </w:r>
      </w:hyperlink>
    </w:p>
    <w:p w:rsidR="00155BDC" w:rsidRPr="00155BDC" w:rsidRDefault="00155BDC" w:rsidP="00155BDC">
      <w:pPr>
        <w:tabs>
          <w:tab w:val="clear" w:pos="1276"/>
          <w:tab w:val="clear" w:pos="1843"/>
          <w:tab w:val="left" w:pos="1560"/>
          <w:tab w:val="left" w:pos="2127"/>
        </w:tabs>
        <w:spacing w:before="240"/>
        <w:jc w:val="left"/>
        <w:outlineLvl w:val="3"/>
        <w:rPr>
          <w:rFonts w:cs="Arial"/>
          <w:b/>
          <w:lang w:val="fr-FR"/>
        </w:rPr>
      </w:pPr>
      <w:r w:rsidRPr="00155BDC">
        <w:rPr>
          <w:rFonts w:cs="Arial"/>
          <w:b/>
          <w:lang w:val="fr-FR"/>
        </w:rPr>
        <w:t>Danemark</w:t>
      </w:r>
      <w:r>
        <w:rPr>
          <w:rFonts w:cs="Arial"/>
          <w:b/>
          <w:lang w:val="fr-FR"/>
        </w:rPr>
        <w:fldChar w:fldCharType="begin"/>
      </w:r>
      <w:r w:rsidRPr="009807C8">
        <w:rPr>
          <w:lang w:val="fr-CH"/>
        </w:rPr>
        <w:instrText xml:space="preserve"> TC "</w:instrText>
      </w:r>
      <w:bookmarkStart w:id="202" w:name="_Toc478045208"/>
      <w:r w:rsidRPr="00155BDC">
        <w:rPr>
          <w:rFonts w:cs="Arial"/>
          <w:b/>
          <w:lang w:val="fr-FR"/>
        </w:rPr>
        <w:instrText>Danemark</w:instrText>
      </w:r>
      <w:bookmarkEnd w:id="202"/>
      <w:r w:rsidRPr="009807C8">
        <w:rPr>
          <w:lang w:val="fr-CH"/>
        </w:rPr>
        <w:instrText xml:space="preserve">" \f C \l "1" </w:instrText>
      </w:r>
      <w:r>
        <w:rPr>
          <w:rFonts w:cs="Arial"/>
          <w:b/>
          <w:lang w:val="fr-FR"/>
        </w:rPr>
        <w:fldChar w:fldCharType="end"/>
      </w:r>
      <w:r w:rsidRPr="00155BDC">
        <w:rPr>
          <w:rFonts w:cs="Arial"/>
          <w:b/>
          <w:lang w:val="fr-FR"/>
        </w:rPr>
        <w:t xml:space="preserve"> (indicatif de pays +45)</w:t>
      </w:r>
      <w:r w:rsidRPr="00155BDC">
        <w:rPr>
          <w:rFonts w:cs="Arial"/>
          <w:b/>
          <w:i/>
          <w:noProof/>
          <w:lang w:val="fr-FR" w:eastAsia="zh-CN"/>
        </w:rPr>
        <w:t xml:space="preserve"> </w:t>
      </w:r>
    </w:p>
    <w:p w:rsidR="00155BDC" w:rsidRPr="00155BDC" w:rsidRDefault="00155BDC" w:rsidP="00155BDC">
      <w:pPr>
        <w:tabs>
          <w:tab w:val="clear" w:pos="1276"/>
          <w:tab w:val="clear" w:pos="1843"/>
          <w:tab w:val="left" w:pos="1560"/>
          <w:tab w:val="left" w:pos="2127"/>
        </w:tabs>
        <w:spacing w:before="0" w:after="120"/>
        <w:jc w:val="left"/>
        <w:outlineLvl w:val="3"/>
        <w:rPr>
          <w:rFonts w:cs="Arial"/>
          <w:lang w:val="fr-FR"/>
        </w:rPr>
      </w:pPr>
      <w:r w:rsidRPr="00155BDC">
        <w:rPr>
          <w:rFonts w:cs="Arial"/>
          <w:lang w:val="fr-FR"/>
        </w:rPr>
        <w:t>Communication du 17.II.2017:</w:t>
      </w:r>
    </w:p>
    <w:p w:rsidR="00155BDC" w:rsidRPr="00155BDC" w:rsidRDefault="00155BDC" w:rsidP="00155BDC">
      <w:pPr>
        <w:tabs>
          <w:tab w:val="clear" w:pos="567"/>
          <w:tab w:val="clear" w:pos="1276"/>
          <w:tab w:val="clear" w:pos="1843"/>
          <w:tab w:val="clear" w:pos="5387"/>
          <w:tab w:val="clear" w:pos="5954"/>
        </w:tabs>
        <w:spacing w:before="0"/>
        <w:rPr>
          <w:rFonts w:cs="Arial"/>
          <w:lang w:val="fr-FR"/>
        </w:rPr>
      </w:pPr>
      <w:r w:rsidRPr="00155BDC">
        <w:rPr>
          <w:rFonts w:cs="Arial"/>
          <w:lang w:val="fr-FR"/>
        </w:rPr>
        <w:t xml:space="preserve">La </w:t>
      </w:r>
      <w:r w:rsidRPr="00155BDC">
        <w:rPr>
          <w:rFonts w:cs="Arial"/>
          <w:i/>
          <w:lang w:val="fr-FR"/>
        </w:rPr>
        <w:t>Danish Energy Agency</w:t>
      </w:r>
      <w:r w:rsidRPr="00155BDC">
        <w:rPr>
          <w:rFonts w:cs="Arial"/>
          <w:lang w:val="fr-FR"/>
        </w:rPr>
        <w:t>, Copenhague</w:t>
      </w:r>
      <w:r>
        <w:rPr>
          <w:rFonts w:cs="Arial"/>
          <w:lang w:val="fr-FR"/>
        </w:rPr>
        <w:fldChar w:fldCharType="begin"/>
      </w:r>
      <w:r w:rsidRPr="00155BDC">
        <w:rPr>
          <w:lang w:val="fr-CH"/>
        </w:rPr>
        <w:instrText xml:space="preserve"> TC "</w:instrText>
      </w:r>
      <w:bookmarkStart w:id="203" w:name="_Toc478045209"/>
      <w:r w:rsidRPr="00155BDC">
        <w:rPr>
          <w:rFonts w:cs="Arial"/>
          <w:i/>
          <w:lang w:val="fr-FR"/>
        </w:rPr>
        <w:instrText>Danish Energy Agency</w:instrText>
      </w:r>
      <w:r w:rsidRPr="00155BDC">
        <w:rPr>
          <w:rFonts w:cs="Arial"/>
          <w:lang w:val="fr-FR"/>
        </w:rPr>
        <w:instrText>, Copenhague</w:instrText>
      </w:r>
      <w:bookmarkEnd w:id="203"/>
      <w:r w:rsidRPr="00155BDC">
        <w:rPr>
          <w:lang w:val="fr-CH"/>
        </w:rPr>
        <w:instrText xml:space="preserve">" \f C \l "1" </w:instrText>
      </w:r>
      <w:r>
        <w:rPr>
          <w:rFonts w:cs="Arial"/>
          <w:lang w:val="fr-FR"/>
        </w:rPr>
        <w:fldChar w:fldCharType="end"/>
      </w:r>
      <w:r w:rsidRPr="00155BDC">
        <w:rPr>
          <w:rFonts w:cs="Arial"/>
          <w:lang w:val="fr-FR"/>
        </w:rPr>
        <w:t>, annonce la mise à jour suivante du plan national de numérotage du Danemark:</w:t>
      </w:r>
      <w:bookmarkStart w:id="204" w:name="dtmis_Start"/>
      <w:bookmarkStart w:id="205" w:name="dtmis_Underskriver"/>
      <w:bookmarkEnd w:id="204"/>
      <w:bookmarkEnd w:id="205"/>
    </w:p>
    <w:p w:rsidR="00155BDC" w:rsidRPr="00155BDC" w:rsidRDefault="00155BDC" w:rsidP="00155BDC">
      <w:pPr>
        <w:spacing w:before="240" w:after="120"/>
        <w:rPr>
          <w:lang w:val="fr-FR"/>
        </w:rPr>
      </w:pPr>
      <w:r w:rsidRPr="00155BDC">
        <w:rPr>
          <w:lang w:val="fr-FR"/>
        </w:rPr>
        <w:t>•</w:t>
      </w:r>
      <w:r w:rsidRPr="00155BDC">
        <w:rPr>
          <w:lang w:val="fr-FR"/>
        </w:rPr>
        <w:tab/>
        <w:t>attribution – services de communication mobile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44"/>
        <w:gridCol w:w="5473"/>
        <w:gridCol w:w="1655"/>
      </w:tblGrid>
      <w:tr w:rsidR="00155BDC" w:rsidRPr="00155BDC" w:rsidTr="00155BDC">
        <w:trPr>
          <w:jc w:val="center"/>
        </w:trPr>
        <w:tc>
          <w:tcPr>
            <w:tcW w:w="2124" w:type="dxa"/>
            <w:hideMark/>
          </w:tcPr>
          <w:p w:rsidR="00155BDC" w:rsidRPr="00155BDC" w:rsidRDefault="00155BDC" w:rsidP="00155BDC">
            <w:pPr>
              <w:tabs>
                <w:tab w:val="clear" w:pos="567"/>
                <w:tab w:val="clear" w:pos="1276"/>
                <w:tab w:val="clear" w:pos="1843"/>
                <w:tab w:val="clear" w:pos="5387"/>
                <w:tab w:val="clear" w:pos="5954"/>
              </w:tabs>
              <w:spacing w:before="0" w:line="276" w:lineRule="auto"/>
              <w:jc w:val="center"/>
              <w:rPr>
                <w:rFonts w:cs="Arial"/>
                <w:i/>
                <w:lang w:val="fr-FR"/>
              </w:rPr>
            </w:pPr>
            <w:r w:rsidRPr="00155BDC">
              <w:rPr>
                <w:rFonts w:cs="Arial"/>
                <w:i/>
                <w:lang w:val="fr-FR"/>
              </w:rPr>
              <w:t>Opérateur</w:t>
            </w:r>
          </w:p>
        </w:tc>
        <w:tc>
          <w:tcPr>
            <w:tcW w:w="6006" w:type="dxa"/>
            <w:hideMark/>
          </w:tcPr>
          <w:p w:rsidR="00155BDC" w:rsidRPr="00155BDC" w:rsidRDefault="00155BDC" w:rsidP="00155BDC">
            <w:pPr>
              <w:numPr>
                <w:ilvl w:val="12"/>
                <w:numId w:val="0"/>
              </w:numPr>
              <w:tabs>
                <w:tab w:val="clear" w:pos="567"/>
                <w:tab w:val="clear" w:pos="1276"/>
                <w:tab w:val="clear" w:pos="1843"/>
                <w:tab w:val="clear" w:pos="5387"/>
                <w:tab w:val="clear" w:pos="5954"/>
              </w:tabs>
              <w:spacing w:before="0" w:line="276" w:lineRule="auto"/>
              <w:jc w:val="center"/>
              <w:rPr>
                <w:rFonts w:cs="Arial"/>
                <w:lang w:val="fr-FR"/>
              </w:rPr>
            </w:pPr>
            <w:r w:rsidRPr="00155BDC">
              <w:rPr>
                <w:rFonts w:cs="Arial"/>
                <w:bCs/>
                <w:i/>
                <w:lang w:val="fr-FR"/>
              </w:rPr>
              <w:t>Séries de numéros</w:t>
            </w:r>
          </w:p>
        </w:tc>
        <w:tc>
          <w:tcPr>
            <w:tcW w:w="1807" w:type="dxa"/>
            <w:hideMark/>
          </w:tcPr>
          <w:p w:rsidR="00155BDC" w:rsidRPr="00155BDC" w:rsidRDefault="00155BDC" w:rsidP="00155BDC">
            <w:pPr>
              <w:numPr>
                <w:ilvl w:val="12"/>
                <w:numId w:val="0"/>
              </w:numPr>
              <w:tabs>
                <w:tab w:val="clear" w:pos="567"/>
                <w:tab w:val="clear" w:pos="1276"/>
                <w:tab w:val="clear" w:pos="1843"/>
                <w:tab w:val="clear" w:pos="5387"/>
                <w:tab w:val="clear" w:pos="5954"/>
              </w:tabs>
              <w:spacing w:before="0" w:line="276" w:lineRule="auto"/>
              <w:jc w:val="center"/>
              <w:rPr>
                <w:rFonts w:cs="Arial"/>
                <w:i/>
                <w:lang w:val="fr-FR"/>
              </w:rPr>
            </w:pPr>
            <w:r w:rsidRPr="00155BDC">
              <w:rPr>
                <w:rFonts w:cs="Arial"/>
                <w:i/>
                <w:lang w:val="fr-FR"/>
              </w:rPr>
              <w:t>Date d'attribution</w:t>
            </w:r>
          </w:p>
        </w:tc>
      </w:tr>
      <w:tr w:rsidR="00155BDC" w:rsidRPr="00155BDC" w:rsidTr="00155BDC">
        <w:trPr>
          <w:jc w:val="center"/>
        </w:trPr>
        <w:tc>
          <w:tcPr>
            <w:tcW w:w="2124" w:type="dxa"/>
          </w:tcPr>
          <w:p w:rsidR="00155BDC" w:rsidRPr="00155BDC" w:rsidRDefault="00155BDC" w:rsidP="00155BDC">
            <w:pPr>
              <w:numPr>
                <w:ilvl w:val="12"/>
                <w:numId w:val="0"/>
              </w:numPr>
              <w:tabs>
                <w:tab w:val="clear" w:pos="567"/>
                <w:tab w:val="clear" w:pos="1276"/>
                <w:tab w:val="clear" w:pos="1843"/>
                <w:tab w:val="clear" w:pos="5387"/>
                <w:tab w:val="clear" w:pos="5954"/>
                <w:tab w:val="center" w:pos="1642"/>
              </w:tabs>
              <w:spacing w:before="60" w:after="60"/>
              <w:jc w:val="left"/>
              <w:rPr>
                <w:rFonts w:cs="Arial"/>
                <w:lang w:val="fr-FR"/>
              </w:rPr>
            </w:pPr>
            <w:r w:rsidRPr="00155BDC">
              <w:rPr>
                <w:rFonts w:cs="Arial"/>
                <w:lang w:val="fr-FR"/>
              </w:rPr>
              <w:t>SimService A/S</w:t>
            </w:r>
          </w:p>
        </w:tc>
        <w:tc>
          <w:tcPr>
            <w:tcW w:w="6006" w:type="dxa"/>
          </w:tcPr>
          <w:p w:rsidR="00155BDC" w:rsidRPr="00155BDC" w:rsidRDefault="00155BDC" w:rsidP="00155BDC">
            <w:pPr>
              <w:tabs>
                <w:tab w:val="clear" w:pos="567"/>
                <w:tab w:val="clear" w:pos="1276"/>
                <w:tab w:val="clear" w:pos="1843"/>
                <w:tab w:val="clear" w:pos="5387"/>
                <w:tab w:val="clear" w:pos="5954"/>
                <w:tab w:val="left" w:pos="1215"/>
              </w:tabs>
              <w:spacing w:before="60" w:after="60"/>
              <w:jc w:val="left"/>
              <w:rPr>
                <w:rFonts w:cs="Arial"/>
                <w:lang w:val="fr-FR"/>
              </w:rPr>
            </w:pPr>
            <w:r w:rsidRPr="00155BDC">
              <w:rPr>
                <w:rFonts w:cs="Arial"/>
                <w:lang w:val="fr-FR"/>
              </w:rPr>
              <w:t>9346efgh, 9347efgh, 9348efgh, 9364efgh, 9365efgh et 9366efgh</w:t>
            </w:r>
          </w:p>
        </w:tc>
        <w:tc>
          <w:tcPr>
            <w:tcW w:w="1807" w:type="dxa"/>
          </w:tcPr>
          <w:p w:rsidR="00155BDC" w:rsidRPr="00155BDC" w:rsidRDefault="00155BDC" w:rsidP="00155BDC">
            <w:pPr>
              <w:numPr>
                <w:ilvl w:val="12"/>
                <w:numId w:val="0"/>
              </w:numPr>
              <w:tabs>
                <w:tab w:val="clear" w:pos="567"/>
                <w:tab w:val="clear" w:pos="1276"/>
                <w:tab w:val="clear" w:pos="1843"/>
                <w:tab w:val="clear" w:pos="5387"/>
                <w:tab w:val="clear" w:pos="5954"/>
              </w:tabs>
              <w:spacing w:before="60" w:after="60" w:line="276" w:lineRule="auto"/>
              <w:jc w:val="center"/>
              <w:rPr>
                <w:rFonts w:cs="Arial"/>
                <w:lang w:val="fr-FR"/>
              </w:rPr>
            </w:pPr>
            <w:r w:rsidRPr="00155BDC">
              <w:rPr>
                <w:rFonts w:cs="Arial"/>
                <w:lang w:val="fr-FR"/>
              </w:rPr>
              <w:t>10.II.2017</w:t>
            </w:r>
          </w:p>
        </w:tc>
      </w:tr>
    </w:tbl>
    <w:p w:rsidR="00155BDC" w:rsidRPr="00155BDC" w:rsidRDefault="00155BDC" w:rsidP="00155BDC">
      <w:pPr>
        <w:tabs>
          <w:tab w:val="clear" w:pos="567"/>
          <w:tab w:val="clear" w:pos="1276"/>
          <w:tab w:val="clear" w:pos="1843"/>
          <w:tab w:val="clear" w:pos="5387"/>
          <w:tab w:val="clear" w:pos="5954"/>
          <w:tab w:val="left" w:pos="1800"/>
        </w:tabs>
        <w:spacing w:before="0"/>
        <w:jc w:val="left"/>
        <w:rPr>
          <w:rFonts w:cs="Arial"/>
          <w:sz w:val="8"/>
          <w:lang w:val="fr-FR"/>
        </w:rPr>
      </w:pPr>
    </w:p>
    <w:p w:rsidR="00155BDC" w:rsidRPr="00155BDC" w:rsidRDefault="00155BDC" w:rsidP="00155BDC">
      <w:pPr>
        <w:keepNext/>
        <w:keepLines/>
        <w:spacing w:before="0"/>
        <w:rPr>
          <w:lang w:val="fr-FR"/>
        </w:rPr>
      </w:pPr>
      <w:r w:rsidRPr="00155BDC">
        <w:rPr>
          <w:lang w:val="fr-FR"/>
        </w:rPr>
        <w:t>Contact:</w:t>
      </w:r>
    </w:p>
    <w:p w:rsidR="00155BDC" w:rsidRPr="00155BDC" w:rsidRDefault="00155BDC" w:rsidP="00155BDC">
      <w:pPr>
        <w:ind w:left="567" w:hanging="567"/>
        <w:jc w:val="left"/>
      </w:pPr>
      <w:r w:rsidRPr="00155BDC">
        <w:tab/>
        <w:t>Danish Energy Agency</w:t>
      </w:r>
      <w:r w:rsidRPr="00155BDC">
        <w:br/>
        <w:t>Amaliegade 44</w:t>
      </w:r>
      <w:r w:rsidRPr="00155BDC">
        <w:br/>
        <w:t>1256 COPENHAGEN K</w:t>
      </w:r>
      <w:r w:rsidRPr="00155BDC">
        <w:br/>
        <w:t>Danemark</w:t>
      </w:r>
      <w:r w:rsidRPr="00155BDC">
        <w:br/>
        <w:t>Tél.:</w:t>
      </w:r>
      <w:r w:rsidRPr="00155BDC">
        <w:tab/>
        <w:t xml:space="preserve">+45 33 92 67 00 </w:t>
      </w:r>
      <w:r w:rsidRPr="00155BDC">
        <w:br/>
        <w:t>Fax:</w:t>
      </w:r>
      <w:r w:rsidRPr="00155BDC">
        <w:tab/>
        <w:t>+45 33 11 47 43</w:t>
      </w:r>
      <w:r w:rsidRPr="00155BDC">
        <w:br/>
        <w:t>E-mail:</w:t>
      </w:r>
      <w:r w:rsidRPr="00155BDC">
        <w:tab/>
        <w:t xml:space="preserve">ens@ens.dk </w:t>
      </w:r>
      <w:r w:rsidRPr="00155BDC">
        <w:br/>
        <w:t>URL:</w:t>
      </w:r>
      <w:r w:rsidRPr="00155BDC">
        <w:tab/>
        <w:t xml:space="preserve">www.ens.dk </w:t>
      </w:r>
    </w:p>
    <w:bookmarkEnd w:id="197"/>
    <w:bookmarkEnd w:id="198"/>
    <w:bookmarkEnd w:id="199"/>
    <w:p w:rsidR="00155BDC" w:rsidRDefault="00155BDC" w:rsidP="00155BDC"/>
    <w:p w:rsidR="00155BDC" w:rsidRDefault="00155BDC" w:rsidP="00155BDC"/>
    <w:p w:rsidR="00155BDC" w:rsidRPr="00155BDC" w:rsidRDefault="00155BDC" w:rsidP="00155BDC">
      <w:pPr>
        <w:pStyle w:val="Heading2"/>
        <w:rPr>
          <w:lang w:val="fr-CH"/>
        </w:rPr>
      </w:pPr>
      <w:bookmarkStart w:id="206" w:name="_Toc478045210"/>
      <w:r w:rsidRPr="00155BDC">
        <w:rPr>
          <w:lang w:val="fr-CH"/>
        </w:rPr>
        <w:t>Autre communication</w:t>
      </w:r>
      <w:bookmarkEnd w:id="206"/>
    </w:p>
    <w:p w:rsidR="00155BDC" w:rsidRPr="00155BDC" w:rsidRDefault="00155BDC" w:rsidP="00155BDC">
      <w:pPr>
        <w:tabs>
          <w:tab w:val="clear" w:pos="1276"/>
          <w:tab w:val="clear" w:pos="1843"/>
          <w:tab w:val="left" w:pos="1134"/>
          <w:tab w:val="left" w:pos="1560"/>
          <w:tab w:val="left" w:pos="2127"/>
        </w:tabs>
        <w:spacing w:before="240"/>
        <w:outlineLvl w:val="4"/>
        <w:rPr>
          <w:rFonts w:ascii="Arial" w:hAnsi="Arial" w:cs="Arial"/>
          <w:lang w:val="fr-FR"/>
        </w:rPr>
      </w:pPr>
      <w:r w:rsidRPr="00155BDC">
        <w:rPr>
          <w:b/>
          <w:bCs/>
          <w:szCs w:val="18"/>
          <w:lang w:val="fr-FR"/>
        </w:rPr>
        <w:t>Austria</w:t>
      </w:r>
      <w:r>
        <w:rPr>
          <w:b/>
          <w:bCs/>
          <w:szCs w:val="18"/>
          <w:lang w:val="fr-FR"/>
        </w:rPr>
        <w:fldChar w:fldCharType="begin"/>
      </w:r>
      <w:r w:rsidRPr="009807C8">
        <w:rPr>
          <w:lang w:val="fr-CH"/>
        </w:rPr>
        <w:instrText xml:space="preserve"> TC "</w:instrText>
      </w:r>
      <w:bookmarkStart w:id="207" w:name="_Toc478045211"/>
      <w:r w:rsidRPr="00155BDC">
        <w:rPr>
          <w:b/>
          <w:bCs/>
          <w:szCs w:val="18"/>
          <w:lang w:val="fr-FR"/>
        </w:rPr>
        <w:instrText>Austria</w:instrText>
      </w:r>
      <w:bookmarkEnd w:id="207"/>
      <w:r w:rsidRPr="009807C8">
        <w:rPr>
          <w:lang w:val="fr-CH"/>
        </w:rPr>
        <w:instrText xml:space="preserve">" \f C \l "1" </w:instrText>
      </w:r>
      <w:r>
        <w:rPr>
          <w:b/>
          <w:bCs/>
          <w:szCs w:val="18"/>
          <w:lang w:val="fr-FR"/>
        </w:rPr>
        <w:fldChar w:fldCharType="end"/>
      </w:r>
      <w:r w:rsidRPr="00155BDC">
        <w:rPr>
          <w:rFonts w:ascii="Arial" w:hAnsi="Arial" w:cs="Arial"/>
          <w:b/>
          <w:bCs/>
          <w:lang w:val="fr-FR"/>
        </w:rPr>
        <w:t xml:space="preserve"> </w:t>
      </w:r>
    </w:p>
    <w:p w:rsidR="00155BDC" w:rsidRPr="00155BDC" w:rsidRDefault="00155BDC" w:rsidP="00155BDC">
      <w:pPr>
        <w:tabs>
          <w:tab w:val="clear" w:pos="1276"/>
          <w:tab w:val="clear" w:pos="1843"/>
          <w:tab w:val="left" w:pos="1134"/>
          <w:tab w:val="left" w:pos="1560"/>
          <w:tab w:val="left" w:pos="2127"/>
        </w:tabs>
        <w:spacing w:before="40"/>
        <w:outlineLvl w:val="4"/>
        <w:rPr>
          <w:szCs w:val="18"/>
          <w:lang w:val="fr-FR"/>
        </w:rPr>
      </w:pPr>
      <w:r w:rsidRPr="00155BDC">
        <w:rPr>
          <w:szCs w:val="18"/>
          <w:lang w:val="fr-FR"/>
        </w:rPr>
        <w:t>Communication du 24.II.2017:</w:t>
      </w:r>
    </w:p>
    <w:p w:rsidR="00155BDC" w:rsidRPr="00155BDC" w:rsidRDefault="00155BDC" w:rsidP="00155BDC">
      <w:pPr>
        <w:rPr>
          <w:lang w:val="fr-FR"/>
        </w:rPr>
      </w:pPr>
      <w:r w:rsidRPr="00155BDC">
        <w:rPr>
          <w:lang w:val="fr-FR"/>
        </w:rPr>
        <w:t>A l'occasion du 31</w:t>
      </w:r>
      <w:r w:rsidRPr="00155BDC">
        <w:rPr>
          <w:position w:val="-4"/>
          <w:sz w:val="28"/>
          <w:szCs w:val="28"/>
          <w:vertAlign w:val="superscript"/>
          <w:lang w:val="fr-FR"/>
        </w:rPr>
        <w:t>e</w:t>
      </w:r>
      <w:r w:rsidRPr="00155BDC">
        <w:rPr>
          <w:lang w:val="fr-FR"/>
        </w:rPr>
        <w:t xml:space="preserve"> anniversaire de l'accident nucléaire de Tchernobyl, l'Administration autrichienne autorise une station d'amateur autrichienne à utiliser l'indicatif d’appel spécial </w:t>
      </w:r>
      <w:r w:rsidRPr="00155BDC">
        <w:rPr>
          <w:b/>
          <w:bCs/>
          <w:lang w:val="fr-FR"/>
        </w:rPr>
        <w:t>OE17ATOM</w:t>
      </w:r>
      <w:r w:rsidRPr="00155BDC">
        <w:rPr>
          <w:lang w:val="fr-FR"/>
        </w:rPr>
        <w:t xml:space="preserve"> le 22 avril 2017.</w:t>
      </w:r>
    </w:p>
    <w:p w:rsidR="00155BDC" w:rsidRPr="00155BDC" w:rsidRDefault="00155BDC" w:rsidP="00155BDC">
      <w:pPr>
        <w:rPr>
          <w:lang w:val="fr-FR"/>
        </w:rPr>
      </w:pPr>
    </w:p>
    <w:p w:rsidR="00155BDC" w:rsidRPr="00155BDC" w:rsidRDefault="00155BDC" w:rsidP="00155BDC">
      <w:pPr>
        <w:rPr>
          <w:lang w:val="fr-CH"/>
        </w:rPr>
      </w:pPr>
    </w:p>
    <w:p w:rsidR="00155BDC" w:rsidRPr="00155BD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155BDC">
        <w:rPr>
          <w:lang w:val="fr-CH"/>
        </w:rPr>
        <w:br w:type="page"/>
      </w:r>
    </w:p>
    <w:p w:rsidR="00155BDC" w:rsidRPr="00155BDC"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9D76D1" w:rsidRPr="00C34802" w:rsidRDefault="009D76D1" w:rsidP="009D76D1">
      <w:pPr>
        <w:pStyle w:val="Heading2"/>
        <w:rPr>
          <w:lang w:val="fr-CH"/>
        </w:rPr>
      </w:pPr>
      <w:bookmarkStart w:id="208" w:name="_Toc417551684"/>
      <w:bookmarkStart w:id="209" w:name="_Toc418172334"/>
      <w:bookmarkStart w:id="210" w:name="_Toc418590416"/>
      <w:bookmarkStart w:id="211" w:name="_Toc421025977"/>
      <w:bookmarkStart w:id="212" w:name="_Toc422401214"/>
      <w:bookmarkStart w:id="213" w:name="_Toc423525459"/>
      <w:bookmarkStart w:id="214" w:name="_Toc424821420"/>
      <w:bookmarkStart w:id="215" w:name="_Toc428366209"/>
      <w:bookmarkStart w:id="216" w:name="_Toc429043969"/>
      <w:bookmarkStart w:id="217" w:name="_Toc430351629"/>
      <w:bookmarkStart w:id="218" w:name="_Toc435101744"/>
      <w:bookmarkStart w:id="219" w:name="_Toc436994431"/>
      <w:bookmarkStart w:id="220" w:name="_Toc437951348"/>
      <w:bookmarkStart w:id="221" w:name="_Toc439770098"/>
      <w:bookmarkStart w:id="222" w:name="_Toc442697183"/>
      <w:bookmarkStart w:id="223" w:name="_Toc443314403"/>
      <w:bookmarkStart w:id="224" w:name="_Toc451159962"/>
      <w:bookmarkStart w:id="225" w:name="_Toc452042297"/>
      <w:bookmarkStart w:id="226" w:name="_Toc453246397"/>
      <w:bookmarkStart w:id="227" w:name="_Toc455568929"/>
      <w:bookmarkStart w:id="228" w:name="_Toc458763347"/>
      <w:bookmarkStart w:id="229" w:name="_Toc461613929"/>
      <w:bookmarkStart w:id="230" w:name="_Toc464028571"/>
      <w:bookmarkStart w:id="231" w:name="_Toc466292736"/>
      <w:bookmarkStart w:id="232" w:name="_Toc467229228"/>
      <w:bookmarkStart w:id="233" w:name="_Toc468199537"/>
      <w:bookmarkStart w:id="234" w:name="_Toc469058093"/>
      <w:bookmarkStart w:id="235" w:name="_Toc472413666"/>
      <w:bookmarkStart w:id="236" w:name="_Toc473107267"/>
      <w:bookmarkStart w:id="237" w:name="_Toc474850439"/>
      <w:bookmarkStart w:id="238" w:name="_Toc476061821"/>
      <w:bookmarkStart w:id="239" w:name="_Toc477355879"/>
      <w:bookmarkStart w:id="240" w:name="_Toc478045212"/>
      <w:r w:rsidRPr="00C34802">
        <w:rPr>
          <w:lang w:val="fr-CH"/>
        </w:rPr>
        <w:t>Restrictions de service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41" w:name="_Toc417551685"/>
      <w:bookmarkStart w:id="242" w:name="_Toc418172335"/>
      <w:bookmarkStart w:id="243" w:name="_Toc418590417"/>
      <w:bookmarkStart w:id="244" w:name="_Toc421025978"/>
      <w:bookmarkStart w:id="245" w:name="_Toc422401215"/>
      <w:bookmarkStart w:id="246" w:name="_Toc423525460"/>
      <w:bookmarkStart w:id="247" w:name="_Toc424821421"/>
      <w:bookmarkStart w:id="248" w:name="_Toc428366210"/>
      <w:bookmarkStart w:id="249" w:name="_Toc429043970"/>
      <w:bookmarkStart w:id="250" w:name="_Toc430351630"/>
      <w:bookmarkStart w:id="251" w:name="_Toc435101745"/>
      <w:bookmarkStart w:id="252" w:name="_Toc436994432"/>
      <w:bookmarkStart w:id="253" w:name="_Toc437951349"/>
      <w:bookmarkStart w:id="254" w:name="_Toc439770099"/>
      <w:bookmarkStart w:id="255" w:name="_Toc442697184"/>
      <w:bookmarkStart w:id="256" w:name="_Toc443314404"/>
      <w:bookmarkStart w:id="257" w:name="_Toc451159963"/>
      <w:bookmarkStart w:id="258" w:name="_Toc452042298"/>
      <w:bookmarkStart w:id="259" w:name="_Toc453246398"/>
      <w:bookmarkStart w:id="260" w:name="_Toc455568930"/>
      <w:bookmarkStart w:id="261" w:name="_Toc458763348"/>
      <w:bookmarkStart w:id="262" w:name="_Toc461613930"/>
      <w:bookmarkStart w:id="263" w:name="_Toc464028572"/>
      <w:bookmarkStart w:id="264" w:name="_Toc466292737"/>
      <w:bookmarkStart w:id="265" w:name="_Toc467229229"/>
      <w:bookmarkStart w:id="266" w:name="_Toc468199538"/>
      <w:bookmarkStart w:id="267" w:name="_Toc469058094"/>
      <w:bookmarkStart w:id="268" w:name="_Toc472413667"/>
      <w:bookmarkStart w:id="269" w:name="_Toc473107268"/>
      <w:bookmarkStart w:id="270" w:name="_Toc474850440"/>
      <w:bookmarkStart w:id="271" w:name="_Toc476061822"/>
      <w:bookmarkStart w:id="272" w:name="_Toc477355880"/>
      <w:bookmarkStart w:id="273" w:name="_Toc478045213"/>
      <w:r w:rsidRPr="003D52C3">
        <w:rPr>
          <w:lang w:val="fr-CH"/>
        </w:rPr>
        <w:t>Systèmes de rappel (Call-Back)</w:t>
      </w:r>
      <w:r w:rsidRPr="003D52C3">
        <w:rPr>
          <w:lang w:val="fr-CH"/>
        </w:rPr>
        <w:br/>
        <w:t>et procédures d'appel alternatives (Rés. 21 Rév. PP-2006)</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74" w:name="_Toc451159964"/>
      <w:bookmarkStart w:id="275" w:name="_Toc452042299"/>
      <w:bookmarkStart w:id="276" w:name="_Toc453246399"/>
      <w:bookmarkStart w:id="277" w:name="_Toc455568931"/>
      <w:bookmarkStart w:id="278" w:name="_Toc458763349"/>
      <w:bookmarkStart w:id="279" w:name="_Toc461613931"/>
      <w:bookmarkStart w:id="280" w:name="_Toc464028573"/>
      <w:bookmarkStart w:id="281" w:name="_Toc466292738"/>
      <w:bookmarkStart w:id="282" w:name="_Toc467229230"/>
      <w:bookmarkStart w:id="283" w:name="_Toc468199539"/>
      <w:bookmarkStart w:id="284" w:name="_Toc469058095"/>
      <w:bookmarkStart w:id="285" w:name="_Toc472413668"/>
      <w:bookmarkStart w:id="286" w:name="_Toc473107269"/>
      <w:bookmarkStart w:id="287" w:name="_Toc474850441"/>
      <w:bookmarkStart w:id="288" w:name="_Toc476061823"/>
      <w:bookmarkStart w:id="289" w:name="_Toc477355881"/>
      <w:bookmarkStart w:id="290" w:name="_Toc478045214"/>
      <w:r w:rsidRPr="007F41C3">
        <w:rPr>
          <w:lang w:val="fr-FR"/>
        </w:rPr>
        <w:lastRenderedPageBreak/>
        <w:t xml:space="preserve">AMENDEMENTS  </w:t>
      </w:r>
      <w:r w:rsidRPr="00872C86">
        <w:rPr>
          <w:lang w:val="fr-FR"/>
        </w:rPr>
        <w:t>AUX</w:t>
      </w:r>
      <w:r w:rsidRPr="007F41C3">
        <w:rPr>
          <w:lang w:val="fr-FR"/>
        </w:rPr>
        <w:t xml:space="preserve">  PUBLICATIONS  DE  SERVICE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202891" w:rsidRDefault="00202891" w:rsidP="00202891">
      <w:pPr>
        <w:rPr>
          <w:lang w:val="es-ES"/>
        </w:rPr>
      </w:pPr>
    </w:p>
    <w:p w:rsidR="00286BAF" w:rsidRDefault="00286BAF" w:rsidP="00202891">
      <w:pPr>
        <w:rPr>
          <w:lang w:val="es-ES"/>
        </w:rPr>
      </w:pPr>
    </w:p>
    <w:p w:rsidR="00155BDC" w:rsidRPr="00155BDC" w:rsidRDefault="00155BDC" w:rsidP="00155BDC">
      <w:pPr>
        <w:pStyle w:val="Heading2"/>
        <w:rPr>
          <w:lang w:val="fr-CH"/>
        </w:rPr>
      </w:pPr>
      <w:bookmarkStart w:id="291" w:name="_Toc478045215"/>
      <w:r w:rsidRPr="00155BDC">
        <w:rPr>
          <w:lang w:val="fr-CH"/>
        </w:rPr>
        <w:t>Nomenclature des stations de navire et des identités</w:t>
      </w:r>
      <w:r w:rsidRPr="00155BDC">
        <w:rPr>
          <w:lang w:val="fr-CH"/>
        </w:rPr>
        <w:br/>
        <w:t xml:space="preserve">du service mobile maritime assignées </w:t>
      </w:r>
      <w:r w:rsidRPr="00155BDC">
        <w:rPr>
          <w:lang w:val="fr-CH"/>
        </w:rPr>
        <w:br/>
        <w:t>(Liste V)</w:t>
      </w:r>
      <w:r w:rsidRPr="00155BDC">
        <w:rPr>
          <w:lang w:val="fr-CH"/>
        </w:rPr>
        <w:br/>
        <w:t>Edition de 2017</w:t>
      </w:r>
      <w:r w:rsidRPr="00155BDC">
        <w:rPr>
          <w:lang w:val="fr-CH"/>
        </w:rPr>
        <w:br/>
      </w:r>
      <w:r w:rsidRPr="00155BDC">
        <w:rPr>
          <w:lang w:val="fr-CH"/>
        </w:rPr>
        <w:br/>
        <w:t>Section VI</w:t>
      </w:r>
      <w:bookmarkEnd w:id="291"/>
    </w:p>
    <w:p w:rsidR="00155BDC" w:rsidRPr="00155BDC" w:rsidRDefault="00155BDC" w:rsidP="00155BDC">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155BDC">
        <w:rPr>
          <w:rFonts w:asciiTheme="minorHAnsi" w:hAnsiTheme="minorHAnsi" w:cs="Arial"/>
          <w:b/>
          <w:bCs/>
          <w:color w:val="000000"/>
          <w:lang w:val="en-US"/>
        </w:rPr>
        <w:t>REP</w:t>
      </w:r>
    </w:p>
    <w:p w:rsidR="00155BDC" w:rsidRPr="00155BDC" w:rsidRDefault="00155BDC" w:rsidP="00155BDC">
      <w:pPr>
        <w:widowControl w:val="0"/>
        <w:tabs>
          <w:tab w:val="clear" w:pos="1276"/>
          <w:tab w:val="clear" w:pos="1843"/>
          <w:tab w:val="left" w:pos="90"/>
          <w:tab w:val="left" w:pos="1134"/>
          <w:tab w:val="left" w:pos="1560"/>
          <w:tab w:val="left" w:pos="2127"/>
        </w:tabs>
        <w:spacing w:before="240"/>
        <w:ind w:firstLine="567"/>
        <w:jc w:val="left"/>
        <w:rPr>
          <w:rFonts w:asciiTheme="minorHAnsi" w:hAnsiTheme="minorHAnsi" w:cs="Arial"/>
          <w:color w:val="000000"/>
          <w:lang w:val="en-US"/>
        </w:rPr>
      </w:pPr>
      <w:r w:rsidRPr="00155BDC">
        <w:rPr>
          <w:rFonts w:asciiTheme="minorHAnsi" w:hAnsiTheme="minorHAnsi" w:cs="Arial"/>
          <w:b/>
          <w:bCs/>
          <w:color w:val="000000"/>
          <w:lang w:val="en-US"/>
        </w:rPr>
        <w:t>LV05</w:t>
      </w:r>
      <w:r w:rsidRPr="00155BDC">
        <w:rPr>
          <w:rFonts w:asciiTheme="minorHAnsi" w:hAnsiTheme="minorHAnsi" w:cs="Arial"/>
          <w:sz w:val="24"/>
          <w:szCs w:val="24"/>
          <w:lang w:val="en-US"/>
        </w:rPr>
        <w:tab/>
      </w:r>
      <w:r w:rsidRPr="00155BDC">
        <w:rPr>
          <w:rFonts w:asciiTheme="minorHAnsi" w:hAnsiTheme="minorHAnsi" w:cs="Arial"/>
          <w:sz w:val="24"/>
          <w:szCs w:val="24"/>
          <w:lang w:val="en-US"/>
        </w:rPr>
        <w:tab/>
      </w:r>
      <w:r w:rsidRPr="00155BDC">
        <w:rPr>
          <w:rFonts w:asciiTheme="minorHAnsi" w:hAnsiTheme="minorHAnsi" w:cs="Arial"/>
          <w:color w:val="000000"/>
          <w:lang w:val="en-US"/>
        </w:rPr>
        <w:t xml:space="preserve">National Fisheries Producer Organization, Ganibu dambis 24D-420, </w:t>
      </w:r>
    </w:p>
    <w:p w:rsidR="00155BDC" w:rsidRPr="00155BDC" w:rsidRDefault="00155BDC" w:rsidP="00155BDC">
      <w:pPr>
        <w:widowControl w:val="0"/>
        <w:tabs>
          <w:tab w:val="clear" w:pos="1276"/>
          <w:tab w:val="clear" w:pos="1843"/>
          <w:tab w:val="left" w:pos="90"/>
          <w:tab w:val="left" w:pos="1134"/>
          <w:tab w:val="left" w:pos="1560"/>
          <w:tab w:val="left" w:pos="2127"/>
        </w:tabs>
        <w:spacing w:before="0"/>
        <w:ind w:firstLine="567"/>
        <w:jc w:val="left"/>
        <w:rPr>
          <w:rFonts w:asciiTheme="minorHAnsi" w:hAnsiTheme="minorHAnsi" w:cs="Arial"/>
          <w:color w:val="000000"/>
          <w:lang w:val="es-ES_tradnl"/>
        </w:rPr>
      </w:pPr>
      <w:r w:rsidRPr="00155BDC">
        <w:rPr>
          <w:rFonts w:asciiTheme="minorHAnsi" w:hAnsiTheme="minorHAnsi" w:cs="Arial"/>
          <w:color w:val="000000"/>
          <w:lang w:val="en-US"/>
        </w:rPr>
        <w:tab/>
      </w:r>
      <w:r w:rsidRPr="00155BDC">
        <w:rPr>
          <w:rFonts w:asciiTheme="minorHAnsi" w:hAnsiTheme="minorHAnsi" w:cs="Arial"/>
          <w:color w:val="000000"/>
          <w:lang w:val="en-US"/>
        </w:rPr>
        <w:tab/>
      </w:r>
      <w:r w:rsidRPr="00155BDC">
        <w:rPr>
          <w:rFonts w:asciiTheme="minorHAnsi" w:hAnsiTheme="minorHAnsi" w:cs="Arial"/>
          <w:color w:val="000000"/>
          <w:lang w:val="es-ES_tradnl"/>
        </w:rPr>
        <w:t>Riga LV-1005, Latvia.</w:t>
      </w:r>
    </w:p>
    <w:p w:rsidR="00155BDC" w:rsidRPr="00155BDC" w:rsidRDefault="00155BDC" w:rsidP="00155BDC">
      <w:pPr>
        <w:widowControl w:val="0"/>
        <w:tabs>
          <w:tab w:val="clear" w:pos="1276"/>
          <w:tab w:val="clear" w:pos="1843"/>
          <w:tab w:val="left" w:pos="1134"/>
          <w:tab w:val="left" w:pos="1560"/>
          <w:tab w:val="left" w:pos="2127"/>
        </w:tabs>
        <w:spacing w:before="0"/>
        <w:ind w:firstLine="567"/>
        <w:rPr>
          <w:rFonts w:asciiTheme="minorHAnsi" w:hAnsiTheme="minorHAnsi" w:cs="Arial"/>
          <w:color w:val="000000"/>
          <w:lang w:val="es-ES_tradnl"/>
        </w:rPr>
      </w:pPr>
      <w:r w:rsidRPr="00155BDC">
        <w:rPr>
          <w:rFonts w:asciiTheme="minorHAnsi" w:hAnsiTheme="minorHAnsi" w:cs="Arial"/>
          <w:color w:val="000000"/>
          <w:lang w:val="es-ES_tradnl"/>
        </w:rPr>
        <w:tab/>
      </w:r>
      <w:r w:rsidRPr="00155BDC">
        <w:rPr>
          <w:rFonts w:asciiTheme="minorHAnsi" w:hAnsiTheme="minorHAnsi" w:cs="Arial"/>
          <w:color w:val="000000"/>
          <w:lang w:val="es-ES_tradnl"/>
        </w:rPr>
        <w:tab/>
        <w:t xml:space="preserve">Tél: +371 67383197, Fax: +371 67383197, E-Mail: </w:t>
      </w:r>
      <w:hyperlink r:id="rId10" w:history="1">
        <w:r w:rsidRPr="00155BDC">
          <w:rPr>
            <w:rFonts w:asciiTheme="minorHAnsi" w:hAnsiTheme="minorHAnsi" w:cs="Arial"/>
            <w:color w:val="0000FF"/>
            <w:u w:val="single"/>
            <w:lang w:val="es-ES_tradnl"/>
          </w:rPr>
          <w:t>zv.flote@et.lv</w:t>
        </w:r>
      </w:hyperlink>
      <w:r w:rsidRPr="00155BDC">
        <w:rPr>
          <w:rFonts w:asciiTheme="minorHAnsi" w:hAnsiTheme="minorHAnsi" w:cs="Arial"/>
          <w:color w:val="000000"/>
          <w:lang w:val="es-ES_tradnl"/>
        </w:rPr>
        <w:t xml:space="preserve"> </w:t>
      </w:r>
    </w:p>
    <w:p w:rsidR="00155BDC" w:rsidRPr="00155BDC" w:rsidRDefault="00155BDC" w:rsidP="00155BDC">
      <w:pPr>
        <w:widowControl w:val="0"/>
        <w:tabs>
          <w:tab w:val="clear" w:pos="1276"/>
          <w:tab w:val="clear" w:pos="1843"/>
          <w:tab w:val="left" w:pos="90"/>
          <w:tab w:val="left" w:pos="1134"/>
          <w:tab w:val="left" w:pos="1560"/>
          <w:tab w:val="left" w:pos="2127"/>
        </w:tabs>
        <w:spacing w:before="184"/>
        <w:ind w:firstLine="567"/>
        <w:rPr>
          <w:rFonts w:asciiTheme="minorHAnsi" w:hAnsiTheme="minorHAnsi" w:cs="Arial"/>
          <w:color w:val="000000"/>
        </w:rPr>
      </w:pPr>
      <w:r w:rsidRPr="00155BDC">
        <w:rPr>
          <w:rFonts w:asciiTheme="minorHAnsi" w:hAnsiTheme="minorHAnsi" w:cs="Arial"/>
          <w:b/>
          <w:bCs/>
          <w:color w:val="000000"/>
        </w:rPr>
        <w:t>TR01</w:t>
      </w:r>
      <w:r w:rsidRPr="00155BDC">
        <w:rPr>
          <w:rFonts w:asciiTheme="minorHAnsi" w:hAnsiTheme="minorHAnsi" w:cs="Arial"/>
          <w:b/>
          <w:bCs/>
          <w:color w:val="000000"/>
        </w:rPr>
        <w:tab/>
      </w:r>
      <w:r w:rsidRPr="00155BDC">
        <w:rPr>
          <w:rFonts w:asciiTheme="minorHAnsi" w:hAnsiTheme="minorHAnsi" w:cs="Arial"/>
          <w:b/>
          <w:bCs/>
          <w:color w:val="000000"/>
        </w:rPr>
        <w:tab/>
      </w:r>
      <w:r w:rsidRPr="00155BDC">
        <w:rPr>
          <w:rFonts w:asciiTheme="minorHAnsi" w:hAnsiTheme="minorHAnsi" w:cs="Arial"/>
          <w:color w:val="000000"/>
        </w:rPr>
        <w:t xml:space="preserve">Directorate General of Coastal Safety , Kiyi Emniyeti Genel Müdürlügü, </w:t>
      </w:r>
    </w:p>
    <w:p w:rsidR="00155BDC" w:rsidRPr="00155BDC" w:rsidRDefault="00155BDC" w:rsidP="00155BDC">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sz w:val="25"/>
          <w:szCs w:val="25"/>
        </w:rPr>
      </w:pPr>
      <w:r w:rsidRPr="00155BDC">
        <w:rPr>
          <w:rFonts w:asciiTheme="minorHAnsi" w:hAnsiTheme="minorHAnsi" w:cs="Arial"/>
          <w:color w:val="000000"/>
        </w:rPr>
        <w:tab/>
      </w:r>
      <w:r w:rsidRPr="00155BDC">
        <w:rPr>
          <w:rFonts w:asciiTheme="minorHAnsi" w:hAnsiTheme="minorHAnsi" w:cs="Arial"/>
          <w:color w:val="000000"/>
        </w:rPr>
        <w:tab/>
        <w:t xml:space="preserve">Telsiz Isletme Müdürlügü, Besyol Mah. Inönü Cad. No: 3/1, 34295 Sefaköy </w:t>
      </w:r>
    </w:p>
    <w:p w:rsidR="00155BDC" w:rsidRPr="00155BDC" w:rsidRDefault="00155BDC" w:rsidP="00155BDC">
      <w:pPr>
        <w:widowControl w:val="0"/>
        <w:tabs>
          <w:tab w:val="clear" w:pos="1276"/>
          <w:tab w:val="clear" w:pos="1843"/>
          <w:tab w:val="left" w:pos="1134"/>
          <w:tab w:val="left" w:pos="1560"/>
          <w:tab w:val="left" w:pos="2127"/>
        </w:tabs>
        <w:spacing w:before="0"/>
        <w:ind w:firstLine="567"/>
        <w:rPr>
          <w:rFonts w:asciiTheme="minorHAnsi" w:hAnsiTheme="minorHAnsi" w:cs="Arial"/>
          <w:color w:val="000000"/>
        </w:rPr>
      </w:pPr>
      <w:r w:rsidRPr="00155BDC">
        <w:rPr>
          <w:rFonts w:asciiTheme="minorHAnsi" w:hAnsiTheme="minorHAnsi" w:cs="Arial"/>
          <w:sz w:val="24"/>
          <w:szCs w:val="24"/>
        </w:rPr>
        <w:tab/>
      </w:r>
      <w:r w:rsidRPr="00155BDC">
        <w:rPr>
          <w:rFonts w:asciiTheme="minorHAnsi" w:hAnsiTheme="minorHAnsi" w:cs="Arial"/>
          <w:sz w:val="24"/>
          <w:szCs w:val="24"/>
        </w:rPr>
        <w:tab/>
      </w:r>
      <w:r w:rsidRPr="00155BDC">
        <w:rPr>
          <w:rFonts w:asciiTheme="minorHAnsi" w:hAnsiTheme="minorHAnsi" w:cs="Arial"/>
          <w:color w:val="000000"/>
        </w:rPr>
        <w:t>Istanbul, Turkey.</w:t>
      </w:r>
    </w:p>
    <w:p w:rsidR="00155BDC" w:rsidRPr="00155BDC" w:rsidRDefault="00155BDC" w:rsidP="00155BDC">
      <w:pPr>
        <w:widowControl w:val="0"/>
        <w:tabs>
          <w:tab w:val="clear" w:pos="1276"/>
          <w:tab w:val="clear" w:pos="1843"/>
          <w:tab w:val="left" w:pos="1134"/>
          <w:tab w:val="left" w:pos="1560"/>
          <w:tab w:val="left" w:pos="2127"/>
        </w:tabs>
        <w:spacing w:before="50"/>
        <w:ind w:firstLine="567"/>
        <w:rPr>
          <w:rFonts w:asciiTheme="minorHAnsi" w:hAnsiTheme="minorHAnsi" w:cs="Arial"/>
          <w:color w:val="000000"/>
          <w:sz w:val="25"/>
          <w:szCs w:val="25"/>
        </w:rPr>
      </w:pPr>
      <w:r w:rsidRPr="00155BDC">
        <w:rPr>
          <w:rFonts w:asciiTheme="minorHAnsi" w:hAnsiTheme="minorHAnsi" w:cs="Arial"/>
          <w:color w:val="000000"/>
        </w:rPr>
        <w:tab/>
      </w:r>
      <w:r w:rsidRPr="00155BDC">
        <w:rPr>
          <w:rFonts w:asciiTheme="minorHAnsi" w:hAnsiTheme="minorHAnsi" w:cs="Arial"/>
          <w:color w:val="000000"/>
        </w:rPr>
        <w:tab/>
        <w:t>Tél: +90 212 580 98 98/138, Fax: +90 212 580 91 91</w:t>
      </w:r>
    </w:p>
    <w:p w:rsidR="00155BDC" w:rsidRPr="00155BDC" w:rsidRDefault="00155BDC" w:rsidP="00155BDC">
      <w:pPr>
        <w:widowControl w:val="0"/>
        <w:tabs>
          <w:tab w:val="clear" w:pos="1276"/>
          <w:tab w:val="clear" w:pos="1843"/>
          <w:tab w:val="left" w:pos="1134"/>
          <w:tab w:val="left" w:pos="1560"/>
          <w:tab w:val="left" w:pos="2127"/>
        </w:tabs>
        <w:spacing w:before="1"/>
        <w:ind w:firstLine="567"/>
        <w:rPr>
          <w:rFonts w:asciiTheme="minorHAnsi" w:hAnsiTheme="minorHAnsi" w:cs="Arial"/>
          <w:i/>
          <w:iCs/>
          <w:color w:val="000000"/>
          <w:sz w:val="25"/>
          <w:szCs w:val="25"/>
        </w:rPr>
      </w:pPr>
      <w:r w:rsidRPr="00155BDC">
        <w:rPr>
          <w:rFonts w:asciiTheme="minorHAnsi" w:hAnsiTheme="minorHAnsi" w:cs="Arial"/>
          <w:sz w:val="24"/>
          <w:szCs w:val="24"/>
        </w:rPr>
        <w:tab/>
      </w:r>
      <w:r w:rsidRPr="00155BDC">
        <w:rPr>
          <w:rFonts w:asciiTheme="minorHAnsi" w:hAnsiTheme="minorHAnsi" w:cs="Arial"/>
          <w:sz w:val="24"/>
          <w:szCs w:val="24"/>
        </w:rPr>
        <w:tab/>
      </w:r>
      <w:r w:rsidRPr="00155BDC">
        <w:rPr>
          <w:rFonts w:asciiTheme="minorHAnsi" w:hAnsiTheme="minorHAnsi" w:cs="Arial"/>
          <w:i/>
          <w:iCs/>
          <w:color w:val="000000"/>
        </w:rPr>
        <w:t>Personne de contact: Esma Pervin KESER</w:t>
      </w:r>
    </w:p>
    <w:p w:rsidR="00155BDC" w:rsidRPr="00155BDC" w:rsidRDefault="00155BDC" w:rsidP="00286BAF">
      <w:pPr>
        <w:widowControl w:val="0"/>
        <w:tabs>
          <w:tab w:val="clear" w:pos="1276"/>
          <w:tab w:val="clear" w:pos="1843"/>
          <w:tab w:val="left" w:pos="1134"/>
          <w:tab w:val="left" w:pos="1560"/>
          <w:tab w:val="left" w:pos="2127"/>
        </w:tabs>
        <w:spacing w:before="240"/>
        <w:ind w:firstLine="567"/>
        <w:rPr>
          <w:rFonts w:asciiTheme="minorHAnsi" w:hAnsiTheme="minorHAnsi" w:cs="Arial"/>
          <w:color w:val="000000"/>
        </w:rPr>
      </w:pPr>
      <w:r w:rsidRPr="00155BDC">
        <w:rPr>
          <w:rFonts w:asciiTheme="minorHAnsi" w:hAnsiTheme="minorHAnsi" w:cs="Arial"/>
          <w:b/>
          <w:bCs/>
          <w:color w:val="000000"/>
        </w:rPr>
        <w:t>US11</w:t>
      </w:r>
      <w:r w:rsidRPr="00155BDC">
        <w:rPr>
          <w:rFonts w:asciiTheme="minorHAnsi" w:hAnsiTheme="minorHAnsi" w:cs="Arial"/>
          <w:b/>
          <w:bCs/>
          <w:color w:val="000000"/>
        </w:rPr>
        <w:tab/>
      </w:r>
      <w:r w:rsidRPr="00155BDC">
        <w:rPr>
          <w:rFonts w:asciiTheme="minorHAnsi" w:hAnsiTheme="minorHAnsi" w:cs="Arial"/>
          <w:b/>
          <w:bCs/>
          <w:color w:val="000000"/>
        </w:rPr>
        <w:tab/>
      </w:r>
      <w:r w:rsidRPr="00155BDC">
        <w:rPr>
          <w:rFonts w:asciiTheme="minorHAnsi" w:hAnsiTheme="minorHAnsi" w:cs="Arial"/>
          <w:color w:val="000000"/>
        </w:rPr>
        <w:t>COMSAT, Inc., 2550 Wasser Terrace, Suite 6000, Herndon, VA 20171, United States.</w:t>
      </w:r>
    </w:p>
    <w:p w:rsidR="00155BDC" w:rsidRPr="00155BDC" w:rsidRDefault="00155BDC" w:rsidP="00155BDC">
      <w:pPr>
        <w:widowControl w:val="0"/>
        <w:tabs>
          <w:tab w:val="clear" w:pos="1276"/>
          <w:tab w:val="clear" w:pos="1843"/>
          <w:tab w:val="left" w:pos="1134"/>
          <w:tab w:val="left" w:pos="1560"/>
          <w:tab w:val="left" w:pos="2127"/>
        </w:tabs>
        <w:spacing w:before="0"/>
        <w:ind w:firstLine="567"/>
        <w:rPr>
          <w:rFonts w:asciiTheme="minorHAnsi" w:hAnsiTheme="minorHAnsi" w:cs="Arial"/>
          <w:color w:val="000000"/>
          <w:lang w:val="fr-FR"/>
        </w:rPr>
      </w:pPr>
      <w:r w:rsidRPr="00155BDC">
        <w:rPr>
          <w:rFonts w:asciiTheme="minorHAnsi" w:hAnsiTheme="minorHAnsi" w:cs="Arial"/>
          <w:color w:val="000000"/>
        </w:rPr>
        <w:tab/>
      </w:r>
      <w:r w:rsidRPr="00155BDC">
        <w:rPr>
          <w:rFonts w:asciiTheme="minorHAnsi" w:hAnsiTheme="minorHAnsi" w:cs="Arial"/>
          <w:color w:val="000000"/>
        </w:rPr>
        <w:tab/>
      </w:r>
      <w:r w:rsidRPr="00155BDC">
        <w:rPr>
          <w:rFonts w:asciiTheme="minorHAnsi" w:hAnsiTheme="minorHAnsi" w:cs="Arial"/>
          <w:color w:val="000000"/>
          <w:lang w:val="fr-CH"/>
        </w:rPr>
        <w:t xml:space="preserve">Tél: </w:t>
      </w:r>
      <w:r w:rsidRPr="00155BDC">
        <w:rPr>
          <w:rFonts w:asciiTheme="minorHAnsi" w:hAnsiTheme="minorHAnsi" w:cs="Arial"/>
          <w:color w:val="000000"/>
          <w:lang w:val="fr-FR"/>
        </w:rPr>
        <w:t xml:space="preserve">+1 (571) 599 3627, Fax: +1 (571) 599 3672, E-Mail: </w:t>
      </w:r>
      <w:hyperlink r:id="rId11" w:history="1">
        <w:r w:rsidRPr="00155BDC">
          <w:rPr>
            <w:rFonts w:asciiTheme="minorHAnsi" w:hAnsiTheme="minorHAnsi" w:cs="Arial"/>
            <w:color w:val="0000FF"/>
            <w:u w:val="single"/>
            <w:lang w:val="fr-FR"/>
          </w:rPr>
          <w:t>jwilhelmi@comsat.com</w:t>
        </w:r>
      </w:hyperlink>
      <w:r w:rsidRPr="00155BDC">
        <w:rPr>
          <w:rFonts w:asciiTheme="minorHAnsi" w:hAnsiTheme="minorHAnsi" w:cs="Arial"/>
          <w:color w:val="000000"/>
          <w:lang w:val="fr-FR"/>
        </w:rPr>
        <w:t xml:space="preserve">, </w:t>
      </w:r>
    </w:p>
    <w:p w:rsidR="00155BDC" w:rsidRPr="00155BDC" w:rsidRDefault="00155BDC" w:rsidP="00155BDC">
      <w:pPr>
        <w:widowControl w:val="0"/>
        <w:tabs>
          <w:tab w:val="clear" w:pos="1276"/>
          <w:tab w:val="clear" w:pos="1843"/>
          <w:tab w:val="left" w:pos="1134"/>
          <w:tab w:val="left" w:pos="1560"/>
          <w:tab w:val="left" w:pos="2127"/>
        </w:tabs>
        <w:spacing w:before="0"/>
        <w:ind w:firstLine="567"/>
        <w:rPr>
          <w:rFonts w:asciiTheme="minorHAnsi" w:hAnsiTheme="minorHAnsi" w:cs="Arial"/>
          <w:color w:val="000000"/>
          <w:lang w:val="fr-CH"/>
        </w:rPr>
      </w:pPr>
      <w:r w:rsidRPr="00155BDC">
        <w:rPr>
          <w:rFonts w:asciiTheme="minorHAnsi" w:hAnsiTheme="minorHAnsi" w:cs="Arial"/>
          <w:color w:val="000000"/>
          <w:lang w:val="fr-FR"/>
        </w:rPr>
        <w:tab/>
      </w:r>
      <w:r w:rsidRPr="00155BDC">
        <w:rPr>
          <w:rFonts w:asciiTheme="minorHAnsi" w:hAnsiTheme="minorHAnsi" w:cs="Arial"/>
          <w:color w:val="000000"/>
          <w:lang w:val="fr-FR"/>
        </w:rPr>
        <w:tab/>
      </w:r>
      <w:r w:rsidRPr="00155BDC">
        <w:rPr>
          <w:rFonts w:asciiTheme="minorHAnsi" w:hAnsiTheme="minorHAnsi" w:cs="Arial"/>
          <w:color w:val="000000"/>
          <w:lang w:val="fr-CH"/>
        </w:rPr>
        <w:t xml:space="preserve">URL: </w:t>
      </w:r>
      <w:hyperlink r:id="rId12" w:history="1">
        <w:r w:rsidRPr="00155BDC">
          <w:rPr>
            <w:rFonts w:asciiTheme="minorHAnsi" w:hAnsiTheme="minorHAnsi" w:cs="Arial"/>
            <w:color w:val="0000FF"/>
            <w:u w:val="single"/>
            <w:lang w:val="fr-CH"/>
          </w:rPr>
          <w:t>www.comsat.com</w:t>
        </w:r>
      </w:hyperlink>
      <w:r w:rsidRPr="00155BDC">
        <w:rPr>
          <w:rFonts w:asciiTheme="minorHAnsi" w:hAnsiTheme="minorHAnsi" w:cs="Arial"/>
          <w:color w:val="000000"/>
          <w:lang w:val="fr-CH"/>
        </w:rPr>
        <w:t xml:space="preserve"> </w:t>
      </w:r>
    </w:p>
    <w:p w:rsidR="00155BDC" w:rsidRPr="00155BDC" w:rsidRDefault="00155BDC" w:rsidP="00155BDC">
      <w:pPr>
        <w:widowControl w:val="0"/>
        <w:tabs>
          <w:tab w:val="clear" w:pos="1276"/>
          <w:tab w:val="clear" w:pos="1843"/>
          <w:tab w:val="left" w:pos="1134"/>
          <w:tab w:val="left" w:pos="1560"/>
          <w:tab w:val="left" w:pos="2127"/>
        </w:tabs>
        <w:spacing w:before="0"/>
        <w:ind w:left="720"/>
        <w:jc w:val="left"/>
        <w:rPr>
          <w:rFonts w:asciiTheme="minorHAnsi" w:hAnsiTheme="minorHAnsi" w:cs="Arial"/>
          <w:i/>
          <w:iCs/>
          <w:color w:val="000000"/>
          <w:lang w:val="fr-FR"/>
        </w:rPr>
      </w:pPr>
      <w:r w:rsidRPr="00155BDC">
        <w:rPr>
          <w:rFonts w:asciiTheme="minorHAnsi" w:hAnsiTheme="minorHAnsi" w:cs="Arial"/>
          <w:color w:val="000000"/>
          <w:lang w:val="fr-CH"/>
        </w:rPr>
        <w:tab/>
      </w:r>
      <w:r w:rsidRPr="00155BDC">
        <w:rPr>
          <w:rFonts w:asciiTheme="minorHAnsi" w:hAnsiTheme="minorHAnsi" w:cs="Arial"/>
          <w:color w:val="000000"/>
          <w:lang w:val="fr-CH"/>
        </w:rPr>
        <w:tab/>
      </w:r>
      <w:r w:rsidRPr="00155BDC">
        <w:rPr>
          <w:rFonts w:asciiTheme="minorHAnsi" w:hAnsiTheme="minorHAnsi" w:cs="Arial"/>
          <w:i/>
          <w:iCs/>
          <w:color w:val="000000"/>
          <w:lang w:val="fr-FR"/>
        </w:rPr>
        <w:t xml:space="preserve">Personne de contact: Julie Wilhelmi, E-mail: </w:t>
      </w:r>
      <w:hyperlink r:id="rId13" w:history="1">
        <w:r w:rsidRPr="00155BDC">
          <w:rPr>
            <w:rFonts w:asciiTheme="minorHAnsi" w:hAnsiTheme="minorHAnsi" w:cs="Arial"/>
            <w:i/>
            <w:iCs/>
            <w:color w:val="0000FF"/>
            <w:u w:val="single"/>
            <w:lang w:val="fr-FR"/>
          </w:rPr>
          <w:t>jwilhelmi@comsat.com</w:t>
        </w:r>
      </w:hyperlink>
      <w:r w:rsidRPr="00155BDC">
        <w:rPr>
          <w:rFonts w:asciiTheme="minorHAnsi" w:hAnsiTheme="minorHAnsi" w:cs="Arial"/>
          <w:i/>
          <w:iCs/>
          <w:color w:val="000000"/>
          <w:lang w:val="fr-FR"/>
        </w:rPr>
        <w:t xml:space="preserve">, </w:t>
      </w:r>
    </w:p>
    <w:p w:rsidR="00155BDC" w:rsidRPr="00155BDC" w:rsidRDefault="00155BDC" w:rsidP="00155BDC">
      <w:pPr>
        <w:widowControl w:val="0"/>
        <w:tabs>
          <w:tab w:val="clear" w:pos="1276"/>
          <w:tab w:val="clear" w:pos="1843"/>
          <w:tab w:val="left" w:pos="1134"/>
          <w:tab w:val="left" w:pos="1560"/>
          <w:tab w:val="left" w:pos="2127"/>
        </w:tabs>
        <w:spacing w:before="0"/>
        <w:ind w:left="720"/>
        <w:jc w:val="left"/>
        <w:rPr>
          <w:rFonts w:asciiTheme="minorHAnsi" w:hAnsiTheme="minorHAnsi" w:cs="Arial"/>
          <w:i/>
          <w:iCs/>
          <w:color w:val="000000"/>
          <w:sz w:val="25"/>
          <w:szCs w:val="25"/>
          <w:lang w:val="fr-FR"/>
        </w:rPr>
      </w:pPr>
      <w:r w:rsidRPr="00155BDC">
        <w:rPr>
          <w:rFonts w:asciiTheme="minorHAnsi" w:hAnsiTheme="minorHAnsi" w:cs="Arial"/>
          <w:i/>
          <w:iCs/>
          <w:color w:val="000000"/>
          <w:lang w:val="fr-FR"/>
        </w:rPr>
        <w:tab/>
      </w:r>
      <w:r w:rsidRPr="00155BDC">
        <w:rPr>
          <w:rFonts w:asciiTheme="minorHAnsi" w:hAnsiTheme="minorHAnsi" w:cs="Arial"/>
          <w:i/>
          <w:iCs/>
          <w:color w:val="000000"/>
          <w:lang w:val="fr-FR"/>
        </w:rPr>
        <w:tab/>
      </w:r>
      <w:r w:rsidRPr="00155BDC">
        <w:rPr>
          <w:rFonts w:asciiTheme="minorHAnsi" w:hAnsiTheme="minorHAnsi" w:cs="Arial"/>
          <w:color w:val="000000"/>
          <w:lang w:val="fr-CH"/>
        </w:rPr>
        <w:t xml:space="preserve">Tél: </w:t>
      </w:r>
      <w:r w:rsidRPr="00155BDC">
        <w:rPr>
          <w:rFonts w:asciiTheme="minorHAnsi" w:hAnsiTheme="minorHAnsi" w:cs="Arial"/>
          <w:i/>
          <w:iCs/>
          <w:color w:val="000000"/>
          <w:lang w:val="fr-FR"/>
        </w:rPr>
        <w:t>+1 (571) 599 3627, Fax: +1 (571) 599 3672</w:t>
      </w:r>
    </w:p>
    <w:p w:rsidR="00155BDC" w:rsidRPr="00155BDC" w:rsidRDefault="00155BDC" w:rsidP="00155BDC">
      <w:pPr>
        <w:rPr>
          <w:lang w:val="fr-FR"/>
        </w:rPr>
      </w:pPr>
    </w:p>
    <w:p w:rsidR="00286BAF" w:rsidRPr="009807C8" w:rsidRDefault="00286BA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9807C8">
        <w:rPr>
          <w:rFonts w:eastAsia="SimSun"/>
          <w:lang w:val="fr-CH"/>
        </w:rPr>
        <w:br w:type="page"/>
      </w:r>
    </w:p>
    <w:p w:rsidR="00286BAF" w:rsidRPr="00286BAF" w:rsidRDefault="00286BAF" w:rsidP="00286BAF">
      <w:pPr>
        <w:pStyle w:val="Heading2"/>
        <w:rPr>
          <w:lang w:val="fr-CH"/>
        </w:rPr>
      </w:pPr>
      <w:bookmarkStart w:id="292" w:name="_Toc478045216"/>
      <w:r w:rsidRPr="00286BAF">
        <w:rPr>
          <w:lang w:val="fr-CH"/>
        </w:rPr>
        <w:lastRenderedPageBreak/>
        <w:t xml:space="preserve">Liste des numéros identificateurs d'entités émettrices pour </w:t>
      </w:r>
      <w:r w:rsidRPr="00286BAF">
        <w:rPr>
          <w:lang w:val="fr-CH"/>
        </w:rPr>
        <w:br/>
        <w:t xml:space="preserve">les cartes internationales de facturation des télécommunications </w:t>
      </w:r>
      <w:r w:rsidRPr="00286BAF">
        <w:rPr>
          <w:lang w:val="fr-CH"/>
        </w:rPr>
        <w:br/>
        <w:t xml:space="preserve">(selon la Recommandation UIT-T E.118 (05/2006)) </w:t>
      </w:r>
      <w:r w:rsidRPr="00286BAF">
        <w:rPr>
          <w:lang w:val="fr-CH"/>
        </w:rPr>
        <w:br/>
        <w:t>(Situation au 15 Novembre 2015)</w:t>
      </w:r>
      <w:bookmarkEnd w:id="292"/>
    </w:p>
    <w:p w:rsidR="00286BAF" w:rsidRPr="00286BAF" w:rsidRDefault="00286BAF" w:rsidP="00286BAF">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286BAF">
        <w:rPr>
          <w:rFonts w:cs="Arial"/>
          <w:lang w:val="fr-FR"/>
        </w:rPr>
        <w:t>(Annexe au Bulletin d'exploitation de l'UIT N° 1088 – 15.XI.2015)</w:t>
      </w:r>
      <w:r w:rsidRPr="00286BAF">
        <w:rPr>
          <w:rFonts w:cs="Arial"/>
          <w:lang w:val="fr-FR"/>
        </w:rPr>
        <w:br/>
        <w:t>(Amendement N° 18)</w:t>
      </w:r>
    </w:p>
    <w:p w:rsidR="00286BAF" w:rsidRPr="00286BAF" w:rsidRDefault="00286BAF" w:rsidP="00286BAF">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240"/>
        <w:rPr>
          <w:rFonts w:cs="Arial"/>
        </w:rPr>
      </w:pPr>
      <w:r w:rsidRPr="00286BAF">
        <w:rPr>
          <w:rFonts w:cs="Arial"/>
          <w:b/>
          <w:bCs/>
          <w:lang w:val="fr-CH"/>
        </w:rPr>
        <w:t xml:space="preserve">Gibraltar </w:t>
      </w:r>
      <w:r w:rsidRPr="00286BAF">
        <w:rPr>
          <w:rFonts w:cs="Arial"/>
          <w:b/>
          <w:i/>
          <w:lang w:val="fr-CH"/>
        </w:rPr>
        <w:t xml:space="preserve"> </w:t>
      </w:r>
      <w:r w:rsidRPr="00286BAF">
        <w:rPr>
          <w:rFonts w:cs="Arial"/>
          <w:lang w:val="fr-CH"/>
        </w:rPr>
        <w:t xml:space="preserve"> </w:t>
      </w:r>
      <w:r w:rsidRPr="00286BAF">
        <w:rPr>
          <w:rFonts w:cs="Arial"/>
          <w:b/>
          <w:bCs/>
          <w:lang w:val="fr-CH"/>
        </w:rPr>
        <w:t>LIR</w:t>
      </w:r>
    </w:p>
    <w:p w:rsidR="00286BAF" w:rsidRPr="00286BAF" w:rsidRDefault="00286BAF" w:rsidP="00286BAF">
      <w:pPr>
        <w:spacing w:before="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548"/>
        <w:gridCol w:w="1399"/>
        <w:gridCol w:w="3682"/>
      </w:tblGrid>
      <w:tr w:rsidR="00286BAF" w:rsidRPr="00286BAF" w:rsidTr="00286BAF">
        <w:tc>
          <w:tcPr>
            <w:tcW w:w="1420"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286BAF">
              <w:rPr>
                <w:rFonts w:cs="Arial"/>
                <w:i/>
                <w:iCs/>
                <w:lang w:val="fr-FR"/>
              </w:rPr>
              <w:t>Pays/zone géographique</w:t>
            </w:r>
          </w:p>
        </w:tc>
        <w:tc>
          <w:tcPr>
            <w:tcW w:w="2548"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86BAF">
              <w:rPr>
                <w:rFonts w:cs="Arial"/>
                <w:i/>
                <w:iCs/>
                <w:lang w:val="fr-FR"/>
              </w:rPr>
              <w:t>Nom de la compagnie/</w:t>
            </w:r>
            <w:r w:rsidRPr="00286BAF">
              <w:rPr>
                <w:rFonts w:cs="Arial"/>
                <w:i/>
                <w:iCs/>
                <w:lang w:val="fr-FR"/>
              </w:rPr>
              <w:br/>
              <w:t>Adresse</w:t>
            </w:r>
          </w:p>
        </w:tc>
        <w:tc>
          <w:tcPr>
            <w:tcW w:w="1399"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86BAF">
              <w:rPr>
                <w:rFonts w:cs="Arial"/>
                <w:i/>
                <w:iCs/>
                <w:lang w:val="fr-FR"/>
              </w:rPr>
              <w:t>Identification d’entité émettrice</w:t>
            </w:r>
          </w:p>
        </w:tc>
        <w:tc>
          <w:tcPr>
            <w:tcW w:w="3682"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286BAF">
              <w:rPr>
                <w:rFonts w:cs="Arial"/>
                <w:i/>
                <w:iCs/>
                <w:lang w:val="fr-FR"/>
              </w:rPr>
              <w:t>Contact</w:t>
            </w:r>
          </w:p>
        </w:tc>
      </w:tr>
      <w:tr w:rsidR="00286BAF" w:rsidRPr="00286BAF" w:rsidTr="00286BAF">
        <w:tc>
          <w:tcPr>
            <w:tcW w:w="1420"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286BAF">
              <w:rPr>
                <w:rFonts w:cs="Arial"/>
              </w:rPr>
              <w:t>Gibraltar</w:t>
            </w:r>
          </w:p>
        </w:tc>
        <w:tc>
          <w:tcPr>
            <w:tcW w:w="2548"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b/>
                <w:bCs/>
                <w:lang w:val="en-US"/>
              </w:rPr>
            </w:pPr>
            <w:r w:rsidRPr="00286BAF">
              <w:rPr>
                <w:rFonts w:cs="Arial"/>
                <w:b/>
                <w:bCs/>
                <w:lang w:val="en-US"/>
              </w:rPr>
              <w:t>Eazi Telecom Ltd (trading as “Limba”)</w:t>
            </w:r>
          </w:p>
          <w:p w:rsidR="00286BAF" w:rsidRPr="00286BAF" w:rsidRDefault="00286BAF" w:rsidP="00286BAF">
            <w:pPr>
              <w:tabs>
                <w:tab w:val="clear" w:pos="567"/>
                <w:tab w:val="clear" w:pos="1276"/>
                <w:tab w:val="clear" w:pos="1843"/>
                <w:tab w:val="clear" w:pos="5387"/>
                <w:tab w:val="clear" w:pos="5954"/>
              </w:tabs>
              <w:spacing w:before="0"/>
              <w:textAlignment w:val="auto"/>
              <w:rPr>
                <w:rFonts w:cs="Arial"/>
                <w:lang w:val="en-US"/>
              </w:rPr>
            </w:pPr>
            <w:r w:rsidRPr="00286BAF">
              <w:rPr>
                <w:rFonts w:cs="Arial"/>
                <w:lang w:val="en-US"/>
              </w:rPr>
              <w:t>Suite 48, Royal Ocean Plaza</w:t>
            </w:r>
          </w:p>
          <w:p w:rsidR="00286BAF" w:rsidRPr="00286BAF" w:rsidRDefault="00286BAF" w:rsidP="00286BAF">
            <w:pPr>
              <w:tabs>
                <w:tab w:val="clear" w:pos="567"/>
                <w:tab w:val="clear" w:pos="1276"/>
                <w:tab w:val="clear" w:pos="1843"/>
                <w:tab w:val="clear" w:pos="5387"/>
                <w:tab w:val="clear" w:pos="5954"/>
              </w:tabs>
              <w:spacing w:before="0"/>
              <w:textAlignment w:val="auto"/>
              <w:rPr>
                <w:rFonts w:cs="Arial"/>
                <w:lang w:val="en-US"/>
              </w:rPr>
            </w:pPr>
            <w:r w:rsidRPr="00286BAF">
              <w:rPr>
                <w:rFonts w:cs="Arial"/>
                <w:lang w:val="en-US"/>
              </w:rPr>
              <w:t>16 Glacis Road</w:t>
            </w:r>
          </w:p>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286BAF">
              <w:rPr>
                <w:rFonts w:cs="Arial"/>
                <w:lang w:val="en-US"/>
              </w:rPr>
              <w:t>Gibraltar GX11 1AA</w:t>
            </w:r>
          </w:p>
        </w:tc>
        <w:tc>
          <w:tcPr>
            <w:tcW w:w="1399"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286BAF">
              <w:rPr>
                <w:rFonts w:cs="Arial"/>
                <w:b/>
                <w:szCs w:val="22"/>
                <w:lang w:val="en-US"/>
              </w:rPr>
              <w:t>89 350 09</w:t>
            </w:r>
          </w:p>
        </w:tc>
        <w:tc>
          <w:tcPr>
            <w:tcW w:w="3682"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lang w:val="en-US"/>
              </w:rPr>
            </w:pPr>
            <w:r w:rsidRPr="00286BAF">
              <w:rPr>
                <w:rFonts w:cs="Calibri"/>
                <w:color w:val="000000"/>
                <w:szCs w:val="22"/>
                <w:lang w:val="en-US"/>
              </w:rPr>
              <w:t>Mrs Jessica Canepa</w:t>
            </w:r>
          </w:p>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lang w:val="en-US"/>
              </w:rPr>
            </w:pPr>
            <w:r w:rsidRPr="00286BAF">
              <w:rPr>
                <w:rFonts w:cs="Arial"/>
                <w:lang w:val="en-US"/>
              </w:rPr>
              <w:t>Eazi Telecom Ltd (trading as “Limba”)</w:t>
            </w:r>
          </w:p>
          <w:p w:rsidR="00286BAF" w:rsidRPr="00286BAF" w:rsidRDefault="00286BAF" w:rsidP="00286BAF">
            <w:pPr>
              <w:tabs>
                <w:tab w:val="clear" w:pos="567"/>
                <w:tab w:val="clear" w:pos="1276"/>
                <w:tab w:val="clear" w:pos="1843"/>
                <w:tab w:val="clear" w:pos="5387"/>
                <w:tab w:val="clear" w:pos="5954"/>
              </w:tabs>
              <w:spacing w:before="0"/>
              <w:textAlignment w:val="auto"/>
              <w:rPr>
                <w:rFonts w:cs="Arial"/>
                <w:lang w:val="en-US"/>
              </w:rPr>
            </w:pPr>
            <w:r w:rsidRPr="00286BAF">
              <w:rPr>
                <w:rFonts w:cs="Arial"/>
                <w:lang w:val="en-US"/>
              </w:rPr>
              <w:t>Suite 48, Royal Ocean Plaza</w:t>
            </w:r>
          </w:p>
          <w:p w:rsidR="00286BAF" w:rsidRPr="00286BAF" w:rsidRDefault="00286BAF" w:rsidP="00286BAF">
            <w:pPr>
              <w:tabs>
                <w:tab w:val="clear" w:pos="567"/>
                <w:tab w:val="clear" w:pos="1276"/>
                <w:tab w:val="clear" w:pos="1843"/>
                <w:tab w:val="clear" w:pos="5387"/>
                <w:tab w:val="clear" w:pos="5954"/>
              </w:tabs>
              <w:spacing w:before="0"/>
              <w:textAlignment w:val="auto"/>
              <w:rPr>
                <w:rFonts w:cs="Arial"/>
                <w:lang w:val="en-US"/>
              </w:rPr>
            </w:pPr>
            <w:r w:rsidRPr="00286BAF">
              <w:rPr>
                <w:rFonts w:cs="Arial"/>
                <w:lang w:val="en-US"/>
              </w:rPr>
              <w:t>16 Glacis Road</w:t>
            </w:r>
          </w:p>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lang w:val="es-ES_tradnl"/>
              </w:rPr>
            </w:pPr>
            <w:r w:rsidRPr="00286BAF">
              <w:rPr>
                <w:rFonts w:cs="Arial"/>
                <w:lang w:val="en-US"/>
              </w:rPr>
              <w:t>Gibraltar GX11 1AA</w:t>
            </w:r>
          </w:p>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lang w:val="es-ES_tradnl"/>
              </w:rPr>
            </w:pPr>
            <w:r w:rsidRPr="00286BAF">
              <w:rPr>
                <w:rFonts w:cs="Arial"/>
                <w:lang w:val="es-ES_tradnl"/>
              </w:rPr>
              <w:t xml:space="preserve">Tél: </w:t>
            </w:r>
            <w:r w:rsidRPr="00286BAF">
              <w:rPr>
                <w:rFonts w:cs="Arial"/>
                <w:lang w:val="es-ES_tradnl"/>
              </w:rPr>
              <w:tab/>
            </w:r>
            <w:r w:rsidRPr="00286BAF">
              <w:rPr>
                <w:rFonts w:cs="Calibri"/>
                <w:color w:val="000000"/>
                <w:szCs w:val="22"/>
                <w:lang w:val="en-US"/>
              </w:rPr>
              <w:t>+350 219 000 00</w:t>
            </w:r>
          </w:p>
          <w:p w:rsidR="00286BAF" w:rsidRPr="00286BAF" w:rsidRDefault="00286BAF" w:rsidP="00286BAF">
            <w:pPr>
              <w:tabs>
                <w:tab w:val="clear" w:pos="567"/>
                <w:tab w:val="clear" w:pos="1276"/>
                <w:tab w:val="clear" w:pos="1843"/>
                <w:tab w:val="clear" w:pos="5387"/>
                <w:tab w:val="clear" w:pos="5954"/>
              </w:tabs>
              <w:spacing w:before="0"/>
              <w:jc w:val="left"/>
              <w:textAlignment w:val="auto"/>
              <w:rPr>
                <w:rFonts w:cs="Arial"/>
                <w:lang w:val="pt-BR"/>
              </w:rPr>
            </w:pPr>
            <w:r w:rsidRPr="00286BAF">
              <w:rPr>
                <w:rFonts w:cs="Arial"/>
                <w:lang w:val="en-US"/>
              </w:rPr>
              <w:t xml:space="preserve">E-mail: </w:t>
            </w:r>
            <w:r w:rsidRPr="00286BAF">
              <w:rPr>
                <w:rFonts w:cs="Arial"/>
                <w:lang w:val="en-US"/>
              </w:rPr>
              <w:tab/>
            </w:r>
            <w:r w:rsidRPr="00286BAF">
              <w:rPr>
                <w:rFonts w:cs="Calibri"/>
                <w:color w:val="000000"/>
                <w:szCs w:val="22"/>
                <w:lang w:val="en-US"/>
              </w:rPr>
              <w:t>jventura@limbatelecom.com</w:t>
            </w:r>
          </w:p>
        </w:tc>
      </w:tr>
    </w:tbl>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286BAF" w:rsidRPr="00286BAF" w:rsidRDefault="00286BAF" w:rsidP="00286BAF">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ind w:right="-425"/>
        <w:textAlignment w:val="auto"/>
        <w:rPr>
          <w:rFonts w:cs="Arial"/>
          <w:b/>
          <w:szCs w:val="22"/>
          <w:lang w:val="en-US"/>
        </w:rPr>
      </w:pPr>
      <w:r w:rsidRPr="00286BAF">
        <w:rPr>
          <w:rFonts w:cs="Arial"/>
          <w:b/>
          <w:iCs/>
          <w:szCs w:val="22"/>
          <w:lang w:val="en-US"/>
        </w:rPr>
        <w:t>Hong Kong, Chine</w:t>
      </w:r>
      <w:r w:rsidRPr="00286BAF">
        <w:rPr>
          <w:rFonts w:cs="Arial"/>
          <w:szCs w:val="22"/>
          <w:lang w:val="en-US"/>
        </w:rPr>
        <w:t xml:space="preserve">   </w:t>
      </w:r>
      <w:r w:rsidRPr="00286BAF">
        <w:rPr>
          <w:rFonts w:cs="Arial"/>
          <w:b/>
          <w:szCs w:val="22"/>
          <w:lang w:val="en-US"/>
        </w:rPr>
        <w:t>ADD</w:t>
      </w:r>
    </w:p>
    <w:p w:rsidR="00286BAF" w:rsidRPr="00286BAF" w:rsidRDefault="00286BAF" w:rsidP="00286BAF">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552"/>
        <w:gridCol w:w="1310"/>
        <w:gridCol w:w="2693"/>
        <w:gridCol w:w="1078"/>
      </w:tblGrid>
      <w:tr w:rsidR="00286BAF" w:rsidRPr="009807C8" w:rsidTr="00286BAF">
        <w:tc>
          <w:tcPr>
            <w:tcW w:w="1416"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286BAF">
              <w:rPr>
                <w:rFonts w:cs="Arial"/>
                <w:i/>
                <w:iCs/>
                <w:lang w:val="fr-FR"/>
              </w:rPr>
              <w:t>Pays/zone géographique</w:t>
            </w:r>
          </w:p>
        </w:tc>
        <w:tc>
          <w:tcPr>
            <w:tcW w:w="2552"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86BAF">
              <w:rPr>
                <w:rFonts w:cs="Arial"/>
                <w:i/>
                <w:iCs/>
                <w:lang w:val="fr-FR"/>
              </w:rPr>
              <w:t>Nom de la compagnie/</w:t>
            </w:r>
            <w:r w:rsidRPr="00286BAF">
              <w:rPr>
                <w:rFonts w:cs="Arial"/>
                <w:i/>
                <w:iCs/>
                <w:lang w:val="fr-FR"/>
              </w:rPr>
              <w:br/>
              <w:t>Adresse</w:t>
            </w:r>
          </w:p>
        </w:tc>
        <w:tc>
          <w:tcPr>
            <w:tcW w:w="1310"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86BAF">
              <w:rPr>
                <w:rFonts w:cs="Arial"/>
                <w:i/>
                <w:iCs/>
                <w:lang w:val="fr-FR"/>
              </w:rPr>
              <w:t>Identification d’entité émettrice</w:t>
            </w:r>
          </w:p>
        </w:tc>
        <w:tc>
          <w:tcPr>
            <w:tcW w:w="2693"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286BAF">
              <w:rPr>
                <w:rFonts w:cs="Arial"/>
                <w:i/>
                <w:iCs/>
                <w:lang w:val="fr-FR"/>
              </w:rPr>
              <w:t>Contact</w:t>
            </w:r>
          </w:p>
        </w:tc>
        <w:tc>
          <w:tcPr>
            <w:tcW w:w="1078"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286BAF">
              <w:rPr>
                <w:rFonts w:cs="Arial"/>
                <w:i/>
                <w:iCs/>
                <w:lang w:val="fr-FR"/>
              </w:rPr>
              <w:t xml:space="preserve">Date de </w:t>
            </w:r>
            <w:r w:rsidRPr="00286BAF">
              <w:rPr>
                <w:rFonts w:cs="Arial"/>
                <w:i/>
                <w:iCs/>
                <w:lang w:val="fr-FR"/>
              </w:rPr>
              <w:br/>
              <w:t>mise en application</w:t>
            </w:r>
          </w:p>
        </w:tc>
      </w:tr>
      <w:tr w:rsidR="00286BAF" w:rsidRPr="00286BAF" w:rsidTr="00286BAF">
        <w:tc>
          <w:tcPr>
            <w:tcW w:w="1416"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en-US"/>
              </w:rPr>
            </w:pPr>
            <w:r w:rsidRPr="00286BAF">
              <w:rPr>
                <w:rFonts w:cs="Arial"/>
                <w:lang w:val="en-US"/>
              </w:rPr>
              <w:t>Hong Kong, Chine</w:t>
            </w:r>
          </w:p>
        </w:tc>
        <w:tc>
          <w:tcPr>
            <w:tcW w:w="2552"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b/>
                <w:bCs/>
                <w:lang w:val="de-CH"/>
              </w:rPr>
            </w:pPr>
            <w:r w:rsidRPr="00286BAF">
              <w:rPr>
                <w:rFonts w:cs="Arial"/>
                <w:b/>
                <w:bCs/>
                <w:lang w:val="de-CH"/>
              </w:rPr>
              <w:t>TAI TUNG MOBILE PHONE COMPANY LIMITED</w:t>
            </w:r>
          </w:p>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de-CH"/>
              </w:rPr>
            </w:pPr>
            <w:r w:rsidRPr="00286BAF">
              <w:rPr>
                <w:rFonts w:cs="Arial"/>
                <w:lang w:val="de-CH"/>
              </w:rPr>
              <w:t>Room 405 Tung Ning Building 249-253 des Voeux Road Central</w:t>
            </w:r>
          </w:p>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de-CH"/>
              </w:rPr>
            </w:pPr>
            <w:r w:rsidRPr="00286BAF">
              <w:rPr>
                <w:rFonts w:cs="Arial"/>
                <w:lang w:val="de-CH"/>
              </w:rPr>
              <w:t>HONG KONG</w:t>
            </w:r>
          </w:p>
        </w:tc>
        <w:tc>
          <w:tcPr>
            <w:tcW w:w="1310"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lang w:val="en-US"/>
              </w:rPr>
            </w:pPr>
            <w:r w:rsidRPr="00286BAF">
              <w:rPr>
                <w:rFonts w:cs="Arial"/>
                <w:b/>
                <w:lang w:val="en-US"/>
              </w:rPr>
              <w:t>89 852 33</w:t>
            </w:r>
          </w:p>
        </w:tc>
        <w:tc>
          <w:tcPr>
            <w:tcW w:w="2693"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pt-BR"/>
              </w:rPr>
            </w:pPr>
            <w:r w:rsidRPr="00286BAF">
              <w:rPr>
                <w:rFonts w:cs="Arial"/>
                <w:lang w:val="pt-BR"/>
              </w:rPr>
              <w:t>Mr Kam Ping HAU</w:t>
            </w:r>
            <w:r>
              <w:rPr>
                <w:rFonts w:cs="Arial"/>
                <w:lang w:val="pt-BR"/>
              </w:rPr>
              <w:br/>
            </w:r>
            <w:r w:rsidRPr="00286BAF">
              <w:rPr>
                <w:rFonts w:cs="Arial"/>
                <w:lang w:val="pt-BR"/>
              </w:rPr>
              <w:t>Tai Tung Mobile Phone Company Limited</w:t>
            </w:r>
            <w:r>
              <w:rPr>
                <w:rFonts w:cs="Arial"/>
                <w:lang w:val="pt-BR"/>
              </w:rPr>
              <w:br/>
            </w:r>
            <w:r w:rsidRPr="00286BAF">
              <w:rPr>
                <w:rFonts w:cs="Arial"/>
                <w:lang w:val="pt-BR"/>
              </w:rPr>
              <w:t xml:space="preserve">Room 405 Tung Ning Building </w:t>
            </w:r>
            <w:r>
              <w:rPr>
                <w:rFonts w:cs="Arial"/>
                <w:lang w:val="pt-BR"/>
              </w:rPr>
              <w:br/>
            </w:r>
            <w:r w:rsidRPr="00286BAF">
              <w:rPr>
                <w:rFonts w:cs="Arial"/>
                <w:lang w:val="pt-BR"/>
              </w:rPr>
              <w:t>249-253 des Voeux Road Central</w:t>
            </w:r>
            <w:r>
              <w:rPr>
                <w:rFonts w:cs="Arial"/>
                <w:lang w:val="pt-BR"/>
              </w:rPr>
              <w:br/>
            </w:r>
            <w:r w:rsidRPr="00286BAF">
              <w:rPr>
                <w:rFonts w:cs="Arial"/>
                <w:lang w:val="pt-BR"/>
              </w:rPr>
              <w:t>HONG KONG</w:t>
            </w:r>
            <w:r>
              <w:rPr>
                <w:rFonts w:cs="Arial"/>
                <w:lang w:val="pt-BR"/>
              </w:rPr>
              <w:br/>
            </w:r>
            <w:r w:rsidRPr="00286BAF">
              <w:rPr>
                <w:rFonts w:cs="Arial"/>
                <w:lang w:val="pt-BR"/>
              </w:rPr>
              <w:t>Tel:</w:t>
            </w:r>
            <w:r w:rsidRPr="00286BAF">
              <w:rPr>
                <w:rFonts w:cs="Arial"/>
                <w:lang w:val="pt-BR"/>
              </w:rPr>
              <w:tab/>
              <w:t>+852 98628530</w:t>
            </w:r>
            <w:r>
              <w:rPr>
                <w:rFonts w:cs="Arial"/>
                <w:lang w:val="pt-BR"/>
              </w:rPr>
              <w:br/>
            </w:r>
            <w:r w:rsidRPr="00286BAF">
              <w:rPr>
                <w:rFonts w:cs="Arial"/>
                <w:lang w:val="pt-BR"/>
              </w:rPr>
              <w:t xml:space="preserve">E-mail: </w:t>
            </w:r>
            <w:r w:rsidRPr="00286BAF">
              <w:rPr>
                <w:rFonts w:cs="Arial"/>
                <w:lang w:val="pt-BR"/>
              </w:rPr>
              <w:tab/>
              <w:t>kp.hau@taitung-mobile.hk</w:t>
            </w:r>
          </w:p>
        </w:tc>
        <w:tc>
          <w:tcPr>
            <w:tcW w:w="1078" w:type="dxa"/>
            <w:tcBorders>
              <w:top w:val="single" w:sz="6" w:space="0" w:color="auto"/>
              <w:left w:val="single" w:sz="6" w:space="0" w:color="auto"/>
              <w:bottom w:val="single" w:sz="6" w:space="0" w:color="auto"/>
              <w:right w:val="single" w:sz="6" w:space="0" w:color="auto"/>
            </w:tcBorders>
          </w:tcPr>
          <w:p w:rsidR="00286BAF" w:rsidRPr="00286BAF" w:rsidRDefault="00286BAF" w:rsidP="00286BAF">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lang w:val="en-US"/>
              </w:rPr>
            </w:pPr>
            <w:r w:rsidRPr="00286BAF">
              <w:rPr>
                <w:rFonts w:cs="Arial"/>
                <w:bCs/>
                <w:color w:val="000000"/>
                <w:lang w:val="en-US"/>
              </w:rPr>
              <w:t>1.IV.2017</w:t>
            </w:r>
          </w:p>
        </w:tc>
      </w:tr>
    </w:tbl>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286BAF" w:rsidRPr="00286BAF" w:rsidRDefault="00286BAF" w:rsidP="00286BAF">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286BAF" w:rsidRDefault="00286BA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0F2CB8" w:rsidRPr="000F2CB8" w:rsidRDefault="000F2CB8" w:rsidP="000F2CB8">
      <w:pPr>
        <w:pStyle w:val="Heading2"/>
        <w:rPr>
          <w:lang w:val="fr-CH"/>
        </w:rPr>
      </w:pPr>
      <w:bookmarkStart w:id="293" w:name="_Toc478045217"/>
      <w:r w:rsidRPr="000F2CB8">
        <w:rPr>
          <w:lang w:val="fr-CH"/>
        </w:rPr>
        <w:lastRenderedPageBreak/>
        <w:t>Liste des indicatifs de pays de la</w:t>
      </w:r>
      <w:r w:rsidRPr="000F2CB8">
        <w:rPr>
          <w:lang w:val="fr-CH"/>
        </w:rPr>
        <w:br/>
        <w:t>Recommandation UIT-T E.164 attribués</w:t>
      </w:r>
      <w:r w:rsidRPr="000F2CB8">
        <w:rPr>
          <w:lang w:val="fr-CH"/>
        </w:rPr>
        <w:br/>
        <w:t>(Complément à la Recommandation UIT-T E.164 (11/2010))</w:t>
      </w:r>
      <w:r w:rsidRPr="000F2CB8">
        <w:rPr>
          <w:lang w:val="fr-CH"/>
        </w:rPr>
        <w:br/>
        <w:t>(Situation au 16 décembre 2016)</w:t>
      </w:r>
      <w:bookmarkEnd w:id="293"/>
    </w:p>
    <w:p w:rsidR="000F2CB8" w:rsidRPr="000F2CB8" w:rsidRDefault="000F2CB8" w:rsidP="000F2CB8">
      <w:pPr>
        <w:jc w:val="center"/>
        <w:rPr>
          <w:lang w:val="fr-CH"/>
        </w:rPr>
      </w:pPr>
      <w:r w:rsidRPr="000F2CB8">
        <w:rPr>
          <w:lang w:val="fr-CH"/>
        </w:rPr>
        <w:t>(</w:t>
      </w:r>
      <w:r w:rsidRPr="000F2CB8">
        <w:rPr>
          <w:lang w:val="fr-FR"/>
        </w:rPr>
        <w:t>Annexe au Bulletin d’exploitation de l’UIT N</w:t>
      </w:r>
      <w:r w:rsidRPr="000F2CB8">
        <w:rPr>
          <w:vertAlign w:val="superscript"/>
          <w:lang w:val="fr-FR"/>
        </w:rPr>
        <w:t>o</w:t>
      </w:r>
      <w:r w:rsidRPr="000F2CB8">
        <w:rPr>
          <w:lang w:val="fr-CH"/>
        </w:rPr>
        <w:t xml:space="preserve"> 1114 – 15.XII.2016)</w:t>
      </w:r>
      <w:r w:rsidRPr="000F2CB8">
        <w:rPr>
          <w:lang w:val="fr-CH"/>
        </w:rPr>
        <w:br/>
        <w:t>(Amendement N</w:t>
      </w:r>
      <w:r w:rsidRPr="000F2CB8">
        <w:rPr>
          <w:vertAlign w:val="superscript"/>
          <w:lang w:val="fr-CH"/>
        </w:rPr>
        <w:t xml:space="preserve">o </w:t>
      </w:r>
      <w:r w:rsidRPr="000F2CB8">
        <w:rPr>
          <w:lang w:val="fr-CH"/>
        </w:rPr>
        <w:t>1)</w:t>
      </w:r>
    </w:p>
    <w:p w:rsidR="000F2CB8" w:rsidRPr="000F2CB8" w:rsidRDefault="000F2CB8" w:rsidP="000F2CB8">
      <w:pPr>
        <w:widowControl w:val="0"/>
        <w:tabs>
          <w:tab w:val="left" w:pos="0"/>
          <w:tab w:val="left" w:pos="340"/>
        </w:tabs>
        <w:spacing w:before="240"/>
        <w:rPr>
          <w:sz w:val="18"/>
          <w:lang w:val="fr-FR"/>
        </w:rPr>
      </w:pPr>
      <w:r w:rsidRPr="000F2CB8">
        <w:rPr>
          <w:b/>
          <w:lang w:val="fr-FR"/>
        </w:rPr>
        <w:t>Notes communes aux listes numérique et alphabétique des indicatifs de pays de la Recommandation UIT</w:t>
      </w:r>
      <w:r w:rsidRPr="000F2CB8">
        <w:rPr>
          <w:b/>
          <w:lang w:val="fr-FR"/>
        </w:rPr>
        <w:noBreakHyphen/>
        <w:t>T E.164 attribués</w:t>
      </w:r>
      <w:r w:rsidRPr="000F2CB8">
        <w:rPr>
          <w:sz w:val="18"/>
          <w:lang w:val="fr-FR"/>
        </w:rPr>
        <w:t xml:space="preserve"> </w:t>
      </w:r>
    </w:p>
    <w:p w:rsidR="000F2CB8" w:rsidRPr="000F2CB8" w:rsidRDefault="000F2CB8" w:rsidP="000F2CB8">
      <w:pPr>
        <w:widowControl w:val="0"/>
        <w:tabs>
          <w:tab w:val="left" w:pos="0"/>
          <w:tab w:val="left" w:pos="340"/>
        </w:tabs>
        <w:ind w:left="340" w:hanging="340"/>
        <w:rPr>
          <w:b/>
          <w:color w:val="000000"/>
        </w:rPr>
      </w:pPr>
      <w:r w:rsidRPr="000F2CB8">
        <w:rPr>
          <w:b/>
          <w:color w:val="000000"/>
          <w:lang w:val="es-ES"/>
        </w:rPr>
        <w:t xml:space="preserve">P  </w:t>
      </w:r>
      <w:r w:rsidRPr="000F2CB8">
        <w:rPr>
          <w:b/>
          <w:bCs/>
          <w:color w:val="000000"/>
          <w:lang w:val="es-ES"/>
        </w:rPr>
        <w:t xml:space="preserve">17   </w:t>
      </w:r>
      <w:r w:rsidRPr="000F2CB8">
        <w:rPr>
          <w:b/>
          <w:bCs/>
          <w:i/>
          <w:color w:val="000000"/>
          <w:lang w:val="es-ES"/>
        </w:rPr>
        <w:t>Note o)</w:t>
      </w:r>
      <w:r w:rsidRPr="000F2CB8">
        <w:rPr>
          <w:b/>
          <w:color w:val="000000"/>
          <w:lang w:val="es-ES"/>
        </w:rPr>
        <w:t xml:space="preserve">   </w:t>
      </w:r>
      <w:r w:rsidRPr="000F2CB8">
        <w:rPr>
          <w:b/>
          <w:lang w:val="es-ES"/>
        </w:rPr>
        <w:t xml:space="preserve">+882 35   </w:t>
      </w:r>
      <w:r w:rsidRPr="000F2CB8">
        <w:rPr>
          <w:b/>
          <w:color w:val="000000"/>
          <w:lang w:val="es-ES"/>
        </w:rPr>
        <w:t xml:space="preserve">  LIR</w:t>
      </w:r>
    </w:p>
    <w:p w:rsidR="000F2CB8" w:rsidRPr="000F2CB8" w:rsidRDefault="000F2CB8" w:rsidP="000F2CB8">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CH"/>
              </w:rPr>
            </w:pPr>
            <w:r w:rsidRPr="000F2CB8">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Situation</w:t>
            </w:r>
          </w:p>
        </w:tc>
      </w:tr>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left"/>
              <w:rPr>
                <w:bCs/>
                <w:sz w:val="18"/>
                <w:szCs w:val="22"/>
                <w:lang w:val="fr-FR"/>
              </w:rPr>
            </w:pPr>
            <w:r w:rsidRPr="000F2CB8">
              <w:rPr>
                <w:bCs/>
                <w:sz w:val="18"/>
                <w:szCs w:val="22"/>
                <w:lang w:val="fr-FR"/>
              </w:rPr>
              <w:t>Cisco Systems, Inc.</w:t>
            </w:r>
          </w:p>
        </w:tc>
        <w:tc>
          <w:tcPr>
            <w:tcW w:w="2663"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left"/>
              <w:rPr>
                <w:bCs/>
                <w:sz w:val="18"/>
                <w:szCs w:val="22"/>
                <w:lang w:val="fr-FR"/>
              </w:rPr>
            </w:pPr>
            <w:r w:rsidRPr="000F2CB8">
              <w:rPr>
                <w:bCs/>
                <w:sz w:val="18"/>
                <w:szCs w:val="22"/>
                <w:lang w:val="fr-FR"/>
              </w:rPr>
              <w:t>Cisco Systems, Inc.</w:t>
            </w:r>
          </w:p>
        </w:tc>
        <w:tc>
          <w:tcPr>
            <w:tcW w:w="1841"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+882 35</w:t>
            </w:r>
          </w:p>
        </w:tc>
        <w:tc>
          <w:tcPr>
            <w:tcW w:w="1299"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Attribué</w:t>
            </w:r>
          </w:p>
        </w:tc>
      </w:tr>
    </w:tbl>
    <w:p w:rsidR="000F2CB8" w:rsidRPr="000F2CB8" w:rsidRDefault="000F2CB8" w:rsidP="000F2CB8">
      <w:pPr>
        <w:tabs>
          <w:tab w:val="clear" w:pos="567"/>
          <w:tab w:val="left" w:pos="284"/>
        </w:tabs>
        <w:spacing w:after="120"/>
        <w:rPr>
          <w:sz w:val="18"/>
          <w:szCs w:val="18"/>
        </w:rPr>
      </w:pPr>
    </w:p>
    <w:p w:rsidR="000F2CB8" w:rsidRPr="000F2CB8" w:rsidRDefault="000F2CB8" w:rsidP="000F2CB8">
      <w:pPr>
        <w:rPr>
          <w:sz w:val="18"/>
          <w:lang w:val="fr-FR"/>
        </w:rPr>
      </w:pPr>
      <w:r w:rsidRPr="000F2CB8">
        <w:rPr>
          <w:sz w:val="18"/>
          <w:lang w:val="fr-FR"/>
        </w:rPr>
        <w:t>Associé à l'indicatif de pays 882 attribué en partage, le code d'identification à deux chiffres ci-après a été attribué au réseau international suivant:</w:t>
      </w:r>
    </w:p>
    <w:p w:rsidR="000F2CB8" w:rsidRPr="000F2CB8" w:rsidRDefault="000F2CB8" w:rsidP="000F2CB8">
      <w:pPr>
        <w:widowControl w:val="0"/>
        <w:tabs>
          <w:tab w:val="left" w:pos="0"/>
          <w:tab w:val="left" w:pos="340"/>
        </w:tabs>
        <w:ind w:left="340" w:hanging="340"/>
        <w:rPr>
          <w:b/>
          <w:color w:val="000000"/>
        </w:rPr>
      </w:pPr>
      <w:r w:rsidRPr="000F2CB8">
        <w:rPr>
          <w:b/>
          <w:color w:val="000000"/>
          <w:lang w:val="es-ES"/>
        </w:rPr>
        <w:t xml:space="preserve">P  </w:t>
      </w:r>
      <w:r w:rsidRPr="000F2CB8">
        <w:rPr>
          <w:b/>
          <w:bCs/>
          <w:color w:val="000000"/>
          <w:lang w:val="es-ES"/>
        </w:rPr>
        <w:t xml:space="preserve">18   </w:t>
      </w:r>
      <w:r w:rsidRPr="000F2CB8">
        <w:rPr>
          <w:b/>
          <w:bCs/>
          <w:i/>
          <w:color w:val="000000"/>
          <w:lang w:val="es-ES"/>
        </w:rPr>
        <w:t>Note o)</w:t>
      </w:r>
      <w:r w:rsidRPr="000F2CB8">
        <w:rPr>
          <w:b/>
          <w:color w:val="000000"/>
          <w:lang w:val="es-ES"/>
        </w:rPr>
        <w:t xml:space="preserve">   </w:t>
      </w:r>
      <w:r w:rsidRPr="000F2CB8">
        <w:rPr>
          <w:b/>
          <w:lang w:val="es-ES"/>
        </w:rPr>
        <w:t xml:space="preserve">+882 49   </w:t>
      </w:r>
      <w:r w:rsidRPr="000F2CB8">
        <w:rPr>
          <w:b/>
          <w:color w:val="000000"/>
          <w:lang w:val="es-ES"/>
        </w:rPr>
        <w:t xml:space="preserve">  ADD</w:t>
      </w:r>
      <w:r w:rsidRPr="000F2CB8">
        <w:rPr>
          <w:b/>
          <w:color w:val="000000"/>
        </w:rPr>
        <w:t>*</w:t>
      </w:r>
    </w:p>
    <w:p w:rsidR="000F2CB8" w:rsidRPr="000F2CB8" w:rsidRDefault="000F2CB8" w:rsidP="000F2CB8">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CH"/>
              </w:rPr>
            </w:pPr>
            <w:r w:rsidRPr="000F2CB8">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Situation</w:t>
            </w:r>
          </w:p>
        </w:tc>
      </w:tr>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s>
              <w:spacing w:before="40" w:after="40" w:line="276" w:lineRule="auto"/>
              <w:jc w:val="left"/>
              <w:rPr>
                <w:bCs/>
                <w:sz w:val="18"/>
                <w:szCs w:val="18"/>
                <w:lang w:val="en-US"/>
              </w:rPr>
            </w:pPr>
            <w:r w:rsidRPr="000F2CB8">
              <w:rPr>
                <w:sz w:val="18"/>
                <w:szCs w:val="18"/>
              </w:rPr>
              <w:t>Monaco Telecom</w:t>
            </w:r>
          </w:p>
        </w:tc>
        <w:tc>
          <w:tcPr>
            <w:tcW w:w="2663"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s>
              <w:spacing w:before="40" w:after="40" w:line="276" w:lineRule="auto"/>
              <w:jc w:val="left"/>
              <w:rPr>
                <w:bCs/>
                <w:sz w:val="18"/>
                <w:szCs w:val="18"/>
                <w:lang w:val="fr-CH"/>
              </w:rPr>
            </w:pPr>
            <w:r w:rsidRPr="000F2CB8">
              <w:rPr>
                <w:sz w:val="18"/>
                <w:szCs w:val="18"/>
              </w:rPr>
              <w:t>Monaco Telecom</w:t>
            </w:r>
          </w:p>
        </w:tc>
        <w:tc>
          <w:tcPr>
            <w:tcW w:w="1841"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+882 49</w:t>
            </w:r>
          </w:p>
        </w:tc>
        <w:tc>
          <w:tcPr>
            <w:tcW w:w="1299"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Attribué</w:t>
            </w:r>
          </w:p>
        </w:tc>
      </w:tr>
    </w:tbl>
    <w:p w:rsidR="000F2CB8" w:rsidRPr="000F2CB8" w:rsidRDefault="000F2CB8" w:rsidP="000F2CB8">
      <w:pPr>
        <w:tabs>
          <w:tab w:val="clear" w:pos="567"/>
          <w:tab w:val="left" w:pos="284"/>
        </w:tabs>
        <w:spacing w:after="120"/>
        <w:rPr>
          <w:sz w:val="18"/>
          <w:szCs w:val="18"/>
        </w:rPr>
      </w:pPr>
      <w:r w:rsidRPr="000F2CB8">
        <w:rPr>
          <w:b/>
          <w:bCs/>
          <w:sz w:val="18"/>
          <w:szCs w:val="18"/>
        </w:rPr>
        <w:t>*</w:t>
      </w:r>
      <w:r w:rsidRPr="000F2CB8">
        <w:rPr>
          <w:b/>
          <w:bCs/>
          <w:sz w:val="18"/>
          <w:szCs w:val="18"/>
        </w:rPr>
        <w:tab/>
      </w:r>
      <w:r w:rsidRPr="000F2CB8">
        <w:rPr>
          <w:color w:val="000000"/>
          <w:lang w:val="en-US"/>
        </w:rPr>
        <w:t>16.II.2017</w:t>
      </w:r>
    </w:p>
    <w:p w:rsidR="000F2CB8" w:rsidRPr="000F2CB8" w:rsidRDefault="000F2CB8" w:rsidP="000F2CB8">
      <w:pPr>
        <w:tabs>
          <w:tab w:val="clear" w:pos="567"/>
          <w:tab w:val="left" w:pos="284"/>
        </w:tabs>
        <w:spacing w:after="120"/>
        <w:rPr>
          <w:sz w:val="18"/>
          <w:szCs w:val="18"/>
        </w:rPr>
      </w:pPr>
    </w:p>
    <w:p w:rsidR="000F2CB8" w:rsidRPr="000F2CB8" w:rsidRDefault="000F2CB8" w:rsidP="000F2CB8">
      <w:pPr>
        <w:rPr>
          <w:sz w:val="18"/>
          <w:lang w:val="fr-FR"/>
        </w:rPr>
      </w:pPr>
      <w:r w:rsidRPr="000F2CB8">
        <w:rPr>
          <w:sz w:val="18"/>
          <w:lang w:val="fr-FR"/>
        </w:rPr>
        <w:t>Associé à l'indicatif de pays 883 attribué en partage, le code d'identification à trois chiffres ci-après a été attribué au réseau international suivant:</w:t>
      </w:r>
    </w:p>
    <w:p w:rsidR="000F2CB8" w:rsidRPr="000F2CB8" w:rsidRDefault="000F2CB8" w:rsidP="000F2CB8">
      <w:pPr>
        <w:widowControl w:val="0"/>
        <w:tabs>
          <w:tab w:val="left" w:pos="0"/>
          <w:tab w:val="left" w:pos="340"/>
        </w:tabs>
        <w:ind w:left="340" w:hanging="340"/>
        <w:rPr>
          <w:b/>
          <w:color w:val="000000"/>
        </w:rPr>
      </w:pPr>
      <w:r w:rsidRPr="000F2CB8">
        <w:rPr>
          <w:b/>
          <w:color w:val="000000"/>
          <w:lang w:val="es-ES"/>
        </w:rPr>
        <w:t xml:space="preserve">P  </w:t>
      </w:r>
      <w:r w:rsidRPr="000F2CB8">
        <w:rPr>
          <w:b/>
          <w:bCs/>
          <w:color w:val="000000"/>
          <w:lang w:val="es-ES"/>
        </w:rPr>
        <w:t xml:space="preserve">18   </w:t>
      </w:r>
      <w:r w:rsidRPr="000F2CB8">
        <w:rPr>
          <w:b/>
          <w:bCs/>
          <w:i/>
          <w:color w:val="000000"/>
          <w:lang w:val="es-ES"/>
        </w:rPr>
        <w:t>Note p)</w:t>
      </w:r>
      <w:r w:rsidRPr="000F2CB8">
        <w:rPr>
          <w:b/>
          <w:color w:val="000000"/>
          <w:lang w:val="es-ES"/>
        </w:rPr>
        <w:t xml:space="preserve">   </w:t>
      </w:r>
      <w:r w:rsidRPr="000F2CB8">
        <w:rPr>
          <w:b/>
          <w:lang w:val="es-ES"/>
        </w:rPr>
        <w:t xml:space="preserve">+883 220   </w:t>
      </w:r>
      <w:r w:rsidRPr="000F2CB8">
        <w:rPr>
          <w:b/>
          <w:color w:val="000000"/>
          <w:lang w:val="es-ES"/>
        </w:rPr>
        <w:t xml:space="preserve">  ADD</w:t>
      </w:r>
      <w:r w:rsidRPr="000F2CB8">
        <w:rPr>
          <w:b/>
          <w:color w:val="000000"/>
        </w:rPr>
        <w:t>*</w:t>
      </w:r>
    </w:p>
    <w:p w:rsidR="000F2CB8" w:rsidRPr="000F2CB8" w:rsidRDefault="000F2CB8" w:rsidP="000F2CB8">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CH"/>
              </w:rPr>
            </w:pPr>
            <w:r w:rsidRPr="000F2CB8">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F2CB8" w:rsidRPr="000F2CB8" w:rsidRDefault="000F2CB8" w:rsidP="000F2CB8">
            <w:pPr>
              <w:keepNext/>
              <w:tabs>
                <w:tab w:val="clear" w:pos="567"/>
                <w:tab w:val="clear" w:pos="5387"/>
                <w:tab w:val="clear" w:pos="5954"/>
              </w:tabs>
              <w:spacing w:before="80" w:after="80" w:line="276" w:lineRule="auto"/>
              <w:jc w:val="center"/>
              <w:rPr>
                <w:i/>
                <w:sz w:val="18"/>
                <w:lang w:val="fr-FR"/>
              </w:rPr>
            </w:pPr>
            <w:r w:rsidRPr="000F2CB8">
              <w:rPr>
                <w:i/>
                <w:sz w:val="18"/>
                <w:lang w:val="fr-FR"/>
              </w:rPr>
              <w:t>Situation</w:t>
            </w:r>
          </w:p>
        </w:tc>
      </w:tr>
      <w:tr w:rsidR="000F2CB8" w:rsidRPr="000F2CB8" w:rsidTr="004C4AF6">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left"/>
              <w:rPr>
                <w:bCs/>
                <w:sz w:val="18"/>
                <w:szCs w:val="22"/>
                <w:lang w:val="fr-FR"/>
              </w:rPr>
            </w:pPr>
            <w:r w:rsidRPr="000F2CB8">
              <w:rPr>
                <w:bCs/>
                <w:sz w:val="18"/>
                <w:szCs w:val="22"/>
                <w:lang w:val="fr-FR"/>
              </w:rPr>
              <w:t>Beezz Communication Sol. Ltd.</w:t>
            </w:r>
          </w:p>
        </w:tc>
        <w:tc>
          <w:tcPr>
            <w:tcW w:w="2663"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left"/>
              <w:rPr>
                <w:bCs/>
                <w:sz w:val="18"/>
                <w:szCs w:val="22"/>
                <w:lang w:val="fr-FR"/>
              </w:rPr>
            </w:pPr>
            <w:r w:rsidRPr="000F2CB8">
              <w:rPr>
                <w:bCs/>
                <w:sz w:val="18"/>
                <w:szCs w:val="22"/>
                <w:lang w:val="fr-FR"/>
              </w:rPr>
              <w:t>Beezz Communication Sol. Ltd.</w:t>
            </w:r>
          </w:p>
        </w:tc>
        <w:tc>
          <w:tcPr>
            <w:tcW w:w="1841"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+883 220</w:t>
            </w:r>
          </w:p>
        </w:tc>
        <w:tc>
          <w:tcPr>
            <w:tcW w:w="1299" w:type="dxa"/>
            <w:tcBorders>
              <w:top w:val="single" w:sz="6" w:space="0" w:color="000000"/>
              <w:left w:val="single" w:sz="6" w:space="0" w:color="000000"/>
              <w:bottom w:val="single" w:sz="6" w:space="0" w:color="000000"/>
              <w:right w:val="single" w:sz="6" w:space="0" w:color="000000"/>
            </w:tcBorders>
            <w:hideMark/>
          </w:tcPr>
          <w:p w:rsidR="000F2CB8" w:rsidRPr="000F2CB8" w:rsidRDefault="000F2CB8" w:rsidP="000F2CB8">
            <w:pPr>
              <w:tabs>
                <w:tab w:val="clear" w:pos="567"/>
                <w:tab w:val="clear" w:pos="5387"/>
                <w:tab w:val="clear" w:pos="5954"/>
              </w:tabs>
              <w:spacing w:before="40" w:after="40" w:line="276" w:lineRule="auto"/>
              <w:jc w:val="center"/>
              <w:rPr>
                <w:bCs/>
                <w:sz w:val="18"/>
                <w:szCs w:val="22"/>
                <w:lang w:val="fr-FR"/>
              </w:rPr>
            </w:pPr>
            <w:r w:rsidRPr="000F2CB8">
              <w:rPr>
                <w:bCs/>
                <w:sz w:val="18"/>
                <w:szCs w:val="22"/>
                <w:lang w:val="fr-FR"/>
              </w:rPr>
              <w:t>Attribué</w:t>
            </w:r>
          </w:p>
        </w:tc>
      </w:tr>
    </w:tbl>
    <w:p w:rsidR="000F2CB8" w:rsidRPr="000F2CB8" w:rsidRDefault="000F2CB8" w:rsidP="000F2CB8">
      <w:pPr>
        <w:tabs>
          <w:tab w:val="clear" w:pos="567"/>
          <w:tab w:val="left" w:pos="284"/>
        </w:tabs>
        <w:spacing w:after="120"/>
        <w:rPr>
          <w:sz w:val="18"/>
          <w:szCs w:val="18"/>
        </w:rPr>
      </w:pPr>
      <w:r w:rsidRPr="000F2CB8">
        <w:rPr>
          <w:b/>
          <w:bCs/>
          <w:sz w:val="18"/>
          <w:szCs w:val="18"/>
        </w:rPr>
        <w:t>*</w:t>
      </w:r>
      <w:r w:rsidRPr="000F2CB8">
        <w:rPr>
          <w:b/>
          <w:bCs/>
          <w:sz w:val="18"/>
          <w:szCs w:val="18"/>
        </w:rPr>
        <w:tab/>
        <w:t>7</w:t>
      </w:r>
      <w:r w:rsidRPr="000F2CB8">
        <w:rPr>
          <w:color w:val="000000"/>
          <w:lang w:val="en-US"/>
        </w:rPr>
        <w:t>.III.2017</w:t>
      </w:r>
    </w:p>
    <w:p w:rsidR="00BD49C0" w:rsidRDefault="00BD49C0" w:rsidP="00155BDC">
      <w:pPr>
        <w:rPr>
          <w:rFonts w:eastAsia="SimSun"/>
          <w:lang w:val="en-US"/>
        </w:rPr>
      </w:pPr>
    </w:p>
    <w:p w:rsidR="000F2CB8" w:rsidRDefault="000F2C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tbl>
      <w:tblPr>
        <w:tblW w:w="9356" w:type="dxa"/>
        <w:tblCellMar>
          <w:left w:w="0" w:type="dxa"/>
          <w:right w:w="0" w:type="dxa"/>
        </w:tblCellMar>
        <w:tblLook w:val="0000" w:firstRow="0" w:lastRow="0" w:firstColumn="0" w:lastColumn="0" w:noHBand="0" w:noVBand="0"/>
      </w:tblPr>
      <w:tblGrid>
        <w:gridCol w:w="8931"/>
        <w:gridCol w:w="425"/>
      </w:tblGrid>
      <w:tr w:rsidR="008873BB" w:rsidRPr="008873BB" w:rsidTr="004C4AF6">
        <w:trPr>
          <w:trHeight w:val="379"/>
        </w:trPr>
        <w:tc>
          <w:tcPr>
            <w:tcW w:w="8274"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9807C8" w:rsidTr="004C4AF6">
        <w:trPr>
          <w:trHeight w:val="1076"/>
        </w:trPr>
        <w:tc>
          <w:tcPr>
            <w:tcW w:w="8274" w:type="dxa"/>
          </w:tcPr>
          <w:tbl>
            <w:tblPr>
              <w:tblW w:w="0" w:type="auto"/>
              <w:tblCellMar>
                <w:left w:w="0" w:type="dxa"/>
                <w:right w:w="0" w:type="dxa"/>
              </w:tblCellMar>
              <w:tblLook w:val="0000" w:firstRow="0" w:lastRow="0" w:firstColumn="0" w:lastColumn="0" w:noHBand="0" w:noVBand="0"/>
            </w:tblPr>
            <w:tblGrid>
              <w:gridCol w:w="8505"/>
            </w:tblGrid>
            <w:tr w:rsidR="008873BB" w:rsidRPr="009807C8" w:rsidTr="008873BB">
              <w:trPr>
                <w:trHeight w:val="996"/>
              </w:trPr>
              <w:tc>
                <w:tcPr>
                  <w:tcW w:w="8505" w:type="dxa"/>
                  <w:shd w:val="clear" w:color="auto" w:fill="D3D3D3"/>
                  <w:tcMar>
                    <w:top w:w="40" w:type="dxa"/>
                    <w:left w:w="40" w:type="dxa"/>
                    <w:bottom w:w="40" w:type="dxa"/>
                    <w:right w:w="40" w:type="dxa"/>
                  </w:tcMar>
                </w:tcPr>
                <w:p w:rsidR="008873BB" w:rsidRPr="008873BB" w:rsidRDefault="008873BB" w:rsidP="008873BB">
                  <w:pPr>
                    <w:pStyle w:val="Heading2"/>
                    <w:rPr>
                      <w:rFonts w:ascii="Times New Roman" w:hAnsi="Times New Roman"/>
                      <w:lang w:val="fr-CH"/>
                    </w:rPr>
                  </w:pPr>
                  <w:bookmarkStart w:id="294" w:name="_Toc478045218"/>
                  <w:r w:rsidRPr="008873BB">
                    <w:rPr>
                      <w:lang w:val="fr-CH"/>
                    </w:rPr>
                    <w:t>Codes de réseau mobile (MNC) pour le plan d'identification international</w:t>
                  </w:r>
                  <w:r>
                    <w:rPr>
                      <w:lang w:val="fr-CH"/>
                    </w:rPr>
                    <w:t xml:space="preserve"> </w:t>
                  </w:r>
                  <w:r w:rsidRPr="008873BB">
                    <w:rPr>
                      <w:lang w:val="fr-CH"/>
                    </w:rPr>
                    <w:t>pour les réseaux publics et les abonnements</w:t>
                  </w:r>
                  <w:r w:rsidRPr="008873BB">
                    <w:rPr>
                      <w:lang w:val="fr-CH"/>
                    </w:rPr>
                    <w:br/>
                    <w:t>(Selon la Recommandation UIT-T E.212 (</w:t>
                  </w:r>
                  <w:bookmarkStart w:id="295" w:name="OLE_LINK13"/>
                  <w:bookmarkStart w:id="296" w:name="OLE_LINK14"/>
                  <w:r w:rsidRPr="008873BB">
                    <w:rPr>
                      <w:lang w:val="fr-CH"/>
                    </w:rPr>
                    <w:t>09/2016)</w:t>
                  </w:r>
                  <w:bookmarkEnd w:id="295"/>
                  <w:bookmarkEnd w:id="296"/>
                  <w:r w:rsidRPr="008873BB">
                    <w:rPr>
                      <w:lang w:val="fr-CH"/>
                    </w:rPr>
                    <w:t>)</w:t>
                  </w:r>
                  <w:r w:rsidRPr="008873BB">
                    <w:rPr>
                      <w:lang w:val="fr-CH"/>
                    </w:rPr>
                    <w:br/>
                    <w:t>(Situation au 1er novembre 2016 )</w:t>
                  </w:r>
                  <w:bookmarkEnd w:id="294"/>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873BB" w:rsidRPr="009807C8" w:rsidTr="004C4AF6">
        <w:trPr>
          <w:trHeight w:val="172"/>
        </w:trPr>
        <w:tc>
          <w:tcPr>
            <w:tcW w:w="8274"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873BB" w:rsidRPr="008873BB" w:rsidTr="004C4AF6">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8873BB" w:rsidRPr="008873BB" w:rsidTr="004C4AF6">
              <w:trPr>
                <w:trHeight w:val="354"/>
              </w:trPr>
              <w:tc>
                <w:tcPr>
                  <w:tcW w:w="8274" w:type="dxa"/>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8873BB">
                    <w:rPr>
                      <w:rFonts w:ascii="Arial" w:eastAsia="Arial" w:hAnsi="Arial"/>
                      <w:color w:val="000000"/>
                      <w:lang w:val="fr-CH"/>
                    </w:rPr>
                    <w:t xml:space="preserve">(Annexe au Bulletin d'exploitation de l'UIT </w:t>
                  </w:r>
                  <w:r w:rsidRPr="008873BB">
                    <w:rPr>
                      <w:rFonts w:eastAsia="Calibri"/>
                      <w:color w:val="000000"/>
                      <w:sz w:val="22"/>
                      <w:lang w:val="fr-CH"/>
                    </w:rPr>
                    <w:t>N°</w:t>
                  </w:r>
                  <w:r w:rsidRPr="008873BB">
                    <w:rPr>
                      <w:rFonts w:ascii="Arial" w:eastAsia="Arial" w:hAnsi="Arial"/>
                      <w:color w:val="000000"/>
                      <w:lang w:val="fr-CH"/>
                    </w:rPr>
                    <w:t xml:space="preserve"> 1111 - 1.XI.2016)</w:t>
                  </w:r>
                </w:p>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873BB">
                    <w:rPr>
                      <w:rFonts w:ascii="Arial" w:eastAsia="Arial" w:hAnsi="Arial"/>
                      <w:color w:val="000000"/>
                      <w:lang w:val="en-US"/>
                    </w:rPr>
                    <w:t xml:space="preserve">(Amendement </w:t>
                  </w:r>
                  <w:r w:rsidRPr="008873BB">
                    <w:rPr>
                      <w:rFonts w:eastAsia="Calibri"/>
                      <w:color w:val="000000"/>
                      <w:sz w:val="22"/>
                      <w:lang w:val="en-US"/>
                    </w:rPr>
                    <w:t xml:space="preserve">N° </w:t>
                  </w:r>
                  <w:r w:rsidRPr="008873BB">
                    <w:rPr>
                      <w:rFonts w:ascii="Arial" w:eastAsia="Arial" w:hAnsi="Arial"/>
                      <w:color w:val="000000"/>
                      <w:lang w:val="en-US"/>
                    </w:rPr>
                    <w:t>9)</w:t>
                  </w:r>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8873BB" w:rsidTr="004C4AF6">
        <w:trPr>
          <w:trHeight w:val="239"/>
        </w:trPr>
        <w:tc>
          <w:tcPr>
            <w:tcW w:w="8274"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8873BB" w:rsidTr="004C4AF6">
        <w:tc>
          <w:tcPr>
            <w:tcW w:w="8274" w:type="dxa"/>
          </w:tcPr>
          <w:tbl>
            <w:tblPr>
              <w:tblW w:w="8931" w:type="dxa"/>
              <w:tblCellMar>
                <w:left w:w="0" w:type="dxa"/>
                <w:right w:w="0" w:type="dxa"/>
              </w:tblCellMar>
              <w:tblLook w:val="0000" w:firstRow="0" w:lastRow="0" w:firstColumn="0" w:lastColumn="0" w:noHBand="0" w:noVBand="0"/>
            </w:tblPr>
            <w:tblGrid>
              <w:gridCol w:w="14"/>
              <w:gridCol w:w="8871"/>
              <w:gridCol w:w="6"/>
              <w:gridCol w:w="40"/>
            </w:tblGrid>
            <w:tr w:rsidR="008873BB" w:rsidRPr="008873BB" w:rsidTr="004C4AF6">
              <w:trPr>
                <w:trHeight w:val="120"/>
              </w:trPr>
              <w:tc>
                <w:tcPr>
                  <w:tcW w:w="211"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20"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8873BB" w:rsidTr="004C4AF6">
              <w:tc>
                <w:tcPr>
                  <w:tcW w:w="211"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851" w:type="dxa"/>
                    <w:tblCellMar>
                      <w:left w:w="0" w:type="dxa"/>
                      <w:right w:w="0" w:type="dxa"/>
                    </w:tblCellMar>
                    <w:tblLook w:val="0000" w:firstRow="0" w:lastRow="0" w:firstColumn="0" w:lastColumn="0" w:noHBand="0" w:noVBand="0"/>
                  </w:tblPr>
                  <w:tblGrid>
                    <w:gridCol w:w="2697"/>
                    <w:gridCol w:w="1616"/>
                    <w:gridCol w:w="4538"/>
                  </w:tblGrid>
                  <w:tr w:rsidR="008873BB" w:rsidRPr="008873BB" w:rsidTr="004C4AF6">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b/>
                            <w:i/>
                            <w:color w:val="000000"/>
                            <w:sz w:val="22"/>
                            <w:lang w:val="en-US"/>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b/>
                            <w:i/>
                            <w:color w:val="000000"/>
                            <w:lang w:val="en-US"/>
                          </w:rPr>
                          <w:t>MCC+MNC *</w:t>
                        </w: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b/>
                            <w:i/>
                            <w:color w:val="000000"/>
                            <w:lang w:val="en-US"/>
                          </w:rPr>
                          <w:t>Nom de Réseau/Opérateur</w:t>
                        </w:r>
                      </w:p>
                    </w:tc>
                  </w:tr>
                  <w:tr w:rsidR="008873BB" w:rsidRPr="008873BB" w:rsidTr="004C4AF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b/>
                            <w:color w:val="000000"/>
                            <w:lang w:val="en-US"/>
                          </w:rPr>
                          <w:t>Ouganda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873BB" w:rsidRPr="008873BB" w:rsidTr="004C4AF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873BB">
                          <w:rPr>
                            <w:rFonts w:eastAsia="Calibri"/>
                            <w:color w:val="000000"/>
                            <w:lang w:val="en-US"/>
                          </w:rPr>
                          <w:t>641 16</w:t>
                        </w: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color w:val="000000"/>
                            <w:lang w:val="en-US"/>
                          </w:rPr>
                          <w:t>SimbaNET Uganda Limited</w:t>
                        </w:r>
                      </w:p>
                    </w:tc>
                  </w:tr>
                  <w:tr w:rsidR="008873BB" w:rsidRPr="009807C8" w:rsidTr="004C4AF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873BB">
                          <w:rPr>
                            <w:rFonts w:eastAsia="Calibri"/>
                            <w:b/>
                            <w:color w:val="000000"/>
                            <w:lang w:val="fr-CH"/>
                          </w:rPr>
                          <w:t>Mobile international, indicatif partagé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r>
                  <w:tr w:rsidR="008873BB" w:rsidRPr="008873BB" w:rsidTr="004C4AF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873BB">
                          <w:rPr>
                            <w:rFonts w:eastAsia="Calibri"/>
                            <w:color w:val="000000"/>
                            <w:lang w:val="en-US"/>
                          </w:rPr>
                          <w:t>901 55</w:t>
                        </w: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color w:val="000000"/>
                            <w:lang w:val="en-US"/>
                          </w:rPr>
                          <w:t>Beezz Communication Solutions Ltd.</w:t>
                        </w:r>
                      </w:p>
                    </w:tc>
                  </w:tr>
                  <w:tr w:rsidR="008873BB" w:rsidRPr="009807C8" w:rsidTr="004C4AF6">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873BB">
                          <w:rPr>
                            <w:rFonts w:eastAsia="Calibri"/>
                            <w:b/>
                            <w:color w:val="000000"/>
                            <w:lang w:val="fr-CH"/>
                          </w:rPr>
                          <w:t>Mobile international, indicatif partagé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r>
                  <w:tr w:rsidR="008873BB" w:rsidRPr="008873BB" w:rsidTr="004C4AF6">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873BB">
                          <w:rPr>
                            <w:rFonts w:eastAsia="Calibri"/>
                            <w:color w:val="000000"/>
                            <w:lang w:val="en-US"/>
                          </w:rPr>
                          <w:t>901 16</w:t>
                        </w:r>
                      </w:p>
                    </w:tc>
                    <w:tc>
                      <w:tcPr>
                        <w:tcW w:w="45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color w:val="000000"/>
                            <w:lang w:val="en-US"/>
                          </w:rPr>
                          <w:t>Cisco Systems, Inc.</w:t>
                        </w:r>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20"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8873BB" w:rsidTr="004C4AF6">
              <w:trPr>
                <w:trHeight w:val="323"/>
              </w:trPr>
              <w:tc>
                <w:tcPr>
                  <w:tcW w:w="211"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20"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873BB" w:rsidRPr="008873BB" w:rsidTr="004C4AF6">
              <w:trPr>
                <w:trHeight w:val="688"/>
              </w:trPr>
              <w:tc>
                <w:tcPr>
                  <w:tcW w:w="211"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633"/>
                  </w:tblGrid>
                  <w:tr w:rsidR="008873BB" w:rsidRPr="008873BB" w:rsidTr="004C4AF6">
                    <w:trPr>
                      <w:trHeight w:val="608"/>
                    </w:trPr>
                    <w:tc>
                      <w:tcPr>
                        <w:tcW w:w="8633" w:type="dxa"/>
                        <w:tcMar>
                          <w:top w:w="40" w:type="dxa"/>
                          <w:left w:w="40" w:type="dxa"/>
                          <w:bottom w:w="40" w:type="dxa"/>
                          <w:right w:w="40" w:type="dxa"/>
                        </w:tcMar>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ascii="Arial" w:eastAsia="Arial" w:hAnsi="Arial"/>
                            <w:color w:val="000000"/>
                            <w:sz w:val="16"/>
                            <w:lang w:val="en-US"/>
                          </w:rPr>
                          <w:t>____________</w:t>
                        </w:r>
                      </w:p>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color w:val="000000"/>
                            <w:sz w:val="16"/>
                            <w:lang w:val="en-US"/>
                          </w:rPr>
                          <w:t>*</w:t>
                        </w:r>
                        <w:r w:rsidRPr="008873BB">
                          <w:rPr>
                            <w:rFonts w:eastAsia="Calibri"/>
                            <w:color w:val="000000"/>
                            <w:sz w:val="18"/>
                            <w:lang w:val="en-US"/>
                          </w:rPr>
                          <w:t>                  MCC:  Mobile Country Code / Indicatif de pays du mobile / Indicativo de país para el servicio móvil</w:t>
                        </w:r>
                      </w:p>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873BB">
                          <w:rPr>
                            <w:rFonts w:eastAsia="Calibri"/>
                            <w:color w:val="000000"/>
                            <w:sz w:val="18"/>
                            <w:lang w:val="en-US"/>
                          </w:rPr>
                          <w:t>                    MNC:  Mobile Network Code / Code de réseau mobile / Indicativo de red para el servicio móvil</w:t>
                        </w:r>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920"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082" w:type="dxa"/>
          </w:tcPr>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873BB" w:rsidRPr="008873BB" w:rsidRDefault="008873BB" w:rsidP="008873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99203C" w:rsidRDefault="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99203C" w:rsidRPr="0099203C" w:rsidRDefault="0099203C" w:rsidP="0099203C">
      <w:pPr>
        <w:pStyle w:val="Heading2"/>
        <w:rPr>
          <w:lang w:val="fr-CH"/>
        </w:rPr>
      </w:pPr>
      <w:bookmarkStart w:id="297" w:name="_Toc402878819"/>
      <w:bookmarkStart w:id="298" w:name="_Toc436994436"/>
      <w:bookmarkStart w:id="299" w:name="_Toc458670027"/>
      <w:bookmarkStart w:id="300" w:name="_Toc458670620"/>
      <w:bookmarkStart w:id="301" w:name="_Toc478045219"/>
      <w:r w:rsidRPr="0099203C">
        <w:rPr>
          <w:lang w:val="fr-CH"/>
        </w:rPr>
        <w:lastRenderedPageBreak/>
        <w:t>Liste des codes de transporteur de l'UIT</w:t>
      </w:r>
      <w:r w:rsidRPr="0099203C">
        <w:rPr>
          <w:lang w:val="fr-CH"/>
        </w:rPr>
        <w:br/>
        <w:t>(Selon la Recommandation UIT-T M.1400 ((03/2013))</w:t>
      </w:r>
      <w:r w:rsidRPr="0099203C">
        <w:rPr>
          <w:lang w:val="fr-CH"/>
        </w:rPr>
        <w:br/>
        <w:t>(Situation au 15 septembre 2014)</w:t>
      </w:r>
      <w:bookmarkEnd w:id="297"/>
      <w:bookmarkEnd w:id="298"/>
      <w:bookmarkEnd w:id="299"/>
      <w:bookmarkEnd w:id="300"/>
      <w:bookmarkEnd w:id="301"/>
    </w:p>
    <w:p w:rsidR="0099203C" w:rsidRPr="0099203C" w:rsidRDefault="0099203C" w:rsidP="0099203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r w:rsidRPr="0099203C">
        <w:rPr>
          <w:rFonts w:eastAsia="SimSun" w:cs="Arial"/>
          <w:lang w:val="fr-CH" w:eastAsia="zh-CN"/>
        </w:rPr>
        <w:t>(Annexe au Bulletin d'exploitation de l'UIT N° 1060 – 15.IX.2014)</w:t>
      </w:r>
      <w:r w:rsidRPr="0099203C">
        <w:rPr>
          <w:rFonts w:eastAsia="SimSun" w:cs="Arial"/>
          <w:lang w:val="fr-CH" w:eastAsia="zh-CN"/>
        </w:rPr>
        <w:br/>
        <w:t>(Amendement N° 39)</w:t>
      </w:r>
    </w:p>
    <w:tbl>
      <w:tblPr>
        <w:tblW w:w="9498" w:type="dxa"/>
        <w:tblLayout w:type="fixed"/>
        <w:tblLook w:val="04A0" w:firstRow="1" w:lastRow="0" w:firstColumn="1" w:lastColumn="0" w:noHBand="0" w:noVBand="1"/>
      </w:tblPr>
      <w:tblGrid>
        <w:gridCol w:w="4111"/>
        <w:gridCol w:w="2126"/>
        <w:gridCol w:w="3261"/>
      </w:tblGrid>
      <w:tr w:rsidR="0099203C" w:rsidRPr="0099203C" w:rsidTr="004C4AF6">
        <w:trPr>
          <w:cantSplit/>
          <w:tblHeader/>
        </w:trPr>
        <w:tc>
          <w:tcPr>
            <w:tcW w:w="4111" w:type="dxa"/>
            <w:hideMark/>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9203C">
              <w:rPr>
                <w:rFonts w:eastAsia="SimSun" w:cs="Arial"/>
                <w:b/>
                <w:bCs/>
                <w:i/>
                <w:iCs/>
                <w:lang w:val="fr-FR" w:eastAsia="zh-CN"/>
              </w:rPr>
              <w:t>Pays ou zone/code ISO</w:t>
            </w:r>
          </w:p>
        </w:tc>
        <w:tc>
          <w:tcPr>
            <w:tcW w:w="2126" w:type="dxa"/>
            <w:hideMark/>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9203C">
              <w:rPr>
                <w:rFonts w:eastAsia="SimSun" w:cs="Arial"/>
                <w:b/>
                <w:bCs/>
                <w:i/>
                <w:iCs/>
                <w:lang w:val="fr-FR" w:eastAsia="zh-CN"/>
              </w:rPr>
              <w:t>Code de la Société</w:t>
            </w:r>
          </w:p>
        </w:tc>
        <w:tc>
          <w:tcPr>
            <w:tcW w:w="3261" w:type="dxa"/>
            <w:hideMark/>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02" w:name="lt_pId2396"/>
            <w:r w:rsidRPr="0099203C">
              <w:rPr>
                <w:rFonts w:eastAsia="SimSun" w:cs="Arial"/>
                <w:b/>
                <w:bCs/>
                <w:i/>
                <w:iCs/>
              </w:rPr>
              <w:t>Contact</w:t>
            </w:r>
            <w:bookmarkEnd w:id="302"/>
          </w:p>
        </w:tc>
      </w:tr>
      <w:tr w:rsidR="0099203C" w:rsidRPr="0099203C" w:rsidTr="004C4AF6">
        <w:trPr>
          <w:cantSplit/>
          <w:tblHeader/>
        </w:trPr>
        <w:tc>
          <w:tcPr>
            <w:tcW w:w="4111" w:type="dxa"/>
            <w:tcBorders>
              <w:top w:val="nil"/>
              <w:left w:val="nil"/>
              <w:bottom w:val="single" w:sz="4" w:space="0" w:color="auto"/>
              <w:right w:val="nil"/>
            </w:tcBorders>
            <w:hideMark/>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9203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03" w:name="lt_pId2398"/>
            <w:r w:rsidRPr="0099203C">
              <w:rPr>
                <w:rFonts w:eastAsia="SimSun" w:cs="Arial"/>
                <w:b/>
                <w:bCs/>
                <w:i/>
                <w:iCs/>
              </w:rPr>
              <w:t>(code de l'exploitant)</w:t>
            </w:r>
            <w:bookmarkEnd w:id="303"/>
          </w:p>
        </w:tc>
        <w:tc>
          <w:tcPr>
            <w:tcW w:w="3261" w:type="dxa"/>
            <w:tcBorders>
              <w:top w:val="nil"/>
              <w:left w:val="nil"/>
              <w:bottom w:val="single" w:sz="4" w:space="0" w:color="auto"/>
              <w:right w:val="nil"/>
            </w:tcBorders>
          </w:tcPr>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9203C" w:rsidRP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99203C">
        <w:rPr>
          <w:rFonts w:eastAsia="SimSun" w:cs="Arial"/>
          <w:b/>
          <w:bCs/>
          <w:i/>
          <w:iCs/>
          <w:color w:val="000000"/>
          <w:lang w:val="fr-FR" w:eastAsia="zh-CN"/>
        </w:rPr>
        <w:t>Allemagne (République fédérale d')/DEU</w:t>
      </w:r>
      <w:r w:rsidRPr="0099203C">
        <w:rPr>
          <w:rFonts w:eastAsia="SimSun" w:cs="Arial"/>
          <w:b/>
          <w:bCs/>
          <w:i/>
          <w:iCs/>
          <w:color w:val="000000"/>
          <w:lang w:val="fr-FR" w:eastAsia="zh-CN"/>
        </w:rPr>
        <w:tab/>
      </w:r>
      <w:r w:rsidRPr="0099203C">
        <w:rPr>
          <w:rFonts w:eastAsia="SimSun" w:cs="Arial"/>
          <w:b/>
          <w:bCs/>
          <w:color w:val="000000"/>
          <w:lang w:val="fr-FR" w:eastAsia="zh-CN"/>
        </w:rPr>
        <w:t>ADD</w:t>
      </w:r>
    </w:p>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Breitbandservice Gantert GmbH &amp; Co.KG</w:t>
            </w:r>
            <w:r w:rsidRPr="0099203C">
              <w:rPr>
                <w:rFonts w:cs="Calibri"/>
                <w:color w:val="000000"/>
              </w:rPr>
              <w:br/>
              <w:t>Im Sulzfeld 10</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79780 STUEHLINGEN</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BBGG</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cs="Calibri"/>
                <w:color w:val="000000"/>
                <w:lang w:val="en-US"/>
              </w:rPr>
              <w:t>Mr Volker Gantert</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w:t>
            </w:r>
            <w:r w:rsidRPr="0099203C">
              <w:rPr>
                <w:rFonts w:cs="Calibri"/>
                <w:color w:val="000000"/>
                <w:lang w:val="en-US"/>
              </w:rPr>
              <w:t>+49 7744 9299700</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Fax: </w:t>
            </w:r>
            <w:r w:rsidRPr="0099203C">
              <w:rPr>
                <w:rFonts w:cs="Calibri"/>
                <w:color w:val="000000"/>
              </w:rPr>
              <w:t>+49 7744 933962</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 xml:space="preserve">E-mail: </w:t>
            </w:r>
            <w:r w:rsidRPr="0099203C">
              <w:rPr>
                <w:rFonts w:cs="Calibri"/>
              </w:rPr>
              <w:t>info@breitbandservice.com</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CompuNet Systems GmbH</w:t>
            </w:r>
            <w:r w:rsidRPr="0099203C">
              <w:rPr>
                <w:rFonts w:cs="Calibri"/>
                <w:color w:val="000000"/>
              </w:rPr>
              <w:br/>
              <w:t>Paul-Ehrlich-Strasse 1-3</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23562 LUEBECK</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CPN1</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cs="Calibri"/>
                <w:color w:val="000000"/>
                <w:lang w:val="en-US"/>
              </w:rPr>
              <w:t>Mr Boris Hoppe</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w:t>
            </w:r>
            <w:r w:rsidRPr="0099203C">
              <w:rPr>
                <w:rFonts w:cs="Calibri"/>
                <w:color w:val="000000"/>
                <w:lang w:val="en-US"/>
              </w:rPr>
              <w:t>+49 451 317033 0</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Fax: </w:t>
            </w:r>
            <w:r w:rsidRPr="0099203C">
              <w:rPr>
                <w:rFonts w:cs="Calibri"/>
                <w:color w:val="000000"/>
                <w:lang w:val="en-US"/>
              </w:rPr>
              <w:t>+49 451 317033 20</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E-mail: </w:t>
            </w:r>
            <w:r w:rsidRPr="0099203C">
              <w:rPr>
                <w:rFonts w:cs="Calibri"/>
              </w:rPr>
              <w:t>b.hoppe@cpn-systems.it</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hochrheinNET GmbH</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Gemeindezentrum 1</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rPr>
              <w:t>79790 KUESSABERG</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HRN</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es-ES_tradnl"/>
              </w:rPr>
            </w:pPr>
            <w:r w:rsidRPr="0099203C">
              <w:rPr>
                <w:rFonts w:cs="Calibri"/>
                <w:color w:val="000000"/>
                <w:lang w:val="es-ES_tradnl"/>
              </w:rPr>
              <w:t>Mr Francesco Lucia</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es-ES_tradnl"/>
              </w:rPr>
            </w:pPr>
            <w:r w:rsidRPr="0099203C">
              <w:rPr>
                <w:rFonts w:eastAsia="SimSun" w:cs="Arial"/>
                <w:color w:val="000000"/>
                <w:lang w:val="es-ES_tradnl"/>
              </w:rPr>
              <w:t xml:space="preserve">Tel: </w:t>
            </w:r>
            <w:r w:rsidRPr="0099203C">
              <w:rPr>
                <w:rFonts w:cs="Calibri"/>
                <w:color w:val="000000"/>
                <w:lang w:val="es-ES_tradnl"/>
              </w:rPr>
              <w:t>+49 7741 606770</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es-ES_tradnl"/>
              </w:rPr>
            </w:pPr>
            <w:r w:rsidRPr="0099203C">
              <w:rPr>
                <w:rFonts w:eastAsia="SimSun" w:cs="Arial"/>
                <w:color w:val="000000"/>
                <w:lang w:val="es-ES_tradnl"/>
              </w:rPr>
              <w:t xml:space="preserve">Fax: </w:t>
            </w:r>
            <w:r w:rsidRPr="0099203C">
              <w:rPr>
                <w:rFonts w:cs="Calibri"/>
                <w:color w:val="000000"/>
                <w:lang w:val="es-ES_tradnl"/>
              </w:rPr>
              <w:t>+49 7741 606841</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E-mail: i</w:t>
            </w:r>
            <w:r w:rsidRPr="0099203C">
              <w:rPr>
                <w:rFonts w:cs="Calibri"/>
              </w:rPr>
              <w:t>nfo@hochrheinnet.de</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807C8"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Innofactory GmbH</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Agathastr. 63</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D-57368 LENNESTADT</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LNET</w:t>
            </w:r>
          </w:p>
        </w:tc>
        <w:tc>
          <w:tcPr>
            <w:tcW w:w="3544"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n-US"/>
              </w:rPr>
            </w:pPr>
            <w:r w:rsidRPr="0099203C">
              <w:rPr>
                <w:rFonts w:cs="Calibri"/>
                <w:color w:val="000000"/>
                <w:lang w:val="en-US"/>
              </w:rPr>
              <w:t>Mr Kevin Baier CTO</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w:t>
            </w:r>
            <w:r w:rsidRPr="0099203C">
              <w:rPr>
                <w:rFonts w:cs="Calibri"/>
                <w:color w:val="000000"/>
                <w:lang w:val="en-US"/>
              </w:rPr>
              <w:t>+49 27219459434</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 xml:space="preserve">Fax: </w:t>
            </w:r>
            <w:r w:rsidRPr="0099203C">
              <w:rPr>
                <w:rFonts w:cs="Calibri"/>
                <w:color w:val="000000"/>
                <w:lang w:val="fr-CH"/>
              </w:rPr>
              <w:t>+49 2721983720</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 xml:space="preserve">E-mail: </w:t>
            </w:r>
            <w:r w:rsidRPr="0099203C">
              <w:rPr>
                <w:rFonts w:cs="Calibri"/>
                <w:lang w:val="fr-CH"/>
              </w:rPr>
              <w:t>KBaier@innofactory.de</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Inter.net Germany GmbH</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Knesebeckstr. 59-61</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10719 BERLIN</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INET42</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cs="Calibri"/>
                <w:color w:val="000000"/>
                <w:lang w:val="en-US"/>
              </w:rPr>
              <w:t>Mr Christian Röhl</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w:t>
            </w:r>
            <w:r w:rsidRPr="0099203C">
              <w:rPr>
                <w:rFonts w:cs="Calibri"/>
                <w:color w:val="000000"/>
                <w:lang w:val="en-US"/>
              </w:rPr>
              <w:t>+49 30 25430 301</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Fax: </w:t>
            </w:r>
            <w:r w:rsidRPr="0099203C">
              <w:rPr>
                <w:rFonts w:cs="Calibri"/>
                <w:color w:val="000000"/>
              </w:rPr>
              <w:t>+49 30 25430 499</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 xml:space="preserve">E-mail: </w:t>
            </w:r>
            <w:r w:rsidRPr="0099203C">
              <w:rPr>
                <w:rFonts w:cs="Calibri"/>
              </w:rPr>
              <w:t>itu@de.inter.net</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rockenstein AG</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Ohmstrasse 12</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97076 WUERZBURG</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ROCK</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cs="Calibri"/>
                <w:color w:val="000000"/>
                <w:lang w:val="en-US"/>
              </w:rPr>
              <w:t>Mr Christoph Rockenstein</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w:t>
            </w:r>
            <w:r w:rsidRPr="0099203C">
              <w:rPr>
                <w:rFonts w:cs="Calibri"/>
                <w:color w:val="000000"/>
                <w:lang w:val="en-US"/>
              </w:rPr>
              <w:t>+49 931299344</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Fax:</w:t>
            </w:r>
            <w:r w:rsidRPr="0099203C">
              <w:rPr>
                <w:rFonts w:cs="Calibri"/>
                <w:color w:val="000000"/>
              </w:rPr>
              <w:t xml:space="preserve"> +49 9312993499</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eastAsia="SimSun" w:cs="Arial"/>
                <w:color w:val="000000"/>
                <w:lang w:val="fr-CH"/>
              </w:rPr>
              <w:t xml:space="preserve">E-mail: </w:t>
            </w:r>
            <w:r w:rsidRPr="0099203C">
              <w:rPr>
                <w:rFonts w:cs="Calibri"/>
              </w:rPr>
              <w:t>support@rockenstein.de</w:t>
            </w:r>
          </w:p>
        </w:tc>
      </w:tr>
    </w:tbl>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253"/>
        <w:gridCol w:w="1701"/>
        <w:gridCol w:w="3827"/>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tel.quick GmbH &amp; Co. KG</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Pinneberger Strasse 2</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99203C">
              <w:rPr>
                <w:rFonts w:cs="Calibri"/>
                <w:color w:val="000000"/>
                <w:lang w:val="en-US"/>
              </w:rPr>
              <w:t>25451 QUICKBORN</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TQUICK</w:t>
            </w:r>
          </w:p>
        </w:tc>
        <w:tc>
          <w:tcPr>
            <w:tcW w:w="3827"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cs="Calibri"/>
                <w:color w:val="000000"/>
                <w:lang w:val="en-US"/>
              </w:rPr>
              <w:t>Mr Jan Wilhelm</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Tel: +49 </w:t>
            </w:r>
            <w:r w:rsidRPr="0099203C">
              <w:rPr>
                <w:rFonts w:cs="Calibri"/>
                <w:color w:val="000000"/>
                <w:lang w:val="en-US"/>
              </w:rPr>
              <w:t>4106 616121</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Fax: +49 </w:t>
            </w:r>
            <w:r w:rsidRPr="0099203C">
              <w:rPr>
                <w:rFonts w:cs="Calibri"/>
                <w:color w:val="000000"/>
                <w:lang w:val="en-US"/>
              </w:rPr>
              <w:t>4106 616161</w:t>
            </w:r>
          </w:p>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rPr>
            </w:pPr>
            <w:r w:rsidRPr="0099203C">
              <w:rPr>
                <w:rFonts w:eastAsia="SimSun" w:cs="Arial"/>
                <w:color w:val="000000"/>
              </w:rPr>
              <w:t xml:space="preserve">E-mail: </w:t>
            </w:r>
            <w:r w:rsidRPr="0099203C">
              <w:rPr>
                <w:rFonts w:cs="Calibri"/>
              </w:rPr>
              <w:t>jwilhelm@stadtwerke-quickborn.de</w:t>
            </w:r>
          </w:p>
        </w:tc>
      </w:tr>
    </w:tbl>
    <w:p w:rsidR="0099203C" w:rsidRPr="0099203C" w:rsidRDefault="0099203C" w:rsidP="0099203C">
      <w:pPr>
        <w:tabs>
          <w:tab w:val="clear" w:pos="567"/>
          <w:tab w:val="clear" w:pos="1276"/>
          <w:tab w:val="clear" w:pos="1843"/>
          <w:tab w:val="clear" w:pos="5387"/>
          <w:tab w:val="clear" w:pos="5954"/>
          <w:tab w:val="left" w:pos="3686"/>
        </w:tabs>
        <w:spacing w:before="0"/>
        <w:jc w:val="left"/>
        <w:rPr>
          <w:rFonts w:eastAsia="SimSun"/>
          <w:b/>
          <w:bCs/>
          <w:i/>
          <w:iCs/>
          <w:lang w:val="en-US"/>
        </w:rPr>
      </w:pPr>
    </w:p>
    <w:p w:rsidR="0099203C" w:rsidRPr="0099203C" w:rsidRDefault="0099203C" w:rsidP="0099203C">
      <w:pPr>
        <w:tabs>
          <w:tab w:val="clear" w:pos="567"/>
          <w:tab w:val="clear" w:pos="1276"/>
          <w:tab w:val="clear" w:pos="1843"/>
          <w:tab w:val="clear" w:pos="5387"/>
          <w:tab w:val="clear" w:pos="5954"/>
          <w:tab w:val="left" w:pos="3686"/>
        </w:tabs>
        <w:spacing w:before="0"/>
        <w:jc w:val="left"/>
        <w:rPr>
          <w:rFonts w:cs="Calibri"/>
          <w:b/>
          <w:i/>
          <w:lang w:val="en-US"/>
        </w:rPr>
      </w:pPr>
      <w:r w:rsidRPr="0099203C">
        <w:rPr>
          <w:rFonts w:eastAsia="SimSun"/>
          <w:b/>
          <w:bCs/>
          <w:i/>
          <w:iCs/>
          <w:lang w:val="en-US"/>
        </w:rPr>
        <w:t xml:space="preserve">Gibraltar / </w:t>
      </w:r>
      <w:r w:rsidRPr="0099203C">
        <w:rPr>
          <w:rFonts w:eastAsia="SimSun"/>
          <w:b/>
          <w:bCs/>
          <w:i/>
          <w:iCs/>
          <w:color w:val="000000"/>
          <w:lang w:val="en-US"/>
        </w:rPr>
        <w:t>GIB</w:t>
      </w:r>
      <w:r w:rsidRPr="0099203C">
        <w:rPr>
          <w:rFonts w:cs="Calibri"/>
          <w:b/>
          <w:i/>
          <w:color w:val="000000"/>
          <w:lang w:val="en-US"/>
        </w:rPr>
        <w:t xml:space="preserve">           </w:t>
      </w:r>
      <w:r w:rsidRPr="0099203C">
        <w:rPr>
          <w:rFonts w:cs="Calibri"/>
          <w:b/>
          <w:lang w:val="en-US"/>
        </w:rPr>
        <w:t>LIR</w:t>
      </w:r>
    </w:p>
    <w:p w:rsidR="0099203C" w:rsidRPr="0099203C" w:rsidRDefault="0099203C" w:rsidP="0099203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99203C" w:rsidRPr="0099203C" w:rsidTr="004C4AF6">
        <w:trPr>
          <w:trHeight w:val="1014"/>
        </w:trPr>
        <w:tc>
          <w:tcPr>
            <w:tcW w:w="4253" w:type="dxa"/>
          </w:tcPr>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Eazi Telecom Ltd (trading as “Limba”)</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Suite 48, Royal Ocean Plaza</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99203C">
              <w:rPr>
                <w:rFonts w:cs="Calibri"/>
                <w:color w:val="000000"/>
              </w:rPr>
              <w:t>16 Glacis Road</w:t>
            </w:r>
          </w:p>
          <w:p w:rsidR="0099203C" w:rsidRPr="0099203C" w:rsidRDefault="0099203C" w:rsidP="0099203C">
            <w:pPr>
              <w:tabs>
                <w:tab w:val="clear" w:pos="567"/>
                <w:tab w:val="clear" w:pos="1276"/>
                <w:tab w:val="clear" w:pos="1843"/>
                <w:tab w:val="clear" w:pos="5387"/>
                <w:tab w:val="clear" w:pos="5954"/>
                <w:tab w:val="left" w:pos="426"/>
                <w:tab w:val="left" w:pos="4140"/>
                <w:tab w:val="left" w:pos="4230"/>
              </w:tabs>
              <w:spacing w:before="0"/>
              <w:jc w:val="left"/>
              <w:rPr>
                <w:rFonts w:cs="Arial"/>
                <w:b/>
                <w:bCs/>
                <w:lang w:val="es-ES_tradnl"/>
              </w:rPr>
            </w:pPr>
            <w:r w:rsidRPr="0099203C">
              <w:rPr>
                <w:rFonts w:cs="Calibri"/>
                <w:color w:val="000000"/>
              </w:rPr>
              <w:t>Gibraltar GX11 1AA</w:t>
            </w:r>
          </w:p>
        </w:tc>
        <w:tc>
          <w:tcPr>
            <w:tcW w:w="1701" w:type="dxa"/>
          </w:tcPr>
          <w:p w:rsidR="0099203C" w:rsidRPr="0099203C" w:rsidRDefault="0099203C" w:rsidP="0099203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9203C">
              <w:rPr>
                <w:rFonts w:eastAsia="SimSun" w:cs="Arial"/>
                <w:b/>
                <w:bCs/>
                <w:color w:val="000000"/>
                <w:lang w:val="en-US"/>
              </w:rPr>
              <w:t>EAZ629</w:t>
            </w:r>
          </w:p>
        </w:tc>
        <w:tc>
          <w:tcPr>
            <w:tcW w:w="3544" w:type="dxa"/>
          </w:tcPr>
          <w:p w:rsidR="0099203C" w:rsidRPr="0099203C" w:rsidRDefault="0099203C" w:rsidP="0099203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99203C">
              <w:rPr>
                <w:rFonts w:cs="Calibri"/>
                <w:color w:val="000000"/>
                <w:lang w:val="en-US"/>
              </w:rPr>
              <w:t>Mrs Jessica Canepa</w:t>
            </w:r>
            <w:r w:rsidRPr="0099203C">
              <w:rPr>
                <w:rFonts w:cs="Calibri"/>
                <w:color w:val="000000"/>
                <w:lang w:val="en-US"/>
              </w:rPr>
              <w:br/>
              <w:t>Tel:</w:t>
            </w:r>
            <w:r w:rsidRPr="0099203C">
              <w:rPr>
                <w:rFonts w:cs="Calibri"/>
                <w:color w:val="000000"/>
                <w:lang w:val="en-US"/>
              </w:rPr>
              <w:tab/>
              <w:t>+350 219 000 00</w:t>
            </w:r>
            <w:r w:rsidRPr="0099203C">
              <w:rPr>
                <w:rFonts w:cs="Calibri"/>
                <w:color w:val="000000"/>
                <w:lang w:val="en-US"/>
              </w:rPr>
              <w:br/>
              <w:t xml:space="preserve">E-mail: </w:t>
            </w:r>
            <w:r w:rsidRPr="0099203C">
              <w:rPr>
                <w:rFonts w:cs="Calibri"/>
                <w:color w:val="000000"/>
                <w:lang w:val="en-US"/>
              </w:rPr>
              <w:tab/>
              <w:t>jventura@limbatelecom.com</w:t>
            </w:r>
          </w:p>
        </w:tc>
      </w:tr>
    </w:tbl>
    <w:p w:rsidR="0099203C" w:rsidRDefault="0099203C" w:rsidP="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p>
    <w:p w:rsidR="0099203C" w:rsidRDefault="0099203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Pr>
          <w:rFonts w:eastAsia="SimSun" w:cs="Arial"/>
          <w:color w:val="000000"/>
          <w:lang w:val="fr-FR" w:eastAsia="zh-CN"/>
        </w:rPr>
        <w:br w:type="page"/>
      </w:r>
    </w:p>
    <w:p w:rsidR="0099203C" w:rsidRPr="0099203C" w:rsidRDefault="0099203C" w:rsidP="0099203C">
      <w:pPr>
        <w:pStyle w:val="Heading2"/>
        <w:rPr>
          <w:lang w:val="fr-CH"/>
        </w:rPr>
      </w:pPr>
      <w:bookmarkStart w:id="304" w:name="_Toc478045220"/>
      <w:r w:rsidRPr="0099203C">
        <w:rPr>
          <w:lang w:val="fr-CH"/>
        </w:rPr>
        <w:lastRenderedPageBreak/>
        <w:t>Liste des codes de zone/réseau sémaphore (SANC)</w:t>
      </w:r>
      <w:r w:rsidRPr="0099203C">
        <w:rPr>
          <w:lang w:val="fr-CH"/>
        </w:rPr>
        <w:br/>
        <w:t>(Complément à la Recommandation UIT-T Q.708 (03/1999))</w:t>
      </w:r>
      <w:r w:rsidRPr="0099203C">
        <w:rPr>
          <w:lang w:val="fr-CH"/>
        </w:rPr>
        <w:br/>
        <w:t>(Situation au 15 décembre 2014)</w:t>
      </w:r>
      <w:bookmarkEnd w:id="304"/>
    </w:p>
    <w:p w:rsidR="0099203C" w:rsidRPr="0099203C" w:rsidRDefault="0099203C" w:rsidP="0099203C">
      <w:pPr>
        <w:keepNext/>
        <w:tabs>
          <w:tab w:val="clear" w:pos="1276"/>
          <w:tab w:val="clear" w:pos="1843"/>
          <w:tab w:val="clear" w:pos="5387"/>
          <w:tab w:val="clear" w:pos="5954"/>
          <w:tab w:val="right" w:pos="1021"/>
          <w:tab w:val="left" w:pos="1701"/>
          <w:tab w:val="left" w:pos="2268"/>
        </w:tabs>
        <w:spacing w:before="0"/>
        <w:jc w:val="center"/>
        <w:rPr>
          <w:bCs/>
          <w:lang w:val="fr-CH"/>
        </w:rPr>
      </w:pPr>
      <w:r w:rsidRPr="0099203C">
        <w:rPr>
          <w:bCs/>
          <w:lang w:val="fr-CH"/>
        </w:rPr>
        <w:t xml:space="preserve">(Annexe au Bulletin d'exploitation de l'UIT No. 1066 </w:t>
      </w:r>
      <w:r>
        <w:rPr>
          <w:bCs/>
          <w:lang w:val="fr-CH"/>
        </w:rPr>
        <w:t>–</w:t>
      </w:r>
      <w:r w:rsidRPr="0099203C">
        <w:rPr>
          <w:bCs/>
          <w:lang w:val="fr-CH"/>
        </w:rPr>
        <w:t xml:space="preserve"> 15.XII.2014)</w:t>
      </w:r>
      <w:r w:rsidRPr="0099203C">
        <w:rPr>
          <w:bCs/>
          <w:lang w:val="fr-CH"/>
        </w:rPr>
        <w:br/>
        <w:t>(Amendement No. 23)</w:t>
      </w:r>
    </w:p>
    <w:p w:rsidR="0099203C" w:rsidRPr="0099203C" w:rsidRDefault="0099203C" w:rsidP="0099203C">
      <w:pPr>
        <w:keepNext/>
        <w:rPr>
          <w:lang w:val="fr-CH"/>
        </w:rPr>
      </w:pPr>
    </w:p>
    <w:tbl>
      <w:tblPr>
        <w:tblStyle w:val="TableGrid3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9203C" w:rsidRPr="0099203C" w:rsidTr="004C4AF6">
        <w:trPr>
          <w:trHeight w:val="240"/>
        </w:trPr>
        <w:tc>
          <w:tcPr>
            <w:tcW w:w="9288" w:type="dxa"/>
            <w:gridSpan w:val="3"/>
            <w:shd w:val="clear" w:color="auto" w:fill="auto"/>
          </w:tcPr>
          <w:p w:rsidR="0099203C" w:rsidRPr="0099203C" w:rsidRDefault="0099203C" w:rsidP="0099203C">
            <w:pPr>
              <w:keepNext/>
              <w:tabs>
                <w:tab w:val="clear" w:pos="1276"/>
                <w:tab w:val="clear" w:pos="1843"/>
                <w:tab w:val="clear" w:pos="5387"/>
                <w:tab w:val="clear" w:pos="5954"/>
                <w:tab w:val="right" w:pos="1021"/>
                <w:tab w:val="left" w:pos="1701"/>
                <w:tab w:val="left" w:pos="2268"/>
              </w:tabs>
              <w:spacing w:before="240"/>
              <w:rPr>
                <w:b/>
              </w:rPr>
            </w:pPr>
            <w:r w:rsidRPr="0099203C">
              <w:rPr>
                <w:b/>
              </w:rPr>
              <w:t>Ordre numérique    ADD</w:t>
            </w:r>
          </w:p>
        </w:tc>
      </w:tr>
      <w:tr w:rsidR="0099203C" w:rsidRPr="0099203C" w:rsidTr="004C4AF6">
        <w:trPr>
          <w:trHeight w:val="240"/>
        </w:trPr>
        <w:tc>
          <w:tcPr>
            <w:tcW w:w="909"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r w:rsidRPr="0099203C">
              <w:rPr>
                <w:bCs/>
                <w:sz w:val="18"/>
                <w:szCs w:val="22"/>
                <w:lang w:val="fr-FR"/>
              </w:rPr>
              <w:t>7-110</w:t>
            </w:r>
          </w:p>
        </w:tc>
        <w:tc>
          <w:tcPr>
            <w:tcW w:w="7470"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r w:rsidRPr="0099203C">
              <w:rPr>
                <w:bCs/>
                <w:sz w:val="18"/>
                <w:szCs w:val="22"/>
                <w:lang w:val="fr-FR"/>
              </w:rPr>
              <w:t>Colombie (République de)</w:t>
            </w:r>
          </w:p>
        </w:tc>
      </w:tr>
    </w:tbl>
    <w:p w:rsidR="0099203C" w:rsidRPr="0099203C" w:rsidRDefault="0099203C" w:rsidP="0099203C">
      <w:pPr>
        <w:keepNext/>
      </w:pPr>
    </w:p>
    <w:tbl>
      <w:tblPr>
        <w:tblStyle w:val="TableGrid3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9203C" w:rsidRPr="0099203C" w:rsidTr="004C4AF6">
        <w:trPr>
          <w:trHeight w:val="240"/>
        </w:trPr>
        <w:tc>
          <w:tcPr>
            <w:tcW w:w="9288" w:type="dxa"/>
            <w:gridSpan w:val="3"/>
            <w:shd w:val="clear" w:color="auto" w:fill="auto"/>
          </w:tcPr>
          <w:p w:rsidR="0099203C" w:rsidRPr="0099203C" w:rsidRDefault="0099203C" w:rsidP="0099203C">
            <w:pPr>
              <w:keepNext/>
              <w:tabs>
                <w:tab w:val="clear" w:pos="1276"/>
                <w:tab w:val="clear" w:pos="1843"/>
                <w:tab w:val="clear" w:pos="5387"/>
                <w:tab w:val="clear" w:pos="5954"/>
                <w:tab w:val="right" w:pos="1021"/>
                <w:tab w:val="left" w:pos="1701"/>
                <w:tab w:val="left" w:pos="2268"/>
              </w:tabs>
              <w:spacing w:before="240"/>
              <w:rPr>
                <w:b/>
              </w:rPr>
            </w:pPr>
            <w:r w:rsidRPr="0099203C">
              <w:rPr>
                <w:b/>
              </w:rPr>
              <w:t>Ordre alphabétique    ADD</w:t>
            </w:r>
          </w:p>
        </w:tc>
      </w:tr>
      <w:tr w:rsidR="0099203C" w:rsidRPr="0099203C" w:rsidTr="004C4AF6">
        <w:trPr>
          <w:trHeight w:val="240"/>
        </w:trPr>
        <w:tc>
          <w:tcPr>
            <w:tcW w:w="909"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r w:rsidRPr="0099203C">
              <w:rPr>
                <w:bCs/>
                <w:sz w:val="18"/>
                <w:szCs w:val="22"/>
                <w:lang w:val="fr-FR"/>
              </w:rPr>
              <w:t>7-110</w:t>
            </w:r>
          </w:p>
        </w:tc>
        <w:tc>
          <w:tcPr>
            <w:tcW w:w="7470" w:type="dxa"/>
            <w:shd w:val="clear" w:color="auto" w:fill="auto"/>
          </w:tcPr>
          <w:p w:rsidR="0099203C" w:rsidRPr="0099203C" w:rsidRDefault="0099203C" w:rsidP="0099203C">
            <w:pPr>
              <w:tabs>
                <w:tab w:val="clear" w:pos="567"/>
                <w:tab w:val="clear" w:pos="1276"/>
                <w:tab w:val="clear" w:pos="1843"/>
                <w:tab w:val="clear" w:pos="5387"/>
                <w:tab w:val="clear" w:pos="5954"/>
                <w:tab w:val="right" w:pos="454"/>
              </w:tabs>
              <w:spacing w:before="40" w:after="40"/>
              <w:jc w:val="left"/>
              <w:rPr>
                <w:bCs/>
                <w:sz w:val="18"/>
                <w:szCs w:val="22"/>
                <w:lang w:val="fr-FR"/>
              </w:rPr>
            </w:pPr>
            <w:r w:rsidRPr="0099203C">
              <w:rPr>
                <w:bCs/>
                <w:sz w:val="18"/>
                <w:szCs w:val="22"/>
                <w:lang w:val="fr-FR"/>
              </w:rPr>
              <w:t>Colombie (République de)</w:t>
            </w:r>
          </w:p>
        </w:tc>
      </w:tr>
    </w:tbl>
    <w:p w:rsidR="0099203C" w:rsidRPr="0099203C" w:rsidRDefault="0099203C" w:rsidP="0099203C">
      <w:pPr>
        <w:tabs>
          <w:tab w:val="clear" w:pos="567"/>
          <w:tab w:val="clear" w:pos="5387"/>
          <w:tab w:val="clear" w:pos="5954"/>
          <w:tab w:val="left" w:pos="284"/>
        </w:tabs>
        <w:spacing w:before="136"/>
        <w:rPr>
          <w:position w:val="6"/>
          <w:sz w:val="16"/>
          <w:szCs w:val="16"/>
          <w:lang w:val="fr-FR"/>
        </w:rPr>
      </w:pPr>
      <w:r w:rsidRPr="0099203C">
        <w:rPr>
          <w:position w:val="6"/>
          <w:sz w:val="16"/>
          <w:szCs w:val="16"/>
          <w:lang w:val="fr-FR"/>
        </w:rPr>
        <w:t>____________</w:t>
      </w:r>
    </w:p>
    <w:p w:rsidR="0099203C" w:rsidRPr="0099203C" w:rsidRDefault="0099203C" w:rsidP="0099203C">
      <w:pPr>
        <w:tabs>
          <w:tab w:val="clear" w:pos="1276"/>
          <w:tab w:val="clear" w:pos="1843"/>
          <w:tab w:val="clear" w:pos="5387"/>
          <w:tab w:val="clear" w:pos="5954"/>
        </w:tabs>
        <w:spacing w:before="40"/>
        <w:jc w:val="left"/>
        <w:rPr>
          <w:sz w:val="16"/>
          <w:szCs w:val="16"/>
        </w:rPr>
      </w:pPr>
      <w:r w:rsidRPr="0099203C">
        <w:rPr>
          <w:sz w:val="16"/>
          <w:szCs w:val="16"/>
        </w:rPr>
        <w:t>SANC:</w:t>
      </w:r>
      <w:r w:rsidRPr="0099203C">
        <w:rPr>
          <w:sz w:val="16"/>
          <w:szCs w:val="16"/>
        </w:rPr>
        <w:tab/>
        <w:t>Signalling Area/Network Code.</w:t>
      </w:r>
    </w:p>
    <w:p w:rsidR="0099203C" w:rsidRPr="0099203C" w:rsidRDefault="0099203C" w:rsidP="0099203C">
      <w:pPr>
        <w:tabs>
          <w:tab w:val="clear" w:pos="1276"/>
          <w:tab w:val="clear" w:pos="1843"/>
          <w:tab w:val="clear" w:pos="5387"/>
          <w:tab w:val="clear" w:pos="5954"/>
        </w:tabs>
        <w:spacing w:before="0"/>
        <w:jc w:val="left"/>
        <w:rPr>
          <w:sz w:val="16"/>
          <w:szCs w:val="16"/>
          <w:lang w:val="fr-FR"/>
        </w:rPr>
      </w:pPr>
      <w:r w:rsidRPr="0099203C">
        <w:rPr>
          <w:sz w:val="16"/>
          <w:szCs w:val="16"/>
        </w:rPr>
        <w:tab/>
      </w:r>
      <w:r w:rsidRPr="0099203C">
        <w:rPr>
          <w:sz w:val="16"/>
          <w:szCs w:val="16"/>
          <w:lang w:val="fr-FR"/>
        </w:rPr>
        <w:t>Code de zone/réseau sémaphore (CZRS).</w:t>
      </w:r>
    </w:p>
    <w:p w:rsidR="0099203C" w:rsidRPr="0099203C" w:rsidRDefault="0099203C" w:rsidP="0099203C">
      <w:pPr>
        <w:tabs>
          <w:tab w:val="clear" w:pos="1276"/>
          <w:tab w:val="clear" w:pos="1843"/>
          <w:tab w:val="clear" w:pos="5387"/>
          <w:tab w:val="clear" w:pos="5954"/>
        </w:tabs>
        <w:spacing w:before="0"/>
        <w:jc w:val="left"/>
        <w:rPr>
          <w:b/>
          <w:sz w:val="18"/>
          <w:szCs w:val="22"/>
          <w:lang w:val="es-ES"/>
        </w:rPr>
      </w:pPr>
      <w:r w:rsidRPr="0099203C">
        <w:rPr>
          <w:sz w:val="16"/>
          <w:szCs w:val="16"/>
          <w:lang w:val="fr-FR"/>
        </w:rPr>
        <w:tab/>
      </w:r>
      <w:r w:rsidRPr="0099203C">
        <w:rPr>
          <w:sz w:val="16"/>
          <w:szCs w:val="16"/>
          <w:lang w:val="es-ES"/>
        </w:rPr>
        <w:t>Código de zona/red de señalización (CZRS).</w:t>
      </w:r>
    </w:p>
    <w:p w:rsidR="0099203C" w:rsidRDefault="0099203C" w:rsidP="004C4AF6">
      <w:pPr>
        <w:rPr>
          <w:rFonts w:eastAsia="SimSun"/>
          <w:lang w:val="es-ES" w:eastAsia="zh-CN"/>
        </w:rPr>
      </w:pPr>
    </w:p>
    <w:p w:rsidR="004C4AF6" w:rsidRPr="0099203C" w:rsidRDefault="004C4AF6" w:rsidP="004C4AF6">
      <w:pPr>
        <w:rPr>
          <w:rFonts w:eastAsia="SimSun"/>
          <w:lang w:val="es-ES" w:eastAsia="zh-CN"/>
        </w:rPr>
      </w:pPr>
    </w:p>
    <w:p w:rsidR="004C4AF6" w:rsidRPr="004C4AF6" w:rsidRDefault="004C4AF6" w:rsidP="004C4AF6">
      <w:pPr>
        <w:pStyle w:val="Heading2"/>
        <w:rPr>
          <w:lang w:val="fr-CH"/>
        </w:rPr>
      </w:pPr>
      <w:bookmarkStart w:id="305" w:name="_Toc478045221"/>
      <w:r w:rsidRPr="004C4AF6">
        <w:rPr>
          <w:lang w:val="fr-CH"/>
        </w:rPr>
        <w:t>Liste des codes de points sémaphores internationaux (ISPC)</w:t>
      </w:r>
      <w:r w:rsidRPr="004C4AF6">
        <w:rPr>
          <w:lang w:val="fr-CH"/>
        </w:rPr>
        <w:br/>
        <w:t>(Selon la Recommandation UIT-T Q.708 (03/1999))</w:t>
      </w:r>
      <w:r w:rsidRPr="004C4AF6">
        <w:rPr>
          <w:lang w:val="fr-CH"/>
        </w:rPr>
        <w:br/>
        <w:t>(Situation au 1 octobre 2016)</w:t>
      </w:r>
      <w:bookmarkEnd w:id="305"/>
    </w:p>
    <w:p w:rsidR="004C4AF6" w:rsidRPr="004C4AF6" w:rsidRDefault="004C4AF6" w:rsidP="004C4AF6">
      <w:pPr>
        <w:keepNext/>
        <w:tabs>
          <w:tab w:val="clear" w:pos="1276"/>
          <w:tab w:val="clear" w:pos="1843"/>
          <w:tab w:val="clear" w:pos="5387"/>
          <w:tab w:val="clear" w:pos="5954"/>
          <w:tab w:val="right" w:pos="1021"/>
          <w:tab w:val="left" w:pos="1701"/>
          <w:tab w:val="left" w:pos="2268"/>
        </w:tabs>
        <w:jc w:val="center"/>
        <w:rPr>
          <w:bCs/>
          <w:lang w:val="fr-CH"/>
        </w:rPr>
      </w:pPr>
      <w:r w:rsidRPr="004C4AF6">
        <w:rPr>
          <w:bCs/>
          <w:lang w:val="fr-CH"/>
        </w:rPr>
        <w:t xml:space="preserve">(Annexe au Bulletin d'exploitation de l'UIT No. 1109 </w:t>
      </w:r>
      <w:r>
        <w:rPr>
          <w:bCs/>
          <w:lang w:val="fr-CH"/>
        </w:rPr>
        <w:t>–</w:t>
      </w:r>
      <w:r w:rsidRPr="004C4AF6">
        <w:rPr>
          <w:bCs/>
          <w:lang w:val="fr-CH"/>
        </w:rPr>
        <w:t xml:space="preserve"> 1.X.2016)</w:t>
      </w:r>
      <w:r w:rsidRPr="004C4AF6">
        <w:rPr>
          <w:bCs/>
          <w:lang w:val="fr-CH"/>
        </w:rPr>
        <w:br/>
        <w:t>(Amendement No. 11)</w:t>
      </w:r>
    </w:p>
    <w:p w:rsidR="004C4AF6" w:rsidRPr="004C4AF6" w:rsidRDefault="004C4AF6" w:rsidP="004C4AF6">
      <w:pPr>
        <w:keepNext/>
        <w:spacing w:before="0"/>
        <w:rPr>
          <w:bCs/>
          <w:lang w:val="fr-CH"/>
        </w:rPr>
      </w:pPr>
    </w:p>
    <w:tbl>
      <w:tblPr>
        <w:tblStyle w:val="TableGrid3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C4AF6" w:rsidRPr="009807C8" w:rsidTr="004C4AF6">
        <w:trPr>
          <w:cantSplit/>
          <w:trHeight w:val="227"/>
          <w:tblHeader/>
        </w:trPr>
        <w:tc>
          <w:tcPr>
            <w:tcW w:w="1818" w:type="dxa"/>
            <w:gridSpan w:val="2"/>
          </w:tcPr>
          <w:p w:rsidR="004C4AF6" w:rsidRPr="004C4AF6" w:rsidRDefault="004C4AF6" w:rsidP="004C4AF6">
            <w:pPr>
              <w:keepNext/>
              <w:tabs>
                <w:tab w:val="clear" w:pos="567"/>
                <w:tab w:val="clear" w:pos="5387"/>
                <w:tab w:val="clear" w:pos="5954"/>
              </w:tabs>
              <w:spacing w:before="60" w:after="60"/>
              <w:jc w:val="left"/>
              <w:rPr>
                <w:i/>
                <w:sz w:val="18"/>
                <w:lang w:val="fr-FR"/>
              </w:rPr>
            </w:pPr>
            <w:r w:rsidRPr="004C4AF6">
              <w:rPr>
                <w:i/>
                <w:sz w:val="18"/>
                <w:lang w:val="fr-FR"/>
              </w:rPr>
              <w:t>Pays/ Zone Géographique</w:t>
            </w:r>
          </w:p>
        </w:tc>
        <w:tc>
          <w:tcPr>
            <w:tcW w:w="3461" w:type="dxa"/>
            <w:vMerge w:val="restart"/>
            <w:shd w:val="clear" w:color="auto" w:fill="auto"/>
          </w:tcPr>
          <w:p w:rsidR="004C4AF6" w:rsidRPr="004C4AF6" w:rsidRDefault="004C4AF6" w:rsidP="004C4AF6">
            <w:pPr>
              <w:keepNext/>
              <w:tabs>
                <w:tab w:val="clear" w:pos="567"/>
                <w:tab w:val="clear" w:pos="5387"/>
                <w:tab w:val="clear" w:pos="5954"/>
              </w:tabs>
              <w:spacing w:before="60" w:after="60"/>
              <w:jc w:val="left"/>
              <w:rPr>
                <w:i/>
                <w:sz w:val="18"/>
                <w:lang w:val="fr-FR"/>
              </w:rPr>
            </w:pPr>
            <w:r w:rsidRPr="004C4AF6">
              <w:rPr>
                <w:i/>
                <w:sz w:val="18"/>
                <w:lang w:val="fr-FR"/>
              </w:rPr>
              <w:t>Nom unique du point sémaphore</w:t>
            </w:r>
          </w:p>
        </w:tc>
        <w:tc>
          <w:tcPr>
            <w:tcW w:w="4009" w:type="dxa"/>
            <w:vMerge w:val="restart"/>
            <w:shd w:val="clear" w:color="auto" w:fill="auto"/>
          </w:tcPr>
          <w:p w:rsidR="004C4AF6" w:rsidRPr="004C4AF6" w:rsidRDefault="004C4AF6" w:rsidP="004C4AF6">
            <w:pPr>
              <w:keepNext/>
              <w:tabs>
                <w:tab w:val="clear" w:pos="567"/>
                <w:tab w:val="clear" w:pos="5387"/>
                <w:tab w:val="clear" w:pos="5954"/>
              </w:tabs>
              <w:spacing w:before="60" w:after="60"/>
              <w:jc w:val="left"/>
              <w:rPr>
                <w:i/>
                <w:sz w:val="18"/>
                <w:lang w:val="fr-FR"/>
              </w:rPr>
            </w:pPr>
            <w:r w:rsidRPr="004C4AF6">
              <w:rPr>
                <w:i/>
                <w:sz w:val="18"/>
                <w:lang w:val="fr-FR"/>
              </w:rPr>
              <w:t>Nom de l'opérateur du point sémaphore</w:t>
            </w:r>
          </w:p>
        </w:tc>
      </w:tr>
      <w:tr w:rsidR="004C4AF6" w:rsidRPr="004C4AF6" w:rsidTr="004C4AF6">
        <w:trPr>
          <w:cantSplit/>
          <w:trHeight w:val="227"/>
          <w:tblHeader/>
        </w:trPr>
        <w:tc>
          <w:tcPr>
            <w:tcW w:w="909" w:type="dxa"/>
          </w:tcPr>
          <w:p w:rsidR="004C4AF6" w:rsidRPr="004C4AF6" w:rsidRDefault="004C4AF6" w:rsidP="004C4AF6">
            <w:pPr>
              <w:keepNext/>
              <w:tabs>
                <w:tab w:val="clear" w:pos="567"/>
                <w:tab w:val="clear" w:pos="5387"/>
                <w:tab w:val="clear" w:pos="5954"/>
              </w:tabs>
              <w:spacing w:before="60" w:after="60"/>
              <w:jc w:val="left"/>
              <w:rPr>
                <w:i/>
                <w:sz w:val="18"/>
                <w:lang w:val="fr-FR"/>
              </w:rPr>
            </w:pPr>
            <w:r w:rsidRPr="004C4AF6">
              <w:rPr>
                <w:i/>
                <w:sz w:val="18"/>
                <w:lang w:val="fr-FR"/>
              </w:rPr>
              <w:t>ISPC</w:t>
            </w:r>
          </w:p>
        </w:tc>
        <w:tc>
          <w:tcPr>
            <w:tcW w:w="909" w:type="dxa"/>
            <w:shd w:val="clear" w:color="auto" w:fill="auto"/>
          </w:tcPr>
          <w:p w:rsidR="004C4AF6" w:rsidRPr="004C4AF6" w:rsidRDefault="004C4AF6" w:rsidP="004C4AF6">
            <w:pPr>
              <w:keepNext/>
              <w:tabs>
                <w:tab w:val="clear" w:pos="567"/>
                <w:tab w:val="clear" w:pos="5387"/>
                <w:tab w:val="clear" w:pos="5954"/>
              </w:tabs>
              <w:spacing w:before="60" w:after="60"/>
              <w:jc w:val="left"/>
              <w:rPr>
                <w:i/>
                <w:sz w:val="18"/>
                <w:lang w:val="fr-FR"/>
              </w:rPr>
            </w:pPr>
            <w:r w:rsidRPr="004C4AF6">
              <w:rPr>
                <w:i/>
                <w:sz w:val="18"/>
                <w:lang w:val="fr-FR"/>
              </w:rPr>
              <w:t>DEC</w:t>
            </w:r>
          </w:p>
        </w:tc>
        <w:tc>
          <w:tcPr>
            <w:tcW w:w="3461" w:type="dxa"/>
            <w:vMerge/>
            <w:shd w:val="clear" w:color="auto" w:fill="auto"/>
          </w:tcPr>
          <w:p w:rsidR="004C4AF6" w:rsidRPr="004C4AF6" w:rsidRDefault="004C4AF6" w:rsidP="004C4AF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C4AF6" w:rsidRPr="004C4AF6" w:rsidRDefault="004C4AF6" w:rsidP="004C4AF6">
            <w:pPr>
              <w:keepNext/>
              <w:tabs>
                <w:tab w:val="clear" w:pos="567"/>
                <w:tab w:val="clear" w:pos="5387"/>
                <w:tab w:val="clear" w:pos="5954"/>
              </w:tabs>
              <w:spacing w:before="60" w:after="60"/>
              <w:jc w:val="left"/>
              <w:rPr>
                <w:i/>
                <w:sz w:val="18"/>
                <w:lang w:val="fr-FR"/>
              </w:rPr>
            </w:pPr>
          </w:p>
        </w:tc>
      </w:tr>
      <w:tr w:rsidR="004C4AF6" w:rsidRPr="004C4AF6" w:rsidTr="004C4AF6">
        <w:trPr>
          <w:cantSplit/>
          <w:trHeight w:val="240"/>
        </w:trPr>
        <w:tc>
          <w:tcPr>
            <w:tcW w:w="9288" w:type="dxa"/>
            <w:gridSpan w:val="4"/>
            <w:shd w:val="clear" w:color="auto" w:fill="auto"/>
          </w:tcPr>
          <w:p w:rsidR="004C4AF6" w:rsidRPr="004C4AF6" w:rsidRDefault="004C4AF6" w:rsidP="004C4AF6">
            <w:pPr>
              <w:keepNext/>
              <w:tabs>
                <w:tab w:val="clear" w:pos="1276"/>
                <w:tab w:val="clear" w:pos="1843"/>
                <w:tab w:val="clear" w:pos="5387"/>
                <w:tab w:val="clear" w:pos="5954"/>
                <w:tab w:val="right" w:pos="1021"/>
                <w:tab w:val="left" w:pos="1701"/>
                <w:tab w:val="left" w:pos="2268"/>
              </w:tabs>
              <w:spacing w:before="240"/>
              <w:rPr>
                <w:b/>
              </w:rPr>
            </w:pPr>
            <w:r w:rsidRPr="004C4AF6">
              <w:rPr>
                <w:b/>
              </w:rPr>
              <w:t>Allemagne    SUP</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2-121-0</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5064</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Düsseldorf</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Carrier 1 International GmbH</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2-121-1</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5065</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Frankfurt</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Carrier 1 International GmbH</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2-225-3</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5899</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Frankfurt</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Xtec Communication Ltd.</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2-248-2</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6082</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Frankfurt</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Carrier1 AG</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2-250-4</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6100</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Düsseldorf</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Carrier1 AG</w:t>
            </w:r>
          </w:p>
        </w:tc>
      </w:tr>
      <w:tr w:rsidR="004C4AF6" w:rsidRPr="004C4AF6" w:rsidTr="004C4AF6">
        <w:trPr>
          <w:cantSplit/>
          <w:trHeight w:val="240"/>
        </w:trPr>
        <w:tc>
          <w:tcPr>
            <w:tcW w:w="9288" w:type="dxa"/>
            <w:gridSpan w:val="4"/>
            <w:shd w:val="clear" w:color="auto" w:fill="auto"/>
          </w:tcPr>
          <w:p w:rsidR="004C4AF6" w:rsidRPr="004C4AF6" w:rsidRDefault="004C4AF6" w:rsidP="004C4AF6">
            <w:pPr>
              <w:keepNext/>
              <w:tabs>
                <w:tab w:val="clear" w:pos="1276"/>
                <w:tab w:val="clear" w:pos="1843"/>
                <w:tab w:val="clear" w:pos="5387"/>
                <w:tab w:val="clear" w:pos="5954"/>
                <w:tab w:val="right" w:pos="1021"/>
                <w:tab w:val="left" w:pos="1701"/>
                <w:tab w:val="left" w:pos="2268"/>
              </w:tabs>
              <w:spacing w:before="240"/>
              <w:rPr>
                <w:b/>
              </w:rPr>
            </w:pPr>
            <w:r w:rsidRPr="004C4AF6">
              <w:rPr>
                <w:b/>
              </w:rPr>
              <w:t>Allemagne    ADD</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3-252-5</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8165</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 SCP1</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TelcoVillage GmbH</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3-254-4</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8180</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 SCP2</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TelcoVillage GmbH</w:t>
            </w:r>
          </w:p>
        </w:tc>
      </w:tr>
      <w:tr w:rsidR="004C4AF6" w:rsidRPr="004C4AF6" w:rsidTr="004C4AF6">
        <w:trPr>
          <w:cantSplit/>
          <w:trHeight w:val="240"/>
        </w:trPr>
        <w:tc>
          <w:tcPr>
            <w:tcW w:w="9288" w:type="dxa"/>
            <w:gridSpan w:val="4"/>
            <w:shd w:val="clear" w:color="auto" w:fill="auto"/>
          </w:tcPr>
          <w:p w:rsidR="004C4AF6" w:rsidRPr="004C4AF6" w:rsidRDefault="004C4AF6" w:rsidP="004C4AF6">
            <w:pPr>
              <w:keepNext/>
              <w:tabs>
                <w:tab w:val="clear" w:pos="1276"/>
                <w:tab w:val="clear" w:pos="1843"/>
                <w:tab w:val="clear" w:pos="5387"/>
                <w:tab w:val="clear" w:pos="5954"/>
                <w:tab w:val="right" w:pos="1021"/>
                <w:tab w:val="left" w:pos="1701"/>
                <w:tab w:val="left" w:pos="2268"/>
              </w:tabs>
              <w:spacing w:before="240"/>
              <w:rPr>
                <w:b/>
              </w:rPr>
            </w:pPr>
            <w:r w:rsidRPr="004C4AF6">
              <w:rPr>
                <w:b/>
              </w:rPr>
              <w:t>Allemagne    LIR</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2-036-5</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4389</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 STP1</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TelcoVillage GmbH</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2-243-2</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6042</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Frankfurt</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Median Telecom GmbH</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3-243-7</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8095</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FRA STP2</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TelcoVillage GmbH</w:t>
            </w:r>
          </w:p>
        </w:tc>
      </w:tr>
      <w:tr w:rsidR="004C4AF6" w:rsidRPr="004C4AF6" w:rsidTr="004C4AF6">
        <w:trPr>
          <w:cantSplit/>
          <w:trHeight w:val="240"/>
        </w:trPr>
        <w:tc>
          <w:tcPr>
            <w:tcW w:w="9288" w:type="dxa"/>
            <w:gridSpan w:val="4"/>
            <w:shd w:val="clear" w:color="auto" w:fill="auto"/>
          </w:tcPr>
          <w:p w:rsidR="004C4AF6" w:rsidRPr="004C4AF6" w:rsidRDefault="004C4AF6" w:rsidP="004C4AF6">
            <w:pPr>
              <w:pageBreakBefore/>
              <w:tabs>
                <w:tab w:val="clear" w:pos="1276"/>
                <w:tab w:val="clear" w:pos="1843"/>
                <w:tab w:val="clear" w:pos="5387"/>
                <w:tab w:val="clear" w:pos="5954"/>
                <w:tab w:val="right" w:pos="1021"/>
                <w:tab w:val="left" w:pos="1701"/>
                <w:tab w:val="left" w:pos="2268"/>
              </w:tabs>
              <w:spacing w:before="240"/>
              <w:rPr>
                <w:b/>
              </w:rPr>
            </w:pPr>
            <w:r w:rsidRPr="004C4AF6">
              <w:rPr>
                <w:b/>
              </w:rPr>
              <w:lastRenderedPageBreak/>
              <w:t>Colombie    ADD</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7-216-0</w:t>
            </w:r>
          </w:p>
        </w:tc>
        <w:tc>
          <w:tcPr>
            <w:tcW w:w="909" w:type="dxa"/>
            <w:shd w:val="clear" w:color="auto" w:fill="auto"/>
          </w:tcPr>
          <w:p w:rsidR="004C4AF6" w:rsidRPr="004C4AF6" w:rsidRDefault="004C4AF6" w:rsidP="004C4AF6">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16064</w:t>
            </w:r>
          </w:p>
        </w:tc>
        <w:tc>
          <w:tcPr>
            <w:tcW w:w="3461" w:type="dxa"/>
            <w:shd w:val="clear" w:color="auto" w:fill="auto"/>
          </w:tcPr>
          <w:p w:rsidR="004C4AF6" w:rsidRPr="004C4AF6" w:rsidRDefault="004C4AF6" w:rsidP="004C4AF6">
            <w:pPr>
              <w:keepLines/>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CESG</w:t>
            </w:r>
          </w:p>
        </w:tc>
        <w:tc>
          <w:tcPr>
            <w:tcW w:w="4009" w:type="dxa"/>
          </w:tcPr>
          <w:p w:rsidR="004C4AF6" w:rsidRPr="004C4AF6" w:rsidRDefault="004C4AF6" w:rsidP="004C4AF6">
            <w:pPr>
              <w:keepLines/>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EMPRESA DE TELECOMUNICACIONES DE BOGOTÁ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7-216-1</w:t>
            </w:r>
          </w:p>
        </w:tc>
        <w:tc>
          <w:tcPr>
            <w:tcW w:w="909" w:type="dxa"/>
            <w:shd w:val="clear" w:color="auto" w:fill="auto"/>
          </w:tcPr>
          <w:p w:rsidR="004C4AF6" w:rsidRPr="004C4AF6" w:rsidRDefault="004C4AF6" w:rsidP="004C4AF6">
            <w:pPr>
              <w:keepNext/>
              <w:keepLines/>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16065</w:t>
            </w:r>
          </w:p>
        </w:tc>
        <w:tc>
          <w:tcPr>
            <w:tcW w:w="3461" w:type="dxa"/>
            <w:shd w:val="clear" w:color="auto" w:fill="auto"/>
          </w:tcPr>
          <w:p w:rsidR="004C4AF6" w:rsidRPr="004C4AF6" w:rsidRDefault="004C4AF6" w:rsidP="004C4AF6">
            <w:pPr>
              <w:keepLines/>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COSG</w:t>
            </w:r>
          </w:p>
        </w:tc>
        <w:tc>
          <w:tcPr>
            <w:tcW w:w="4009" w:type="dxa"/>
          </w:tcPr>
          <w:p w:rsidR="004C4AF6" w:rsidRPr="004C4AF6" w:rsidRDefault="004C4AF6" w:rsidP="004C4AF6">
            <w:pPr>
              <w:keepLines/>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EMPRESA DE TELECOMUNICACIONES DE BOGOTÁ S.A. ESP.</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7-216-2</w:t>
            </w:r>
          </w:p>
        </w:tc>
        <w:tc>
          <w:tcPr>
            <w:tcW w:w="909" w:type="dxa"/>
            <w:shd w:val="clear" w:color="auto" w:fill="auto"/>
          </w:tcPr>
          <w:p w:rsidR="004C4AF6" w:rsidRPr="004C4AF6" w:rsidRDefault="004C4AF6" w:rsidP="004C4AF6">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16066</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LLEIDA_CO</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LLEIDA S.A.S.</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7-216-3</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16067</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STP01VEN</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COMUNICACION CELULAR S.A.</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7-216-4</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16068</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STP01BUC</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COMUNICACION CELULAR S.A.</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7-216-5</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16069</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STP02AVA</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AVANTEL S.A.S</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7-216-6</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16070</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STP02AVAINT02</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AVANTEL S.A.S</w:t>
            </w:r>
          </w:p>
        </w:tc>
      </w:tr>
      <w:tr w:rsidR="004C4AF6" w:rsidRPr="004C4AF6" w:rsidTr="004C4AF6">
        <w:trPr>
          <w:cantSplit/>
          <w:trHeight w:val="240"/>
        </w:trPr>
        <w:tc>
          <w:tcPr>
            <w:tcW w:w="9288" w:type="dxa"/>
            <w:gridSpan w:val="4"/>
            <w:shd w:val="clear" w:color="auto" w:fill="auto"/>
          </w:tcPr>
          <w:p w:rsidR="004C4AF6" w:rsidRPr="004C4AF6" w:rsidRDefault="004C4AF6" w:rsidP="004C4AF6">
            <w:pPr>
              <w:keepNext/>
              <w:tabs>
                <w:tab w:val="clear" w:pos="1276"/>
                <w:tab w:val="clear" w:pos="1843"/>
                <w:tab w:val="clear" w:pos="5387"/>
                <w:tab w:val="clear" w:pos="5954"/>
                <w:tab w:val="right" w:pos="1021"/>
                <w:tab w:val="left" w:pos="1701"/>
                <w:tab w:val="left" w:pos="2268"/>
              </w:tabs>
              <w:spacing w:before="240"/>
              <w:rPr>
                <w:b/>
              </w:rPr>
            </w:pPr>
            <w:r w:rsidRPr="004C4AF6">
              <w:rPr>
                <w:b/>
              </w:rPr>
              <w:t>Colombie    LIR</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7-064-0</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14848</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E-10 MT - BOGOTÁ</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7-064-1</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14849</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 NORTE - BOGOTÁ</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7-064-2</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14850</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 - BARRANQUILLA</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7-064-3</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14851</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E-10 MT</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7-064-4</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14852</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 TRANSGATE3 - MEDELLÍN</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ORBITEL S.A. ESP</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7-064-5</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14853</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 TRANSGATE3 - BOGOTÁ</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ORBITEL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7-064-6</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14854</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EWSD VERSIÓN 12 - BOGOTÁ</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EMPRESA DE TELECOMUNICACIONES DE BOGOTÁ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7-064-7</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14855</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EWSD VERSIÓN 12 - CALI</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EMPRESA DE TELECOMUNICACIONES DE BOGOTÁ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7-065-0</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14856</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AXE-10 BOGOTÁ - CENTRO</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7-065-1</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14857</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AXE 10 BARRANQUILLA - EL PELU</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COLOMBIA TELECOMUNICACIONES S.A. ESP</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7-065-2</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14858</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MD_INT_SS_ORB</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ORBITEL S.A. ESP</w:t>
            </w:r>
          </w:p>
        </w:tc>
      </w:tr>
      <w:tr w:rsidR="004C4AF6" w:rsidRPr="009807C8"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7-066-2</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14866</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CALLE 72</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C4AF6">
              <w:rPr>
                <w:bCs/>
                <w:sz w:val="18"/>
                <w:szCs w:val="22"/>
                <w:lang w:val="es-ES_tradnl"/>
              </w:rPr>
              <w:t>TELMEX TELECOMUNICACIONES S.A. ESP</w:t>
            </w:r>
          </w:p>
        </w:tc>
      </w:tr>
      <w:tr w:rsidR="004C4AF6" w:rsidRPr="004C4AF6" w:rsidTr="004C4AF6">
        <w:trPr>
          <w:cantSplit/>
          <w:trHeight w:val="240"/>
        </w:trPr>
        <w:tc>
          <w:tcPr>
            <w:tcW w:w="9288" w:type="dxa"/>
            <w:gridSpan w:val="4"/>
            <w:shd w:val="clear" w:color="auto" w:fill="auto"/>
          </w:tcPr>
          <w:p w:rsidR="004C4AF6" w:rsidRPr="004C4AF6" w:rsidRDefault="004C4AF6" w:rsidP="004C4AF6">
            <w:pPr>
              <w:keepNext/>
              <w:tabs>
                <w:tab w:val="clear" w:pos="1276"/>
                <w:tab w:val="clear" w:pos="1843"/>
                <w:tab w:val="clear" w:pos="5387"/>
                <w:tab w:val="clear" w:pos="5954"/>
                <w:tab w:val="right" w:pos="1021"/>
                <w:tab w:val="left" w:pos="1701"/>
                <w:tab w:val="left" w:pos="2268"/>
              </w:tabs>
              <w:spacing w:before="240"/>
              <w:rPr>
                <w:b/>
              </w:rPr>
            </w:pPr>
            <w:r w:rsidRPr="004C4AF6">
              <w:rPr>
                <w:b/>
              </w:rPr>
              <w:t>Etats-Unis    ADD</w:t>
            </w:r>
          </w:p>
        </w:tc>
      </w:tr>
      <w:tr w:rsidR="004C4AF6" w:rsidRPr="004C4AF6" w:rsidTr="004C4AF6">
        <w:trPr>
          <w:cantSplit/>
          <w:trHeight w:val="240"/>
        </w:trPr>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3-022-0</w:t>
            </w:r>
          </w:p>
        </w:tc>
        <w:tc>
          <w:tcPr>
            <w:tcW w:w="909"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6320</w:t>
            </w:r>
          </w:p>
        </w:tc>
        <w:tc>
          <w:tcPr>
            <w:tcW w:w="3461" w:type="dxa"/>
            <w:shd w:val="clear" w:color="auto" w:fill="auto"/>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Wichita Falls, TX</w:t>
            </w:r>
          </w:p>
        </w:tc>
        <w:tc>
          <w:tcPr>
            <w:tcW w:w="4009" w:type="dxa"/>
          </w:tcPr>
          <w:p w:rsidR="004C4AF6" w:rsidRPr="004C4AF6" w:rsidRDefault="004C4AF6" w:rsidP="004C4AF6">
            <w:pPr>
              <w:tabs>
                <w:tab w:val="clear" w:pos="567"/>
                <w:tab w:val="clear" w:pos="1276"/>
                <w:tab w:val="clear" w:pos="1843"/>
                <w:tab w:val="clear" w:pos="5387"/>
                <w:tab w:val="clear" w:pos="5954"/>
                <w:tab w:val="right" w:pos="454"/>
              </w:tabs>
              <w:spacing w:before="40" w:after="40"/>
              <w:jc w:val="left"/>
              <w:rPr>
                <w:bCs/>
                <w:sz w:val="18"/>
                <w:szCs w:val="22"/>
                <w:lang w:val="fr-FR"/>
              </w:rPr>
            </w:pPr>
            <w:r w:rsidRPr="004C4AF6">
              <w:rPr>
                <w:bCs/>
                <w:sz w:val="18"/>
                <w:szCs w:val="22"/>
                <w:lang w:val="fr-FR"/>
              </w:rPr>
              <w:t>Choice Wireless, LC</w:t>
            </w:r>
          </w:p>
        </w:tc>
      </w:tr>
    </w:tbl>
    <w:p w:rsidR="004C4AF6" w:rsidRPr="004C4AF6" w:rsidRDefault="004C4AF6" w:rsidP="004C4AF6">
      <w:pPr>
        <w:tabs>
          <w:tab w:val="clear" w:pos="567"/>
          <w:tab w:val="clear" w:pos="5387"/>
          <w:tab w:val="clear" w:pos="5954"/>
          <w:tab w:val="left" w:pos="284"/>
        </w:tabs>
        <w:spacing w:before="136"/>
        <w:rPr>
          <w:position w:val="6"/>
          <w:sz w:val="16"/>
          <w:szCs w:val="16"/>
          <w:lang w:val="fr-FR"/>
        </w:rPr>
      </w:pPr>
      <w:r w:rsidRPr="004C4AF6">
        <w:rPr>
          <w:position w:val="6"/>
          <w:sz w:val="16"/>
          <w:szCs w:val="16"/>
          <w:lang w:val="fr-FR"/>
        </w:rPr>
        <w:t>____________</w:t>
      </w:r>
    </w:p>
    <w:p w:rsidR="004C4AF6" w:rsidRPr="004C4AF6" w:rsidRDefault="004C4AF6" w:rsidP="004C4AF6">
      <w:pPr>
        <w:tabs>
          <w:tab w:val="clear" w:pos="1276"/>
          <w:tab w:val="clear" w:pos="1843"/>
          <w:tab w:val="clear" w:pos="5387"/>
          <w:tab w:val="clear" w:pos="5954"/>
        </w:tabs>
        <w:spacing w:before="40"/>
        <w:jc w:val="left"/>
        <w:rPr>
          <w:sz w:val="16"/>
          <w:szCs w:val="16"/>
          <w:lang w:val="fr-FR"/>
        </w:rPr>
      </w:pPr>
      <w:r w:rsidRPr="004C4AF6">
        <w:rPr>
          <w:sz w:val="16"/>
          <w:szCs w:val="16"/>
          <w:lang w:val="fr-FR"/>
        </w:rPr>
        <w:t>ISPC:</w:t>
      </w:r>
      <w:r w:rsidRPr="004C4AF6">
        <w:rPr>
          <w:sz w:val="16"/>
          <w:szCs w:val="16"/>
          <w:lang w:val="fr-FR"/>
        </w:rPr>
        <w:tab/>
        <w:t>International Signalling Point Codes.</w:t>
      </w:r>
    </w:p>
    <w:p w:rsidR="004C4AF6" w:rsidRPr="004C4AF6" w:rsidRDefault="004C4AF6" w:rsidP="004C4AF6">
      <w:pPr>
        <w:tabs>
          <w:tab w:val="clear" w:pos="1276"/>
          <w:tab w:val="clear" w:pos="1843"/>
          <w:tab w:val="clear" w:pos="5387"/>
          <w:tab w:val="clear" w:pos="5954"/>
        </w:tabs>
        <w:spacing w:before="0"/>
        <w:jc w:val="left"/>
        <w:rPr>
          <w:sz w:val="16"/>
          <w:szCs w:val="16"/>
          <w:lang w:val="fr-FR"/>
        </w:rPr>
      </w:pPr>
      <w:r w:rsidRPr="004C4AF6">
        <w:rPr>
          <w:sz w:val="16"/>
          <w:szCs w:val="16"/>
          <w:lang w:val="fr-FR"/>
        </w:rPr>
        <w:tab/>
        <w:t>Codes de points sémaphores internationaux (CPSI).</w:t>
      </w:r>
    </w:p>
    <w:p w:rsidR="004C4AF6" w:rsidRPr="004C4AF6" w:rsidRDefault="004C4AF6" w:rsidP="004C4AF6">
      <w:pPr>
        <w:tabs>
          <w:tab w:val="clear" w:pos="1276"/>
          <w:tab w:val="clear" w:pos="1843"/>
          <w:tab w:val="clear" w:pos="5387"/>
          <w:tab w:val="clear" w:pos="5954"/>
        </w:tabs>
        <w:spacing w:before="0"/>
        <w:jc w:val="left"/>
        <w:rPr>
          <w:b/>
          <w:sz w:val="18"/>
          <w:szCs w:val="22"/>
          <w:lang w:val="es-ES"/>
        </w:rPr>
      </w:pPr>
      <w:r w:rsidRPr="004C4AF6">
        <w:rPr>
          <w:sz w:val="16"/>
          <w:szCs w:val="16"/>
          <w:lang w:val="fr-FR"/>
        </w:rPr>
        <w:tab/>
      </w:r>
      <w:r w:rsidRPr="004C4AF6">
        <w:rPr>
          <w:sz w:val="16"/>
          <w:szCs w:val="16"/>
          <w:lang w:val="es-ES"/>
        </w:rPr>
        <w:t>Códigos de puntos de señalización internacional (CPSI).</w:t>
      </w:r>
    </w:p>
    <w:p w:rsidR="000F2CB8" w:rsidRDefault="000F2CB8" w:rsidP="00155BDC">
      <w:pPr>
        <w:rPr>
          <w:rFonts w:eastAsia="SimSun"/>
          <w:lang w:val="es-ES"/>
        </w:rPr>
      </w:pPr>
    </w:p>
    <w:p w:rsidR="004C4AF6" w:rsidRDefault="004C4AF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4C4AF6" w:rsidRPr="004C4AF6" w:rsidRDefault="004C4AF6" w:rsidP="004C4AF6">
      <w:pPr>
        <w:pStyle w:val="Heading2"/>
        <w:rPr>
          <w:lang w:val="fr-CH"/>
        </w:rPr>
      </w:pPr>
      <w:bookmarkStart w:id="306" w:name="_Toc36874412"/>
      <w:bookmarkStart w:id="307" w:name="_Toc478045222"/>
      <w:r w:rsidRPr="004C4AF6">
        <w:rPr>
          <w:lang w:val="fr-CH"/>
        </w:rPr>
        <w:lastRenderedPageBreak/>
        <w:t>Plan de numérotage national</w:t>
      </w:r>
      <w:r w:rsidRPr="004C4AF6">
        <w:rPr>
          <w:lang w:val="fr-CH"/>
        </w:rPr>
        <w:br/>
        <w:t>(Selon la Recommandation UIT-T E.129 (01/2013))</w:t>
      </w:r>
      <w:bookmarkEnd w:id="306"/>
      <w:bookmarkEnd w:id="307"/>
    </w:p>
    <w:p w:rsidR="004C4AF6" w:rsidRPr="004C4AF6" w:rsidRDefault="004C4AF6" w:rsidP="004C4AF6">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308" w:name="_Toc36875244"/>
      <w:r w:rsidRPr="004C4AF6">
        <w:rPr>
          <w:rFonts w:eastAsia="SimSun"/>
          <w:lang w:val="fr-FR"/>
        </w:rPr>
        <w:t>Web:www.itu.int/itu-t/inr/nnp/index.html</w:t>
      </w:r>
    </w:p>
    <w:bookmarkEnd w:id="308"/>
    <w:p w:rsidR="004C4AF6" w:rsidRPr="004C4AF6" w:rsidRDefault="004C4AF6" w:rsidP="004C4AF6">
      <w:pPr>
        <w:rPr>
          <w:rFonts w:eastAsia="SimSun"/>
          <w:lang w:val="fr-FR"/>
        </w:rPr>
      </w:pPr>
      <w:r w:rsidRPr="004C4AF6">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4C4AF6">
          <w:rPr>
            <w:rFonts w:eastAsia="SimSun"/>
            <w:lang w:val="fr-FR"/>
          </w:rPr>
          <w:t>m</w:t>
        </w:r>
      </w:smartTag>
      <w:r w:rsidRPr="004C4AF6">
        <w:rPr>
          <w:rFonts w:eastAsia="SimSun"/>
          <w:lang w:val="fr-FR"/>
        </w:rPr>
        <w:t xml:space="preserve">ents, qui seront </w:t>
      </w:r>
      <w:smartTag w:uri="urn:schemas-microsoft-com:office:smarttags" w:element="PersonName">
        <w:r w:rsidRPr="004C4AF6">
          <w:rPr>
            <w:rFonts w:eastAsia="SimSun"/>
            <w:lang w:val="fr-FR"/>
          </w:rPr>
          <w:t>m</w:t>
        </w:r>
      </w:smartTag>
      <w:r w:rsidRPr="004C4AF6">
        <w:rPr>
          <w:rFonts w:eastAsia="SimSun"/>
          <w:lang w:val="fr-FR"/>
        </w:rPr>
        <w:t>is gratuite</w:t>
      </w:r>
      <w:smartTag w:uri="urn:schemas-microsoft-com:office:smarttags" w:element="PersonName">
        <w:r w:rsidRPr="004C4AF6">
          <w:rPr>
            <w:rFonts w:eastAsia="SimSun"/>
            <w:lang w:val="fr-FR"/>
          </w:rPr>
          <w:t>m</w:t>
        </w:r>
      </w:smartTag>
      <w:r w:rsidRPr="004C4AF6">
        <w:rPr>
          <w:rFonts w:eastAsia="SimSun"/>
          <w:lang w:val="fr-FR"/>
        </w:rPr>
        <w:t>ent à la disposition de toutes les Ad</w:t>
      </w:r>
      <w:smartTag w:uri="urn:schemas-microsoft-com:office:smarttags" w:element="PersonName">
        <w:r w:rsidRPr="004C4AF6">
          <w:rPr>
            <w:rFonts w:eastAsia="SimSun"/>
            <w:lang w:val="fr-FR"/>
          </w:rPr>
          <w:t>m</w:t>
        </w:r>
      </w:smartTag>
      <w:r w:rsidRPr="004C4AF6">
        <w:rPr>
          <w:rFonts w:eastAsia="SimSun"/>
          <w:lang w:val="fr-FR"/>
        </w:rPr>
        <w:t>inistrations/ER et des prestataires de services, seront postés sur le site web de l’UIT-T.</w:t>
      </w:r>
    </w:p>
    <w:p w:rsidR="004C4AF6" w:rsidRPr="004C4AF6" w:rsidRDefault="004C4AF6" w:rsidP="004C4AF6">
      <w:pPr>
        <w:rPr>
          <w:rFonts w:eastAsia="SimSun"/>
          <w:lang w:val="fr-FR"/>
        </w:rPr>
      </w:pPr>
      <w:r w:rsidRPr="004C4AF6">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4C4AF6">
          <w:rPr>
            <w:rFonts w:eastAsia="SimSun"/>
            <w:lang w:val="fr-FR"/>
          </w:rPr>
          <w:t>m</w:t>
        </w:r>
      </w:smartTag>
      <w:r w:rsidRPr="004C4AF6">
        <w:rPr>
          <w:rFonts w:eastAsia="SimSun"/>
          <w:lang w:val="fr-FR"/>
        </w:rPr>
        <w:t>ise à jour de ces infor</w:t>
      </w:r>
      <w:smartTag w:uri="urn:schemas-microsoft-com:office:smarttags" w:element="PersonName">
        <w:r w:rsidRPr="004C4AF6">
          <w:rPr>
            <w:rFonts w:eastAsia="SimSun"/>
            <w:lang w:val="fr-FR"/>
          </w:rPr>
          <w:t>m</w:t>
        </w:r>
      </w:smartTag>
      <w:r w:rsidRPr="004C4AF6">
        <w:rPr>
          <w:rFonts w:eastAsia="SimSun"/>
          <w:lang w:val="fr-FR"/>
        </w:rPr>
        <w:t xml:space="preserve">ations dans les </w:t>
      </w:r>
      <w:smartTag w:uri="urn:schemas-microsoft-com:office:smarttags" w:element="PersonName">
        <w:r w:rsidRPr="004C4AF6">
          <w:rPr>
            <w:rFonts w:eastAsia="SimSun"/>
            <w:lang w:val="fr-FR"/>
          </w:rPr>
          <w:t>m</w:t>
        </w:r>
      </w:smartTag>
      <w:r w:rsidRPr="004C4AF6">
        <w:rPr>
          <w:rFonts w:eastAsia="SimSun"/>
          <w:lang w:val="fr-FR"/>
        </w:rPr>
        <w:t>eilleurs délais.</w:t>
      </w:r>
    </w:p>
    <w:p w:rsidR="004C4AF6" w:rsidRPr="004C4AF6" w:rsidRDefault="004C4AF6" w:rsidP="004C4AF6">
      <w:pPr>
        <w:rPr>
          <w:rFonts w:eastAsia="SimSun"/>
          <w:lang w:val="fr-FR"/>
        </w:rPr>
      </w:pPr>
      <w:r w:rsidRPr="004C4AF6">
        <w:rPr>
          <w:rFonts w:eastAsia="SimSun"/>
          <w:lang w:val="fr-FR"/>
        </w:rPr>
        <w:t>Le 15.II.2017, les pays suivants ont actualisé leur plan de numérotage national sur le site:</w:t>
      </w:r>
    </w:p>
    <w:p w:rsidR="004C4AF6" w:rsidRPr="004C4AF6" w:rsidRDefault="004C4AF6" w:rsidP="004C4AF6">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4C4AF6" w:rsidRPr="004C4AF6" w:rsidTr="004C4AF6">
        <w:trPr>
          <w:jc w:val="center"/>
        </w:trPr>
        <w:tc>
          <w:tcPr>
            <w:tcW w:w="4815" w:type="dxa"/>
            <w:tcBorders>
              <w:top w:val="single" w:sz="4" w:space="0" w:color="auto"/>
              <w:bottom w:val="single" w:sz="4" w:space="0" w:color="auto"/>
              <w:right w:val="single" w:sz="4" w:space="0" w:color="auto"/>
            </w:tcBorders>
            <w:hideMark/>
          </w:tcPr>
          <w:p w:rsidR="004C4AF6" w:rsidRPr="004C4AF6" w:rsidRDefault="004C4AF6" w:rsidP="004C4AF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4C4AF6">
              <w:rPr>
                <w:rFonts w:eastAsia="SimSun" w:cs="Calibri"/>
                <w:i/>
                <w:iCs/>
                <w:color w:val="000000"/>
                <w:lang w:eastAsia="zh-CN"/>
              </w:rPr>
              <w:t xml:space="preserve">Pays </w:t>
            </w:r>
          </w:p>
        </w:tc>
        <w:tc>
          <w:tcPr>
            <w:tcW w:w="4257" w:type="dxa"/>
            <w:tcBorders>
              <w:top w:val="single" w:sz="4" w:space="0" w:color="auto"/>
              <w:left w:val="single" w:sz="4" w:space="0" w:color="auto"/>
              <w:bottom w:val="single" w:sz="4" w:space="0" w:color="auto"/>
            </w:tcBorders>
            <w:hideMark/>
          </w:tcPr>
          <w:p w:rsidR="004C4AF6" w:rsidRPr="004C4AF6" w:rsidRDefault="004C4AF6" w:rsidP="004C4AF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r w:rsidRPr="004C4AF6">
              <w:rPr>
                <w:rFonts w:eastAsia="SimSun" w:cs="Calibri"/>
                <w:i/>
                <w:iCs/>
                <w:color w:val="000000"/>
                <w:lang w:eastAsia="zh-CN"/>
              </w:rPr>
              <w:t xml:space="preserve">Indicatif de pays (CC) </w:t>
            </w:r>
          </w:p>
        </w:tc>
      </w:tr>
      <w:tr w:rsidR="004C4AF6" w:rsidRPr="004C4AF6" w:rsidTr="004C4AF6">
        <w:trPr>
          <w:jc w:val="center"/>
        </w:trPr>
        <w:tc>
          <w:tcPr>
            <w:tcW w:w="4815"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fr-CH"/>
              </w:rPr>
            </w:pPr>
            <w:r w:rsidRPr="004C4AF6">
              <w:rPr>
                <w:rFonts w:eastAsia="SimSun"/>
                <w:lang w:val="fr-CH"/>
              </w:rPr>
              <w:t>Burkina Faso</w:t>
            </w:r>
          </w:p>
        </w:tc>
        <w:tc>
          <w:tcPr>
            <w:tcW w:w="4257"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4AF6">
              <w:rPr>
                <w:rFonts w:eastAsia="SimSun"/>
                <w:lang w:val="en-US"/>
              </w:rPr>
              <w:t>+226</w:t>
            </w:r>
          </w:p>
        </w:tc>
      </w:tr>
      <w:tr w:rsidR="004C4AF6" w:rsidRPr="004C4AF6" w:rsidTr="004C4AF6">
        <w:trPr>
          <w:jc w:val="center"/>
        </w:trPr>
        <w:tc>
          <w:tcPr>
            <w:tcW w:w="4815"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4C4AF6">
              <w:rPr>
                <w:rFonts w:eastAsia="SimSun"/>
                <w:lang w:val="en-US"/>
              </w:rPr>
              <w:t>Costa Rica</w:t>
            </w:r>
          </w:p>
        </w:tc>
        <w:tc>
          <w:tcPr>
            <w:tcW w:w="4257"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4AF6">
              <w:rPr>
                <w:rFonts w:eastAsia="SimSun"/>
                <w:lang w:val="en-US"/>
              </w:rPr>
              <w:t>+506</w:t>
            </w:r>
          </w:p>
        </w:tc>
      </w:tr>
      <w:tr w:rsidR="004C4AF6" w:rsidRPr="004C4AF6" w:rsidTr="004C4AF6">
        <w:trPr>
          <w:jc w:val="center"/>
        </w:trPr>
        <w:tc>
          <w:tcPr>
            <w:tcW w:w="4815"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4C4AF6">
              <w:rPr>
                <w:rFonts w:eastAsia="SimSun"/>
                <w:lang w:val="en-US"/>
              </w:rPr>
              <w:t>Haiti</w:t>
            </w:r>
          </w:p>
        </w:tc>
        <w:tc>
          <w:tcPr>
            <w:tcW w:w="4257" w:type="dxa"/>
            <w:tcBorders>
              <w:top w:val="single" w:sz="4" w:space="0" w:color="auto"/>
              <w:left w:val="single" w:sz="4" w:space="0" w:color="auto"/>
              <w:bottom w:val="single" w:sz="4" w:space="0" w:color="auto"/>
              <w:right w:val="single" w:sz="4" w:space="0" w:color="auto"/>
            </w:tcBorders>
          </w:tcPr>
          <w:p w:rsidR="004C4AF6" w:rsidRPr="004C4AF6" w:rsidRDefault="004C4AF6" w:rsidP="004C4AF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C4AF6">
              <w:rPr>
                <w:rFonts w:eastAsia="SimSun"/>
                <w:lang w:val="en-US"/>
              </w:rPr>
              <w:t>+509</w:t>
            </w:r>
          </w:p>
        </w:tc>
      </w:tr>
    </w:tbl>
    <w:p w:rsidR="004C4AF6" w:rsidRPr="004C4AF6" w:rsidRDefault="004C4AF6" w:rsidP="004C4AF6">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4C4AF6" w:rsidRPr="004C4AF6" w:rsidRDefault="004C4AF6" w:rsidP="00155BDC">
      <w:pPr>
        <w:rPr>
          <w:rFonts w:eastAsia="SimSun"/>
          <w:lang w:val="es-ES"/>
        </w:rPr>
      </w:pPr>
    </w:p>
    <w:sectPr w:rsidR="004C4AF6" w:rsidRPr="004C4AF6" w:rsidSect="00C24C4F">
      <w:headerReference w:type="even"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F6" w:rsidRDefault="004C4AF6">
      <w:r>
        <w:separator/>
      </w:r>
    </w:p>
  </w:endnote>
  <w:endnote w:type="continuationSeparator" w:id="0">
    <w:p w:rsidR="004C4AF6" w:rsidRDefault="004C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C4AF6" w:rsidRPr="007F091C" w:rsidTr="008149B6">
      <w:trPr>
        <w:cantSplit/>
        <w:trHeight w:val="900"/>
      </w:trPr>
      <w:tc>
        <w:tcPr>
          <w:tcW w:w="8147" w:type="dxa"/>
          <w:tcBorders>
            <w:top w:val="nil"/>
            <w:bottom w:val="nil"/>
          </w:tcBorders>
          <w:shd w:val="clear" w:color="auto" w:fill="FFFFFF"/>
          <w:vAlign w:val="center"/>
        </w:tcPr>
        <w:p w:rsidR="004C4AF6" w:rsidRDefault="004C4AF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C4AF6" w:rsidRPr="007F091C" w:rsidRDefault="004C4AF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C4AF6" w:rsidRDefault="004C4AF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C4AF6" w:rsidRPr="007F091C" w:rsidTr="002D135B">
      <w:trPr>
        <w:cantSplit/>
        <w:jc w:val="center"/>
      </w:trPr>
      <w:tc>
        <w:tcPr>
          <w:tcW w:w="1761" w:type="dxa"/>
          <w:shd w:val="clear" w:color="auto" w:fill="4C4C4C"/>
        </w:tcPr>
        <w:p w:rsidR="004C4AF6" w:rsidRPr="007F091C" w:rsidRDefault="004C4AF6"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F75">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E5F75">
            <w:rPr>
              <w:noProof/>
              <w:color w:val="FFFFFF"/>
              <w:lang w:val="en-US"/>
            </w:rPr>
            <w:t>14</w:t>
          </w:r>
          <w:r w:rsidRPr="007F091C">
            <w:rPr>
              <w:color w:val="FFFFFF"/>
              <w:lang w:val="en-US"/>
            </w:rPr>
            <w:fldChar w:fldCharType="end"/>
          </w:r>
        </w:p>
      </w:tc>
      <w:tc>
        <w:tcPr>
          <w:tcW w:w="7292" w:type="dxa"/>
          <w:shd w:val="clear" w:color="auto" w:fill="A6A6A6"/>
        </w:tcPr>
        <w:p w:rsidR="004C4AF6" w:rsidRPr="007F091C" w:rsidRDefault="004C4AF6"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C4AF6" w:rsidRDefault="004C4AF6"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C4AF6" w:rsidRPr="007F091C" w:rsidTr="002D135B">
      <w:trPr>
        <w:cantSplit/>
        <w:jc w:val="right"/>
      </w:trPr>
      <w:tc>
        <w:tcPr>
          <w:tcW w:w="7378" w:type="dxa"/>
          <w:shd w:val="clear" w:color="auto" w:fill="A6A6A6"/>
        </w:tcPr>
        <w:p w:rsidR="004C4AF6" w:rsidRPr="007F091C" w:rsidRDefault="004C4AF6"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C4AF6" w:rsidRPr="007F091C" w:rsidRDefault="004C4AF6"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F75">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E5F75">
            <w:rPr>
              <w:noProof/>
              <w:color w:val="FFFFFF"/>
              <w:lang w:val="en-US"/>
            </w:rPr>
            <w:t>15</w:t>
          </w:r>
          <w:r w:rsidRPr="007F091C">
            <w:rPr>
              <w:color w:val="FFFFFF"/>
              <w:lang w:val="en-US"/>
            </w:rPr>
            <w:fldChar w:fldCharType="end"/>
          </w:r>
          <w:r w:rsidRPr="007F091C">
            <w:rPr>
              <w:color w:val="FFFFFF"/>
              <w:lang w:val="es-ES_tradnl"/>
            </w:rPr>
            <w:t>  </w:t>
          </w:r>
        </w:p>
      </w:tc>
    </w:tr>
  </w:tbl>
  <w:p w:rsidR="004C4AF6" w:rsidRPr="009D4941" w:rsidRDefault="004C4AF6"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F6" w:rsidRDefault="004C4AF6">
      <w:r>
        <w:separator/>
      </w:r>
    </w:p>
  </w:footnote>
  <w:footnote w:type="continuationSeparator" w:id="0">
    <w:p w:rsidR="004C4AF6" w:rsidRDefault="004C4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F6" w:rsidRDefault="004C4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1837E8D"/>
    <w:multiLevelType w:val="hybridMultilevel"/>
    <w:tmpl w:val="9746EF4A"/>
    <w:lvl w:ilvl="0" w:tplc="9C145400">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22"/>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8"/>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9"/>
  </w:num>
  <w:num w:numId="18">
    <w:abstractNumId w:val="41"/>
  </w:num>
  <w:num w:numId="19">
    <w:abstractNumId w:val="33"/>
  </w:num>
  <w:num w:numId="20">
    <w:abstractNumId w:val="40"/>
  </w:num>
  <w:num w:numId="21">
    <w:abstractNumId w:val="36"/>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7"/>
  </w:num>
  <w:num w:numId="28">
    <w:abstractNumId w:val="15"/>
  </w:num>
  <w:num w:numId="29">
    <w:abstractNumId w:val="3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29"/>
  </w:num>
  <w:num w:numId="34">
    <w:abstractNumId w:val="18"/>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1"/>
  </w:num>
  <w:num w:numId="37">
    <w:abstractNumId w:val="25"/>
  </w:num>
  <w:num w:numId="38">
    <w:abstractNumId w:val="39"/>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7"/>
  </w:num>
  <w:num w:numId="41">
    <w:abstractNumId w:val="42"/>
  </w:num>
  <w:num w:numId="42">
    <w:abstractNumId w:val="37"/>
  </w:num>
  <w:num w:numId="43">
    <w:abstractNumId w:val="13"/>
  </w:num>
  <w:num w:numId="44">
    <w:abstractNumId w:val="28"/>
  </w:num>
  <w:num w:numId="45">
    <w:abstractNumId w:val="20"/>
  </w:num>
  <w:num w:numId="46">
    <w:abstractNumId w:val="16"/>
  </w:num>
  <w:num w:numId="47">
    <w:abstractNumId w:val="35"/>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3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A7EE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2390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wilhelmi@comsa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sa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helmi@coms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v.flote@et.lv" TargetMode="External"/><Relationship Id="rId4" Type="http://schemas.openxmlformats.org/officeDocument/2006/relationships/settings" Target="settings.xml"/><Relationship Id="rId9" Type="http://schemas.openxmlformats.org/officeDocument/2006/relationships/hyperlink" Target="http://www.arcep.b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1C34-33A8-43C4-920A-B6133F61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15</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22122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397</cp:revision>
  <cp:lastPrinted>2017-03-27T14:21:00Z</cp:lastPrinted>
  <dcterms:created xsi:type="dcterms:W3CDTF">2016-03-10T09:24:00Z</dcterms:created>
  <dcterms:modified xsi:type="dcterms:W3CDTF">2017-03-27T14:21:00Z</dcterms:modified>
</cp:coreProperties>
</file>