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3" w:rsidRPr="00507D30" w:rsidRDefault="00A67173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3B5C8C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3B5C8C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5C28A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F9482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  <w:r w:rsidR="005C28A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0917DF" w:rsidP="005C28AD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BF6D6B">
              <w:rPr>
                <w:color w:val="FFFFFF"/>
                <w:lang w:val="fr-FR"/>
              </w:rPr>
              <w:t>.</w:t>
            </w:r>
            <w:r w:rsidR="00FD1A99">
              <w:rPr>
                <w:color w:val="FFFFFF"/>
                <w:lang w:val="fr-FR"/>
              </w:rPr>
              <w:t>I</w:t>
            </w:r>
            <w:r w:rsidR="005C28AD">
              <w:rPr>
                <w:color w:val="FFFFFF"/>
                <w:lang w:val="fr-FR"/>
              </w:rPr>
              <w:t>X</w:t>
            </w:r>
            <w:r w:rsidR="00BF6D6B">
              <w:rPr>
                <w:color w:val="FFFFFF"/>
                <w:lang w:val="fr-FR"/>
              </w:rPr>
              <w:t>.</w:t>
            </w:r>
            <w:r w:rsidR="00BF6D6B" w:rsidRPr="004E21DC">
              <w:rPr>
                <w:color w:val="FFFFFF"/>
                <w:lang w:val="fr-FR"/>
              </w:rPr>
              <w:t>201</w:t>
            </w:r>
            <w:r w:rsidR="004B4F92">
              <w:rPr>
                <w:color w:val="FFFFFF"/>
                <w:lang w:val="fr-FR"/>
              </w:rPr>
              <w:t>9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5C28A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5C28AD">
              <w:rPr>
                <w:color w:val="FFFFFF"/>
                <w:lang w:val="fr-FR"/>
              </w:rPr>
              <w:t>19</w:t>
            </w:r>
            <w:r w:rsidR="00871CF0">
              <w:rPr>
                <w:color w:val="FFFFFF"/>
                <w:lang w:val="fr-FR"/>
              </w:rPr>
              <w:t xml:space="preserve"> </w:t>
            </w:r>
            <w:r w:rsidR="005C28AD">
              <w:rPr>
                <w:color w:val="FFFFFF"/>
                <w:lang w:val="fr-FR"/>
              </w:rPr>
              <w:t>août</w:t>
            </w:r>
            <w:r>
              <w:rPr>
                <w:color w:val="FFFFFF"/>
                <w:lang w:val="fr-FR"/>
              </w:rPr>
              <w:t>201</w:t>
            </w:r>
            <w:r w:rsidR="004B214D">
              <w:rPr>
                <w:color w:val="FFFFFF"/>
                <w:lang w:val="fr-FR"/>
              </w:rPr>
              <w:t>9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3B5C8C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3" w:name="_Toc419901106"/>
            <w:bookmarkStart w:id="64" w:name="_Toc423525450"/>
            <w:bookmarkStart w:id="65" w:name="_Toc424821405"/>
            <w:bookmarkStart w:id="66" w:name="_Toc429043948"/>
            <w:bookmarkStart w:id="67" w:name="_Toc430351610"/>
            <w:bookmarkStart w:id="68" w:name="_Toc435101736"/>
            <w:bookmarkStart w:id="69" w:name="_Toc436994414"/>
            <w:bookmarkStart w:id="70" w:name="_Toc437951326"/>
            <w:bookmarkStart w:id="71" w:name="_Toc439770081"/>
            <w:bookmarkStart w:id="72" w:name="_Toc442697165"/>
            <w:bookmarkStart w:id="73" w:name="_Toc443314395"/>
            <w:bookmarkStart w:id="74" w:name="_Toc451159940"/>
            <w:bookmarkStart w:id="75" w:name="_Toc452042282"/>
            <w:bookmarkStart w:id="76" w:name="_Toc453246382"/>
            <w:bookmarkStart w:id="77" w:name="_Toc455568905"/>
            <w:bookmarkStart w:id="78" w:name="_Toc458763331"/>
            <w:bookmarkStart w:id="79" w:name="_Toc461613919"/>
            <w:bookmarkStart w:id="80" w:name="_Toc464028552"/>
            <w:bookmarkStart w:id="81" w:name="_Toc466292711"/>
            <w:bookmarkStart w:id="82" w:name="_Toc467229208"/>
            <w:bookmarkStart w:id="83" w:name="_Toc468199508"/>
            <w:bookmarkStart w:id="84" w:name="_Toc469058077"/>
            <w:bookmarkStart w:id="85" w:name="_Toc472413645"/>
            <w:bookmarkStart w:id="86" w:name="_Toc473107256"/>
            <w:bookmarkStart w:id="87" w:name="_Toc474850427"/>
            <w:bookmarkStart w:id="88" w:name="_Toc476061805"/>
            <w:bookmarkStart w:id="89" w:name="_Toc477355858"/>
            <w:bookmarkStart w:id="90" w:name="_Toc478045194"/>
            <w:bookmarkStart w:id="91" w:name="_Toc479170884"/>
            <w:bookmarkStart w:id="92" w:name="_Toc481736912"/>
            <w:bookmarkStart w:id="93" w:name="_Toc483991758"/>
            <w:bookmarkStart w:id="94" w:name="_Toc484612680"/>
            <w:bookmarkStart w:id="95" w:name="_Toc486861815"/>
            <w:bookmarkStart w:id="96" w:name="_Toc489604239"/>
            <w:bookmarkStart w:id="97" w:name="_Toc490733846"/>
            <w:bookmarkStart w:id="98" w:name="_Toc492473912"/>
            <w:bookmarkStart w:id="99" w:name="_Toc493239106"/>
            <w:bookmarkStart w:id="100" w:name="_Toc494706559"/>
            <w:bookmarkStart w:id="101" w:name="_Toc496867147"/>
            <w:bookmarkStart w:id="102" w:name="_Toc497466140"/>
            <w:bookmarkStart w:id="103" w:name="_Toc498510152"/>
            <w:bookmarkStart w:id="104" w:name="_Toc499892914"/>
            <w:bookmarkStart w:id="105" w:name="_Toc500928320"/>
            <w:bookmarkStart w:id="106" w:name="_Toc503278432"/>
            <w:bookmarkStart w:id="107" w:name="_Toc508115956"/>
            <w:bookmarkStart w:id="108" w:name="_Toc509306684"/>
            <w:bookmarkStart w:id="109" w:name="_Toc510616269"/>
            <w:bookmarkStart w:id="110" w:name="_Toc512954041"/>
            <w:bookmarkStart w:id="111" w:name="_Toc513554835"/>
            <w:bookmarkStart w:id="112" w:name="_Toc514942257"/>
            <w:bookmarkStart w:id="113" w:name="_Toc516152548"/>
            <w:bookmarkStart w:id="114" w:name="_Toc517084119"/>
            <w:bookmarkStart w:id="115" w:name="_Toc517962987"/>
            <w:bookmarkStart w:id="116" w:name="_Toc525139684"/>
            <w:bookmarkStart w:id="117" w:name="_Toc526173594"/>
            <w:bookmarkStart w:id="118" w:name="_Toc527641978"/>
            <w:bookmarkStart w:id="119" w:name="_Toc528154637"/>
            <w:bookmarkStart w:id="120" w:name="_Toc530564026"/>
            <w:bookmarkStart w:id="121" w:name="_Toc535414803"/>
            <w:bookmarkStart w:id="122" w:name="_Toc536450184"/>
            <w:bookmarkStart w:id="123" w:name="_Toc7430870"/>
            <w:bookmarkStart w:id="124" w:name="_Toc11673091"/>
            <w:bookmarkStart w:id="125" w:name="_Toc119421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26" w:name="_Toc526173595"/>
            <w:bookmarkStart w:id="127" w:name="_Toc527641979"/>
            <w:bookmarkStart w:id="128" w:name="_Toc528154638"/>
            <w:bookmarkStart w:id="129" w:name="_Toc530564027"/>
            <w:bookmarkStart w:id="130" w:name="_Toc535414804"/>
            <w:bookmarkStart w:id="131" w:name="_Toc536450185"/>
            <w:bookmarkStart w:id="132" w:name="_Toc7430871"/>
            <w:bookmarkStart w:id="133" w:name="_Toc11673092"/>
            <w:bookmarkStart w:id="134" w:name="_Toc11942197"/>
            <w:bookmarkStart w:id="135" w:name="_Toc419901107"/>
            <w:bookmarkStart w:id="136" w:name="_Toc423525451"/>
            <w:bookmarkStart w:id="137" w:name="_Toc424821406"/>
            <w:bookmarkStart w:id="138" w:name="_Toc429043949"/>
            <w:bookmarkStart w:id="139" w:name="_Toc430351611"/>
            <w:bookmarkStart w:id="140" w:name="_Toc435101737"/>
            <w:bookmarkStart w:id="141" w:name="_Toc436994415"/>
            <w:bookmarkStart w:id="142" w:name="_Toc437951327"/>
            <w:bookmarkStart w:id="143" w:name="_Toc439770082"/>
            <w:bookmarkStart w:id="144" w:name="_Toc442697166"/>
            <w:bookmarkStart w:id="145" w:name="_Toc443314396"/>
            <w:bookmarkStart w:id="146" w:name="_Toc451159941"/>
            <w:bookmarkStart w:id="147" w:name="_Toc452042283"/>
            <w:bookmarkStart w:id="148" w:name="_Toc453246383"/>
            <w:bookmarkStart w:id="149" w:name="_Toc455568906"/>
            <w:bookmarkStart w:id="150" w:name="_Toc458763332"/>
            <w:bookmarkStart w:id="151" w:name="_Toc461613920"/>
            <w:bookmarkStart w:id="152" w:name="_Toc464028553"/>
            <w:bookmarkStart w:id="153" w:name="_Toc466292712"/>
            <w:bookmarkStart w:id="154" w:name="_Toc467229209"/>
            <w:bookmarkStart w:id="155" w:name="_Toc468199509"/>
            <w:bookmarkStart w:id="156" w:name="_Toc469058078"/>
            <w:bookmarkStart w:id="157" w:name="_Toc472413646"/>
            <w:bookmarkStart w:id="158" w:name="_Toc473107257"/>
            <w:bookmarkStart w:id="159" w:name="_Toc474850428"/>
            <w:bookmarkStart w:id="160" w:name="_Toc476061806"/>
            <w:bookmarkStart w:id="161" w:name="_Toc477355859"/>
            <w:bookmarkStart w:id="162" w:name="_Toc478045195"/>
            <w:bookmarkStart w:id="163" w:name="_Toc479170885"/>
            <w:bookmarkStart w:id="164" w:name="_Toc481736913"/>
            <w:bookmarkStart w:id="165" w:name="_Toc483991759"/>
            <w:bookmarkStart w:id="166" w:name="_Toc484612681"/>
            <w:bookmarkStart w:id="167" w:name="_Toc486861816"/>
            <w:bookmarkStart w:id="168" w:name="_Toc489604240"/>
            <w:bookmarkStart w:id="169" w:name="_Toc490733847"/>
            <w:bookmarkStart w:id="170" w:name="_Toc492473913"/>
            <w:bookmarkStart w:id="171" w:name="_Toc493239107"/>
            <w:bookmarkStart w:id="172" w:name="_Toc494706560"/>
            <w:bookmarkStart w:id="173" w:name="_Toc496867148"/>
            <w:bookmarkStart w:id="174" w:name="_Toc497466141"/>
            <w:bookmarkStart w:id="175" w:name="_Toc498510153"/>
            <w:bookmarkStart w:id="176" w:name="_Toc499892915"/>
            <w:bookmarkStart w:id="177" w:name="_Toc500928321"/>
            <w:bookmarkStart w:id="178" w:name="_Toc503278433"/>
            <w:bookmarkStart w:id="179" w:name="_Toc508115957"/>
            <w:bookmarkStart w:id="180" w:name="_Toc509306685"/>
            <w:bookmarkStart w:id="181" w:name="_Toc510616270"/>
            <w:bookmarkStart w:id="182" w:name="_Toc512954042"/>
            <w:bookmarkStart w:id="183" w:name="_Toc513554836"/>
            <w:bookmarkStart w:id="184" w:name="_Toc514942258"/>
            <w:bookmarkStart w:id="185" w:name="_Toc516152549"/>
            <w:bookmarkStart w:id="186" w:name="_Toc517084120"/>
            <w:bookmarkStart w:id="187" w:name="_Toc517962988"/>
            <w:bookmarkStart w:id="18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</w:hyperlink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89" w:name="_Toc419901108"/>
      <w:bookmarkStart w:id="190" w:name="_Toc423525452"/>
      <w:bookmarkStart w:id="191" w:name="_Toc424821407"/>
      <w:bookmarkStart w:id="192" w:name="_Toc428366200"/>
      <w:bookmarkStart w:id="193" w:name="_Toc429043950"/>
      <w:bookmarkStart w:id="194" w:name="_Toc430351612"/>
      <w:bookmarkStart w:id="195" w:name="_Toc435101738"/>
      <w:bookmarkStart w:id="196" w:name="_Toc436994416"/>
      <w:bookmarkStart w:id="197" w:name="_Toc437951328"/>
      <w:bookmarkStart w:id="198" w:name="_Toc439770083"/>
      <w:bookmarkStart w:id="199" w:name="_Toc442697167"/>
      <w:bookmarkStart w:id="200" w:name="_Toc443314397"/>
      <w:bookmarkStart w:id="201" w:name="_Toc451159942"/>
      <w:bookmarkStart w:id="202" w:name="_Toc452042284"/>
      <w:bookmarkStart w:id="203" w:name="_Toc453246384"/>
      <w:bookmarkStart w:id="204" w:name="_Toc455568907"/>
      <w:bookmarkStart w:id="205" w:name="_Toc458763333"/>
      <w:bookmarkStart w:id="206" w:name="_Toc461613921"/>
      <w:bookmarkStart w:id="207" w:name="_Toc464028554"/>
      <w:bookmarkStart w:id="208" w:name="_Toc466292713"/>
      <w:bookmarkStart w:id="209" w:name="_Toc467229210"/>
      <w:bookmarkStart w:id="210" w:name="_Toc468199510"/>
      <w:bookmarkStart w:id="211" w:name="_Toc469058079"/>
      <w:bookmarkStart w:id="212" w:name="_Toc472413647"/>
      <w:bookmarkStart w:id="213" w:name="_Toc473107258"/>
      <w:bookmarkStart w:id="214" w:name="_Toc474850429"/>
      <w:bookmarkStart w:id="215" w:name="_Toc476061807"/>
      <w:bookmarkStart w:id="216" w:name="_Toc477355860"/>
      <w:bookmarkStart w:id="217" w:name="_Toc478045196"/>
      <w:bookmarkStart w:id="218" w:name="_Toc479170886"/>
      <w:bookmarkStart w:id="219" w:name="_Toc481736914"/>
      <w:bookmarkStart w:id="220" w:name="_Toc483991760"/>
      <w:bookmarkStart w:id="221" w:name="_Toc484612682"/>
      <w:bookmarkStart w:id="222" w:name="_Toc486861817"/>
      <w:bookmarkStart w:id="223" w:name="_Toc489604241"/>
      <w:bookmarkStart w:id="224" w:name="_Toc490733848"/>
      <w:bookmarkStart w:id="225" w:name="_Toc492473914"/>
      <w:bookmarkStart w:id="226" w:name="_Toc493239108"/>
      <w:bookmarkStart w:id="227" w:name="_Toc494706561"/>
      <w:bookmarkStart w:id="228" w:name="_Toc496867149"/>
      <w:bookmarkStart w:id="229" w:name="_Toc497466142"/>
      <w:bookmarkStart w:id="230" w:name="_Toc498510154"/>
      <w:bookmarkStart w:id="231" w:name="_Toc499892916"/>
      <w:bookmarkStart w:id="232" w:name="_Toc500928322"/>
      <w:bookmarkStart w:id="233" w:name="_Toc503278434"/>
      <w:bookmarkStart w:id="234" w:name="_Toc508115958"/>
      <w:bookmarkStart w:id="235" w:name="_Toc509306686"/>
      <w:bookmarkStart w:id="236" w:name="_Toc510616271"/>
      <w:bookmarkStart w:id="237" w:name="_Toc512954043"/>
      <w:bookmarkStart w:id="238" w:name="_Toc513554837"/>
      <w:bookmarkStart w:id="239" w:name="_Toc514942259"/>
      <w:bookmarkStart w:id="240" w:name="_Toc516152550"/>
      <w:bookmarkStart w:id="241" w:name="_Toc517084121"/>
      <w:bookmarkStart w:id="242" w:name="_Toc517962989"/>
      <w:bookmarkStart w:id="243" w:name="_Toc525139686"/>
      <w:bookmarkStart w:id="244" w:name="_Toc526173596"/>
      <w:bookmarkStart w:id="245" w:name="_Toc527641980"/>
      <w:bookmarkStart w:id="246" w:name="_Toc528154639"/>
      <w:bookmarkStart w:id="247" w:name="_Toc530564028"/>
      <w:bookmarkStart w:id="248" w:name="_Toc535414805"/>
      <w:bookmarkStart w:id="249" w:name="_Toc536450186"/>
      <w:bookmarkStart w:id="250" w:name="_Toc169235"/>
      <w:bookmarkStart w:id="251" w:name="_Toc6472167"/>
      <w:bookmarkStart w:id="252" w:name="_Toc7430872"/>
      <w:bookmarkStart w:id="253" w:name="_Toc11673093"/>
      <w:bookmarkStart w:id="254" w:name="_Toc11942198"/>
      <w:bookmarkStart w:id="255" w:name="_Toc16076846"/>
      <w:bookmarkStart w:id="256" w:name="_Toc16521656"/>
      <w:r w:rsidRPr="00A61AFB">
        <w:rPr>
          <w:lang w:val="fr-FR"/>
        </w:rPr>
        <w:t>Table des matières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BF6D6B" w:rsidRPr="00A61AFB" w:rsidRDefault="00BF6D6B" w:rsidP="00DD354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8789"/>
        </w:tabs>
        <w:spacing w:before="40" w:after="40"/>
        <w:ind w:right="520"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952286" w:rsidRPr="00952286" w:rsidRDefault="00952286">
      <w:pPr>
        <w:pStyle w:val="TOC1"/>
        <w:rPr>
          <w:b/>
        </w:rPr>
      </w:pPr>
      <w:r w:rsidRPr="00952286">
        <w:rPr>
          <w:b/>
        </w:rPr>
        <w:t>INFORMATION GÉNÉRALE</w:t>
      </w:r>
    </w:p>
    <w:p w:rsidR="00952286" w:rsidRPr="00082D65" w:rsidRDefault="00952286" w:rsidP="0095228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082D65">
        <w:t>Listes annexées au Bulletin d'exploitation de l'UIT</w:t>
      </w:r>
      <w:r w:rsidR="00974F91">
        <w:t xml:space="preserve">: </w:t>
      </w:r>
      <w:r w:rsidR="00974F91" w:rsidRPr="00974F91">
        <w:rPr>
          <w:i/>
        </w:rPr>
        <w:t>Note du TSB</w:t>
      </w:r>
      <w:r>
        <w:rPr>
          <w:webHidden/>
        </w:rPr>
        <w:tab/>
      </w:r>
      <w:r>
        <w:rPr>
          <w:webHidden/>
        </w:rPr>
        <w:tab/>
      </w:r>
      <w:r w:rsidR="00082D65">
        <w:rPr>
          <w:webHidden/>
        </w:rPr>
        <w:t>3</w:t>
      </w:r>
    </w:p>
    <w:p w:rsidR="00952286" w:rsidRDefault="00952286">
      <w:pPr>
        <w:pStyle w:val="TOC1"/>
      </w:pPr>
      <w:r w:rsidRPr="00082D65">
        <w:t>Approbation de Recommandations UIT-T</w:t>
      </w:r>
      <w:r>
        <w:rPr>
          <w:webHidden/>
        </w:rPr>
        <w:tab/>
      </w:r>
      <w:r>
        <w:rPr>
          <w:webHidden/>
        </w:rPr>
        <w:tab/>
      </w:r>
      <w:r w:rsidR="00082D65">
        <w:rPr>
          <w:webHidden/>
        </w:rPr>
        <w:t>4</w:t>
      </w:r>
    </w:p>
    <w:p w:rsidR="00082D65" w:rsidRDefault="00082D65" w:rsidP="00082D65">
      <w:pPr>
        <w:pStyle w:val="TOC1"/>
        <w:rPr>
          <w:rFonts w:eastAsiaTheme="minorEastAsia"/>
          <w:lang w:val="fr-CH"/>
        </w:rPr>
      </w:pPr>
      <w:r w:rsidRPr="00082D65">
        <w:rPr>
          <w:rFonts w:eastAsiaTheme="minorEastAsia"/>
          <w:lang w:val="fr-CH"/>
        </w:rPr>
        <w:t xml:space="preserve">Service de transmission de </w:t>
      </w:r>
      <w:r w:rsidRPr="00082D65">
        <w:t>données</w:t>
      </w:r>
      <w:r>
        <w:rPr>
          <w:rFonts w:eastAsiaTheme="minorEastAsia"/>
          <w:lang w:val="fr-CH"/>
        </w:rPr>
        <w:t xml:space="preserve"> </w:t>
      </w:r>
      <w:r w:rsidRPr="00082D65">
        <w:rPr>
          <w:rFonts w:eastAsiaTheme="minorEastAsia"/>
          <w:lang w:val="fr-CH"/>
        </w:rPr>
        <w:t>(Recommandation UIT-T X.121 (10/2000))</w:t>
      </w:r>
    </w:p>
    <w:p w:rsidR="00974F91" w:rsidRPr="003B5C8C" w:rsidRDefault="00974F91" w:rsidP="00974F91">
      <w:pPr>
        <w:pStyle w:val="TOC1"/>
        <w:ind w:firstLine="0"/>
        <w:rPr>
          <w:i/>
          <w:iCs/>
          <w:lang w:val="en-GB"/>
        </w:rPr>
      </w:pPr>
      <w:r w:rsidRPr="003B5C8C">
        <w:rPr>
          <w:i/>
          <w:iCs/>
          <w:lang w:val="en-GB"/>
        </w:rPr>
        <w:t>Hongrie (National Media and Infocommunications Authority, Budapest)</w:t>
      </w:r>
      <w:r w:rsidRPr="003B5C8C">
        <w:rPr>
          <w:i/>
          <w:iCs/>
          <w:lang w:val="en-GB"/>
        </w:rPr>
        <w:tab/>
      </w:r>
      <w:r w:rsidRPr="003B5C8C">
        <w:rPr>
          <w:i/>
          <w:iCs/>
          <w:lang w:val="en-GB"/>
        </w:rPr>
        <w:tab/>
      </w:r>
      <w:r w:rsidRPr="00195F8F">
        <w:rPr>
          <w:iCs/>
          <w:lang w:val="en-GB"/>
        </w:rPr>
        <w:t>5</w:t>
      </w:r>
      <w:bookmarkStart w:id="257" w:name="_GoBack"/>
      <w:bookmarkEnd w:id="257"/>
    </w:p>
    <w:p w:rsidR="00952286" w:rsidRPr="00082D65" w:rsidRDefault="0095228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082D65">
        <w:t>Service téléphonique</w:t>
      </w:r>
      <w:r w:rsidR="00974F91">
        <w:t>:</w:t>
      </w:r>
    </w:p>
    <w:p w:rsidR="00952286" w:rsidRPr="00082D65" w:rsidRDefault="00082D65" w:rsidP="00082D65">
      <w:pPr>
        <w:pStyle w:val="TOC1"/>
        <w:ind w:firstLine="0"/>
        <w:rPr>
          <w:lang w:val="fr-CH"/>
        </w:rPr>
      </w:pPr>
      <w:r w:rsidRPr="00082D65">
        <w:rPr>
          <w:i/>
          <w:lang w:val="fr-CH"/>
        </w:rPr>
        <w:t>Iran</w:t>
      </w:r>
      <w:r w:rsidRPr="00082D65">
        <w:rPr>
          <w:lang w:val="fr-CH"/>
        </w:rPr>
        <w:t xml:space="preserve"> </w:t>
      </w:r>
      <w:r w:rsidRPr="00974F91">
        <w:rPr>
          <w:i/>
          <w:lang w:val="fr-CH"/>
        </w:rPr>
        <w:t>(</w:t>
      </w:r>
      <w:r w:rsidRPr="00082D65">
        <w:rPr>
          <w:i/>
          <w:iCs/>
          <w:lang w:val="fr-CH"/>
        </w:rPr>
        <w:t>Communications Regulatory Authority (CRA)</w:t>
      </w:r>
      <w:r w:rsidRPr="00082D65">
        <w:rPr>
          <w:lang w:val="fr-CH"/>
        </w:rPr>
        <w:t xml:space="preserve">, </w:t>
      </w:r>
      <w:r w:rsidRPr="00082D65">
        <w:rPr>
          <w:i/>
          <w:lang w:val="fr-CH"/>
        </w:rPr>
        <w:t>Téhéran</w:t>
      </w:r>
      <w:r w:rsidRPr="00974F91">
        <w:rPr>
          <w:i/>
          <w:lang w:val="fr-CH"/>
        </w:rPr>
        <w:t>)</w:t>
      </w:r>
      <w:r w:rsidRPr="00082D65">
        <w:rPr>
          <w:lang w:val="fr-CH"/>
        </w:rPr>
        <w:tab/>
      </w:r>
      <w:r w:rsidRPr="00082D65">
        <w:rPr>
          <w:lang w:val="fr-CH"/>
        </w:rPr>
        <w:tab/>
        <w:t>6</w:t>
      </w:r>
    </w:p>
    <w:p w:rsidR="00952286" w:rsidRPr="00082D65" w:rsidRDefault="00082D65" w:rsidP="00082D65">
      <w:pPr>
        <w:pStyle w:val="TOC1"/>
        <w:ind w:firstLine="0"/>
        <w:rPr>
          <w:lang w:val="fr-CH"/>
        </w:rPr>
      </w:pPr>
      <w:r w:rsidRPr="00082D65">
        <w:rPr>
          <w:i/>
          <w:lang w:val="fr-CH"/>
        </w:rPr>
        <w:t>Malte</w:t>
      </w:r>
      <w:r w:rsidRPr="00082D65">
        <w:rPr>
          <w:lang w:val="fr-CH"/>
        </w:rPr>
        <w:t xml:space="preserve"> </w:t>
      </w:r>
      <w:r w:rsidRPr="00974F91">
        <w:rPr>
          <w:i/>
          <w:lang w:val="fr-CH"/>
        </w:rPr>
        <w:t>(</w:t>
      </w:r>
      <w:r w:rsidRPr="00082D65">
        <w:rPr>
          <w:i/>
          <w:iCs/>
          <w:lang w:val="fr-CH"/>
        </w:rPr>
        <w:t>Malta Communications Authority (MCA)</w:t>
      </w:r>
      <w:r w:rsidRPr="00082D65">
        <w:rPr>
          <w:lang w:val="fr-CH"/>
        </w:rPr>
        <w:t xml:space="preserve">, </w:t>
      </w:r>
      <w:r w:rsidRPr="00082D65">
        <w:rPr>
          <w:i/>
          <w:lang w:val="fr-CH"/>
        </w:rPr>
        <w:t>Floriana</w:t>
      </w:r>
      <w:r w:rsidRPr="00974F91">
        <w:rPr>
          <w:i/>
          <w:lang w:val="fr-CH"/>
        </w:rPr>
        <w:t>)</w:t>
      </w:r>
      <w:r w:rsidRPr="00082D65">
        <w:rPr>
          <w:lang w:val="fr-CH"/>
        </w:rPr>
        <w:tab/>
      </w:r>
      <w:r w:rsidRPr="00082D65">
        <w:rPr>
          <w:lang w:val="fr-CH"/>
        </w:rPr>
        <w:tab/>
        <w:t>10</w:t>
      </w:r>
    </w:p>
    <w:p w:rsidR="00952286" w:rsidRPr="00082D65" w:rsidRDefault="00082D65" w:rsidP="00082D65">
      <w:pPr>
        <w:pStyle w:val="TOC1"/>
        <w:ind w:firstLine="0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082D65">
        <w:rPr>
          <w:bCs/>
          <w:i/>
          <w:szCs w:val="20"/>
        </w:rPr>
        <w:t>Myanmar</w:t>
      </w:r>
      <w:r w:rsidRPr="00082D65">
        <w:rPr>
          <w:bCs/>
          <w:szCs w:val="20"/>
        </w:rPr>
        <w:t xml:space="preserve"> </w:t>
      </w:r>
      <w:r w:rsidRPr="00974F91">
        <w:rPr>
          <w:i/>
        </w:rPr>
        <w:t>(</w:t>
      </w:r>
      <w:r>
        <w:rPr>
          <w:i/>
          <w:iCs/>
          <w:szCs w:val="20"/>
        </w:rPr>
        <w:t>Ministère des transports et des communications</w:t>
      </w:r>
      <w:r>
        <w:rPr>
          <w:szCs w:val="20"/>
        </w:rPr>
        <w:t xml:space="preserve">, </w:t>
      </w:r>
      <w:r w:rsidRPr="00082D65">
        <w:rPr>
          <w:i/>
          <w:szCs w:val="20"/>
        </w:rPr>
        <w:t>Nay Pyi Taw</w:t>
      </w:r>
      <w:r w:rsidRPr="00974F91">
        <w:rPr>
          <w:i/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  <w:t>11</w:t>
      </w:r>
    </w:p>
    <w:p w:rsidR="00952286" w:rsidRPr="00082D65" w:rsidRDefault="0095228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082D65">
        <w:t>Restrictions de service</w:t>
      </w:r>
      <w:r>
        <w:rPr>
          <w:webHidden/>
        </w:rPr>
        <w:tab/>
      </w:r>
      <w:r>
        <w:rPr>
          <w:webHidden/>
        </w:rPr>
        <w:tab/>
      </w:r>
      <w:r w:rsidR="00082D65">
        <w:rPr>
          <w:webHidden/>
        </w:rPr>
        <w:t>14</w:t>
      </w:r>
    </w:p>
    <w:p w:rsidR="00952286" w:rsidRDefault="00952286">
      <w:pPr>
        <w:pStyle w:val="TOC1"/>
        <w:rPr>
          <w:rStyle w:val="Hyperlink"/>
        </w:rPr>
      </w:pPr>
      <w:r w:rsidRPr="00082D65">
        <w:t>Systèmes de rappel (Call-Back) et procédures d'appel alternatives (Rés. 21 Rév. PP-2006)</w:t>
      </w:r>
      <w:r>
        <w:rPr>
          <w:webHidden/>
        </w:rPr>
        <w:tab/>
      </w:r>
      <w:r>
        <w:rPr>
          <w:webHidden/>
        </w:rPr>
        <w:tab/>
      </w:r>
      <w:r w:rsidR="00082D65">
        <w:rPr>
          <w:webHidden/>
        </w:rPr>
        <w:t>14</w:t>
      </w:r>
    </w:p>
    <w:p w:rsidR="00952286" w:rsidRPr="00952286" w:rsidRDefault="00952286" w:rsidP="00952286">
      <w:pPr>
        <w:spacing w:before="360"/>
        <w:rPr>
          <w:rFonts w:eastAsiaTheme="minorEastAsia"/>
          <w:b/>
          <w:lang w:val="fr-FR"/>
        </w:rPr>
      </w:pPr>
      <w:r w:rsidRPr="00952286">
        <w:rPr>
          <w:b/>
          <w:lang w:val="fr-FR"/>
        </w:rPr>
        <w:t>AMENDEMENTS  AUX  PUBLICATIONS  DE  SERVICE</w:t>
      </w:r>
    </w:p>
    <w:p w:rsidR="00952286" w:rsidRPr="00082D65" w:rsidRDefault="0095228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082D65">
        <w:rPr>
          <w:lang w:val="fr-CH"/>
        </w:rPr>
        <w:t xml:space="preserve">Codes de réseau mobile (MNC) pour le plan d'identification international pour les réseaux publics et </w:t>
      </w:r>
      <w:r w:rsidRPr="00082D65">
        <w:rPr>
          <w:lang w:val="fr-CH"/>
        </w:rPr>
        <w:br/>
        <w:t>les abonnements</w:t>
      </w:r>
      <w:r w:rsidRPr="00082D65">
        <w:rPr>
          <w:lang w:val="fr-CH"/>
        </w:rPr>
        <w:tab/>
      </w:r>
      <w:r w:rsidRPr="00082D65">
        <w:rPr>
          <w:lang w:val="fr-CH"/>
        </w:rPr>
        <w:tab/>
      </w:r>
      <w:r w:rsidR="00082D65">
        <w:rPr>
          <w:webHidden/>
        </w:rPr>
        <w:t>15</w:t>
      </w:r>
      <w:r w:rsidR="00082D65" w:rsidRPr="00082D65">
        <w:rPr>
          <w:b/>
          <w:bCs/>
          <w:webHidden/>
          <w:lang w:val="fr-CH"/>
        </w:rPr>
        <w:t xml:space="preserve"> </w:t>
      </w:r>
    </w:p>
    <w:p w:rsidR="00952286" w:rsidRPr="00082D65" w:rsidRDefault="0095228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082D65">
        <w:t>Liste des codes de transporteur de l'UIT</w:t>
      </w:r>
      <w:r>
        <w:rPr>
          <w:webHidden/>
        </w:rPr>
        <w:tab/>
      </w:r>
      <w:r>
        <w:rPr>
          <w:webHidden/>
        </w:rPr>
        <w:tab/>
      </w:r>
      <w:r w:rsidR="00082D65">
        <w:t>16</w:t>
      </w:r>
    </w:p>
    <w:p w:rsidR="004B4F92" w:rsidRPr="00974F91" w:rsidRDefault="00082D65" w:rsidP="00082D65">
      <w:pPr>
        <w:pStyle w:val="TOC1"/>
      </w:pPr>
      <w:r w:rsidRPr="00974F91">
        <w:t>Liste des codes d'identification de réseau pour données (CIRD)</w:t>
      </w:r>
      <w:r w:rsidR="00974F91">
        <w:tab/>
      </w:r>
      <w:r w:rsidRPr="00974F91">
        <w:tab/>
        <w:t>17</w:t>
      </w:r>
    </w:p>
    <w:p w:rsidR="0042318B" w:rsidRDefault="004231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:rsidR="009631AB" w:rsidRPr="009631AB" w:rsidRDefault="009631AB" w:rsidP="009631AB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631AB" w:rsidRPr="003B5C8C" w:rsidTr="009631A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AB" w:rsidRPr="009631AB" w:rsidRDefault="009631AB" w:rsidP="009631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AB" w:rsidRPr="009631AB" w:rsidRDefault="009631AB" w:rsidP="009631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9631AB" w:rsidRPr="00CD203E" w:rsidRDefault="009631AB" w:rsidP="000C70B7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lang w:val="fr-CH"/>
        </w:rPr>
      </w:pPr>
      <w:r w:rsidRPr="00CD203E">
        <w:rPr>
          <w:rFonts w:asciiTheme="minorHAnsi" w:hAnsiTheme="minorHAnsi"/>
          <w:lang w:val="fr-CH"/>
        </w:rPr>
        <w:t>*</w:t>
      </w:r>
      <w:r w:rsidRPr="00CD203E">
        <w:rPr>
          <w:rFonts w:asciiTheme="minorHAnsi" w:hAnsiTheme="minorHAnsi"/>
          <w:lang w:val="fr-CH"/>
        </w:rPr>
        <w:tab/>
        <w:t>Ces dates concernent uniquement la version anglaise.</w:t>
      </w: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258" w:name="_Toc417551655"/>
      <w:bookmarkStart w:id="259" w:name="_Toc418172323"/>
      <w:bookmarkStart w:id="260" w:name="_Toc418590386"/>
      <w:bookmarkStart w:id="261" w:name="_Toc421025955"/>
      <w:bookmarkStart w:id="262" w:name="_Toc422401203"/>
      <w:bookmarkStart w:id="263" w:name="_Toc423525453"/>
      <w:bookmarkStart w:id="264" w:name="_Toc424821408"/>
      <w:bookmarkStart w:id="265" w:name="_Toc428366201"/>
      <w:bookmarkStart w:id="266" w:name="_Toc429043951"/>
      <w:bookmarkStart w:id="267" w:name="_Toc430351613"/>
      <w:bookmarkStart w:id="268" w:name="_Toc435101739"/>
      <w:bookmarkStart w:id="269" w:name="_Toc436994417"/>
      <w:bookmarkStart w:id="270" w:name="_Toc437951329"/>
      <w:bookmarkStart w:id="271" w:name="_Toc439770084"/>
      <w:bookmarkStart w:id="272" w:name="_Toc442697168"/>
      <w:bookmarkStart w:id="273" w:name="_Toc443314398"/>
      <w:bookmarkStart w:id="274" w:name="_Toc451159943"/>
      <w:bookmarkStart w:id="275" w:name="_Toc452042285"/>
      <w:bookmarkStart w:id="276" w:name="_Toc453246385"/>
      <w:bookmarkStart w:id="277" w:name="_Toc455568908"/>
      <w:bookmarkStart w:id="278" w:name="_Toc458763334"/>
      <w:bookmarkStart w:id="279" w:name="_Toc461613922"/>
      <w:bookmarkStart w:id="280" w:name="_Toc464028555"/>
      <w:bookmarkStart w:id="281" w:name="_Toc466292714"/>
      <w:bookmarkStart w:id="282" w:name="_Toc467229211"/>
      <w:bookmarkStart w:id="283" w:name="_Toc468199511"/>
      <w:bookmarkStart w:id="284" w:name="_Toc469058080"/>
      <w:bookmarkStart w:id="285" w:name="_Toc472413648"/>
      <w:bookmarkStart w:id="286" w:name="_Toc473107259"/>
      <w:bookmarkStart w:id="287" w:name="_Toc474850430"/>
      <w:bookmarkStart w:id="288" w:name="_Toc476061808"/>
      <w:bookmarkStart w:id="289" w:name="_Toc477355861"/>
      <w:bookmarkStart w:id="290" w:name="_Toc478045197"/>
      <w:bookmarkStart w:id="291" w:name="_Toc479170887"/>
      <w:bookmarkStart w:id="292" w:name="_Toc481736915"/>
      <w:bookmarkStart w:id="293" w:name="_Toc483991761"/>
      <w:bookmarkStart w:id="294" w:name="_Toc484612683"/>
      <w:bookmarkStart w:id="295" w:name="_Toc486861818"/>
      <w:bookmarkStart w:id="296" w:name="_Toc489604242"/>
      <w:bookmarkStart w:id="297" w:name="_Toc490733849"/>
      <w:bookmarkStart w:id="298" w:name="_Toc492473915"/>
      <w:bookmarkStart w:id="299" w:name="_Toc493239109"/>
      <w:bookmarkStart w:id="300" w:name="_Toc494706562"/>
      <w:bookmarkStart w:id="301" w:name="_Toc496867150"/>
      <w:bookmarkStart w:id="302" w:name="_Toc497466143"/>
      <w:bookmarkStart w:id="303" w:name="_Toc498510155"/>
      <w:bookmarkStart w:id="304" w:name="_Toc499892917"/>
      <w:bookmarkStart w:id="305" w:name="_Toc500928323"/>
      <w:bookmarkStart w:id="306" w:name="_Toc503278435"/>
      <w:bookmarkStart w:id="307" w:name="_Toc508115959"/>
      <w:bookmarkStart w:id="308" w:name="_Toc509306687"/>
      <w:bookmarkStart w:id="309" w:name="_Toc510616272"/>
      <w:bookmarkStart w:id="310" w:name="_Toc512954044"/>
      <w:bookmarkStart w:id="311" w:name="_Toc513554838"/>
      <w:bookmarkStart w:id="312" w:name="_Toc514942260"/>
      <w:bookmarkStart w:id="313" w:name="_Toc516152551"/>
      <w:bookmarkStart w:id="314" w:name="_Toc517084122"/>
      <w:bookmarkStart w:id="315" w:name="_Toc517962990"/>
      <w:bookmarkStart w:id="316" w:name="_Toc525139687"/>
      <w:bookmarkStart w:id="317" w:name="_Toc526173597"/>
      <w:bookmarkStart w:id="318" w:name="_Toc527641981"/>
      <w:bookmarkStart w:id="319" w:name="_Toc528154640"/>
      <w:bookmarkStart w:id="320" w:name="_Toc530564029"/>
      <w:bookmarkStart w:id="321" w:name="_Toc535414806"/>
      <w:bookmarkStart w:id="322" w:name="_Toc536450187"/>
      <w:bookmarkStart w:id="323" w:name="_Toc169236"/>
      <w:bookmarkStart w:id="324" w:name="_Toc6472168"/>
      <w:bookmarkStart w:id="325" w:name="_Toc7430873"/>
      <w:bookmarkStart w:id="326" w:name="_Toc11673094"/>
      <w:bookmarkStart w:id="327" w:name="_Toc11942199"/>
      <w:bookmarkStart w:id="328" w:name="_Toc16521657"/>
      <w:r w:rsidRPr="00A61AFB">
        <w:rPr>
          <w:lang w:val="fr-FR"/>
        </w:rPr>
        <w:t>INFORMATION GÉNÉRALE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:rsidR="00A61AFB" w:rsidRPr="003D52C3" w:rsidRDefault="00A61AFB" w:rsidP="00937135">
      <w:pPr>
        <w:pStyle w:val="Heading20"/>
      </w:pPr>
      <w:bookmarkStart w:id="329" w:name="_Toc417551656"/>
      <w:bookmarkStart w:id="330" w:name="_Toc418172324"/>
      <w:bookmarkStart w:id="331" w:name="_Toc418590387"/>
      <w:bookmarkStart w:id="332" w:name="_Toc421025956"/>
      <w:bookmarkStart w:id="333" w:name="_Toc422401204"/>
      <w:bookmarkStart w:id="334" w:name="_Toc423525454"/>
      <w:bookmarkStart w:id="335" w:name="_Toc424821409"/>
      <w:bookmarkStart w:id="336" w:name="_Toc428366202"/>
      <w:bookmarkStart w:id="337" w:name="_Toc429043952"/>
      <w:bookmarkStart w:id="338" w:name="_Toc430351614"/>
      <w:bookmarkStart w:id="339" w:name="_Toc435101740"/>
      <w:bookmarkStart w:id="340" w:name="_Toc436994418"/>
      <w:bookmarkStart w:id="341" w:name="_Toc437951330"/>
      <w:bookmarkStart w:id="342" w:name="_Toc439770085"/>
      <w:bookmarkStart w:id="343" w:name="_Toc442697169"/>
      <w:bookmarkStart w:id="344" w:name="_Toc443314399"/>
      <w:bookmarkStart w:id="345" w:name="_Toc451159944"/>
      <w:bookmarkStart w:id="346" w:name="_Toc452042286"/>
      <w:bookmarkStart w:id="347" w:name="_Toc453246386"/>
      <w:bookmarkStart w:id="348" w:name="_Toc455568909"/>
      <w:bookmarkStart w:id="349" w:name="_Toc458763335"/>
      <w:bookmarkStart w:id="350" w:name="_Toc461613923"/>
      <w:bookmarkStart w:id="351" w:name="_Toc464028556"/>
      <w:bookmarkStart w:id="352" w:name="_Toc466292715"/>
      <w:bookmarkStart w:id="353" w:name="_Toc467229212"/>
      <w:bookmarkStart w:id="354" w:name="_Toc468199512"/>
      <w:bookmarkStart w:id="355" w:name="_Toc469058081"/>
      <w:bookmarkStart w:id="356" w:name="_Toc472413649"/>
      <w:bookmarkStart w:id="357" w:name="_Toc473107260"/>
      <w:bookmarkStart w:id="358" w:name="_Toc474850431"/>
      <w:bookmarkStart w:id="359" w:name="_Toc476061809"/>
      <w:bookmarkStart w:id="360" w:name="_Toc477355862"/>
      <w:bookmarkStart w:id="361" w:name="_Toc478045198"/>
      <w:bookmarkStart w:id="362" w:name="_Toc479170888"/>
      <w:bookmarkStart w:id="363" w:name="_Toc481736916"/>
      <w:bookmarkStart w:id="364" w:name="_Toc483991762"/>
      <w:bookmarkStart w:id="365" w:name="_Toc484612684"/>
      <w:bookmarkStart w:id="366" w:name="_Toc486861819"/>
      <w:bookmarkStart w:id="367" w:name="_Toc489604243"/>
      <w:bookmarkStart w:id="368" w:name="_Toc490733850"/>
      <w:bookmarkStart w:id="369" w:name="_Toc492473916"/>
      <w:bookmarkStart w:id="370" w:name="_Toc493239110"/>
      <w:bookmarkStart w:id="371" w:name="_Toc494706563"/>
      <w:bookmarkStart w:id="372" w:name="_Toc496867151"/>
      <w:bookmarkStart w:id="373" w:name="_Toc497466144"/>
      <w:bookmarkStart w:id="374" w:name="_Toc498510156"/>
      <w:bookmarkStart w:id="375" w:name="_Toc499892918"/>
      <w:bookmarkStart w:id="376" w:name="_Toc500928324"/>
      <w:bookmarkStart w:id="377" w:name="_Toc503278436"/>
      <w:bookmarkStart w:id="378" w:name="_Toc508115960"/>
      <w:bookmarkStart w:id="379" w:name="_Toc509306688"/>
      <w:bookmarkStart w:id="380" w:name="_Toc510616273"/>
      <w:bookmarkStart w:id="381" w:name="_Toc512954045"/>
      <w:bookmarkStart w:id="382" w:name="_Toc513554839"/>
      <w:bookmarkStart w:id="383" w:name="_Toc514942261"/>
      <w:bookmarkStart w:id="384" w:name="_Toc516152552"/>
      <w:bookmarkStart w:id="385" w:name="_Toc517084123"/>
      <w:bookmarkStart w:id="386" w:name="_Toc517962991"/>
      <w:bookmarkStart w:id="387" w:name="_Toc525139688"/>
      <w:bookmarkStart w:id="388" w:name="_Toc526173598"/>
      <w:bookmarkStart w:id="389" w:name="_Toc527641982"/>
      <w:bookmarkStart w:id="390" w:name="_Toc528154641"/>
      <w:bookmarkStart w:id="391" w:name="_Toc530564030"/>
      <w:bookmarkStart w:id="392" w:name="_Toc535414807"/>
      <w:bookmarkStart w:id="393" w:name="_Toc536450188"/>
      <w:bookmarkStart w:id="394" w:name="_Toc169237"/>
      <w:bookmarkStart w:id="395" w:name="_Toc6472169"/>
      <w:bookmarkStart w:id="396" w:name="_Toc7430874"/>
      <w:bookmarkStart w:id="397" w:name="_Toc11673095"/>
      <w:bookmarkStart w:id="398" w:name="_Toc11942200"/>
      <w:bookmarkStart w:id="399" w:name="_Toc16521658"/>
      <w:bookmarkStart w:id="400" w:name="_Toc17124502"/>
      <w:r w:rsidRPr="003D52C3">
        <w:t>Listes annexées au Bulletin d'exploitation de l'UIT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58523D" w:rsidRPr="00A61AFB" w:rsidRDefault="0058523D" w:rsidP="005852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93807" w:rsidRDefault="00E93807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D85F31" w:rsidRPr="00A61AFB" w:rsidRDefault="00D85F31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EC62AB" w:rsidRDefault="00EC62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401" w:name="_Toc262631799"/>
      <w:bookmarkStart w:id="402" w:name="_Toc253407143"/>
      <w:r>
        <w:rPr>
          <w:lang w:val="fr-CH"/>
        </w:rPr>
        <w:br w:type="page"/>
      </w:r>
    </w:p>
    <w:p w:rsidR="00101D08" w:rsidRPr="00101D08" w:rsidRDefault="00101D08" w:rsidP="00F0671F">
      <w:pPr>
        <w:pStyle w:val="Heading20"/>
      </w:pPr>
      <w:bookmarkStart w:id="403" w:name="_Toc7430875"/>
      <w:bookmarkStart w:id="404" w:name="_Toc11673096"/>
      <w:bookmarkStart w:id="405" w:name="_Toc11942201"/>
      <w:bookmarkStart w:id="406" w:name="_Toc16521659"/>
      <w:bookmarkStart w:id="407" w:name="_Toc17124503"/>
      <w:r w:rsidRPr="00101D08">
        <w:t>Approbation de Recommandations UIT-T</w:t>
      </w:r>
      <w:bookmarkEnd w:id="403"/>
      <w:bookmarkEnd w:id="404"/>
      <w:bookmarkEnd w:id="405"/>
      <w:bookmarkEnd w:id="406"/>
      <w:bookmarkEnd w:id="407"/>
    </w:p>
    <w:p w:rsidR="005C28AD" w:rsidRPr="00214C1E" w:rsidRDefault="005C28AD" w:rsidP="005C28AD">
      <w:pPr>
        <w:textAlignment w:val="auto"/>
        <w:rPr>
          <w:rFonts w:cs="Arial"/>
          <w:iCs/>
          <w:lang w:val="fr-CH"/>
        </w:rPr>
      </w:pPr>
      <w:bookmarkStart w:id="408" w:name="_Toc514942263"/>
      <w:r w:rsidRPr="00214C1E">
        <w:rPr>
          <w:rFonts w:cs="Arial"/>
          <w:iCs/>
          <w:lang w:val="fr-CH"/>
        </w:rPr>
        <w:t>Par AAP-64, il a été annoncé l’approbation des Recommandations UIT-T suivantes, conformément à la procédure définie dans la Recommandation UIT-T A.8: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 w:rsidRPr="00214C1E">
        <w:rPr>
          <w:rFonts w:cs="Arial"/>
          <w:iCs/>
          <w:lang w:val="fr-CH"/>
        </w:rPr>
        <w:t xml:space="preserve">– ITU-T L.1032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 w:rsidRPr="00214C1E">
        <w:rPr>
          <w:rFonts w:cs="Arial"/>
          <w:iCs/>
          <w:lang w:val="fr-CH"/>
        </w:rPr>
        <w:t xml:space="preserve">– ITU-T L.1362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 w:rsidRPr="00214C1E">
        <w:rPr>
          <w:rFonts w:cs="Arial"/>
          <w:iCs/>
          <w:lang w:val="fr-CH"/>
        </w:rPr>
        <w:t xml:space="preserve">– ITU-T Y.2243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 w:rsidRPr="00214C1E">
        <w:rPr>
          <w:rFonts w:cs="Arial"/>
          <w:iCs/>
          <w:lang w:val="fr-CH"/>
        </w:rPr>
        <w:t xml:space="preserve">– ITU-T Y.3073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 w:rsidRPr="00214C1E">
        <w:rPr>
          <w:rFonts w:cs="Arial"/>
          <w:iCs/>
          <w:lang w:val="fr-CH"/>
        </w:rPr>
        <w:t xml:space="preserve">– ITU-T Y.3074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 w:rsidRPr="00214C1E">
        <w:rPr>
          <w:rFonts w:cs="Arial"/>
          <w:iCs/>
          <w:lang w:val="fr-CH"/>
        </w:rPr>
        <w:t xml:space="preserve">– ITU-T Y.3107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 w:rsidRPr="00214C1E">
        <w:rPr>
          <w:rFonts w:cs="Arial"/>
          <w:iCs/>
          <w:lang w:val="fr-CH"/>
        </w:rPr>
        <w:t xml:space="preserve">– ITU-T Y.3131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 xml:space="preserve">– ITU-T Y.3508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jc w:val="left"/>
        <w:rPr>
          <w:rFonts w:cs="Arial"/>
          <w:iCs/>
          <w:lang w:val="fr-CH"/>
        </w:rPr>
      </w:pPr>
      <w:r w:rsidRPr="00214C1E">
        <w:rPr>
          <w:rFonts w:cs="Arial"/>
          <w:iCs/>
          <w:lang w:val="fr-CH"/>
        </w:rPr>
        <w:t xml:space="preserve">– ITU-T Y.3523 (08/2019): </w:t>
      </w:r>
      <w:r>
        <w:rPr>
          <w:rFonts w:cs="Arial"/>
          <w:i/>
          <w:iCs/>
          <w:lang w:val="fr-CH"/>
        </w:rPr>
        <w:t>Traduction non disponible – Nouveau texte</w:t>
      </w:r>
    </w:p>
    <w:p w:rsidR="005C28AD" w:rsidRDefault="005C28AD" w:rsidP="005C28AD">
      <w:pPr>
        <w:ind w:left="567" w:hanging="567"/>
        <w:textAlignment w:val="auto"/>
        <w:rPr>
          <w:rFonts w:cs="Arial"/>
          <w:iCs/>
          <w:lang w:val="fr-CH"/>
        </w:rPr>
      </w:pPr>
    </w:p>
    <w:p w:rsidR="00470849" w:rsidRDefault="00470849" w:rsidP="005C28AD">
      <w:pPr>
        <w:ind w:left="567" w:hanging="567"/>
        <w:textAlignment w:val="auto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br w:type="page"/>
      </w:r>
    </w:p>
    <w:p w:rsidR="00470849" w:rsidRPr="00A66457" w:rsidRDefault="00470849" w:rsidP="00470849">
      <w:pPr>
        <w:pStyle w:val="Heading20"/>
        <w:spacing w:before="240"/>
        <w:rPr>
          <w:rFonts w:ascii="Arial" w:hAnsi="Arial" w:cs="Arial"/>
        </w:rPr>
      </w:pPr>
      <w:bookmarkStart w:id="409" w:name="_Toc346875818"/>
      <w:bookmarkStart w:id="410" w:name="_Toc295307380"/>
      <w:bookmarkStart w:id="411" w:name="_Toc295307445"/>
      <w:bookmarkStart w:id="412" w:name="_Toc316476125"/>
      <w:r w:rsidRPr="00A66457">
        <w:rPr>
          <w:rFonts w:ascii="Arial" w:hAnsi="Arial" w:cs="Arial"/>
        </w:rPr>
        <w:t>Service de transmission de données</w:t>
      </w:r>
      <w:r w:rsidRPr="00A66457">
        <w:rPr>
          <w:rFonts w:ascii="Arial" w:hAnsi="Arial" w:cs="Arial"/>
        </w:rPr>
        <w:br/>
        <w:t>(Recommandation UIT-T X.121 (10/2000))</w:t>
      </w:r>
      <w:bookmarkEnd w:id="409"/>
      <w:bookmarkEnd w:id="410"/>
      <w:bookmarkEnd w:id="411"/>
      <w:bookmarkEnd w:id="412"/>
    </w:p>
    <w:p w:rsidR="00470849" w:rsidRDefault="00470849" w:rsidP="00470849">
      <w:pPr>
        <w:jc w:val="center"/>
        <w:rPr>
          <w:lang w:val="fr-CH"/>
        </w:rPr>
      </w:pPr>
      <w:bookmarkStart w:id="413" w:name="_Toc295307446"/>
      <w:r>
        <w:rPr>
          <w:lang w:val="fr-CH"/>
        </w:rPr>
        <w:t>Plan de numérotage international pour les réseaux publics pour données</w:t>
      </w:r>
      <w:bookmarkEnd w:id="413"/>
    </w:p>
    <w:p w:rsidR="00470849" w:rsidRDefault="00470849" w:rsidP="00470849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fr-CH"/>
        </w:rPr>
      </w:pPr>
    </w:p>
    <w:p w:rsidR="00470849" w:rsidRDefault="00470849" w:rsidP="00470849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b/>
          <w:lang w:val="fr-CH"/>
        </w:rPr>
      </w:pPr>
      <w:bookmarkStart w:id="414" w:name="_Toc458670017"/>
      <w:bookmarkStart w:id="415" w:name="_Toc413747704"/>
      <w:r>
        <w:rPr>
          <w:b/>
          <w:lang w:val="fr-CH"/>
        </w:rPr>
        <w:t>Hongrie (indicatif de pays +36)</w:t>
      </w:r>
      <w:bookmarkEnd w:id="414"/>
      <w:bookmarkEnd w:id="415"/>
    </w:p>
    <w:p w:rsidR="00470849" w:rsidRDefault="00470849" w:rsidP="00470849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fr-FR"/>
        </w:rPr>
      </w:pPr>
      <w:bookmarkStart w:id="416" w:name="lt_pId513"/>
      <w:r>
        <w:rPr>
          <w:lang w:val="fr-FR"/>
        </w:rPr>
        <w:t>Communication du 9.VIII.2019:</w:t>
      </w:r>
      <w:bookmarkEnd w:id="416"/>
    </w:p>
    <w:p w:rsidR="00470849" w:rsidRDefault="00470849" w:rsidP="00470849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iCs/>
          <w:lang w:val="fr-FR"/>
        </w:rPr>
      </w:pPr>
    </w:p>
    <w:p w:rsidR="00470849" w:rsidRDefault="00470849" w:rsidP="00470849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fr-FR"/>
        </w:rPr>
      </w:pPr>
      <w:r>
        <w:rPr>
          <w:iCs/>
          <w:lang w:val="fr-FR"/>
        </w:rPr>
        <w:t>La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National Media and Infocommunications Authority</w:t>
      </w:r>
      <w:r>
        <w:rPr>
          <w:lang w:val="fr-FR"/>
        </w:rPr>
        <w:t>, Budapest</w:t>
      </w:r>
      <w:r>
        <w:rPr>
          <w:i/>
          <w:iCs/>
          <w:lang w:val="fr-FR"/>
        </w:rPr>
        <w:t xml:space="preserve">, </w:t>
      </w:r>
      <w:r>
        <w:rPr>
          <w:lang w:val="fr-FR"/>
        </w:rPr>
        <w:t xml:space="preserve">annonce le retrait du code d'identification de réseau pour données (CIRD) </w:t>
      </w:r>
      <w:r>
        <w:rPr>
          <w:b/>
          <w:bCs/>
          <w:lang w:val="fr-FR"/>
        </w:rPr>
        <w:t>216 1</w:t>
      </w:r>
      <w:r>
        <w:rPr>
          <w:lang w:val="fr-FR"/>
        </w:rPr>
        <w:t xml:space="preserve"> qui était attribué au réseau "</w:t>
      </w:r>
      <w:r>
        <w:rPr>
          <w:rFonts w:asciiTheme="minorHAnsi" w:hAnsiTheme="minorHAnsi" w:cs="Arial"/>
          <w:lang w:val="fr-FR"/>
        </w:rPr>
        <w:t>Packet Switched Data Service</w:t>
      </w:r>
      <w:r>
        <w:rPr>
          <w:lang w:val="fr-FR"/>
        </w:rPr>
        <w:t>".</w:t>
      </w:r>
    </w:p>
    <w:p w:rsidR="00470849" w:rsidRDefault="00470849" w:rsidP="00470849">
      <w:pPr>
        <w:rPr>
          <w:lang w:val="fr-FR"/>
        </w:rPr>
      </w:pPr>
      <w:r>
        <w:rPr>
          <w:lang w:val="fr-FR"/>
        </w:rPr>
        <w:t xml:space="preserve">En conséquence, aucun code d'identification de réseau pour données (CIRD) n'est utilisé en Hongrie. </w:t>
      </w:r>
    </w:p>
    <w:p w:rsidR="00470849" w:rsidRDefault="00470849" w:rsidP="00470849">
      <w:pPr>
        <w:spacing w:after="120"/>
        <w:rPr>
          <w:lang w:val="fr-FR"/>
        </w:rPr>
      </w:pPr>
      <w:r>
        <w:rPr>
          <w:lang w:val="fr-FR"/>
        </w:rPr>
        <w:t>Pour de plus amples informations, veuillez contacter:</w:t>
      </w:r>
    </w:p>
    <w:p w:rsidR="00470849" w:rsidRDefault="00470849" w:rsidP="00470849">
      <w:pPr>
        <w:ind w:left="567" w:hanging="567"/>
        <w:jc w:val="left"/>
        <w:rPr>
          <w:lang w:bidi="ar-JO"/>
        </w:rPr>
      </w:pPr>
      <w:r>
        <w:rPr>
          <w:lang w:val="fr-FR" w:bidi="ar-JO"/>
        </w:rPr>
        <w:tab/>
      </w:r>
      <w:r>
        <w:rPr>
          <w:lang w:bidi="ar-JO"/>
        </w:rPr>
        <w:t>M. Tamas Puss</w:t>
      </w:r>
      <w:r>
        <w:rPr>
          <w:lang w:bidi="ar-JO"/>
        </w:rPr>
        <w:br/>
        <w:t xml:space="preserve">National Media and Infocommunications Authority </w:t>
      </w:r>
      <w:r>
        <w:rPr>
          <w:lang w:bidi="ar-JO"/>
        </w:rPr>
        <w:br/>
        <w:t>Visegrádi utca 106.</w:t>
      </w:r>
    </w:p>
    <w:p w:rsidR="00470849" w:rsidRDefault="00470849" w:rsidP="00470849">
      <w:pPr>
        <w:spacing w:before="0"/>
        <w:ind w:left="567" w:hanging="27"/>
        <w:jc w:val="left"/>
        <w:rPr>
          <w:lang w:val="fr-FR" w:bidi="ar-JO"/>
        </w:rPr>
      </w:pPr>
      <w:r>
        <w:rPr>
          <w:lang w:val="fr-FR" w:bidi="ar-JO"/>
        </w:rPr>
        <w:t>1133 BUDAPEST</w:t>
      </w:r>
    </w:p>
    <w:p w:rsidR="00470849" w:rsidRDefault="00470849" w:rsidP="00470849">
      <w:pPr>
        <w:spacing w:before="0"/>
        <w:ind w:left="567" w:hanging="27"/>
        <w:jc w:val="left"/>
        <w:rPr>
          <w:lang w:val="fr-FR" w:bidi="ar-JO"/>
        </w:rPr>
      </w:pPr>
      <w:r>
        <w:rPr>
          <w:lang w:val="fr-FR" w:bidi="ar-JO"/>
        </w:rPr>
        <w:t>Hongrie</w:t>
      </w:r>
    </w:p>
    <w:p w:rsidR="00470849" w:rsidRDefault="00470849" w:rsidP="00470849">
      <w:pPr>
        <w:spacing w:before="0"/>
        <w:ind w:left="567" w:hanging="567"/>
        <w:jc w:val="left"/>
        <w:rPr>
          <w:lang w:val="fr-FR" w:bidi="ar-JO"/>
        </w:rPr>
      </w:pPr>
      <w:r>
        <w:rPr>
          <w:lang w:val="fr-FR" w:bidi="ar-JO"/>
        </w:rPr>
        <w:tab/>
        <w:t xml:space="preserve">Tél.: </w:t>
      </w:r>
      <w:r>
        <w:rPr>
          <w:lang w:val="fr-FR" w:bidi="ar-JO"/>
        </w:rPr>
        <w:tab/>
        <w:t>+36 1 468 0666</w:t>
      </w:r>
    </w:p>
    <w:p w:rsidR="00470849" w:rsidRDefault="00470849" w:rsidP="00470849">
      <w:pPr>
        <w:spacing w:before="0"/>
        <w:ind w:left="567" w:hanging="567"/>
        <w:jc w:val="left"/>
        <w:rPr>
          <w:lang w:val="fr-FR" w:bidi="ar-JO"/>
        </w:rPr>
      </w:pPr>
      <w:r>
        <w:rPr>
          <w:lang w:val="fr-FR" w:bidi="ar-JO"/>
        </w:rPr>
        <w:tab/>
        <w:t xml:space="preserve">Fax: </w:t>
      </w:r>
      <w:r>
        <w:rPr>
          <w:lang w:val="fr-FR" w:bidi="ar-JO"/>
        </w:rPr>
        <w:tab/>
        <w:t>+36 1 468 0690</w:t>
      </w:r>
    </w:p>
    <w:p w:rsidR="00470849" w:rsidRPr="00470849" w:rsidRDefault="00470849" w:rsidP="00470849">
      <w:pPr>
        <w:spacing w:before="0"/>
        <w:ind w:left="567" w:hanging="567"/>
        <w:jc w:val="left"/>
        <w:rPr>
          <w:lang w:val="fr-CH"/>
        </w:rPr>
      </w:pPr>
      <w:r>
        <w:rPr>
          <w:lang w:val="fr-FR" w:bidi="ar-JO"/>
        </w:rPr>
        <w:tab/>
        <w:t xml:space="preserve">E-mail: </w:t>
      </w:r>
      <w:r>
        <w:rPr>
          <w:lang w:val="fr-FR" w:bidi="ar-JO"/>
        </w:rPr>
        <w:tab/>
        <w:t xml:space="preserve">Puss.tamas@nmhh.hu; numbering@nmhh.hu </w:t>
      </w:r>
    </w:p>
    <w:p w:rsidR="00470849" w:rsidRPr="00214C1E" w:rsidRDefault="00470849" w:rsidP="005C28AD">
      <w:pPr>
        <w:ind w:left="567" w:hanging="567"/>
        <w:textAlignment w:val="auto"/>
        <w:rPr>
          <w:rFonts w:cs="Arial"/>
          <w:iCs/>
          <w:lang w:val="fr-CH"/>
        </w:rPr>
      </w:pPr>
    </w:p>
    <w:p w:rsidR="00466A79" w:rsidRPr="003E51BD" w:rsidRDefault="00466A79" w:rsidP="00466A79">
      <w:pPr>
        <w:pStyle w:val="enumlev1"/>
        <w:tabs>
          <w:tab w:val="clear" w:pos="992"/>
          <w:tab w:val="left" w:pos="567"/>
        </w:tabs>
        <w:ind w:left="567" w:hanging="567"/>
        <w:rPr>
          <w:lang w:val="fr-CH"/>
        </w:rPr>
      </w:pPr>
    </w:p>
    <w:p w:rsidR="006C16C7" w:rsidRDefault="006C16C7" w:rsidP="003E5E3E">
      <w:pPr>
        <w:ind w:left="567" w:hanging="567"/>
        <w:jc w:val="left"/>
        <w:rPr>
          <w:lang w:val="fr-FR"/>
        </w:rPr>
      </w:pPr>
      <w:r>
        <w:rPr>
          <w:lang w:val="fr-FR"/>
        </w:rPr>
        <w:br w:type="page"/>
      </w:r>
    </w:p>
    <w:p w:rsidR="00BB3830" w:rsidRPr="00BB3830" w:rsidRDefault="00BB3830" w:rsidP="00BB3830">
      <w:pPr>
        <w:pStyle w:val="Heading20"/>
      </w:pPr>
      <w:bookmarkStart w:id="417" w:name="_Toc467767049"/>
      <w:bookmarkStart w:id="418" w:name="_Toc477169047"/>
      <w:bookmarkStart w:id="419" w:name="_Toc478464749"/>
      <w:bookmarkStart w:id="420" w:name="_Toc479170890"/>
      <w:bookmarkStart w:id="421" w:name="_Toc11942204"/>
      <w:bookmarkStart w:id="422" w:name="_Toc16521660"/>
      <w:bookmarkStart w:id="423" w:name="_Toc17124504"/>
      <w:bookmarkStart w:id="424" w:name="_Toc215907216"/>
      <w:bookmarkEnd w:id="408"/>
      <w:r w:rsidRPr="00BB3830">
        <w:t xml:space="preserve">Service téléphonique </w:t>
      </w:r>
      <w:r w:rsidRPr="00BB3830">
        <w:br/>
        <w:t>(Recommandation UIT-T E.164)</w:t>
      </w:r>
      <w:bookmarkEnd w:id="417"/>
      <w:bookmarkEnd w:id="418"/>
      <w:bookmarkEnd w:id="419"/>
      <w:bookmarkEnd w:id="420"/>
      <w:bookmarkEnd w:id="421"/>
      <w:bookmarkEnd w:id="422"/>
      <w:bookmarkEnd w:id="423"/>
    </w:p>
    <w:p w:rsidR="00BB3830" w:rsidRDefault="00BB3830" w:rsidP="00BB383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/>
        <w:jc w:val="center"/>
      </w:pPr>
      <w:proofErr w:type="gramStart"/>
      <w:r w:rsidRPr="00BB3830">
        <w:t>url</w:t>
      </w:r>
      <w:proofErr w:type="gramEnd"/>
      <w:r w:rsidRPr="00BB3830">
        <w:t xml:space="preserve">: </w:t>
      </w:r>
      <w:r w:rsidR="00EA667D" w:rsidRPr="00414FC3">
        <w:t>www.itu.int/itu-t/inr/nnp</w:t>
      </w:r>
    </w:p>
    <w:p w:rsidR="00EA667D" w:rsidRDefault="00EA667D" w:rsidP="00BB383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/>
        <w:jc w:val="center"/>
      </w:pPr>
    </w:p>
    <w:bookmarkEnd w:id="424"/>
    <w:p w:rsidR="006B457F" w:rsidRPr="0002691E" w:rsidRDefault="006B457F" w:rsidP="006B457F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FR"/>
        </w:rPr>
      </w:pPr>
      <w:r w:rsidRPr="0002691E">
        <w:rPr>
          <w:rFonts w:cs="Arial"/>
          <w:b/>
          <w:lang w:val="fr-FR"/>
        </w:rPr>
        <w:t>Iran (République islamique d') (indicatif de pays +98)</w:t>
      </w:r>
    </w:p>
    <w:p w:rsidR="006B457F" w:rsidRPr="0002691E" w:rsidRDefault="006B457F" w:rsidP="006B457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02691E">
        <w:rPr>
          <w:rFonts w:cs="Arial"/>
          <w:lang w:val="fr-FR"/>
        </w:rPr>
        <w:t xml:space="preserve">Communication du </w:t>
      </w:r>
      <w:r>
        <w:rPr>
          <w:rFonts w:cs="Arial"/>
          <w:lang w:val="fr-FR"/>
        </w:rPr>
        <w:t>19</w:t>
      </w:r>
      <w:r w:rsidRPr="0002691E">
        <w:rPr>
          <w:rFonts w:cs="Arial"/>
          <w:lang w:val="fr-FR"/>
        </w:rPr>
        <w:t>.V</w:t>
      </w:r>
      <w:r>
        <w:rPr>
          <w:rFonts w:cs="Arial"/>
          <w:lang w:val="fr-FR"/>
        </w:rPr>
        <w:t>III</w:t>
      </w:r>
      <w:r w:rsidRPr="0002691E">
        <w:rPr>
          <w:rFonts w:cs="Arial"/>
          <w:lang w:val="fr-FR"/>
        </w:rPr>
        <w:t>.201</w:t>
      </w:r>
      <w:r>
        <w:rPr>
          <w:rFonts w:cs="Arial"/>
          <w:lang w:val="fr-FR"/>
        </w:rPr>
        <w:t>9</w:t>
      </w:r>
      <w:r w:rsidRPr="0002691E">
        <w:rPr>
          <w:rFonts w:cs="Arial"/>
          <w:lang w:val="fr-FR"/>
        </w:rPr>
        <w:t>:</w:t>
      </w:r>
    </w:p>
    <w:p w:rsidR="006B457F" w:rsidRPr="0002691E" w:rsidRDefault="006B457F" w:rsidP="006B457F">
      <w:pPr>
        <w:rPr>
          <w:rFonts w:cs="Arial"/>
          <w:lang w:val="fr-FR"/>
        </w:rPr>
      </w:pPr>
      <w:r w:rsidRPr="0002691E">
        <w:rPr>
          <w:rFonts w:cs="Arial"/>
          <w:lang w:val="fr-FR"/>
        </w:rPr>
        <w:t xml:space="preserve">La </w:t>
      </w:r>
      <w:r w:rsidRPr="0002691E">
        <w:rPr>
          <w:rFonts w:cs="Arial"/>
          <w:i/>
          <w:iCs/>
          <w:lang w:val="fr-FR"/>
        </w:rPr>
        <w:t>Communications Regulatory Authority (CRA)</w:t>
      </w:r>
      <w:r w:rsidRPr="0002691E">
        <w:rPr>
          <w:rFonts w:cs="Arial"/>
          <w:lang w:val="fr-FR"/>
        </w:rPr>
        <w:t>, Téhéran, annonce la mise à jour suivante du plan national de numérotage de la République islamique d'Iran.</w:t>
      </w:r>
    </w:p>
    <w:p w:rsidR="006B457F" w:rsidRPr="0002691E" w:rsidRDefault="006B457F" w:rsidP="006B457F">
      <w:pPr>
        <w:spacing w:before="0"/>
        <w:jc w:val="center"/>
        <w:rPr>
          <w:rFonts w:cs="Arial"/>
          <w:b/>
          <w:bCs/>
          <w:lang w:val="fr-FR"/>
        </w:rPr>
      </w:pPr>
      <w:r w:rsidRPr="0002691E">
        <w:rPr>
          <w:rFonts w:cs="Arial"/>
          <w:b/>
          <w:bCs/>
          <w:lang w:val="fr-FR"/>
        </w:rPr>
        <w:t>Présentation du plan de numérotage E.164 de l'Iran</w:t>
      </w:r>
    </w:p>
    <w:p w:rsidR="006B457F" w:rsidRPr="0002691E" w:rsidRDefault="006B457F" w:rsidP="006B457F">
      <w:pPr>
        <w:rPr>
          <w:rFonts w:cs="Arial"/>
          <w:b/>
          <w:bCs/>
          <w:lang w:val="fr-FR"/>
        </w:rPr>
      </w:pPr>
      <w:r w:rsidRPr="0002691E">
        <w:rPr>
          <w:rFonts w:cs="Arial"/>
          <w:b/>
          <w:bCs/>
          <w:lang w:val="fr-FR"/>
        </w:rPr>
        <w:t>1- Informations générales</w:t>
      </w:r>
    </w:p>
    <w:p w:rsidR="006B457F" w:rsidRPr="0002691E" w:rsidRDefault="006B457F" w:rsidP="006B457F">
      <w:pPr>
        <w:rPr>
          <w:lang w:val="fr-FR"/>
        </w:rPr>
      </w:pPr>
      <w:r w:rsidRPr="0002691E">
        <w:rPr>
          <w:lang w:val="fr-FR"/>
        </w:rPr>
        <w:t>Le plan de numérotage E.164 de l'Iran:</w:t>
      </w:r>
    </w:p>
    <w:p w:rsidR="006B457F" w:rsidRPr="0002691E" w:rsidRDefault="006B457F" w:rsidP="006B457F">
      <w:pPr>
        <w:rPr>
          <w:lang w:val="fr-FR"/>
        </w:rPr>
      </w:pPr>
      <w:r w:rsidRPr="0002691E">
        <w:rPr>
          <w:lang w:val="fr-FR"/>
        </w:rPr>
        <w:t>•</w:t>
      </w:r>
      <w:r w:rsidRPr="0002691E">
        <w:rPr>
          <w:lang w:val="fr-FR"/>
        </w:rPr>
        <w:tab/>
        <w:t>Indicatif de pays: +98</w:t>
      </w:r>
    </w:p>
    <w:p w:rsidR="006B457F" w:rsidRPr="0002691E" w:rsidRDefault="006B457F" w:rsidP="006B457F">
      <w:pPr>
        <w:rPr>
          <w:lang w:val="fr-FR"/>
        </w:rPr>
      </w:pPr>
      <w:r w:rsidRPr="0002691E">
        <w:rPr>
          <w:lang w:val="fr-FR"/>
        </w:rPr>
        <w:t>•</w:t>
      </w:r>
      <w:r w:rsidRPr="0002691E">
        <w:rPr>
          <w:lang w:val="fr-FR"/>
        </w:rPr>
        <w:tab/>
        <w:t>Préfixe international: "00"</w:t>
      </w:r>
    </w:p>
    <w:p w:rsidR="006B457F" w:rsidRPr="0002691E" w:rsidRDefault="006B457F" w:rsidP="006B457F">
      <w:pPr>
        <w:rPr>
          <w:lang w:val="fr-FR"/>
        </w:rPr>
      </w:pPr>
      <w:r w:rsidRPr="0002691E">
        <w:rPr>
          <w:lang w:val="fr-FR"/>
        </w:rPr>
        <w:t>•</w:t>
      </w:r>
      <w:r w:rsidRPr="0002691E">
        <w:rPr>
          <w:lang w:val="fr-FR"/>
        </w:rPr>
        <w:tab/>
        <w:t>Préfixe national: "0"</w:t>
      </w:r>
    </w:p>
    <w:p w:rsidR="006B457F" w:rsidRPr="0002691E" w:rsidRDefault="006B457F" w:rsidP="006B457F">
      <w:pPr>
        <w:ind w:left="567" w:hanging="567"/>
        <w:rPr>
          <w:rFonts w:eastAsia="Calibri"/>
          <w:lang w:val="fr-FR"/>
        </w:rPr>
      </w:pPr>
      <w:r w:rsidRPr="0002691E">
        <w:rPr>
          <w:rFonts w:eastAsia="Calibri"/>
          <w:lang w:val="fr-FR"/>
        </w:rPr>
        <w:tab/>
        <w:t>Pour les appels nationaux, il doit être composé avant tous les numéros, exception faite des numéros courts. Il ne doit pas être composé depuis l'étranger.</w:t>
      </w:r>
    </w:p>
    <w:p w:rsidR="006B457F" w:rsidRPr="0002691E" w:rsidRDefault="006B457F" w:rsidP="006B457F">
      <w:pPr>
        <w:rPr>
          <w:rFonts w:eastAsia="Calibri"/>
          <w:lang w:val="fr-FR"/>
        </w:rPr>
      </w:pPr>
      <w:r w:rsidRPr="0002691E">
        <w:rPr>
          <w:lang w:val="fr-FR"/>
        </w:rPr>
        <w:t>•</w:t>
      </w:r>
      <w:r w:rsidRPr="0002691E">
        <w:rPr>
          <w:rFonts w:eastAsia="Calibri"/>
          <w:lang w:val="fr-FR"/>
        </w:rPr>
        <w:tab/>
        <w:t>Indicatif national de destination: 2 chiffres.</w:t>
      </w:r>
    </w:p>
    <w:p w:rsidR="006B457F" w:rsidRPr="0002691E" w:rsidRDefault="006B457F" w:rsidP="006B457F">
      <w:pPr>
        <w:rPr>
          <w:rFonts w:cs="Arial"/>
          <w:b/>
          <w:bCs/>
          <w:lang w:val="fr-FR"/>
        </w:rPr>
      </w:pPr>
      <w:r w:rsidRPr="0002691E">
        <w:rPr>
          <w:rFonts w:cs="Arial"/>
          <w:b/>
          <w:bCs/>
          <w:lang w:val="fr-FR"/>
        </w:rPr>
        <w:t>2- Détails du plan de numérotage</w:t>
      </w:r>
    </w:p>
    <w:p w:rsidR="006B457F" w:rsidRPr="0002691E" w:rsidRDefault="006B457F" w:rsidP="006B457F">
      <w:pPr>
        <w:ind w:left="567" w:hanging="567"/>
        <w:rPr>
          <w:rFonts w:eastAsia="Calibri" w:cs="Arial"/>
          <w:lang w:val="fr-FR"/>
        </w:rPr>
      </w:pPr>
      <w:r w:rsidRPr="0002691E">
        <w:rPr>
          <w:lang w:val="fr-FR"/>
        </w:rPr>
        <w:t>•</w:t>
      </w:r>
      <w:r w:rsidRPr="0002691E">
        <w:rPr>
          <w:rFonts w:eastAsia="Calibri" w:cs="Arial"/>
          <w:lang w:val="fr-FR"/>
        </w:rPr>
        <w:tab/>
        <w:t>NDC: Indicatif national de destination</w:t>
      </w:r>
    </w:p>
    <w:p w:rsidR="006B457F" w:rsidRPr="0002691E" w:rsidRDefault="006B457F" w:rsidP="006B457F">
      <w:pPr>
        <w:ind w:left="567" w:hanging="567"/>
        <w:rPr>
          <w:rFonts w:eastAsia="Calibri" w:cs="Arial"/>
          <w:lang w:val="fr-FR"/>
        </w:rPr>
      </w:pPr>
      <w:r w:rsidRPr="0002691E">
        <w:rPr>
          <w:lang w:val="fr-FR"/>
        </w:rPr>
        <w:t>•</w:t>
      </w:r>
      <w:r w:rsidRPr="0002691E">
        <w:rPr>
          <w:rFonts w:eastAsia="Calibri"/>
          <w:lang w:val="fr-FR"/>
        </w:rPr>
        <w:tab/>
        <w:t>NSN</w:t>
      </w:r>
      <w:r w:rsidRPr="0002691E">
        <w:rPr>
          <w:rFonts w:eastAsia="Calibri" w:cs="Arial"/>
          <w:lang w:val="fr-FR"/>
        </w:rPr>
        <w:t>: Numéro national significatif (NDC + SN)</w:t>
      </w:r>
    </w:p>
    <w:p w:rsidR="006B457F" w:rsidRPr="0002691E" w:rsidRDefault="006B457F" w:rsidP="006B457F">
      <w:pPr>
        <w:spacing w:before="240"/>
        <w:jc w:val="left"/>
        <w:rPr>
          <w:rFonts w:cs="Arial"/>
          <w:lang w:val="fr-FR"/>
        </w:rPr>
      </w:pPr>
      <w:r w:rsidRPr="0002691E">
        <w:rPr>
          <w:lang w:val="fr-FR"/>
        </w:rPr>
        <w:t xml:space="preserve">Longueur minimale du numéro (indicatif de pays non compris): </w:t>
      </w:r>
      <w:r w:rsidRPr="0002691E">
        <w:rPr>
          <w:lang w:val="fr-FR"/>
        </w:rPr>
        <w:tab/>
      </w:r>
      <w:r w:rsidRPr="0002691E">
        <w:rPr>
          <w:rFonts w:cs="Arial"/>
          <w:lang w:val="fr-FR"/>
        </w:rPr>
        <w:t>5 chiffres</w:t>
      </w:r>
      <w:r>
        <w:rPr>
          <w:rFonts w:cs="Arial"/>
          <w:lang w:val="fr-FR"/>
        </w:rPr>
        <w:br/>
      </w:r>
      <w:r w:rsidRPr="0002691E">
        <w:rPr>
          <w:lang w:val="fr-FR"/>
        </w:rPr>
        <w:t xml:space="preserve">Longueur maximale du numéro (indicatif de pays non compris): </w:t>
      </w:r>
      <w:r w:rsidRPr="0002691E">
        <w:rPr>
          <w:lang w:val="fr-FR"/>
        </w:rPr>
        <w:tab/>
      </w:r>
      <w:r w:rsidRPr="0002691E">
        <w:rPr>
          <w:rFonts w:cs="Arial"/>
          <w:lang w:val="fr-FR"/>
        </w:rPr>
        <w:t>10 chiffres</w:t>
      </w:r>
    </w:p>
    <w:p w:rsidR="006B457F" w:rsidRPr="0002691E" w:rsidRDefault="006B457F" w:rsidP="006B457F">
      <w:pPr>
        <w:jc w:val="center"/>
        <w:rPr>
          <w:rFonts w:eastAsia="Calibri"/>
          <w:lang w:val="fr-FR"/>
        </w:rPr>
      </w:pPr>
      <w:r w:rsidRPr="0002691E">
        <w:rPr>
          <w:rFonts w:eastAsia="Calibri"/>
          <w:lang w:val="fr-FR"/>
        </w:rPr>
        <w:t>Plan de numérotage</w:t>
      </w:r>
    </w:p>
    <w:p w:rsidR="006B457F" w:rsidRPr="0002691E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/>
        <w:contextualSpacing/>
        <w:jc w:val="left"/>
        <w:textAlignment w:val="auto"/>
        <w:rPr>
          <w:rFonts w:asciiTheme="minorHAnsi" w:eastAsia="Calibri" w:hAnsiTheme="minorHAnsi" w:cs="Arial"/>
          <w:sz w:val="6"/>
          <w:lang w:val="fr-FR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030"/>
        <w:gridCol w:w="1366"/>
        <w:gridCol w:w="2201"/>
        <w:gridCol w:w="3833"/>
      </w:tblGrid>
      <w:tr w:rsidR="006B457F" w:rsidRPr="0002691E" w:rsidTr="00C034A1">
        <w:trPr>
          <w:cantSplit/>
          <w:trHeight w:val="20"/>
          <w:tblHeader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02691E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NDC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2691E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 xml:space="preserve">Longueur du numéro NSN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b/>
                <w:bCs/>
                <w:i/>
                <w:iCs/>
                <w:lang w:val="fr-FR"/>
              </w:rPr>
            </w:pPr>
            <w:r w:rsidRPr="0002691E">
              <w:rPr>
                <w:rFonts w:asciiTheme="minorHAnsi" w:hAnsiTheme="minorHAnsi"/>
                <w:b/>
                <w:bCs/>
                <w:i/>
                <w:iCs/>
                <w:lang w:val="fr-FR"/>
              </w:rPr>
              <w:t>Utilisation du numéro E.164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b/>
                <w:bCs/>
                <w:i/>
                <w:iCs/>
                <w:lang w:val="fr-FR"/>
              </w:rPr>
            </w:pPr>
            <w:r w:rsidRPr="0002691E">
              <w:rPr>
                <w:rFonts w:asciiTheme="minorHAnsi" w:hAnsiTheme="minorHAnsi"/>
                <w:b/>
                <w:bCs/>
                <w:i/>
                <w:iCs/>
                <w:lang w:val="fr-FR"/>
              </w:rPr>
              <w:t>Informations complémentaires</w:t>
            </w:r>
          </w:p>
        </w:tc>
      </w:tr>
      <w:tr w:rsidR="006B457F" w:rsidRPr="0002691E" w:rsidTr="00C034A1">
        <w:trPr>
          <w:cantSplit/>
          <w:trHeight w:val="20"/>
          <w:tblHeader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b/>
                <w:bCs/>
                <w:i/>
                <w:iCs/>
                <w:lang w:val="fr-FR"/>
              </w:rPr>
            </w:pPr>
            <w:r w:rsidRPr="0002691E">
              <w:rPr>
                <w:rFonts w:asciiTheme="minorHAnsi" w:hAnsiTheme="minorHAnsi"/>
                <w:b/>
                <w:bCs/>
                <w:i/>
                <w:iCs/>
                <w:lang w:val="fr-FR"/>
              </w:rPr>
              <w:t>Longueur minimale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b/>
                <w:bCs/>
                <w:i/>
                <w:iCs/>
                <w:lang w:val="fr-FR"/>
              </w:rPr>
            </w:pPr>
            <w:r w:rsidRPr="0002691E">
              <w:rPr>
                <w:rFonts w:asciiTheme="minorHAnsi" w:hAnsiTheme="minorHAnsi"/>
                <w:b/>
                <w:bCs/>
                <w:i/>
                <w:iCs/>
                <w:lang w:val="fr-FR"/>
              </w:rPr>
              <w:t>Longueur maximale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6B457F" w:rsidRPr="003B5C8C" w:rsidTr="00C034A1">
        <w:trPr>
          <w:cantSplit/>
          <w:trHeight w:val="2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rtl/>
                <w:lang w:val="fr-FR" w:bidi="fa-I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Mazandaran)</w:t>
            </w:r>
          </w:p>
        </w:tc>
      </w:tr>
      <w:tr w:rsidR="006B457F" w:rsidRPr="003B5C8C" w:rsidTr="00C034A1">
        <w:trPr>
          <w:cantSplit/>
          <w:trHeight w:val="1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b/>
                <w:bCs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Gilan)</w:t>
            </w:r>
          </w:p>
        </w:tc>
      </w:tr>
      <w:tr w:rsidR="006B457F" w:rsidRPr="003B5C8C" w:rsidTr="00C034A1">
        <w:trPr>
          <w:cantSplit/>
          <w:trHeight w:val="2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b/>
                <w:bCs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Golestan)</w:t>
            </w:r>
          </w:p>
        </w:tc>
      </w:tr>
      <w:tr w:rsidR="006B457F" w:rsidRPr="003B5C8C" w:rsidTr="00C034A1">
        <w:trPr>
          <w:cantSplit/>
          <w:trHeight w:val="1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Téhéran)</w:t>
            </w:r>
          </w:p>
        </w:tc>
      </w:tr>
      <w:tr w:rsidR="006B457F" w:rsidRPr="003B5C8C" w:rsidTr="00C034A1">
        <w:trPr>
          <w:cantSplit/>
          <w:trHeight w:val="19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Semnan)</w:t>
            </w:r>
          </w:p>
        </w:tc>
      </w:tr>
      <w:tr w:rsidR="006B457F" w:rsidRPr="003B5C8C" w:rsidTr="00C034A1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Zanjan)</w:t>
            </w:r>
          </w:p>
        </w:tc>
      </w:tr>
      <w:tr w:rsidR="006B457F" w:rsidRPr="003B5C8C" w:rsidTr="00C034A1">
        <w:trPr>
          <w:cantSplit/>
          <w:trHeight w:val="1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Qom)</w:t>
            </w:r>
          </w:p>
        </w:tc>
      </w:tr>
      <w:tr w:rsidR="006B457F" w:rsidRPr="003B5C8C" w:rsidTr="00C034A1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Alborz)</w:t>
            </w:r>
          </w:p>
        </w:tc>
      </w:tr>
      <w:tr w:rsidR="006B457F" w:rsidRPr="003B5C8C" w:rsidTr="00C034A1">
        <w:trPr>
          <w:cantSplit/>
          <w:trHeight w:val="1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Ghazvin)</w:t>
            </w:r>
          </w:p>
        </w:tc>
      </w:tr>
      <w:tr w:rsidR="006B457F" w:rsidRPr="003B5C8C" w:rsidTr="00C034A1">
        <w:trPr>
          <w:cantSplit/>
          <w:trHeight w:val="15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Ispahan)</w:t>
            </w:r>
          </w:p>
        </w:tc>
      </w:tr>
      <w:tr w:rsidR="006B457F" w:rsidRPr="003B5C8C" w:rsidTr="00C034A1">
        <w:trPr>
          <w:cantSplit/>
          <w:trHeight w:val="1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Kerman)</w:t>
            </w:r>
          </w:p>
        </w:tc>
      </w:tr>
      <w:tr w:rsidR="006B457F" w:rsidRPr="003B5C8C" w:rsidTr="00C034A1">
        <w:trPr>
          <w:cantSplit/>
          <w:trHeight w:val="1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Yazd)</w:t>
            </w:r>
          </w:p>
        </w:tc>
      </w:tr>
      <w:tr w:rsidR="006B457F" w:rsidRPr="003B5C8C" w:rsidTr="00C034A1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Chahar Mahal et Bakhtiari)</w:t>
            </w:r>
          </w:p>
        </w:tc>
      </w:tr>
      <w:tr w:rsidR="006B457F" w:rsidRPr="003B5C8C" w:rsidTr="00C034A1">
        <w:trPr>
          <w:cantSplit/>
          <w:trHeight w:val="3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Azerbaïdjan oriental)</w:t>
            </w:r>
          </w:p>
        </w:tc>
      </w:tr>
      <w:tr w:rsidR="006B457F" w:rsidRPr="003B5C8C" w:rsidTr="00C034A1">
        <w:trPr>
          <w:cantSplit/>
          <w:trHeight w:val="14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 w:bidi="fa-I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Azerbaïdjan occidental)</w:t>
            </w:r>
          </w:p>
        </w:tc>
      </w:tr>
      <w:tr w:rsidR="006B457F" w:rsidRPr="003B5C8C" w:rsidTr="00C034A1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 w:bidi="fa-I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Ardabil)</w:t>
            </w:r>
          </w:p>
        </w:tc>
      </w:tr>
      <w:tr w:rsidR="006B457F" w:rsidRPr="003B5C8C" w:rsidTr="00C034A1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Khorassan Razavi)</w:t>
            </w:r>
          </w:p>
        </w:tc>
      </w:tr>
      <w:tr w:rsidR="006B457F" w:rsidRPr="003B5C8C" w:rsidTr="00C034A1">
        <w:trPr>
          <w:cantSplit/>
          <w:trHeight w:val="1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Sistan et Balouchistan)</w:t>
            </w:r>
          </w:p>
        </w:tc>
      </w:tr>
      <w:tr w:rsidR="006B457F" w:rsidRPr="003B5C8C" w:rsidTr="00C034A1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Khorassan méridional)</w:t>
            </w:r>
          </w:p>
        </w:tc>
      </w:tr>
      <w:tr w:rsidR="006B457F" w:rsidRPr="003B5C8C" w:rsidTr="00C034A1">
        <w:trPr>
          <w:cantSplit/>
          <w:trHeight w:val="1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Khorassan septentrional)</w:t>
            </w:r>
          </w:p>
        </w:tc>
      </w:tr>
      <w:tr w:rsidR="006B457F" w:rsidRPr="003B5C8C" w:rsidTr="00C034A1">
        <w:trPr>
          <w:cantSplit/>
          <w:trHeight w:val="1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Khuzestan)</w:t>
            </w:r>
          </w:p>
        </w:tc>
      </w:tr>
      <w:tr w:rsidR="006B457F" w:rsidRPr="003B5C8C" w:rsidTr="00C034A1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Lorestan)</w:t>
            </w:r>
          </w:p>
        </w:tc>
      </w:tr>
      <w:tr w:rsidR="006B457F" w:rsidRPr="003B5C8C" w:rsidTr="00C034A1">
        <w:trPr>
          <w:cantSplit/>
          <w:trHeight w:val="33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Fars)</w:t>
            </w:r>
          </w:p>
        </w:tc>
      </w:tr>
      <w:tr w:rsidR="006B457F" w:rsidRPr="003B5C8C" w:rsidTr="00C034A1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Kohgiluoye et Boyer Ahmad)</w:t>
            </w:r>
          </w:p>
        </w:tc>
      </w:tr>
      <w:tr w:rsidR="006B457F" w:rsidRPr="003B5C8C" w:rsidTr="00C034A1">
        <w:trPr>
          <w:cantSplit/>
          <w:trHeight w:val="1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Hormozgan)</w:t>
            </w:r>
          </w:p>
        </w:tc>
      </w:tr>
      <w:tr w:rsidR="006B457F" w:rsidRPr="003B5C8C" w:rsidTr="00C034A1">
        <w:trPr>
          <w:cantSplit/>
          <w:trHeight w:val="2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Bushehr)</w:t>
            </w:r>
          </w:p>
        </w:tc>
      </w:tr>
      <w:tr w:rsidR="006B457F" w:rsidRPr="003B5C8C" w:rsidTr="00C034A1">
        <w:trPr>
          <w:cantSplit/>
          <w:trHeight w:val="1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 w:bidi="fa-I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Hamadan)</w:t>
            </w:r>
          </w:p>
        </w:tc>
      </w:tr>
      <w:tr w:rsidR="006B457F" w:rsidRPr="003B5C8C" w:rsidTr="00C034A1">
        <w:trPr>
          <w:cantSplit/>
          <w:trHeight w:val="1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 w:bidi="fa-I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Kermanshah)</w:t>
            </w:r>
          </w:p>
        </w:tc>
      </w:tr>
      <w:tr w:rsidR="006B457F" w:rsidRPr="003B5C8C" w:rsidTr="00C034A1">
        <w:trPr>
          <w:cantSplit/>
          <w:trHeight w:val="3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 w:bidi="fa-I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Ilam)</w:t>
            </w:r>
          </w:p>
        </w:tc>
      </w:tr>
      <w:tr w:rsidR="006B457F" w:rsidRPr="003B5C8C" w:rsidTr="00C034A1">
        <w:trPr>
          <w:cantSplit/>
          <w:trHeight w:val="1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 w:bidi="fa-I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Markazi)</w:t>
            </w:r>
          </w:p>
        </w:tc>
      </w:tr>
      <w:tr w:rsidR="006B457F" w:rsidRPr="003B5C8C" w:rsidTr="00C034A1">
        <w:trPr>
          <w:cantSplit/>
          <w:trHeight w:val="2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 w:bidi="fa-IR"/>
              </w:rPr>
            </w:pPr>
            <w:r w:rsidRPr="0002691E">
              <w:rPr>
                <w:rFonts w:asciiTheme="minorHAnsi" w:hAnsiTheme="minorHAnsi" w:cstheme="majorBidi"/>
                <w:lang w:val="fr-FR" w:bidi="fa-IR"/>
              </w:rPr>
              <w:t>Indicatif interurbain (numéro géographique pour les services de téléphonie fixe – Kurdistan)</w:t>
            </w:r>
          </w:p>
        </w:tc>
      </w:tr>
      <w:tr w:rsidR="006B457F" w:rsidRPr="0002691E" w:rsidTr="00C034A1">
        <w:trPr>
          <w:cantSplit/>
          <w:trHeight w:val="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7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9044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1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14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94</w:t>
            </w:r>
            <w:r>
              <w:rPr>
                <w:rFonts w:asciiTheme="minorHAnsi" w:hAnsiTheme="minorHAnsi" w:cs="Arial"/>
                <w:lang w:val="fr-FR"/>
              </w:rPr>
              <w:t>2121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94220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94260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94280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94290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9430000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94301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94302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940000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  <w:r>
              <w:rPr>
                <w:rFonts w:asciiTheme="minorHAnsi" w:hAnsiTheme="minorHAnsi" w:cstheme="majorBidi"/>
                <w:lang w:val="fr-FR"/>
              </w:rPr>
              <w:t xml:space="preserve"> (fibre)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02691E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940009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</w:t>
            </w:r>
            <w:r>
              <w:rPr>
                <w:rFonts w:asciiTheme="minorHAnsi" w:hAnsiTheme="minorHAnsi" w:cstheme="majorBidi"/>
                <w:lang w:val="fr-FR"/>
              </w:rPr>
              <w:t xml:space="preserve"> (fibre)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Non géographique</w:t>
            </w:r>
          </w:p>
        </w:tc>
      </w:tr>
      <w:tr w:rsidR="006B457F" w:rsidRPr="003B5C8C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944111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 (accès hertzien fixe)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Uniquement au départ de l'Iran</w:t>
            </w:r>
          </w:p>
        </w:tc>
      </w:tr>
      <w:tr w:rsidR="006B457F" w:rsidRPr="003B5C8C" w:rsidTr="00C034A1">
        <w:trPr>
          <w:cantSplit/>
          <w:trHeight w:val="1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Téléphonie fixe (accès hertzien fixe)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Uniquement au départ de l'Iran</w:t>
            </w: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 xml:space="preserve">Numéros courts de services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991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F" w:rsidRPr="00870AAA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870AAA">
              <w:t>9950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F" w:rsidRPr="00870AAA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870AAA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7F" w:rsidRPr="00870AAA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870AA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F" w:rsidRPr="00E5723A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highlight w:val="yellow"/>
                <w:lang w:val="fr-FR"/>
              </w:rPr>
            </w:pPr>
            <w:r w:rsidRPr="00BB60CE">
              <w:rPr>
                <w:rFonts w:asciiTheme="minorHAnsi" w:hAnsiTheme="minorHAnsi" w:cstheme="majorBidi"/>
                <w:lang w:val="en-US"/>
              </w:rPr>
              <w:t>Service interurbain public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F" w:rsidRPr="00E5723A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highlight w:val="yellow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99510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99550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par satellite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2691E">
              <w:rPr>
                <w:rFonts w:cs="Calibri"/>
                <w:lang w:val="fr-FR"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02691E">
              <w:rPr>
                <w:rFonts w:cs="Calibr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02691E">
              <w:rPr>
                <w:rFonts w:cs="Calibr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7C23CA">
              <w:t>99811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CA518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7C23CA">
              <w:t>99812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CA518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BD43D0">
              <w:t>99813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BD43D0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BD43D0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CA518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>
              <w:rPr>
                <w:rFonts w:asciiTheme="minorHAnsi" w:hAnsiTheme="minorHAnsi" w:cstheme="majorBidi"/>
                <w:lang w:val="fr-FR"/>
              </w:rPr>
              <w:t>NOUVEAU</w:t>
            </w: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BD43D0">
              <w:t>99814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BD43D0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BD43D0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CA518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>
              <w:rPr>
                <w:rFonts w:asciiTheme="minorHAnsi" w:hAnsiTheme="minorHAnsi" w:cstheme="majorBidi"/>
                <w:lang w:val="fr-FR"/>
              </w:rPr>
              <w:t>NOUVEAU</w:t>
            </w: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BD43D0">
              <w:t>99815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BD43D0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BD43D0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CA518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>
              <w:rPr>
                <w:rFonts w:asciiTheme="minorHAnsi" w:hAnsiTheme="minorHAnsi" w:cstheme="majorBidi"/>
                <w:lang w:val="fr-FR"/>
              </w:rPr>
              <w:t>NOUVEAU</w:t>
            </w: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7C23CA">
              <w:t>99888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CA518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2691E">
              <w:rPr>
                <w:rFonts w:cs="Calibri"/>
                <w:lang w:val="fr-FR"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02691E">
              <w:rPr>
                <w:rFonts w:cs="Calibr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02691E">
              <w:rPr>
                <w:rFonts w:cs="Calibr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7C23CA">
              <w:t>99901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746C1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7C23CA">
              <w:t>99903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746C1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fr-FR"/>
              </w:rPr>
            </w:pPr>
            <w:r w:rsidRPr="007C23CA">
              <w:t>99910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746C13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2691E">
              <w:rPr>
                <w:rFonts w:cs="Calibri"/>
                <w:lang w:val="fr-FR"/>
              </w:rPr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02691E">
              <w:rPr>
                <w:rFonts w:cs="Calibr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FR"/>
              </w:rPr>
            </w:pPr>
            <w:r w:rsidRPr="0002691E">
              <w:rPr>
                <w:rFonts w:cs="Calibr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99913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47C8A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99914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47C8A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47C8A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99977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47C8A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99996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47C8A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7C23CA">
              <w:t>99997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7C23CA"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47C8A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  <w:tr w:rsidR="006B457F" w:rsidRPr="0002691E" w:rsidTr="00C034A1">
        <w:trPr>
          <w:cantSplit/>
          <w:trHeight w:val="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="Arial"/>
                <w:lang w:val="fr-FR"/>
              </w:rPr>
            </w:pPr>
            <w:r w:rsidRPr="0002691E">
              <w:rPr>
                <w:rFonts w:asciiTheme="minorHAnsi" w:hAnsiTheme="minorHAnsi" w:cs="Arial"/>
                <w:lang w:val="fr-FR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7F" w:rsidRPr="0002691E" w:rsidRDefault="006B457F" w:rsidP="00C034A1">
            <w:pPr>
              <w:spacing w:before="40"/>
              <w:jc w:val="center"/>
              <w:rPr>
                <w:rFonts w:asciiTheme="minorHAnsi" w:hAnsiTheme="minorHAnsi"/>
                <w:lang w:val="fr-FR"/>
              </w:rPr>
            </w:pPr>
            <w:r w:rsidRPr="0002691E">
              <w:rPr>
                <w:rFonts w:asciiTheme="minorHAnsi" w:hAnsiTheme="minorHAnsi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  <w:r w:rsidRPr="0002691E">
              <w:rPr>
                <w:rFonts w:asciiTheme="minorHAnsi" w:hAnsiTheme="minorHAnsi" w:cstheme="majorBidi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02691E" w:rsidRDefault="006B457F" w:rsidP="00C034A1">
            <w:pPr>
              <w:spacing w:before="40"/>
              <w:jc w:val="left"/>
              <w:rPr>
                <w:rFonts w:asciiTheme="minorHAnsi" w:hAnsiTheme="minorHAnsi" w:cstheme="majorBidi"/>
                <w:lang w:val="fr-FR"/>
              </w:rPr>
            </w:pPr>
          </w:p>
        </w:tc>
      </w:tr>
    </w:tbl>
    <w:p w:rsidR="006B457F" w:rsidRPr="0002691E" w:rsidRDefault="006B457F" w:rsidP="006B457F">
      <w:pPr>
        <w:rPr>
          <w:lang w:val="fr-FR"/>
        </w:rPr>
      </w:pPr>
    </w:p>
    <w:p w:rsidR="006B457F" w:rsidRPr="0002691E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fr-FR"/>
        </w:rPr>
      </w:pPr>
      <w:r w:rsidRPr="0002691E">
        <w:rPr>
          <w:rFonts w:cs="Arial"/>
          <w:lang w:val="fr-FR"/>
        </w:rPr>
        <w:t>Contact:</w:t>
      </w:r>
    </w:p>
    <w:p w:rsidR="006B457F" w:rsidRPr="00807FA9" w:rsidRDefault="006B457F" w:rsidP="006B457F">
      <w:pPr>
        <w:tabs>
          <w:tab w:val="clear" w:pos="1276"/>
          <w:tab w:val="left" w:pos="1078"/>
        </w:tabs>
        <w:ind w:left="567" w:hanging="567"/>
        <w:jc w:val="left"/>
        <w:rPr>
          <w:rFonts w:cs="Arial"/>
          <w:lang w:val="fr-FR"/>
        </w:rPr>
      </w:pPr>
      <w:r w:rsidRPr="00807FA9">
        <w:rPr>
          <w:lang w:val="fr-FR"/>
        </w:rPr>
        <w:tab/>
        <w:t>Alireza Darvishi</w:t>
      </w:r>
      <w:r w:rsidRPr="00807FA9">
        <w:rPr>
          <w:lang w:val="fr-FR"/>
        </w:rPr>
        <w:br/>
      </w:r>
      <w:r w:rsidRPr="00807FA9">
        <w:rPr>
          <w:rFonts w:cs="Arial"/>
          <w:lang w:val="fr-FR"/>
        </w:rPr>
        <w:t>Director General, International Organizations Bureau,</w:t>
      </w:r>
      <w:r w:rsidRPr="00807FA9">
        <w:rPr>
          <w:rFonts w:cs="Arial"/>
          <w:lang w:val="fr-FR"/>
        </w:rPr>
        <w:br/>
        <w:t>Communications Regulatory Authority (CRA)</w:t>
      </w:r>
      <w:r w:rsidRPr="00807FA9">
        <w:rPr>
          <w:rFonts w:cs="Arial"/>
          <w:lang w:val="fr-FR"/>
        </w:rPr>
        <w:br/>
        <w:t>Ministry of Information and Communication Technology</w:t>
      </w:r>
      <w:r w:rsidRPr="00807FA9">
        <w:rPr>
          <w:rFonts w:cs="Arial"/>
          <w:lang w:val="fr-FR"/>
        </w:rPr>
        <w:br/>
        <w:t xml:space="preserve">15598 TEHRAN </w:t>
      </w:r>
      <w:r w:rsidRPr="00807FA9">
        <w:rPr>
          <w:rFonts w:cs="Arial"/>
          <w:lang w:val="fr-FR"/>
        </w:rPr>
        <w:br/>
        <w:t xml:space="preserve">Iran (République islamique d') </w:t>
      </w:r>
      <w:r w:rsidRPr="00807FA9">
        <w:rPr>
          <w:rFonts w:cs="Arial"/>
          <w:lang w:val="fr-FR"/>
        </w:rPr>
        <w:br/>
        <w:t>Tél.:</w:t>
      </w:r>
      <w:r w:rsidRPr="00807FA9">
        <w:rPr>
          <w:rFonts w:cs="Arial"/>
          <w:lang w:val="fr-FR"/>
        </w:rPr>
        <w:tab/>
        <w:t>+98 21 89662201</w:t>
      </w:r>
      <w:r w:rsidRPr="00807FA9">
        <w:rPr>
          <w:rFonts w:cs="Arial"/>
          <w:lang w:val="fr-FR"/>
        </w:rPr>
        <w:br/>
        <w:t xml:space="preserve">Fax: </w:t>
      </w:r>
      <w:r w:rsidRPr="00807FA9">
        <w:rPr>
          <w:rFonts w:cs="Arial"/>
          <w:lang w:val="fr-FR"/>
        </w:rPr>
        <w:tab/>
        <w:t>+98 21 88468999</w:t>
      </w:r>
      <w:r w:rsidRPr="00807FA9">
        <w:rPr>
          <w:rFonts w:cs="Arial"/>
          <w:lang w:val="fr-FR"/>
        </w:rPr>
        <w:br/>
        <w:t xml:space="preserve">URL: </w:t>
      </w:r>
      <w:r w:rsidRPr="00807FA9">
        <w:rPr>
          <w:rFonts w:cs="Arial"/>
          <w:lang w:val="fr-FR"/>
        </w:rPr>
        <w:tab/>
        <w:t>www.cra.ir</w:t>
      </w:r>
    </w:p>
    <w:p w:rsidR="006B457F" w:rsidRPr="00807FA9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fr-FR"/>
        </w:rPr>
      </w:pPr>
      <w:r w:rsidRPr="00807FA9">
        <w:rPr>
          <w:rFonts w:cs="Arial"/>
          <w:b/>
          <w:lang w:val="fr-FR"/>
        </w:rPr>
        <w:br w:type="page"/>
      </w:r>
    </w:p>
    <w:p w:rsidR="006B457F" w:rsidRPr="0002691E" w:rsidRDefault="006B457F" w:rsidP="006B457F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Malte</w:t>
      </w:r>
      <w:r w:rsidRPr="0002691E">
        <w:rPr>
          <w:rFonts w:cs="Arial"/>
          <w:b/>
          <w:lang w:val="fr-FR"/>
        </w:rPr>
        <w:t xml:space="preserve"> (indicatif de pays +</w:t>
      </w:r>
      <w:r>
        <w:rPr>
          <w:rFonts w:cs="Arial"/>
          <w:b/>
          <w:lang w:val="fr-FR"/>
        </w:rPr>
        <w:t>356</w:t>
      </w:r>
      <w:r w:rsidRPr="0002691E">
        <w:rPr>
          <w:rFonts w:cs="Arial"/>
          <w:b/>
          <w:lang w:val="fr-FR"/>
        </w:rPr>
        <w:t>)</w:t>
      </w:r>
    </w:p>
    <w:p w:rsidR="006B457F" w:rsidRPr="0002691E" w:rsidRDefault="006B457F" w:rsidP="006B457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02691E">
        <w:rPr>
          <w:rFonts w:cs="Arial"/>
          <w:lang w:val="fr-FR"/>
        </w:rPr>
        <w:t xml:space="preserve">Communication du </w:t>
      </w:r>
      <w:r>
        <w:rPr>
          <w:rFonts w:cs="Arial"/>
          <w:lang w:val="fr-FR"/>
        </w:rPr>
        <w:t>16</w:t>
      </w:r>
      <w:r w:rsidRPr="0002691E">
        <w:rPr>
          <w:rFonts w:cs="Arial"/>
          <w:lang w:val="fr-FR"/>
        </w:rPr>
        <w:t>.V</w:t>
      </w:r>
      <w:r>
        <w:rPr>
          <w:rFonts w:cs="Arial"/>
          <w:lang w:val="fr-FR"/>
        </w:rPr>
        <w:t>III</w:t>
      </w:r>
      <w:r w:rsidRPr="0002691E">
        <w:rPr>
          <w:rFonts w:cs="Arial"/>
          <w:lang w:val="fr-FR"/>
        </w:rPr>
        <w:t>.201</w:t>
      </w:r>
      <w:r>
        <w:rPr>
          <w:rFonts w:cs="Arial"/>
          <w:lang w:val="fr-FR"/>
        </w:rPr>
        <w:t>9</w:t>
      </w:r>
      <w:r w:rsidRPr="0002691E">
        <w:rPr>
          <w:rFonts w:cs="Arial"/>
          <w:lang w:val="fr-FR"/>
        </w:rPr>
        <w:t>:</w:t>
      </w:r>
    </w:p>
    <w:p w:rsidR="006B457F" w:rsidRPr="0002691E" w:rsidRDefault="006B457F" w:rsidP="006B457F">
      <w:pPr>
        <w:spacing w:after="240"/>
        <w:rPr>
          <w:rFonts w:cs="Arial"/>
          <w:lang w:val="fr-FR"/>
        </w:rPr>
      </w:pPr>
      <w:r w:rsidRPr="00DC4338">
        <w:rPr>
          <w:rFonts w:cs="Arial"/>
          <w:lang w:val="fr-FR"/>
        </w:rPr>
        <w:t xml:space="preserve">La </w:t>
      </w:r>
      <w:r w:rsidRPr="00DC4338">
        <w:rPr>
          <w:rFonts w:cs="Arial"/>
          <w:i/>
          <w:iCs/>
          <w:lang w:val="fr-FR"/>
        </w:rPr>
        <w:t>Malta Communications Authority (MCA)</w:t>
      </w:r>
      <w:r w:rsidRPr="00DC4338">
        <w:rPr>
          <w:rFonts w:cs="Arial"/>
          <w:lang w:val="fr-FR"/>
        </w:rPr>
        <w:t>, Floriana, annonce une mise à jour du plan national de numérotage de Malte. Les principales séries de numéros sont: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6B457F" w:rsidRPr="00DC4338" w:rsidTr="00C034A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i/>
                <w:lang w:val="fr-FR"/>
              </w:rPr>
            </w:pPr>
            <w:r w:rsidRPr="00DC4338">
              <w:rPr>
                <w:rFonts w:cs="Arial"/>
                <w:b/>
                <w:i/>
                <w:lang w:val="fr-FR"/>
              </w:rPr>
              <w:t>Service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i/>
                <w:lang w:val="fr-FR"/>
              </w:rPr>
            </w:pPr>
            <w:r w:rsidRPr="00DC4338">
              <w:rPr>
                <w:rFonts w:cs="Arial"/>
                <w:b/>
                <w:i/>
                <w:lang w:val="fr-FR"/>
              </w:rPr>
              <w:t>Opérateur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i/>
                <w:lang w:val="fr-FR"/>
              </w:rPr>
            </w:pPr>
            <w:r w:rsidRPr="00DC4338">
              <w:rPr>
                <w:rFonts w:cs="Arial"/>
                <w:b/>
                <w:i/>
                <w:lang w:val="fr-FR"/>
              </w:rPr>
              <w:t>Séries de numéros</w:t>
            </w:r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hanging="10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DC4338">
              <w:rPr>
                <w:rFonts w:cs="Arial"/>
                <w:bCs/>
                <w:lang w:val="fr-FR"/>
              </w:rPr>
              <w:t>Fixe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bookmarkStart w:id="425" w:name="lt_pId342"/>
            <w:r w:rsidRPr="00DC4338">
              <w:rPr>
                <w:rFonts w:cs="Arial"/>
                <w:bCs/>
                <w:lang w:val="fr-FR"/>
              </w:rPr>
              <w:t>GO</w:t>
            </w:r>
            <w:bookmarkEnd w:id="425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26" w:name="lt_pId343"/>
            <w:r w:rsidRPr="00DC4338">
              <w:rPr>
                <w:rFonts w:cs="Arial"/>
                <w:bCs/>
                <w:lang w:val="fr-FR"/>
              </w:rPr>
              <w:t>2100 – 2399 XXXX</w:t>
            </w:r>
            <w:bookmarkEnd w:id="426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27" w:name="lt_pId344"/>
            <w:r w:rsidRPr="00DC4338">
              <w:rPr>
                <w:rFonts w:cs="Arial"/>
                <w:bCs/>
                <w:lang w:val="fr-FR"/>
              </w:rPr>
              <w:t>2500 – 2599 XXXX</w:t>
            </w:r>
            <w:bookmarkEnd w:id="427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bookmarkStart w:id="428" w:name="lt_pId345"/>
            <w:r w:rsidRPr="00DC4338">
              <w:rPr>
                <w:rFonts w:cs="Arial"/>
                <w:bCs/>
                <w:lang w:val="fr-FR"/>
              </w:rPr>
              <w:t>Melita</w:t>
            </w:r>
            <w:bookmarkEnd w:id="428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29" w:name="lt_pId346"/>
            <w:r w:rsidRPr="00DC4338">
              <w:rPr>
                <w:rFonts w:cs="Arial"/>
                <w:bCs/>
                <w:lang w:val="fr-FR"/>
              </w:rPr>
              <w:t>2700 – 2799 XXXX</w:t>
            </w:r>
            <w:bookmarkEnd w:id="429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bookmarkStart w:id="430" w:name="lt_pId347"/>
            <w:r w:rsidRPr="00DC4338">
              <w:rPr>
                <w:rFonts w:cs="Arial"/>
                <w:bCs/>
                <w:lang w:val="fr-FR"/>
              </w:rPr>
              <w:t>Ozone</w:t>
            </w:r>
            <w:bookmarkEnd w:id="43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31" w:name="lt_pId348"/>
            <w:r w:rsidRPr="00DC4338">
              <w:rPr>
                <w:rFonts w:cs="Arial"/>
                <w:bCs/>
                <w:lang w:val="fr-FR"/>
              </w:rPr>
              <w:t>2010 – 2019 XXXX</w:t>
            </w:r>
            <w:bookmarkEnd w:id="431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32" w:name="lt_pId349"/>
            <w:r w:rsidRPr="00DC4338">
              <w:rPr>
                <w:rFonts w:cs="Arial"/>
                <w:bCs/>
                <w:lang w:val="fr-FR"/>
              </w:rPr>
              <w:t>2060 XXXX</w:t>
            </w:r>
            <w:bookmarkEnd w:id="432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33" w:name="lt_pId350"/>
            <w:r w:rsidRPr="00DC4338">
              <w:rPr>
                <w:rFonts w:cs="Arial"/>
                <w:bCs/>
                <w:lang w:val="fr-FR"/>
              </w:rPr>
              <w:t>2065 XXXX</w:t>
            </w:r>
            <w:bookmarkEnd w:id="433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34" w:name="lt_pId351"/>
            <w:r w:rsidRPr="00DC4338">
              <w:rPr>
                <w:rFonts w:cs="Arial"/>
                <w:bCs/>
                <w:lang w:val="fr-FR"/>
              </w:rPr>
              <w:t>2069 XXXX</w:t>
            </w:r>
            <w:bookmarkEnd w:id="434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bookmarkStart w:id="435" w:name="lt_pId352"/>
            <w:r w:rsidRPr="00DC4338">
              <w:rPr>
                <w:rFonts w:cs="Arial"/>
                <w:bCs/>
                <w:lang w:val="fr-FR"/>
              </w:rPr>
              <w:t>Vanilla</w:t>
            </w:r>
            <w:bookmarkEnd w:id="435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36" w:name="lt_pId353"/>
            <w:r w:rsidRPr="00DC4338">
              <w:rPr>
                <w:rFonts w:cs="Arial"/>
                <w:bCs/>
                <w:lang w:val="fr-FR"/>
              </w:rPr>
              <w:t>2031 – 2034 XXXX</w:t>
            </w:r>
            <w:bookmarkEnd w:id="436"/>
          </w:p>
        </w:tc>
      </w:tr>
      <w:tr w:rsidR="006B457F" w:rsidRPr="00DC4338" w:rsidTr="00C034A1">
        <w:trPr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bookmarkStart w:id="437" w:name="lt_pId354"/>
            <w:r w:rsidRPr="00DC4338">
              <w:rPr>
                <w:rFonts w:cs="Arial"/>
                <w:bCs/>
                <w:lang w:val="fr-FR"/>
              </w:rPr>
              <w:t>Vodafone</w:t>
            </w:r>
            <w:bookmarkEnd w:id="437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38" w:name="lt_pId355"/>
            <w:r w:rsidRPr="00DC4338">
              <w:rPr>
                <w:rFonts w:cs="Arial"/>
                <w:bCs/>
                <w:lang w:val="fr-FR"/>
              </w:rPr>
              <w:t>2090 – 2099 XXXX</w:t>
            </w:r>
            <w:bookmarkEnd w:id="438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  <w:r w:rsidRPr="00DC4338">
              <w:rPr>
                <w:rFonts w:cs="Arial"/>
                <w:bCs/>
                <w:lang w:val="fr-FR"/>
              </w:rPr>
              <w:t>Mobile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bookmarkStart w:id="439" w:name="lt_pId357"/>
            <w:r w:rsidRPr="00DC4338">
              <w:rPr>
                <w:rFonts w:cs="Arial"/>
                <w:bCs/>
                <w:lang w:val="fr-FR"/>
              </w:rPr>
              <w:t>GO Mobile</w:t>
            </w:r>
            <w:bookmarkEnd w:id="439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40" w:name="lt_pId358"/>
            <w:r w:rsidRPr="00DC4338">
              <w:rPr>
                <w:rFonts w:cs="Arial"/>
                <w:bCs/>
                <w:lang w:val="fr-FR"/>
              </w:rPr>
              <w:t>7900 – 7999 XXXX</w:t>
            </w:r>
            <w:bookmarkEnd w:id="440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41" w:name="lt_pId359"/>
            <w:r w:rsidRPr="00DC4338">
              <w:rPr>
                <w:rFonts w:cs="Arial"/>
                <w:bCs/>
                <w:lang w:val="fr-FR"/>
              </w:rPr>
              <w:t>9889 XXXX</w:t>
            </w:r>
            <w:bookmarkEnd w:id="441"/>
          </w:p>
        </w:tc>
      </w:tr>
      <w:tr w:rsidR="006B457F" w:rsidRPr="00DC4338" w:rsidTr="00C034A1">
        <w:trPr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42" w:name="lt_pId360"/>
            <w:r w:rsidRPr="00DC4338">
              <w:rPr>
                <w:rFonts w:cs="Arial"/>
                <w:bCs/>
                <w:lang w:val="fr-FR"/>
              </w:rPr>
              <w:t>7210 XXXX</w:t>
            </w:r>
            <w:bookmarkEnd w:id="442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bookmarkStart w:id="443" w:name="lt_pId361"/>
            <w:r w:rsidRPr="00DC4338">
              <w:rPr>
                <w:rFonts w:cs="Arial"/>
                <w:bCs/>
                <w:lang w:val="fr-FR"/>
              </w:rPr>
              <w:t>Vodafone</w:t>
            </w:r>
            <w:bookmarkEnd w:id="443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44" w:name="lt_pId362"/>
            <w:r w:rsidRPr="00DC4338">
              <w:rPr>
                <w:rFonts w:cs="Arial"/>
                <w:bCs/>
                <w:lang w:val="fr-FR"/>
              </w:rPr>
              <w:t>9900 – 9999 XXXX</w:t>
            </w:r>
            <w:bookmarkEnd w:id="444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45" w:name="lt_pId363"/>
            <w:r w:rsidRPr="00DC4338">
              <w:rPr>
                <w:rFonts w:cs="Arial"/>
                <w:bCs/>
                <w:lang w:val="fr-FR"/>
              </w:rPr>
              <w:t>9897 XXXX</w:t>
            </w:r>
            <w:bookmarkEnd w:id="445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46" w:name="lt_pId364"/>
            <w:r w:rsidRPr="00DC4338">
              <w:rPr>
                <w:rFonts w:cs="Arial"/>
                <w:bCs/>
                <w:lang w:val="fr-FR"/>
              </w:rPr>
              <w:t>9210 – 9211 XXXX</w:t>
            </w:r>
            <w:bookmarkEnd w:id="446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47" w:name="lt_pId365"/>
            <w:r w:rsidRPr="00DC4338">
              <w:rPr>
                <w:rFonts w:cs="Arial"/>
                <w:bCs/>
                <w:lang w:val="fr-FR"/>
              </w:rPr>
              <w:t>9231 XXXX</w:t>
            </w:r>
            <w:bookmarkEnd w:id="447"/>
          </w:p>
        </w:tc>
      </w:tr>
      <w:tr w:rsidR="006B457F" w:rsidRPr="00DC4338" w:rsidTr="00C034A1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bookmarkStart w:id="448" w:name="lt_pId366"/>
            <w:r w:rsidRPr="00DC4338">
              <w:rPr>
                <w:rFonts w:cs="Arial"/>
                <w:bCs/>
                <w:lang w:val="fr-FR"/>
              </w:rPr>
              <w:t>Melita Mobile</w:t>
            </w:r>
            <w:bookmarkEnd w:id="448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49" w:name="lt_pId367"/>
            <w:r w:rsidRPr="00DC4338">
              <w:rPr>
                <w:rFonts w:cs="Arial"/>
                <w:bCs/>
                <w:lang w:val="fr-FR"/>
              </w:rPr>
              <w:t>7700 – 7799 XXXX</w:t>
            </w:r>
            <w:bookmarkEnd w:id="449"/>
          </w:p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r w:rsidRPr="00DC4338">
              <w:rPr>
                <w:rFonts w:cs="Arial"/>
                <w:bCs/>
                <w:lang w:val="fr-FR"/>
              </w:rPr>
              <w:t>9811 – 9813 XXXX</w:t>
            </w:r>
          </w:p>
        </w:tc>
      </w:tr>
      <w:tr w:rsidR="006B457F" w:rsidRPr="00DC4338" w:rsidTr="00C034A1">
        <w:trPr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DC4338">
              <w:rPr>
                <w:rFonts w:cs="Arial"/>
                <w:bCs/>
                <w:lang w:val="fr-FR"/>
              </w:rPr>
              <w:t>YOM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bookmarkStart w:id="450" w:name="lt_pId369"/>
            <w:r w:rsidRPr="00DC4338">
              <w:rPr>
                <w:rFonts w:cs="Arial"/>
                <w:bCs/>
                <w:lang w:val="fr-FR"/>
              </w:rPr>
              <w:t>9696 – 9697 XXXX</w:t>
            </w:r>
            <w:bookmarkEnd w:id="450"/>
          </w:p>
        </w:tc>
      </w:tr>
      <w:tr w:rsidR="006B457F" w:rsidRPr="00DC4338" w:rsidTr="00C034A1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457F" w:rsidRPr="00DC4338" w:rsidRDefault="006B457F" w:rsidP="00C034A1">
            <w:pPr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BB60CE">
              <w:rPr>
                <w:lang w:val="fr-FR"/>
              </w:rPr>
              <w:t>Services de connectivité M2M/IoT e</w:t>
            </w:r>
            <w:r>
              <w:rPr>
                <w:lang w:val="fr-FR"/>
              </w:rPr>
              <w:t>t autres services non géographiques de c</w:t>
            </w:r>
            <w:r w:rsidRPr="00BB60CE">
              <w:rPr>
                <w:lang w:val="fr-FR"/>
              </w:rPr>
              <w:t xml:space="preserve">ommunications </w:t>
            </w:r>
            <w:r>
              <w:rPr>
                <w:lang w:val="fr-FR"/>
              </w:rPr>
              <w:t xml:space="preserve">interpersonnelles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  <w:lang w:val="fr-FR"/>
              </w:rPr>
            </w:pPr>
            <w:r w:rsidRPr="007C23CA">
              <w:t>Melita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57F" w:rsidRPr="00DC4338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Cs/>
                <w:lang w:val="fr-FR"/>
              </w:rPr>
            </w:pPr>
            <w:r w:rsidRPr="007C23CA">
              <w:t>40005 XXXXX</w:t>
            </w:r>
          </w:p>
        </w:tc>
      </w:tr>
    </w:tbl>
    <w:p w:rsidR="006B457F" w:rsidRPr="00DC4338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Arial"/>
          <w:lang w:val="fr-FR"/>
        </w:rPr>
      </w:pPr>
      <w:r w:rsidRPr="00DC4338">
        <w:rPr>
          <w:rFonts w:cs="Arial"/>
          <w:lang w:val="fr-FR"/>
        </w:rPr>
        <w:t xml:space="preserve">Toutes les Administrations et exploitations reconnues (ER) sont priées de procéder d'urgence à la programmation correspondante de leurs centraux pour permettre un accès immédiat à ces séries de numéros. Par ailleurs, le plan national de numérotage est mis à jour en temps réel et est accessible sur le site web de la MCA via le lien suivant: </w:t>
      </w:r>
      <w:hyperlink r:id="rId10" w:history="1">
        <w:r w:rsidRPr="00DC4338">
          <w:rPr>
            <w:rStyle w:val="Hyperlink"/>
            <w:rFonts w:cs="Arial"/>
            <w:lang w:val="fr-FR"/>
          </w:rPr>
          <w:t>http://www.mca.org.mt/regulatory/numbering/numbering-plans</w:t>
        </w:r>
      </w:hyperlink>
      <w:r w:rsidRPr="00DC4338">
        <w:rPr>
          <w:rFonts w:cs="Arial"/>
          <w:lang w:val="fr-FR"/>
        </w:rPr>
        <w:t>.</w:t>
      </w:r>
    </w:p>
    <w:p w:rsidR="006B457F" w:rsidRPr="00DC4338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Arial"/>
          <w:lang w:val="fr-FR"/>
        </w:rPr>
      </w:pPr>
      <w:r w:rsidRPr="00DC4338">
        <w:rPr>
          <w:rFonts w:cs="Arial"/>
          <w:lang w:val="fr-FR"/>
        </w:rPr>
        <w:t>Contact:</w:t>
      </w:r>
    </w:p>
    <w:p w:rsidR="006B457F" w:rsidRPr="00DC4338" w:rsidRDefault="006B457F" w:rsidP="006B457F">
      <w:pPr>
        <w:tabs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Deborah Pisani/Claude Azzopardi</w:t>
      </w:r>
      <w:r w:rsidRPr="00DC4338">
        <w:rPr>
          <w:rFonts w:cs="Arial"/>
          <w:lang w:val="fr-FR"/>
        </w:rPr>
        <w:br/>
      </w: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Malta Communications Authority (MCA)</w:t>
      </w:r>
      <w:r w:rsidRPr="00DC4338">
        <w:rPr>
          <w:rFonts w:cs="Arial"/>
          <w:lang w:val="fr-FR"/>
        </w:rPr>
        <w:br/>
      </w: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Valletta Waterfront</w:t>
      </w:r>
      <w:r w:rsidRPr="00DC4338">
        <w:rPr>
          <w:rFonts w:cs="Arial"/>
          <w:lang w:val="fr-FR"/>
        </w:rPr>
        <w:br/>
      </w: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Pinto Wharf</w:t>
      </w:r>
      <w:r w:rsidRPr="00DC4338">
        <w:rPr>
          <w:rFonts w:cs="Arial"/>
          <w:lang w:val="fr-FR"/>
        </w:rPr>
        <w:br/>
      </w: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Floriana FRN1913</w:t>
      </w:r>
      <w:r w:rsidRPr="00DC4338">
        <w:rPr>
          <w:rFonts w:cs="Arial"/>
          <w:lang w:val="fr-FR"/>
        </w:rPr>
        <w:br/>
      </w: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Malte</w:t>
      </w:r>
      <w:r w:rsidRPr="00DC4338">
        <w:rPr>
          <w:rFonts w:cs="Arial"/>
          <w:lang w:val="fr-FR"/>
        </w:rPr>
        <w:br/>
      </w: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Tél.:</w:t>
      </w:r>
      <w:r w:rsidRPr="00DC4338">
        <w:rPr>
          <w:rFonts w:cs="Arial"/>
          <w:lang w:val="fr-FR"/>
        </w:rPr>
        <w:tab/>
        <w:t>+356 2133 6840</w:t>
      </w:r>
      <w:r w:rsidRPr="00DC4338">
        <w:rPr>
          <w:rFonts w:cs="Arial"/>
          <w:lang w:val="fr-FR"/>
        </w:rPr>
        <w:br/>
      </w: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E-mail:</w:t>
      </w:r>
      <w:r w:rsidRPr="00DC4338">
        <w:rPr>
          <w:rFonts w:cs="Arial"/>
          <w:lang w:val="fr-FR"/>
        </w:rPr>
        <w:tab/>
        <w:t>numbering@mca.org.mt</w:t>
      </w:r>
      <w:r w:rsidRPr="00DC4338">
        <w:rPr>
          <w:rFonts w:cs="Arial"/>
          <w:lang w:val="fr-FR"/>
        </w:rPr>
        <w:br/>
      </w:r>
      <w:r>
        <w:rPr>
          <w:rFonts w:cs="Arial"/>
          <w:lang w:val="fr-FR"/>
        </w:rPr>
        <w:tab/>
      </w:r>
      <w:r w:rsidRPr="00DC4338">
        <w:rPr>
          <w:rFonts w:cs="Arial"/>
          <w:lang w:val="fr-FR"/>
        </w:rPr>
        <w:t>URL:</w:t>
      </w:r>
      <w:r w:rsidRPr="00DC4338">
        <w:rPr>
          <w:rFonts w:cs="Arial"/>
          <w:lang w:val="fr-FR"/>
        </w:rPr>
        <w:tab/>
      </w:r>
      <w:hyperlink r:id="rId11" w:history="1">
        <w:r w:rsidRPr="00DC4338">
          <w:rPr>
            <w:rFonts w:eastAsia="Calibri"/>
            <w:lang w:val="fr-FR"/>
          </w:rPr>
          <w:t>www.mca.org.mt</w:t>
        </w:r>
      </w:hyperlink>
    </w:p>
    <w:p w:rsidR="006B457F" w:rsidRPr="00DC4338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</w:p>
    <w:p w:rsidR="006B457F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br w:type="page"/>
      </w:r>
    </w:p>
    <w:p w:rsidR="006B457F" w:rsidRPr="00181FB6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fr-CH"/>
        </w:rPr>
      </w:pPr>
      <w:r w:rsidRPr="00181FB6">
        <w:rPr>
          <w:rFonts w:cs="Arial"/>
          <w:b/>
          <w:bCs/>
          <w:lang w:val="fr-CH"/>
        </w:rPr>
        <w:t>Myanmar (indicatif de pays +95)</w:t>
      </w:r>
    </w:p>
    <w:p w:rsidR="006B457F" w:rsidRPr="00181FB6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  <w:lang w:val="fr-CH"/>
        </w:rPr>
      </w:pPr>
      <w:r w:rsidRPr="00181FB6">
        <w:rPr>
          <w:rFonts w:cs="Arial"/>
          <w:bCs/>
          <w:lang w:val="fr-CH"/>
        </w:rPr>
        <w:t xml:space="preserve">Communication du </w:t>
      </w:r>
      <w:r>
        <w:rPr>
          <w:rFonts w:cs="Arial"/>
          <w:bCs/>
          <w:lang w:val="fr-CH"/>
        </w:rPr>
        <w:t>16</w:t>
      </w:r>
      <w:r w:rsidRPr="00181FB6">
        <w:rPr>
          <w:rFonts w:cs="Arial"/>
          <w:bCs/>
          <w:lang w:val="fr-CH"/>
        </w:rPr>
        <w:t>.</w:t>
      </w:r>
      <w:r>
        <w:rPr>
          <w:rFonts w:cs="Arial"/>
          <w:bCs/>
          <w:lang w:val="fr-CH"/>
        </w:rPr>
        <w:t>VII</w:t>
      </w:r>
      <w:r w:rsidRPr="00181FB6">
        <w:rPr>
          <w:rFonts w:cs="Arial"/>
          <w:bCs/>
          <w:lang w:val="fr-CH"/>
        </w:rPr>
        <w:t>I.2019</w:t>
      </w:r>
    </w:p>
    <w:p w:rsidR="006B457F" w:rsidRPr="00181FB6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Arial"/>
          <w:bCs/>
          <w:lang w:val="fr-CH"/>
        </w:rPr>
      </w:pPr>
      <w:r w:rsidRPr="00181FB6">
        <w:rPr>
          <w:rFonts w:cs="Arial"/>
          <w:bCs/>
          <w:lang w:val="fr-CH"/>
        </w:rPr>
        <w:t xml:space="preserve">Le </w:t>
      </w:r>
      <w:r w:rsidRPr="00181FB6">
        <w:rPr>
          <w:rFonts w:cs="Arial"/>
          <w:bCs/>
          <w:i/>
          <w:iCs/>
          <w:lang w:val="fr-CH"/>
        </w:rPr>
        <w:t>Ministère des transports et des communications</w:t>
      </w:r>
      <w:r w:rsidRPr="00181FB6">
        <w:rPr>
          <w:rFonts w:cs="Arial"/>
          <w:bCs/>
          <w:lang w:val="fr-CH"/>
        </w:rPr>
        <w:t xml:space="preserve">, Nay Pyi Taw, annonce que </w:t>
      </w:r>
      <w:r>
        <w:rPr>
          <w:rFonts w:cs="Arial"/>
          <w:bCs/>
          <w:lang w:val="fr-CH"/>
        </w:rPr>
        <w:t xml:space="preserve">la </w:t>
      </w:r>
      <w:r w:rsidRPr="00181FB6">
        <w:rPr>
          <w:rFonts w:cs="Arial"/>
          <w:bCs/>
          <w:lang w:val="fr-CH"/>
        </w:rPr>
        <w:t xml:space="preserve">mise à jour suivante </w:t>
      </w:r>
      <w:r>
        <w:rPr>
          <w:rFonts w:cs="Arial"/>
          <w:bCs/>
          <w:lang w:val="fr-CH"/>
        </w:rPr>
        <w:t xml:space="preserve">du </w:t>
      </w:r>
      <w:r w:rsidRPr="00181FB6">
        <w:rPr>
          <w:rFonts w:cs="Arial"/>
          <w:bCs/>
          <w:lang w:val="fr-CH"/>
        </w:rPr>
        <w:t>plan national de numérotage du Myanmar:</w:t>
      </w:r>
    </w:p>
    <w:p w:rsidR="006B457F" w:rsidRPr="00181FB6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cs="Arial"/>
          <w:bCs/>
          <w:i/>
          <w:iCs/>
          <w:lang w:val="fr-CH"/>
        </w:rPr>
      </w:pPr>
      <w:r w:rsidRPr="00181FB6">
        <w:rPr>
          <w:rFonts w:cs="Arial"/>
          <w:bCs/>
          <w:i/>
          <w:iCs/>
          <w:lang w:val="fr-CH"/>
        </w:rPr>
        <w:t xml:space="preserve">Description de la mise en oeuvre de nouvelles ressources dans le plan national </w:t>
      </w:r>
      <w:r w:rsidRPr="00181FB6">
        <w:rPr>
          <w:rFonts w:cs="Arial"/>
          <w:bCs/>
          <w:i/>
          <w:iCs/>
          <w:lang w:val="fr-CH"/>
        </w:rPr>
        <w:br/>
        <w:t>de numérotage E.164 pour l'indicatif de pays + 95:</w:t>
      </w:r>
    </w:p>
    <w:p w:rsidR="006B457F" w:rsidRPr="00181FB6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u w:val="single"/>
          <w:lang w:val="fr-CH"/>
        </w:rPr>
      </w:pPr>
      <w:r w:rsidRPr="00181FB6">
        <w:rPr>
          <w:rFonts w:cs="Arial"/>
          <w:b/>
          <w:bCs/>
          <w:u w:val="single"/>
          <w:lang w:val="fr-CH"/>
        </w:rPr>
        <w:t>NUMÉROS ASSOCIÉS AUX CENTRAUX (géographiques)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182"/>
        <w:gridCol w:w="1141"/>
        <w:gridCol w:w="1500"/>
        <w:gridCol w:w="2177"/>
        <w:gridCol w:w="3125"/>
      </w:tblGrid>
      <w:tr w:rsidR="006B457F" w:rsidRPr="00181FB6" w:rsidTr="00C034A1">
        <w:trPr>
          <w:cantSplit/>
          <w:trHeight w:val="284"/>
          <w:tblHeader/>
        </w:trPr>
        <w:tc>
          <w:tcPr>
            <w:tcW w:w="514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i/>
                <w:iCs/>
                <w:lang w:val="fr-CH"/>
              </w:rPr>
            </w:pPr>
            <w:r w:rsidRPr="00181FB6">
              <w:rPr>
                <w:rFonts w:cs="Arial"/>
                <w:b/>
                <w:bCs/>
                <w:i/>
                <w:iCs/>
                <w:lang w:val="fr-CH"/>
              </w:rPr>
              <w:t>N°</w:t>
            </w:r>
          </w:p>
        </w:tc>
        <w:tc>
          <w:tcPr>
            <w:tcW w:w="1182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Indicatif interurbain</w:t>
            </w:r>
          </w:p>
        </w:tc>
        <w:tc>
          <w:tcPr>
            <w:tcW w:w="114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Série de numéros</w:t>
            </w:r>
          </w:p>
        </w:tc>
        <w:tc>
          <w:tcPr>
            <w:tcW w:w="1500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Zone</w:t>
            </w:r>
          </w:p>
        </w:tc>
        <w:tc>
          <w:tcPr>
            <w:tcW w:w="2177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Nombre de chiffres (y compris l'indicatif interurbain)</w:t>
            </w:r>
          </w:p>
        </w:tc>
        <w:tc>
          <w:tcPr>
            <w:tcW w:w="312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181FB6">
              <w:rPr>
                <w:rFonts w:cs="Arial"/>
                <w:b/>
                <w:bCs/>
                <w:lang w:val="fr-CH"/>
              </w:rPr>
              <w:t>Bénéficiaire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Yangon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Yangon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3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Mandalay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Mandalay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Pathein/</w:t>
            </w:r>
            <w:r>
              <w:br/>
            </w:r>
            <w:r w:rsidRPr="007C23CA">
              <w:t>Ayeyarwaddy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6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43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Sittwe/</w:t>
            </w:r>
            <w:r>
              <w:br/>
            </w:r>
            <w:r w:rsidRPr="007C23CA">
              <w:t>Thandwe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56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Thanlyin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58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472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Hpan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Thoolei Co.,</w:t>
            </w:r>
            <w:r>
              <w:t xml:space="preserve"> </w:t>
            </w:r>
            <w:r w:rsidRPr="007C23CA">
              <w:t>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67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Naypyitaw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71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Monywa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11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81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471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Shan (</w:t>
            </w:r>
            <w:r>
              <w:t>sud</w:t>
            </w:r>
            <w:r w:rsidRPr="007C23CA">
              <w:t>)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12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490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Shan (</w:t>
            </w:r>
            <w:r>
              <w:t>nord</w:t>
            </w:r>
            <w:r w:rsidRPr="007C23CA">
              <w:t>)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13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85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Pyin Oo Lwin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Amara Communications Co., Ltd</w:t>
            </w:r>
          </w:p>
        </w:tc>
      </w:tr>
    </w:tbl>
    <w:p w:rsidR="006B457F" w:rsidRPr="00E5723A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u w:val="single"/>
        </w:rPr>
      </w:pPr>
      <w:r w:rsidRPr="00E5723A">
        <w:rPr>
          <w:rFonts w:cs="Arial"/>
          <w:b/>
          <w:bCs/>
          <w:u w:val="single"/>
        </w:rPr>
        <w:t>Numéros mobiles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155"/>
        <w:gridCol w:w="1465"/>
        <w:gridCol w:w="1580"/>
        <w:gridCol w:w="2011"/>
        <w:gridCol w:w="2931"/>
      </w:tblGrid>
      <w:tr w:rsidR="006B457F" w:rsidRPr="00181FB6" w:rsidTr="00C034A1">
        <w:trPr>
          <w:cantSplit/>
          <w:trHeight w:val="284"/>
          <w:tblHeader/>
        </w:trPr>
        <w:tc>
          <w:tcPr>
            <w:tcW w:w="497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i/>
                <w:iCs/>
                <w:lang w:val="fr-CH"/>
              </w:rPr>
            </w:pPr>
            <w:r w:rsidRPr="00181FB6">
              <w:rPr>
                <w:rFonts w:cs="Arial"/>
                <w:b/>
                <w:bCs/>
                <w:i/>
                <w:iCs/>
                <w:lang w:val="fr-CH"/>
              </w:rPr>
              <w:t>N°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Indicatif interurbain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</w:rPr>
            </w:pPr>
            <w:r w:rsidRPr="00181FB6">
              <w:rPr>
                <w:rFonts w:cs="Arial"/>
                <w:b/>
                <w:bCs/>
                <w:lang w:val="fr-CH"/>
              </w:rPr>
              <w:t>Série de numéros</w:t>
            </w:r>
          </w:p>
        </w:tc>
        <w:tc>
          <w:tcPr>
            <w:tcW w:w="1580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</w:rPr>
            </w:pPr>
            <w:r w:rsidRPr="00181FB6">
              <w:rPr>
                <w:rFonts w:cs="Arial"/>
                <w:b/>
                <w:bCs/>
              </w:rPr>
              <w:t>Système</w:t>
            </w:r>
          </w:p>
        </w:tc>
        <w:tc>
          <w:tcPr>
            <w:tcW w:w="201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Nombre de chiffres (y compris l'indicatif interurbain)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</w:rPr>
            </w:pPr>
            <w:r w:rsidRPr="00181FB6">
              <w:rPr>
                <w:rFonts w:cs="Arial"/>
                <w:b/>
                <w:bCs/>
              </w:rPr>
              <w:t>Opérateur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267 xxx - xxx</w:t>
            </w:r>
          </w:p>
        </w:tc>
        <w:tc>
          <w:tcPr>
            <w:tcW w:w="1580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268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3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269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405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406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6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407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408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409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446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660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Telecom International Myanmar Co., Ltd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11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661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Telecom International Myanmar Co., Ltd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12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662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Telecom International Myanmar Co., Ltd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13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753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14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754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15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755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16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756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17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757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18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758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19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759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Telenor Myanmar Limited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20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887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21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888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22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889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23</w:t>
            </w:r>
          </w:p>
        </w:tc>
        <w:tc>
          <w:tcPr>
            <w:tcW w:w="115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98x xxx - xxx</w:t>
            </w:r>
          </w:p>
        </w:tc>
        <w:tc>
          <w:tcPr>
            <w:tcW w:w="158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Ooredoo Myanmar Limited</w:t>
            </w:r>
          </w:p>
        </w:tc>
      </w:tr>
    </w:tbl>
    <w:p w:rsidR="006B457F" w:rsidRPr="007A650E" w:rsidRDefault="006B457F" w:rsidP="006B457F">
      <w:pPr>
        <w:rPr>
          <w:lang w:val="fr-FR"/>
        </w:rPr>
      </w:pPr>
      <w:r w:rsidRPr="007A650E">
        <w:rPr>
          <w:lang w:val="fr-FR"/>
        </w:rPr>
        <w:t>En</w:t>
      </w:r>
      <w:r>
        <w:rPr>
          <w:lang w:val="fr-FR"/>
        </w:rPr>
        <w:t xml:space="preserve"> outre, l</w:t>
      </w:r>
      <w:r w:rsidRPr="007A650E">
        <w:rPr>
          <w:lang w:val="fr-FR"/>
        </w:rPr>
        <w:t xml:space="preserve">e </w:t>
      </w:r>
      <w:r w:rsidRPr="007A650E">
        <w:rPr>
          <w:i/>
          <w:iCs/>
          <w:lang w:val="fr-FR"/>
        </w:rPr>
        <w:t>Ministère des transports et des communications</w:t>
      </w:r>
      <w:r w:rsidRPr="007A650E">
        <w:rPr>
          <w:lang w:val="fr-FR"/>
        </w:rPr>
        <w:t>, Nay Pyi Taw, annonce que le plan national de numérotage du Myanmar</w:t>
      </w:r>
      <w:r>
        <w:rPr>
          <w:lang w:val="fr-FR"/>
        </w:rPr>
        <w:t xml:space="preserve"> publié dans le Bulletin d'exploitation </w:t>
      </w:r>
      <w:r w:rsidRPr="007A650E">
        <w:rPr>
          <w:lang w:val="fr-FR"/>
        </w:rPr>
        <w:t>N</w:t>
      </w:r>
      <w:r>
        <w:rPr>
          <w:lang w:val="fr-FR"/>
        </w:rPr>
        <w:t>° </w:t>
      </w:r>
      <w:r w:rsidRPr="007A650E">
        <w:rPr>
          <w:lang w:val="fr-FR"/>
        </w:rPr>
        <w:t>1165 (1.II.2019)</w:t>
      </w:r>
      <w:r>
        <w:rPr>
          <w:lang w:val="fr-FR"/>
        </w:rPr>
        <w:t xml:space="preserve"> doit être corrigé comme suit</w:t>
      </w:r>
      <w:r w:rsidRPr="007A650E">
        <w:rPr>
          <w:lang w:val="fr-FR"/>
        </w:rPr>
        <w:t>:</w:t>
      </w:r>
    </w:p>
    <w:p w:rsidR="006B457F" w:rsidRPr="007A650E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lang w:val="fr-CH"/>
        </w:rPr>
      </w:pPr>
      <w:r w:rsidRPr="007A650E">
        <w:rPr>
          <w:rFonts w:cs="Arial"/>
          <w:b/>
          <w:bCs/>
          <w:lang w:val="fr-CH"/>
        </w:rPr>
        <w:t>NUMÉROS ASSOCIÉS AUX CENTRAUX (géographiques)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182"/>
        <w:gridCol w:w="1141"/>
        <w:gridCol w:w="1500"/>
        <w:gridCol w:w="2177"/>
        <w:gridCol w:w="3125"/>
      </w:tblGrid>
      <w:tr w:rsidR="006B457F" w:rsidRPr="00181FB6" w:rsidTr="00C034A1">
        <w:trPr>
          <w:cantSplit/>
          <w:trHeight w:val="284"/>
          <w:tblHeader/>
        </w:trPr>
        <w:tc>
          <w:tcPr>
            <w:tcW w:w="514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i/>
                <w:iCs/>
                <w:lang w:val="fr-CH"/>
              </w:rPr>
            </w:pPr>
            <w:r w:rsidRPr="00181FB6">
              <w:rPr>
                <w:rFonts w:cs="Arial"/>
                <w:b/>
                <w:bCs/>
                <w:i/>
                <w:iCs/>
                <w:lang w:val="fr-CH"/>
              </w:rPr>
              <w:t>N°</w:t>
            </w:r>
          </w:p>
        </w:tc>
        <w:tc>
          <w:tcPr>
            <w:tcW w:w="1182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Indicatif interurbain</w:t>
            </w:r>
          </w:p>
        </w:tc>
        <w:tc>
          <w:tcPr>
            <w:tcW w:w="114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Série de numéros</w:t>
            </w:r>
          </w:p>
        </w:tc>
        <w:tc>
          <w:tcPr>
            <w:tcW w:w="1500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Zone</w:t>
            </w:r>
          </w:p>
        </w:tc>
        <w:tc>
          <w:tcPr>
            <w:tcW w:w="2177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Nombre de chiffres (y compris l'indicatif interurbain)</w:t>
            </w:r>
          </w:p>
        </w:tc>
        <w:tc>
          <w:tcPr>
            <w:tcW w:w="312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181FB6">
              <w:rPr>
                <w:rFonts w:cs="Arial"/>
                <w:b/>
                <w:bCs/>
                <w:lang w:val="fr-CH"/>
              </w:rPr>
              <w:t>Bénéficiaire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471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Yangon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Frontiir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446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Yangon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Yatanarpon Teleport Public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3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472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Yangon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Global Technology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471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Mandalay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Frontiir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446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Mandalay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Yatanarpon Teleport Public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6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472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Mandalay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Global Technology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7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481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Pathein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Global Technology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8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482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Ayeyarwaddy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Fortune Telecom,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472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Bago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Global Technology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52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Bago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Fortune Telecom,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11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53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472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Pyay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Global Technology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12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53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473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Pyay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Fortune Telecom,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13</w:t>
            </w:r>
          </w:p>
        </w:tc>
        <w:tc>
          <w:tcPr>
            <w:tcW w:w="1182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57</w:t>
            </w:r>
          </w:p>
        </w:tc>
        <w:tc>
          <w:tcPr>
            <w:tcW w:w="1141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481 xxxx</w:t>
            </w:r>
          </w:p>
        </w:tc>
        <w:tc>
          <w:tcPr>
            <w:tcW w:w="1500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Mawlamyine</w:t>
            </w:r>
          </w:p>
        </w:tc>
        <w:tc>
          <w:tcPr>
            <w:tcW w:w="2177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Global Technology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14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57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482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Mon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Fortune Telecom,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15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59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471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Tanintharyi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Fortune Telecom,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16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62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472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Pakokku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Global Technology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17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62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473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Magway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Fortune Telecom,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18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64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472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Meiktila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Global Technology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19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64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473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Mandalay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Fortune Telecom,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20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67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471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Naypyitaw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Fortune Telecom,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21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85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446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Pyin Oo Lwin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Yatanarpon Teleport Public Co., Ltd</w:t>
            </w:r>
          </w:p>
        </w:tc>
      </w:tr>
      <w:tr w:rsidR="006B457F" w:rsidRPr="00181FB6" w:rsidTr="00C034A1">
        <w:trPr>
          <w:cantSplit/>
          <w:trHeight w:val="284"/>
        </w:trPr>
        <w:tc>
          <w:tcPr>
            <w:tcW w:w="514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22</w:t>
            </w:r>
          </w:p>
        </w:tc>
        <w:tc>
          <w:tcPr>
            <w:tcW w:w="1182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85</w:t>
            </w:r>
          </w:p>
        </w:tc>
        <w:tc>
          <w:tcPr>
            <w:tcW w:w="1141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472 xxxx</w:t>
            </w:r>
          </w:p>
        </w:tc>
        <w:tc>
          <w:tcPr>
            <w:tcW w:w="1500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Pyin Oo Lwin</w:t>
            </w:r>
          </w:p>
        </w:tc>
        <w:tc>
          <w:tcPr>
            <w:tcW w:w="2177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</w:pPr>
            <w:r w:rsidRPr="007C23CA">
              <w:t>9</w:t>
            </w:r>
          </w:p>
        </w:tc>
        <w:tc>
          <w:tcPr>
            <w:tcW w:w="3125" w:type="dxa"/>
          </w:tcPr>
          <w:p w:rsidR="006B457F" w:rsidRPr="007C23CA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C23CA">
              <w:t>Global Technology Co., Ltd</w:t>
            </w:r>
          </w:p>
        </w:tc>
      </w:tr>
    </w:tbl>
    <w:p w:rsidR="006B457F" w:rsidRPr="00181FB6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  <w:lang w:val="fr-CH"/>
        </w:rPr>
      </w:pPr>
    </w:p>
    <w:p w:rsidR="006B457F" w:rsidRPr="00181FB6" w:rsidRDefault="006B457F" w:rsidP="006B457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</w:rPr>
      </w:pPr>
      <w:r w:rsidRPr="00181FB6">
        <w:rPr>
          <w:rFonts w:cs="Arial"/>
          <w:b/>
          <w:bCs/>
        </w:rPr>
        <w:t>Numéros mobiles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155"/>
        <w:gridCol w:w="1465"/>
        <w:gridCol w:w="1580"/>
        <w:gridCol w:w="2011"/>
        <w:gridCol w:w="2931"/>
      </w:tblGrid>
      <w:tr w:rsidR="006B457F" w:rsidRPr="00181FB6" w:rsidTr="00C034A1">
        <w:trPr>
          <w:cantSplit/>
          <w:trHeight w:val="284"/>
          <w:tblHeader/>
        </w:trPr>
        <w:tc>
          <w:tcPr>
            <w:tcW w:w="497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i/>
                <w:iCs/>
                <w:lang w:val="fr-CH"/>
              </w:rPr>
            </w:pPr>
            <w:r w:rsidRPr="00181FB6">
              <w:rPr>
                <w:rFonts w:cs="Arial"/>
                <w:b/>
                <w:bCs/>
                <w:i/>
                <w:iCs/>
                <w:lang w:val="fr-CH"/>
              </w:rPr>
              <w:t>N°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Indicatif interurbain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</w:rPr>
            </w:pPr>
            <w:r w:rsidRPr="00181FB6">
              <w:rPr>
                <w:rFonts w:cs="Arial"/>
                <w:b/>
                <w:bCs/>
                <w:lang w:val="fr-CH"/>
              </w:rPr>
              <w:t>Série de numéros</w:t>
            </w:r>
          </w:p>
        </w:tc>
        <w:tc>
          <w:tcPr>
            <w:tcW w:w="1580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</w:rPr>
            </w:pPr>
            <w:r w:rsidRPr="00181FB6">
              <w:rPr>
                <w:rFonts w:cs="Arial"/>
                <w:b/>
                <w:bCs/>
              </w:rPr>
              <w:t>Système</w:t>
            </w:r>
          </w:p>
        </w:tc>
        <w:tc>
          <w:tcPr>
            <w:tcW w:w="2011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CH"/>
              </w:rPr>
            </w:pPr>
            <w:r w:rsidRPr="00181FB6">
              <w:rPr>
                <w:rFonts w:cs="Arial"/>
                <w:b/>
                <w:bCs/>
                <w:lang w:val="fr-CH"/>
              </w:rPr>
              <w:t>Nombre de chiffres (y compris l'indicatif interurbain)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</w:rPr>
            </w:pPr>
            <w:r w:rsidRPr="00181FB6">
              <w:rPr>
                <w:rFonts w:cs="Arial"/>
                <w:b/>
                <w:bCs/>
              </w:rPr>
              <w:t>Opérateur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68x xxx-xxx</w:t>
            </w:r>
          </w:p>
        </w:tc>
        <w:tc>
          <w:tcPr>
            <w:tcW w:w="1580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Telecom International Myanmar Co., Ltd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266 xxx-xxx</w:t>
            </w:r>
          </w:p>
        </w:tc>
        <w:tc>
          <w:tcPr>
            <w:tcW w:w="1580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  <w:tr w:rsidR="006B457F" w:rsidRPr="00181FB6" w:rsidTr="00C034A1">
        <w:trPr>
          <w:cantSplit/>
          <w:trHeight w:val="227"/>
        </w:trPr>
        <w:tc>
          <w:tcPr>
            <w:tcW w:w="497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3</w:t>
            </w:r>
          </w:p>
        </w:tc>
        <w:tc>
          <w:tcPr>
            <w:tcW w:w="115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9</w:t>
            </w:r>
          </w:p>
        </w:tc>
        <w:tc>
          <w:tcPr>
            <w:tcW w:w="1465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447 xxx xxx</w:t>
            </w:r>
          </w:p>
        </w:tc>
        <w:tc>
          <w:tcPr>
            <w:tcW w:w="1580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>
              <w:t>WCDMA/GSM</w:t>
            </w:r>
          </w:p>
        </w:tc>
        <w:tc>
          <w:tcPr>
            <w:tcW w:w="201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Cs/>
              </w:rPr>
            </w:pPr>
            <w:r w:rsidRPr="007C23CA">
              <w:t>10</w:t>
            </w:r>
          </w:p>
        </w:tc>
        <w:tc>
          <w:tcPr>
            <w:tcW w:w="2931" w:type="dxa"/>
            <w:vAlign w:val="center"/>
          </w:tcPr>
          <w:p w:rsidR="006B457F" w:rsidRPr="00181FB6" w:rsidRDefault="006B457F" w:rsidP="00C034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</w:rPr>
            </w:pPr>
            <w:r w:rsidRPr="007C23CA">
              <w:t>Myanma Posts and Telecommunications</w:t>
            </w:r>
          </w:p>
        </w:tc>
      </w:tr>
    </w:tbl>
    <w:p w:rsidR="006B457F" w:rsidRPr="00181FB6" w:rsidRDefault="006B457F" w:rsidP="006B45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  <w:lang w:val="fr-CH"/>
        </w:rPr>
      </w:pPr>
    </w:p>
    <w:p w:rsidR="006B457F" w:rsidRPr="007C23CA" w:rsidRDefault="006B457F" w:rsidP="006B457F">
      <w:r w:rsidRPr="007C23CA">
        <w:t>Contact:</w:t>
      </w:r>
    </w:p>
    <w:p w:rsidR="006B457F" w:rsidRPr="007C23CA" w:rsidRDefault="006B457F" w:rsidP="006B457F">
      <w:pPr>
        <w:tabs>
          <w:tab w:val="clear" w:pos="567"/>
        </w:tabs>
        <w:ind w:left="425"/>
      </w:pPr>
      <w:r w:rsidRPr="007C23CA">
        <w:t>Ministry of Transport and Communications</w:t>
      </w:r>
    </w:p>
    <w:p w:rsidR="006B457F" w:rsidRPr="007C23CA" w:rsidRDefault="006B457F" w:rsidP="006B457F">
      <w:pPr>
        <w:tabs>
          <w:tab w:val="clear" w:pos="567"/>
        </w:tabs>
        <w:spacing w:before="0"/>
        <w:ind w:left="426"/>
      </w:pPr>
      <w:r w:rsidRPr="007C23CA">
        <w:t>Posts and Telecommunications Department (PTD)</w:t>
      </w:r>
    </w:p>
    <w:p w:rsidR="006B457F" w:rsidRPr="007C23CA" w:rsidRDefault="006B457F" w:rsidP="006B457F">
      <w:pPr>
        <w:tabs>
          <w:tab w:val="clear" w:pos="567"/>
        </w:tabs>
        <w:spacing w:before="0"/>
        <w:ind w:left="426"/>
      </w:pPr>
      <w:r w:rsidRPr="007C23CA">
        <w:t>Building No. 2,</w:t>
      </w:r>
    </w:p>
    <w:p w:rsidR="006B457F" w:rsidRPr="007C23CA" w:rsidRDefault="006B457F" w:rsidP="006B457F">
      <w:pPr>
        <w:tabs>
          <w:tab w:val="clear" w:pos="567"/>
        </w:tabs>
        <w:spacing w:before="0"/>
        <w:ind w:left="426"/>
      </w:pPr>
      <w:r w:rsidRPr="007C23CA">
        <w:t xml:space="preserve">NAY PYI TAW </w:t>
      </w:r>
    </w:p>
    <w:p w:rsidR="006B457F" w:rsidRPr="007C23CA" w:rsidRDefault="006B457F" w:rsidP="006B457F">
      <w:pPr>
        <w:tabs>
          <w:tab w:val="clear" w:pos="567"/>
        </w:tabs>
        <w:spacing w:before="0"/>
        <w:ind w:left="426"/>
      </w:pPr>
      <w:r w:rsidRPr="007C23CA">
        <w:t>Myanmar</w:t>
      </w:r>
    </w:p>
    <w:p w:rsidR="006B457F" w:rsidRPr="007C23CA" w:rsidRDefault="006B457F" w:rsidP="006B457F">
      <w:pPr>
        <w:tabs>
          <w:tab w:val="clear" w:pos="567"/>
        </w:tabs>
        <w:spacing w:before="0"/>
        <w:ind w:left="426"/>
        <w:rPr>
          <w:lang w:val="pt-BR"/>
        </w:rPr>
      </w:pPr>
      <w:r>
        <w:rPr>
          <w:lang w:val="pt-BR"/>
        </w:rPr>
        <w:t>Tél.:</w:t>
      </w:r>
      <w:r>
        <w:rPr>
          <w:lang w:val="pt-BR"/>
        </w:rPr>
        <w:tab/>
      </w:r>
      <w:r w:rsidRPr="007C23CA">
        <w:rPr>
          <w:lang w:val="pt-BR"/>
        </w:rPr>
        <w:t>+95 67 3407 225</w:t>
      </w:r>
    </w:p>
    <w:p w:rsidR="006B457F" w:rsidRPr="007C23CA" w:rsidRDefault="006B457F" w:rsidP="006B457F">
      <w:pPr>
        <w:tabs>
          <w:tab w:val="clear" w:pos="567"/>
        </w:tabs>
        <w:spacing w:before="0"/>
        <w:ind w:left="426"/>
        <w:rPr>
          <w:lang w:val="pt-BR"/>
        </w:rPr>
      </w:pPr>
      <w:r>
        <w:rPr>
          <w:lang w:val="pt-BR"/>
        </w:rPr>
        <w:t xml:space="preserve">Fax: </w:t>
      </w:r>
      <w:r>
        <w:rPr>
          <w:lang w:val="pt-BR"/>
        </w:rPr>
        <w:tab/>
      </w:r>
      <w:r w:rsidRPr="007C23CA">
        <w:rPr>
          <w:lang w:val="pt-BR"/>
        </w:rPr>
        <w:t>+95 67 3407 216</w:t>
      </w:r>
    </w:p>
    <w:p w:rsidR="006B457F" w:rsidRPr="00B555A2" w:rsidRDefault="006B457F" w:rsidP="006B457F">
      <w:pPr>
        <w:tabs>
          <w:tab w:val="clear" w:pos="567"/>
        </w:tabs>
        <w:spacing w:before="0"/>
        <w:ind w:left="426"/>
        <w:rPr>
          <w:lang w:val="fr-CH"/>
        </w:rPr>
      </w:pPr>
      <w:r w:rsidRPr="007C23CA">
        <w:rPr>
          <w:lang w:val="pt-BR"/>
        </w:rPr>
        <w:t xml:space="preserve">E-mail: </w:t>
      </w:r>
      <w:r w:rsidRPr="007C23CA">
        <w:rPr>
          <w:lang w:val="pt-BR"/>
        </w:rPr>
        <w:tab/>
        <w:t>dg.ptd@mptmail.net.mm</w:t>
      </w:r>
    </w:p>
    <w:p w:rsidR="007D610B" w:rsidRPr="006B457F" w:rsidRDefault="007D610B" w:rsidP="007D610B">
      <w:pPr>
        <w:ind w:left="567" w:hanging="567"/>
        <w:jc w:val="left"/>
        <w:rPr>
          <w:lang w:val="fr-CH"/>
        </w:rPr>
      </w:pPr>
    </w:p>
    <w:p w:rsidR="00E9733A" w:rsidRPr="006B457F" w:rsidRDefault="00E9733A" w:rsidP="007D610B">
      <w:pPr>
        <w:ind w:left="567" w:hanging="567"/>
        <w:jc w:val="left"/>
        <w:rPr>
          <w:lang w:val="fr-CH"/>
        </w:rPr>
      </w:pPr>
    </w:p>
    <w:p w:rsidR="007D610B" w:rsidRPr="006B457F" w:rsidRDefault="007D610B" w:rsidP="009E31FC">
      <w:pPr>
        <w:pStyle w:val="Heading20"/>
        <w:rPr>
          <w:lang w:val="fr-CH"/>
        </w:rPr>
        <w:sectPr w:rsidR="007D610B" w:rsidRPr="006B457F" w:rsidSect="00940694">
          <w:headerReference w:type="even" r:id="rId12"/>
          <w:footerReference w:type="even" r:id="rId13"/>
          <w:footerReference w:type="default" r:id="rId14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  <w:bookmarkStart w:id="451" w:name="_Toc500841779"/>
      <w:bookmarkStart w:id="452" w:name="_Toc500842103"/>
    </w:p>
    <w:p w:rsidR="009D76D1" w:rsidRPr="002A6185" w:rsidRDefault="009D76D1" w:rsidP="00937135">
      <w:pPr>
        <w:pStyle w:val="Heading20"/>
      </w:pPr>
      <w:bookmarkStart w:id="453" w:name="_Toc417551684"/>
      <w:bookmarkStart w:id="454" w:name="_Toc418172334"/>
      <w:bookmarkStart w:id="455" w:name="_Toc418590416"/>
      <w:bookmarkStart w:id="456" w:name="_Toc421025977"/>
      <w:bookmarkStart w:id="457" w:name="_Toc422401214"/>
      <w:bookmarkStart w:id="458" w:name="_Toc423525459"/>
      <w:bookmarkStart w:id="459" w:name="_Toc424821420"/>
      <w:bookmarkStart w:id="460" w:name="_Toc428366209"/>
      <w:bookmarkStart w:id="461" w:name="_Toc429043969"/>
      <w:bookmarkStart w:id="462" w:name="_Toc430351629"/>
      <w:bookmarkStart w:id="463" w:name="_Toc435101744"/>
      <w:bookmarkStart w:id="464" w:name="_Toc436994431"/>
      <w:bookmarkStart w:id="465" w:name="_Toc437951348"/>
      <w:bookmarkStart w:id="466" w:name="_Toc439770098"/>
      <w:bookmarkStart w:id="467" w:name="_Toc442697183"/>
      <w:bookmarkStart w:id="468" w:name="_Toc443314403"/>
      <w:bookmarkStart w:id="469" w:name="_Toc451159962"/>
      <w:bookmarkStart w:id="470" w:name="_Toc452042297"/>
      <w:bookmarkStart w:id="471" w:name="_Toc453246397"/>
      <w:bookmarkStart w:id="472" w:name="_Toc455568929"/>
      <w:bookmarkStart w:id="473" w:name="_Toc458763347"/>
      <w:bookmarkStart w:id="474" w:name="_Toc461613929"/>
      <w:bookmarkStart w:id="475" w:name="_Toc464028571"/>
      <w:bookmarkStart w:id="476" w:name="_Toc466292736"/>
      <w:bookmarkStart w:id="477" w:name="_Toc467229228"/>
      <w:bookmarkStart w:id="478" w:name="_Toc468199537"/>
      <w:bookmarkStart w:id="479" w:name="_Toc469058093"/>
      <w:bookmarkStart w:id="480" w:name="_Toc472413666"/>
      <w:bookmarkStart w:id="481" w:name="_Toc473107267"/>
      <w:bookmarkStart w:id="482" w:name="_Toc474850439"/>
      <w:bookmarkStart w:id="483" w:name="_Toc476061821"/>
      <w:bookmarkStart w:id="484" w:name="_Toc477355879"/>
      <w:bookmarkStart w:id="485" w:name="_Toc478045212"/>
      <w:bookmarkStart w:id="486" w:name="_Toc479170905"/>
      <w:bookmarkStart w:id="487" w:name="_Toc481736935"/>
      <w:bookmarkStart w:id="488" w:name="_Toc483991774"/>
      <w:bookmarkStart w:id="489" w:name="_Toc484612706"/>
      <w:bookmarkStart w:id="490" w:name="_Toc486861831"/>
      <w:bookmarkStart w:id="491" w:name="_Toc489604268"/>
      <w:bookmarkStart w:id="492" w:name="_Toc490733865"/>
      <w:bookmarkStart w:id="493" w:name="_Toc492473929"/>
      <w:bookmarkStart w:id="494" w:name="_Toc493239117"/>
      <w:bookmarkStart w:id="495" w:name="_Toc494706577"/>
      <w:bookmarkStart w:id="496" w:name="_Toc496867161"/>
      <w:bookmarkStart w:id="497" w:name="_Toc497466152"/>
      <w:bookmarkStart w:id="498" w:name="_Toc498510163"/>
      <w:bookmarkStart w:id="499" w:name="_Toc499892935"/>
      <w:bookmarkStart w:id="500" w:name="_Toc500928331"/>
      <w:bookmarkStart w:id="501" w:name="_Toc503278447"/>
      <w:bookmarkStart w:id="502" w:name="_Toc508115976"/>
      <w:bookmarkStart w:id="503" w:name="_Toc509306707"/>
      <w:bookmarkStart w:id="504" w:name="_Toc510616292"/>
      <w:bookmarkStart w:id="505" w:name="_Toc512954056"/>
      <w:bookmarkStart w:id="506" w:name="_Toc513554846"/>
      <w:bookmarkStart w:id="507" w:name="_Toc514942276"/>
      <w:bookmarkStart w:id="508" w:name="_Toc516152566"/>
      <w:bookmarkStart w:id="509" w:name="_Toc517084132"/>
      <w:bookmarkStart w:id="510" w:name="_Toc517963000"/>
      <w:bookmarkStart w:id="511" w:name="_Toc525139697"/>
      <w:bookmarkStart w:id="512" w:name="_Toc526173614"/>
      <w:bookmarkStart w:id="513" w:name="_Toc527641996"/>
      <w:bookmarkStart w:id="514" w:name="_Toc528154648"/>
      <w:bookmarkStart w:id="515" w:name="_Toc530564043"/>
      <w:bookmarkStart w:id="516" w:name="_Toc535414819"/>
      <w:bookmarkStart w:id="517" w:name="_Toc536450198"/>
      <w:bookmarkStart w:id="518" w:name="_Toc169242"/>
      <w:bookmarkStart w:id="519" w:name="_Toc6472175"/>
      <w:bookmarkStart w:id="520" w:name="_Toc7430885"/>
      <w:bookmarkStart w:id="521" w:name="_Toc11673110"/>
      <w:bookmarkStart w:id="522" w:name="_Toc11942215"/>
      <w:bookmarkStart w:id="523" w:name="_Toc16521662"/>
      <w:bookmarkStart w:id="524" w:name="_Toc17124508"/>
      <w:bookmarkEnd w:id="401"/>
      <w:bookmarkEnd w:id="402"/>
      <w:bookmarkEnd w:id="451"/>
      <w:bookmarkEnd w:id="452"/>
      <w:r w:rsidRPr="002A6185">
        <w:t>Restrictions de service</w:t>
      </w:r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:rsidR="009D76D1" w:rsidRPr="002A6185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>Voir URL: www.itu.int/pub/T-SP-SR.1-2012</w:t>
      </w: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:rsidTr="00070B7B">
        <w:tc>
          <w:tcPr>
            <w:tcW w:w="2160" w:type="dxa"/>
          </w:tcPr>
          <w:p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:rsidTr="00070B7B">
        <w:tc>
          <w:tcPr>
            <w:tcW w:w="2160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:rsidTr="00070B7B">
        <w:tc>
          <w:tcPr>
            <w:tcW w:w="2160" w:type="dxa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37135">
      <w:pPr>
        <w:pStyle w:val="Heading20"/>
      </w:pPr>
      <w:bookmarkStart w:id="525" w:name="_Toc417551685"/>
      <w:bookmarkStart w:id="526" w:name="_Toc418172335"/>
      <w:bookmarkStart w:id="527" w:name="_Toc418590417"/>
      <w:bookmarkStart w:id="528" w:name="_Toc421025978"/>
      <w:bookmarkStart w:id="529" w:name="_Toc422401215"/>
      <w:bookmarkStart w:id="530" w:name="_Toc423525460"/>
      <w:bookmarkStart w:id="531" w:name="_Toc424821421"/>
      <w:bookmarkStart w:id="532" w:name="_Toc428366210"/>
      <w:bookmarkStart w:id="533" w:name="_Toc429043970"/>
      <w:bookmarkStart w:id="534" w:name="_Toc430351630"/>
      <w:bookmarkStart w:id="535" w:name="_Toc435101745"/>
      <w:bookmarkStart w:id="536" w:name="_Toc436994432"/>
      <w:bookmarkStart w:id="537" w:name="_Toc437951349"/>
      <w:bookmarkStart w:id="538" w:name="_Toc439770099"/>
      <w:bookmarkStart w:id="539" w:name="_Toc442697184"/>
      <w:bookmarkStart w:id="540" w:name="_Toc443314404"/>
      <w:bookmarkStart w:id="541" w:name="_Toc451159963"/>
      <w:bookmarkStart w:id="542" w:name="_Toc452042298"/>
      <w:bookmarkStart w:id="543" w:name="_Toc453246398"/>
      <w:bookmarkStart w:id="544" w:name="_Toc455568930"/>
      <w:bookmarkStart w:id="545" w:name="_Toc458763348"/>
      <w:bookmarkStart w:id="546" w:name="_Toc461613930"/>
      <w:bookmarkStart w:id="547" w:name="_Toc464028572"/>
      <w:bookmarkStart w:id="548" w:name="_Toc466292737"/>
      <w:bookmarkStart w:id="549" w:name="_Toc467229229"/>
      <w:bookmarkStart w:id="550" w:name="_Toc468199538"/>
      <w:bookmarkStart w:id="551" w:name="_Toc469058094"/>
      <w:bookmarkStart w:id="552" w:name="_Toc472413667"/>
      <w:bookmarkStart w:id="553" w:name="_Toc473107268"/>
      <w:bookmarkStart w:id="554" w:name="_Toc474850440"/>
      <w:bookmarkStart w:id="555" w:name="_Toc476061822"/>
      <w:bookmarkStart w:id="556" w:name="_Toc477355880"/>
      <w:bookmarkStart w:id="557" w:name="_Toc478045213"/>
      <w:bookmarkStart w:id="558" w:name="_Toc479170906"/>
      <w:bookmarkStart w:id="559" w:name="_Toc481736936"/>
      <w:bookmarkStart w:id="560" w:name="_Toc483991775"/>
      <w:bookmarkStart w:id="561" w:name="_Toc484612707"/>
      <w:bookmarkStart w:id="562" w:name="_Toc486861832"/>
      <w:bookmarkStart w:id="563" w:name="_Toc489604269"/>
      <w:bookmarkStart w:id="564" w:name="_Toc490733866"/>
      <w:bookmarkStart w:id="565" w:name="_Toc492473930"/>
      <w:bookmarkStart w:id="566" w:name="_Toc493239118"/>
      <w:bookmarkStart w:id="567" w:name="_Toc494706578"/>
      <w:bookmarkStart w:id="568" w:name="_Toc496867162"/>
      <w:bookmarkStart w:id="569" w:name="_Toc497466153"/>
      <w:bookmarkStart w:id="570" w:name="_Toc498510164"/>
      <w:bookmarkStart w:id="571" w:name="_Toc499892936"/>
      <w:bookmarkStart w:id="572" w:name="_Toc500928332"/>
      <w:bookmarkStart w:id="573" w:name="_Toc503278448"/>
      <w:bookmarkStart w:id="574" w:name="_Toc508115977"/>
      <w:bookmarkStart w:id="575" w:name="_Toc509306708"/>
      <w:bookmarkStart w:id="576" w:name="_Toc510616293"/>
      <w:bookmarkStart w:id="577" w:name="_Toc512954057"/>
      <w:bookmarkStart w:id="578" w:name="_Toc513554847"/>
      <w:bookmarkStart w:id="579" w:name="_Toc514942277"/>
      <w:bookmarkStart w:id="580" w:name="_Toc516152567"/>
      <w:bookmarkStart w:id="581" w:name="_Toc517084133"/>
      <w:bookmarkStart w:id="582" w:name="_Toc517963001"/>
      <w:bookmarkStart w:id="583" w:name="_Toc525139698"/>
      <w:bookmarkStart w:id="584" w:name="_Toc526173615"/>
      <w:bookmarkStart w:id="585" w:name="_Toc527641997"/>
      <w:bookmarkStart w:id="586" w:name="_Toc528154649"/>
      <w:bookmarkStart w:id="587" w:name="_Toc530564044"/>
      <w:bookmarkStart w:id="588" w:name="_Toc535414820"/>
      <w:bookmarkStart w:id="589" w:name="_Toc536450199"/>
      <w:bookmarkStart w:id="590" w:name="_Toc169243"/>
      <w:bookmarkStart w:id="591" w:name="_Toc6472176"/>
      <w:bookmarkStart w:id="592" w:name="_Toc7430886"/>
      <w:bookmarkStart w:id="593" w:name="_Toc11673111"/>
      <w:bookmarkStart w:id="594" w:name="_Toc11942216"/>
      <w:bookmarkStart w:id="595" w:name="_Toc16521663"/>
      <w:bookmarkStart w:id="596" w:name="_Toc17124509"/>
      <w:r w:rsidRPr="003D52C3">
        <w:t>Systèmes de rappel (Call-Back)</w:t>
      </w:r>
      <w:r w:rsidRPr="003D52C3">
        <w:br/>
        <w:t>et procédures d'appel alternatives (Rés. 21 Rév. PP-2006)</w:t>
      </w:r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0A297D">
      <w:pPr>
        <w:pStyle w:val="Heading1"/>
        <w:spacing w:before="0" w:after="0"/>
        <w:ind w:left="142"/>
        <w:rPr>
          <w:lang w:val="fr-FR"/>
        </w:rPr>
      </w:pPr>
      <w:bookmarkStart w:id="597" w:name="_Toc451159964"/>
      <w:bookmarkStart w:id="598" w:name="_Toc452042299"/>
      <w:bookmarkStart w:id="599" w:name="_Toc453246399"/>
      <w:bookmarkStart w:id="600" w:name="_Toc455568931"/>
      <w:bookmarkStart w:id="601" w:name="_Toc458763349"/>
      <w:bookmarkStart w:id="602" w:name="_Toc461613931"/>
      <w:bookmarkStart w:id="603" w:name="_Toc464028573"/>
      <w:bookmarkStart w:id="604" w:name="_Toc466292738"/>
      <w:bookmarkStart w:id="605" w:name="_Toc467229230"/>
      <w:bookmarkStart w:id="606" w:name="_Toc468199539"/>
      <w:bookmarkStart w:id="607" w:name="_Toc469058095"/>
      <w:bookmarkStart w:id="608" w:name="_Toc472413668"/>
      <w:bookmarkStart w:id="609" w:name="_Toc473107269"/>
      <w:bookmarkStart w:id="610" w:name="_Toc474850441"/>
      <w:bookmarkStart w:id="611" w:name="_Toc476061823"/>
      <w:bookmarkStart w:id="612" w:name="_Toc477355881"/>
      <w:bookmarkStart w:id="613" w:name="_Toc478045214"/>
      <w:bookmarkStart w:id="614" w:name="_Toc479170907"/>
      <w:bookmarkStart w:id="615" w:name="_Toc481736937"/>
      <w:bookmarkStart w:id="616" w:name="_Toc483991776"/>
      <w:bookmarkStart w:id="617" w:name="_Toc484612708"/>
      <w:bookmarkStart w:id="618" w:name="_Toc486861833"/>
      <w:bookmarkStart w:id="619" w:name="_Toc489604270"/>
      <w:bookmarkStart w:id="620" w:name="_Toc490733867"/>
      <w:bookmarkStart w:id="621" w:name="_Toc492473931"/>
      <w:bookmarkStart w:id="622" w:name="_Toc493239119"/>
      <w:bookmarkStart w:id="623" w:name="_Toc494706579"/>
      <w:bookmarkStart w:id="624" w:name="_Toc496867163"/>
      <w:bookmarkStart w:id="625" w:name="_Toc497466154"/>
      <w:bookmarkStart w:id="626" w:name="_Toc498510165"/>
      <w:bookmarkStart w:id="627" w:name="_Toc499892937"/>
      <w:bookmarkStart w:id="628" w:name="_Toc500928333"/>
      <w:bookmarkStart w:id="629" w:name="_Toc503278449"/>
      <w:bookmarkStart w:id="630" w:name="_Toc508115978"/>
      <w:bookmarkStart w:id="631" w:name="_Toc509306709"/>
      <w:bookmarkStart w:id="632" w:name="_Toc510616294"/>
      <w:bookmarkStart w:id="633" w:name="_Toc512954058"/>
      <w:bookmarkStart w:id="634" w:name="_Toc513554848"/>
      <w:bookmarkStart w:id="635" w:name="_Toc514942278"/>
      <w:bookmarkStart w:id="636" w:name="_Toc516152568"/>
      <w:bookmarkStart w:id="637" w:name="_Toc517084134"/>
      <w:bookmarkStart w:id="638" w:name="_Toc517963002"/>
      <w:bookmarkStart w:id="639" w:name="_Toc525139699"/>
      <w:bookmarkStart w:id="640" w:name="_Toc526173616"/>
      <w:bookmarkStart w:id="641" w:name="_Toc527641998"/>
      <w:bookmarkStart w:id="642" w:name="_Toc528154650"/>
      <w:bookmarkStart w:id="643" w:name="_Toc530564045"/>
      <w:bookmarkStart w:id="644" w:name="_Toc535414821"/>
      <w:bookmarkStart w:id="645" w:name="_Toc536450200"/>
      <w:bookmarkStart w:id="646" w:name="_Toc169244"/>
      <w:bookmarkStart w:id="647" w:name="_Toc6472177"/>
      <w:bookmarkStart w:id="648" w:name="_Toc7430887"/>
      <w:bookmarkStart w:id="649" w:name="_Toc11673112"/>
      <w:bookmarkStart w:id="650" w:name="_Toc11942217"/>
      <w:bookmarkStart w:id="651" w:name="_Toc16521664"/>
      <w:proofErr w:type="gramStart"/>
      <w:r w:rsidRPr="007F41C3">
        <w:rPr>
          <w:lang w:val="fr-FR"/>
        </w:rPr>
        <w:t xml:space="preserve">AMENDEMENTS  </w:t>
      </w:r>
      <w:r w:rsidRPr="00872C86">
        <w:rPr>
          <w:lang w:val="fr-FR"/>
        </w:rPr>
        <w:t>AUX</w:t>
      </w:r>
      <w:proofErr w:type="gramEnd"/>
      <w:r w:rsidRPr="007F41C3">
        <w:rPr>
          <w:lang w:val="fr-FR"/>
        </w:rPr>
        <w:t xml:space="preserve">  PUBLICATIONS  DE  SERVICE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</w:p>
    <w:p w:rsidR="00347F83" w:rsidRPr="002826D5" w:rsidRDefault="00347F83" w:rsidP="0004711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A40593" w:rsidRDefault="00A40593"/>
    <w:p w:rsidR="007E3D66" w:rsidRPr="007E3D66" w:rsidRDefault="007E3D66" w:rsidP="009E31FC">
      <w:pPr>
        <w:rPr>
          <w:lang w:val="pt-BR"/>
        </w:rPr>
      </w:pPr>
    </w:p>
    <w:p w:rsidR="007E3D66" w:rsidRDefault="007E3D66" w:rsidP="009E31FC">
      <w:pPr>
        <w:rPr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486"/>
        <w:gridCol w:w="410"/>
      </w:tblGrid>
      <w:tr w:rsidR="008A11A1" w:rsidRPr="003B5C8C" w:rsidTr="00C034A1">
        <w:trPr>
          <w:trHeight w:val="1076"/>
        </w:trPr>
        <w:tc>
          <w:tcPr>
            <w:tcW w:w="110" w:type="dxa"/>
          </w:tcPr>
          <w:p w:rsidR="008A11A1" w:rsidRDefault="008A11A1" w:rsidP="00C034A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A11A1" w:rsidRPr="003B5C8C" w:rsidTr="00C034A1">
              <w:trPr>
                <w:trHeight w:val="99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1A1" w:rsidRPr="008A11A1" w:rsidRDefault="008A11A1" w:rsidP="00C034A1">
                  <w:pPr>
                    <w:jc w:val="center"/>
                    <w:rPr>
                      <w:lang w:val="fr-CH"/>
                    </w:rPr>
                  </w:pPr>
                  <w:r w:rsidRPr="008A11A1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t>Codes de réseau mobile (MNC) pour le plan d'identification international</w:t>
                  </w:r>
                  <w:r w:rsidRPr="008A11A1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pour les réseaux publics et les abonnements</w:t>
                  </w:r>
                  <w:r w:rsidRPr="008A11A1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(Selon la Recommandation UIT-T E.212 (09/2016))</w:t>
                  </w:r>
                  <w:r w:rsidRPr="008A11A1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(Situation au 15 décembre 2018)</w:t>
                  </w:r>
                </w:p>
              </w:tc>
            </w:tr>
          </w:tbl>
          <w:p w:rsidR="008A11A1" w:rsidRPr="008A11A1" w:rsidRDefault="008A11A1" w:rsidP="00C034A1">
            <w:pPr>
              <w:rPr>
                <w:lang w:val="fr-CH"/>
              </w:rPr>
            </w:pPr>
          </w:p>
        </w:tc>
        <w:tc>
          <w:tcPr>
            <w:tcW w:w="410" w:type="dxa"/>
          </w:tcPr>
          <w:p w:rsidR="008A11A1" w:rsidRPr="008A11A1" w:rsidRDefault="008A11A1" w:rsidP="00C034A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8A11A1" w:rsidRPr="003B5C8C" w:rsidTr="00C034A1">
        <w:trPr>
          <w:trHeight w:val="172"/>
        </w:trPr>
        <w:tc>
          <w:tcPr>
            <w:tcW w:w="110" w:type="dxa"/>
          </w:tcPr>
          <w:p w:rsidR="008A11A1" w:rsidRPr="008A11A1" w:rsidRDefault="008A11A1" w:rsidP="00C034A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:rsidR="008A11A1" w:rsidRPr="008A11A1" w:rsidRDefault="008A11A1" w:rsidP="00C034A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8A11A1" w:rsidRPr="008A11A1" w:rsidRDefault="008A11A1" w:rsidP="00C034A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8A11A1" w:rsidTr="00C034A1">
        <w:trPr>
          <w:trHeight w:val="434"/>
        </w:trPr>
        <w:tc>
          <w:tcPr>
            <w:tcW w:w="110" w:type="dxa"/>
          </w:tcPr>
          <w:p w:rsidR="008A11A1" w:rsidRPr="008A11A1" w:rsidRDefault="008A11A1" w:rsidP="00C034A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A11A1" w:rsidTr="00C034A1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1A1" w:rsidRPr="008A11A1" w:rsidRDefault="008A11A1" w:rsidP="00C034A1">
                  <w:pPr>
                    <w:jc w:val="center"/>
                    <w:rPr>
                      <w:lang w:val="fr-CH"/>
                    </w:rPr>
                  </w:pPr>
                  <w:r w:rsidRPr="008A11A1">
                    <w:rPr>
                      <w:rFonts w:ascii="Arial" w:eastAsia="Arial" w:hAnsi="Arial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8A11A1">
                    <w:rPr>
                      <w:rFonts w:eastAsia="Calibri"/>
                      <w:color w:val="000000"/>
                      <w:sz w:val="22"/>
                      <w:lang w:val="fr-CH"/>
                    </w:rPr>
                    <w:t>N°</w:t>
                  </w:r>
                  <w:r w:rsidRPr="008A11A1">
                    <w:rPr>
                      <w:rFonts w:ascii="Arial" w:eastAsia="Arial" w:hAnsi="Arial"/>
                      <w:color w:val="000000"/>
                      <w:lang w:val="fr-CH"/>
                    </w:rPr>
                    <w:t xml:space="preserve"> 1162 - 15.XII.2018)</w:t>
                  </w:r>
                </w:p>
                <w:p w:rsidR="008A11A1" w:rsidRDefault="008A11A1" w:rsidP="00C034A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(Amendement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 xml:space="preserve">N° </w:t>
                  </w:r>
                  <w:r>
                    <w:rPr>
                      <w:rFonts w:ascii="Arial" w:eastAsia="Arial" w:hAnsi="Arial"/>
                      <w:color w:val="000000"/>
                    </w:rPr>
                    <w:t>15)</w:t>
                  </w:r>
                </w:p>
              </w:tc>
            </w:tr>
          </w:tbl>
          <w:p w:rsidR="008A11A1" w:rsidRDefault="008A11A1" w:rsidP="00C034A1"/>
        </w:tc>
        <w:tc>
          <w:tcPr>
            <w:tcW w:w="410" w:type="dxa"/>
          </w:tcPr>
          <w:p w:rsidR="008A11A1" w:rsidRDefault="008A11A1" w:rsidP="00C034A1">
            <w:pPr>
              <w:pStyle w:val="EmptyCellLayoutStyle"/>
              <w:spacing w:after="0" w:line="240" w:lineRule="auto"/>
            </w:pPr>
          </w:p>
        </w:tc>
      </w:tr>
      <w:tr w:rsidR="008A11A1" w:rsidTr="00C034A1">
        <w:trPr>
          <w:trHeight w:val="239"/>
        </w:trPr>
        <w:tc>
          <w:tcPr>
            <w:tcW w:w="110" w:type="dxa"/>
          </w:tcPr>
          <w:p w:rsidR="008A11A1" w:rsidRDefault="008A11A1" w:rsidP="00C034A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8A11A1" w:rsidRDefault="008A11A1" w:rsidP="00C034A1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8A11A1" w:rsidRDefault="008A11A1" w:rsidP="00C034A1">
            <w:pPr>
              <w:pStyle w:val="EmptyCellLayoutStyle"/>
              <w:spacing w:after="0" w:line="240" w:lineRule="auto"/>
            </w:pPr>
          </w:p>
        </w:tc>
      </w:tr>
      <w:tr w:rsidR="008A11A1" w:rsidRPr="003B5C8C" w:rsidTr="00C034A1">
        <w:tc>
          <w:tcPr>
            <w:tcW w:w="110" w:type="dxa"/>
          </w:tcPr>
          <w:p w:rsidR="008A11A1" w:rsidRDefault="008A11A1" w:rsidP="00C034A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8461"/>
              <w:gridCol w:w="13"/>
              <w:gridCol w:w="6"/>
            </w:tblGrid>
            <w:tr w:rsidR="008A11A1" w:rsidTr="00C034A1">
              <w:trPr>
                <w:trHeight w:val="120"/>
              </w:trPr>
              <w:tc>
                <w:tcPr>
                  <w:tcW w:w="211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A11A1" w:rsidTr="00C034A1">
              <w:tc>
                <w:tcPr>
                  <w:tcW w:w="211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619"/>
                    <w:gridCol w:w="3464"/>
                  </w:tblGrid>
                  <w:tr w:rsidR="008A11A1" w:rsidTr="00C034A1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>
                        <w:r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>
                        <w:r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8A11A1" w:rsidTr="00C034A1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Australie LIR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A11A1" w:rsidRDefault="008A11A1" w:rsidP="00C034A1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A11A1" w:rsidRDefault="008A11A1" w:rsidP="00C034A1">
                        <w:pPr>
                          <w:rPr>
                            <w:sz w:val="0"/>
                          </w:rPr>
                        </w:pPr>
                      </w:p>
                    </w:tc>
                  </w:tr>
                  <w:tr w:rsidR="008A11A1" w:rsidTr="00C034A1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/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A11A1" w:rsidRDefault="008A11A1" w:rsidP="00C034A1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505 12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>
                        <w:r>
                          <w:rPr>
                            <w:rFonts w:eastAsia="Calibri"/>
                            <w:color w:val="000000"/>
                          </w:rPr>
                          <w:t>Vodafone Hutchison Australia Pty Ltd</w:t>
                        </w:r>
                      </w:p>
                    </w:tc>
                  </w:tr>
                  <w:tr w:rsidR="008A11A1" w:rsidTr="00C034A1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Bermudes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A11A1" w:rsidRDefault="008A11A1" w:rsidP="00C034A1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A11A1" w:rsidRDefault="008A11A1" w:rsidP="00C034A1">
                        <w:pPr>
                          <w:rPr>
                            <w:sz w:val="0"/>
                          </w:rPr>
                        </w:pPr>
                      </w:p>
                    </w:tc>
                  </w:tr>
                  <w:tr w:rsidR="008A11A1" w:rsidTr="00C034A1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/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A11A1" w:rsidRDefault="008A11A1" w:rsidP="00C034A1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350 15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Default="008A11A1" w:rsidP="00C034A1">
                        <w:r>
                          <w:rPr>
                            <w:rFonts w:eastAsia="Calibri"/>
                            <w:color w:val="000000"/>
                          </w:rPr>
                          <w:t>FKB Net Ltd.</w:t>
                        </w:r>
                      </w:p>
                    </w:tc>
                  </w:tr>
                </w:tbl>
                <w:p w:rsidR="008A11A1" w:rsidRDefault="008A11A1" w:rsidP="00C034A1"/>
              </w:tc>
              <w:tc>
                <w:tcPr>
                  <w:tcW w:w="12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A11A1" w:rsidTr="00C034A1">
              <w:trPr>
                <w:trHeight w:val="323"/>
              </w:trPr>
              <w:tc>
                <w:tcPr>
                  <w:tcW w:w="211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A11A1" w:rsidRPr="003B5C8C" w:rsidTr="00C034A1">
              <w:trPr>
                <w:trHeight w:val="688"/>
              </w:trPr>
              <w:tc>
                <w:tcPr>
                  <w:tcW w:w="211" w:type="dxa"/>
                </w:tcPr>
                <w:p w:rsidR="008A11A1" w:rsidRDefault="008A11A1" w:rsidP="00C034A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47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74"/>
                  </w:tblGrid>
                  <w:tr w:rsidR="008A11A1" w:rsidRPr="003B5C8C" w:rsidTr="00C034A1">
                    <w:trPr>
                      <w:trHeight w:val="610"/>
                    </w:trPr>
                    <w:tc>
                      <w:tcPr>
                        <w:tcW w:w="8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11A1" w:rsidRPr="008A11A1" w:rsidRDefault="008A11A1" w:rsidP="00C034A1">
                        <w:pPr>
                          <w:rPr>
                            <w:lang w:val="fr-CH"/>
                          </w:rPr>
                        </w:pPr>
                        <w:r w:rsidRPr="008A11A1">
                          <w:rPr>
                            <w:rFonts w:ascii="Arial" w:eastAsia="Arial" w:hAnsi="Arial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:rsidR="008A11A1" w:rsidRPr="008A11A1" w:rsidRDefault="008A11A1" w:rsidP="00C034A1">
                        <w:pPr>
                          <w:rPr>
                            <w:lang w:val="fr-CH"/>
                          </w:rPr>
                        </w:pPr>
                        <w:r w:rsidRPr="008A11A1">
                          <w:rPr>
                            <w:rFonts w:eastAsia="Calibr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8A11A1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8A11A1" w:rsidRPr="008A11A1" w:rsidRDefault="008A11A1" w:rsidP="008A11A1">
                        <w:pPr>
                          <w:spacing w:before="0"/>
                          <w:rPr>
                            <w:lang w:val="fr-CH"/>
                          </w:rPr>
                        </w:pPr>
                        <w:r w:rsidRPr="008A11A1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8A11A1" w:rsidRPr="008A11A1" w:rsidRDefault="008A11A1" w:rsidP="00C034A1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261" w:type="dxa"/>
                </w:tcPr>
                <w:p w:rsidR="008A11A1" w:rsidRPr="008A11A1" w:rsidRDefault="008A11A1" w:rsidP="00C034A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  <w:tr w:rsidR="008A11A1" w:rsidRPr="003B5C8C" w:rsidTr="00C034A1">
              <w:trPr>
                <w:trHeight w:val="48"/>
              </w:trPr>
              <w:tc>
                <w:tcPr>
                  <w:tcW w:w="211" w:type="dxa"/>
                </w:tcPr>
                <w:p w:rsidR="008A11A1" w:rsidRPr="008A11A1" w:rsidRDefault="008A11A1" w:rsidP="00C034A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:rsidR="008A11A1" w:rsidRPr="008A11A1" w:rsidRDefault="008A11A1" w:rsidP="00C034A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8A11A1" w:rsidRPr="008A11A1" w:rsidRDefault="008A11A1" w:rsidP="00C034A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261" w:type="dxa"/>
                </w:tcPr>
                <w:p w:rsidR="008A11A1" w:rsidRPr="008A11A1" w:rsidRDefault="008A11A1" w:rsidP="00C034A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</w:tbl>
          <w:p w:rsidR="008A11A1" w:rsidRPr="008A11A1" w:rsidRDefault="008A11A1" w:rsidP="00C034A1">
            <w:pPr>
              <w:rPr>
                <w:lang w:val="fr-CH"/>
              </w:rPr>
            </w:pPr>
          </w:p>
        </w:tc>
        <w:tc>
          <w:tcPr>
            <w:tcW w:w="410" w:type="dxa"/>
          </w:tcPr>
          <w:p w:rsidR="008A11A1" w:rsidRPr="008A11A1" w:rsidRDefault="008A11A1" w:rsidP="00C034A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:rsidR="008A11A1" w:rsidRDefault="008A11A1" w:rsidP="009E31FC">
      <w:pPr>
        <w:rPr>
          <w:lang w:val="fr-CH"/>
        </w:rPr>
      </w:pPr>
    </w:p>
    <w:p w:rsidR="008A11A1" w:rsidRDefault="008A11A1" w:rsidP="009E31FC">
      <w:pPr>
        <w:rPr>
          <w:lang w:val="fr-CH"/>
        </w:rPr>
      </w:pPr>
      <w:r>
        <w:rPr>
          <w:lang w:val="fr-CH"/>
        </w:rPr>
        <w:br w:type="page"/>
      </w:r>
    </w:p>
    <w:p w:rsidR="008A11A1" w:rsidRPr="008A11A1" w:rsidRDefault="008A11A1" w:rsidP="008A11A1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fr-FR"/>
        </w:rPr>
      </w:pPr>
      <w:bookmarkStart w:id="652" w:name="_Toc402878819"/>
      <w:bookmarkStart w:id="653" w:name="_Toc436994436"/>
      <w:bookmarkStart w:id="654" w:name="_Toc458670027"/>
      <w:bookmarkStart w:id="655" w:name="_Toc458670620"/>
      <w:r w:rsidRPr="008A11A1">
        <w:rPr>
          <w:rFonts w:cs="Calibri"/>
          <w:b/>
          <w:bCs/>
          <w:sz w:val="28"/>
          <w:szCs w:val="28"/>
          <w:lang w:val="fr-FR"/>
        </w:rPr>
        <w:t>Liste des codes de transporteur de l'UIT</w:t>
      </w:r>
      <w:r w:rsidRPr="008A11A1">
        <w:rPr>
          <w:rFonts w:cs="Calibri"/>
          <w:b/>
          <w:bCs/>
          <w:sz w:val="28"/>
          <w:szCs w:val="28"/>
          <w:lang w:val="fr-FR"/>
        </w:rPr>
        <w:br/>
        <w:t>(Selon la Recommandation UIT-T M.1400 ((03/2013))</w:t>
      </w:r>
      <w:r w:rsidRPr="008A11A1">
        <w:rPr>
          <w:rFonts w:cs="Calibri"/>
          <w:b/>
          <w:bCs/>
          <w:sz w:val="28"/>
          <w:szCs w:val="28"/>
          <w:lang w:val="fr-FR"/>
        </w:rPr>
        <w:br/>
        <w:t>(Situation au 15 septembre 2014)</w:t>
      </w:r>
      <w:bookmarkEnd w:id="652"/>
      <w:bookmarkEnd w:id="653"/>
      <w:bookmarkEnd w:id="654"/>
      <w:bookmarkEnd w:id="655"/>
    </w:p>
    <w:p w:rsidR="008A11A1" w:rsidRPr="008A11A1" w:rsidRDefault="008A11A1" w:rsidP="008A11A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 w:cs="Arial"/>
          <w:lang w:val="fr-CH" w:eastAsia="zh-CN"/>
        </w:rPr>
      </w:pPr>
      <w:r w:rsidRPr="008A11A1">
        <w:rPr>
          <w:rFonts w:eastAsia="SimSun" w:cs="Arial"/>
          <w:lang w:val="fr-CH" w:eastAsia="zh-CN"/>
        </w:rPr>
        <w:t>(Annexe au Bulletin d'exploitation de l'UIT N° 1060 – 15.IX.2014)</w:t>
      </w:r>
      <w:r w:rsidRPr="008A11A1">
        <w:rPr>
          <w:rFonts w:eastAsia="SimSun" w:cs="Arial"/>
          <w:lang w:val="fr-CH" w:eastAsia="zh-CN"/>
        </w:rPr>
        <w:br/>
        <w:t>(Amendement N° 84)</w:t>
      </w:r>
    </w:p>
    <w:p w:rsidR="008A11A1" w:rsidRPr="008A11A1" w:rsidRDefault="008A11A1" w:rsidP="008A11A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fr-CH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544"/>
      </w:tblGrid>
      <w:tr w:rsidR="008A11A1" w:rsidRPr="008A11A1" w:rsidTr="00C034A1">
        <w:trPr>
          <w:cantSplit/>
          <w:tblHeader/>
        </w:trPr>
        <w:tc>
          <w:tcPr>
            <w:tcW w:w="3544" w:type="dxa"/>
            <w:hideMark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8A11A1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410" w:type="dxa"/>
            <w:hideMark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8A11A1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544" w:type="dxa"/>
            <w:hideMark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8A11A1">
              <w:rPr>
                <w:rFonts w:eastAsia="SimSun" w:cs="Arial"/>
                <w:b/>
                <w:bCs/>
                <w:i/>
                <w:iCs/>
              </w:rPr>
              <w:t>Contact</w:t>
            </w:r>
          </w:p>
        </w:tc>
      </w:tr>
      <w:tr w:rsidR="008A11A1" w:rsidRPr="008A11A1" w:rsidTr="00C034A1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8A11A1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8A11A1">
              <w:rPr>
                <w:rFonts w:eastAsia="SimSun" w:cs="Arial"/>
                <w:b/>
                <w:bCs/>
                <w:i/>
                <w:iCs/>
              </w:rPr>
              <w:t>(code de l'exploitant)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8A11A1" w:rsidRPr="008A11A1" w:rsidRDefault="008A11A1" w:rsidP="008A11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:rsidR="008A11A1" w:rsidRPr="008A11A1" w:rsidRDefault="008A11A1" w:rsidP="008A11A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bookmarkStart w:id="656" w:name="OLE_LINK4"/>
      <w:bookmarkStart w:id="657" w:name="OLE_LINK5"/>
      <w:r w:rsidRPr="008A11A1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</w:t>
      </w:r>
      <w:proofErr w:type="gramStart"/>
      <w:r w:rsidRPr="008A11A1">
        <w:rPr>
          <w:rFonts w:eastAsia="SimSun" w:cs="Arial"/>
          <w:b/>
          <w:bCs/>
          <w:i/>
          <w:iCs/>
          <w:color w:val="000000"/>
          <w:lang w:val="fr-FR" w:eastAsia="zh-CN"/>
        </w:rPr>
        <w:t>')/</w:t>
      </w:r>
      <w:proofErr w:type="gramEnd"/>
      <w:r w:rsidRPr="008A11A1">
        <w:rPr>
          <w:rFonts w:eastAsia="SimSun" w:cs="Arial"/>
          <w:b/>
          <w:bCs/>
          <w:i/>
          <w:iCs/>
          <w:color w:val="000000"/>
          <w:lang w:val="fr-FR" w:eastAsia="zh-CN"/>
        </w:rPr>
        <w:t>DEU</w:t>
      </w:r>
      <w:r w:rsidRPr="008A11A1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8A11A1">
        <w:rPr>
          <w:rFonts w:eastAsia="SimSun" w:cs="Arial"/>
          <w:b/>
          <w:bCs/>
          <w:color w:val="000000"/>
          <w:lang w:val="fr-FR" w:eastAsia="zh-CN"/>
        </w:rPr>
        <w:t>ADD</w:t>
      </w:r>
    </w:p>
    <w:p w:rsidR="008A11A1" w:rsidRPr="008A11A1" w:rsidRDefault="008A11A1" w:rsidP="008A11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8A11A1" w:rsidRPr="008A11A1" w:rsidTr="00C034A1">
        <w:trPr>
          <w:trHeight w:val="1014"/>
        </w:trPr>
        <w:tc>
          <w:tcPr>
            <w:tcW w:w="3544" w:type="dxa"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>Macrogate IP Systems GmbH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 xml:space="preserve">Trakehner Strasse 7 - 9 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 xml:space="preserve">Eingang B 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>D-60487 FRANKFURT</w:t>
            </w:r>
          </w:p>
        </w:tc>
        <w:tc>
          <w:tcPr>
            <w:tcW w:w="2410" w:type="dxa"/>
          </w:tcPr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8A11A1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MACROG</w:t>
            </w:r>
          </w:p>
        </w:tc>
        <w:tc>
          <w:tcPr>
            <w:tcW w:w="3827" w:type="dxa"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>Mr Jimmy Masala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 xml:space="preserve">Tél.: 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+49 69 66778195</w:t>
            </w:r>
          </w:p>
          <w:p w:rsidR="008A11A1" w:rsidRPr="008A11A1" w:rsidRDefault="008A11A1" w:rsidP="008A11A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 xml:space="preserve">Email: 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info@macrogate.eu</w:t>
            </w:r>
          </w:p>
        </w:tc>
      </w:tr>
    </w:tbl>
    <w:p w:rsidR="008A11A1" w:rsidRPr="008A11A1" w:rsidRDefault="008A11A1" w:rsidP="008A11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8A11A1" w:rsidRPr="008A11A1" w:rsidTr="00C034A1">
        <w:trPr>
          <w:trHeight w:val="1014"/>
        </w:trPr>
        <w:tc>
          <w:tcPr>
            <w:tcW w:w="3544" w:type="dxa"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>autphone GmbH Bulk-Account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 xml:space="preserve">Herzog-Albrecht-Strasse 11 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>D-94544 HOFKIRCHEN</w:t>
            </w:r>
          </w:p>
        </w:tc>
        <w:tc>
          <w:tcPr>
            <w:tcW w:w="2410" w:type="dxa"/>
          </w:tcPr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8A11A1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FLAUT</w:t>
            </w:r>
          </w:p>
        </w:tc>
        <w:tc>
          <w:tcPr>
            <w:tcW w:w="3827" w:type="dxa"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>Mr Tomislav Mrksa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 xml:space="preserve">Tél.: 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+49 8545 2339900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>Fax: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+49 8545 2339909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val="fr-FR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 xml:space="preserve">Email:  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tomislav.mrksa@autphone.com</w:t>
            </w:r>
          </w:p>
        </w:tc>
      </w:tr>
    </w:tbl>
    <w:p w:rsidR="008A11A1" w:rsidRPr="008A11A1" w:rsidRDefault="008A11A1" w:rsidP="008A11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8A11A1" w:rsidRPr="008A11A1" w:rsidTr="00C034A1">
        <w:trPr>
          <w:trHeight w:val="1014"/>
        </w:trPr>
        <w:tc>
          <w:tcPr>
            <w:tcW w:w="3544" w:type="dxa"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>Andreas Waschefort anwadi.de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 xml:space="preserve">Gartenstrasse 15 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>D-49406 BARNSTORF</w:t>
            </w:r>
          </w:p>
        </w:tc>
        <w:tc>
          <w:tcPr>
            <w:tcW w:w="2410" w:type="dxa"/>
          </w:tcPr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8A11A1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ANWADI</w:t>
            </w:r>
          </w:p>
        </w:tc>
        <w:tc>
          <w:tcPr>
            <w:tcW w:w="3827" w:type="dxa"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>Mr Andreas Waschefort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 xml:space="preserve">Tél.: 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+49 5442 5017824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>Fax: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+49 5442 5013707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val="fr-FR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 xml:space="preserve">Email:  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office@anwadi.de</w:t>
            </w:r>
          </w:p>
        </w:tc>
      </w:tr>
    </w:tbl>
    <w:p w:rsidR="008A11A1" w:rsidRPr="008A11A1" w:rsidRDefault="008A11A1" w:rsidP="008A11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8A11A1" w:rsidRPr="008A11A1" w:rsidTr="00C034A1">
        <w:trPr>
          <w:trHeight w:val="1014"/>
        </w:trPr>
        <w:tc>
          <w:tcPr>
            <w:tcW w:w="3544" w:type="dxa"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 xml:space="preserve">TRILUCom Holding S.A. </w:t>
            </w: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br/>
              <w:t xml:space="preserve">c/o Andreas Waschefort  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 xml:space="preserve">Gartenstrasse 15 </w:t>
            </w:r>
          </w:p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val="de-CH" w:eastAsia="zh-CN"/>
              </w:rPr>
              <w:t>D-49406 BARNSTORF</w:t>
            </w:r>
          </w:p>
        </w:tc>
        <w:tc>
          <w:tcPr>
            <w:tcW w:w="2410" w:type="dxa"/>
          </w:tcPr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8A11A1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TRILU1</w:t>
            </w:r>
          </w:p>
        </w:tc>
        <w:tc>
          <w:tcPr>
            <w:tcW w:w="3827" w:type="dxa"/>
          </w:tcPr>
          <w:p w:rsidR="008A11A1" w:rsidRPr="008A11A1" w:rsidRDefault="008A11A1" w:rsidP="008A1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>Mr Andreas Waschefort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 xml:space="preserve">Tél.: 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+49 5442 5017824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>Fax: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+49 5442 5013707</w:t>
            </w:r>
          </w:p>
          <w:p w:rsidR="008A11A1" w:rsidRPr="008A11A1" w:rsidRDefault="008A11A1" w:rsidP="008A11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val="fr-FR" w:eastAsia="zh-CN"/>
              </w:rPr>
            </w:pPr>
            <w:r w:rsidRPr="008A11A1">
              <w:rPr>
                <w:rFonts w:eastAsia="SimSun" w:cs="Arial"/>
                <w:noProof/>
                <w:szCs w:val="22"/>
                <w:lang w:eastAsia="zh-CN"/>
              </w:rPr>
              <w:t xml:space="preserve">Email:  </w:t>
            </w:r>
            <w:r w:rsidRPr="008A11A1">
              <w:rPr>
                <w:rFonts w:eastAsia="SimSun" w:cs="Arial"/>
                <w:noProof/>
                <w:szCs w:val="22"/>
                <w:lang w:eastAsia="zh-CN"/>
              </w:rPr>
              <w:tab/>
              <w:t>office@trilu.com</w:t>
            </w:r>
          </w:p>
        </w:tc>
      </w:tr>
    </w:tbl>
    <w:p w:rsidR="008A11A1" w:rsidRPr="008A11A1" w:rsidRDefault="008A11A1" w:rsidP="008A11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22"/>
          <w:szCs w:val="22"/>
          <w:lang w:val="fr-FR" w:eastAsia="zh-CN"/>
        </w:rPr>
      </w:pPr>
    </w:p>
    <w:bookmarkEnd w:id="656"/>
    <w:bookmarkEnd w:id="657"/>
    <w:p w:rsidR="008A11A1" w:rsidRDefault="008A11A1" w:rsidP="009E31FC">
      <w:pPr>
        <w:rPr>
          <w:lang w:val="fr-CH"/>
        </w:rPr>
      </w:pPr>
      <w:r>
        <w:rPr>
          <w:lang w:val="fr-CH"/>
        </w:rPr>
        <w:br w:type="page"/>
      </w:r>
    </w:p>
    <w:p w:rsidR="008A11A1" w:rsidRPr="008A11A1" w:rsidRDefault="008A11A1" w:rsidP="008A11A1">
      <w:pPr>
        <w:keepNext/>
        <w:shd w:val="clear" w:color="auto" w:fill="D9D9D9"/>
        <w:spacing w:before="240" w:after="60"/>
        <w:jc w:val="center"/>
        <w:outlineLvl w:val="1"/>
        <w:rPr>
          <w:rFonts w:ascii="Arial" w:hAnsi="Arial" w:cs="Arial"/>
          <w:b/>
          <w:bCs/>
          <w:sz w:val="26"/>
          <w:szCs w:val="28"/>
          <w:lang w:val="fr-FR"/>
        </w:rPr>
      </w:pPr>
      <w:bookmarkStart w:id="658" w:name="_Toc346875854"/>
      <w:r w:rsidRPr="008A11A1">
        <w:rPr>
          <w:rFonts w:ascii="Arial" w:hAnsi="Arial" w:cs="Arial"/>
          <w:b/>
          <w:bCs/>
          <w:sz w:val="26"/>
          <w:szCs w:val="28"/>
          <w:lang w:val="fr-FR"/>
        </w:rPr>
        <w:t>Liste des codes d'identification de réseau pour données (CIRD)</w:t>
      </w:r>
      <w:r w:rsidRPr="008A11A1">
        <w:rPr>
          <w:rFonts w:ascii="Arial" w:hAnsi="Arial" w:cs="Arial"/>
          <w:b/>
          <w:bCs/>
          <w:sz w:val="26"/>
          <w:szCs w:val="28"/>
          <w:lang w:val="fr-FR"/>
        </w:rPr>
        <w:br/>
        <w:t>(Selon la Recommandation UIT-T X.121 (10/2000))</w:t>
      </w:r>
      <w:r w:rsidRPr="008A11A1">
        <w:rPr>
          <w:rFonts w:ascii="Arial" w:hAnsi="Arial" w:cs="Arial"/>
          <w:b/>
          <w:bCs/>
          <w:sz w:val="26"/>
          <w:szCs w:val="28"/>
          <w:lang w:val="fr-FR"/>
        </w:rPr>
        <w:br/>
        <w:t>(Situation au 1er avril 2011)</w:t>
      </w:r>
      <w:bookmarkEnd w:id="658"/>
    </w:p>
    <w:p w:rsidR="008A11A1" w:rsidRPr="008A11A1" w:rsidRDefault="008A11A1" w:rsidP="008A11A1">
      <w:pPr>
        <w:tabs>
          <w:tab w:val="left" w:pos="1134"/>
          <w:tab w:val="left" w:pos="1560"/>
          <w:tab w:val="left" w:pos="2127"/>
        </w:tabs>
        <w:spacing w:before="240" w:after="60"/>
        <w:jc w:val="center"/>
        <w:outlineLvl w:val="6"/>
        <w:rPr>
          <w:rFonts w:eastAsia="SimSun" w:cs="Arial"/>
          <w:lang w:val="fr-FR"/>
        </w:rPr>
      </w:pPr>
      <w:r w:rsidRPr="008A11A1">
        <w:rPr>
          <w:rFonts w:eastAsia="SimSun" w:cs="Arial"/>
          <w:lang w:val="fr-FR"/>
        </w:rPr>
        <w:t>(Annexe au Bulletin d'exploitation de l'UIT N° 977 – 1.IV.2011)</w:t>
      </w:r>
      <w:r w:rsidRPr="008A11A1">
        <w:rPr>
          <w:rFonts w:eastAsia="SimSun" w:cs="Arial"/>
          <w:lang w:val="fr-FR"/>
        </w:rPr>
        <w:br/>
        <w:t>(Amendement N° 11)</w:t>
      </w:r>
    </w:p>
    <w:p w:rsidR="008A11A1" w:rsidRPr="008A11A1" w:rsidRDefault="008A11A1" w:rsidP="008A11A1">
      <w:pPr>
        <w:tabs>
          <w:tab w:val="left" w:pos="1134"/>
          <w:tab w:val="left" w:pos="1560"/>
          <w:tab w:val="left" w:pos="2127"/>
        </w:tabs>
        <w:spacing w:before="240"/>
        <w:rPr>
          <w:rFonts w:cs="FrugalSans"/>
          <w:b/>
        </w:rPr>
      </w:pPr>
      <w:proofErr w:type="gramStart"/>
      <w:r w:rsidRPr="008A11A1">
        <w:rPr>
          <w:rFonts w:cs="FrugalSans"/>
          <w:b/>
        </w:rPr>
        <w:t>P  13</w:t>
      </w:r>
      <w:proofErr w:type="gramEnd"/>
      <w:r w:rsidRPr="008A11A1">
        <w:rPr>
          <w:rFonts w:cs="FrugalSans"/>
          <w:b/>
        </w:rPr>
        <w:t xml:space="preserve"> </w:t>
      </w:r>
      <w:r w:rsidRPr="008A11A1">
        <w:rPr>
          <w:rFonts w:cs="FrugalSans"/>
        </w:rPr>
        <w:t xml:space="preserve">  </w:t>
      </w:r>
      <w:r w:rsidRPr="008A11A1">
        <w:rPr>
          <w:b/>
          <w:bCs/>
        </w:rPr>
        <w:t xml:space="preserve">216 1 </w:t>
      </w:r>
      <w:r w:rsidRPr="008A11A1">
        <w:rPr>
          <w:b/>
          <w:bCs/>
        </w:rPr>
        <w:tab/>
      </w:r>
      <w:r w:rsidRPr="008A11A1">
        <w:rPr>
          <w:rFonts w:cs="FrugalSans"/>
          <w:b/>
        </w:rPr>
        <w:t>SUP</w:t>
      </w:r>
    </w:p>
    <w:p w:rsidR="008A11A1" w:rsidRPr="008A11A1" w:rsidRDefault="008A11A1" w:rsidP="008A11A1">
      <w:pPr>
        <w:tabs>
          <w:tab w:val="left" w:pos="1134"/>
          <w:tab w:val="left" w:pos="1560"/>
          <w:tab w:val="left" w:pos="2127"/>
        </w:tabs>
        <w:spacing w:before="240"/>
        <w:rPr>
          <w:rFonts w:cs="FrugalSans"/>
          <w:b/>
          <w:sz w:val="6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335"/>
        <w:gridCol w:w="1986"/>
        <w:gridCol w:w="4751"/>
      </w:tblGrid>
      <w:tr w:rsidR="008A11A1" w:rsidRPr="003B5C8C" w:rsidTr="00C034A1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spacing w:before="100" w:after="10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8A11A1">
              <w:rPr>
                <w:rFonts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spacing w:before="100" w:after="100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8A11A1">
              <w:rPr>
                <w:rFonts w:cs="Arial"/>
                <w:i/>
                <w:sz w:val="18"/>
                <w:szCs w:val="18"/>
                <w:lang w:val="fr-FR"/>
              </w:rPr>
              <w:t>CIRD N°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8A11A1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Nom du réseau auquel un CIRD est </w:t>
            </w:r>
            <w:r w:rsidRPr="008A11A1">
              <w:rPr>
                <w:i/>
                <w:iCs/>
                <w:sz w:val="18"/>
                <w:szCs w:val="18"/>
                <w:lang w:val="fr-FR"/>
              </w:rPr>
              <w:t>retiré</w:t>
            </w:r>
          </w:p>
        </w:tc>
      </w:tr>
      <w:tr w:rsidR="008A11A1" w:rsidRPr="008A11A1" w:rsidTr="00C034A1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keepNext/>
              <w:spacing w:before="40" w:after="40"/>
              <w:jc w:val="center"/>
              <w:rPr>
                <w:i/>
                <w:sz w:val="18"/>
                <w:szCs w:val="18"/>
                <w:lang w:val="es-ES_tradnl"/>
              </w:rPr>
            </w:pPr>
            <w:r w:rsidRPr="008A11A1">
              <w:rPr>
                <w:i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keepNext/>
              <w:spacing w:before="40" w:after="40"/>
              <w:jc w:val="center"/>
              <w:rPr>
                <w:i/>
                <w:sz w:val="18"/>
                <w:szCs w:val="18"/>
                <w:lang w:val="es-ES_tradnl"/>
              </w:rPr>
            </w:pPr>
            <w:r w:rsidRPr="008A11A1">
              <w:rPr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keepNext/>
              <w:spacing w:before="40" w:after="40"/>
              <w:jc w:val="center"/>
              <w:rPr>
                <w:i/>
                <w:sz w:val="18"/>
                <w:szCs w:val="18"/>
                <w:lang w:val="es-ES_tradnl"/>
              </w:rPr>
            </w:pPr>
            <w:r w:rsidRPr="008A11A1">
              <w:rPr>
                <w:i/>
                <w:sz w:val="18"/>
                <w:szCs w:val="18"/>
                <w:lang w:val="es-ES_tradnl"/>
              </w:rPr>
              <w:t>3</w:t>
            </w:r>
          </w:p>
        </w:tc>
      </w:tr>
      <w:tr w:rsidR="008A11A1" w:rsidRPr="008A11A1" w:rsidTr="00C034A1">
        <w:trPr>
          <w:cantSplit/>
          <w:trHeight w:val="751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  <w:r w:rsidRPr="008A11A1">
              <w:rPr>
                <w:rFonts w:cs="Arial"/>
                <w:bCs/>
                <w:sz w:val="18"/>
                <w:szCs w:val="18"/>
              </w:rPr>
              <w:t>HONGRIE</w:t>
            </w:r>
          </w:p>
          <w:p w:rsidR="008A11A1" w:rsidRPr="008A11A1" w:rsidRDefault="008A11A1" w:rsidP="008A11A1">
            <w:pPr>
              <w:spacing w:before="60" w:after="60"/>
              <w:jc w:val="left"/>
              <w:rPr>
                <w:rFonts w:cs="Arial"/>
                <w:bCs/>
                <w:i/>
                <w:sz w:val="18"/>
                <w:szCs w:val="18"/>
              </w:rPr>
            </w:pPr>
            <w:r w:rsidRPr="008A11A1">
              <w:rPr>
                <w:rFonts w:cs="Arial"/>
                <w:bCs/>
                <w:i/>
                <w:sz w:val="18"/>
                <w:szCs w:val="18"/>
              </w:rPr>
              <w:t>HUNGARY</w:t>
            </w:r>
          </w:p>
          <w:p w:rsidR="008A11A1" w:rsidRPr="008A11A1" w:rsidRDefault="008A11A1" w:rsidP="008A11A1">
            <w:pPr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  <w:r w:rsidRPr="008A11A1">
              <w:rPr>
                <w:rFonts w:cs="Arial"/>
                <w:bCs/>
                <w:sz w:val="18"/>
                <w:szCs w:val="18"/>
              </w:rPr>
              <w:t>HUNGRÍA</w:t>
            </w:r>
          </w:p>
          <w:p w:rsidR="008A11A1" w:rsidRPr="008A11A1" w:rsidRDefault="008A11A1" w:rsidP="008A11A1">
            <w:pPr>
              <w:spacing w:before="60" w:after="60"/>
              <w:jc w:val="left"/>
              <w:rPr>
                <w:rFonts w:cs="Arial"/>
                <w:bCs/>
                <w:lang w:val="fr-FR"/>
              </w:rPr>
            </w:pPr>
            <w:r w:rsidRPr="008A11A1">
              <w:rPr>
                <w:rFonts w:cs="Arial"/>
                <w:bCs/>
                <w:sz w:val="18"/>
                <w:szCs w:val="18"/>
                <w:lang w:val="fr-FR"/>
              </w:rPr>
              <w:t>1)usage interne, voir BE 965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8A11A1">
              <w:rPr>
                <w:sz w:val="18"/>
                <w:szCs w:val="18"/>
              </w:rPr>
              <w:t>216 1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11A1" w:rsidRPr="008A11A1" w:rsidRDefault="008A11A1" w:rsidP="008A11A1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8A11A1">
              <w:rPr>
                <w:sz w:val="18"/>
                <w:szCs w:val="18"/>
              </w:rPr>
              <w:t>Packet Switched Data Service 1)</w:t>
            </w:r>
          </w:p>
        </w:tc>
      </w:tr>
    </w:tbl>
    <w:p w:rsidR="008A11A1" w:rsidRPr="008A11A1" w:rsidRDefault="008A11A1" w:rsidP="008A11A1">
      <w:pPr>
        <w:rPr>
          <w:lang w:val="fr-CH"/>
        </w:rPr>
      </w:pPr>
      <w:r w:rsidRPr="008A11A1">
        <w:rPr>
          <w:rFonts w:cs="Arial"/>
          <w:lang w:val="fr-CH"/>
        </w:rPr>
        <w:t xml:space="preserve">Voir les page </w:t>
      </w:r>
      <w:r w:rsidR="001D702D">
        <w:rPr>
          <w:rFonts w:cs="Arial"/>
          <w:lang w:val="fr-CH"/>
        </w:rPr>
        <w:t>5</w:t>
      </w:r>
      <w:r w:rsidRPr="008A11A1">
        <w:rPr>
          <w:rFonts w:cs="Arial"/>
          <w:lang w:val="fr-CH"/>
        </w:rPr>
        <w:t xml:space="preserve"> dans ce Bulletin d’Exploitation de l’UIT No. 1179.</w:t>
      </w:r>
    </w:p>
    <w:p w:rsidR="008A11A1" w:rsidRDefault="008A11A1" w:rsidP="009E31FC">
      <w:pPr>
        <w:rPr>
          <w:lang w:val="fr-CH"/>
        </w:rPr>
      </w:pPr>
    </w:p>
    <w:sectPr w:rsidR="008A11A1" w:rsidSect="007D610B">
      <w:footerReference w:type="first" r:id="rId15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AD" w:rsidRPr="00346A28" w:rsidRDefault="00ED0DAD" w:rsidP="00346A28">
      <w:pPr>
        <w:pStyle w:val="Footer"/>
      </w:pPr>
    </w:p>
  </w:endnote>
  <w:endnote w:type="continuationSeparator" w:id="0">
    <w:p w:rsidR="00ED0DAD" w:rsidRPr="00346A28" w:rsidRDefault="00ED0DAD" w:rsidP="00346A28">
      <w:pPr>
        <w:pStyle w:val="Footer"/>
      </w:pPr>
    </w:p>
  </w:endnote>
  <w:endnote w:type="continuationNotice" w:id="1">
    <w:p w:rsidR="00ED0DAD" w:rsidRDefault="00ED0D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D0DA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D0DAD" w:rsidRDefault="00ED0DA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D0DAD" w:rsidRPr="007F091C" w:rsidRDefault="00ED0DA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0DAD" w:rsidRDefault="00ED0DAD" w:rsidP="0094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D0DAD" w:rsidRPr="007F091C" w:rsidTr="00E9722C">
      <w:trPr>
        <w:cantSplit/>
      </w:trPr>
      <w:tc>
        <w:tcPr>
          <w:tcW w:w="1761" w:type="dxa"/>
          <w:shd w:val="clear" w:color="auto" w:fill="4C4C4C"/>
        </w:tcPr>
        <w:p w:rsidR="00ED0DAD" w:rsidRPr="007F091C" w:rsidRDefault="00ED0DAD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95F8F">
            <w:rPr>
              <w:noProof/>
              <w:color w:val="FFFFFF"/>
              <w:lang w:val="es-ES_tradnl"/>
            </w:rPr>
            <w:t>1179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95F8F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D0DAD" w:rsidRPr="007F091C" w:rsidRDefault="00ED0DAD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ED0DAD" w:rsidRDefault="00ED0DAD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D0DAD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ED0DAD" w:rsidRPr="007F091C" w:rsidRDefault="00ED0DAD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ED0DAD" w:rsidRPr="007F091C" w:rsidRDefault="00ED0DAD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95F8F">
            <w:rPr>
              <w:noProof/>
              <w:color w:val="FFFFFF"/>
              <w:lang w:val="es-ES_tradnl"/>
            </w:rPr>
            <w:t>1179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95F8F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D0DAD" w:rsidRPr="009D4941" w:rsidRDefault="00ED0DAD" w:rsidP="009D49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D0DAD" w:rsidRPr="007F091C" w:rsidTr="00C8229B">
      <w:trPr>
        <w:cantSplit/>
        <w:jc w:val="center"/>
      </w:trPr>
      <w:tc>
        <w:tcPr>
          <w:tcW w:w="1761" w:type="dxa"/>
          <w:shd w:val="clear" w:color="auto" w:fill="4C4C4C"/>
        </w:tcPr>
        <w:p w:rsidR="00ED0DAD" w:rsidRPr="007F091C" w:rsidRDefault="00ED0DAD" w:rsidP="0094069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95F8F">
            <w:rPr>
              <w:noProof/>
              <w:color w:val="FFFFFF"/>
              <w:lang w:val="es-ES_tradnl"/>
            </w:rPr>
            <w:t>1179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95F8F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D0DAD" w:rsidRPr="007F091C" w:rsidRDefault="00ED0DAD" w:rsidP="00940694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ED0DAD" w:rsidRPr="00940694" w:rsidRDefault="00ED0DAD" w:rsidP="00940694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AD" w:rsidRPr="00E464FA" w:rsidRDefault="00ED0DAD" w:rsidP="00E464FA">
      <w:pPr>
        <w:pStyle w:val="Footer"/>
      </w:pPr>
    </w:p>
  </w:footnote>
  <w:footnote w:type="continuationSeparator" w:id="0">
    <w:p w:rsidR="00ED0DAD" w:rsidRPr="006D67B6" w:rsidRDefault="00ED0DAD" w:rsidP="006D67B6">
      <w:pPr>
        <w:pStyle w:val="Footer"/>
      </w:pPr>
    </w:p>
  </w:footnote>
  <w:footnote w:type="continuationNotice" w:id="1">
    <w:p w:rsidR="00ED0DAD" w:rsidRDefault="00ED0DA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AD" w:rsidRPr="00580107" w:rsidRDefault="00ED0DAD" w:rsidP="0058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s-CO" w:vendorID="64" w:dllVersion="131078" w:nlCheck="1" w:checkStyle="0"/>
  <w:activeWritingStyle w:appName="MSWord" w:lang="en-AU" w:vendorID="64" w:dllVersion="131078" w:nlCheck="1" w:checkStyle="1"/>
  <w:activeWritingStyle w:appName="MSWord" w:lang="fr-BE" w:vendorID="64" w:dllVersion="131078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90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D036F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1D0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71C"/>
    <w:rsid w:val="001149AA"/>
    <w:rsid w:val="00114A7D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F61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E41"/>
    <w:rsid w:val="00396FAA"/>
    <w:rsid w:val="00397707"/>
    <w:rsid w:val="00397C27"/>
    <w:rsid w:val="003A0310"/>
    <w:rsid w:val="003A0904"/>
    <w:rsid w:val="003A1088"/>
    <w:rsid w:val="003A153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205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4F5B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20C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4FC3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18B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084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98E"/>
    <w:rsid w:val="00437BB9"/>
    <w:rsid w:val="0044004E"/>
    <w:rsid w:val="00440670"/>
    <w:rsid w:val="00441344"/>
    <w:rsid w:val="004414DD"/>
    <w:rsid w:val="004419B7"/>
    <w:rsid w:val="00442577"/>
    <w:rsid w:val="0044262D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23B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FD3"/>
    <w:rsid w:val="004C2522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F0125"/>
    <w:rsid w:val="004F02D8"/>
    <w:rsid w:val="004F0496"/>
    <w:rsid w:val="004F0EC1"/>
    <w:rsid w:val="004F1780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23D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8A0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CEB"/>
    <w:rsid w:val="00616F3F"/>
    <w:rsid w:val="00617623"/>
    <w:rsid w:val="00617AD5"/>
    <w:rsid w:val="00620418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F28"/>
    <w:rsid w:val="00631FC2"/>
    <w:rsid w:val="0063266D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679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525"/>
    <w:rsid w:val="006F6753"/>
    <w:rsid w:val="006F6766"/>
    <w:rsid w:val="006F6845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502"/>
    <w:rsid w:val="007557CA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0A1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18EB"/>
    <w:rsid w:val="007E23A3"/>
    <w:rsid w:val="007E25F3"/>
    <w:rsid w:val="007E3184"/>
    <w:rsid w:val="007E33CE"/>
    <w:rsid w:val="007E3D66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DDD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75"/>
    <w:rsid w:val="008B47EA"/>
    <w:rsid w:val="008B4D25"/>
    <w:rsid w:val="008B4FEF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40F4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662"/>
    <w:rsid w:val="00950B48"/>
    <w:rsid w:val="00950DF4"/>
    <w:rsid w:val="00951129"/>
    <w:rsid w:val="00951AFF"/>
    <w:rsid w:val="00951CF8"/>
    <w:rsid w:val="00951D6D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87F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BE"/>
    <w:rsid w:val="009B671B"/>
    <w:rsid w:val="009B68E3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2E62"/>
    <w:rsid w:val="009F2F62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5D43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7F"/>
    <w:rsid w:val="00A95EDD"/>
    <w:rsid w:val="00A96CD7"/>
    <w:rsid w:val="00A96F58"/>
    <w:rsid w:val="00A973D9"/>
    <w:rsid w:val="00A974A0"/>
    <w:rsid w:val="00A97D16"/>
    <w:rsid w:val="00A97D32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680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DCE"/>
    <w:rsid w:val="00AC7FF8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99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7F5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3830"/>
    <w:rsid w:val="00BB3C45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94"/>
    <w:rsid w:val="00C278B2"/>
    <w:rsid w:val="00C27959"/>
    <w:rsid w:val="00C27E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AE"/>
    <w:rsid w:val="00C978F0"/>
    <w:rsid w:val="00CA04E7"/>
    <w:rsid w:val="00CA0785"/>
    <w:rsid w:val="00CA0AB2"/>
    <w:rsid w:val="00CA0B78"/>
    <w:rsid w:val="00CA0C59"/>
    <w:rsid w:val="00CA14DE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C37"/>
    <w:rsid w:val="00CA5431"/>
    <w:rsid w:val="00CA557C"/>
    <w:rsid w:val="00CA56FE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D6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96C"/>
    <w:rsid w:val="00DD7AF7"/>
    <w:rsid w:val="00DD7C19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804"/>
    <w:rsid w:val="00DE6BC7"/>
    <w:rsid w:val="00DE7374"/>
    <w:rsid w:val="00DE77BB"/>
    <w:rsid w:val="00DE7A15"/>
    <w:rsid w:val="00DE7AB8"/>
    <w:rsid w:val="00DE7BD7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177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AD3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821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2F0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689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457E"/>
    <w:rsid w:val="00EB4640"/>
    <w:rsid w:val="00EB4AD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AD"/>
    <w:rsid w:val="00F0671F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C6D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C04"/>
    <w:rsid w:val="00FB1F1B"/>
    <w:rsid w:val="00FB2A78"/>
    <w:rsid w:val="00FB2E9B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70E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ecimalSymbol w:val="."/>
  <w:listSeparator w:val=",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5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org.m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mca.org.mt/regulatory/numbering/numbering-pl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7C0D-3D2A-4F91-BAE4-C8D3AA2A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17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23919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70</cp:revision>
  <cp:lastPrinted>2019-09-09T14:22:00Z</cp:lastPrinted>
  <dcterms:created xsi:type="dcterms:W3CDTF">2019-08-06T08:04:00Z</dcterms:created>
  <dcterms:modified xsi:type="dcterms:W3CDTF">2019-09-10T07:20:00Z</dcterms:modified>
</cp:coreProperties>
</file>