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B5C8C"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B5C8C" w:rsidTr="00215F63">
        <w:tc>
          <w:tcPr>
            <w:tcW w:w="1507" w:type="dxa"/>
            <w:tcBorders>
              <w:top w:val="nil"/>
              <w:left w:val="single" w:sz="8" w:space="0" w:color="333333"/>
              <w:bottom w:val="nil"/>
            </w:tcBorders>
            <w:shd w:val="clear" w:color="auto" w:fill="4C4C4C"/>
            <w:vAlign w:val="center"/>
          </w:tcPr>
          <w:p w:rsidR="00BF6D6B" w:rsidRPr="00F462DE" w:rsidRDefault="00BF6D6B" w:rsidP="00AB360B">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DC7333">
              <w:rPr>
                <w:rStyle w:val="Foot"/>
                <w:rFonts w:ascii="Arial" w:hAnsi="Arial" w:cs="Arial"/>
                <w:b/>
                <w:bCs/>
                <w:color w:val="FFFFFF"/>
                <w:sz w:val="28"/>
                <w:szCs w:val="28"/>
                <w:lang w:val="fr-FR"/>
              </w:rPr>
              <w:t>8</w:t>
            </w:r>
            <w:r w:rsidR="00AB360B">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rsidR="00BF6D6B" w:rsidRPr="004E21DC" w:rsidRDefault="000917DF" w:rsidP="00AB360B">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5C28AD">
              <w:rPr>
                <w:color w:val="FFFFFF"/>
                <w:lang w:val="fr-FR"/>
              </w:rPr>
              <w:t>X</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AB360B">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B360B">
              <w:rPr>
                <w:color w:val="FFFFFF"/>
                <w:lang w:val="fr-FR"/>
              </w:rPr>
              <w:t>16</w:t>
            </w:r>
            <w:r w:rsidR="00871CF0">
              <w:rPr>
                <w:color w:val="FFFFFF"/>
                <w:lang w:val="fr-FR"/>
              </w:rPr>
              <w:t xml:space="preserve"> </w:t>
            </w:r>
            <w:r w:rsidR="00AB360B">
              <w:rPr>
                <w:color w:val="FFFFFF"/>
                <w:lang w:val="fr-FR"/>
              </w:rPr>
              <w:t>septembre</w:t>
            </w:r>
            <w:r w:rsidR="00C722F8">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77AB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5" w:name="_Toc419901106"/>
            <w:bookmarkStart w:id="66" w:name="_Toc423525450"/>
            <w:bookmarkStart w:id="67" w:name="_Toc424821405"/>
            <w:bookmarkStart w:id="68" w:name="_Toc429043948"/>
            <w:bookmarkStart w:id="69" w:name="_Toc430351610"/>
            <w:bookmarkStart w:id="70" w:name="_Toc435101736"/>
            <w:bookmarkStart w:id="71" w:name="_Toc436994414"/>
            <w:bookmarkStart w:id="72" w:name="_Toc437951326"/>
            <w:bookmarkStart w:id="73" w:name="_Toc439770081"/>
            <w:bookmarkStart w:id="74" w:name="_Toc442697165"/>
            <w:bookmarkStart w:id="75" w:name="_Toc443314395"/>
            <w:bookmarkStart w:id="76" w:name="_Toc451159940"/>
            <w:bookmarkStart w:id="77" w:name="_Toc452042282"/>
            <w:bookmarkStart w:id="78" w:name="_Toc453246382"/>
            <w:bookmarkStart w:id="79" w:name="_Toc455568905"/>
            <w:bookmarkStart w:id="80" w:name="_Toc458763331"/>
            <w:bookmarkStart w:id="81" w:name="_Toc461613919"/>
            <w:bookmarkStart w:id="82" w:name="_Toc464028552"/>
            <w:bookmarkStart w:id="83" w:name="_Toc466292711"/>
            <w:bookmarkStart w:id="84" w:name="_Toc467229208"/>
            <w:bookmarkStart w:id="85" w:name="_Toc468199508"/>
            <w:bookmarkStart w:id="86" w:name="_Toc469058077"/>
            <w:bookmarkStart w:id="87" w:name="_Toc472413645"/>
            <w:bookmarkStart w:id="88" w:name="_Toc473107256"/>
            <w:bookmarkStart w:id="89" w:name="_Toc474850427"/>
            <w:bookmarkStart w:id="90" w:name="_Toc476061805"/>
            <w:bookmarkStart w:id="91" w:name="_Toc477355858"/>
            <w:bookmarkStart w:id="92" w:name="_Toc478045194"/>
            <w:bookmarkStart w:id="93" w:name="_Toc479170884"/>
            <w:bookmarkStart w:id="94" w:name="_Toc481736912"/>
            <w:bookmarkStart w:id="95" w:name="_Toc483991758"/>
            <w:bookmarkStart w:id="96" w:name="_Toc484612680"/>
            <w:bookmarkStart w:id="97" w:name="_Toc486861815"/>
            <w:bookmarkStart w:id="98" w:name="_Toc489604239"/>
            <w:bookmarkStart w:id="99" w:name="_Toc490733846"/>
            <w:bookmarkStart w:id="100" w:name="_Toc492473912"/>
            <w:bookmarkStart w:id="101" w:name="_Toc493239106"/>
            <w:bookmarkStart w:id="102" w:name="_Toc494706559"/>
            <w:bookmarkStart w:id="103" w:name="_Toc496867147"/>
            <w:bookmarkStart w:id="104" w:name="_Toc497466140"/>
            <w:bookmarkStart w:id="105" w:name="_Toc498510152"/>
            <w:bookmarkStart w:id="106" w:name="_Toc499892914"/>
            <w:bookmarkStart w:id="107" w:name="_Toc500928320"/>
            <w:bookmarkStart w:id="108" w:name="_Toc503278432"/>
            <w:bookmarkStart w:id="109" w:name="_Toc508115956"/>
            <w:bookmarkStart w:id="110" w:name="_Toc509306684"/>
            <w:bookmarkStart w:id="111" w:name="_Toc510616269"/>
            <w:bookmarkStart w:id="112" w:name="_Toc512954041"/>
            <w:bookmarkStart w:id="113" w:name="_Toc513554835"/>
            <w:bookmarkStart w:id="114" w:name="_Toc514942257"/>
            <w:bookmarkStart w:id="115" w:name="_Toc516152548"/>
            <w:bookmarkStart w:id="116" w:name="_Toc517084119"/>
            <w:bookmarkStart w:id="117" w:name="_Toc517962987"/>
            <w:bookmarkStart w:id="118" w:name="_Toc525139684"/>
            <w:bookmarkStart w:id="119" w:name="_Toc526173594"/>
            <w:bookmarkStart w:id="120" w:name="_Toc527641978"/>
            <w:bookmarkStart w:id="121" w:name="_Toc528154637"/>
            <w:bookmarkStart w:id="122" w:name="_Toc530564026"/>
            <w:bookmarkStart w:id="123" w:name="_Toc535414803"/>
            <w:bookmarkStart w:id="124" w:name="_Toc536450184"/>
            <w:bookmarkStart w:id="125" w:name="_Toc7430870"/>
            <w:bookmarkStart w:id="126" w:name="_Toc11673091"/>
            <w:bookmarkStart w:id="127" w:name="_Toc11942196"/>
            <w:bookmarkStart w:id="128" w:name="_Toc19268826"/>
            <w:bookmarkStart w:id="129" w:name="_Toc2204921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0" w:name="_Toc526173595"/>
            <w:bookmarkStart w:id="131" w:name="_Toc527641979"/>
            <w:bookmarkStart w:id="132" w:name="_Toc528154638"/>
            <w:bookmarkStart w:id="133" w:name="_Toc530564027"/>
            <w:bookmarkStart w:id="134" w:name="_Toc535414804"/>
            <w:bookmarkStart w:id="135" w:name="_Toc536450185"/>
            <w:bookmarkStart w:id="136" w:name="_Toc7430871"/>
            <w:bookmarkStart w:id="137" w:name="_Toc11673092"/>
            <w:bookmarkStart w:id="138" w:name="_Toc11942197"/>
            <w:bookmarkStart w:id="139" w:name="_Toc19268827"/>
            <w:bookmarkStart w:id="140" w:name="_Toc22049217"/>
            <w:bookmarkStart w:id="141" w:name="_Toc419901107"/>
            <w:bookmarkStart w:id="142" w:name="_Toc423525451"/>
            <w:bookmarkStart w:id="143" w:name="_Toc424821406"/>
            <w:bookmarkStart w:id="144" w:name="_Toc429043949"/>
            <w:bookmarkStart w:id="145" w:name="_Toc430351611"/>
            <w:bookmarkStart w:id="146" w:name="_Toc435101737"/>
            <w:bookmarkStart w:id="147" w:name="_Toc436994415"/>
            <w:bookmarkStart w:id="148" w:name="_Toc437951327"/>
            <w:bookmarkStart w:id="149" w:name="_Toc439770082"/>
            <w:bookmarkStart w:id="150" w:name="_Toc442697166"/>
            <w:bookmarkStart w:id="151" w:name="_Toc443314396"/>
            <w:bookmarkStart w:id="152" w:name="_Toc451159941"/>
            <w:bookmarkStart w:id="153" w:name="_Toc452042283"/>
            <w:bookmarkStart w:id="154" w:name="_Toc453246383"/>
            <w:bookmarkStart w:id="155" w:name="_Toc455568906"/>
            <w:bookmarkStart w:id="156" w:name="_Toc458763332"/>
            <w:bookmarkStart w:id="157" w:name="_Toc461613920"/>
            <w:bookmarkStart w:id="158" w:name="_Toc464028553"/>
            <w:bookmarkStart w:id="159" w:name="_Toc466292712"/>
            <w:bookmarkStart w:id="160" w:name="_Toc467229209"/>
            <w:bookmarkStart w:id="161" w:name="_Toc468199509"/>
            <w:bookmarkStart w:id="162" w:name="_Toc469058078"/>
            <w:bookmarkStart w:id="163" w:name="_Toc472413646"/>
            <w:bookmarkStart w:id="164" w:name="_Toc473107257"/>
            <w:bookmarkStart w:id="165" w:name="_Toc474850428"/>
            <w:bookmarkStart w:id="166" w:name="_Toc476061806"/>
            <w:bookmarkStart w:id="167" w:name="_Toc477355859"/>
            <w:bookmarkStart w:id="168" w:name="_Toc478045195"/>
            <w:bookmarkStart w:id="169" w:name="_Toc479170885"/>
            <w:bookmarkStart w:id="170" w:name="_Toc481736913"/>
            <w:bookmarkStart w:id="171" w:name="_Toc483991759"/>
            <w:bookmarkStart w:id="172" w:name="_Toc484612681"/>
            <w:bookmarkStart w:id="173" w:name="_Toc486861816"/>
            <w:bookmarkStart w:id="174" w:name="_Toc489604240"/>
            <w:bookmarkStart w:id="175" w:name="_Toc490733847"/>
            <w:bookmarkStart w:id="176" w:name="_Toc492473913"/>
            <w:bookmarkStart w:id="177" w:name="_Toc493239107"/>
            <w:bookmarkStart w:id="178" w:name="_Toc494706560"/>
            <w:bookmarkStart w:id="179" w:name="_Toc496867148"/>
            <w:bookmarkStart w:id="180" w:name="_Toc497466141"/>
            <w:bookmarkStart w:id="181" w:name="_Toc498510153"/>
            <w:bookmarkStart w:id="182" w:name="_Toc499892915"/>
            <w:bookmarkStart w:id="183" w:name="_Toc500928321"/>
            <w:bookmarkStart w:id="184" w:name="_Toc503278433"/>
            <w:bookmarkStart w:id="185" w:name="_Toc508115957"/>
            <w:bookmarkStart w:id="186" w:name="_Toc509306685"/>
            <w:bookmarkStart w:id="187" w:name="_Toc510616270"/>
            <w:bookmarkStart w:id="188" w:name="_Toc512954042"/>
            <w:bookmarkStart w:id="189" w:name="_Toc513554836"/>
            <w:bookmarkStart w:id="190" w:name="_Toc514942258"/>
            <w:bookmarkStart w:id="191" w:name="_Toc516152549"/>
            <w:bookmarkStart w:id="192" w:name="_Toc517084120"/>
            <w:bookmarkStart w:id="193" w:name="_Toc517962988"/>
            <w:bookmarkStart w:id="194"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0"/>
              <w:bookmarkEnd w:id="131"/>
              <w:bookmarkEnd w:id="132"/>
              <w:bookmarkEnd w:id="133"/>
              <w:bookmarkEnd w:id="134"/>
              <w:bookmarkEnd w:id="135"/>
              <w:bookmarkEnd w:id="136"/>
              <w:bookmarkEnd w:id="137"/>
              <w:bookmarkEnd w:id="138"/>
              <w:bookmarkEnd w:id="139"/>
              <w:bookmarkEnd w:id="140"/>
            </w:hyperlink>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95" w:name="_Toc419901108"/>
      <w:bookmarkStart w:id="196" w:name="_Toc423525452"/>
      <w:bookmarkStart w:id="197" w:name="_Toc424821407"/>
      <w:bookmarkStart w:id="198" w:name="_Toc428366200"/>
      <w:bookmarkStart w:id="199" w:name="_Toc429043950"/>
      <w:bookmarkStart w:id="200" w:name="_Toc430351612"/>
      <w:bookmarkStart w:id="201" w:name="_Toc435101738"/>
      <w:bookmarkStart w:id="202" w:name="_Toc436994416"/>
      <w:bookmarkStart w:id="203" w:name="_Toc437951328"/>
      <w:bookmarkStart w:id="204" w:name="_Toc439770083"/>
      <w:bookmarkStart w:id="205" w:name="_Toc442697167"/>
      <w:bookmarkStart w:id="206" w:name="_Toc443314397"/>
      <w:bookmarkStart w:id="207" w:name="_Toc451159942"/>
      <w:bookmarkStart w:id="208" w:name="_Toc452042284"/>
      <w:bookmarkStart w:id="209" w:name="_Toc453246384"/>
      <w:bookmarkStart w:id="210" w:name="_Toc455568907"/>
      <w:bookmarkStart w:id="211" w:name="_Toc458763333"/>
      <w:bookmarkStart w:id="212" w:name="_Toc461613921"/>
      <w:bookmarkStart w:id="213" w:name="_Toc464028554"/>
      <w:bookmarkStart w:id="214" w:name="_Toc466292713"/>
      <w:bookmarkStart w:id="215" w:name="_Toc467229210"/>
      <w:bookmarkStart w:id="216" w:name="_Toc468199510"/>
      <w:bookmarkStart w:id="217" w:name="_Toc469058079"/>
      <w:bookmarkStart w:id="218" w:name="_Toc472413647"/>
      <w:bookmarkStart w:id="219" w:name="_Toc473107258"/>
      <w:bookmarkStart w:id="220" w:name="_Toc474850429"/>
      <w:bookmarkStart w:id="221" w:name="_Toc476061807"/>
      <w:bookmarkStart w:id="222" w:name="_Toc477355860"/>
      <w:bookmarkStart w:id="223" w:name="_Toc478045196"/>
      <w:bookmarkStart w:id="224" w:name="_Toc479170886"/>
      <w:bookmarkStart w:id="225" w:name="_Toc481736914"/>
      <w:bookmarkStart w:id="226" w:name="_Toc483991760"/>
      <w:bookmarkStart w:id="227" w:name="_Toc484612682"/>
      <w:bookmarkStart w:id="228" w:name="_Toc486861817"/>
      <w:bookmarkStart w:id="229" w:name="_Toc489604241"/>
      <w:bookmarkStart w:id="230" w:name="_Toc490733848"/>
      <w:bookmarkStart w:id="231" w:name="_Toc492473914"/>
      <w:bookmarkStart w:id="232" w:name="_Toc493239108"/>
      <w:bookmarkStart w:id="233" w:name="_Toc494706561"/>
      <w:bookmarkStart w:id="234" w:name="_Toc496867149"/>
      <w:bookmarkStart w:id="235" w:name="_Toc497466142"/>
      <w:bookmarkStart w:id="236" w:name="_Toc498510154"/>
      <w:bookmarkStart w:id="237" w:name="_Toc499892916"/>
      <w:bookmarkStart w:id="238" w:name="_Toc500928322"/>
      <w:bookmarkStart w:id="239" w:name="_Toc503278434"/>
      <w:bookmarkStart w:id="240" w:name="_Toc508115958"/>
      <w:bookmarkStart w:id="241" w:name="_Toc509306686"/>
      <w:bookmarkStart w:id="242" w:name="_Toc510616271"/>
      <w:bookmarkStart w:id="243" w:name="_Toc512954043"/>
      <w:bookmarkStart w:id="244" w:name="_Toc513554837"/>
      <w:bookmarkStart w:id="245" w:name="_Toc514942259"/>
      <w:bookmarkStart w:id="246" w:name="_Toc516152550"/>
      <w:bookmarkStart w:id="247" w:name="_Toc517084121"/>
      <w:bookmarkStart w:id="248" w:name="_Toc517962989"/>
      <w:bookmarkStart w:id="249" w:name="_Toc525139686"/>
      <w:bookmarkStart w:id="250" w:name="_Toc526173596"/>
      <w:bookmarkStart w:id="251" w:name="_Toc527641980"/>
      <w:bookmarkStart w:id="252" w:name="_Toc528154639"/>
      <w:bookmarkStart w:id="253" w:name="_Toc530564028"/>
      <w:bookmarkStart w:id="254" w:name="_Toc535414805"/>
      <w:bookmarkStart w:id="255" w:name="_Toc536450186"/>
      <w:bookmarkStart w:id="256" w:name="_Toc169235"/>
      <w:bookmarkStart w:id="257" w:name="_Toc6472167"/>
      <w:bookmarkStart w:id="258" w:name="_Toc7430872"/>
      <w:bookmarkStart w:id="259" w:name="_Toc11673093"/>
      <w:bookmarkStart w:id="260" w:name="_Toc11942198"/>
      <w:bookmarkStart w:id="261" w:name="_Toc16076846"/>
      <w:bookmarkStart w:id="262" w:name="_Toc16521656"/>
      <w:bookmarkStart w:id="263" w:name="_Toc19268828"/>
      <w:bookmarkStart w:id="264" w:name="_Toc22049218"/>
      <w:r w:rsidRPr="00A61AFB">
        <w:rPr>
          <w:lang w:val="fr-FR"/>
        </w:rPr>
        <w:t>Table des matières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952286" w:rsidRPr="00952286" w:rsidRDefault="00952286">
      <w:pPr>
        <w:pStyle w:val="TOC1"/>
        <w:rPr>
          <w:b/>
        </w:rPr>
      </w:pPr>
      <w:r w:rsidRPr="00952286">
        <w:rPr>
          <w:b/>
        </w:rPr>
        <w:t>INFORMATION GÉNÉRALE</w:t>
      </w:r>
    </w:p>
    <w:p w:rsidR="00212157" w:rsidRPr="00212157" w:rsidRDefault="00212157" w:rsidP="000D2051">
      <w:pPr>
        <w:pStyle w:val="TOC1"/>
        <w:rPr>
          <w:rFonts w:eastAsiaTheme="minorEastAsia"/>
        </w:rPr>
      </w:pPr>
      <w:r w:rsidRPr="00212157">
        <w:t xml:space="preserve">Listes </w:t>
      </w:r>
      <w:r w:rsidRPr="00212157">
        <w:rPr>
          <w:lang w:val="fr-CH"/>
        </w:rPr>
        <w:t>annexées</w:t>
      </w:r>
      <w:r w:rsidRPr="00212157">
        <w:t xml:space="preserve"> au Bulletin d'exploitation de l'UIT</w:t>
      </w:r>
      <w:r w:rsidR="000D2051">
        <w:t xml:space="preserve">: </w:t>
      </w:r>
      <w:r w:rsidR="000D2051" w:rsidRPr="000D2051">
        <w:rPr>
          <w:i/>
          <w:iCs/>
        </w:rPr>
        <w:t>Note du TSB</w:t>
      </w:r>
      <w:r w:rsidRPr="00212157">
        <w:rPr>
          <w:webHidden/>
        </w:rPr>
        <w:tab/>
      </w:r>
      <w:r>
        <w:rPr>
          <w:webHidden/>
        </w:rPr>
        <w:tab/>
      </w:r>
      <w:r w:rsidR="000D2051">
        <w:rPr>
          <w:webHidden/>
        </w:rPr>
        <w:t>3</w:t>
      </w:r>
    </w:p>
    <w:p w:rsidR="00212157" w:rsidRPr="00212157" w:rsidRDefault="00212157" w:rsidP="000D2051">
      <w:pPr>
        <w:pStyle w:val="TOC1"/>
        <w:rPr>
          <w:rFonts w:eastAsiaTheme="minorEastAsia"/>
        </w:rPr>
      </w:pPr>
      <w:r w:rsidRPr="00212157">
        <w:rPr>
          <w:lang w:val="fr-CH"/>
        </w:rPr>
        <w:t>Service téléphonique</w:t>
      </w:r>
      <w:r w:rsidR="000D2051">
        <w:rPr>
          <w:lang w:val="fr-CH"/>
        </w:rPr>
        <w:t>:</w:t>
      </w:r>
    </w:p>
    <w:p w:rsidR="00212157" w:rsidRPr="00212157" w:rsidRDefault="00212157" w:rsidP="000D2051">
      <w:pPr>
        <w:pStyle w:val="TOC2"/>
        <w:rPr>
          <w:rFonts w:eastAsiaTheme="minorEastAsia"/>
        </w:rPr>
      </w:pPr>
      <w:r w:rsidRPr="00212157">
        <w:rPr>
          <w:i/>
          <w:iCs/>
          <w:lang w:val="fr-CH"/>
        </w:rPr>
        <w:t>Kirghizistan (Agence nationale des communications au sein du Comité d'État des technologies de</w:t>
      </w:r>
      <w:r w:rsidRPr="00212157">
        <w:rPr>
          <w:i/>
          <w:iCs/>
          <w:lang w:val="fr-CH"/>
        </w:rPr>
        <w:br/>
        <w:t>l'information et des communications de la République kirghize</w:t>
      </w:r>
      <w:r w:rsidRPr="00212157">
        <w:rPr>
          <w:i/>
          <w:iCs/>
          <w:lang w:val="fr-CH" w:eastAsia="zh-CN"/>
        </w:rPr>
        <w:t>, Bishkek)</w:t>
      </w:r>
      <w:r w:rsidRPr="00212157">
        <w:rPr>
          <w:webHidden/>
        </w:rPr>
        <w:tab/>
      </w:r>
      <w:r>
        <w:rPr>
          <w:webHidden/>
        </w:rPr>
        <w:tab/>
      </w:r>
      <w:r w:rsidR="000D2051">
        <w:rPr>
          <w:webHidden/>
        </w:rPr>
        <w:t>4</w:t>
      </w:r>
    </w:p>
    <w:p w:rsidR="00212157" w:rsidRPr="00212157" w:rsidRDefault="00212157" w:rsidP="000D2051">
      <w:pPr>
        <w:pStyle w:val="TOC2"/>
        <w:rPr>
          <w:rFonts w:eastAsiaTheme="minorEastAsia"/>
        </w:rPr>
      </w:pPr>
      <w:r w:rsidRPr="00212157">
        <w:rPr>
          <w:i/>
          <w:iCs/>
          <w:lang w:val="fr-CH"/>
        </w:rPr>
        <w:t>Lettonie (Ministère des transports de la République de Lettonie, Riga)</w:t>
      </w:r>
      <w:r w:rsidRPr="00212157">
        <w:rPr>
          <w:webHidden/>
        </w:rPr>
        <w:tab/>
      </w:r>
      <w:r>
        <w:rPr>
          <w:webHidden/>
        </w:rPr>
        <w:tab/>
      </w:r>
      <w:r w:rsidR="000D2051">
        <w:rPr>
          <w:webHidden/>
        </w:rPr>
        <w:t>5</w:t>
      </w:r>
    </w:p>
    <w:p w:rsidR="00212157" w:rsidRPr="00212157" w:rsidRDefault="00212157" w:rsidP="000D2051">
      <w:pPr>
        <w:pStyle w:val="TOC1"/>
        <w:rPr>
          <w:rFonts w:eastAsiaTheme="minorEastAsia"/>
        </w:rPr>
      </w:pPr>
      <w:r w:rsidRPr="00212157">
        <w:rPr>
          <w:lang w:val="fr-CH"/>
        </w:rPr>
        <w:t>Restrictions</w:t>
      </w:r>
      <w:r w:rsidRPr="00212157">
        <w:t xml:space="preserve"> de service</w:t>
      </w:r>
      <w:r w:rsidRPr="00212157">
        <w:rPr>
          <w:webHidden/>
        </w:rPr>
        <w:tab/>
      </w:r>
      <w:r>
        <w:rPr>
          <w:webHidden/>
        </w:rPr>
        <w:tab/>
      </w:r>
      <w:r w:rsidR="000D2051">
        <w:rPr>
          <w:webHidden/>
        </w:rPr>
        <w:t>8</w:t>
      </w:r>
    </w:p>
    <w:p w:rsidR="00212157" w:rsidRPr="00212157" w:rsidRDefault="00212157" w:rsidP="000D2051">
      <w:pPr>
        <w:pStyle w:val="TOC1"/>
        <w:rPr>
          <w:rFonts w:eastAsiaTheme="minorEastAsia"/>
        </w:rPr>
      </w:pPr>
      <w:r w:rsidRPr="00212157">
        <w:rPr>
          <w:lang w:val="fr-CH"/>
        </w:rPr>
        <w:t>Systèmes</w:t>
      </w:r>
      <w:r w:rsidRPr="00212157">
        <w:t xml:space="preserve"> de rappel (Call-Back) et procédures d'appel alternatives (Rés. 21 Rév. PP-2006)</w:t>
      </w:r>
      <w:r w:rsidRPr="00212157">
        <w:rPr>
          <w:webHidden/>
        </w:rPr>
        <w:tab/>
      </w:r>
      <w:r>
        <w:rPr>
          <w:webHidden/>
        </w:rPr>
        <w:tab/>
      </w:r>
      <w:r w:rsidR="000D2051">
        <w:rPr>
          <w:webHidden/>
        </w:rPr>
        <w:t>8</w:t>
      </w:r>
    </w:p>
    <w:p w:rsidR="00212157" w:rsidRPr="007B6652" w:rsidRDefault="00212157" w:rsidP="00212157">
      <w:pPr>
        <w:pStyle w:val="TOC1"/>
        <w:rPr>
          <w:rFonts w:eastAsiaTheme="minorEastAsia"/>
        </w:rPr>
      </w:pPr>
      <w:r w:rsidRPr="00E34A59">
        <w:rPr>
          <w:b/>
        </w:rPr>
        <w:t>AMENDEMENTS  AUX  PUBLICATIONS  DE  SERVICE</w:t>
      </w:r>
    </w:p>
    <w:p w:rsidR="00212157" w:rsidRPr="00212157" w:rsidRDefault="00212157" w:rsidP="000D2051">
      <w:pPr>
        <w:pStyle w:val="TOC1"/>
        <w:rPr>
          <w:lang w:val="fr-CH"/>
        </w:rPr>
      </w:pPr>
      <w:r w:rsidRPr="00212157">
        <w:rPr>
          <w:lang w:val="fr-CH"/>
        </w:rPr>
        <w:t>Nomenclature des stations de navire et des identités du service mobile maritime assignées  (Liste V)</w:t>
      </w:r>
      <w:r w:rsidRPr="00212157">
        <w:rPr>
          <w:webHidden/>
          <w:lang w:val="fr-CH"/>
        </w:rPr>
        <w:tab/>
      </w:r>
      <w:r>
        <w:rPr>
          <w:webHidden/>
          <w:lang w:val="fr-CH"/>
        </w:rPr>
        <w:tab/>
      </w:r>
      <w:r w:rsidR="000D2051">
        <w:rPr>
          <w:webHidden/>
          <w:lang w:val="fr-CH"/>
        </w:rPr>
        <w:t>9</w:t>
      </w:r>
    </w:p>
    <w:p w:rsidR="00212157" w:rsidRPr="00212157" w:rsidRDefault="00212157" w:rsidP="000D2051">
      <w:pPr>
        <w:pStyle w:val="TOC1"/>
        <w:rPr>
          <w:lang w:val="fr-CH"/>
        </w:rPr>
      </w:pPr>
      <w:r w:rsidRPr="00212157">
        <w:rPr>
          <w:lang w:val="fr-CH"/>
        </w:rPr>
        <w:t>Codes de réseau mobile (MNC) pour le plan d'identification international pour les réseaux publics</w:t>
      </w:r>
      <w:r>
        <w:rPr>
          <w:lang w:val="fr-CH"/>
        </w:rPr>
        <w:br/>
      </w:r>
      <w:r w:rsidRPr="00212157">
        <w:rPr>
          <w:lang w:val="fr-CH"/>
        </w:rPr>
        <w:t>et les abonnements</w:t>
      </w:r>
      <w:r w:rsidRPr="00212157">
        <w:rPr>
          <w:webHidden/>
          <w:lang w:val="fr-CH"/>
        </w:rPr>
        <w:tab/>
      </w:r>
      <w:r>
        <w:rPr>
          <w:webHidden/>
          <w:lang w:val="fr-CH"/>
        </w:rPr>
        <w:tab/>
      </w:r>
      <w:r w:rsidRPr="00212157">
        <w:rPr>
          <w:webHidden/>
          <w:lang w:val="fr-CH"/>
        </w:rPr>
        <w:t>1</w:t>
      </w:r>
      <w:r w:rsidR="000D2051">
        <w:rPr>
          <w:webHidden/>
          <w:lang w:val="fr-CH"/>
        </w:rPr>
        <w:t>0</w:t>
      </w:r>
    </w:p>
    <w:p w:rsidR="00212157" w:rsidRPr="00212157" w:rsidRDefault="00212157" w:rsidP="000D2051">
      <w:pPr>
        <w:pStyle w:val="TOC1"/>
        <w:rPr>
          <w:lang w:val="fr-CH"/>
        </w:rPr>
      </w:pPr>
      <w:r w:rsidRPr="00212157">
        <w:rPr>
          <w:lang w:val="fr-CH"/>
        </w:rPr>
        <w:t>Liste des codes de transporteur de l'UIT</w:t>
      </w:r>
      <w:r w:rsidRPr="00212157">
        <w:rPr>
          <w:webHidden/>
          <w:lang w:val="fr-CH"/>
        </w:rPr>
        <w:tab/>
      </w:r>
      <w:r>
        <w:rPr>
          <w:webHidden/>
          <w:lang w:val="fr-CH"/>
        </w:rPr>
        <w:tab/>
      </w:r>
      <w:r w:rsidRPr="00212157">
        <w:rPr>
          <w:webHidden/>
          <w:lang w:val="fr-CH"/>
        </w:rPr>
        <w:t>1</w:t>
      </w:r>
      <w:r w:rsidR="000D2051">
        <w:rPr>
          <w:webHidden/>
          <w:lang w:val="fr-CH"/>
        </w:rPr>
        <w:t>1</w:t>
      </w:r>
    </w:p>
    <w:p w:rsidR="00212157" w:rsidRPr="00212157" w:rsidRDefault="00212157" w:rsidP="000D2051">
      <w:pPr>
        <w:pStyle w:val="TOC1"/>
        <w:rPr>
          <w:lang w:val="fr-CH"/>
        </w:rPr>
      </w:pPr>
      <w:r w:rsidRPr="00212157">
        <w:rPr>
          <w:lang w:val="fr-CH"/>
        </w:rPr>
        <w:t>Liste des codes de points sémaphores internationaux (ISPC)</w:t>
      </w:r>
      <w:r>
        <w:rPr>
          <w:lang w:val="fr-CH"/>
        </w:rPr>
        <w:tab/>
      </w:r>
      <w:r>
        <w:rPr>
          <w:lang w:val="fr-CH"/>
        </w:rPr>
        <w:tab/>
      </w:r>
      <w:r w:rsidRPr="00212157">
        <w:rPr>
          <w:webHidden/>
          <w:lang w:val="fr-CH"/>
        </w:rPr>
        <w:t>1</w:t>
      </w:r>
      <w:r w:rsidR="000D2051">
        <w:rPr>
          <w:webHidden/>
          <w:lang w:val="fr-CH"/>
        </w:rPr>
        <w:t>2</w:t>
      </w:r>
    </w:p>
    <w:p w:rsidR="00212157" w:rsidRPr="00212157" w:rsidRDefault="00212157" w:rsidP="000D2051">
      <w:pPr>
        <w:pStyle w:val="TOC1"/>
        <w:rPr>
          <w:rFonts w:eastAsiaTheme="minorEastAsia"/>
        </w:rPr>
      </w:pPr>
      <w:r w:rsidRPr="00212157">
        <w:rPr>
          <w:lang w:val="fr-CH"/>
        </w:rPr>
        <w:t>Plan de numérotage</w:t>
      </w:r>
      <w:r w:rsidRPr="00212157">
        <w:t xml:space="preserve"> national</w:t>
      </w:r>
      <w:r>
        <w:tab/>
      </w:r>
      <w:r>
        <w:tab/>
        <w:t>1</w:t>
      </w:r>
      <w:r w:rsidR="000D2051">
        <w:t>2</w:t>
      </w:r>
    </w:p>
    <w:p w:rsidR="00AB360B" w:rsidRDefault="00AB360B" w:rsidP="00AB360B">
      <w:pPr>
        <w:rPr>
          <w:rFonts w:eastAsiaTheme="minorEastAsia"/>
          <w:lang w:val="fr-FR"/>
        </w:rPr>
      </w:pPr>
    </w:p>
    <w:p w:rsidR="00AB360B" w:rsidRPr="00AB360B" w:rsidRDefault="00AB360B" w:rsidP="00AB360B">
      <w:pPr>
        <w:rPr>
          <w:rFonts w:eastAsiaTheme="minorEastAsia"/>
          <w:lang w:val="fr-FR"/>
        </w:rPr>
      </w:pPr>
    </w:p>
    <w:p w:rsidR="004B4F92" w:rsidRPr="00974F91" w:rsidRDefault="004B4F92" w:rsidP="00082D65">
      <w:pPr>
        <w:pStyle w:val="TOC1"/>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A77AB3"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CD203E" w:rsidRDefault="009631AB" w:rsidP="000C70B7">
      <w:pPr>
        <w:tabs>
          <w:tab w:val="clear" w:pos="567"/>
          <w:tab w:val="clear" w:pos="5387"/>
          <w:tab w:val="clear" w:pos="5954"/>
          <w:tab w:val="left" w:pos="426"/>
          <w:tab w:val="left" w:pos="992"/>
          <w:tab w:val="left" w:pos="1418"/>
          <w:tab w:val="left" w:pos="2268"/>
        </w:tabs>
        <w:ind w:left="992" w:hanging="992"/>
        <w:rPr>
          <w:rFonts w:asciiTheme="minorHAnsi" w:hAnsiTheme="minorHAnsi"/>
          <w:lang w:val="fr-CH"/>
        </w:rPr>
      </w:pPr>
      <w:r w:rsidRPr="00CD203E">
        <w:rPr>
          <w:rFonts w:asciiTheme="minorHAnsi" w:hAnsiTheme="minorHAnsi"/>
          <w:lang w:val="fr-CH"/>
        </w:rPr>
        <w:t>*</w:t>
      </w:r>
      <w:r w:rsidRPr="00CD203E">
        <w:rPr>
          <w:rFonts w:asciiTheme="minorHAnsi" w:hAnsiTheme="minorHAnsi"/>
          <w:lang w:val="fr-CH"/>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65" w:name="_Toc417551655"/>
      <w:bookmarkStart w:id="266" w:name="_Toc418172323"/>
      <w:bookmarkStart w:id="267" w:name="_Toc418590386"/>
      <w:bookmarkStart w:id="268" w:name="_Toc421025955"/>
      <w:bookmarkStart w:id="269" w:name="_Toc422401203"/>
      <w:bookmarkStart w:id="270" w:name="_Toc423525453"/>
      <w:bookmarkStart w:id="271" w:name="_Toc424821408"/>
      <w:bookmarkStart w:id="272" w:name="_Toc428366201"/>
      <w:bookmarkStart w:id="273" w:name="_Toc429043951"/>
      <w:bookmarkStart w:id="274" w:name="_Toc430351613"/>
      <w:bookmarkStart w:id="275" w:name="_Toc435101739"/>
      <w:bookmarkStart w:id="276" w:name="_Toc436994417"/>
      <w:bookmarkStart w:id="277" w:name="_Toc437951329"/>
      <w:bookmarkStart w:id="278" w:name="_Toc439770084"/>
      <w:bookmarkStart w:id="279" w:name="_Toc442697168"/>
      <w:bookmarkStart w:id="280" w:name="_Toc443314398"/>
      <w:bookmarkStart w:id="281" w:name="_Toc451159943"/>
      <w:bookmarkStart w:id="282" w:name="_Toc452042285"/>
      <w:bookmarkStart w:id="283" w:name="_Toc453246385"/>
      <w:bookmarkStart w:id="284" w:name="_Toc455568908"/>
      <w:bookmarkStart w:id="285" w:name="_Toc458763334"/>
      <w:bookmarkStart w:id="286" w:name="_Toc461613922"/>
      <w:bookmarkStart w:id="287" w:name="_Toc464028555"/>
      <w:bookmarkStart w:id="288" w:name="_Toc466292714"/>
      <w:bookmarkStart w:id="289" w:name="_Toc467229211"/>
      <w:bookmarkStart w:id="290" w:name="_Toc468199511"/>
      <w:bookmarkStart w:id="291" w:name="_Toc469058080"/>
      <w:bookmarkStart w:id="292" w:name="_Toc472413648"/>
      <w:bookmarkStart w:id="293" w:name="_Toc473107259"/>
      <w:bookmarkStart w:id="294" w:name="_Toc474850430"/>
      <w:bookmarkStart w:id="295" w:name="_Toc476061808"/>
      <w:bookmarkStart w:id="296" w:name="_Toc477355861"/>
      <w:bookmarkStart w:id="297" w:name="_Toc478045197"/>
      <w:bookmarkStart w:id="298" w:name="_Toc479170887"/>
      <w:bookmarkStart w:id="299" w:name="_Toc481736915"/>
      <w:bookmarkStart w:id="300" w:name="_Toc483991761"/>
      <w:bookmarkStart w:id="301" w:name="_Toc484612683"/>
      <w:bookmarkStart w:id="302" w:name="_Toc486861818"/>
      <w:bookmarkStart w:id="303" w:name="_Toc489604242"/>
      <w:bookmarkStart w:id="304" w:name="_Toc490733849"/>
      <w:bookmarkStart w:id="305" w:name="_Toc492473915"/>
      <w:bookmarkStart w:id="306" w:name="_Toc493239109"/>
      <w:bookmarkStart w:id="307" w:name="_Toc494706562"/>
      <w:bookmarkStart w:id="308" w:name="_Toc496867150"/>
      <w:bookmarkStart w:id="309" w:name="_Toc497466143"/>
      <w:bookmarkStart w:id="310" w:name="_Toc498510155"/>
      <w:bookmarkStart w:id="311" w:name="_Toc499892917"/>
      <w:bookmarkStart w:id="312" w:name="_Toc500928323"/>
      <w:bookmarkStart w:id="313" w:name="_Toc503278435"/>
      <w:bookmarkStart w:id="314" w:name="_Toc508115959"/>
      <w:bookmarkStart w:id="315" w:name="_Toc509306687"/>
      <w:bookmarkStart w:id="316" w:name="_Toc510616272"/>
      <w:bookmarkStart w:id="317" w:name="_Toc512954044"/>
      <w:bookmarkStart w:id="318" w:name="_Toc513554838"/>
      <w:bookmarkStart w:id="319" w:name="_Toc514942260"/>
      <w:bookmarkStart w:id="320" w:name="_Toc516152551"/>
      <w:bookmarkStart w:id="321" w:name="_Toc517084122"/>
      <w:bookmarkStart w:id="322" w:name="_Toc517962990"/>
      <w:bookmarkStart w:id="323" w:name="_Toc525139687"/>
      <w:bookmarkStart w:id="324" w:name="_Toc526173597"/>
      <w:bookmarkStart w:id="325" w:name="_Toc527641981"/>
      <w:bookmarkStart w:id="326" w:name="_Toc528154640"/>
      <w:bookmarkStart w:id="327" w:name="_Toc530564029"/>
      <w:bookmarkStart w:id="328" w:name="_Toc535414806"/>
      <w:bookmarkStart w:id="329" w:name="_Toc536450187"/>
      <w:bookmarkStart w:id="330" w:name="_Toc169236"/>
      <w:bookmarkStart w:id="331" w:name="_Toc6472168"/>
      <w:bookmarkStart w:id="332" w:name="_Toc7430873"/>
      <w:bookmarkStart w:id="333" w:name="_Toc11673094"/>
      <w:bookmarkStart w:id="334" w:name="_Toc11942199"/>
      <w:bookmarkStart w:id="335" w:name="_Toc16521657"/>
      <w:bookmarkStart w:id="336" w:name="_Toc19268829"/>
      <w:bookmarkStart w:id="337" w:name="_Toc22049219"/>
      <w:r w:rsidRPr="00A61AFB">
        <w:rPr>
          <w:lang w:val="fr-FR"/>
        </w:rPr>
        <w:lastRenderedPageBreak/>
        <w:t>INFORMATION GÉNÉRALE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A61AFB" w:rsidRPr="003D52C3" w:rsidRDefault="00A61AFB" w:rsidP="00937135">
      <w:pPr>
        <w:pStyle w:val="Heading20"/>
      </w:pPr>
      <w:bookmarkStart w:id="338" w:name="_Toc417551656"/>
      <w:bookmarkStart w:id="339" w:name="_Toc418172324"/>
      <w:bookmarkStart w:id="340" w:name="_Toc418590387"/>
      <w:bookmarkStart w:id="341" w:name="_Toc421025956"/>
      <w:bookmarkStart w:id="342" w:name="_Toc422401204"/>
      <w:bookmarkStart w:id="343" w:name="_Toc423525454"/>
      <w:bookmarkStart w:id="344" w:name="_Toc424821409"/>
      <w:bookmarkStart w:id="345" w:name="_Toc428366202"/>
      <w:bookmarkStart w:id="346" w:name="_Toc429043952"/>
      <w:bookmarkStart w:id="347" w:name="_Toc430351614"/>
      <w:bookmarkStart w:id="348" w:name="_Toc435101740"/>
      <w:bookmarkStart w:id="349" w:name="_Toc436994418"/>
      <w:bookmarkStart w:id="350" w:name="_Toc437951330"/>
      <w:bookmarkStart w:id="351" w:name="_Toc439770085"/>
      <w:bookmarkStart w:id="352" w:name="_Toc442697169"/>
      <w:bookmarkStart w:id="353" w:name="_Toc443314399"/>
      <w:bookmarkStart w:id="354" w:name="_Toc451159944"/>
      <w:bookmarkStart w:id="355" w:name="_Toc452042286"/>
      <w:bookmarkStart w:id="356" w:name="_Toc453246386"/>
      <w:bookmarkStart w:id="357" w:name="_Toc455568909"/>
      <w:bookmarkStart w:id="358" w:name="_Toc458763335"/>
      <w:bookmarkStart w:id="359" w:name="_Toc461613923"/>
      <w:bookmarkStart w:id="360" w:name="_Toc464028556"/>
      <w:bookmarkStart w:id="361" w:name="_Toc466292715"/>
      <w:bookmarkStart w:id="362" w:name="_Toc467229212"/>
      <w:bookmarkStart w:id="363" w:name="_Toc468199512"/>
      <w:bookmarkStart w:id="364" w:name="_Toc469058081"/>
      <w:bookmarkStart w:id="365" w:name="_Toc472413649"/>
      <w:bookmarkStart w:id="366" w:name="_Toc473107260"/>
      <w:bookmarkStart w:id="367" w:name="_Toc474850431"/>
      <w:bookmarkStart w:id="368" w:name="_Toc476061809"/>
      <w:bookmarkStart w:id="369" w:name="_Toc477355862"/>
      <w:bookmarkStart w:id="370" w:name="_Toc478045198"/>
      <w:bookmarkStart w:id="371" w:name="_Toc479170888"/>
      <w:bookmarkStart w:id="372" w:name="_Toc481736916"/>
      <w:bookmarkStart w:id="373" w:name="_Toc483991762"/>
      <w:bookmarkStart w:id="374" w:name="_Toc484612684"/>
      <w:bookmarkStart w:id="375" w:name="_Toc486861819"/>
      <w:bookmarkStart w:id="376" w:name="_Toc489604243"/>
      <w:bookmarkStart w:id="377" w:name="_Toc490733850"/>
      <w:bookmarkStart w:id="378" w:name="_Toc492473916"/>
      <w:bookmarkStart w:id="379" w:name="_Toc493239110"/>
      <w:bookmarkStart w:id="380" w:name="_Toc494706563"/>
      <w:bookmarkStart w:id="381" w:name="_Toc496867151"/>
      <w:bookmarkStart w:id="382" w:name="_Toc497466144"/>
      <w:bookmarkStart w:id="383" w:name="_Toc498510156"/>
      <w:bookmarkStart w:id="384" w:name="_Toc499892918"/>
      <w:bookmarkStart w:id="385" w:name="_Toc500928324"/>
      <w:bookmarkStart w:id="386" w:name="_Toc503278436"/>
      <w:bookmarkStart w:id="387" w:name="_Toc508115960"/>
      <w:bookmarkStart w:id="388" w:name="_Toc509306688"/>
      <w:bookmarkStart w:id="389" w:name="_Toc510616273"/>
      <w:bookmarkStart w:id="390" w:name="_Toc512954045"/>
      <w:bookmarkStart w:id="391" w:name="_Toc513554839"/>
      <w:bookmarkStart w:id="392" w:name="_Toc514942261"/>
      <w:bookmarkStart w:id="393" w:name="_Toc516152552"/>
      <w:bookmarkStart w:id="394" w:name="_Toc517084123"/>
      <w:bookmarkStart w:id="395" w:name="_Toc517962991"/>
      <w:bookmarkStart w:id="396" w:name="_Toc525139688"/>
      <w:bookmarkStart w:id="397" w:name="_Toc526173598"/>
      <w:bookmarkStart w:id="398" w:name="_Toc527641982"/>
      <w:bookmarkStart w:id="399" w:name="_Toc528154641"/>
      <w:bookmarkStart w:id="400" w:name="_Toc530564030"/>
      <w:bookmarkStart w:id="401" w:name="_Toc535414807"/>
      <w:bookmarkStart w:id="402" w:name="_Toc536450188"/>
      <w:bookmarkStart w:id="403" w:name="_Toc169237"/>
      <w:bookmarkStart w:id="404" w:name="_Toc6472169"/>
      <w:bookmarkStart w:id="405" w:name="_Toc7430874"/>
      <w:bookmarkStart w:id="406" w:name="_Toc11673095"/>
      <w:bookmarkStart w:id="407" w:name="_Toc11942200"/>
      <w:bookmarkStart w:id="408" w:name="_Toc16521658"/>
      <w:bookmarkStart w:id="409" w:name="_Toc17124502"/>
      <w:bookmarkStart w:id="410" w:name="_Toc19268830"/>
      <w:bookmarkStart w:id="411" w:name="_Toc22049220"/>
      <w:r w:rsidRPr="003D52C3">
        <w:t>Listes annexées au Bulletin d'exploitation de l'UIT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12" w:name="_Toc262631799"/>
      <w:bookmarkStart w:id="413" w:name="_Toc253407143"/>
      <w:r>
        <w:rPr>
          <w:lang w:val="fr-CH"/>
        </w:rPr>
        <w:br w:type="page"/>
      </w:r>
    </w:p>
    <w:p w:rsidR="00AB360B" w:rsidRPr="00A61774" w:rsidRDefault="00AB360B" w:rsidP="00AB360B">
      <w:pPr>
        <w:pStyle w:val="Heading20"/>
        <w:spacing w:before="240"/>
        <w:rPr>
          <w:lang w:val="fr-CH"/>
        </w:rPr>
      </w:pPr>
      <w:bookmarkStart w:id="414" w:name="_Toc333227438"/>
      <w:bookmarkStart w:id="415" w:name="_Toc337038735"/>
      <w:bookmarkStart w:id="416" w:name="_Toc358117967"/>
      <w:bookmarkStart w:id="417" w:name="_Toc22049221"/>
      <w:bookmarkStart w:id="418" w:name="_Toc215907216"/>
      <w:r w:rsidRPr="00A61774">
        <w:rPr>
          <w:lang w:val="fr-CH"/>
        </w:rPr>
        <w:lastRenderedPageBreak/>
        <w:t>Service téléphonique</w:t>
      </w:r>
      <w:bookmarkEnd w:id="414"/>
      <w:r w:rsidRPr="00A61774">
        <w:rPr>
          <w:lang w:val="fr-CH"/>
        </w:rPr>
        <w:br/>
        <w:t>(Recommandation UIT-T E.164)</w:t>
      </w:r>
      <w:bookmarkEnd w:id="415"/>
      <w:bookmarkEnd w:id="416"/>
      <w:bookmarkEnd w:id="417"/>
    </w:p>
    <w:p w:rsidR="00AB360B" w:rsidRPr="00A61774" w:rsidRDefault="00AB360B" w:rsidP="00AB360B">
      <w:pPr>
        <w:jc w:val="center"/>
        <w:rPr>
          <w:lang w:val="fr-CH"/>
        </w:rPr>
      </w:pPr>
      <w:r w:rsidRPr="00A61774">
        <w:rPr>
          <w:lang w:val="fr-CH"/>
        </w:rPr>
        <w:t>url: www.itu.int/itu-t/inr/nnp</w:t>
      </w:r>
    </w:p>
    <w:p w:rsidR="00AB360B" w:rsidRPr="00A61774" w:rsidRDefault="00AB360B" w:rsidP="00AB360B">
      <w:pPr>
        <w:keepNext/>
        <w:keepLines/>
        <w:tabs>
          <w:tab w:val="clear" w:pos="567"/>
          <w:tab w:val="clear" w:pos="1276"/>
          <w:tab w:val="clear" w:pos="1843"/>
          <w:tab w:val="clear" w:pos="5387"/>
          <w:tab w:val="clear" w:pos="5954"/>
        </w:tabs>
        <w:jc w:val="left"/>
        <w:outlineLvl w:val="3"/>
        <w:rPr>
          <w:rFonts w:eastAsia="SimSun" w:cs="Arial"/>
          <w:b/>
          <w:bCs/>
          <w:lang w:val="fr-CH"/>
        </w:rPr>
      </w:pPr>
      <w:r w:rsidRPr="00A61774">
        <w:rPr>
          <w:rFonts w:asciiTheme="minorHAnsi" w:hAnsiTheme="minorHAnsi"/>
          <w:b/>
          <w:bCs/>
          <w:lang w:val="fr-CH"/>
        </w:rPr>
        <w:t>Kirghizistan</w:t>
      </w:r>
      <w:r>
        <w:rPr>
          <w:rFonts w:asciiTheme="minorHAnsi" w:hAnsiTheme="minorHAnsi"/>
          <w:b/>
          <w:bCs/>
          <w:lang w:val="fr-CH"/>
        </w:rPr>
        <w:fldChar w:fldCharType="begin"/>
      </w:r>
      <w:r>
        <w:instrText xml:space="preserve"> TC "</w:instrText>
      </w:r>
      <w:bookmarkStart w:id="419" w:name="_Toc22049222"/>
      <w:r w:rsidRPr="000B303C">
        <w:rPr>
          <w:rFonts w:asciiTheme="minorHAnsi" w:hAnsiTheme="minorHAnsi"/>
          <w:b/>
          <w:bCs/>
          <w:lang w:val="fr-CH"/>
        </w:rPr>
        <w:instrText>Kirghizistan</w:instrText>
      </w:r>
      <w:bookmarkEnd w:id="419"/>
      <w:r>
        <w:instrText xml:space="preserve">" \f C \l "1" </w:instrText>
      </w:r>
      <w:r>
        <w:rPr>
          <w:rFonts w:asciiTheme="minorHAnsi" w:hAnsiTheme="minorHAnsi"/>
          <w:b/>
          <w:bCs/>
          <w:lang w:val="fr-CH"/>
        </w:rPr>
        <w:fldChar w:fldCharType="end"/>
      </w:r>
      <w:r w:rsidRPr="00A61774">
        <w:rPr>
          <w:rFonts w:asciiTheme="minorHAnsi" w:hAnsiTheme="minorHAnsi"/>
          <w:b/>
          <w:bCs/>
          <w:lang w:val="fr-CH"/>
        </w:rPr>
        <w:t xml:space="preserve"> (indicatif de pays +996)</w:t>
      </w:r>
    </w:p>
    <w:p w:rsidR="00AB360B" w:rsidRPr="00A61774" w:rsidRDefault="00AB360B" w:rsidP="00AB360B">
      <w:pPr>
        <w:keepNext/>
        <w:keepLines/>
        <w:tabs>
          <w:tab w:val="clear" w:pos="567"/>
          <w:tab w:val="clear" w:pos="1276"/>
          <w:tab w:val="clear" w:pos="1843"/>
          <w:tab w:val="clear" w:pos="5387"/>
          <w:tab w:val="clear" w:pos="5954"/>
        </w:tabs>
        <w:spacing w:before="0"/>
        <w:jc w:val="left"/>
        <w:outlineLvl w:val="4"/>
        <w:rPr>
          <w:rFonts w:eastAsia="SimSun" w:cs="Arial"/>
          <w:bCs/>
          <w:lang w:val="fr-CH"/>
        </w:rPr>
      </w:pPr>
      <w:r w:rsidRPr="00A61774">
        <w:rPr>
          <w:rFonts w:eastAsia="SimSun" w:cs="Arial"/>
          <w:bCs/>
          <w:lang w:val="fr-CH"/>
        </w:rPr>
        <w:t>Communication du 9.IX.2019:</w:t>
      </w:r>
    </w:p>
    <w:p w:rsidR="00AB360B" w:rsidRPr="00A61774" w:rsidRDefault="00AB360B" w:rsidP="00AB360B">
      <w:pPr>
        <w:jc w:val="left"/>
        <w:rPr>
          <w:rFonts w:asciiTheme="minorHAnsi" w:hAnsiTheme="minorHAnsi"/>
          <w:lang w:val="fr-CH"/>
        </w:rPr>
      </w:pPr>
      <w:r w:rsidRPr="00A61774">
        <w:rPr>
          <w:rFonts w:asciiTheme="minorHAnsi" w:hAnsiTheme="minorHAnsi"/>
          <w:lang w:val="fr-CH"/>
        </w:rPr>
        <w:t>L'</w:t>
      </w:r>
      <w:r w:rsidRPr="00A61774">
        <w:rPr>
          <w:rFonts w:asciiTheme="minorHAnsi" w:hAnsiTheme="minorHAnsi"/>
          <w:i/>
          <w:iCs/>
          <w:lang w:val="fr-CH"/>
        </w:rPr>
        <w:t>Agence nationale des communications au sein du Comité d'État des technologies de l'information et des communications de la République kirghize</w:t>
      </w:r>
      <w:r w:rsidRPr="00A61774">
        <w:rPr>
          <w:rFonts w:eastAsia="SimSun" w:cs="Arial"/>
          <w:color w:val="000000"/>
          <w:szCs w:val="24"/>
          <w:lang w:val="fr-CH" w:eastAsia="zh-CN"/>
        </w:rPr>
        <w:t>, Bishkek</w:t>
      </w:r>
      <w:r>
        <w:rPr>
          <w:rFonts w:eastAsia="SimSun" w:cs="Arial"/>
          <w:color w:val="000000"/>
          <w:szCs w:val="24"/>
          <w:lang w:val="fr-CH" w:eastAsia="zh-CN"/>
        </w:rPr>
        <w:fldChar w:fldCharType="begin"/>
      </w:r>
      <w:r>
        <w:instrText xml:space="preserve"> TC "</w:instrText>
      </w:r>
      <w:bookmarkStart w:id="420" w:name="_Toc22049223"/>
      <w:r w:rsidRPr="00960DBB">
        <w:rPr>
          <w:rFonts w:asciiTheme="minorHAnsi" w:hAnsiTheme="minorHAnsi"/>
          <w:i/>
          <w:iCs/>
          <w:lang w:val="fr-CH"/>
        </w:rPr>
        <w:instrText>Agence nationale des communications au sein du Comité d'État des technologies de l'information et des communications de la République kirghize</w:instrText>
      </w:r>
      <w:r w:rsidRPr="00960DBB">
        <w:rPr>
          <w:rFonts w:eastAsia="SimSun" w:cs="Arial"/>
          <w:color w:val="000000"/>
          <w:szCs w:val="24"/>
          <w:lang w:val="fr-CH" w:eastAsia="zh-CN"/>
        </w:rPr>
        <w:instrText>, Bishkek</w:instrText>
      </w:r>
      <w:bookmarkEnd w:id="420"/>
      <w:r>
        <w:instrText xml:space="preserve">" \f C \l "1" </w:instrText>
      </w:r>
      <w:r>
        <w:rPr>
          <w:rFonts w:eastAsia="SimSun" w:cs="Arial"/>
          <w:color w:val="000000"/>
          <w:szCs w:val="24"/>
          <w:lang w:val="fr-CH" w:eastAsia="zh-CN"/>
        </w:rPr>
        <w:fldChar w:fldCharType="end"/>
      </w:r>
      <w:r w:rsidRPr="00A61774">
        <w:rPr>
          <w:rFonts w:asciiTheme="minorHAnsi" w:hAnsiTheme="minorHAnsi"/>
          <w:lang w:val="fr-CH"/>
        </w:rPr>
        <w:t>, annonce des mises à jour du plan national de numérotage du Kirghizistan.</w:t>
      </w:r>
    </w:p>
    <w:p w:rsidR="00AB360B" w:rsidRPr="00A61774" w:rsidRDefault="00AB360B" w:rsidP="00AB360B">
      <w:pPr>
        <w:spacing w:after="120"/>
        <w:jc w:val="center"/>
        <w:rPr>
          <w:lang w:val="fr-CH"/>
        </w:rPr>
      </w:pPr>
      <w:r w:rsidRPr="00A61774">
        <w:rPr>
          <w:lang w:val="fr-CH"/>
        </w:rPr>
        <w:t xml:space="preserve">Description de la mise en service de nouvelles ressources dans le plan </w:t>
      </w:r>
      <w:r w:rsidRPr="00A61774">
        <w:rPr>
          <w:lang w:val="fr-CH"/>
        </w:rPr>
        <w:br/>
        <w:t>national de numérotage E.164 pour l'indicatif de pays +996: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824"/>
        <w:gridCol w:w="2417"/>
      </w:tblGrid>
      <w:tr w:rsidR="00AB360B" w:rsidRPr="00A61774" w:rsidTr="00AB360B">
        <w:trPr>
          <w:cantSplit/>
          <w:tblHeader/>
          <w:jc w:val="center"/>
        </w:trPr>
        <w:tc>
          <w:tcPr>
            <w:tcW w:w="2130" w:type="dxa"/>
            <w:vMerge w:val="restart"/>
            <w:vAlign w:val="center"/>
          </w:tcPr>
          <w:p w:rsidR="00AB360B" w:rsidRPr="00A61774" w:rsidRDefault="00AB360B" w:rsidP="00AB360B">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A61774">
              <w:rPr>
                <w:rFonts w:asciiTheme="minorHAnsi" w:hAnsiTheme="minorHAnsi"/>
                <w:b/>
                <w:bCs/>
                <w:sz w:val="18"/>
                <w:szCs w:val="18"/>
                <w:lang w:val="fr-CH" w:eastAsia="ar-SA"/>
              </w:rPr>
              <w:t>NDC (indicatif national de destination) ou premiers chiffres du N(S)N (numéro national (significatif))</w:t>
            </w:r>
          </w:p>
        </w:tc>
        <w:tc>
          <w:tcPr>
            <w:tcW w:w="2268" w:type="dxa"/>
            <w:gridSpan w:val="2"/>
            <w:vAlign w:val="center"/>
          </w:tcPr>
          <w:p w:rsidR="00AB360B" w:rsidRPr="00A61774" w:rsidRDefault="00AB360B" w:rsidP="00AB360B">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A61774">
              <w:rPr>
                <w:rFonts w:asciiTheme="minorHAnsi" w:hAnsiTheme="minorHAnsi"/>
                <w:b/>
                <w:bCs/>
                <w:sz w:val="18"/>
                <w:szCs w:val="18"/>
                <w:lang w:val="fr-CH" w:eastAsia="ar-SA"/>
              </w:rPr>
              <w:t>Longueur du numéro N(S)N</w:t>
            </w:r>
          </w:p>
        </w:tc>
        <w:tc>
          <w:tcPr>
            <w:tcW w:w="2824" w:type="dxa"/>
            <w:vMerge w:val="restart"/>
            <w:vAlign w:val="center"/>
          </w:tcPr>
          <w:p w:rsidR="00AB360B" w:rsidRPr="00A61774" w:rsidRDefault="00AB360B" w:rsidP="00AB360B">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A61774">
              <w:rPr>
                <w:rFonts w:asciiTheme="minorHAnsi" w:hAnsiTheme="minorHAnsi"/>
                <w:b/>
                <w:bCs/>
                <w:sz w:val="18"/>
                <w:szCs w:val="18"/>
                <w:lang w:val="fr-CH" w:eastAsia="ar-SA"/>
              </w:rPr>
              <w:t>Utilisation du numéro UIT</w:t>
            </w:r>
            <w:r w:rsidRPr="00A61774">
              <w:rPr>
                <w:rFonts w:asciiTheme="minorHAnsi" w:hAnsiTheme="minorHAnsi"/>
                <w:b/>
                <w:bCs/>
                <w:sz w:val="18"/>
                <w:szCs w:val="18"/>
                <w:lang w:val="fr-CH" w:eastAsia="ar-SA"/>
              </w:rPr>
              <w:noBreakHyphen/>
              <w:t>T E.164</w:t>
            </w:r>
          </w:p>
        </w:tc>
        <w:tc>
          <w:tcPr>
            <w:tcW w:w="2417" w:type="dxa"/>
            <w:vMerge w:val="restart"/>
            <w:vAlign w:val="center"/>
          </w:tcPr>
          <w:p w:rsidR="00AB360B" w:rsidRPr="00A61774" w:rsidRDefault="00AB360B" w:rsidP="00AB360B">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A61774">
              <w:rPr>
                <w:rFonts w:asciiTheme="minorHAnsi" w:hAnsiTheme="minorHAnsi"/>
                <w:b/>
                <w:bCs/>
                <w:sz w:val="18"/>
                <w:szCs w:val="18"/>
                <w:lang w:val="fr-CH" w:eastAsia="ar-SA"/>
              </w:rPr>
              <w:t>Date et heure de la mise en service</w:t>
            </w:r>
          </w:p>
        </w:tc>
      </w:tr>
      <w:tr w:rsidR="00AB360B" w:rsidRPr="00A61774" w:rsidTr="00AB360B">
        <w:trPr>
          <w:cantSplit/>
          <w:tblHeader/>
          <w:jc w:val="center"/>
        </w:trPr>
        <w:tc>
          <w:tcPr>
            <w:tcW w:w="2130" w:type="dxa"/>
            <w:vMerge/>
            <w:vAlign w:val="center"/>
          </w:tcPr>
          <w:p w:rsidR="00AB360B" w:rsidRPr="00A61774" w:rsidRDefault="00AB360B" w:rsidP="00AB36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fr-CH"/>
              </w:rPr>
            </w:pPr>
          </w:p>
        </w:tc>
        <w:tc>
          <w:tcPr>
            <w:tcW w:w="1134" w:type="dxa"/>
            <w:vAlign w:val="center"/>
          </w:tcPr>
          <w:p w:rsidR="00AB360B" w:rsidRPr="00A61774" w:rsidRDefault="00AB360B" w:rsidP="00AB360B">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A61774">
              <w:rPr>
                <w:rFonts w:asciiTheme="minorHAnsi" w:hAnsiTheme="minorHAnsi"/>
                <w:b/>
                <w:bCs/>
                <w:sz w:val="18"/>
                <w:szCs w:val="18"/>
                <w:lang w:val="fr-CH" w:eastAsia="ar-SA"/>
              </w:rPr>
              <w:t>Longueur maximale</w:t>
            </w:r>
          </w:p>
        </w:tc>
        <w:tc>
          <w:tcPr>
            <w:tcW w:w="1134" w:type="dxa"/>
            <w:vAlign w:val="center"/>
          </w:tcPr>
          <w:p w:rsidR="00AB360B" w:rsidRPr="00A61774" w:rsidRDefault="00AB360B" w:rsidP="00AB360B">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A61774">
              <w:rPr>
                <w:rFonts w:asciiTheme="minorHAnsi" w:hAnsiTheme="minorHAnsi"/>
                <w:b/>
                <w:bCs/>
                <w:sz w:val="18"/>
                <w:szCs w:val="18"/>
                <w:lang w:val="fr-CH" w:eastAsia="ar-SA"/>
              </w:rPr>
              <w:t>Longueur minimale</w:t>
            </w:r>
          </w:p>
        </w:tc>
        <w:tc>
          <w:tcPr>
            <w:tcW w:w="2824" w:type="dxa"/>
            <w:vMerge/>
            <w:vAlign w:val="center"/>
          </w:tcPr>
          <w:p w:rsidR="00AB360B" w:rsidRPr="00A61774" w:rsidRDefault="00AB360B" w:rsidP="00AB36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fr-CH"/>
              </w:rPr>
            </w:pPr>
          </w:p>
        </w:tc>
        <w:tc>
          <w:tcPr>
            <w:tcW w:w="2417" w:type="dxa"/>
            <w:vMerge/>
            <w:vAlign w:val="center"/>
          </w:tcPr>
          <w:p w:rsidR="00AB360B" w:rsidRPr="00A61774" w:rsidRDefault="00AB360B" w:rsidP="00AB36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fr-CH"/>
              </w:rPr>
            </w:pPr>
          </w:p>
        </w:tc>
      </w:tr>
      <w:tr w:rsidR="00AB360B" w:rsidRPr="00A61774" w:rsidTr="00AB360B">
        <w:trPr>
          <w:cantSplit/>
          <w:jc w:val="center"/>
        </w:trPr>
        <w:tc>
          <w:tcPr>
            <w:tcW w:w="2130" w:type="dxa"/>
          </w:tcPr>
          <w:p w:rsidR="00AB360B" w:rsidRPr="00A61774" w:rsidRDefault="00AB360B" w:rsidP="00AB360B">
            <w:pPr>
              <w:spacing w:before="0"/>
              <w:jc w:val="center"/>
              <w:rPr>
                <w:rFonts w:asciiTheme="minorHAnsi" w:hAnsiTheme="minorHAnsi"/>
                <w:sz w:val="18"/>
                <w:szCs w:val="18"/>
                <w:lang w:val="fr-CH"/>
              </w:rPr>
            </w:pPr>
            <w:r w:rsidRPr="00A61774">
              <w:rPr>
                <w:rFonts w:asciiTheme="minorHAnsi" w:hAnsiTheme="minorHAnsi"/>
                <w:sz w:val="18"/>
                <w:szCs w:val="18"/>
                <w:lang w:val="fr-CH"/>
              </w:rPr>
              <w:t>55</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2824" w:type="dxa"/>
          </w:tcPr>
          <w:p w:rsidR="00AB360B" w:rsidRPr="00A61774" w:rsidRDefault="00AB360B" w:rsidP="00AB360B">
            <w:pPr>
              <w:spacing w:before="0"/>
              <w:jc w:val="left"/>
              <w:rPr>
                <w:rFonts w:asciiTheme="minorHAnsi" w:hAnsiTheme="minorHAnsi"/>
                <w:sz w:val="18"/>
                <w:szCs w:val="18"/>
                <w:highlight w:val="yellow"/>
                <w:lang w:val="fr-CH"/>
              </w:rPr>
            </w:pPr>
            <w:r w:rsidRPr="00A61774">
              <w:rPr>
                <w:rFonts w:asciiTheme="minorHAnsi" w:hAnsiTheme="minorHAnsi"/>
                <w:sz w:val="18"/>
                <w:szCs w:val="18"/>
                <w:lang w:val="fr-CH"/>
              </w:rPr>
              <w:t>Numéro non géographique– Service de téléphonie mobile</w:t>
            </w:r>
          </w:p>
          <w:p w:rsidR="00AB360B" w:rsidRPr="00A61774" w:rsidRDefault="00AB360B" w:rsidP="00AB360B">
            <w:pPr>
              <w:spacing w:before="0"/>
              <w:jc w:val="left"/>
              <w:rPr>
                <w:rFonts w:asciiTheme="minorHAnsi" w:hAnsiTheme="minorHAnsi"/>
                <w:sz w:val="18"/>
                <w:szCs w:val="18"/>
                <w:lang w:val="fr-CH"/>
              </w:rPr>
            </w:pPr>
            <w:r w:rsidRPr="00A61774">
              <w:rPr>
                <w:rFonts w:asciiTheme="minorHAnsi" w:eastAsiaTheme="minorEastAsia" w:hAnsiTheme="minorHAnsi" w:cs="TimesNewRoman"/>
                <w:sz w:val="18"/>
                <w:szCs w:val="18"/>
                <w:lang w:val="fr-CH" w:eastAsia="zh-CN"/>
              </w:rPr>
              <w:t>(+996 55 X XXX XXX)</w:t>
            </w:r>
          </w:p>
        </w:tc>
        <w:tc>
          <w:tcPr>
            <w:tcW w:w="2417"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20 avril 2010</w:t>
            </w:r>
          </w:p>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(Alfa Telecom)</w:t>
            </w:r>
          </w:p>
        </w:tc>
      </w:tr>
      <w:tr w:rsidR="00AB360B" w:rsidRPr="00A61774" w:rsidTr="00AB360B">
        <w:trPr>
          <w:cantSplit/>
          <w:jc w:val="center"/>
        </w:trPr>
        <w:tc>
          <w:tcPr>
            <w:tcW w:w="2130" w:type="dxa"/>
          </w:tcPr>
          <w:p w:rsidR="00AB360B" w:rsidRPr="00A61774" w:rsidRDefault="00AB360B" w:rsidP="00AB360B">
            <w:pPr>
              <w:spacing w:before="0"/>
              <w:jc w:val="center"/>
              <w:rPr>
                <w:rFonts w:asciiTheme="minorHAnsi" w:hAnsiTheme="minorHAnsi"/>
                <w:sz w:val="18"/>
                <w:szCs w:val="18"/>
                <w:lang w:val="fr-CH"/>
              </w:rPr>
            </w:pPr>
            <w:r w:rsidRPr="00A61774">
              <w:rPr>
                <w:rFonts w:asciiTheme="minorHAnsi" w:hAnsiTheme="minorHAnsi"/>
                <w:sz w:val="18"/>
                <w:szCs w:val="18"/>
                <w:lang w:val="fr-CH"/>
              </w:rPr>
              <w:t>75</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2824" w:type="dxa"/>
          </w:tcPr>
          <w:p w:rsidR="00AB360B" w:rsidRPr="00A61774" w:rsidRDefault="00AB360B" w:rsidP="00AB360B">
            <w:pPr>
              <w:spacing w:before="0"/>
              <w:jc w:val="left"/>
              <w:rPr>
                <w:rFonts w:asciiTheme="minorHAnsi" w:hAnsiTheme="minorHAnsi"/>
                <w:sz w:val="18"/>
                <w:szCs w:val="18"/>
                <w:lang w:val="fr-CH"/>
              </w:rPr>
            </w:pPr>
            <w:r w:rsidRPr="00A61774">
              <w:rPr>
                <w:rFonts w:asciiTheme="minorHAnsi" w:hAnsiTheme="minorHAnsi"/>
                <w:sz w:val="18"/>
                <w:szCs w:val="18"/>
                <w:lang w:val="fr-CH"/>
              </w:rPr>
              <w:t>Numéro non géographique– Service de téléphonie mobile</w:t>
            </w:r>
          </w:p>
          <w:p w:rsidR="00AB360B" w:rsidRPr="00A61774" w:rsidRDefault="00AB360B" w:rsidP="00AB360B">
            <w:pPr>
              <w:spacing w:before="0"/>
              <w:jc w:val="left"/>
              <w:rPr>
                <w:rFonts w:asciiTheme="minorHAnsi" w:eastAsiaTheme="minorEastAsia" w:hAnsiTheme="minorHAnsi" w:cs="TimesNewRoman"/>
                <w:sz w:val="18"/>
                <w:szCs w:val="18"/>
                <w:lang w:val="fr-CH" w:eastAsia="zh-CN"/>
              </w:rPr>
            </w:pPr>
            <w:r w:rsidRPr="00A61774">
              <w:rPr>
                <w:rFonts w:asciiTheme="minorHAnsi" w:eastAsiaTheme="minorEastAsia" w:hAnsiTheme="minorHAnsi" w:cs="TimesNewRoman"/>
                <w:sz w:val="18"/>
                <w:szCs w:val="18"/>
                <w:lang w:val="fr-CH" w:eastAsia="zh-CN"/>
              </w:rPr>
              <w:t>(+996 75 5 XXX XXX)</w:t>
            </w:r>
          </w:p>
        </w:tc>
        <w:tc>
          <w:tcPr>
            <w:tcW w:w="2417"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1er décembre 2017</w:t>
            </w:r>
          </w:p>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(Alfa Telecom)</w:t>
            </w:r>
          </w:p>
        </w:tc>
      </w:tr>
      <w:tr w:rsidR="00AB360B" w:rsidRPr="00A61774" w:rsidTr="00AB360B">
        <w:trPr>
          <w:cantSplit/>
          <w:jc w:val="center"/>
        </w:trPr>
        <w:tc>
          <w:tcPr>
            <w:tcW w:w="2130" w:type="dxa"/>
          </w:tcPr>
          <w:p w:rsidR="00AB360B" w:rsidRPr="00A61774" w:rsidRDefault="00AB360B" w:rsidP="00AB360B">
            <w:pPr>
              <w:spacing w:before="0"/>
              <w:jc w:val="center"/>
              <w:rPr>
                <w:rFonts w:asciiTheme="minorHAnsi" w:hAnsiTheme="minorHAnsi"/>
                <w:sz w:val="18"/>
                <w:szCs w:val="18"/>
                <w:lang w:val="fr-CH"/>
              </w:rPr>
            </w:pPr>
            <w:r w:rsidRPr="00A61774">
              <w:rPr>
                <w:rFonts w:asciiTheme="minorHAnsi" w:hAnsiTheme="minorHAnsi"/>
                <w:sz w:val="18"/>
                <w:szCs w:val="18"/>
                <w:lang w:val="fr-CH"/>
              </w:rPr>
              <w:t>99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2824" w:type="dxa"/>
          </w:tcPr>
          <w:p w:rsidR="00AB360B" w:rsidRPr="00A61774" w:rsidRDefault="00AB360B" w:rsidP="00AB360B">
            <w:pPr>
              <w:spacing w:before="0"/>
              <w:jc w:val="left"/>
              <w:rPr>
                <w:rFonts w:asciiTheme="minorHAnsi" w:hAnsiTheme="minorHAnsi"/>
                <w:sz w:val="18"/>
                <w:szCs w:val="18"/>
                <w:lang w:val="fr-CH"/>
              </w:rPr>
            </w:pPr>
            <w:r w:rsidRPr="00A61774">
              <w:rPr>
                <w:rFonts w:asciiTheme="minorHAnsi" w:hAnsiTheme="minorHAnsi"/>
                <w:sz w:val="18"/>
                <w:szCs w:val="18"/>
                <w:lang w:val="fr-CH"/>
              </w:rPr>
              <w:t>Numéro non géographique– Service de téléphonie mobile</w:t>
            </w:r>
          </w:p>
          <w:p w:rsidR="00AB360B" w:rsidRPr="00A61774" w:rsidRDefault="00AB360B" w:rsidP="00AB360B">
            <w:pPr>
              <w:spacing w:before="0"/>
              <w:jc w:val="left"/>
              <w:rPr>
                <w:rFonts w:asciiTheme="minorHAnsi" w:eastAsiaTheme="minorEastAsia" w:hAnsiTheme="minorHAnsi" w:cs="TimesNewRoman"/>
                <w:sz w:val="18"/>
                <w:szCs w:val="18"/>
                <w:lang w:val="fr-CH" w:eastAsia="zh-CN"/>
              </w:rPr>
            </w:pPr>
            <w:r w:rsidRPr="00A61774">
              <w:rPr>
                <w:rFonts w:asciiTheme="minorHAnsi" w:eastAsiaTheme="minorEastAsia" w:hAnsiTheme="minorHAnsi" w:cs="TimesNewRoman"/>
                <w:sz w:val="18"/>
                <w:szCs w:val="18"/>
                <w:lang w:val="fr-CH" w:eastAsia="zh-CN"/>
              </w:rPr>
              <w:t>(+996 99 0 XXX XXX)</w:t>
            </w:r>
          </w:p>
        </w:tc>
        <w:tc>
          <w:tcPr>
            <w:tcW w:w="2417"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2 mai 2019</w:t>
            </w:r>
          </w:p>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(Alfa Telecom)</w:t>
            </w:r>
          </w:p>
        </w:tc>
      </w:tr>
      <w:tr w:rsidR="00AB360B" w:rsidRPr="00A61774" w:rsidTr="00AB360B">
        <w:trPr>
          <w:cantSplit/>
          <w:jc w:val="center"/>
        </w:trPr>
        <w:tc>
          <w:tcPr>
            <w:tcW w:w="2130" w:type="dxa"/>
          </w:tcPr>
          <w:p w:rsidR="00AB360B" w:rsidRPr="00A61774" w:rsidRDefault="00AB360B" w:rsidP="00AB360B">
            <w:pPr>
              <w:spacing w:before="0"/>
              <w:jc w:val="center"/>
              <w:rPr>
                <w:rFonts w:asciiTheme="minorHAnsi" w:hAnsiTheme="minorHAnsi"/>
                <w:sz w:val="18"/>
                <w:szCs w:val="18"/>
                <w:lang w:val="fr-CH"/>
              </w:rPr>
            </w:pPr>
            <w:r w:rsidRPr="00A61774">
              <w:rPr>
                <w:rFonts w:asciiTheme="minorHAnsi" w:hAnsiTheme="minorHAnsi"/>
                <w:sz w:val="18"/>
                <w:szCs w:val="18"/>
                <w:lang w:val="fr-CH"/>
              </w:rPr>
              <w:t>99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2824" w:type="dxa"/>
          </w:tcPr>
          <w:p w:rsidR="00AB360B" w:rsidRPr="00A61774" w:rsidRDefault="00AB360B" w:rsidP="00AB360B">
            <w:pPr>
              <w:spacing w:before="0"/>
              <w:jc w:val="left"/>
              <w:rPr>
                <w:rFonts w:asciiTheme="minorHAnsi" w:hAnsiTheme="minorHAnsi"/>
                <w:sz w:val="18"/>
                <w:szCs w:val="18"/>
                <w:lang w:val="fr-CH"/>
              </w:rPr>
            </w:pPr>
            <w:r w:rsidRPr="00A61774">
              <w:rPr>
                <w:rFonts w:asciiTheme="minorHAnsi" w:hAnsiTheme="minorHAnsi"/>
                <w:sz w:val="18"/>
                <w:szCs w:val="18"/>
                <w:lang w:val="fr-CH"/>
              </w:rPr>
              <w:t>Numéro non géographique– Service de téléphonie mobile</w:t>
            </w:r>
          </w:p>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CH"/>
              </w:rPr>
            </w:pPr>
            <w:r w:rsidRPr="00A61774">
              <w:rPr>
                <w:rFonts w:asciiTheme="minorHAnsi" w:eastAsiaTheme="minorEastAsia" w:hAnsiTheme="minorHAnsi" w:cs="TimesNewRoman"/>
                <w:sz w:val="18"/>
                <w:szCs w:val="18"/>
                <w:lang w:val="fr-CH" w:eastAsia="zh-CN"/>
              </w:rPr>
              <w:t>(+996 99 5 XXX XXX)</w:t>
            </w:r>
          </w:p>
        </w:tc>
        <w:tc>
          <w:tcPr>
            <w:tcW w:w="2417"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4 juin 2019</w:t>
            </w:r>
          </w:p>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(Alfa Telecom)</w:t>
            </w:r>
          </w:p>
        </w:tc>
      </w:tr>
      <w:tr w:rsidR="00AB360B" w:rsidRPr="00A61774" w:rsidTr="00AB360B">
        <w:trPr>
          <w:cantSplit/>
          <w:jc w:val="center"/>
        </w:trPr>
        <w:tc>
          <w:tcPr>
            <w:tcW w:w="2130" w:type="dxa"/>
          </w:tcPr>
          <w:p w:rsidR="00AB360B" w:rsidRPr="00A61774" w:rsidRDefault="00AB360B" w:rsidP="00AB360B">
            <w:pPr>
              <w:spacing w:before="0"/>
              <w:jc w:val="center"/>
              <w:rPr>
                <w:rFonts w:asciiTheme="minorHAnsi" w:hAnsiTheme="minorHAnsi"/>
                <w:sz w:val="18"/>
                <w:szCs w:val="18"/>
                <w:lang w:val="fr-CH"/>
              </w:rPr>
            </w:pPr>
            <w:r w:rsidRPr="00A61774">
              <w:rPr>
                <w:rFonts w:asciiTheme="minorHAnsi" w:hAnsiTheme="minorHAnsi"/>
                <w:sz w:val="18"/>
                <w:szCs w:val="18"/>
                <w:lang w:val="fr-CH"/>
              </w:rPr>
              <w:t>99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2824" w:type="dxa"/>
          </w:tcPr>
          <w:p w:rsidR="00AB360B" w:rsidRPr="00A61774" w:rsidRDefault="00AB360B" w:rsidP="00AB360B">
            <w:pPr>
              <w:spacing w:before="0"/>
              <w:jc w:val="left"/>
              <w:rPr>
                <w:rFonts w:asciiTheme="minorHAnsi" w:hAnsiTheme="minorHAnsi"/>
                <w:sz w:val="18"/>
                <w:szCs w:val="18"/>
                <w:lang w:val="fr-CH"/>
              </w:rPr>
            </w:pPr>
            <w:r w:rsidRPr="00A61774">
              <w:rPr>
                <w:rFonts w:asciiTheme="minorHAnsi" w:hAnsiTheme="minorHAnsi"/>
                <w:sz w:val="18"/>
                <w:szCs w:val="18"/>
                <w:lang w:val="fr-CH"/>
              </w:rPr>
              <w:t>Numéro non géographique– Service de téléphonie mobile</w:t>
            </w:r>
          </w:p>
          <w:p w:rsidR="00AB360B" w:rsidRPr="00A61774" w:rsidRDefault="00AB360B" w:rsidP="00AB360B">
            <w:pPr>
              <w:spacing w:before="0"/>
              <w:jc w:val="left"/>
              <w:rPr>
                <w:rFonts w:asciiTheme="minorHAnsi" w:hAnsiTheme="minorHAnsi"/>
                <w:sz w:val="18"/>
                <w:szCs w:val="18"/>
                <w:lang w:val="fr-CH"/>
              </w:rPr>
            </w:pPr>
            <w:r w:rsidRPr="00A61774">
              <w:rPr>
                <w:rFonts w:asciiTheme="minorHAnsi" w:eastAsiaTheme="minorEastAsia" w:hAnsiTheme="minorHAnsi" w:cs="TimesNewRoman"/>
                <w:sz w:val="18"/>
                <w:szCs w:val="18"/>
                <w:lang w:val="fr-CH" w:eastAsia="zh-CN"/>
              </w:rPr>
              <w:t>(+996 99 7 XXX XXX)</w:t>
            </w:r>
          </w:p>
        </w:tc>
        <w:tc>
          <w:tcPr>
            <w:tcW w:w="2417"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4 juin 2019</w:t>
            </w:r>
          </w:p>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(Alfa Telecom)</w:t>
            </w:r>
          </w:p>
        </w:tc>
      </w:tr>
      <w:tr w:rsidR="00AB360B" w:rsidRPr="00A61774" w:rsidTr="00AB360B">
        <w:trPr>
          <w:cantSplit/>
          <w:jc w:val="center"/>
        </w:trPr>
        <w:tc>
          <w:tcPr>
            <w:tcW w:w="2130" w:type="dxa"/>
          </w:tcPr>
          <w:p w:rsidR="00AB360B" w:rsidRPr="00A61774" w:rsidRDefault="00AB360B" w:rsidP="00AB360B">
            <w:pPr>
              <w:spacing w:before="0"/>
              <w:jc w:val="center"/>
              <w:rPr>
                <w:rFonts w:asciiTheme="minorHAnsi" w:hAnsiTheme="minorHAnsi"/>
                <w:sz w:val="18"/>
                <w:szCs w:val="18"/>
                <w:lang w:val="fr-CH"/>
              </w:rPr>
            </w:pPr>
            <w:r w:rsidRPr="00A61774">
              <w:rPr>
                <w:rFonts w:asciiTheme="minorHAnsi" w:hAnsiTheme="minorHAnsi"/>
                <w:sz w:val="18"/>
                <w:szCs w:val="18"/>
                <w:lang w:val="fr-CH"/>
              </w:rPr>
              <w:t>99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2824" w:type="dxa"/>
          </w:tcPr>
          <w:p w:rsidR="00AB360B" w:rsidRPr="00A61774" w:rsidRDefault="00AB360B" w:rsidP="00AB360B">
            <w:pPr>
              <w:spacing w:before="0"/>
              <w:jc w:val="left"/>
              <w:rPr>
                <w:rFonts w:asciiTheme="minorHAnsi" w:hAnsiTheme="minorHAnsi"/>
                <w:sz w:val="18"/>
                <w:szCs w:val="18"/>
                <w:lang w:val="fr-CH"/>
              </w:rPr>
            </w:pPr>
            <w:r w:rsidRPr="00A61774">
              <w:rPr>
                <w:rFonts w:asciiTheme="minorHAnsi" w:hAnsiTheme="minorHAnsi"/>
                <w:sz w:val="18"/>
                <w:szCs w:val="18"/>
                <w:lang w:val="fr-CH"/>
              </w:rPr>
              <w:t>Numéro non géographique– Service de téléphonie mobile</w:t>
            </w:r>
          </w:p>
          <w:p w:rsidR="00AB360B" w:rsidRPr="00A61774" w:rsidRDefault="00AB360B" w:rsidP="00AB360B">
            <w:pPr>
              <w:spacing w:before="0"/>
              <w:jc w:val="left"/>
              <w:rPr>
                <w:rFonts w:asciiTheme="minorHAnsi" w:hAnsiTheme="minorHAnsi"/>
                <w:sz w:val="18"/>
                <w:szCs w:val="18"/>
                <w:lang w:val="fr-CH"/>
              </w:rPr>
            </w:pPr>
            <w:r w:rsidRPr="00A61774">
              <w:rPr>
                <w:rFonts w:asciiTheme="minorHAnsi" w:eastAsiaTheme="minorEastAsia" w:hAnsiTheme="minorHAnsi" w:cs="TimesNewRoman"/>
                <w:sz w:val="18"/>
                <w:szCs w:val="18"/>
                <w:lang w:val="fr-CH" w:eastAsia="zh-CN"/>
              </w:rPr>
              <w:t>(+996 99 8 XXX XXX)</w:t>
            </w:r>
          </w:p>
        </w:tc>
        <w:tc>
          <w:tcPr>
            <w:tcW w:w="2417"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4 juin 2019</w:t>
            </w:r>
          </w:p>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(Alfa Telecom)</w:t>
            </w:r>
          </w:p>
        </w:tc>
      </w:tr>
      <w:tr w:rsidR="00AB360B" w:rsidRPr="00A61774" w:rsidTr="00AB360B">
        <w:trPr>
          <w:cantSplit/>
          <w:jc w:val="center"/>
        </w:trPr>
        <w:tc>
          <w:tcPr>
            <w:tcW w:w="2130" w:type="dxa"/>
          </w:tcPr>
          <w:p w:rsidR="00AB360B" w:rsidRPr="00A61774" w:rsidRDefault="00AB360B" w:rsidP="00AB360B">
            <w:pPr>
              <w:spacing w:before="0"/>
              <w:jc w:val="center"/>
              <w:rPr>
                <w:rFonts w:asciiTheme="minorHAnsi" w:hAnsiTheme="minorHAnsi"/>
                <w:sz w:val="18"/>
                <w:szCs w:val="18"/>
                <w:lang w:val="fr-CH"/>
              </w:rPr>
            </w:pPr>
            <w:r w:rsidRPr="00A61774">
              <w:rPr>
                <w:rFonts w:asciiTheme="minorHAnsi" w:hAnsiTheme="minorHAnsi"/>
                <w:sz w:val="18"/>
                <w:szCs w:val="18"/>
                <w:lang w:val="fr-CH"/>
              </w:rPr>
              <w:t>99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2824" w:type="dxa"/>
          </w:tcPr>
          <w:p w:rsidR="00AB360B" w:rsidRPr="00A61774" w:rsidRDefault="00AB360B" w:rsidP="00AB360B">
            <w:pPr>
              <w:spacing w:before="0"/>
              <w:jc w:val="left"/>
              <w:rPr>
                <w:rFonts w:asciiTheme="minorHAnsi" w:hAnsiTheme="minorHAnsi"/>
                <w:sz w:val="18"/>
                <w:szCs w:val="18"/>
                <w:lang w:val="fr-CH"/>
              </w:rPr>
            </w:pPr>
            <w:r w:rsidRPr="00A61774">
              <w:rPr>
                <w:rFonts w:asciiTheme="minorHAnsi" w:hAnsiTheme="minorHAnsi"/>
                <w:sz w:val="18"/>
                <w:szCs w:val="18"/>
                <w:lang w:val="fr-CH"/>
              </w:rPr>
              <w:t>Numéro non géographique– Service de téléphonie mobile</w:t>
            </w:r>
          </w:p>
          <w:p w:rsidR="00AB360B" w:rsidRPr="00A61774" w:rsidRDefault="00AB360B" w:rsidP="00AB360B">
            <w:pPr>
              <w:spacing w:before="0"/>
              <w:jc w:val="left"/>
              <w:rPr>
                <w:rFonts w:asciiTheme="minorHAnsi" w:hAnsiTheme="minorHAnsi"/>
                <w:sz w:val="18"/>
                <w:szCs w:val="18"/>
                <w:lang w:val="fr-CH"/>
              </w:rPr>
            </w:pPr>
            <w:r w:rsidRPr="00A61774">
              <w:rPr>
                <w:rFonts w:asciiTheme="minorHAnsi" w:eastAsiaTheme="minorEastAsia" w:hAnsiTheme="minorHAnsi" w:cs="TimesNewRoman"/>
                <w:sz w:val="18"/>
                <w:szCs w:val="18"/>
                <w:lang w:val="fr-CH" w:eastAsia="zh-CN"/>
              </w:rPr>
              <w:t>(+996 99 9 XXX XXX)</w:t>
            </w:r>
          </w:p>
        </w:tc>
        <w:tc>
          <w:tcPr>
            <w:tcW w:w="2417"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10 avril 2019</w:t>
            </w:r>
          </w:p>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(Alfa Telecom)</w:t>
            </w:r>
          </w:p>
        </w:tc>
      </w:tr>
      <w:tr w:rsidR="00AB360B" w:rsidRPr="00A61774" w:rsidTr="00AB360B">
        <w:trPr>
          <w:cantSplit/>
          <w:jc w:val="center"/>
        </w:trPr>
        <w:tc>
          <w:tcPr>
            <w:tcW w:w="2130" w:type="dxa"/>
          </w:tcPr>
          <w:p w:rsidR="00AB360B" w:rsidRPr="00A61774" w:rsidRDefault="00AB360B" w:rsidP="00AB360B">
            <w:pPr>
              <w:spacing w:before="0"/>
              <w:jc w:val="center"/>
              <w:rPr>
                <w:rFonts w:asciiTheme="minorHAnsi" w:hAnsiTheme="minorHAnsi"/>
                <w:sz w:val="18"/>
                <w:szCs w:val="18"/>
                <w:lang w:val="fr-CH"/>
              </w:rPr>
            </w:pPr>
            <w:r w:rsidRPr="00A61774">
              <w:rPr>
                <w:rFonts w:asciiTheme="minorHAnsi" w:hAnsiTheme="minorHAnsi"/>
                <w:sz w:val="18"/>
                <w:szCs w:val="18"/>
                <w:lang w:val="fr-CH"/>
              </w:rPr>
              <w:t>88</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1134"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w:t>
            </w:r>
          </w:p>
        </w:tc>
        <w:tc>
          <w:tcPr>
            <w:tcW w:w="2824" w:type="dxa"/>
          </w:tcPr>
          <w:p w:rsidR="00AB360B" w:rsidRPr="00A61774" w:rsidRDefault="00AB360B" w:rsidP="00AB360B">
            <w:pPr>
              <w:spacing w:before="0"/>
              <w:jc w:val="left"/>
              <w:rPr>
                <w:rFonts w:asciiTheme="minorHAnsi" w:hAnsiTheme="minorHAnsi"/>
                <w:sz w:val="18"/>
                <w:szCs w:val="18"/>
                <w:lang w:val="fr-CH"/>
              </w:rPr>
            </w:pPr>
            <w:r w:rsidRPr="00A61774">
              <w:rPr>
                <w:rFonts w:asciiTheme="minorHAnsi" w:hAnsiTheme="minorHAnsi"/>
                <w:sz w:val="18"/>
                <w:szCs w:val="18"/>
                <w:lang w:val="fr-CH"/>
              </w:rPr>
              <w:t>Numéro non géographique– Service de téléphonie mobile</w:t>
            </w:r>
          </w:p>
          <w:p w:rsidR="00AB360B" w:rsidRPr="00A61774" w:rsidRDefault="00AB360B" w:rsidP="00AB360B">
            <w:pPr>
              <w:spacing w:before="0"/>
              <w:jc w:val="left"/>
              <w:rPr>
                <w:rFonts w:asciiTheme="minorHAnsi" w:hAnsiTheme="minorHAnsi"/>
                <w:sz w:val="18"/>
                <w:szCs w:val="18"/>
                <w:lang w:val="fr-CH"/>
              </w:rPr>
            </w:pPr>
            <w:r w:rsidRPr="00A61774">
              <w:rPr>
                <w:rFonts w:asciiTheme="minorHAnsi" w:eastAsiaTheme="minorEastAsia" w:hAnsiTheme="minorHAnsi" w:cs="TimesNewRoman"/>
                <w:sz w:val="18"/>
                <w:szCs w:val="18"/>
                <w:lang w:val="fr-CH" w:eastAsia="zh-CN"/>
              </w:rPr>
              <w:t>(+996 88 0 1XX XXX)</w:t>
            </w:r>
          </w:p>
        </w:tc>
        <w:tc>
          <w:tcPr>
            <w:tcW w:w="2417" w:type="dxa"/>
          </w:tcPr>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9 août 2019</w:t>
            </w:r>
          </w:p>
          <w:p w:rsidR="00AB360B" w:rsidRPr="00A61774" w:rsidRDefault="00AB360B" w:rsidP="00AB36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fr-CH"/>
              </w:rPr>
            </w:pPr>
            <w:r w:rsidRPr="00A61774">
              <w:rPr>
                <w:rFonts w:asciiTheme="minorHAnsi" w:hAnsiTheme="minorHAnsi"/>
                <w:sz w:val="18"/>
                <w:szCs w:val="18"/>
                <w:lang w:val="fr-CH"/>
              </w:rPr>
              <w:t>(Alfa Telecom)</w:t>
            </w:r>
          </w:p>
        </w:tc>
      </w:tr>
    </w:tbl>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AB360B" w:rsidRPr="00A61774" w:rsidRDefault="00AB360B" w:rsidP="00AB360B">
      <w:pPr>
        <w:pStyle w:val="Default"/>
        <w:rPr>
          <w:rFonts w:asciiTheme="minorHAnsi" w:hAnsiTheme="minorHAnsi"/>
          <w:sz w:val="20"/>
          <w:szCs w:val="20"/>
          <w:lang w:val="fr-CH"/>
        </w:rPr>
      </w:pPr>
      <w:r w:rsidRPr="00A61774">
        <w:rPr>
          <w:rFonts w:asciiTheme="minorHAnsi" w:hAnsiTheme="minorHAnsi"/>
          <w:sz w:val="20"/>
          <w:szCs w:val="20"/>
          <w:lang w:val="fr-CH"/>
        </w:rPr>
        <w:t xml:space="preserve">Contacts: </w:t>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AB360B" w:rsidRPr="00A61774" w:rsidRDefault="00AB360B" w:rsidP="00AB360B">
      <w:pPr>
        <w:tabs>
          <w:tab w:val="clear" w:pos="567"/>
          <w:tab w:val="left" w:pos="720"/>
        </w:tabs>
        <w:overflowPunct/>
        <w:spacing w:before="0"/>
        <w:ind w:firstLine="284"/>
        <w:jc w:val="left"/>
        <w:rPr>
          <w:rFonts w:eastAsia="SimSun"/>
          <w:color w:val="000000"/>
          <w:lang w:val="fr-CH" w:eastAsia="zh-CN"/>
        </w:rPr>
      </w:pPr>
      <w:r w:rsidRPr="00A61774">
        <w:rPr>
          <w:rFonts w:eastAsia="SimSun"/>
          <w:color w:val="000000"/>
          <w:lang w:val="fr-CH" w:eastAsia="zh-CN"/>
        </w:rPr>
        <w:t xml:space="preserve">State Communications Agency </w:t>
      </w:r>
    </w:p>
    <w:p w:rsidR="00AB360B" w:rsidRPr="00A61774" w:rsidRDefault="00AB360B" w:rsidP="00AB360B">
      <w:pPr>
        <w:tabs>
          <w:tab w:val="clear" w:pos="567"/>
          <w:tab w:val="left" w:pos="720"/>
        </w:tabs>
        <w:overflowPunct/>
        <w:spacing w:before="0"/>
        <w:ind w:firstLine="284"/>
        <w:jc w:val="left"/>
        <w:rPr>
          <w:rFonts w:eastAsia="SimSun"/>
          <w:color w:val="000000"/>
          <w:lang w:val="fr-CH" w:eastAsia="zh-CN"/>
        </w:rPr>
      </w:pPr>
      <w:r w:rsidRPr="00A61774">
        <w:rPr>
          <w:rFonts w:eastAsia="SimSun"/>
          <w:color w:val="000000"/>
          <w:lang w:val="fr-CH" w:eastAsia="zh-CN"/>
        </w:rPr>
        <w:t>under the State Committee of Information Technologies and Communications of Kyrgyz Republic</w:t>
      </w:r>
    </w:p>
    <w:p w:rsidR="00AB360B" w:rsidRPr="00A61774" w:rsidRDefault="00AB360B" w:rsidP="00AB360B">
      <w:pPr>
        <w:tabs>
          <w:tab w:val="clear" w:pos="567"/>
          <w:tab w:val="left" w:pos="720"/>
        </w:tabs>
        <w:overflowPunct/>
        <w:spacing w:before="0"/>
        <w:ind w:firstLine="284"/>
        <w:jc w:val="left"/>
        <w:rPr>
          <w:rFonts w:eastAsia="SimSun"/>
          <w:color w:val="000000"/>
          <w:lang w:val="fr-CH" w:eastAsia="zh-CN"/>
        </w:rPr>
      </w:pPr>
      <w:r w:rsidRPr="00A61774">
        <w:rPr>
          <w:rFonts w:eastAsia="SimSun"/>
          <w:color w:val="000000"/>
          <w:lang w:val="fr-CH" w:eastAsia="zh-CN"/>
        </w:rPr>
        <w:t>7b, Baytik Baatyr Street</w:t>
      </w:r>
    </w:p>
    <w:p w:rsidR="00AB360B" w:rsidRPr="00A61774" w:rsidRDefault="00AB360B" w:rsidP="00AB360B">
      <w:pPr>
        <w:tabs>
          <w:tab w:val="clear" w:pos="567"/>
          <w:tab w:val="left" w:pos="720"/>
        </w:tabs>
        <w:overflowPunct/>
        <w:spacing w:before="0"/>
        <w:ind w:firstLine="284"/>
        <w:jc w:val="left"/>
        <w:rPr>
          <w:rFonts w:eastAsia="SimSun"/>
          <w:color w:val="000000"/>
          <w:lang w:val="fr-CH" w:eastAsia="zh-CN"/>
        </w:rPr>
      </w:pPr>
      <w:r w:rsidRPr="00A61774">
        <w:rPr>
          <w:rFonts w:eastAsia="SimSun"/>
          <w:color w:val="000000"/>
          <w:lang w:val="fr-CH" w:eastAsia="zh-CN"/>
        </w:rPr>
        <w:t>720005 BISHKEK</w:t>
      </w:r>
    </w:p>
    <w:p w:rsidR="00AB360B" w:rsidRPr="00A61774" w:rsidRDefault="00AB360B" w:rsidP="00AB360B">
      <w:pPr>
        <w:tabs>
          <w:tab w:val="clear" w:pos="567"/>
          <w:tab w:val="left" w:pos="720"/>
        </w:tabs>
        <w:overflowPunct/>
        <w:spacing w:before="0"/>
        <w:ind w:firstLine="284"/>
        <w:jc w:val="left"/>
        <w:rPr>
          <w:rFonts w:eastAsia="SimSun"/>
          <w:color w:val="000000"/>
          <w:lang w:val="fr-CH" w:eastAsia="zh-CN"/>
        </w:rPr>
      </w:pPr>
      <w:r w:rsidRPr="00A61774">
        <w:rPr>
          <w:rFonts w:asciiTheme="minorHAnsi" w:hAnsiTheme="minorHAnsi"/>
          <w:lang w:val="fr-CH"/>
        </w:rPr>
        <w:t>Kirghizistan</w:t>
      </w:r>
    </w:p>
    <w:p w:rsidR="00AB360B" w:rsidRPr="00A61774" w:rsidRDefault="00AB360B" w:rsidP="00AB360B">
      <w:pPr>
        <w:tabs>
          <w:tab w:val="clear" w:pos="567"/>
          <w:tab w:val="left" w:pos="720"/>
        </w:tabs>
        <w:overflowPunct/>
        <w:spacing w:before="0"/>
        <w:ind w:firstLine="284"/>
        <w:jc w:val="left"/>
        <w:rPr>
          <w:rFonts w:eastAsia="SimSun"/>
          <w:color w:val="000000"/>
          <w:lang w:val="fr-CH" w:eastAsia="zh-CN"/>
        </w:rPr>
      </w:pPr>
      <w:r w:rsidRPr="00A61774">
        <w:rPr>
          <w:rFonts w:eastAsia="SimSun"/>
          <w:color w:val="000000"/>
          <w:lang w:val="fr-CH" w:eastAsia="zh-CN"/>
        </w:rPr>
        <w:t xml:space="preserve">Tél.: </w:t>
      </w:r>
      <w:r w:rsidRPr="00A61774">
        <w:rPr>
          <w:rFonts w:eastAsia="SimSun"/>
          <w:color w:val="000000"/>
          <w:lang w:val="fr-CH" w:eastAsia="zh-CN"/>
        </w:rPr>
        <w:tab/>
      </w:r>
      <w:r w:rsidRPr="00A61774">
        <w:rPr>
          <w:rFonts w:eastAsia="SimSun"/>
          <w:color w:val="000000"/>
          <w:lang w:val="fr-CH" w:eastAsia="zh-CN"/>
        </w:rPr>
        <w:tab/>
        <w:t>+996 312 541333</w:t>
      </w:r>
    </w:p>
    <w:p w:rsidR="00AB360B" w:rsidRPr="00A61774" w:rsidRDefault="00AB360B" w:rsidP="00AB360B">
      <w:pPr>
        <w:tabs>
          <w:tab w:val="clear" w:pos="567"/>
          <w:tab w:val="left" w:pos="720"/>
        </w:tabs>
        <w:overflowPunct/>
        <w:spacing w:before="0"/>
        <w:ind w:firstLine="284"/>
        <w:jc w:val="left"/>
        <w:rPr>
          <w:rFonts w:eastAsia="SimSun"/>
          <w:color w:val="000000"/>
          <w:lang w:val="fr-CH" w:eastAsia="zh-CN"/>
        </w:rPr>
      </w:pPr>
      <w:r w:rsidRPr="00A61774">
        <w:rPr>
          <w:rFonts w:eastAsia="SimSun"/>
          <w:color w:val="000000"/>
          <w:lang w:val="fr-CH" w:eastAsia="zh-CN"/>
        </w:rPr>
        <w:t xml:space="preserve">Fax: </w:t>
      </w:r>
      <w:r w:rsidRPr="00A61774">
        <w:rPr>
          <w:rFonts w:eastAsia="SimSun"/>
          <w:color w:val="000000"/>
          <w:lang w:val="fr-CH" w:eastAsia="zh-CN"/>
        </w:rPr>
        <w:tab/>
      </w:r>
      <w:r w:rsidRPr="00A61774">
        <w:rPr>
          <w:rFonts w:eastAsia="SimSun"/>
          <w:color w:val="000000"/>
          <w:lang w:val="fr-CH" w:eastAsia="zh-CN"/>
        </w:rPr>
        <w:tab/>
        <w:t xml:space="preserve">+996 312 544105 </w:t>
      </w:r>
    </w:p>
    <w:p w:rsidR="00AB360B" w:rsidRPr="00A61774" w:rsidRDefault="00AB360B" w:rsidP="00AB360B">
      <w:pPr>
        <w:tabs>
          <w:tab w:val="clear" w:pos="567"/>
          <w:tab w:val="left" w:pos="720"/>
        </w:tabs>
        <w:overflowPunct/>
        <w:spacing w:before="0"/>
        <w:ind w:firstLine="284"/>
        <w:jc w:val="left"/>
        <w:rPr>
          <w:rFonts w:eastAsia="SimSun"/>
          <w:color w:val="000000"/>
          <w:lang w:val="fr-CH" w:eastAsia="zh-CN"/>
        </w:rPr>
      </w:pPr>
      <w:r w:rsidRPr="00A61774">
        <w:rPr>
          <w:rFonts w:eastAsia="SimSun"/>
          <w:color w:val="000000"/>
          <w:lang w:val="fr-CH" w:eastAsia="zh-CN"/>
        </w:rPr>
        <w:t xml:space="preserve">E-mail: </w:t>
      </w:r>
      <w:r w:rsidRPr="00A61774">
        <w:rPr>
          <w:rFonts w:eastAsia="SimSun"/>
          <w:color w:val="000000"/>
          <w:lang w:val="fr-CH" w:eastAsia="zh-CN"/>
        </w:rPr>
        <w:tab/>
      </w:r>
      <w:r w:rsidRPr="00CE7825">
        <w:rPr>
          <w:rFonts w:eastAsia="SimSun"/>
          <w:lang w:val="fr-CH" w:eastAsia="zh-CN"/>
        </w:rPr>
        <w:t>atilenbaev@nas.gov.kg</w:t>
      </w:r>
      <w:r w:rsidRPr="00A61774">
        <w:rPr>
          <w:rFonts w:eastAsia="SimSun"/>
          <w:color w:val="000000"/>
          <w:lang w:val="fr-CH" w:eastAsia="zh-CN"/>
        </w:rPr>
        <w:t xml:space="preserve"> </w:t>
      </w:r>
    </w:p>
    <w:p w:rsidR="00AB360B" w:rsidRPr="00A61774" w:rsidRDefault="00AB360B" w:rsidP="00AB360B">
      <w:pPr>
        <w:tabs>
          <w:tab w:val="clear" w:pos="567"/>
          <w:tab w:val="left" w:pos="720"/>
        </w:tabs>
        <w:overflowPunct/>
        <w:spacing w:before="0"/>
        <w:ind w:firstLine="284"/>
        <w:jc w:val="left"/>
        <w:rPr>
          <w:rFonts w:eastAsia="SimSun"/>
          <w:color w:val="000000"/>
          <w:lang w:val="fr-CH" w:eastAsia="zh-CN"/>
        </w:rPr>
      </w:pPr>
      <w:r w:rsidRPr="00A61774">
        <w:rPr>
          <w:rFonts w:eastAsia="SimSun"/>
          <w:color w:val="000000"/>
          <w:lang w:val="fr-CH" w:eastAsia="zh-CN"/>
        </w:rPr>
        <w:t xml:space="preserve">URL: </w:t>
      </w:r>
      <w:r w:rsidRPr="00A61774">
        <w:rPr>
          <w:rFonts w:eastAsia="SimSun"/>
          <w:color w:val="000000"/>
          <w:lang w:val="fr-CH" w:eastAsia="zh-CN"/>
        </w:rPr>
        <w:tab/>
      </w:r>
      <w:r w:rsidRPr="00A61774">
        <w:rPr>
          <w:rFonts w:eastAsia="SimSun"/>
          <w:color w:val="000000"/>
          <w:lang w:val="fr-CH" w:eastAsia="zh-CN"/>
        </w:rPr>
        <w:tab/>
      </w:r>
      <w:r w:rsidRPr="00CE7825">
        <w:rPr>
          <w:rFonts w:eastAsia="SimSun"/>
          <w:lang w:val="fr-CH" w:eastAsia="zh-CN"/>
        </w:rPr>
        <w:t>http://world.nas.gov.kg/index.php?option=com_content&amp;view=article&amp;id=70&amp;Itemid=165&amp;lang=ru</w:t>
      </w:r>
    </w:p>
    <w:p w:rsidR="00AB360B" w:rsidRPr="00A61774" w:rsidRDefault="00AB360B" w:rsidP="00AB360B">
      <w:pPr>
        <w:tabs>
          <w:tab w:val="clear" w:pos="567"/>
          <w:tab w:val="left" w:pos="720"/>
        </w:tabs>
        <w:overflowPunct/>
        <w:spacing w:before="80"/>
        <w:ind w:firstLine="284"/>
        <w:jc w:val="left"/>
        <w:rPr>
          <w:rFonts w:eastAsia="SimSun"/>
          <w:color w:val="000000"/>
          <w:lang w:val="fr-CH" w:eastAsia="zh-CN"/>
        </w:rPr>
      </w:pPr>
      <w:r w:rsidRPr="00A61774">
        <w:rPr>
          <w:rFonts w:eastAsia="SimSun"/>
          <w:color w:val="000000"/>
          <w:lang w:val="fr-CH" w:eastAsia="zh-CN"/>
        </w:rPr>
        <w:t>Alfa Telecom LLC – Roaming and interconnect department</w:t>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ind w:left="142" w:firstLine="142"/>
        <w:jc w:val="left"/>
        <w:textAlignment w:val="auto"/>
        <w:rPr>
          <w:rFonts w:cs="Arial"/>
          <w:lang w:val="fr-CH"/>
        </w:rPr>
      </w:pPr>
      <w:r w:rsidRPr="00A61774">
        <w:rPr>
          <w:rFonts w:eastAsia="SimSun"/>
          <w:color w:val="000000"/>
          <w:lang w:val="fr-CH" w:eastAsia="zh-CN"/>
        </w:rPr>
        <w:t>E-mail: roaming@nurtelecom.kg</w:t>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lang w:val="fr-CH"/>
        </w:rPr>
        <w:br w:type="page"/>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sidRPr="00A61774">
        <w:rPr>
          <w:b/>
          <w:lang w:val="fr-CH"/>
        </w:rPr>
        <w:lastRenderedPageBreak/>
        <w:t>Lettonie</w:t>
      </w:r>
      <w:r>
        <w:rPr>
          <w:b/>
          <w:lang w:val="fr-CH"/>
        </w:rPr>
        <w:fldChar w:fldCharType="begin"/>
      </w:r>
      <w:r>
        <w:instrText xml:space="preserve"> TC "</w:instrText>
      </w:r>
      <w:bookmarkStart w:id="421" w:name="_Toc22049224"/>
      <w:r w:rsidRPr="001D26CF">
        <w:rPr>
          <w:b/>
          <w:lang w:val="fr-CH"/>
        </w:rPr>
        <w:instrText>Lettonie</w:instrText>
      </w:r>
      <w:bookmarkEnd w:id="421"/>
      <w:r>
        <w:instrText xml:space="preserve">" \f C \l "1" </w:instrText>
      </w:r>
      <w:r>
        <w:rPr>
          <w:b/>
          <w:lang w:val="fr-CH"/>
        </w:rPr>
        <w:fldChar w:fldCharType="end"/>
      </w:r>
      <w:r w:rsidRPr="00A61774">
        <w:rPr>
          <w:b/>
          <w:lang w:val="fr-CH"/>
        </w:rPr>
        <w:t xml:space="preserve"> (indicatif de pays +371)</w:t>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lang w:val="fr-CH"/>
        </w:rPr>
        <w:t>Communication du 9.IX.2019:</w:t>
      </w:r>
    </w:p>
    <w:p w:rsidR="00AB360B" w:rsidRPr="00A61774" w:rsidRDefault="00AB360B" w:rsidP="00AB360B">
      <w:pPr>
        <w:tabs>
          <w:tab w:val="clear" w:pos="567"/>
          <w:tab w:val="clear" w:pos="1276"/>
          <w:tab w:val="clear" w:pos="1843"/>
          <w:tab w:val="clear" w:pos="5387"/>
          <w:tab w:val="clear" w:pos="5954"/>
        </w:tabs>
        <w:overflowPunct/>
        <w:autoSpaceDE/>
        <w:autoSpaceDN/>
        <w:adjustRightInd/>
        <w:jc w:val="left"/>
        <w:textAlignment w:val="auto"/>
        <w:rPr>
          <w:lang w:val="fr-CH"/>
        </w:rPr>
      </w:pPr>
      <w:r w:rsidRPr="00A61774">
        <w:rPr>
          <w:lang w:val="fr-CH"/>
        </w:rPr>
        <w:t xml:space="preserve">Le </w:t>
      </w:r>
      <w:r w:rsidRPr="00A61774">
        <w:rPr>
          <w:i/>
          <w:iCs/>
          <w:lang w:val="fr-CH"/>
        </w:rPr>
        <w:t xml:space="preserve">Ministère des transports de la République de Lettonie, </w:t>
      </w:r>
      <w:r w:rsidRPr="00A61774">
        <w:rPr>
          <w:lang w:val="fr-CH"/>
        </w:rPr>
        <w:t>Riga</w:t>
      </w:r>
      <w:r>
        <w:rPr>
          <w:lang w:val="fr-CH"/>
        </w:rPr>
        <w:fldChar w:fldCharType="begin"/>
      </w:r>
      <w:r>
        <w:instrText xml:space="preserve"> TC "</w:instrText>
      </w:r>
      <w:bookmarkStart w:id="422" w:name="_Toc22049225"/>
      <w:r w:rsidRPr="008501C8">
        <w:rPr>
          <w:i/>
          <w:iCs/>
          <w:lang w:val="fr-CH"/>
        </w:rPr>
        <w:instrText xml:space="preserve">Ministère des transports de la République de Lettonie, </w:instrText>
      </w:r>
      <w:r w:rsidRPr="008501C8">
        <w:rPr>
          <w:lang w:val="fr-CH"/>
        </w:rPr>
        <w:instrText>Riga</w:instrText>
      </w:r>
      <w:bookmarkEnd w:id="422"/>
      <w:r>
        <w:instrText xml:space="preserve">" \f C \l "1" </w:instrText>
      </w:r>
      <w:r>
        <w:rPr>
          <w:lang w:val="fr-CH"/>
        </w:rPr>
        <w:fldChar w:fldCharType="end"/>
      </w:r>
      <w:r w:rsidRPr="00A61774">
        <w:rPr>
          <w:lang w:val="fr-CH"/>
        </w:rPr>
        <w:t>, annonce que le plan de numérotage téléphonique de la Lettonie adopté le 30 juin 2015 est le suivant:</w:t>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after="240"/>
        <w:jc w:val="center"/>
        <w:textAlignment w:val="auto"/>
        <w:rPr>
          <w:b/>
          <w:bCs/>
          <w:lang w:val="fr-CH"/>
        </w:rPr>
      </w:pPr>
      <w:r w:rsidRPr="00A61774">
        <w:rPr>
          <w:b/>
          <w:bCs/>
          <w:lang w:val="fr-CH"/>
        </w:rPr>
        <w:t>Présentation du plan national de numérotage UIT-T E.164 pour l'indicatif de pays +371</w:t>
      </w:r>
    </w:p>
    <w:p w:rsidR="00AB360B" w:rsidRPr="00A61774" w:rsidRDefault="00AB360B" w:rsidP="00AB360B">
      <w:pPr>
        <w:tabs>
          <w:tab w:val="clear" w:pos="567"/>
          <w:tab w:val="clear" w:pos="1276"/>
          <w:tab w:val="clear" w:pos="1843"/>
          <w:tab w:val="clear" w:pos="5387"/>
          <w:tab w:val="clear" w:pos="5954"/>
        </w:tabs>
        <w:overflowPunct/>
        <w:autoSpaceDE/>
        <w:autoSpaceDN/>
        <w:adjustRightInd/>
        <w:jc w:val="left"/>
        <w:textAlignment w:val="auto"/>
        <w:rPr>
          <w:lang w:val="fr-CH"/>
        </w:rPr>
      </w:pPr>
      <w:r w:rsidRPr="00A61774">
        <w:rPr>
          <w:lang w:val="fr-CH"/>
        </w:rPr>
        <w:t>a)</w:t>
      </w:r>
      <w:r w:rsidRPr="00A61774">
        <w:rPr>
          <w:lang w:val="fr-CH"/>
        </w:rPr>
        <w:tab/>
        <w:t xml:space="preserve">Aperçu: </w:t>
      </w:r>
    </w:p>
    <w:p w:rsidR="00AB360B" w:rsidRPr="00A61774" w:rsidRDefault="00AB360B" w:rsidP="00AB360B">
      <w:pPr>
        <w:tabs>
          <w:tab w:val="clear" w:pos="1276"/>
          <w:tab w:val="clear" w:pos="1843"/>
          <w:tab w:val="clear" w:pos="5387"/>
          <w:tab w:val="clear" w:pos="5954"/>
        </w:tabs>
        <w:overflowPunct/>
        <w:autoSpaceDE/>
        <w:autoSpaceDN/>
        <w:adjustRightInd/>
        <w:jc w:val="left"/>
        <w:textAlignment w:val="auto"/>
        <w:rPr>
          <w:lang w:val="fr-CH"/>
        </w:rPr>
      </w:pPr>
      <w:r w:rsidRPr="00A61774">
        <w:rPr>
          <w:lang w:val="fr-CH"/>
        </w:rPr>
        <w:tab/>
      </w:r>
      <w:r w:rsidRPr="00A61774">
        <w:rPr>
          <w:lang w:val="fr-CH"/>
        </w:rPr>
        <w:tab/>
        <w:t xml:space="preserve">Longueur minimale des numéros (indicatif de pays non compris): </w:t>
      </w:r>
      <w:r w:rsidRPr="00A61774">
        <w:rPr>
          <w:lang w:val="fr-CH"/>
        </w:rPr>
        <w:tab/>
        <w:t xml:space="preserve">8 chiffres </w:t>
      </w:r>
      <w:r w:rsidRPr="00A61774">
        <w:rPr>
          <w:lang w:val="fr-CH"/>
        </w:rPr>
        <w:br/>
      </w:r>
      <w:r w:rsidRPr="00A61774">
        <w:rPr>
          <w:lang w:val="fr-CH"/>
        </w:rPr>
        <w:tab/>
      </w:r>
      <w:r w:rsidRPr="00A61774">
        <w:rPr>
          <w:lang w:val="fr-CH"/>
        </w:rPr>
        <w:tab/>
        <w:t xml:space="preserve">Longueur maximale des numéros (indicatif de pays non compris): </w:t>
      </w:r>
      <w:r w:rsidRPr="00A61774">
        <w:rPr>
          <w:lang w:val="fr-CH"/>
        </w:rPr>
        <w:tab/>
        <w:t>8 chiffres</w:t>
      </w:r>
    </w:p>
    <w:p w:rsidR="00AB360B" w:rsidRPr="00A61774" w:rsidRDefault="00AB360B" w:rsidP="00AB360B">
      <w:pPr>
        <w:tabs>
          <w:tab w:val="clear" w:pos="567"/>
          <w:tab w:val="clear" w:pos="1276"/>
          <w:tab w:val="clear" w:pos="1843"/>
          <w:tab w:val="clear" w:pos="5387"/>
          <w:tab w:val="clear" w:pos="5954"/>
        </w:tabs>
        <w:overflowPunct/>
        <w:autoSpaceDE/>
        <w:autoSpaceDN/>
        <w:adjustRightInd/>
        <w:jc w:val="left"/>
        <w:textAlignment w:val="auto"/>
        <w:rPr>
          <w:lang w:val="fr-CH"/>
        </w:rPr>
      </w:pPr>
      <w:r w:rsidRPr="00A61774">
        <w:rPr>
          <w:lang w:val="fr-CH"/>
        </w:rPr>
        <w:t>b)</w:t>
      </w:r>
      <w:r w:rsidRPr="00A61774">
        <w:rPr>
          <w:lang w:val="fr-CH"/>
        </w:rPr>
        <w:tab/>
        <w:t xml:space="preserve">Lien vers le plan national de numérotage contenant les numéros UIT-T E.164 assignés: </w:t>
      </w:r>
      <w:hyperlink r:id="rId10" w:history="1">
        <w:r w:rsidRPr="00A61774">
          <w:rPr>
            <w:rStyle w:val="Hyperlink"/>
            <w:lang w:val="fr-CH"/>
          </w:rPr>
          <w:t>https://likumi.lv/ta/en/en/id/275393</w:t>
        </w:r>
      </w:hyperlink>
    </w:p>
    <w:p w:rsidR="00AB360B" w:rsidRPr="00A61774" w:rsidRDefault="00AB360B" w:rsidP="00AB360B">
      <w:pPr>
        <w:tabs>
          <w:tab w:val="clear" w:pos="567"/>
          <w:tab w:val="clear" w:pos="1276"/>
          <w:tab w:val="clear" w:pos="1843"/>
          <w:tab w:val="clear" w:pos="5387"/>
          <w:tab w:val="clear" w:pos="5954"/>
        </w:tabs>
        <w:overflowPunct/>
        <w:autoSpaceDE/>
        <w:autoSpaceDN/>
        <w:adjustRightInd/>
        <w:jc w:val="left"/>
        <w:textAlignment w:val="auto"/>
        <w:rPr>
          <w:lang w:val="fr-CH"/>
        </w:rPr>
      </w:pPr>
      <w:r w:rsidRPr="00A61774">
        <w:rPr>
          <w:lang w:val="fr-CH"/>
        </w:rPr>
        <w:t>c)</w:t>
      </w:r>
      <w:r w:rsidRPr="00A61774">
        <w:rPr>
          <w:lang w:val="fr-CH"/>
        </w:rPr>
        <w:tab/>
        <w:t>Détails du plan de numérotage:</w:t>
      </w:r>
    </w:p>
    <w:p w:rsidR="00AB360B" w:rsidRPr="00A61774" w:rsidRDefault="00AB360B" w:rsidP="00AB360B">
      <w:pPr>
        <w:tabs>
          <w:tab w:val="clear" w:pos="567"/>
          <w:tab w:val="clear" w:pos="1276"/>
          <w:tab w:val="clear" w:pos="1843"/>
          <w:tab w:val="clear" w:pos="5387"/>
          <w:tab w:val="clear" w:pos="5954"/>
        </w:tabs>
        <w:overflowPunct/>
        <w:autoSpaceDE/>
        <w:autoSpaceDN/>
        <w:adjustRightInd/>
        <w:jc w:val="center"/>
        <w:textAlignment w:val="auto"/>
        <w:rPr>
          <w:b/>
          <w:bCs/>
          <w:lang w:val="fr-CH"/>
        </w:rPr>
      </w:pPr>
      <w:r w:rsidRPr="00A61774">
        <w:rPr>
          <w:b/>
          <w:bCs/>
          <w:lang w:val="fr-CH"/>
        </w:rPr>
        <w:t>Numéros</w:t>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45"/>
        <w:gridCol w:w="1374"/>
        <w:gridCol w:w="1424"/>
        <w:gridCol w:w="3402"/>
      </w:tblGrid>
      <w:tr w:rsidR="00AB360B" w:rsidRPr="00A61774" w:rsidTr="00AB360B">
        <w:trPr>
          <w:cantSplit/>
        </w:trPr>
        <w:tc>
          <w:tcPr>
            <w:tcW w:w="636" w:type="dxa"/>
            <w:vMerge w:val="restart"/>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40" w:after="40"/>
              <w:jc w:val="center"/>
              <w:textAlignment w:val="auto"/>
              <w:rPr>
                <w:i/>
                <w:iCs/>
                <w:lang w:val="fr-CH"/>
              </w:rPr>
            </w:pPr>
            <w:r w:rsidRPr="00A61774">
              <w:rPr>
                <w:i/>
                <w:iCs/>
                <w:lang w:val="fr-CH"/>
              </w:rPr>
              <w:t>N°</w:t>
            </w:r>
          </w:p>
        </w:tc>
        <w:tc>
          <w:tcPr>
            <w:tcW w:w="2945" w:type="dxa"/>
            <w:vMerge w:val="restart"/>
            <w:shd w:val="clear" w:color="auto" w:fill="auto"/>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CH"/>
              </w:rPr>
            </w:pPr>
            <w:r w:rsidRPr="00A61774">
              <w:rPr>
                <w:i/>
                <w:iCs/>
                <w:lang w:val="fr-CH"/>
              </w:rPr>
              <w:t>Premiers chiffres du N(S)N (numéro national (significatif))</w:t>
            </w:r>
          </w:p>
        </w:tc>
        <w:tc>
          <w:tcPr>
            <w:tcW w:w="2798" w:type="dxa"/>
            <w:gridSpan w:val="2"/>
            <w:shd w:val="clear" w:color="auto" w:fill="auto"/>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CH"/>
              </w:rPr>
            </w:pPr>
            <w:r w:rsidRPr="00A61774">
              <w:rPr>
                <w:i/>
                <w:lang w:val="fr-CH"/>
              </w:rPr>
              <w:t>Longueur du numéro N(S)N</w:t>
            </w:r>
          </w:p>
        </w:tc>
        <w:tc>
          <w:tcPr>
            <w:tcW w:w="3402" w:type="dxa"/>
            <w:vMerge w:val="restart"/>
            <w:shd w:val="clear" w:color="auto" w:fill="auto"/>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CH"/>
              </w:rPr>
            </w:pPr>
            <w:r w:rsidRPr="00A61774">
              <w:rPr>
                <w:i/>
                <w:lang w:val="fr-CH"/>
              </w:rPr>
              <w:t>Utilisation du numéro E.164</w:t>
            </w:r>
          </w:p>
        </w:tc>
      </w:tr>
      <w:tr w:rsidR="00AB360B" w:rsidRPr="00A61774" w:rsidTr="00AB360B">
        <w:trPr>
          <w:cantSplit/>
        </w:trPr>
        <w:tc>
          <w:tcPr>
            <w:tcW w:w="636" w:type="dxa"/>
            <w:vMerge/>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bCs/>
                <w:i/>
                <w:lang w:val="fr-CH"/>
              </w:rPr>
            </w:pPr>
          </w:p>
        </w:tc>
        <w:tc>
          <w:tcPr>
            <w:tcW w:w="2945" w:type="dxa"/>
            <w:vMerge/>
            <w:shd w:val="clear" w:color="auto" w:fill="auto"/>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bCs/>
                <w:i/>
                <w:lang w:val="fr-CH"/>
              </w:rPr>
            </w:pPr>
          </w:p>
        </w:tc>
        <w:tc>
          <w:tcPr>
            <w:tcW w:w="1374" w:type="dxa"/>
            <w:shd w:val="clear" w:color="auto" w:fill="auto"/>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bCs/>
                <w:i/>
                <w:lang w:val="fr-CH"/>
              </w:rPr>
            </w:pPr>
            <w:r w:rsidRPr="00A61774">
              <w:rPr>
                <w:bCs/>
                <w:i/>
                <w:lang w:val="fr-CH"/>
              </w:rPr>
              <w:t>Longueur maximale</w:t>
            </w:r>
          </w:p>
        </w:tc>
        <w:tc>
          <w:tcPr>
            <w:tcW w:w="1424" w:type="dxa"/>
            <w:shd w:val="clear" w:color="auto" w:fill="auto"/>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bCs/>
                <w:i/>
                <w:lang w:val="fr-CH"/>
              </w:rPr>
            </w:pPr>
            <w:r w:rsidRPr="00A61774">
              <w:rPr>
                <w:bCs/>
                <w:i/>
                <w:lang w:val="fr-CH"/>
              </w:rPr>
              <w:t>Longueur minimale</w:t>
            </w:r>
          </w:p>
        </w:tc>
        <w:tc>
          <w:tcPr>
            <w:tcW w:w="3402" w:type="dxa"/>
            <w:vMerge/>
            <w:shd w:val="clear" w:color="auto" w:fill="auto"/>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bCs/>
                <w:i/>
                <w:lang w:val="fr-CH"/>
              </w:rPr>
            </w:pPr>
          </w:p>
        </w:tc>
      </w:tr>
      <w:tr w:rsidR="00AB360B" w:rsidRPr="00A61774" w:rsidTr="00AB360B">
        <w:trPr>
          <w:cantSplit/>
          <w:trHeight w:val="20"/>
        </w:trPr>
        <w:tc>
          <w:tcPr>
            <w:tcW w:w="636"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1.</w:t>
            </w:r>
          </w:p>
        </w:tc>
        <w:tc>
          <w:tcPr>
            <w:tcW w:w="2945"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6XXXXXXX</w:t>
            </w:r>
          </w:p>
        </w:tc>
        <w:tc>
          <w:tcPr>
            <w:tcW w:w="137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142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3402" w:type="dxa"/>
            <w:shd w:val="clear" w:color="auto" w:fill="auto"/>
          </w:tcPr>
          <w:p w:rsidR="00AB360B" w:rsidRPr="00A61774" w:rsidRDefault="00AB360B" w:rsidP="00AB360B">
            <w:pPr>
              <w:tabs>
                <w:tab w:val="left" w:pos="720"/>
              </w:tabs>
              <w:overflowPunct/>
              <w:autoSpaceDE/>
              <w:adjustRightInd/>
              <w:spacing w:before="0"/>
              <w:jc w:val="left"/>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Point de terminaison de l'utilisateur final dans le réseau public fixe de communications électroniques.</w:t>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À des fins techniques dans le réseau public fixe de communications électroniques.</w:t>
            </w:r>
          </w:p>
        </w:tc>
      </w:tr>
      <w:tr w:rsidR="00AB360B" w:rsidRPr="00A61774" w:rsidTr="00AB360B">
        <w:trPr>
          <w:cantSplit/>
          <w:trHeight w:val="20"/>
        </w:trPr>
        <w:tc>
          <w:tcPr>
            <w:tcW w:w="636"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2.</w:t>
            </w:r>
          </w:p>
        </w:tc>
        <w:tc>
          <w:tcPr>
            <w:tcW w:w="2945"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2XXXXXXX</w:t>
            </w:r>
          </w:p>
        </w:tc>
        <w:tc>
          <w:tcPr>
            <w:tcW w:w="137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142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3402" w:type="dxa"/>
            <w:shd w:val="clear" w:color="auto" w:fill="auto"/>
          </w:tcPr>
          <w:p w:rsidR="00AB360B" w:rsidRPr="00A61774" w:rsidRDefault="00AB360B" w:rsidP="00AB360B">
            <w:pPr>
              <w:tabs>
                <w:tab w:val="left" w:pos="720"/>
              </w:tabs>
              <w:overflowPunct/>
              <w:autoSpaceDE/>
              <w:adjustRightInd/>
              <w:spacing w:before="0"/>
              <w:jc w:val="left"/>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Point de terminaison de l'utilisateur final dans le réseau public mobile de communications électroniques.</w:t>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À des fins techniques dans le réseau public fixe de communications électroniques.</w:t>
            </w:r>
          </w:p>
        </w:tc>
      </w:tr>
      <w:tr w:rsidR="00AB360B" w:rsidRPr="00A61774" w:rsidTr="00AB360B">
        <w:trPr>
          <w:cantSplit/>
          <w:trHeight w:val="20"/>
        </w:trPr>
        <w:tc>
          <w:tcPr>
            <w:tcW w:w="636"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3.</w:t>
            </w:r>
          </w:p>
        </w:tc>
        <w:tc>
          <w:tcPr>
            <w:tcW w:w="2945"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80XXXXXX</w:t>
            </w:r>
          </w:p>
        </w:tc>
        <w:tc>
          <w:tcPr>
            <w:tcW w:w="137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142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3402"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Services gratuits</w:t>
            </w:r>
          </w:p>
        </w:tc>
      </w:tr>
      <w:tr w:rsidR="00AB360B" w:rsidRPr="00A61774" w:rsidTr="00AB360B">
        <w:trPr>
          <w:cantSplit/>
          <w:trHeight w:val="20"/>
        </w:trPr>
        <w:tc>
          <w:tcPr>
            <w:tcW w:w="636"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4.</w:t>
            </w:r>
          </w:p>
        </w:tc>
        <w:tc>
          <w:tcPr>
            <w:tcW w:w="2945"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81XXXXXX</w:t>
            </w:r>
          </w:p>
        </w:tc>
        <w:tc>
          <w:tcPr>
            <w:tcW w:w="137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142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3402"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Services à coût partagé</w:t>
            </w:r>
          </w:p>
        </w:tc>
      </w:tr>
      <w:tr w:rsidR="00AB360B" w:rsidRPr="00A61774" w:rsidTr="00AB360B">
        <w:trPr>
          <w:cantSplit/>
          <w:trHeight w:val="20"/>
        </w:trPr>
        <w:tc>
          <w:tcPr>
            <w:tcW w:w="636"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5.</w:t>
            </w:r>
          </w:p>
        </w:tc>
        <w:tc>
          <w:tcPr>
            <w:tcW w:w="2945"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90XXXXXX</w:t>
            </w:r>
          </w:p>
        </w:tc>
        <w:tc>
          <w:tcPr>
            <w:tcW w:w="137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142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3402"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Services de paiement additionnels</w:t>
            </w:r>
          </w:p>
        </w:tc>
      </w:tr>
      <w:tr w:rsidR="00AB360B" w:rsidRPr="00A61774" w:rsidTr="00AB360B">
        <w:trPr>
          <w:cantSplit/>
          <w:trHeight w:val="20"/>
        </w:trPr>
        <w:tc>
          <w:tcPr>
            <w:tcW w:w="636"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6.</w:t>
            </w:r>
          </w:p>
        </w:tc>
        <w:tc>
          <w:tcPr>
            <w:tcW w:w="2945"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78XXXXXX</w:t>
            </w:r>
          </w:p>
        </w:tc>
        <w:tc>
          <w:tcPr>
            <w:tcW w:w="137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1424"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8</w:t>
            </w:r>
          </w:p>
        </w:tc>
        <w:tc>
          <w:tcPr>
            <w:tcW w:w="3402"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 xml:space="preserve">Autre type de service </w:t>
            </w:r>
          </w:p>
        </w:tc>
      </w:tr>
    </w:tbl>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AB360B" w:rsidRPr="00A61774" w:rsidRDefault="00AB360B" w:rsidP="00AB360B">
      <w:pPr>
        <w:tabs>
          <w:tab w:val="clear" w:pos="567"/>
          <w:tab w:val="clear" w:pos="1276"/>
          <w:tab w:val="clear" w:pos="1843"/>
          <w:tab w:val="clear" w:pos="5387"/>
          <w:tab w:val="clear" w:pos="5954"/>
        </w:tabs>
        <w:overflowPunct/>
        <w:autoSpaceDE/>
        <w:autoSpaceDN/>
        <w:adjustRightInd/>
        <w:jc w:val="center"/>
        <w:textAlignment w:val="auto"/>
        <w:rPr>
          <w:b/>
          <w:bCs/>
          <w:lang w:val="fr-CH"/>
        </w:rPr>
      </w:pPr>
      <w:r w:rsidRPr="00A61774">
        <w:rPr>
          <w:b/>
          <w:bCs/>
          <w:lang w:val="fr-CH"/>
        </w:rPr>
        <w:t>Numéros courts</w:t>
      </w:r>
    </w:p>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45"/>
        <w:gridCol w:w="1374"/>
        <w:gridCol w:w="1424"/>
        <w:gridCol w:w="3402"/>
      </w:tblGrid>
      <w:tr w:rsidR="00AB360B" w:rsidRPr="00A61774" w:rsidTr="00AB360B">
        <w:trPr>
          <w:cantSplit/>
          <w:tblHeader/>
        </w:trPr>
        <w:tc>
          <w:tcPr>
            <w:tcW w:w="636" w:type="dxa"/>
            <w:vMerge w:val="restart"/>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40" w:after="40"/>
              <w:jc w:val="center"/>
              <w:textAlignment w:val="auto"/>
              <w:rPr>
                <w:i/>
                <w:iCs/>
                <w:lang w:val="fr-CH"/>
              </w:rPr>
            </w:pPr>
            <w:r w:rsidRPr="00A61774">
              <w:rPr>
                <w:i/>
                <w:iCs/>
                <w:lang w:val="fr-CH"/>
              </w:rPr>
              <w:t>N°</w:t>
            </w:r>
          </w:p>
        </w:tc>
        <w:tc>
          <w:tcPr>
            <w:tcW w:w="2945" w:type="dxa"/>
            <w:vMerge w:val="restart"/>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CH"/>
              </w:rPr>
            </w:pPr>
            <w:r w:rsidRPr="00A61774">
              <w:rPr>
                <w:i/>
                <w:iCs/>
                <w:lang w:val="fr-CH"/>
              </w:rPr>
              <w:t>Premiers chiffres du N(S)N (numéro national (significatif))</w:t>
            </w:r>
          </w:p>
        </w:tc>
        <w:tc>
          <w:tcPr>
            <w:tcW w:w="2798" w:type="dxa"/>
            <w:gridSpan w:val="2"/>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CH"/>
              </w:rPr>
            </w:pPr>
            <w:r w:rsidRPr="00A61774">
              <w:rPr>
                <w:i/>
                <w:lang w:val="fr-CH"/>
              </w:rPr>
              <w:t>Longueur du numéro N(S)N</w:t>
            </w:r>
          </w:p>
        </w:tc>
        <w:tc>
          <w:tcPr>
            <w:tcW w:w="3402" w:type="dxa"/>
            <w:vMerge w:val="restart"/>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CH"/>
              </w:rPr>
            </w:pPr>
            <w:r w:rsidRPr="00A61774">
              <w:rPr>
                <w:i/>
                <w:lang w:val="fr-CH"/>
              </w:rPr>
              <w:t>Utilisation prévue</w:t>
            </w:r>
          </w:p>
        </w:tc>
      </w:tr>
      <w:tr w:rsidR="00AB360B" w:rsidRPr="00A61774" w:rsidTr="00AB360B">
        <w:trPr>
          <w:cantSplit/>
          <w:tblHeader/>
        </w:trPr>
        <w:tc>
          <w:tcPr>
            <w:tcW w:w="636" w:type="dxa"/>
            <w:vMerge/>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bCs/>
                <w:i/>
                <w:lang w:val="fr-CH"/>
              </w:rPr>
            </w:pPr>
          </w:p>
        </w:tc>
        <w:tc>
          <w:tcPr>
            <w:tcW w:w="2945" w:type="dxa"/>
            <w:vMerge/>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bCs/>
                <w:i/>
                <w:lang w:val="fr-CH"/>
              </w:rPr>
            </w:pPr>
          </w:p>
        </w:tc>
        <w:tc>
          <w:tcPr>
            <w:tcW w:w="1374" w:type="dxa"/>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bCs/>
                <w:i/>
                <w:lang w:val="fr-CH"/>
              </w:rPr>
            </w:pPr>
            <w:r w:rsidRPr="00A61774">
              <w:rPr>
                <w:bCs/>
                <w:i/>
                <w:lang w:val="fr-CH"/>
              </w:rPr>
              <w:t>Longueur maximale</w:t>
            </w:r>
          </w:p>
        </w:tc>
        <w:tc>
          <w:tcPr>
            <w:tcW w:w="1424" w:type="dxa"/>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bCs/>
                <w:i/>
                <w:lang w:val="fr-CH"/>
              </w:rPr>
            </w:pPr>
            <w:r w:rsidRPr="00A61774">
              <w:rPr>
                <w:bCs/>
                <w:i/>
                <w:lang w:val="fr-CH"/>
              </w:rPr>
              <w:t>Longueur minimale</w:t>
            </w:r>
          </w:p>
        </w:tc>
        <w:tc>
          <w:tcPr>
            <w:tcW w:w="3402" w:type="dxa"/>
            <w:vMerge/>
            <w:vAlign w:val="center"/>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bCs/>
                <w:i/>
                <w:lang w:val="fr-CH"/>
              </w:rPr>
            </w:pP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1.</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00</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2</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2</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 xml:space="preserve">Préfixe d'appel international </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2.</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0X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2</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2</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Assurer le fonctionnement des services nationaux suivants: pompiers et secours, police, service médical d'urgence et service d'urgence gaz (01, 02, 03 et 04)</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3.</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101X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Fourniture de services de sélection de l'opérateur</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4.</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102X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Fourniture de services de sélection de l'opérateur</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5.</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103X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Fourniture de services de sélection de l'opérateur</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6.</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10Y</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61774">
              <w:rPr>
                <w:rFonts w:asciiTheme="minorHAnsi" w:hAnsiTheme="minorHAnsi" w:cstheme="minorHAnsi"/>
                <w:color w:val="000000"/>
                <w:sz w:val="19"/>
                <w:szCs w:val="19"/>
                <w:lang w:val="fr-CH" w:eastAsia="lv-LV"/>
              </w:rPr>
              <w:t>Fourniture de services de sélection de l'opérateur</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7.</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11X, </w:t>
            </w:r>
            <w:r w:rsidRPr="00A61774">
              <w:rPr>
                <w:rFonts w:asciiTheme="minorHAnsi" w:hAnsiTheme="minorHAnsi" w:cstheme="minorHAnsi"/>
                <w:b/>
                <w:bCs/>
                <w:color w:val="000000"/>
                <w:sz w:val="19"/>
                <w:szCs w:val="19"/>
                <w:lang w:val="fr-CH" w:eastAsia="lv-LV"/>
              </w:rPr>
              <w:t xml:space="preserve">sauf </w:t>
            </w:r>
            <w:r w:rsidRPr="00A61774">
              <w:rPr>
                <w:rFonts w:asciiTheme="minorHAnsi" w:hAnsiTheme="minorHAnsi" w:cstheme="minorHAnsi"/>
                <w:color w:val="000000"/>
                <w:sz w:val="19"/>
                <w:szCs w:val="19"/>
                <w:lang w:val="fr-CH" w:eastAsia="lv-LV"/>
              </w:rPr>
              <w:t>110, 112, 113, 114 et 115</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lastRenderedPageBreak/>
              <w:t>8.</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110</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 xml:space="preserve">Numéro de la police </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9.</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112</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Numéro de téléphone unique pour les services d'urgence (pompiers et secours)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10.</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113</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Numéro du service médical d'urgence</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114</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Numéro de téléphone pour les urgences gaz</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12.</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115</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Numéro du centre de coordination des secours en mer</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13.</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116XXX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6</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6</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Fourniture de services à valeur sociale harmonisés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14.</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118X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Fourniture de services de renseignements téléphoniques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15.</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1184X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5</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5</w:t>
            </w:r>
          </w:p>
        </w:tc>
        <w:tc>
          <w:tcPr>
            <w:tcW w:w="3402" w:type="dxa"/>
            <w:shd w:val="clear" w:color="auto" w:fill="auto"/>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Fourniture de services de renseignements téléphoniques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16.</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12X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17.</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13X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18.</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14X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19.</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15X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20.</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16XX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21.</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17X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22.</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18XX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23.</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19X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Fourniture de services de sélection de l'opérateur</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24.</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82XXX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5</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5</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25.</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83XX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26.</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84XX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27.</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85XX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28.</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86XX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29.</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87XX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lastRenderedPageBreak/>
              <w:t>30.</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88XX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r w:rsidR="00AB360B" w:rsidRPr="00A61774" w:rsidTr="00AB360B">
        <w:trPr>
          <w:cantSplit/>
          <w:trHeight w:val="20"/>
        </w:trPr>
        <w:tc>
          <w:tcPr>
            <w:tcW w:w="636"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31.</w:t>
            </w:r>
          </w:p>
        </w:tc>
        <w:tc>
          <w:tcPr>
            <w:tcW w:w="2945"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89XX</w:t>
            </w:r>
          </w:p>
        </w:tc>
        <w:tc>
          <w:tcPr>
            <w:tcW w:w="137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1424"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4</w:t>
            </w:r>
          </w:p>
        </w:tc>
        <w:tc>
          <w:tcPr>
            <w:tcW w:w="3402" w:type="dxa"/>
          </w:tcPr>
          <w:p w:rsidR="00AB360B" w:rsidRPr="00A61774" w:rsidRDefault="00AB360B" w:rsidP="00AB360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9"/>
                <w:szCs w:val="19"/>
                <w:lang w:val="fr-CH" w:eastAsia="lv-LV"/>
              </w:rPr>
            </w:pPr>
            <w:r w:rsidRPr="00A61774">
              <w:rPr>
                <w:rFonts w:asciiTheme="minorHAnsi" w:hAnsiTheme="minorHAnsi" w:cstheme="minorHAnsi"/>
                <w:color w:val="000000"/>
                <w:sz w:val="19"/>
                <w:szCs w:val="19"/>
                <w:lang w:val="fr-CH" w:eastAsia="lv-LV"/>
              </w:rPr>
              <w:t>Services d'opérateur, point de connexion de l'utilisateur final sur le réseau public de communications électroniques</w:t>
            </w:r>
          </w:p>
        </w:tc>
      </w:tr>
    </w:tbl>
    <w:p w:rsidR="00AB360B" w:rsidRPr="00A61774" w:rsidRDefault="00AB360B" w:rsidP="00AB360B">
      <w:pPr>
        <w:keepNext/>
        <w:keepLines/>
        <w:spacing w:before="240"/>
        <w:rPr>
          <w:rFonts w:asciiTheme="minorHAnsi" w:hAnsiTheme="minorHAnsi" w:cstheme="minorHAnsi"/>
          <w:color w:val="000000"/>
          <w:lang w:val="fr-CH"/>
        </w:rPr>
      </w:pPr>
      <w:r w:rsidRPr="00A61774">
        <w:rPr>
          <w:rFonts w:asciiTheme="minorHAnsi" w:hAnsiTheme="minorHAnsi" w:cstheme="minorHAnsi"/>
          <w:color w:val="000000"/>
          <w:lang w:val="fr-CH"/>
        </w:rPr>
        <w:t>Contact:</w:t>
      </w:r>
    </w:p>
    <w:p w:rsidR="00AB360B" w:rsidRPr="00E46671" w:rsidRDefault="00E46671" w:rsidP="00E46671">
      <w:pPr>
        <w:ind w:left="567" w:hanging="567"/>
        <w:jc w:val="left"/>
      </w:pPr>
      <w:r>
        <w:tab/>
      </w:r>
      <w:r w:rsidR="00AB360B" w:rsidRPr="00E46671">
        <w:t>Emils Dombrovskis</w:t>
      </w:r>
      <w:r w:rsidR="00AB360B" w:rsidRPr="00E46671">
        <w:br/>
        <w:t xml:space="preserve">Ministry of Transport </w:t>
      </w:r>
      <w:r w:rsidR="00AB360B" w:rsidRPr="00E46671">
        <w:br/>
        <w:t>Department of Communications</w:t>
      </w:r>
      <w:r w:rsidR="00AB360B" w:rsidRPr="00E46671">
        <w:br/>
        <w:t>3, Gogola Street</w:t>
      </w:r>
      <w:r w:rsidR="00AB360B" w:rsidRPr="00E46671">
        <w:br/>
        <w:t>RIGA LV-1743</w:t>
      </w:r>
      <w:r w:rsidR="00AB360B" w:rsidRPr="00E46671">
        <w:br/>
        <w:t>Lettonie</w:t>
      </w:r>
      <w:r w:rsidR="00AB360B" w:rsidRPr="00E46671">
        <w:br/>
        <w:t>Tél.:</w:t>
      </w:r>
      <w:r w:rsidR="00AB360B" w:rsidRPr="00E46671">
        <w:tab/>
        <w:t>+371 67028398</w:t>
      </w:r>
      <w:r w:rsidR="00AB360B" w:rsidRPr="00E46671">
        <w:br/>
        <w:t>E-mail:</w:t>
      </w:r>
      <w:r>
        <w:tab/>
      </w:r>
      <w:r w:rsidR="00AB360B" w:rsidRPr="00E46671">
        <w:t>Emils.Dombrovskis@sam.gov.lv</w:t>
      </w:r>
    </w:p>
    <w:p w:rsidR="00DC7333" w:rsidRPr="0092465F" w:rsidRDefault="00DC7333" w:rsidP="00DC7333">
      <w:pPr>
        <w:tabs>
          <w:tab w:val="clear" w:pos="1276"/>
          <w:tab w:val="clear" w:pos="1843"/>
          <w:tab w:val="clear" w:pos="5387"/>
          <w:tab w:val="clear" w:pos="5954"/>
          <w:tab w:val="left" w:pos="1701"/>
        </w:tabs>
        <w:spacing w:before="0"/>
        <w:jc w:val="left"/>
      </w:pPr>
    </w:p>
    <w:bookmarkEnd w:id="418"/>
    <w:p w:rsidR="00E9733A" w:rsidRPr="00A77AB3" w:rsidRDefault="00E9733A" w:rsidP="007D610B">
      <w:pPr>
        <w:ind w:left="567" w:hanging="567"/>
        <w:jc w:val="left"/>
      </w:pPr>
    </w:p>
    <w:p w:rsidR="007D610B" w:rsidRPr="00A77AB3" w:rsidRDefault="007D610B" w:rsidP="009E31FC">
      <w:pPr>
        <w:pStyle w:val="Heading20"/>
        <w:rPr>
          <w:lang w:val="en-GB"/>
        </w:rPr>
        <w:sectPr w:rsidR="007D610B" w:rsidRPr="00A77AB3" w:rsidSect="00940694">
          <w:headerReference w:type="even" r:id="rId11"/>
          <w:footerReference w:type="even" r:id="rId12"/>
          <w:footerReference w:type="default" r:id="rId13"/>
          <w:type w:val="continuous"/>
          <w:pgSz w:w="11901" w:h="16840" w:code="9"/>
          <w:pgMar w:top="1134" w:right="1134" w:bottom="1134" w:left="1134" w:header="720" w:footer="720" w:gutter="0"/>
          <w:paperSrc w:first="15" w:other="15"/>
          <w:cols w:space="720"/>
          <w:titlePg/>
          <w:docGrid w:linePitch="360"/>
        </w:sectPr>
      </w:pPr>
      <w:bookmarkStart w:id="423" w:name="_Toc500841779"/>
      <w:bookmarkStart w:id="424" w:name="_Toc500842103"/>
    </w:p>
    <w:p w:rsidR="009D76D1" w:rsidRPr="002A6185" w:rsidRDefault="009D76D1" w:rsidP="00937135">
      <w:pPr>
        <w:pStyle w:val="Heading20"/>
      </w:pPr>
      <w:bookmarkStart w:id="425" w:name="_Toc417551684"/>
      <w:bookmarkStart w:id="426" w:name="_Toc418172334"/>
      <w:bookmarkStart w:id="427" w:name="_Toc418590416"/>
      <w:bookmarkStart w:id="428" w:name="_Toc421025977"/>
      <w:bookmarkStart w:id="429" w:name="_Toc422401214"/>
      <w:bookmarkStart w:id="430" w:name="_Toc423525459"/>
      <w:bookmarkStart w:id="431" w:name="_Toc424821420"/>
      <w:bookmarkStart w:id="432" w:name="_Toc428366209"/>
      <w:bookmarkStart w:id="433" w:name="_Toc429043969"/>
      <w:bookmarkStart w:id="434" w:name="_Toc430351629"/>
      <w:bookmarkStart w:id="435" w:name="_Toc435101744"/>
      <w:bookmarkStart w:id="436" w:name="_Toc436994431"/>
      <w:bookmarkStart w:id="437" w:name="_Toc437951348"/>
      <w:bookmarkStart w:id="438" w:name="_Toc439770098"/>
      <w:bookmarkStart w:id="439" w:name="_Toc442697183"/>
      <w:bookmarkStart w:id="440" w:name="_Toc443314403"/>
      <w:bookmarkStart w:id="441" w:name="_Toc451159962"/>
      <w:bookmarkStart w:id="442" w:name="_Toc452042297"/>
      <w:bookmarkStart w:id="443" w:name="_Toc453246397"/>
      <w:bookmarkStart w:id="444" w:name="_Toc455568929"/>
      <w:bookmarkStart w:id="445" w:name="_Toc458763347"/>
      <w:bookmarkStart w:id="446" w:name="_Toc461613929"/>
      <w:bookmarkStart w:id="447" w:name="_Toc464028571"/>
      <w:bookmarkStart w:id="448" w:name="_Toc466292736"/>
      <w:bookmarkStart w:id="449" w:name="_Toc467229228"/>
      <w:bookmarkStart w:id="450" w:name="_Toc468199537"/>
      <w:bookmarkStart w:id="451" w:name="_Toc469058093"/>
      <w:bookmarkStart w:id="452" w:name="_Toc472413666"/>
      <w:bookmarkStart w:id="453" w:name="_Toc473107267"/>
      <w:bookmarkStart w:id="454" w:name="_Toc474850439"/>
      <w:bookmarkStart w:id="455" w:name="_Toc476061821"/>
      <w:bookmarkStart w:id="456" w:name="_Toc477355879"/>
      <w:bookmarkStart w:id="457" w:name="_Toc478045212"/>
      <w:bookmarkStart w:id="458" w:name="_Toc479170905"/>
      <w:bookmarkStart w:id="459" w:name="_Toc481736935"/>
      <w:bookmarkStart w:id="460" w:name="_Toc483991774"/>
      <w:bookmarkStart w:id="461" w:name="_Toc484612706"/>
      <w:bookmarkStart w:id="462" w:name="_Toc486861831"/>
      <w:bookmarkStart w:id="463" w:name="_Toc489604268"/>
      <w:bookmarkStart w:id="464" w:name="_Toc490733865"/>
      <w:bookmarkStart w:id="465" w:name="_Toc492473929"/>
      <w:bookmarkStart w:id="466" w:name="_Toc493239117"/>
      <w:bookmarkStart w:id="467" w:name="_Toc494706577"/>
      <w:bookmarkStart w:id="468" w:name="_Toc496867161"/>
      <w:bookmarkStart w:id="469" w:name="_Toc497466152"/>
      <w:bookmarkStart w:id="470" w:name="_Toc498510163"/>
      <w:bookmarkStart w:id="471" w:name="_Toc499892935"/>
      <w:bookmarkStart w:id="472" w:name="_Toc500928331"/>
      <w:bookmarkStart w:id="473" w:name="_Toc503278447"/>
      <w:bookmarkStart w:id="474" w:name="_Toc508115976"/>
      <w:bookmarkStart w:id="475" w:name="_Toc509306707"/>
      <w:bookmarkStart w:id="476" w:name="_Toc510616292"/>
      <w:bookmarkStart w:id="477" w:name="_Toc512954056"/>
      <w:bookmarkStart w:id="478" w:name="_Toc513554846"/>
      <w:bookmarkStart w:id="479" w:name="_Toc514942276"/>
      <w:bookmarkStart w:id="480" w:name="_Toc516152566"/>
      <w:bookmarkStart w:id="481" w:name="_Toc517084132"/>
      <w:bookmarkStart w:id="482" w:name="_Toc517963000"/>
      <w:bookmarkStart w:id="483" w:name="_Toc525139697"/>
      <w:bookmarkStart w:id="484" w:name="_Toc526173614"/>
      <w:bookmarkStart w:id="485" w:name="_Toc527641996"/>
      <w:bookmarkStart w:id="486" w:name="_Toc528154648"/>
      <w:bookmarkStart w:id="487" w:name="_Toc530564043"/>
      <w:bookmarkStart w:id="488" w:name="_Toc535414819"/>
      <w:bookmarkStart w:id="489" w:name="_Toc536450198"/>
      <w:bookmarkStart w:id="490" w:name="_Toc169242"/>
      <w:bookmarkStart w:id="491" w:name="_Toc6472175"/>
      <w:bookmarkStart w:id="492" w:name="_Toc7430885"/>
      <w:bookmarkStart w:id="493" w:name="_Toc11673110"/>
      <w:bookmarkStart w:id="494" w:name="_Toc11942215"/>
      <w:bookmarkStart w:id="495" w:name="_Toc16521662"/>
      <w:bookmarkStart w:id="496" w:name="_Toc17124508"/>
      <w:bookmarkStart w:id="497" w:name="_Toc19268841"/>
      <w:bookmarkStart w:id="498" w:name="_Toc22049226"/>
      <w:bookmarkEnd w:id="412"/>
      <w:bookmarkEnd w:id="413"/>
      <w:bookmarkEnd w:id="423"/>
      <w:bookmarkEnd w:id="424"/>
      <w:r w:rsidRPr="002A6185">
        <w:lastRenderedPageBreak/>
        <w:t>Restrictions de service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499" w:name="_Toc417551685"/>
      <w:bookmarkStart w:id="500" w:name="_Toc418172335"/>
      <w:bookmarkStart w:id="501" w:name="_Toc418590417"/>
      <w:bookmarkStart w:id="502" w:name="_Toc421025978"/>
      <w:bookmarkStart w:id="503" w:name="_Toc422401215"/>
      <w:bookmarkStart w:id="504" w:name="_Toc423525460"/>
      <w:bookmarkStart w:id="505" w:name="_Toc424821421"/>
      <w:bookmarkStart w:id="506" w:name="_Toc428366210"/>
      <w:bookmarkStart w:id="507" w:name="_Toc429043970"/>
      <w:bookmarkStart w:id="508" w:name="_Toc430351630"/>
      <w:bookmarkStart w:id="509" w:name="_Toc435101745"/>
      <w:bookmarkStart w:id="510" w:name="_Toc436994432"/>
      <w:bookmarkStart w:id="511" w:name="_Toc437951349"/>
      <w:bookmarkStart w:id="512" w:name="_Toc439770099"/>
      <w:bookmarkStart w:id="513" w:name="_Toc442697184"/>
      <w:bookmarkStart w:id="514" w:name="_Toc443314404"/>
      <w:bookmarkStart w:id="515" w:name="_Toc451159963"/>
      <w:bookmarkStart w:id="516" w:name="_Toc452042298"/>
      <w:bookmarkStart w:id="517" w:name="_Toc453246398"/>
      <w:bookmarkStart w:id="518" w:name="_Toc455568930"/>
      <w:bookmarkStart w:id="519" w:name="_Toc458763348"/>
      <w:bookmarkStart w:id="520" w:name="_Toc461613930"/>
      <w:bookmarkStart w:id="521" w:name="_Toc464028572"/>
      <w:bookmarkStart w:id="522" w:name="_Toc466292737"/>
      <w:bookmarkStart w:id="523" w:name="_Toc467229229"/>
      <w:bookmarkStart w:id="524" w:name="_Toc468199538"/>
      <w:bookmarkStart w:id="525" w:name="_Toc469058094"/>
      <w:bookmarkStart w:id="526" w:name="_Toc472413667"/>
      <w:bookmarkStart w:id="527" w:name="_Toc473107268"/>
      <w:bookmarkStart w:id="528" w:name="_Toc474850440"/>
      <w:bookmarkStart w:id="529" w:name="_Toc476061822"/>
      <w:bookmarkStart w:id="530" w:name="_Toc477355880"/>
      <w:bookmarkStart w:id="531" w:name="_Toc478045213"/>
      <w:bookmarkStart w:id="532" w:name="_Toc479170906"/>
      <w:bookmarkStart w:id="533" w:name="_Toc481736936"/>
      <w:bookmarkStart w:id="534" w:name="_Toc483991775"/>
      <w:bookmarkStart w:id="535" w:name="_Toc484612707"/>
      <w:bookmarkStart w:id="536" w:name="_Toc486861832"/>
      <w:bookmarkStart w:id="537" w:name="_Toc489604269"/>
      <w:bookmarkStart w:id="538" w:name="_Toc490733866"/>
      <w:bookmarkStart w:id="539" w:name="_Toc492473930"/>
      <w:bookmarkStart w:id="540" w:name="_Toc493239118"/>
      <w:bookmarkStart w:id="541" w:name="_Toc494706578"/>
      <w:bookmarkStart w:id="542" w:name="_Toc496867162"/>
      <w:bookmarkStart w:id="543" w:name="_Toc497466153"/>
      <w:bookmarkStart w:id="544" w:name="_Toc498510164"/>
      <w:bookmarkStart w:id="545" w:name="_Toc499892936"/>
      <w:bookmarkStart w:id="546" w:name="_Toc500928332"/>
      <w:bookmarkStart w:id="547" w:name="_Toc503278448"/>
      <w:bookmarkStart w:id="548" w:name="_Toc508115977"/>
      <w:bookmarkStart w:id="549" w:name="_Toc509306708"/>
      <w:bookmarkStart w:id="550" w:name="_Toc510616293"/>
      <w:bookmarkStart w:id="551" w:name="_Toc512954057"/>
      <w:bookmarkStart w:id="552" w:name="_Toc513554847"/>
      <w:bookmarkStart w:id="553" w:name="_Toc514942277"/>
      <w:bookmarkStart w:id="554" w:name="_Toc516152567"/>
      <w:bookmarkStart w:id="555" w:name="_Toc517084133"/>
      <w:bookmarkStart w:id="556" w:name="_Toc517963001"/>
      <w:bookmarkStart w:id="557" w:name="_Toc525139698"/>
      <w:bookmarkStart w:id="558" w:name="_Toc526173615"/>
      <w:bookmarkStart w:id="559" w:name="_Toc527641997"/>
      <w:bookmarkStart w:id="560" w:name="_Toc528154649"/>
      <w:bookmarkStart w:id="561" w:name="_Toc530564044"/>
      <w:bookmarkStart w:id="562" w:name="_Toc535414820"/>
      <w:bookmarkStart w:id="563" w:name="_Toc536450199"/>
      <w:bookmarkStart w:id="564" w:name="_Toc169243"/>
      <w:bookmarkStart w:id="565" w:name="_Toc6472176"/>
      <w:bookmarkStart w:id="566" w:name="_Toc7430886"/>
      <w:bookmarkStart w:id="567" w:name="_Toc11673111"/>
      <w:bookmarkStart w:id="568" w:name="_Toc11942216"/>
      <w:bookmarkStart w:id="569" w:name="_Toc16521663"/>
      <w:bookmarkStart w:id="570" w:name="_Toc17124509"/>
      <w:bookmarkStart w:id="571" w:name="_Toc19268842"/>
      <w:bookmarkStart w:id="572" w:name="_Toc22049227"/>
      <w:r w:rsidRPr="003D52C3">
        <w:t>Systèmes de rappel (Call-Back)</w:t>
      </w:r>
      <w:r w:rsidRPr="003D52C3">
        <w:br/>
        <w:t>et procédures d'appel alternatives (Rés. 21 Rév. PP-2006)</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73" w:name="_Toc451159964"/>
      <w:bookmarkStart w:id="574" w:name="_Toc452042299"/>
      <w:bookmarkStart w:id="575" w:name="_Toc453246399"/>
      <w:bookmarkStart w:id="576" w:name="_Toc455568931"/>
      <w:bookmarkStart w:id="577" w:name="_Toc458763349"/>
      <w:bookmarkStart w:id="578" w:name="_Toc461613931"/>
      <w:bookmarkStart w:id="579" w:name="_Toc464028573"/>
      <w:bookmarkStart w:id="580" w:name="_Toc466292738"/>
      <w:bookmarkStart w:id="581" w:name="_Toc467229230"/>
      <w:bookmarkStart w:id="582" w:name="_Toc468199539"/>
      <w:bookmarkStart w:id="583" w:name="_Toc469058095"/>
      <w:bookmarkStart w:id="584" w:name="_Toc472413668"/>
      <w:bookmarkStart w:id="585" w:name="_Toc473107269"/>
      <w:bookmarkStart w:id="586" w:name="_Toc474850441"/>
      <w:bookmarkStart w:id="587" w:name="_Toc476061823"/>
      <w:bookmarkStart w:id="588" w:name="_Toc477355881"/>
      <w:bookmarkStart w:id="589" w:name="_Toc478045214"/>
      <w:bookmarkStart w:id="590" w:name="_Toc479170907"/>
      <w:bookmarkStart w:id="591" w:name="_Toc481736937"/>
      <w:bookmarkStart w:id="592" w:name="_Toc483991776"/>
      <w:bookmarkStart w:id="593" w:name="_Toc484612708"/>
      <w:bookmarkStart w:id="594" w:name="_Toc486861833"/>
      <w:bookmarkStart w:id="595" w:name="_Toc489604270"/>
      <w:bookmarkStart w:id="596" w:name="_Toc490733867"/>
      <w:bookmarkStart w:id="597" w:name="_Toc492473931"/>
      <w:bookmarkStart w:id="598" w:name="_Toc493239119"/>
      <w:bookmarkStart w:id="599" w:name="_Toc494706579"/>
      <w:bookmarkStart w:id="600" w:name="_Toc496867163"/>
      <w:bookmarkStart w:id="601" w:name="_Toc497466154"/>
      <w:bookmarkStart w:id="602" w:name="_Toc498510165"/>
      <w:bookmarkStart w:id="603" w:name="_Toc499892937"/>
      <w:bookmarkStart w:id="604" w:name="_Toc500928333"/>
      <w:bookmarkStart w:id="605" w:name="_Toc503278449"/>
      <w:bookmarkStart w:id="606" w:name="_Toc508115978"/>
      <w:bookmarkStart w:id="607" w:name="_Toc509306709"/>
      <w:bookmarkStart w:id="608" w:name="_Toc510616294"/>
      <w:bookmarkStart w:id="609" w:name="_Toc512954058"/>
      <w:bookmarkStart w:id="610" w:name="_Toc513554848"/>
      <w:bookmarkStart w:id="611" w:name="_Toc514942278"/>
      <w:bookmarkStart w:id="612" w:name="_Toc516152568"/>
      <w:bookmarkStart w:id="613" w:name="_Toc517084134"/>
      <w:bookmarkStart w:id="614" w:name="_Toc517963002"/>
      <w:bookmarkStart w:id="615" w:name="_Toc525139699"/>
      <w:bookmarkStart w:id="616" w:name="_Toc526173616"/>
      <w:bookmarkStart w:id="617" w:name="_Toc527641998"/>
      <w:bookmarkStart w:id="618" w:name="_Toc528154650"/>
      <w:bookmarkStart w:id="619" w:name="_Toc530564045"/>
      <w:bookmarkStart w:id="620" w:name="_Toc535414821"/>
      <w:bookmarkStart w:id="621" w:name="_Toc536450200"/>
      <w:bookmarkStart w:id="622" w:name="_Toc169244"/>
      <w:bookmarkStart w:id="623" w:name="_Toc6472177"/>
      <w:bookmarkStart w:id="624" w:name="_Toc7430887"/>
      <w:bookmarkStart w:id="625" w:name="_Toc11673112"/>
      <w:bookmarkStart w:id="626" w:name="_Toc11942217"/>
      <w:bookmarkStart w:id="627" w:name="_Toc16521664"/>
      <w:bookmarkStart w:id="628" w:name="_Toc19268843"/>
      <w:bookmarkStart w:id="629" w:name="_Toc22049228"/>
      <w:r w:rsidRPr="007F41C3">
        <w:rPr>
          <w:lang w:val="fr-FR"/>
        </w:rPr>
        <w:lastRenderedPageBreak/>
        <w:t xml:space="preserve">AMENDEMENTS  </w:t>
      </w:r>
      <w:r w:rsidRPr="00872C86">
        <w:rPr>
          <w:lang w:val="fr-FR"/>
        </w:rPr>
        <w:t>AUX</w:t>
      </w:r>
      <w:r w:rsidRPr="007F41C3">
        <w:rPr>
          <w:lang w:val="fr-FR"/>
        </w:rPr>
        <w:t xml:space="preserve">  PUBLICATIONS  DE  SERVICE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120F84" w:rsidRDefault="00120F84"/>
    <w:p w:rsidR="00120F84" w:rsidRDefault="00120F84"/>
    <w:p w:rsidR="00120F84" w:rsidRPr="00120F84" w:rsidRDefault="00120F84" w:rsidP="00120F84">
      <w:pPr>
        <w:pStyle w:val="Heading20"/>
      </w:pPr>
      <w:bookmarkStart w:id="630" w:name="_Toc22049229"/>
      <w:r w:rsidRPr="00120F84">
        <w:t>Nomenclature des stations de navire et des identités</w:t>
      </w:r>
      <w:r w:rsidRPr="00120F84">
        <w:br/>
        <w:t>du se</w:t>
      </w:r>
      <w:bookmarkStart w:id="631" w:name="_GoBack"/>
      <w:bookmarkEnd w:id="631"/>
      <w:r w:rsidRPr="00120F84">
        <w:t xml:space="preserve">rvice mobile maritime assignées </w:t>
      </w:r>
      <w:r w:rsidRPr="00120F84">
        <w:br/>
        <w:t>(Liste V)</w:t>
      </w:r>
      <w:r w:rsidRPr="00120F84">
        <w:br/>
        <w:t>Edition de 2019</w:t>
      </w:r>
      <w:r w:rsidRPr="00120F84">
        <w:br/>
      </w:r>
      <w:r w:rsidRPr="00120F84">
        <w:br/>
        <w:t>Section VI</w:t>
      </w:r>
      <w:bookmarkEnd w:id="630"/>
    </w:p>
    <w:p w:rsidR="00120F84" w:rsidRPr="00120F84" w:rsidRDefault="00120F84" w:rsidP="00120F84">
      <w:pPr>
        <w:rPr>
          <w:lang w:val="fr-CH"/>
        </w:rPr>
      </w:pPr>
    </w:p>
    <w:p w:rsidR="00120F84" w:rsidRPr="00120F84" w:rsidRDefault="00120F84" w:rsidP="00120F84">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r w:rsidRPr="00120F84">
        <w:rPr>
          <w:rFonts w:asciiTheme="minorHAnsi" w:hAnsiTheme="minorHAnsi" w:cstheme="minorHAnsi"/>
          <w:b/>
          <w:bCs/>
          <w:lang w:val="en-US"/>
        </w:rPr>
        <w:t>ADD</w:t>
      </w:r>
    </w:p>
    <w:p w:rsidR="00120F84" w:rsidRPr="00120F84" w:rsidRDefault="00120F84" w:rsidP="00C73D83">
      <w:pPr>
        <w:widowControl w:val="0"/>
        <w:tabs>
          <w:tab w:val="clear" w:pos="1276"/>
          <w:tab w:val="clear" w:pos="1843"/>
          <w:tab w:val="left" w:pos="199"/>
          <w:tab w:val="left" w:pos="1021"/>
          <w:tab w:val="left" w:pos="1134"/>
          <w:tab w:val="left" w:pos="1560"/>
          <w:tab w:val="left" w:pos="2127"/>
        </w:tabs>
        <w:spacing w:before="240"/>
        <w:ind w:firstLine="567"/>
        <w:rPr>
          <w:rFonts w:asciiTheme="minorHAnsi" w:hAnsiTheme="minorHAnsi" w:cstheme="minorHAnsi"/>
          <w:color w:val="000000"/>
        </w:rPr>
      </w:pPr>
      <w:r w:rsidRPr="00120F84">
        <w:rPr>
          <w:rFonts w:asciiTheme="minorHAnsi" w:hAnsiTheme="minorHAnsi" w:cstheme="minorHAnsi"/>
          <w:b/>
          <w:bCs/>
          <w:color w:val="000000"/>
        </w:rPr>
        <w:t>EE05</w:t>
      </w:r>
      <w:r w:rsidRPr="00120F84">
        <w:rPr>
          <w:rFonts w:asciiTheme="minorHAnsi" w:hAnsiTheme="minorHAnsi" w:cstheme="minorHAnsi"/>
          <w:b/>
          <w:bCs/>
          <w:color w:val="000000"/>
          <w:lang w:val="en-US"/>
        </w:rPr>
        <w:tab/>
      </w:r>
      <w:r w:rsidRPr="00120F84">
        <w:rPr>
          <w:rFonts w:asciiTheme="minorHAnsi" w:hAnsiTheme="minorHAnsi" w:cstheme="minorHAnsi"/>
          <w:b/>
          <w:bCs/>
          <w:color w:val="000000"/>
          <w:lang w:val="en-US"/>
        </w:rPr>
        <w:tab/>
      </w:r>
      <w:r w:rsidRPr="00120F84">
        <w:rPr>
          <w:rFonts w:asciiTheme="minorHAnsi" w:hAnsiTheme="minorHAnsi" w:cstheme="minorHAnsi"/>
          <w:color w:val="000000"/>
        </w:rPr>
        <w:t>AVATEC MARINE OÜ A.H. Tammsaare tee 47, 11316, Tallinn ESTONIA,</w:t>
      </w:r>
    </w:p>
    <w:p w:rsidR="00120F84" w:rsidRPr="00120F84" w:rsidRDefault="00120F84" w:rsidP="001913A3">
      <w:pPr>
        <w:widowControl w:val="0"/>
        <w:tabs>
          <w:tab w:val="clear" w:pos="1276"/>
          <w:tab w:val="clear" w:pos="1843"/>
          <w:tab w:val="left" w:pos="1021"/>
          <w:tab w:val="left" w:pos="1134"/>
          <w:tab w:val="left" w:pos="1862"/>
          <w:tab w:val="left" w:pos="2127"/>
          <w:tab w:val="left" w:pos="2154"/>
          <w:tab w:val="left" w:pos="6069"/>
          <w:tab w:val="left" w:pos="7202"/>
        </w:tabs>
        <w:spacing w:before="0"/>
        <w:ind w:firstLine="567"/>
        <w:rPr>
          <w:rFonts w:asciiTheme="minorHAnsi" w:hAnsiTheme="minorHAnsi" w:cstheme="minorHAnsi"/>
          <w:color w:val="000000"/>
          <w:sz w:val="25"/>
          <w:szCs w:val="25"/>
          <w:lang w:val="fr-CH"/>
        </w:rPr>
      </w:pPr>
      <w:r w:rsidRPr="00120F84">
        <w:rPr>
          <w:rFonts w:asciiTheme="minorHAnsi" w:hAnsiTheme="minorHAnsi" w:cstheme="minorHAnsi"/>
          <w:sz w:val="24"/>
          <w:szCs w:val="24"/>
        </w:rPr>
        <w:tab/>
      </w:r>
      <w:r w:rsidRPr="00120F84">
        <w:rPr>
          <w:rFonts w:asciiTheme="minorHAnsi" w:hAnsiTheme="minorHAnsi" w:cstheme="minorHAnsi"/>
          <w:sz w:val="24"/>
          <w:szCs w:val="24"/>
        </w:rPr>
        <w:tab/>
      </w:r>
      <w:r w:rsidRPr="00120F84">
        <w:rPr>
          <w:rFonts w:asciiTheme="minorHAnsi" w:hAnsiTheme="minorHAnsi" w:cstheme="minorHAnsi"/>
          <w:color w:val="000000"/>
          <w:lang w:val="fr-CH"/>
        </w:rPr>
        <w:t>E-mail:</w:t>
      </w:r>
      <w:r w:rsidR="001913A3">
        <w:rPr>
          <w:rFonts w:asciiTheme="minorHAnsi" w:hAnsiTheme="minorHAnsi" w:cstheme="minorHAnsi"/>
          <w:color w:val="000000"/>
          <w:lang w:val="fr-CH"/>
        </w:rPr>
        <w:t xml:space="preserve"> </w:t>
      </w:r>
      <w:hyperlink r:id="rId14" w:history="1">
        <w:r w:rsidRPr="00120F84">
          <w:rPr>
            <w:rFonts w:asciiTheme="minorHAnsi" w:hAnsiTheme="minorHAnsi" w:cstheme="minorHAnsi"/>
            <w:color w:val="0000FF"/>
            <w:u w:val="single"/>
            <w:lang w:val="fr-CH"/>
          </w:rPr>
          <w:t>info@avatecmarine.ee</w:t>
        </w:r>
      </w:hyperlink>
      <w:r w:rsidRPr="00120F84">
        <w:rPr>
          <w:rFonts w:asciiTheme="minorHAnsi" w:hAnsiTheme="minorHAnsi" w:cstheme="minorHAnsi"/>
          <w:color w:val="000000"/>
          <w:lang w:val="fr-CH"/>
        </w:rPr>
        <w:t>, Tél: +372 5302 9065,</w:t>
      </w:r>
    </w:p>
    <w:p w:rsidR="00120F84" w:rsidRPr="00120F84" w:rsidRDefault="00120F84" w:rsidP="001913A3">
      <w:pPr>
        <w:widowControl w:val="0"/>
        <w:tabs>
          <w:tab w:val="clear" w:pos="1276"/>
          <w:tab w:val="clear" w:pos="1843"/>
          <w:tab w:val="left" w:pos="1021"/>
          <w:tab w:val="left" w:pos="1134"/>
          <w:tab w:val="left" w:pos="1862"/>
          <w:tab w:val="left" w:pos="2127"/>
          <w:tab w:val="left" w:pos="2154"/>
        </w:tabs>
        <w:spacing w:before="0"/>
        <w:ind w:firstLine="567"/>
        <w:rPr>
          <w:rFonts w:asciiTheme="minorHAnsi" w:hAnsiTheme="minorHAnsi" w:cstheme="minorHAnsi"/>
          <w:color w:val="000000"/>
          <w:sz w:val="25"/>
          <w:szCs w:val="25"/>
        </w:rPr>
      </w:pPr>
      <w:r w:rsidRPr="00120F84">
        <w:rPr>
          <w:rFonts w:asciiTheme="minorHAnsi" w:hAnsiTheme="minorHAnsi" w:cstheme="minorHAnsi"/>
          <w:sz w:val="24"/>
          <w:szCs w:val="24"/>
          <w:lang w:val="fr-CH"/>
        </w:rPr>
        <w:tab/>
      </w:r>
      <w:r w:rsidRPr="00120F84">
        <w:rPr>
          <w:rFonts w:asciiTheme="minorHAnsi" w:hAnsiTheme="minorHAnsi" w:cstheme="minorHAnsi"/>
          <w:sz w:val="24"/>
          <w:szCs w:val="24"/>
          <w:lang w:val="fr-CH"/>
        </w:rPr>
        <w:tab/>
      </w:r>
      <w:r w:rsidRPr="00120F84">
        <w:rPr>
          <w:rFonts w:asciiTheme="minorHAnsi" w:hAnsiTheme="minorHAnsi" w:cstheme="minorHAnsi"/>
          <w:color w:val="000000"/>
        </w:rPr>
        <w:t>URL:</w:t>
      </w:r>
      <w:r w:rsidR="001913A3">
        <w:rPr>
          <w:rFonts w:asciiTheme="minorHAnsi" w:hAnsiTheme="minorHAnsi" w:cstheme="minorHAnsi"/>
          <w:color w:val="000000"/>
        </w:rPr>
        <w:t xml:space="preserve"> </w:t>
      </w:r>
      <w:hyperlink r:id="rId15" w:history="1">
        <w:r w:rsidR="001913A3" w:rsidRPr="0040543B">
          <w:rPr>
            <w:rStyle w:val="Hyperlink"/>
            <w:rFonts w:asciiTheme="minorHAnsi" w:hAnsiTheme="minorHAnsi" w:cstheme="minorHAnsi"/>
          </w:rPr>
          <w:t>www.avatecmarine.com</w:t>
        </w:r>
      </w:hyperlink>
      <w:r w:rsidRPr="00120F84">
        <w:rPr>
          <w:rFonts w:asciiTheme="minorHAnsi" w:hAnsiTheme="minorHAnsi" w:cstheme="minorHAnsi"/>
          <w:color w:val="000000"/>
        </w:rPr>
        <w:t>,</w:t>
      </w:r>
    </w:p>
    <w:p w:rsidR="00120F84" w:rsidRPr="00120F84" w:rsidRDefault="00120F84" w:rsidP="001913A3">
      <w:pPr>
        <w:widowControl w:val="0"/>
        <w:tabs>
          <w:tab w:val="clear" w:pos="1276"/>
          <w:tab w:val="clear" w:pos="1843"/>
          <w:tab w:val="left" w:pos="1021"/>
          <w:tab w:val="left" w:pos="1134"/>
          <w:tab w:val="left" w:pos="1862"/>
          <w:tab w:val="left" w:pos="2127"/>
        </w:tabs>
        <w:spacing w:before="0"/>
        <w:ind w:firstLine="567"/>
        <w:rPr>
          <w:rFonts w:asciiTheme="minorHAnsi" w:hAnsiTheme="minorHAnsi" w:cstheme="minorHAnsi"/>
          <w:color w:val="000000"/>
          <w:sz w:val="25"/>
          <w:szCs w:val="25"/>
        </w:rPr>
      </w:pPr>
      <w:r w:rsidRPr="00120F84">
        <w:rPr>
          <w:rFonts w:asciiTheme="minorHAnsi" w:hAnsiTheme="minorHAnsi" w:cstheme="minorHAnsi"/>
          <w:sz w:val="24"/>
          <w:szCs w:val="24"/>
        </w:rPr>
        <w:tab/>
      </w:r>
      <w:r w:rsidRPr="00120F84">
        <w:rPr>
          <w:rFonts w:asciiTheme="minorHAnsi" w:hAnsiTheme="minorHAnsi" w:cstheme="minorHAnsi"/>
          <w:sz w:val="24"/>
          <w:szCs w:val="24"/>
        </w:rPr>
        <w:tab/>
      </w:r>
      <w:r w:rsidRPr="00120F84">
        <w:rPr>
          <w:rFonts w:asciiTheme="minorHAnsi" w:hAnsiTheme="minorHAnsi" w:cstheme="minorHAnsi"/>
          <w:color w:val="000000"/>
        </w:rPr>
        <w:t>Personne de contact:</w:t>
      </w:r>
      <w:r w:rsidRPr="00120F84">
        <w:rPr>
          <w:rFonts w:asciiTheme="minorHAnsi" w:hAnsiTheme="minorHAnsi" w:cstheme="minorHAnsi"/>
          <w:sz w:val="24"/>
          <w:szCs w:val="24"/>
        </w:rPr>
        <w:t xml:space="preserve"> </w:t>
      </w:r>
      <w:r w:rsidRPr="00120F84">
        <w:rPr>
          <w:rFonts w:asciiTheme="minorHAnsi" w:hAnsiTheme="minorHAnsi" w:cstheme="minorHAnsi"/>
          <w:color w:val="000000"/>
        </w:rPr>
        <w:t>Aivar Kahr.</w:t>
      </w:r>
    </w:p>
    <w:p w:rsidR="00120F84" w:rsidRPr="00120F84" w:rsidRDefault="00120F84" w:rsidP="001913A3">
      <w:pPr>
        <w:widowControl w:val="0"/>
        <w:tabs>
          <w:tab w:val="clear" w:pos="1276"/>
          <w:tab w:val="clear" w:pos="1843"/>
          <w:tab w:val="left" w:pos="199"/>
          <w:tab w:val="left" w:pos="1021"/>
          <w:tab w:val="left" w:pos="1134"/>
          <w:tab w:val="left" w:pos="1560"/>
          <w:tab w:val="left" w:pos="1862"/>
          <w:tab w:val="left" w:pos="2127"/>
        </w:tabs>
        <w:spacing w:before="240"/>
        <w:ind w:firstLine="567"/>
        <w:rPr>
          <w:rFonts w:asciiTheme="minorHAnsi" w:hAnsiTheme="minorHAnsi" w:cstheme="minorHAnsi"/>
          <w:color w:val="000000"/>
        </w:rPr>
      </w:pPr>
      <w:r w:rsidRPr="00120F84">
        <w:rPr>
          <w:rFonts w:asciiTheme="minorHAnsi" w:hAnsiTheme="minorHAnsi" w:cstheme="minorHAnsi"/>
          <w:b/>
          <w:bCs/>
          <w:color w:val="000000"/>
        </w:rPr>
        <w:t>HX15</w:t>
      </w:r>
      <w:r w:rsidRPr="00120F84">
        <w:rPr>
          <w:rFonts w:asciiTheme="minorHAnsi" w:hAnsiTheme="minorHAnsi" w:cstheme="minorHAnsi"/>
          <w:b/>
          <w:bCs/>
          <w:color w:val="000000"/>
          <w:lang w:val="en-US"/>
        </w:rPr>
        <w:tab/>
      </w:r>
      <w:r w:rsidRPr="00120F84">
        <w:rPr>
          <w:rFonts w:asciiTheme="minorHAnsi" w:hAnsiTheme="minorHAnsi" w:cstheme="minorHAnsi"/>
          <w:b/>
          <w:bCs/>
          <w:color w:val="000000"/>
          <w:lang w:val="en-US"/>
        </w:rPr>
        <w:tab/>
      </w:r>
      <w:r w:rsidRPr="00120F84">
        <w:rPr>
          <w:rFonts w:asciiTheme="minorHAnsi" w:hAnsiTheme="minorHAnsi" w:cstheme="minorHAnsi"/>
          <w:color w:val="000000"/>
        </w:rPr>
        <w:t>EXPRESS MARINE ELECTRONICS COMPANY LIMITED,</w:t>
      </w:r>
    </w:p>
    <w:p w:rsidR="00120F84" w:rsidRPr="00120F84" w:rsidRDefault="00120F84" w:rsidP="001913A3">
      <w:pPr>
        <w:widowControl w:val="0"/>
        <w:tabs>
          <w:tab w:val="clear" w:pos="1276"/>
          <w:tab w:val="clear" w:pos="1843"/>
          <w:tab w:val="left" w:pos="199"/>
          <w:tab w:val="left" w:pos="1021"/>
          <w:tab w:val="left" w:pos="1134"/>
          <w:tab w:val="left" w:pos="1560"/>
          <w:tab w:val="left" w:pos="1862"/>
          <w:tab w:val="left" w:pos="2127"/>
        </w:tabs>
        <w:spacing w:before="0"/>
        <w:ind w:firstLine="567"/>
        <w:rPr>
          <w:rFonts w:asciiTheme="minorHAnsi" w:hAnsiTheme="minorHAnsi" w:cstheme="minorHAnsi"/>
          <w:color w:val="000000"/>
        </w:rPr>
      </w:pPr>
      <w:r w:rsidRPr="00120F84">
        <w:rPr>
          <w:rFonts w:asciiTheme="minorHAnsi" w:hAnsiTheme="minorHAnsi" w:cstheme="minorHAnsi"/>
          <w:color w:val="000000"/>
        </w:rPr>
        <w:tab/>
      </w:r>
      <w:r w:rsidRPr="00120F84">
        <w:rPr>
          <w:rFonts w:asciiTheme="minorHAnsi" w:hAnsiTheme="minorHAnsi" w:cstheme="minorHAnsi"/>
          <w:color w:val="000000"/>
        </w:rPr>
        <w:tab/>
        <w:t>Unit 2, 23/F., Man Shing Industrial Building, No. 307-311 Castle Peak Road,</w:t>
      </w:r>
    </w:p>
    <w:p w:rsidR="00120F84" w:rsidRPr="00120F84" w:rsidRDefault="00120F84" w:rsidP="001913A3">
      <w:pPr>
        <w:widowControl w:val="0"/>
        <w:tabs>
          <w:tab w:val="clear" w:pos="1276"/>
          <w:tab w:val="clear" w:pos="1843"/>
          <w:tab w:val="left" w:pos="1021"/>
          <w:tab w:val="left" w:pos="1134"/>
          <w:tab w:val="left" w:pos="1560"/>
          <w:tab w:val="left" w:pos="1862"/>
          <w:tab w:val="left" w:pos="2127"/>
        </w:tabs>
        <w:spacing w:before="0"/>
        <w:ind w:firstLine="567"/>
        <w:rPr>
          <w:rFonts w:asciiTheme="minorHAnsi" w:hAnsiTheme="minorHAnsi" w:cstheme="minorHAnsi"/>
          <w:color w:val="000000"/>
        </w:rPr>
      </w:pPr>
      <w:r w:rsidRPr="00120F84">
        <w:rPr>
          <w:rFonts w:asciiTheme="minorHAnsi" w:hAnsiTheme="minorHAnsi" w:cstheme="minorHAnsi"/>
          <w:sz w:val="24"/>
          <w:szCs w:val="24"/>
        </w:rPr>
        <w:tab/>
      </w:r>
      <w:r w:rsidRPr="00120F84">
        <w:rPr>
          <w:rFonts w:asciiTheme="minorHAnsi" w:hAnsiTheme="minorHAnsi" w:cstheme="minorHAnsi"/>
          <w:color w:val="000000"/>
        </w:rPr>
        <w:tab/>
        <w:t>Kwai Chung, HONG KONG,</w:t>
      </w:r>
    </w:p>
    <w:p w:rsidR="00120F84" w:rsidRPr="00120F84" w:rsidRDefault="00120F84" w:rsidP="001913A3">
      <w:pPr>
        <w:widowControl w:val="0"/>
        <w:tabs>
          <w:tab w:val="clear" w:pos="1276"/>
          <w:tab w:val="clear" w:pos="1843"/>
          <w:tab w:val="left" w:pos="1021"/>
          <w:tab w:val="left" w:pos="1134"/>
          <w:tab w:val="left" w:pos="1560"/>
          <w:tab w:val="left" w:pos="1862"/>
          <w:tab w:val="left" w:pos="2127"/>
          <w:tab w:val="left" w:pos="2154"/>
          <w:tab w:val="left" w:pos="6069"/>
          <w:tab w:val="left" w:pos="7202"/>
        </w:tabs>
        <w:spacing w:before="0"/>
        <w:ind w:firstLine="567"/>
        <w:rPr>
          <w:rFonts w:asciiTheme="minorHAnsi" w:hAnsiTheme="minorHAnsi" w:cstheme="minorHAnsi"/>
          <w:color w:val="000000"/>
          <w:lang w:val="fr-CH"/>
        </w:rPr>
      </w:pPr>
      <w:r w:rsidRPr="00120F84">
        <w:rPr>
          <w:rFonts w:asciiTheme="minorHAnsi" w:hAnsiTheme="minorHAnsi" w:cstheme="minorHAnsi"/>
          <w:sz w:val="24"/>
          <w:szCs w:val="24"/>
        </w:rPr>
        <w:tab/>
      </w:r>
      <w:r w:rsidRPr="00120F84">
        <w:rPr>
          <w:rFonts w:asciiTheme="minorHAnsi" w:hAnsiTheme="minorHAnsi" w:cstheme="minorHAnsi"/>
          <w:sz w:val="24"/>
          <w:szCs w:val="24"/>
        </w:rPr>
        <w:tab/>
      </w:r>
      <w:r w:rsidRPr="00120F84">
        <w:rPr>
          <w:rFonts w:asciiTheme="minorHAnsi" w:hAnsiTheme="minorHAnsi" w:cstheme="minorHAnsi"/>
          <w:color w:val="000000"/>
          <w:lang w:val="fr-CH"/>
        </w:rPr>
        <w:t>E-mail:</w:t>
      </w:r>
      <w:r w:rsidR="001913A3">
        <w:rPr>
          <w:rFonts w:asciiTheme="minorHAnsi" w:hAnsiTheme="minorHAnsi" w:cstheme="minorHAnsi"/>
          <w:color w:val="000000"/>
          <w:lang w:val="fr-CH"/>
        </w:rPr>
        <w:t xml:space="preserve"> </w:t>
      </w:r>
      <w:hyperlink r:id="rId16" w:history="1">
        <w:r w:rsidRPr="00120F84">
          <w:rPr>
            <w:rFonts w:asciiTheme="minorHAnsi" w:hAnsiTheme="minorHAnsi" w:cstheme="minorHAnsi"/>
            <w:color w:val="0000FF"/>
            <w:u w:val="single"/>
            <w:lang w:val="fr-CH"/>
          </w:rPr>
          <w:t>info@eme.com.hk</w:t>
        </w:r>
      </w:hyperlink>
      <w:r w:rsidRPr="00120F84">
        <w:rPr>
          <w:rFonts w:asciiTheme="minorHAnsi" w:hAnsiTheme="minorHAnsi" w:cstheme="minorHAnsi"/>
          <w:color w:val="000000"/>
          <w:lang w:val="fr-CH"/>
        </w:rPr>
        <w:t xml:space="preserve">, </w:t>
      </w:r>
      <w:hyperlink r:id="rId17" w:history="1">
        <w:r w:rsidRPr="00120F84">
          <w:rPr>
            <w:rFonts w:asciiTheme="minorHAnsi" w:hAnsiTheme="minorHAnsi" w:cstheme="minorHAnsi"/>
            <w:color w:val="0000FF"/>
            <w:u w:val="single"/>
            <w:lang w:val="fr-CH"/>
          </w:rPr>
          <w:t>riojong@eme.com.hk</w:t>
        </w:r>
      </w:hyperlink>
      <w:r w:rsidRPr="00120F84">
        <w:rPr>
          <w:rFonts w:asciiTheme="minorHAnsi" w:hAnsiTheme="minorHAnsi" w:cstheme="minorHAnsi"/>
          <w:color w:val="000000"/>
          <w:lang w:val="fr-CH"/>
        </w:rPr>
        <w:t>,</w:t>
      </w:r>
    </w:p>
    <w:p w:rsidR="00120F84" w:rsidRPr="00120F84" w:rsidRDefault="00120F84" w:rsidP="001913A3">
      <w:pPr>
        <w:widowControl w:val="0"/>
        <w:tabs>
          <w:tab w:val="clear" w:pos="1276"/>
          <w:tab w:val="clear" w:pos="1843"/>
          <w:tab w:val="left" w:pos="1021"/>
          <w:tab w:val="left" w:pos="1134"/>
          <w:tab w:val="left" w:pos="1560"/>
          <w:tab w:val="left" w:pos="1862"/>
          <w:tab w:val="left" w:pos="2127"/>
          <w:tab w:val="left" w:pos="2154"/>
          <w:tab w:val="left" w:pos="6069"/>
          <w:tab w:val="left" w:pos="7202"/>
        </w:tabs>
        <w:spacing w:before="0"/>
        <w:ind w:firstLine="567"/>
        <w:rPr>
          <w:rFonts w:asciiTheme="minorHAnsi" w:hAnsiTheme="minorHAnsi" w:cstheme="minorHAnsi"/>
          <w:color w:val="000000"/>
          <w:sz w:val="25"/>
          <w:szCs w:val="25"/>
          <w:lang w:val="fr-CH"/>
        </w:rPr>
      </w:pPr>
      <w:r w:rsidRPr="00120F84">
        <w:rPr>
          <w:rFonts w:asciiTheme="minorHAnsi" w:hAnsiTheme="minorHAnsi" w:cstheme="minorHAnsi"/>
          <w:sz w:val="24"/>
          <w:szCs w:val="24"/>
          <w:lang w:val="fr-CH"/>
        </w:rPr>
        <w:tab/>
      </w:r>
      <w:r w:rsidRPr="00120F84">
        <w:rPr>
          <w:rFonts w:asciiTheme="minorHAnsi" w:hAnsiTheme="minorHAnsi" w:cstheme="minorHAnsi"/>
          <w:sz w:val="24"/>
          <w:szCs w:val="24"/>
          <w:lang w:val="fr-CH"/>
        </w:rPr>
        <w:tab/>
      </w:r>
      <w:r w:rsidRPr="00120F84">
        <w:rPr>
          <w:rFonts w:asciiTheme="minorHAnsi" w:hAnsiTheme="minorHAnsi" w:cstheme="minorHAnsi"/>
          <w:color w:val="000000"/>
          <w:lang w:val="fr-CH"/>
        </w:rPr>
        <w:t>Tél:</w:t>
      </w:r>
      <w:r w:rsidR="001913A3">
        <w:rPr>
          <w:rFonts w:asciiTheme="minorHAnsi" w:hAnsiTheme="minorHAnsi" w:cstheme="minorHAnsi"/>
          <w:color w:val="000000"/>
          <w:lang w:val="fr-CH"/>
        </w:rPr>
        <w:t xml:space="preserve"> </w:t>
      </w:r>
      <w:r w:rsidRPr="00120F84">
        <w:rPr>
          <w:rFonts w:asciiTheme="minorHAnsi" w:hAnsiTheme="minorHAnsi" w:cstheme="minorHAnsi"/>
          <w:color w:val="000000"/>
          <w:lang w:val="fr-CH"/>
        </w:rPr>
        <w:t>+852 29046215, Fax: +852 29046235,</w:t>
      </w:r>
    </w:p>
    <w:p w:rsidR="00120F84" w:rsidRPr="00120F84" w:rsidRDefault="00120F84" w:rsidP="001913A3">
      <w:pPr>
        <w:widowControl w:val="0"/>
        <w:tabs>
          <w:tab w:val="clear" w:pos="1276"/>
          <w:tab w:val="clear" w:pos="1843"/>
          <w:tab w:val="left" w:pos="1021"/>
          <w:tab w:val="left" w:pos="1134"/>
          <w:tab w:val="left" w:pos="1560"/>
          <w:tab w:val="left" w:pos="1862"/>
          <w:tab w:val="left" w:pos="2127"/>
        </w:tabs>
        <w:spacing w:before="0"/>
        <w:ind w:firstLine="567"/>
        <w:rPr>
          <w:rFonts w:asciiTheme="minorHAnsi" w:hAnsiTheme="minorHAnsi" w:cstheme="minorHAnsi"/>
          <w:color w:val="000000"/>
          <w:sz w:val="25"/>
          <w:szCs w:val="25"/>
        </w:rPr>
      </w:pPr>
      <w:r w:rsidRPr="00120F84">
        <w:rPr>
          <w:rFonts w:asciiTheme="minorHAnsi" w:hAnsiTheme="minorHAnsi" w:cstheme="minorHAnsi"/>
          <w:sz w:val="24"/>
          <w:szCs w:val="24"/>
          <w:lang w:val="fr-CH"/>
        </w:rPr>
        <w:tab/>
      </w:r>
      <w:r w:rsidRPr="00120F84">
        <w:rPr>
          <w:rFonts w:asciiTheme="minorHAnsi" w:hAnsiTheme="minorHAnsi" w:cstheme="minorHAnsi"/>
          <w:sz w:val="24"/>
          <w:szCs w:val="24"/>
          <w:lang w:val="fr-CH"/>
        </w:rPr>
        <w:tab/>
      </w:r>
      <w:r w:rsidRPr="00120F84">
        <w:rPr>
          <w:rFonts w:asciiTheme="minorHAnsi" w:hAnsiTheme="minorHAnsi" w:cstheme="minorHAnsi"/>
          <w:color w:val="000000"/>
        </w:rPr>
        <w:t>Personne de contact: Mr. JONG Chi Wai, Rio (Account Support Manager).</w:t>
      </w:r>
    </w:p>
    <w:p w:rsidR="00120F84" w:rsidRPr="00120F84" w:rsidRDefault="00120F84" w:rsidP="001913A3">
      <w:pPr>
        <w:widowControl w:val="0"/>
        <w:tabs>
          <w:tab w:val="clear" w:pos="1276"/>
          <w:tab w:val="clear" w:pos="1843"/>
          <w:tab w:val="left" w:pos="90"/>
          <w:tab w:val="left" w:pos="1134"/>
          <w:tab w:val="left" w:pos="1560"/>
          <w:tab w:val="left" w:pos="1862"/>
          <w:tab w:val="left" w:pos="2127"/>
        </w:tabs>
        <w:spacing w:before="0"/>
        <w:rPr>
          <w:rFonts w:asciiTheme="minorHAnsi" w:hAnsiTheme="minorHAnsi" w:cstheme="minorHAnsi"/>
          <w:b/>
          <w:bCs/>
          <w:color w:val="000000"/>
          <w:lang w:val="fr-CH"/>
        </w:rPr>
      </w:pPr>
      <w:r w:rsidRPr="00120F84">
        <w:rPr>
          <w:rFonts w:asciiTheme="minorHAnsi" w:hAnsiTheme="minorHAnsi" w:cstheme="minorHAnsi"/>
          <w:b/>
          <w:bCs/>
          <w:color w:val="000000"/>
          <w:lang w:val="fr-CH"/>
        </w:rPr>
        <w:t>REP</w:t>
      </w:r>
    </w:p>
    <w:p w:rsidR="00120F84" w:rsidRPr="00120F84" w:rsidRDefault="00120F84" w:rsidP="001913A3">
      <w:pPr>
        <w:widowControl w:val="0"/>
        <w:tabs>
          <w:tab w:val="clear" w:pos="1276"/>
          <w:tab w:val="clear" w:pos="1843"/>
          <w:tab w:val="left" w:pos="90"/>
          <w:tab w:val="left" w:pos="1134"/>
          <w:tab w:val="left" w:pos="1560"/>
          <w:tab w:val="left" w:pos="1862"/>
          <w:tab w:val="left" w:pos="2127"/>
        </w:tabs>
        <w:spacing w:before="19"/>
        <w:rPr>
          <w:rFonts w:asciiTheme="minorHAnsi" w:hAnsiTheme="minorHAnsi" w:cstheme="minorHAnsi"/>
          <w:b/>
          <w:bCs/>
          <w:color w:val="000000"/>
          <w:lang w:val="fr-CH"/>
        </w:rPr>
      </w:pPr>
    </w:p>
    <w:p w:rsidR="00120F84" w:rsidRPr="00120F84" w:rsidRDefault="00120F84" w:rsidP="001913A3">
      <w:pPr>
        <w:widowControl w:val="0"/>
        <w:tabs>
          <w:tab w:val="clear" w:pos="1276"/>
          <w:tab w:val="clear" w:pos="1843"/>
          <w:tab w:val="left" w:pos="199"/>
          <w:tab w:val="left" w:pos="1021"/>
          <w:tab w:val="left" w:pos="1134"/>
          <w:tab w:val="left" w:pos="1560"/>
          <w:tab w:val="left" w:pos="1862"/>
          <w:tab w:val="left" w:pos="2127"/>
        </w:tabs>
        <w:spacing w:before="0"/>
        <w:ind w:firstLine="567"/>
        <w:rPr>
          <w:rFonts w:asciiTheme="minorHAnsi" w:hAnsiTheme="minorHAnsi" w:cstheme="minorHAnsi"/>
          <w:color w:val="000000"/>
          <w:lang w:val="fr-CH"/>
        </w:rPr>
      </w:pPr>
      <w:r w:rsidRPr="00120F84">
        <w:rPr>
          <w:rFonts w:asciiTheme="minorHAnsi" w:hAnsiTheme="minorHAnsi" w:cstheme="minorHAnsi"/>
          <w:b/>
          <w:bCs/>
          <w:color w:val="000000"/>
          <w:lang w:val="fr-CH"/>
        </w:rPr>
        <w:t>FR08</w:t>
      </w:r>
      <w:r w:rsidRPr="00120F84">
        <w:rPr>
          <w:rFonts w:asciiTheme="minorHAnsi" w:hAnsiTheme="minorHAnsi" w:cstheme="minorHAnsi"/>
          <w:b/>
          <w:bCs/>
          <w:color w:val="000000"/>
          <w:lang w:val="fr-CH"/>
        </w:rPr>
        <w:tab/>
      </w:r>
      <w:r w:rsidRPr="00120F84">
        <w:rPr>
          <w:rFonts w:asciiTheme="minorHAnsi" w:hAnsiTheme="minorHAnsi" w:cstheme="minorHAnsi"/>
          <w:sz w:val="24"/>
          <w:szCs w:val="24"/>
          <w:lang w:val="fr-CH"/>
        </w:rPr>
        <w:tab/>
      </w:r>
      <w:r w:rsidRPr="00120F84">
        <w:rPr>
          <w:rFonts w:asciiTheme="minorHAnsi" w:hAnsiTheme="minorHAnsi" w:cstheme="minorHAnsi"/>
          <w:color w:val="000000"/>
          <w:lang w:val="fr-CH"/>
        </w:rPr>
        <w:t>Compagnie Maritime Nantaise - MN, 4 rue Marcel Paul - CS5324,</w:t>
      </w:r>
    </w:p>
    <w:p w:rsidR="00120F84" w:rsidRPr="00120F84" w:rsidRDefault="00120F84" w:rsidP="001913A3">
      <w:pPr>
        <w:widowControl w:val="0"/>
        <w:tabs>
          <w:tab w:val="clear" w:pos="1276"/>
          <w:tab w:val="clear" w:pos="1843"/>
          <w:tab w:val="left" w:pos="199"/>
          <w:tab w:val="left" w:pos="1021"/>
          <w:tab w:val="left" w:pos="1134"/>
          <w:tab w:val="left" w:pos="1560"/>
          <w:tab w:val="left" w:pos="1862"/>
          <w:tab w:val="left" w:pos="2127"/>
        </w:tabs>
        <w:spacing w:before="0"/>
        <w:ind w:firstLine="567"/>
        <w:rPr>
          <w:rFonts w:asciiTheme="minorHAnsi" w:hAnsiTheme="minorHAnsi" w:cstheme="minorHAnsi"/>
          <w:color w:val="000000"/>
          <w:sz w:val="30"/>
          <w:szCs w:val="30"/>
          <w:lang w:val="fr-CH"/>
        </w:rPr>
      </w:pPr>
      <w:r w:rsidRPr="00120F84">
        <w:rPr>
          <w:rFonts w:asciiTheme="minorHAnsi" w:hAnsiTheme="minorHAnsi" w:cstheme="minorHAnsi"/>
          <w:color w:val="000000"/>
          <w:lang w:val="fr-CH"/>
        </w:rPr>
        <w:tab/>
      </w:r>
      <w:r w:rsidRPr="00120F84">
        <w:rPr>
          <w:rFonts w:asciiTheme="minorHAnsi" w:hAnsiTheme="minorHAnsi" w:cstheme="minorHAnsi"/>
          <w:color w:val="000000"/>
          <w:lang w:val="fr-CH"/>
        </w:rPr>
        <w:tab/>
        <w:t>44032 Nantes Cédex 01, France,</w:t>
      </w:r>
    </w:p>
    <w:p w:rsidR="00120F84" w:rsidRPr="00120F84" w:rsidRDefault="00120F84" w:rsidP="001913A3">
      <w:pPr>
        <w:widowControl w:val="0"/>
        <w:tabs>
          <w:tab w:val="clear" w:pos="1276"/>
          <w:tab w:val="clear" w:pos="1843"/>
          <w:tab w:val="left" w:pos="1021"/>
          <w:tab w:val="left" w:pos="1134"/>
          <w:tab w:val="left" w:pos="1560"/>
          <w:tab w:val="left" w:pos="1862"/>
          <w:tab w:val="left" w:pos="2127"/>
          <w:tab w:val="left" w:pos="2154"/>
          <w:tab w:val="left" w:pos="6069"/>
          <w:tab w:val="left" w:pos="7202"/>
        </w:tabs>
        <w:spacing w:before="0"/>
        <w:ind w:firstLine="567"/>
        <w:rPr>
          <w:rFonts w:asciiTheme="minorHAnsi" w:hAnsiTheme="minorHAnsi" w:cstheme="minorHAnsi"/>
          <w:color w:val="000000"/>
          <w:sz w:val="25"/>
          <w:szCs w:val="25"/>
          <w:lang w:val="fr-CH"/>
        </w:rPr>
      </w:pPr>
      <w:r w:rsidRPr="00120F84">
        <w:rPr>
          <w:rFonts w:asciiTheme="minorHAnsi" w:hAnsiTheme="minorHAnsi" w:cstheme="minorHAnsi"/>
          <w:sz w:val="24"/>
          <w:szCs w:val="24"/>
          <w:lang w:val="fr-CH"/>
        </w:rPr>
        <w:tab/>
      </w:r>
      <w:r w:rsidRPr="00120F84">
        <w:rPr>
          <w:rFonts w:asciiTheme="minorHAnsi" w:hAnsiTheme="minorHAnsi" w:cstheme="minorHAnsi"/>
          <w:sz w:val="24"/>
          <w:szCs w:val="24"/>
          <w:lang w:val="fr-CH"/>
        </w:rPr>
        <w:tab/>
      </w:r>
      <w:r w:rsidRPr="00120F84">
        <w:rPr>
          <w:rFonts w:asciiTheme="minorHAnsi" w:hAnsiTheme="minorHAnsi" w:cstheme="minorHAnsi"/>
          <w:color w:val="000000"/>
          <w:lang w:val="fr-CH"/>
        </w:rPr>
        <w:t>E-mail:</w:t>
      </w:r>
      <w:r w:rsidR="001913A3">
        <w:rPr>
          <w:rFonts w:asciiTheme="minorHAnsi" w:hAnsiTheme="minorHAnsi" w:cstheme="minorHAnsi"/>
          <w:color w:val="000000"/>
          <w:lang w:val="fr-CH"/>
        </w:rPr>
        <w:t xml:space="preserve"> </w:t>
      </w:r>
      <w:hyperlink r:id="rId18" w:history="1">
        <w:r w:rsidRPr="00120F84">
          <w:rPr>
            <w:rFonts w:asciiTheme="minorHAnsi" w:hAnsiTheme="minorHAnsi" w:cstheme="minorHAnsi"/>
            <w:color w:val="0000FF"/>
            <w:u w:val="single"/>
            <w:lang w:val="fr-CH"/>
          </w:rPr>
          <w:t>technical@mn-nantes.fr</w:t>
        </w:r>
      </w:hyperlink>
      <w:r w:rsidRPr="00120F84">
        <w:rPr>
          <w:rFonts w:asciiTheme="minorHAnsi" w:hAnsiTheme="minorHAnsi" w:cstheme="minorHAnsi"/>
          <w:color w:val="000000"/>
          <w:lang w:val="fr-CH"/>
        </w:rPr>
        <w:t>, Tél: +33 (0)2 40 44 23 00,</w:t>
      </w:r>
    </w:p>
    <w:p w:rsidR="00120F84" w:rsidRPr="00120F84" w:rsidRDefault="00120F84" w:rsidP="001913A3">
      <w:pPr>
        <w:widowControl w:val="0"/>
        <w:tabs>
          <w:tab w:val="clear" w:pos="1276"/>
          <w:tab w:val="clear" w:pos="1843"/>
          <w:tab w:val="left" w:pos="1021"/>
          <w:tab w:val="left" w:pos="1134"/>
          <w:tab w:val="left" w:pos="1560"/>
          <w:tab w:val="left" w:pos="1862"/>
          <w:tab w:val="left" w:pos="2127"/>
          <w:tab w:val="left" w:pos="2154"/>
        </w:tabs>
        <w:spacing w:before="0"/>
        <w:ind w:firstLine="567"/>
        <w:rPr>
          <w:rFonts w:asciiTheme="minorHAnsi" w:hAnsiTheme="minorHAnsi" w:cstheme="minorHAnsi"/>
          <w:color w:val="000000"/>
          <w:sz w:val="25"/>
          <w:szCs w:val="25"/>
          <w:lang w:val="en-US"/>
        </w:rPr>
      </w:pPr>
      <w:r w:rsidRPr="00120F84">
        <w:rPr>
          <w:rFonts w:asciiTheme="minorHAnsi" w:hAnsiTheme="minorHAnsi" w:cstheme="minorHAnsi"/>
          <w:sz w:val="24"/>
          <w:szCs w:val="24"/>
          <w:lang w:val="fr-CH"/>
        </w:rPr>
        <w:tab/>
      </w:r>
      <w:r w:rsidRPr="00120F84">
        <w:rPr>
          <w:rFonts w:asciiTheme="minorHAnsi" w:hAnsiTheme="minorHAnsi" w:cstheme="minorHAnsi"/>
          <w:sz w:val="24"/>
          <w:szCs w:val="24"/>
          <w:lang w:val="fr-CH"/>
        </w:rPr>
        <w:tab/>
      </w:r>
      <w:r w:rsidRPr="00120F84">
        <w:rPr>
          <w:rFonts w:asciiTheme="minorHAnsi" w:hAnsiTheme="minorHAnsi" w:cstheme="minorHAnsi"/>
          <w:color w:val="000000"/>
          <w:lang w:val="en-US"/>
        </w:rPr>
        <w:t>URL</w:t>
      </w:r>
      <w:r w:rsidRPr="00120F84">
        <w:rPr>
          <w:rFonts w:asciiTheme="minorHAnsi" w:hAnsiTheme="minorHAnsi" w:cstheme="minorHAnsi"/>
          <w:sz w:val="24"/>
          <w:szCs w:val="24"/>
          <w:lang w:val="en-US"/>
        </w:rPr>
        <w:t xml:space="preserve">: </w:t>
      </w:r>
      <w:hyperlink r:id="rId19" w:history="1">
        <w:r w:rsidR="001913A3" w:rsidRPr="0040543B">
          <w:rPr>
            <w:rStyle w:val="Hyperlink"/>
            <w:rFonts w:asciiTheme="minorHAnsi" w:hAnsiTheme="minorHAnsi" w:cstheme="minorHAnsi"/>
            <w:lang w:val="en-US"/>
          </w:rPr>
          <w:t>www.compagnie-maritime-nantaise.com</w:t>
        </w:r>
      </w:hyperlink>
      <w:r w:rsidR="001913A3">
        <w:rPr>
          <w:rFonts w:asciiTheme="minorHAnsi" w:hAnsiTheme="minorHAnsi" w:cstheme="minorHAnsi"/>
          <w:color w:val="000000"/>
          <w:lang w:val="en-US"/>
        </w:rPr>
        <w:t xml:space="preserve">, </w:t>
      </w:r>
    </w:p>
    <w:p w:rsidR="00120F84" w:rsidRPr="00120F84" w:rsidRDefault="00120F84" w:rsidP="001913A3">
      <w:pPr>
        <w:widowControl w:val="0"/>
        <w:tabs>
          <w:tab w:val="clear" w:pos="1276"/>
          <w:tab w:val="clear" w:pos="1843"/>
          <w:tab w:val="left" w:pos="1021"/>
          <w:tab w:val="left" w:pos="1134"/>
          <w:tab w:val="left" w:pos="1560"/>
          <w:tab w:val="left" w:pos="1862"/>
          <w:tab w:val="left" w:pos="2127"/>
        </w:tabs>
        <w:spacing w:before="0"/>
        <w:ind w:firstLine="567"/>
        <w:rPr>
          <w:rFonts w:asciiTheme="minorHAnsi" w:hAnsiTheme="minorHAnsi" w:cstheme="minorHAnsi"/>
          <w:color w:val="000000"/>
          <w:lang w:val="fr-CH"/>
        </w:rPr>
      </w:pPr>
      <w:r w:rsidRPr="00120F84">
        <w:rPr>
          <w:rFonts w:asciiTheme="minorHAnsi" w:hAnsiTheme="minorHAnsi" w:cstheme="minorHAnsi"/>
          <w:sz w:val="24"/>
          <w:szCs w:val="24"/>
          <w:lang w:val="en-US"/>
        </w:rPr>
        <w:tab/>
      </w:r>
      <w:r w:rsidRPr="00120F84">
        <w:rPr>
          <w:rFonts w:asciiTheme="minorHAnsi" w:hAnsiTheme="minorHAnsi" w:cstheme="minorHAnsi"/>
          <w:sz w:val="24"/>
          <w:szCs w:val="24"/>
          <w:lang w:val="en-US"/>
        </w:rPr>
        <w:tab/>
      </w:r>
      <w:r w:rsidRPr="00120F84">
        <w:rPr>
          <w:rFonts w:asciiTheme="minorHAnsi" w:hAnsiTheme="minorHAnsi" w:cstheme="minorHAnsi"/>
          <w:color w:val="000000"/>
          <w:lang w:val="fr-CH"/>
        </w:rPr>
        <w:t>Personne de contact: Mme Stéphanie Auder Reid,</w:t>
      </w:r>
    </w:p>
    <w:p w:rsidR="00120F84" w:rsidRPr="00120F84" w:rsidRDefault="00120F84" w:rsidP="001913A3">
      <w:pPr>
        <w:widowControl w:val="0"/>
        <w:tabs>
          <w:tab w:val="clear" w:pos="1276"/>
          <w:tab w:val="clear" w:pos="1843"/>
          <w:tab w:val="left" w:pos="1021"/>
          <w:tab w:val="left" w:pos="1134"/>
          <w:tab w:val="left" w:pos="1560"/>
          <w:tab w:val="left" w:pos="1862"/>
          <w:tab w:val="left" w:pos="2127"/>
        </w:tabs>
        <w:spacing w:before="0"/>
        <w:ind w:firstLine="567"/>
        <w:rPr>
          <w:rFonts w:asciiTheme="minorHAnsi" w:hAnsiTheme="minorHAnsi" w:cstheme="minorHAnsi"/>
          <w:color w:val="000000"/>
          <w:sz w:val="25"/>
          <w:szCs w:val="25"/>
          <w:lang w:val="fr-CH"/>
        </w:rPr>
      </w:pPr>
      <w:r w:rsidRPr="00120F84">
        <w:rPr>
          <w:rFonts w:asciiTheme="minorHAnsi" w:hAnsiTheme="minorHAnsi" w:cstheme="minorHAnsi"/>
          <w:color w:val="000000"/>
          <w:lang w:val="fr-CH"/>
        </w:rPr>
        <w:tab/>
      </w:r>
      <w:r w:rsidRPr="00120F84">
        <w:rPr>
          <w:rFonts w:asciiTheme="minorHAnsi" w:hAnsiTheme="minorHAnsi" w:cstheme="minorHAnsi"/>
          <w:color w:val="000000"/>
          <w:lang w:val="fr-CH"/>
        </w:rPr>
        <w:tab/>
        <w:t>Tél.: +33 (0)2 40 44 23 28, stéphanie.reid@mn-nantes.fr</w:t>
      </w:r>
    </w:p>
    <w:p w:rsidR="00120F84" w:rsidRPr="00120F84" w:rsidRDefault="00120F84" w:rsidP="001913A3">
      <w:pPr>
        <w:rPr>
          <w:lang w:val="fr-CH"/>
        </w:rPr>
      </w:pPr>
    </w:p>
    <w:p w:rsidR="00120F84" w:rsidRPr="00120F84" w:rsidRDefault="00120F84" w:rsidP="001913A3">
      <w:pPr>
        <w:widowControl w:val="0"/>
        <w:tabs>
          <w:tab w:val="clear" w:pos="1276"/>
          <w:tab w:val="clear" w:pos="1843"/>
          <w:tab w:val="left" w:pos="199"/>
          <w:tab w:val="left" w:pos="1021"/>
          <w:tab w:val="left" w:pos="1134"/>
          <w:tab w:val="left" w:pos="1560"/>
          <w:tab w:val="left" w:pos="1862"/>
          <w:tab w:val="left" w:pos="2127"/>
        </w:tabs>
        <w:spacing w:before="0"/>
        <w:ind w:firstLine="567"/>
        <w:rPr>
          <w:rFonts w:asciiTheme="minorHAnsi" w:hAnsiTheme="minorHAnsi" w:cstheme="minorHAnsi"/>
          <w:color w:val="000000"/>
          <w:sz w:val="30"/>
          <w:szCs w:val="30"/>
        </w:rPr>
      </w:pPr>
      <w:r w:rsidRPr="00120F84">
        <w:rPr>
          <w:rFonts w:asciiTheme="minorHAnsi" w:hAnsiTheme="minorHAnsi" w:cstheme="minorHAnsi"/>
          <w:b/>
          <w:bCs/>
          <w:color w:val="000000"/>
          <w:lang w:val="en-US"/>
        </w:rPr>
        <w:t>NO02</w:t>
      </w:r>
      <w:r w:rsidRPr="00120F84">
        <w:rPr>
          <w:rFonts w:asciiTheme="minorHAnsi" w:hAnsiTheme="minorHAnsi" w:cstheme="minorHAnsi"/>
          <w:b/>
          <w:bCs/>
          <w:color w:val="000000"/>
          <w:lang w:val="en-US"/>
        </w:rPr>
        <w:tab/>
      </w:r>
      <w:r w:rsidRPr="00120F84">
        <w:rPr>
          <w:rFonts w:asciiTheme="minorHAnsi" w:hAnsiTheme="minorHAnsi" w:cstheme="minorHAnsi"/>
          <w:color w:val="000000"/>
        </w:rPr>
        <w:t>Telenor Norge AS, Telenor Kystradio, Snarøyveien 30, 1331 Fornebu, Norway,</w:t>
      </w:r>
    </w:p>
    <w:p w:rsidR="00120F84" w:rsidRPr="00120F84" w:rsidRDefault="00120F84" w:rsidP="001913A3">
      <w:pPr>
        <w:widowControl w:val="0"/>
        <w:tabs>
          <w:tab w:val="clear" w:pos="1276"/>
          <w:tab w:val="clear" w:pos="1843"/>
          <w:tab w:val="left" w:pos="1021"/>
          <w:tab w:val="left" w:pos="1134"/>
          <w:tab w:val="left" w:pos="1560"/>
          <w:tab w:val="left" w:pos="1862"/>
          <w:tab w:val="left" w:pos="2127"/>
          <w:tab w:val="left" w:pos="2154"/>
          <w:tab w:val="left" w:pos="6069"/>
          <w:tab w:val="left" w:pos="7202"/>
        </w:tabs>
        <w:spacing w:before="0"/>
        <w:ind w:firstLine="567"/>
        <w:rPr>
          <w:rFonts w:asciiTheme="minorHAnsi" w:hAnsiTheme="minorHAnsi" w:cstheme="minorHAnsi"/>
          <w:color w:val="000000"/>
          <w:sz w:val="25"/>
          <w:szCs w:val="25"/>
          <w:lang w:val="fr-CH"/>
        </w:rPr>
      </w:pPr>
      <w:r w:rsidRPr="00120F84">
        <w:rPr>
          <w:rFonts w:asciiTheme="minorHAnsi" w:hAnsiTheme="minorHAnsi" w:cstheme="minorHAnsi"/>
          <w:sz w:val="24"/>
          <w:szCs w:val="24"/>
        </w:rPr>
        <w:tab/>
      </w:r>
      <w:r w:rsidRPr="00120F84">
        <w:rPr>
          <w:rFonts w:asciiTheme="minorHAnsi" w:hAnsiTheme="minorHAnsi" w:cstheme="minorHAnsi"/>
          <w:sz w:val="24"/>
          <w:szCs w:val="24"/>
        </w:rPr>
        <w:tab/>
      </w:r>
      <w:r w:rsidRPr="00120F84">
        <w:rPr>
          <w:rFonts w:asciiTheme="minorHAnsi" w:hAnsiTheme="minorHAnsi" w:cstheme="minorHAnsi"/>
          <w:color w:val="000000"/>
          <w:lang w:val="fr-CH"/>
        </w:rPr>
        <w:t xml:space="preserve">E-mail: </w:t>
      </w:r>
      <w:hyperlink r:id="rId20" w:history="1">
        <w:r w:rsidRPr="00120F84">
          <w:rPr>
            <w:rFonts w:asciiTheme="minorHAnsi" w:hAnsiTheme="minorHAnsi" w:cstheme="minorHAnsi"/>
            <w:color w:val="0000FF"/>
            <w:u w:val="single"/>
            <w:lang w:val="fr-CH"/>
          </w:rPr>
          <w:t>randistang.volden@telenor.com</w:t>
        </w:r>
      </w:hyperlink>
      <w:r w:rsidRPr="00120F84">
        <w:rPr>
          <w:rFonts w:asciiTheme="minorHAnsi" w:hAnsiTheme="minorHAnsi" w:cstheme="minorHAnsi"/>
          <w:color w:val="000000"/>
          <w:lang w:val="fr-CH"/>
        </w:rPr>
        <w:t>, Tél: +47 800 888 70,</w:t>
      </w:r>
    </w:p>
    <w:p w:rsidR="00120F84" w:rsidRPr="00120F84" w:rsidRDefault="00120F84" w:rsidP="001913A3">
      <w:pPr>
        <w:widowControl w:val="0"/>
        <w:tabs>
          <w:tab w:val="clear" w:pos="1276"/>
          <w:tab w:val="clear" w:pos="1843"/>
          <w:tab w:val="left" w:pos="1021"/>
          <w:tab w:val="left" w:pos="1134"/>
          <w:tab w:val="left" w:pos="1560"/>
          <w:tab w:val="left" w:pos="1862"/>
          <w:tab w:val="left" w:pos="2127"/>
          <w:tab w:val="left" w:pos="2154"/>
        </w:tabs>
        <w:spacing w:before="0"/>
        <w:ind w:firstLine="567"/>
        <w:rPr>
          <w:rFonts w:asciiTheme="minorHAnsi" w:hAnsiTheme="minorHAnsi" w:cstheme="minorHAnsi"/>
          <w:color w:val="000000"/>
          <w:sz w:val="25"/>
          <w:szCs w:val="25"/>
          <w:lang w:val="fr-CH"/>
        </w:rPr>
      </w:pPr>
      <w:r w:rsidRPr="00120F84">
        <w:rPr>
          <w:rFonts w:asciiTheme="minorHAnsi" w:hAnsiTheme="minorHAnsi" w:cstheme="minorHAnsi"/>
          <w:sz w:val="24"/>
          <w:szCs w:val="24"/>
          <w:lang w:val="fr-CH"/>
        </w:rPr>
        <w:tab/>
      </w:r>
      <w:r w:rsidRPr="00120F84">
        <w:rPr>
          <w:rFonts w:asciiTheme="minorHAnsi" w:hAnsiTheme="minorHAnsi" w:cstheme="minorHAnsi"/>
          <w:sz w:val="24"/>
          <w:szCs w:val="24"/>
          <w:lang w:val="fr-CH"/>
        </w:rPr>
        <w:tab/>
      </w:r>
      <w:r w:rsidRPr="00120F84">
        <w:rPr>
          <w:rFonts w:asciiTheme="minorHAnsi" w:hAnsiTheme="minorHAnsi" w:cstheme="minorHAnsi"/>
          <w:color w:val="000000"/>
          <w:lang w:val="fr-CH"/>
        </w:rPr>
        <w:t xml:space="preserve">URL: </w:t>
      </w:r>
      <w:hyperlink r:id="rId21" w:history="1">
        <w:r w:rsidRPr="00120F84">
          <w:rPr>
            <w:rFonts w:asciiTheme="minorHAnsi" w:hAnsiTheme="minorHAnsi" w:cstheme="minorHAnsi"/>
            <w:color w:val="0000FF"/>
            <w:u w:val="single"/>
            <w:lang w:val="fr-CH"/>
          </w:rPr>
          <w:t>www.kystradio.no</w:t>
        </w:r>
      </w:hyperlink>
      <w:r w:rsidRPr="00120F84">
        <w:rPr>
          <w:rFonts w:asciiTheme="minorHAnsi" w:hAnsiTheme="minorHAnsi" w:cstheme="minorHAnsi"/>
          <w:color w:val="000000"/>
          <w:lang w:val="fr-CH"/>
        </w:rPr>
        <w:t>, Personne de contact: Randi Stang Volden, +47 957 38 484.</w:t>
      </w:r>
    </w:p>
    <w:p w:rsidR="00120F84" w:rsidRPr="00120F84" w:rsidRDefault="00120F84" w:rsidP="00C73D83">
      <w:pPr>
        <w:rPr>
          <w:lang w:val="fr-CH"/>
        </w:rPr>
      </w:pPr>
    </w:p>
    <w:p w:rsidR="00120F84" w:rsidRPr="00120F84" w:rsidRDefault="00120F84" w:rsidP="00C73D83">
      <w:pPr>
        <w:rPr>
          <w:b/>
          <w:bCs/>
          <w:lang w:val="fr-CH"/>
        </w:rPr>
      </w:pPr>
    </w:p>
    <w:p w:rsidR="000171B6" w:rsidRDefault="000171B6" w:rsidP="00C73D83">
      <w:pPr>
        <w:rPr>
          <w:lang w:val="pt-BR"/>
        </w:rPr>
      </w:pPr>
    </w:p>
    <w:p w:rsidR="00C73D83" w:rsidRDefault="00C73D83">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Pr>
          <w:lang w:val="pt-BR"/>
        </w:rPr>
        <w:br w:type="page"/>
      </w:r>
    </w:p>
    <w:tbl>
      <w:tblPr>
        <w:tblW w:w="0" w:type="auto"/>
        <w:tblCellMar>
          <w:left w:w="0" w:type="dxa"/>
          <w:right w:w="0" w:type="dxa"/>
        </w:tblCellMar>
        <w:tblLook w:val="04A0" w:firstRow="1" w:lastRow="0" w:firstColumn="1" w:lastColumn="0" w:noHBand="0" w:noVBand="1"/>
      </w:tblPr>
      <w:tblGrid>
        <w:gridCol w:w="8931"/>
      </w:tblGrid>
      <w:tr w:rsidR="00C73D83" w:rsidRPr="00C73D83" w:rsidTr="00D9444C">
        <w:trPr>
          <w:trHeight w:val="1076"/>
        </w:trPr>
        <w:tc>
          <w:tcPr>
            <w:tcW w:w="8931" w:type="dxa"/>
          </w:tcPr>
          <w:tbl>
            <w:tblPr>
              <w:tblW w:w="0" w:type="auto"/>
              <w:tblCellMar>
                <w:left w:w="0" w:type="dxa"/>
                <w:right w:w="0" w:type="dxa"/>
              </w:tblCellMar>
              <w:tblLook w:val="04A0" w:firstRow="1" w:lastRow="0" w:firstColumn="1" w:lastColumn="0" w:noHBand="0" w:noVBand="1"/>
            </w:tblPr>
            <w:tblGrid>
              <w:gridCol w:w="8931"/>
            </w:tblGrid>
            <w:tr w:rsidR="00C73D83" w:rsidRPr="00C73D83" w:rsidTr="00C73D83">
              <w:trPr>
                <w:trHeight w:val="998"/>
              </w:trPr>
              <w:tc>
                <w:tcPr>
                  <w:tcW w:w="8931" w:type="dxa"/>
                  <w:tcBorders>
                    <w:top w:val="nil"/>
                    <w:left w:val="nil"/>
                    <w:bottom w:val="nil"/>
                    <w:right w:val="nil"/>
                  </w:tcBorders>
                  <w:shd w:val="clear" w:color="auto" w:fill="D3D3D3"/>
                  <w:tcMar>
                    <w:top w:w="39" w:type="dxa"/>
                    <w:left w:w="39" w:type="dxa"/>
                    <w:bottom w:w="39" w:type="dxa"/>
                    <w:right w:w="39" w:type="dxa"/>
                  </w:tcMar>
                </w:tcPr>
                <w:p w:rsidR="00C73D83" w:rsidRPr="00C73D83" w:rsidRDefault="00C73D83" w:rsidP="00C73D83">
                  <w:pPr>
                    <w:pStyle w:val="Heading20"/>
                    <w:rPr>
                      <w:rFonts w:ascii="Times New Roman" w:hAnsi="Times New Roman"/>
                      <w:lang w:eastAsia="en-GB"/>
                    </w:rPr>
                  </w:pPr>
                  <w:bookmarkStart w:id="632" w:name="_Toc22049230"/>
                  <w:r w:rsidRPr="00C73D83">
                    <w:lastRenderedPageBreak/>
                    <w:t>Codes de réseau mobile (MNC) pour le plan d'identification international</w:t>
                  </w:r>
                  <w:r w:rsidRPr="00C73D83">
                    <w:br/>
                    <w:t>pour les réseaux publics et les abonnements</w:t>
                  </w:r>
                  <w:r w:rsidRPr="00C73D83">
                    <w:br/>
                    <w:t>(Selon la Recommandation UIT-T E.212 (09/2016))</w:t>
                  </w:r>
                  <w:r w:rsidRPr="00C73D83">
                    <w:br/>
                    <w:t>(Situation au 15 décembre 2018)</w:t>
                  </w:r>
                  <w:bookmarkEnd w:id="632"/>
                </w:p>
              </w:tc>
            </w:tr>
          </w:tbl>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r>
      <w:tr w:rsidR="00C73D83" w:rsidRPr="00C73D83" w:rsidTr="00D9444C">
        <w:trPr>
          <w:trHeight w:val="172"/>
        </w:trPr>
        <w:tc>
          <w:tcPr>
            <w:tcW w:w="8931"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C73D83" w:rsidRPr="00C73D83" w:rsidTr="00D9444C">
        <w:trPr>
          <w:trHeight w:val="434"/>
        </w:trPr>
        <w:tc>
          <w:tcPr>
            <w:tcW w:w="8931" w:type="dxa"/>
          </w:tcPr>
          <w:tbl>
            <w:tblPr>
              <w:tblW w:w="0" w:type="auto"/>
              <w:tblCellMar>
                <w:left w:w="0" w:type="dxa"/>
                <w:right w:w="0" w:type="dxa"/>
              </w:tblCellMar>
              <w:tblLook w:val="04A0" w:firstRow="1" w:lastRow="0" w:firstColumn="1" w:lastColumn="0" w:noHBand="0" w:noVBand="1"/>
            </w:tblPr>
            <w:tblGrid>
              <w:gridCol w:w="8931"/>
            </w:tblGrid>
            <w:tr w:rsidR="00C73D83" w:rsidRPr="00C73D83" w:rsidTr="00C73D83">
              <w:trPr>
                <w:trHeight w:val="356"/>
              </w:trPr>
              <w:tc>
                <w:tcPr>
                  <w:tcW w:w="8931" w:type="dxa"/>
                  <w:tcBorders>
                    <w:top w:val="nil"/>
                    <w:left w:val="nil"/>
                    <w:bottom w:val="nil"/>
                    <w:right w:val="nil"/>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C73D83">
                    <w:rPr>
                      <w:rFonts w:asciiTheme="minorHAnsi" w:eastAsia="Arial" w:hAnsiTheme="minorHAnsi" w:cstheme="minorHAnsi"/>
                      <w:color w:val="000000"/>
                      <w:lang w:eastAsia="en-GB"/>
                    </w:rPr>
                    <w:t xml:space="preserve">(Annexe au Bulletin d'exploitation de l'UIT </w:t>
                  </w:r>
                  <w:r w:rsidRPr="00C73D83">
                    <w:rPr>
                      <w:rFonts w:asciiTheme="minorHAnsi" w:eastAsia="Calibri" w:hAnsiTheme="minorHAnsi" w:cstheme="minorHAnsi"/>
                      <w:color w:val="000000"/>
                      <w:sz w:val="22"/>
                      <w:lang w:eastAsia="en-GB"/>
                    </w:rPr>
                    <w:t>N°</w:t>
                  </w:r>
                  <w:r w:rsidRPr="00C73D83">
                    <w:rPr>
                      <w:rFonts w:asciiTheme="minorHAnsi" w:eastAsia="Arial" w:hAnsiTheme="minorHAnsi" w:cstheme="minorHAnsi"/>
                      <w:color w:val="000000"/>
                      <w:lang w:eastAsia="en-GB"/>
                    </w:rPr>
                    <w:t xml:space="preserve"> 1162 - 15.XII.2018)</w:t>
                  </w:r>
                </w:p>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C73D83">
                    <w:rPr>
                      <w:rFonts w:asciiTheme="minorHAnsi" w:eastAsia="Arial" w:hAnsiTheme="minorHAnsi" w:cstheme="minorHAnsi"/>
                      <w:color w:val="000000"/>
                      <w:lang w:eastAsia="en-GB"/>
                    </w:rPr>
                    <w:t xml:space="preserve">(Amendement </w:t>
                  </w:r>
                  <w:r w:rsidRPr="00C73D83">
                    <w:rPr>
                      <w:rFonts w:asciiTheme="minorHAnsi" w:eastAsia="Calibri" w:hAnsiTheme="minorHAnsi" w:cstheme="minorHAnsi"/>
                      <w:color w:val="000000"/>
                      <w:sz w:val="22"/>
                      <w:lang w:eastAsia="en-GB"/>
                    </w:rPr>
                    <w:t xml:space="preserve">N° </w:t>
                  </w:r>
                  <w:r w:rsidRPr="00C73D83">
                    <w:rPr>
                      <w:rFonts w:asciiTheme="minorHAnsi" w:eastAsia="Arial" w:hAnsiTheme="minorHAnsi" w:cstheme="minorHAnsi"/>
                      <w:color w:val="000000"/>
                      <w:lang w:eastAsia="en-GB"/>
                    </w:rPr>
                    <w:t>17)</w:t>
                  </w:r>
                </w:p>
              </w:tc>
            </w:tr>
          </w:tbl>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r>
      <w:tr w:rsidR="00C73D83" w:rsidRPr="00C73D83" w:rsidTr="00D9444C">
        <w:trPr>
          <w:trHeight w:val="239"/>
        </w:trPr>
        <w:tc>
          <w:tcPr>
            <w:tcW w:w="8931"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C73D83" w:rsidRPr="00C73D83" w:rsidTr="00D9444C">
        <w:tc>
          <w:tcPr>
            <w:tcW w:w="893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1"/>
              <w:gridCol w:w="8645"/>
              <w:gridCol w:w="10"/>
              <w:gridCol w:w="215"/>
            </w:tblGrid>
            <w:tr w:rsidR="00C73D83" w:rsidRPr="00C73D83" w:rsidTr="00D9444C">
              <w:trPr>
                <w:trHeight w:val="120"/>
              </w:trPr>
              <w:tc>
                <w:tcPr>
                  <w:tcW w:w="211"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8"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12"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C73D83" w:rsidRPr="00C73D83" w:rsidTr="00D9444C">
              <w:tc>
                <w:tcPr>
                  <w:tcW w:w="211"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8" w:type="dxa"/>
                </w:tcPr>
                <w:tbl>
                  <w:tblPr>
                    <w:tblW w:w="8286" w:type="dxa"/>
                    <w:tblBorders>
                      <w:top w:val="nil"/>
                      <w:left w:val="nil"/>
                      <w:bottom w:val="nil"/>
                      <w:right w:val="nil"/>
                    </w:tblBorders>
                    <w:tblCellMar>
                      <w:left w:w="0" w:type="dxa"/>
                      <w:right w:w="0" w:type="dxa"/>
                    </w:tblCellMar>
                    <w:tblLook w:val="04A0" w:firstRow="1" w:lastRow="0" w:firstColumn="1" w:lastColumn="0" w:noHBand="0" w:noVBand="1"/>
                  </w:tblPr>
                  <w:tblGrid>
                    <w:gridCol w:w="2698"/>
                    <w:gridCol w:w="1616"/>
                    <w:gridCol w:w="3972"/>
                  </w:tblGrid>
                  <w:tr w:rsidR="00C73D83" w:rsidRPr="00C73D83" w:rsidTr="00D9444C">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b/>
                            <w:i/>
                            <w:color w:val="000000"/>
                            <w:sz w:val="22"/>
                            <w:lang w:eastAsia="en-GB"/>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b/>
                            <w:i/>
                            <w:color w:val="000000"/>
                            <w:lang w:eastAsia="en-GB"/>
                          </w:rPr>
                          <w:t>MCC+MNC *</w:t>
                        </w: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b/>
                            <w:i/>
                            <w:color w:val="000000"/>
                            <w:lang w:eastAsia="en-GB"/>
                          </w:rPr>
                          <w:t>Nom de Réseau/Opérateur</w:t>
                        </w:r>
                      </w:p>
                    </w:tc>
                  </w:tr>
                  <w:tr w:rsidR="00C73D83" w:rsidRPr="00C73D83" w:rsidTr="00D9444C">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b/>
                            <w:color w:val="000000"/>
                            <w:lang w:eastAsia="en-GB"/>
                          </w:rPr>
                          <w:t>Brunéi Darussalam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r>
                  <w:tr w:rsidR="00C73D83" w:rsidRPr="00C73D83" w:rsidTr="00D9444C">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C73D83">
                          <w:rPr>
                            <w:rFonts w:asciiTheme="minorHAnsi" w:eastAsia="Calibri" w:hAnsiTheme="minorHAnsi" w:cstheme="minorHAnsi"/>
                            <w:color w:val="000000"/>
                            <w:lang w:eastAsia="en-GB"/>
                          </w:rPr>
                          <w:t>528 01</w:t>
                        </w: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color w:val="000000"/>
                            <w:lang w:eastAsia="en-GB"/>
                          </w:rPr>
                          <w:t>Telekom Brunei Berhad (TelBru)</w:t>
                        </w:r>
                      </w:p>
                    </w:tc>
                  </w:tr>
                  <w:tr w:rsidR="00C73D83" w:rsidRPr="00C73D83" w:rsidTr="00D9444C">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C73D83">
                          <w:rPr>
                            <w:rFonts w:asciiTheme="minorHAnsi" w:eastAsia="Calibri" w:hAnsiTheme="minorHAnsi" w:cstheme="minorHAnsi"/>
                            <w:color w:val="000000"/>
                            <w:lang w:eastAsia="en-GB"/>
                          </w:rPr>
                          <w:t>528 02</w:t>
                        </w: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color w:val="000000"/>
                            <w:lang w:eastAsia="en-GB"/>
                          </w:rPr>
                          <w:t>Progresif Cellular Sdn Bhd (PCSB)</w:t>
                        </w:r>
                      </w:p>
                    </w:tc>
                  </w:tr>
                  <w:tr w:rsidR="00C73D83" w:rsidRPr="00C73D83" w:rsidTr="00D9444C">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C73D83">
                          <w:rPr>
                            <w:rFonts w:asciiTheme="minorHAnsi" w:eastAsia="Calibri" w:hAnsiTheme="minorHAnsi" w:cstheme="minorHAnsi"/>
                            <w:color w:val="000000"/>
                            <w:lang w:eastAsia="en-GB"/>
                          </w:rPr>
                          <w:t>528 03</w:t>
                        </w: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color w:val="000000"/>
                            <w:lang w:eastAsia="en-GB"/>
                          </w:rPr>
                          <w:t>Unified National Networks Sdn Bhd (UNN)</w:t>
                        </w:r>
                      </w:p>
                    </w:tc>
                  </w:tr>
                  <w:tr w:rsidR="00C73D83" w:rsidRPr="00C73D83" w:rsidTr="00D9444C">
                    <w:trPr>
                      <w:trHeight w:val="262"/>
                    </w:trPr>
                    <w:tc>
                      <w:tcPr>
                        <w:tcW w:w="2698"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b/>
                            <w:color w:val="000000"/>
                            <w:lang w:eastAsia="en-GB"/>
                          </w:rPr>
                        </w:pPr>
                        <w:r w:rsidRPr="00C73D83">
                          <w:rPr>
                            <w:rFonts w:asciiTheme="minorHAnsi" w:eastAsia="Calibri" w:hAnsiTheme="minorHAnsi" w:cstheme="minorHAnsi"/>
                            <w:b/>
                            <w:color w:val="000000"/>
                            <w:lang w:eastAsia="en-GB"/>
                          </w:rPr>
                          <w:t>Chilli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r>
                  <w:tr w:rsidR="00C73D83" w:rsidRPr="00C73D83" w:rsidTr="00D9444C">
                    <w:trPr>
                      <w:trHeight w:val="262"/>
                    </w:trPr>
                    <w:tc>
                      <w:tcPr>
                        <w:tcW w:w="2698"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b/>
                            <w:color w:val="000000"/>
                            <w:lang w:eastAsia="en-GB"/>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C73D83">
                          <w:rPr>
                            <w:rFonts w:asciiTheme="minorHAnsi" w:eastAsia="Calibri" w:hAnsiTheme="minorHAnsi" w:cstheme="minorHAnsi"/>
                            <w:color w:val="000000"/>
                            <w:lang w:eastAsia="en-GB"/>
                          </w:rPr>
                          <w:t>730 26</w:t>
                        </w: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r w:rsidRPr="00C73D83">
                          <w:rPr>
                            <w:rFonts w:asciiTheme="minorHAnsi" w:eastAsia="Calibri" w:hAnsiTheme="minorHAnsi" w:cstheme="minorHAnsi"/>
                            <w:color w:val="000000"/>
                            <w:lang w:eastAsia="en-GB"/>
                          </w:rPr>
                          <w:t>WILL S.A.</w:t>
                        </w:r>
                      </w:p>
                    </w:tc>
                  </w:tr>
                  <w:tr w:rsidR="00C73D83" w:rsidRPr="00C73D83" w:rsidTr="00D9444C">
                    <w:trPr>
                      <w:trHeight w:val="262"/>
                    </w:trPr>
                    <w:tc>
                      <w:tcPr>
                        <w:tcW w:w="2698"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b/>
                            <w:color w:val="000000"/>
                            <w:lang w:eastAsia="en-GB"/>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0"/>
                            <w:lang w:eastAsia="en-GB"/>
                          </w:rPr>
                        </w:pPr>
                        <w:r w:rsidRPr="00C73D83">
                          <w:rPr>
                            <w:rFonts w:asciiTheme="minorHAnsi" w:eastAsia="Calibri" w:hAnsiTheme="minorHAnsi" w:cstheme="minorHAnsi"/>
                            <w:color w:val="000000"/>
                            <w:lang w:eastAsia="en-GB"/>
                          </w:rPr>
                          <w:t>730 27</w:t>
                        </w: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r w:rsidRPr="00C73D83">
                          <w:rPr>
                            <w:rFonts w:asciiTheme="minorHAnsi" w:eastAsia="Calibri" w:hAnsiTheme="minorHAnsi" w:cstheme="minorHAnsi"/>
                            <w:color w:val="000000"/>
                            <w:lang w:eastAsia="en-GB"/>
                          </w:rPr>
                          <w:t>Cibeles Telecom S.A.</w:t>
                        </w:r>
                      </w:p>
                    </w:tc>
                  </w:tr>
                  <w:tr w:rsidR="00C73D83" w:rsidRPr="00C73D83" w:rsidTr="00D9444C">
                    <w:trPr>
                      <w:trHeight w:val="262"/>
                    </w:trPr>
                    <w:tc>
                      <w:tcPr>
                        <w:tcW w:w="2698"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b/>
                            <w:color w:val="000000"/>
                            <w:lang w:eastAsia="en-GB"/>
                          </w:rPr>
                        </w:pPr>
                        <w:r w:rsidRPr="00C73D83">
                          <w:rPr>
                            <w:rFonts w:asciiTheme="minorHAnsi" w:eastAsia="Calibri" w:hAnsiTheme="minorHAnsi" w:cstheme="minorHAnsi"/>
                            <w:b/>
                            <w:color w:val="000000"/>
                            <w:lang w:eastAsia="en-GB"/>
                          </w:rPr>
                          <w:t>Espagne 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r>
                  <w:tr w:rsidR="00C73D83" w:rsidRPr="00C73D83" w:rsidTr="00D9444C">
                    <w:trPr>
                      <w:trHeight w:val="262"/>
                    </w:trPr>
                    <w:tc>
                      <w:tcPr>
                        <w:tcW w:w="2698"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b/>
                            <w:color w:val="000000"/>
                            <w:lang w:eastAsia="en-GB"/>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0"/>
                            <w:lang w:eastAsia="en-GB"/>
                          </w:rPr>
                        </w:pPr>
                        <w:r w:rsidRPr="00C73D83">
                          <w:rPr>
                            <w:rFonts w:asciiTheme="minorHAnsi" w:eastAsia="Calibri" w:hAnsiTheme="minorHAnsi" w:cstheme="minorHAnsi"/>
                            <w:color w:val="000000"/>
                            <w:lang w:eastAsia="en-GB"/>
                          </w:rPr>
                          <w:t>214 33</w:t>
                        </w: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r w:rsidRPr="00C73D83">
                          <w:rPr>
                            <w:rFonts w:asciiTheme="minorHAnsi" w:eastAsia="Calibri" w:hAnsiTheme="minorHAnsi" w:cstheme="minorHAnsi"/>
                            <w:color w:val="000000"/>
                            <w:lang w:eastAsia="en-GB"/>
                          </w:rPr>
                          <w:t>EURONA WIRELESS TELECOM, S.A.</w:t>
                        </w:r>
                      </w:p>
                    </w:tc>
                  </w:tr>
                  <w:tr w:rsidR="00C73D83" w:rsidRPr="00C73D83" w:rsidTr="00D9444C">
                    <w:trPr>
                      <w:trHeight w:val="262"/>
                    </w:trPr>
                    <w:tc>
                      <w:tcPr>
                        <w:tcW w:w="2698"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b/>
                            <w:color w:val="000000"/>
                            <w:lang w:eastAsia="en-GB"/>
                          </w:rPr>
                        </w:pPr>
                        <w:r w:rsidRPr="00C73D83">
                          <w:rPr>
                            <w:rFonts w:asciiTheme="minorHAnsi" w:eastAsia="Calibri" w:hAnsiTheme="minorHAnsi" w:cstheme="minorHAnsi"/>
                            <w:b/>
                            <w:color w:val="000000"/>
                            <w:lang w:eastAsia="en-GB"/>
                          </w:rPr>
                          <w:t>Espagne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r>
                  <w:tr w:rsidR="00C73D83" w:rsidRPr="00C73D83" w:rsidTr="00D9444C">
                    <w:trPr>
                      <w:trHeight w:val="262"/>
                    </w:trPr>
                    <w:tc>
                      <w:tcPr>
                        <w:tcW w:w="2698"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0"/>
                            <w:lang w:eastAsia="en-GB"/>
                          </w:rPr>
                        </w:pPr>
                        <w:r w:rsidRPr="00C73D83">
                          <w:rPr>
                            <w:rFonts w:asciiTheme="minorHAnsi" w:eastAsia="Calibri" w:hAnsiTheme="minorHAnsi" w:cstheme="minorHAnsi"/>
                            <w:color w:val="000000"/>
                            <w:lang w:eastAsia="en-GB"/>
                          </w:rPr>
                          <w:t>214 33</w:t>
                        </w: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r w:rsidRPr="00C73D83">
                          <w:rPr>
                            <w:rFonts w:asciiTheme="minorHAnsi" w:eastAsia="Calibri" w:hAnsiTheme="minorHAnsi" w:cstheme="minorHAnsi"/>
                            <w:color w:val="000000"/>
                            <w:lang w:eastAsia="en-GB"/>
                          </w:rPr>
                          <w:t>XFERA MÓVILES, S.A.U.</w:t>
                        </w:r>
                      </w:p>
                    </w:tc>
                  </w:tr>
                  <w:tr w:rsidR="00C73D83" w:rsidRPr="00C73D83" w:rsidTr="00D9444C">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b/>
                            <w:lang w:eastAsia="en-GB"/>
                          </w:rPr>
                        </w:pPr>
                        <w:r w:rsidRPr="00C73D83">
                          <w:rPr>
                            <w:rFonts w:asciiTheme="minorHAnsi" w:hAnsiTheme="minorHAnsi" w:cstheme="minorHAnsi"/>
                            <w:b/>
                            <w:lang w:eastAsia="en-GB"/>
                          </w:rPr>
                          <w:t>Espagne 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r>
                  <w:tr w:rsidR="00C73D83" w:rsidRPr="00C73D83" w:rsidTr="00D9444C">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C73D83">
                          <w:rPr>
                            <w:rFonts w:asciiTheme="minorHAnsi" w:eastAsia="Calibri" w:hAnsiTheme="minorHAnsi" w:cstheme="minorHAnsi"/>
                            <w:color w:val="000000"/>
                            <w:lang w:eastAsia="en-GB"/>
                          </w:rPr>
                          <w:t>214 16</w:t>
                        </w:r>
                      </w:p>
                    </w:tc>
                    <w:tc>
                      <w:tcPr>
                        <w:tcW w:w="39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color w:val="000000"/>
                            <w:lang w:eastAsia="en-GB"/>
                          </w:rPr>
                          <w:t>R CABLE Y TELECOMUNICACIONES GALICIA, S.A.</w:t>
                        </w:r>
                      </w:p>
                    </w:tc>
                  </w:tr>
                </w:tbl>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2"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C73D83" w:rsidRPr="00C73D83" w:rsidTr="00D9444C">
              <w:trPr>
                <w:trHeight w:val="323"/>
              </w:trPr>
              <w:tc>
                <w:tcPr>
                  <w:tcW w:w="211"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8"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12"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C73D83" w:rsidRPr="00C73D83" w:rsidTr="00D9444C">
              <w:trPr>
                <w:trHeight w:val="688"/>
              </w:trPr>
              <w:tc>
                <w:tcPr>
                  <w:tcW w:w="211"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800" w:type="dxa"/>
                  <w:gridSpan w:val="2"/>
                </w:tcPr>
                <w:tbl>
                  <w:tblPr>
                    <w:tblW w:w="8654" w:type="dxa"/>
                    <w:tblCellMar>
                      <w:left w:w="0" w:type="dxa"/>
                      <w:right w:w="0" w:type="dxa"/>
                    </w:tblCellMar>
                    <w:tblLook w:val="04A0" w:firstRow="1" w:lastRow="0" w:firstColumn="1" w:lastColumn="0" w:noHBand="0" w:noVBand="1"/>
                  </w:tblPr>
                  <w:tblGrid>
                    <w:gridCol w:w="8654"/>
                  </w:tblGrid>
                  <w:tr w:rsidR="00C73D83" w:rsidRPr="00C73D83" w:rsidTr="00D9444C">
                    <w:trPr>
                      <w:trHeight w:val="610"/>
                    </w:trPr>
                    <w:tc>
                      <w:tcPr>
                        <w:tcW w:w="8654" w:type="dxa"/>
                        <w:tcBorders>
                          <w:top w:val="nil"/>
                          <w:left w:val="nil"/>
                          <w:bottom w:val="nil"/>
                          <w:right w:val="nil"/>
                        </w:tcBorders>
                        <w:tcMar>
                          <w:top w:w="39" w:type="dxa"/>
                          <w:left w:w="39" w:type="dxa"/>
                          <w:bottom w:w="39" w:type="dxa"/>
                          <w:right w:w="39" w:type="dxa"/>
                        </w:tcMar>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Arial" w:hAnsiTheme="minorHAnsi" w:cstheme="minorHAnsi"/>
                            <w:color w:val="000000"/>
                            <w:sz w:val="16"/>
                            <w:lang w:eastAsia="en-GB"/>
                          </w:rPr>
                          <w:t>____________</w:t>
                        </w:r>
                      </w:p>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color w:val="000000"/>
                            <w:sz w:val="16"/>
                            <w:lang w:eastAsia="en-GB"/>
                          </w:rPr>
                          <w:t>*</w:t>
                        </w:r>
                        <w:r w:rsidRPr="00C73D83">
                          <w:rPr>
                            <w:rFonts w:asciiTheme="minorHAnsi" w:eastAsia="Calibri" w:hAnsiTheme="minorHAnsi" w:cstheme="minorHAnsi"/>
                            <w:color w:val="000000"/>
                            <w:sz w:val="18"/>
                            <w:lang w:eastAsia="en-GB"/>
                          </w:rPr>
                          <w:t>                  MCC:  Mobile Country Code / Indicatif de pays du mobile / Indicativo de país para el servicio móvil</w:t>
                        </w:r>
                      </w:p>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C73D83">
                          <w:rPr>
                            <w:rFonts w:asciiTheme="minorHAnsi" w:eastAsia="Calibri" w:hAnsiTheme="minorHAnsi" w:cstheme="minorHAnsi"/>
                            <w:color w:val="000000"/>
                            <w:sz w:val="18"/>
                            <w:lang w:eastAsia="en-GB"/>
                          </w:rPr>
                          <w:t>                    MNC:  Mobile Network Code / Code de réseau mobile / Indicativo de red para el servicio móvil</w:t>
                        </w:r>
                      </w:p>
                    </w:tc>
                  </w:tr>
                </w:tbl>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778" w:type="dxa"/>
                </w:tcPr>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bl>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r>
    </w:tbl>
    <w:p w:rsidR="00C73D83" w:rsidRPr="00C73D83" w:rsidRDefault="00C73D83" w:rsidP="00C73D8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eastAsia="en-GB"/>
        </w:rPr>
      </w:pPr>
    </w:p>
    <w:p w:rsidR="00120F84" w:rsidRDefault="00120F84" w:rsidP="009E31FC">
      <w:pPr>
        <w:rPr>
          <w:lang w:val="pt-BR"/>
        </w:rPr>
      </w:pPr>
    </w:p>
    <w:p w:rsidR="00C73D83" w:rsidRDefault="00C73D83">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Pr>
          <w:lang w:val="pt-BR"/>
        </w:rPr>
        <w:br w:type="page"/>
      </w:r>
    </w:p>
    <w:p w:rsidR="00C73D83" w:rsidRPr="00C73D83" w:rsidRDefault="00C73D83" w:rsidP="00C73D83">
      <w:pPr>
        <w:pStyle w:val="Heading20"/>
      </w:pPr>
      <w:bookmarkStart w:id="633" w:name="_Toc402878819"/>
      <w:bookmarkStart w:id="634" w:name="_Toc436994436"/>
      <w:bookmarkStart w:id="635" w:name="_Toc458670027"/>
      <w:bookmarkStart w:id="636" w:name="_Toc458670620"/>
      <w:bookmarkStart w:id="637" w:name="_Toc22049231"/>
      <w:r w:rsidRPr="00C73D83">
        <w:lastRenderedPageBreak/>
        <w:t>Liste des codes de transporteur de l'UIT</w:t>
      </w:r>
      <w:r w:rsidRPr="00C73D83">
        <w:br/>
        <w:t>(Selon la Recommandation UIT-T M.1400 ((03/2013))</w:t>
      </w:r>
      <w:r w:rsidRPr="00C73D83">
        <w:br/>
        <w:t>(Situation au 15 septembre 2014)</w:t>
      </w:r>
      <w:bookmarkEnd w:id="633"/>
      <w:bookmarkEnd w:id="634"/>
      <w:bookmarkEnd w:id="635"/>
      <w:bookmarkEnd w:id="636"/>
      <w:bookmarkEnd w:id="637"/>
    </w:p>
    <w:p w:rsidR="00C73D83" w:rsidRDefault="00C73D83" w:rsidP="00C73D83">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85</w:t>
      </w:r>
      <w:r w:rsidRPr="007B7B31">
        <w:rPr>
          <w:lang w:val="fr-CH"/>
        </w:rPr>
        <w:t>)</w:t>
      </w:r>
    </w:p>
    <w:p w:rsidR="00C73D83" w:rsidRPr="007B7B31" w:rsidRDefault="00C73D83" w:rsidP="00C73D83">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44"/>
        <w:gridCol w:w="2410"/>
        <w:gridCol w:w="3544"/>
      </w:tblGrid>
      <w:tr w:rsidR="00C73D83" w:rsidRPr="007B7B31" w:rsidTr="00D9444C">
        <w:trPr>
          <w:cantSplit/>
          <w:tblHeader/>
        </w:trPr>
        <w:tc>
          <w:tcPr>
            <w:tcW w:w="3544" w:type="dxa"/>
            <w:hideMark/>
          </w:tcPr>
          <w:p w:rsidR="00C73D83" w:rsidRPr="007B7B31" w:rsidRDefault="00C73D83" w:rsidP="00D9444C">
            <w:pPr>
              <w:rPr>
                <w:lang w:val="fr-CH"/>
              </w:rPr>
            </w:pPr>
            <w:r w:rsidRPr="007B7B31">
              <w:rPr>
                <w:rFonts w:cs="Arial"/>
                <w:b/>
                <w:bCs/>
                <w:i/>
                <w:iCs/>
                <w:lang w:val="fr-FR"/>
              </w:rPr>
              <w:t>Pays ou zone/code ISO</w:t>
            </w:r>
          </w:p>
        </w:tc>
        <w:tc>
          <w:tcPr>
            <w:tcW w:w="2410" w:type="dxa"/>
            <w:hideMark/>
          </w:tcPr>
          <w:p w:rsidR="00C73D83" w:rsidRPr="007B7B31" w:rsidRDefault="00C73D83" w:rsidP="00D9444C">
            <w:pPr>
              <w:jc w:val="center"/>
            </w:pPr>
            <w:r w:rsidRPr="007B7B31">
              <w:rPr>
                <w:rFonts w:cs="Arial"/>
                <w:b/>
                <w:bCs/>
                <w:i/>
                <w:iCs/>
                <w:lang w:val="fr-FR"/>
              </w:rPr>
              <w:t>Code de la Société</w:t>
            </w:r>
          </w:p>
        </w:tc>
        <w:tc>
          <w:tcPr>
            <w:tcW w:w="3544" w:type="dxa"/>
            <w:hideMark/>
          </w:tcPr>
          <w:p w:rsidR="00C73D83" w:rsidRPr="007B7B31" w:rsidRDefault="00C73D83" w:rsidP="00D9444C">
            <w:pPr>
              <w:rPr>
                <w:b/>
                <w:bCs/>
                <w:i/>
                <w:iCs/>
              </w:rPr>
            </w:pPr>
            <w:r w:rsidRPr="007B7B31">
              <w:rPr>
                <w:b/>
                <w:bCs/>
                <w:i/>
                <w:iCs/>
              </w:rPr>
              <w:t>Contact</w:t>
            </w:r>
          </w:p>
        </w:tc>
      </w:tr>
      <w:tr w:rsidR="00C73D83" w:rsidRPr="007B7B31" w:rsidTr="00D9444C">
        <w:trPr>
          <w:cantSplit/>
          <w:tblHeader/>
        </w:trPr>
        <w:tc>
          <w:tcPr>
            <w:tcW w:w="3544" w:type="dxa"/>
            <w:tcBorders>
              <w:top w:val="nil"/>
              <w:left w:val="nil"/>
              <w:bottom w:val="single" w:sz="4" w:space="0" w:color="auto"/>
              <w:right w:val="nil"/>
            </w:tcBorders>
            <w:hideMark/>
          </w:tcPr>
          <w:p w:rsidR="00C73D83" w:rsidRPr="007B7B31" w:rsidRDefault="00C73D83" w:rsidP="00D9444C">
            <w:pPr>
              <w:rPr>
                <w:lang w:val="fr-CH"/>
              </w:rPr>
            </w:pPr>
            <w:r w:rsidRPr="007B7B31">
              <w:rPr>
                <w:rFonts w:cs="Arial"/>
                <w:b/>
                <w:bCs/>
                <w:i/>
                <w:iCs/>
                <w:lang w:val="fr-FR"/>
              </w:rPr>
              <w:t>Nom de la société/Adresse</w:t>
            </w:r>
          </w:p>
        </w:tc>
        <w:tc>
          <w:tcPr>
            <w:tcW w:w="2410" w:type="dxa"/>
            <w:tcBorders>
              <w:top w:val="nil"/>
              <w:left w:val="nil"/>
              <w:bottom w:val="single" w:sz="4" w:space="0" w:color="auto"/>
              <w:right w:val="nil"/>
            </w:tcBorders>
            <w:hideMark/>
          </w:tcPr>
          <w:p w:rsidR="00C73D83" w:rsidRPr="007B7B31" w:rsidRDefault="00C73D83" w:rsidP="00D9444C">
            <w:pPr>
              <w:jc w:val="center"/>
              <w:rPr>
                <w:b/>
                <w:bCs/>
                <w:i/>
                <w:iCs/>
              </w:rPr>
            </w:pPr>
            <w:r w:rsidRPr="007B7B31">
              <w:rPr>
                <w:b/>
                <w:bCs/>
                <w:i/>
                <w:iCs/>
              </w:rPr>
              <w:t>(code de l'exploitant)</w:t>
            </w:r>
          </w:p>
        </w:tc>
        <w:tc>
          <w:tcPr>
            <w:tcW w:w="3544" w:type="dxa"/>
            <w:tcBorders>
              <w:top w:val="nil"/>
              <w:left w:val="nil"/>
              <w:bottom w:val="single" w:sz="4" w:space="0" w:color="auto"/>
              <w:right w:val="nil"/>
            </w:tcBorders>
          </w:tcPr>
          <w:p w:rsidR="00C73D83" w:rsidRPr="007B7B31" w:rsidRDefault="00C73D83" w:rsidP="00D9444C"/>
        </w:tc>
      </w:tr>
    </w:tbl>
    <w:p w:rsidR="00C73D83" w:rsidRPr="007B7B31" w:rsidRDefault="00C73D83" w:rsidP="00C73D83"/>
    <w:p w:rsidR="00C73D83" w:rsidRDefault="00C73D83" w:rsidP="00C73D83">
      <w:pPr>
        <w:rPr>
          <w:rFonts w:eastAsia="SimSun" w:cs="Arial"/>
          <w:b/>
          <w:bCs/>
          <w:color w:val="000000"/>
          <w:lang w:val="fr-FR"/>
        </w:rPr>
      </w:pPr>
      <w:bookmarkStart w:id="638" w:name="OLE_LINK4"/>
      <w:bookmarkStart w:id="639" w:name="OLE_LINK5"/>
      <w:r w:rsidRPr="007B7B31">
        <w:rPr>
          <w:rFonts w:eastAsia="SimSun" w:cs="Arial"/>
          <w:b/>
          <w:bCs/>
          <w:i/>
          <w:iCs/>
          <w:color w:val="000000"/>
          <w:lang w:val="fr-FR"/>
        </w:rPr>
        <w:t>Allemagne (République fédérale d')/DEU</w:t>
      </w:r>
      <w:r>
        <w:rPr>
          <w:rFonts w:eastAsia="SimSun" w:cs="Arial"/>
          <w:b/>
          <w:bCs/>
          <w:i/>
          <w:iCs/>
          <w:color w:val="000000"/>
          <w:lang w:val="fr-FR"/>
        </w:rPr>
        <w:t xml:space="preserve">    </w:t>
      </w:r>
      <w:r>
        <w:rPr>
          <w:rFonts w:eastAsia="SimSun" w:cs="Arial"/>
          <w:b/>
          <w:bCs/>
          <w:color w:val="000000"/>
          <w:lang w:val="fr-FR"/>
        </w:rPr>
        <w:t>ADD</w:t>
      </w:r>
    </w:p>
    <w:p w:rsidR="00C73D83" w:rsidRDefault="00C73D83" w:rsidP="00C73D83">
      <w:pPr>
        <w:rPr>
          <w:rFonts w:cs="Calibri"/>
          <w:color w:val="000000"/>
          <w:lang w:val="pt-BR"/>
        </w:rPr>
      </w:pPr>
    </w:p>
    <w:tbl>
      <w:tblPr>
        <w:tblW w:w="9505" w:type="dxa"/>
        <w:tblLayout w:type="fixed"/>
        <w:tblLook w:val="04A0" w:firstRow="1" w:lastRow="0" w:firstColumn="1" w:lastColumn="0" w:noHBand="0" w:noVBand="1"/>
      </w:tblPr>
      <w:tblGrid>
        <w:gridCol w:w="3544"/>
        <w:gridCol w:w="2410"/>
        <w:gridCol w:w="3551"/>
      </w:tblGrid>
      <w:tr w:rsidR="00C73D83" w:rsidRPr="00672EB2" w:rsidTr="00C73D83">
        <w:trPr>
          <w:trHeight w:val="1014"/>
        </w:trPr>
        <w:tc>
          <w:tcPr>
            <w:tcW w:w="3544" w:type="dxa"/>
          </w:tcPr>
          <w:p w:rsidR="00C73D83" w:rsidRPr="00620DD6" w:rsidRDefault="00C73D83" w:rsidP="00C73D83">
            <w:pPr>
              <w:tabs>
                <w:tab w:val="left" w:pos="426"/>
                <w:tab w:val="left" w:pos="4140"/>
                <w:tab w:val="left" w:pos="4230"/>
              </w:tabs>
              <w:jc w:val="left"/>
              <w:rPr>
                <w:lang w:val="de-CH"/>
              </w:rPr>
            </w:pPr>
            <w:r w:rsidRPr="00BF37FB">
              <w:rPr>
                <w:noProof/>
                <w:lang w:val="de-CH"/>
              </w:rPr>
              <w:t>BQ GmbH</w:t>
            </w:r>
            <w:r>
              <w:rPr>
                <w:noProof/>
                <w:lang w:val="de-CH"/>
              </w:rPr>
              <w:br/>
            </w:r>
            <w:r w:rsidRPr="00BF37FB">
              <w:rPr>
                <w:noProof/>
                <w:lang w:val="de-CH"/>
              </w:rPr>
              <w:t xml:space="preserve">Hugo-Voege-Weg 23 </w:t>
            </w:r>
            <w:r>
              <w:rPr>
                <w:noProof/>
                <w:lang w:val="de-CH"/>
              </w:rPr>
              <w:br/>
            </w:r>
            <w:r w:rsidRPr="00BF37FB">
              <w:rPr>
                <w:noProof/>
                <w:lang w:val="de-CH"/>
              </w:rPr>
              <w:t>D-45894 GELSENKIRCHEN</w:t>
            </w:r>
          </w:p>
        </w:tc>
        <w:tc>
          <w:tcPr>
            <w:tcW w:w="2410" w:type="dxa"/>
          </w:tcPr>
          <w:p w:rsidR="00C73D83" w:rsidRPr="00860C0A" w:rsidRDefault="00C73D83" w:rsidP="00D9444C">
            <w:pPr>
              <w:widowControl w:val="0"/>
              <w:jc w:val="center"/>
              <w:rPr>
                <w:rFonts w:eastAsia="SimSun"/>
                <w:b/>
                <w:bCs/>
                <w:color w:val="000000"/>
              </w:rPr>
            </w:pPr>
            <w:r>
              <w:rPr>
                <w:rFonts w:eastAsia="SimSun"/>
                <w:b/>
                <w:bCs/>
                <w:color w:val="000000"/>
              </w:rPr>
              <w:t>BQGMBH</w:t>
            </w:r>
          </w:p>
        </w:tc>
        <w:tc>
          <w:tcPr>
            <w:tcW w:w="3551" w:type="dxa"/>
          </w:tcPr>
          <w:p w:rsidR="00C73D83" w:rsidRPr="00672EB2" w:rsidRDefault="00C73D83" w:rsidP="00C73D83">
            <w:pPr>
              <w:tabs>
                <w:tab w:val="clear" w:pos="567"/>
                <w:tab w:val="left" w:pos="699"/>
                <w:tab w:val="center" w:pos="2480"/>
              </w:tabs>
              <w:jc w:val="left"/>
              <w:rPr>
                <w:rFonts w:eastAsia="SimSun"/>
                <w:color w:val="000000"/>
                <w:lang w:val="fr-FR"/>
              </w:rPr>
            </w:pPr>
            <w:r w:rsidRPr="00BF37FB">
              <w:rPr>
                <w:noProof/>
              </w:rPr>
              <w:t>Mr Jens Bischoping</w:t>
            </w:r>
            <w:r>
              <w:rPr>
                <w:noProof/>
              </w:rPr>
              <w:br/>
            </w:r>
            <w:r w:rsidRPr="00BF37FB">
              <w:rPr>
                <w:noProof/>
              </w:rPr>
              <w:t>T</w:t>
            </w:r>
            <w:r>
              <w:rPr>
                <w:noProof/>
              </w:rPr>
              <w:t>é</w:t>
            </w:r>
            <w:r w:rsidRPr="00BF37FB">
              <w:rPr>
                <w:noProof/>
              </w:rPr>
              <w:t xml:space="preserve">l.: </w:t>
            </w:r>
            <w:r>
              <w:rPr>
                <w:noProof/>
              </w:rPr>
              <w:tab/>
            </w:r>
            <w:r w:rsidRPr="00BF37FB">
              <w:rPr>
                <w:noProof/>
              </w:rPr>
              <w:t>+49 211 7407 8453</w:t>
            </w:r>
            <w:r>
              <w:rPr>
                <w:noProof/>
              </w:rPr>
              <w:br/>
            </w:r>
            <w:r w:rsidRPr="00BF37FB">
              <w:rPr>
                <w:noProof/>
              </w:rPr>
              <w:t xml:space="preserve">Fax: </w:t>
            </w:r>
            <w:r>
              <w:rPr>
                <w:noProof/>
              </w:rPr>
              <w:tab/>
            </w:r>
            <w:r w:rsidRPr="00BF37FB">
              <w:rPr>
                <w:noProof/>
              </w:rPr>
              <w:t>+49 211 7407 8419</w:t>
            </w:r>
            <w:r>
              <w:rPr>
                <w:noProof/>
              </w:rPr>
              <w:br/>
            </w:r>
            <w:r w:rsidRPr="00BF37FB">
              <w:rPr>
                <w:noProof/>
              </w:rPr>
              <w:t xml:space="preserve">Email: </w:t>
            </w:r>
            <w:r>
              <w:rPr>
                <w:noProof/>
              </w:rPr>
              <w:tab/>
            </w:r>
            <w:r w:rsidRPr="00BF37FB">
              <w:rPr>
                <w:noProof/>
              </w:rPr>
              <w:t>info@bqsystems.de</w:t>
            </w:r>
          </w:p>
        </w:tc>
      </w:tr>
    </w:tbl>
    <w:p w:rsidR="00C73D83" w:rsidRPr="00672EB2" w:rsidRDefault="00C73D83" w:rsidP="00C73D83">
      <w:pPr>
        <w:rPr>
          <w:lang w:val="fr-FR"/>
        </w:rPr>
      </w:pPr>
    </w:p>
    <w:tbl>
      <w:tblPr>
        <w:tblW w:w="9477" w:type="dxa"/>
        <w:tblLayout w:type="fixed"/>
        <w:tblLook w:val="04A0" w:firstRow="1" w:lastRow="0" w:firstColumn="1" w:lastColumn="0" w:noHBand="0" w:noVBand="1"/>
      </w:tblPr>
      <w:tblGrid>
        <w:gridCol w:w="3544"/>
        <w:gridCol w:w="2410"/>
        <w:gridCol w:w="3523"/>
      </w:tblGrid>
      <w:tr w:rsidR="00C73D83" w:rsidRPr="00672EB2" w:rsidTr="00C73D83">
        <w:trPr>
          <w:trHeight w:val="1014"/>
        </w:trPr>
        <w:tc>
          <w:tcPr>
            <w:tcW w:w="3544" w:type="dxa"/>
          </w:tcPr>
          <w:p w:rsidR="00C73D83" w:rsidRPr="00620DD6" w:rsidRDefault="00C73D83" w:rsidP="00C73D83">
            <w:pPr>
              <w:tabs>
                <w:tab w:val="left" w:pos="426"/>
                <w:tab w:val="left" w:pos="4140"/>
                <w:tab w:val="left" w:pos="4230"/>
              </w:tabs>
              <w:jc w:val="left"/>
              <w:rPr>
                <w:lang w:val="de-CH"/>
              </w:rPr>
            </w:pPr>
            <w:r w:rsidRPr="00314665">
              <w:rPr>
                <w:noProof/>
                <w:lang w:val="de-CH"/>
              </w:rPr>
              <w:t>GlobalConnect GmbH</w:t>
            </w:r>
            <w:r>
              <w:rPr>
                <w:noProof/>
                <w:lang w:val="de-CH"/>
              </w:rPr>
              <w:br/>
            </w:r>
            <w:r w:rsidRPr="00314665">
              <w:rPr>
                <w:noProof/>
                <w:lang w:val="de-CH"/>
              </w:rPr>
              <w:t xml:space="preserve">Wendenstrasse 377 </w:t>
            </w:r>
            <w:r>
              <w:rPr>
                <w:noProof/>
                <w:lang w:val="de-CH"/>
              </w:rPr>
              <w:br/>
            </w:r>
            <w:r w:rsidRPr="00314665">
              <w:rPr>
                <w:noProof/>
                <w:lang w:val="de-CH"/>
              </w:rPr>
              <w:t>D-20537 HAMBURG</w:t>
            </w:r>
          </w:p>
        </w:tc>
        <w:tc>
          <w:tcPr>
            <w:tcW w:w="2410" w:type="dxa"/>
          </w:tcPr>
          <w:p w:rsidR="00C73D83" w:rsidRPr="00860C0A" w:rsidRDefault="00C73D83" w:rsidP="00D9444C">
            <w:pPr>
              <w:widowControl w:val="0"/>
              <w:jc w:val="center"/>
              <w:rPr>
                <w:rFonts w:eastAsia="SimSun"/>
                <w:b/>
                <w:bCs/>
                <w:color w:val="000000"/>
              </w:rPr>
            </w:pPr>
            <w:r>
              <w:rPr>
                <w:rFonts w:eastAsia="SimSun"/>
                <w:b/>
                <w:bCs/>
                <w:color w:val="000000"/>
              </w:rPr>
              <w:t>GCGER</w:t>
            </w:r>
          </w:p>
        </w:tc>
        <w:tc>
          <w:tcPr>
            <w:tcW w:w="3523" w:type="dxa"/>
          </w:tcPr>
          <w:p w:rsidR="00C73D83" w:rsidRPr="00672EB2" w:rsidRDefault="00C73D83" w:rsidP="00C73D83">
            <w:pPr>
              <w:tabs>
                <w:tab w:val="clear" w:pos="567"/>
                <w:tab w:val="left" w:pos="699"/>
                <w:tab w:val="center" w:pos="2480"/>
              </w:tabs>
              <w:jc w:val="left"/>
              <w:rPr>
                <w:rFonts w:eastAsia="SimSun"/>
                <w:color w:val="000000"/>
                <w:lang w:val="fr-FR"/>
              </w:rPr>
            </w:pPr>
            <w:r w:rsidRPr="00314665">
              <w:rPr>
                <w:noProof/>
              </w:rPr>
              <w:t>Mrs Monika Waltersdorf</w:t>
            </w:r>
            <w:r>
              <w:rPr>
                <w:noProof/>
              </w:rPr>
              <w:br/>
              <w:t>Té</w:t>
            </w:r>
            <w:r w:rsidRPr="00314665">
              <w:rPr>
                <w:noProof/>
              </w:rPr>
              <w:t xml:space="preserve">l.: </w:t>
            </w:r>
            <w:r>
              <w:rPr>
                <w:noProof/>
              </w:rPr>
              <w:tab/>
            </w:r>
            <w:r w:rsidRPr="00314665">
              <w:rPr>
                <w:noProof/>
              </w:rPr>
              <w:t>+49 40 2999 7750</w:t>
            </w:r>
            <w:r>
              <w:rPr>
                <w:noProof/>
              </w:rPr>
              <w:br/>
            </w:r>
            <w:r w:rsidRPr="00314665">
              <w:rPr>
                <w:noProof/>
              </w:rPr>
              <w:t>Email:</w:t>
            </w:r>
            <w:r>
              <w:rPr>
                <w:noProof/>
              </w:rPr>
              <w:tab/>
            </w:r>
            <w:r w:rsidRPr="00314665">
              <w:rPr>
                <w:noProof/>
              </w:rPr>
              <w:t>portierung@globalconnect.de</w:t>
            </w:r>
          </w:p>
        </w:tc>
      </w:tr>
    </w:tbl>
    <w:p w:rsidR="00C73D83" w:rsidRDefault="00C73D83" w:rsidP="00C73D83">
      <w:pPr>
        <w:rPr>
          <w:rFonts w:cs="Calibri"/>
          <w:color w:val="000000"/>
          <w:lang w:val="pt-BR"/>
        </w:rPr>
      </w:pPr>
    </w:p>
    <w:tbl>
      <w:tblPr>
        <w:tblW w:w="9505" w:type="dxa"/>
        <w:tblLayout w:type="fixed"/>
        <w:tblLook w:val="04A0" w:firstRow="1" w:lastRow="0" w:firstColumn="1" w:lastColumn="0" w:noHBand="0" w:noVBand="1"/>
      </w:tblPr>
      <w:tblGrid>
        <w:gridCol w:w="3544"/>
        <w:gridCol w:w="2410"/>
        <w:gridCol w:w="3551"/>
      </w:tblGrid>
      <w:tr w:rsidR="00C73D83" w:rsidRPr="00672EB2" w:rsidTr="00C73D83">
        <w:trPr>
          <w:trHeight w:val="1014"/>
        </w:trPr>
        <w:tc>
          <w:tcPr>
            <w:tcW w:w="3544" w:type="dxa"/>
          </w:tcPr>
          <w:p w:rsidR="00C73D83" w:rsidRPr="00620DD6" w:rsidRDefault="00C73D83" w:rsidP="00C73D83">
            <w:pPr>
              <w:tabs>
                <w:tab w:val="left" w:pos="426"/>
                <w:tab w:val="left" w:pos="4140"/>
                <w:tab w:val="left" w:pos="4230"/>
              </w:tabs>
              <w:jc w:val="left"/>
              <w:rPr>
                <w:lang w:val="de-CH"/>
              </w:rPr>
            </w:pPr>
            <w:r w:rsidRPr="009217D2">
              <w:rPr>
                <w:noProof/>
                <w:lang w:val="de-CH"/>
              </w:rPr>
              <w:t>Cloud Communication Service GmbH</w:t>
            </w:r>
            <w:r>
              <w:rPr>
                <w:noProof/>
                <w:lang w:val="de-CH"/>
              </w:rPr>
              <w:br/>
            </w:r>
            <w:r w:rsidRPr="009217D2">
              <w:rPr>
                <w:noProof/>
                <w:lang w:val="de-CH"/>
              </w:rPr>
              <w:t xml:space="preserve">Konrad-Zuse-Platz 1 </w:t>
            </w:r>
            <w:r>
              <w:rPr>
                <w:noProof/>
                <w:lang w:val="de-CH"/>
              </w:rPr>
              <w:br/>
            </w:r>
            <w:r w:rsidRPr="009217D2">
              <w:rPr>
                <w:noProof/>
                <w:lang w:val="de-CH"/>
              </w:rPr>
              <w:t>D-81829 MUNICH</w:t>
            </w:r>
          </w:p>
        </w:tc>
        <w:tc>
          <w:tcPr>
            <w:tcW w:w="2410" w:type="dxa"/>
          </w:tcPr>
          <w:p w:rsidR="00C73D83" w:rsidRPr="00860C0A" w:rsidRDefault="00C73D83" w:rsidP="00D9444C">
            <w:pPr>
              <w:widowControl w:val="0"/>
              <w:jc w:val="center"/>
              <w:rPr>
                <w:rFonts w:eastAsia="SimSun"/>
                <w:b/>
                <w:bCs/>
                <w:color w:val="000000"/>
              </w:rPr>
            </w:pPr>
            <w:r>
              <w:rPr>
                <w:rFonts w:eastAsia="SimSun"/>
                <w:b/>
                <w:bCs/>
                <w:color w:val="000000"/>
              </w:rPr>
              <w:t>CLOUDC</w:t>
            </w:r>
          </w:p>
        </w:tc>
        <w:tc>
          <w:tcPr>
            <w:tcW w:w="3551" w:type="dxa"/>
          </w:tcPr>
          <w:p w:rsidR="00C73D83" w:rsidRPr="00672EB2" w:rsidRDefault="00C73D83" w:rsidP="00C73D83">
            <w:pPr>
              <w:tabs>
                <w:tab w:val="clear" w:pos="567"/>
                <w:tab w:val="left" w:pos="699"/>
                <w:tab w:val="center" w:pos="2480"/>
              </w:tabs>
              <w:jc w:val="left"/>
              <w:rPr>
                <w:rFonts w:eastAsia="SimSun"/>
                <w:color w:val="000000"/>
                <w:lang w:val="fr-FR"/>
              </w:rPr>
            </w:pPr>
            <w:r w:rsidRPr="009217D2">
              <w:rPr>
                <w:rFonts w:eastAsia="SimSun"/>
                <w:color w:val="000000"/>
                <w:lang w:val="fr-FR"/>
              </w:rPr>
              <w:t>Mr Stefan Gassner</w:t>
            </w:r>
            <w:r>
              <w:rPr>
                <w:rFonts w:eastAsia="SimSun"/>
                <w:color w:val="000000"/>
                <w:lang w:val="fr-FR"/>
              </w:rPr>
              <w:br/>
              <w:t>Tél</w:t>
            </w:r>
            <w:r w:rsidRPr="00C73D83">
              <w:rPr>
                <w:noProof/>
              </w:rPr>
              <w:t xml:space="preserve">.: </w:t>
            </w:r>
            <w:r>
              <w:rPr>
                <w:noProof/>
              </w:rPr>
              <w:tab/>
            </w:r>
            <w:r w:rsidRPr="00C73D83">
              <w:rPr>
                <w:noProof/>
              </w:rPr>
              <w:t>+49 89 954137330</w:t>
            </w:r>
            <w:r w:rsidRPr="00C73D83">
              <w:rPr>
                <w:noProof/>
              </w:rPr>
              <w:br/>
              <w:t xml:space="preserve">Fax: </w:t>
            </w:r>
            <w:r>
              <w:rPr>
                <w:noProof/>
              </w:rPr>
              <w:tab/>
            </w:r>
            <w:r w:rsidRPr="00C73D83">
              <w:rPr>
                <w:noProof/>
              </w:rPr>
              <w:t>+49 89 954137331</w:t>
            </w:r>
            <w:r w:rsidRPr="00C73D83">
              <w:rPr>
                <w:noProof/>
              </w:rPr>
              <w:br/>
              <w:t>Email:</w:t>
            </w:r>
            <w:r>
              <w:rPr>
                <w:noProof/>
              </w:rPr>
              <w:tab/>
            </w:r>
            <w:r w:rsidRPr="00C73D83">
              <w:rPr>
                <w:noProof/>
              </w:rPr>
              <w:t>stefan</w:t>
            </w:r>
            <w:r w:rsidRPr="009217D2">
              <w:rPr>
                <w:rFonts w:eastAsia="SimSun"/>
                <w:color w:val="000000"/>
                <w:lang w:val="fr-FR"/>
              </w:rPr>
              <w:t>.gassner@ccservice.de</w:t>
            </w:r>
          </w:p>
        </w:tc>
      </w:tr>
    </w:tbl>
    <w:p w:rsidR="00C73D83" w:rsidRDefault="00C73D83" w:rsidP="00C73D83">
      <w:pPr>
        <w:rPr>
          <w:rFonts w:cs="Calibri"/>
          <w:color w:val="000000"/>
          <w:lang w:val="pt-BR"/>
        </w:rPr>
      </w:pPr>
    </w:p>
    <w:bookmarkEnd w:id="638"/>
    <w:bookmarkEnd w:id="639"/>
    <w:p w:rsidR="00C73D83" w:rsidRDefault="00C73D83">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p>
    <w:p w:rsidR="00C73D83" w:rsidRDefault="00C73D83">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Pr>
          <w:lang w:val="pt-BR"/>
        </w:rPr>
        <w:br w:type="page"/>
      </w:r>
    </w:p>
    <w:p w:rsidR="00C73D83" w:rsidRPr="00C73D83" w:rsidRDefault="00C73D83" w:rsidP="00C73D83">
      <w:pPr>
        <w:pStyle w:val="Heading20"/>
      </w:pPr>
      <w:bookmarkStart w:id="640" w:name="_Toc22049232"/>
      <w:r w:rsidRPr="00C73D83">
        <w:lastRenderedPageBreak/>
        <w:t>Liste des codes de points sémaphores internationaux (ISPC)</w:t>
      </w:r>
      <w:r w:rsidRPr="00C73D83">
        <w:br/>
        <w:t>(Selon la Recommandation UIT-T Q.708 (09/2016))</w:t>
      </w:r>
      <w:r w:rsidRPr="00C73D83">
        <w:br/>
        <w:t>(Situation au 1 octobre 2016)</w:t>
      </w:r>
      <w:bookmarkEnd w:id="640"/>
    </w:p>
    <w:p w:rsidR="00C73D83" w:rsidRPr="00C73D83" w:rsidRDefault="00C73D83" w:rsidP="00C73D83">
      <w:pPr>
        <w:keepNext/>
        <w:tabs>
          <w:tab w:val="clear" w:pos="1276"/>
          <w:tab w:val="clear" w:pos="1843"/>
          <w:tab w:val="clear" w:pos="5387"/>
          <w:tab w:val="clear" w:pos="5954"/>
          <w:tab w:val="right" w:pos="1021"/>
          <w:tab w:val="left" w:pos="1701"/>
          <w:tab w:val="left" w:pos="2268"/>
        </w:tabs>
        <w:spacing w:before="240"/>
        <w:jc w:val="center"/>
      </w:pPr>
      <w:r w:rsidRPr="00C73D83">
        <w:t xml:space="preserve">(Annexe au Bulletin d'exploitation de l'UIT No. 1109 </w:t>
      </w:r>
      <w:r>
        <w:t>–</w:t>
      </w:r>
      <w:r w:rsidRPr="00C73D83">
        <w:t xml:space="preserve"> 1.X.2016)</w:t>
      </w:r>
      <w:r w:rsidRPr="00C73D83">
        <w:br/>
        <w:t>(Amendement No. 61)</w:t>
      </w:r>
    </w:p>
    <w:p w:rsidR="00C73D83" w:rsidRPr="00C73D83" w:rsidRDefault="00C73D83" w:rsidP="00C73D8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73D83" w:rsidRPr="00C73D83" w:rsidTr="00D9444C">
        <w:trPr>
          <w:cantSplit/>
          <w:trHeight w:val="227"/>
        </w:trPr>
        <w:tc>
          <w:tcPr>
            <w:tcW w:w="1818" w:type="dxa"/>
            <w:gridSpan w:val="2"/>
          </w:tcPr>
          <w:p w:rsidR="00C73D83" w:rsidRPr="00C73D83" w:rsidRDefault="00C73D83" w:rsidP="00C73D83">
            <w:pPr>
              <w:keepNext/>
              <w:tabs>
                <w:tab w:val="clear" w:pos="567"/>
                <w:tab w:val="clear" w:pos="5387"/>
                <w:tab w:val="clear" w:pos="5954"/>
              </w:tabs>
              <w:spacing w:before="60" w:after="60"/>
              <w:jc w:val="left"/>
              <w:rPr>
                <w:i/>
                <w:sz w:val="18"/>
                <w:lang w:val="fr-FR"/>
              </w:rPr>
            </w:pPr>
            <w:r w:rsidRPr="00C73D83">
              <w:rPr>
                <w:i/>
                <w:sz w:val="18"/>
                <w:lang w:val="fr-FR"/>
              </w:rPr>
              <w:t>Pays/ Zone Géographique</w:t>
            </w:r>
          </w:p>
        </w:tc>
        <w:tc>
          <w:tcPr>
            <w:tcW w:w="3461" w:type="dxa"/>
            <w:vMerge w:val="restart"/>
            <w:shd w:val="clear" w:color="auto" w:fill="auto"/>
          </w:tcPr>
          <w:p w:rsidR="00C73D83" w:rsidRPr="00C73D83" w:rsidRDefault="00C73D83" w:rsidP="00C73D83">
            <w:pPr>
              <w:keepNext/>
              <w:tabs>
                <w:tab w:val="clear" w:pos="567"/>
                <w:tab w:val="clear" w:pos="5387"/>
                <w:tab w:val="clear" w:pos="5954"/>
              </w:tabs>
              <w:spacing w:before="60" w:after="60"/>
              <w:jc w:val="left"/>
              <w:rPr>
                <w:i/>
                <w:sz w:val="18"/>
                <w:lang w:val="fr-FR"/>
              </w:rPr>
            </w:pPr>
            <w:r w:rsidRPr="00C73D83">
              <w:rPr>
                <w:i/>
                <w:sz w:val="18"/>
                <w:lang w:val="fr-FR"/>
              </w:rPr>
              <w:t>Nom unique du point sémaphore</w:t>
            </w:r>
          </w:p>
        </w:tc>
        <w:tc>
          <w:tcPr>
            <w:tcW w:w="4009" w:type="dxa"/>
            <w:vMerge w:val="restart"/>
            <w:shd w:val="clear" w:color="auto" w:fill="auto"/>
          </w:tcPr>
          <w:p w:rsidR="00C73D83" w:rsidRPr="00C73D83" w:rsidRDefault="00C73D83" w:rsidP="00C73D83">
            <w:pPr>
              <w:keepNext/>
              <w:tabs>
                <w:tab w:val="clear" w:pos="567"/>
                <w:tab w:val="clear" w:pos="5387"/>
                <w:tab w:val="clear" w:pos="5954"/>
              </w:tabs>
              <w:spacing w:before="60" w:after="60"/>
              <w:jc w:val="left"/>
              <w:rPr>
                <w:i/>
                <w:sz w:val="18"/>
                <w:lang w:val="fr-FR"/>
              </w:rPr>
            </w:pPr>
            <w:r w:rsidRPr="00C73D83">
              <w:rPr>
                <w:i/>
                <w:sz w:val="18"/>
                <w:lang w:val="fr-FR"/>
              </w:rPr>
              <w:t>Nom de l'opérateur du point sémaphore</w:t>
            </w:r>
          </w:p>
        </w:tc>
      </w:tr>
      <w:tr w:rsidR="00C73D83" w:rsidRPr="00C73D83" w:rsidTr="00D9444C">
        <w:trPr>
          <w:cantSplit/>
          <w:trHeight w:val="227"/>
        </w:trPr>
        <w:tc>
          <w:tcPr>
            <w:tcW w:w="909" w:type="dxa"/>
          </w:tcPr>
          <w:p w:rsidR="00C73D83" w:rsidRPr="00C73D83" w:rsidRDefault="00C73D83" w:rsidP="00C73D83">
            <w:pPr>
              <w:keepNext/>
              <w:tabs>
                <w:tab w:val="clear" w:pos="567"/>
                <w:tab w:val="clear" w:pos="5387"/>
                <w:tab w:val="clear" w:pos="5954"/>
              </w:tabs>
              <w:spacing w:before="60" w:after="60"/>
              <w:jc w:val="left"/>
              <w:rPr>
                <w:i/>
                <w:sz w:val="18"/>
                <w:lang w:val="fr-FR"/>
              </w:rPr>
            </w:pPr>
            <w:r w:rsidRPr="00C73D83">
              <w:rPr>
                <w:i/>
                <w:sz w:val="18"/>
                <w:lang w:val="fr-FR"/>
              </w:rPr>
              <w:t>ISPC</w:t>
            </w:r>
          </w:p>
        </w:tc>
        <w:tc>
          <w:tcPr>
            <w:tcW w:w="909" w:type="dxa"/>
            <w:shd w:val="clear" w:color="auto" w:fill="auto"/>
          </w:tcPr>
          <w:p w:rsidR="00C73D83" w:rsidRPr="00C73D83" w:rsidRDefault="00C73D83" w:rsidP="00C73D83">
            <w:pPr>
              <w:keepNext/>
              <w:tabs>
                <w:tab w:val="clear" w:pos="567"/>
                <w:tab w:val="clear" w:pos="5387"/>
                <w:tab w:val="clear" w:pos="5954"/>
              </w:tabs>
              <w:spacing w:before="60" w:after="60"/>
              <w:jc w:val="left"/>
              <w:rPr>
                <w:i/>
                <w:sz w:val="18"/>
                <w:lang w:val="fr-FR"/>
              </w:rPr>
            </w:pPr>
            <w:r w:rsidRPr="00C73D83">
              <w:rPr>
                <w:i/>
                <w:sz w:val="18"/>
                <w:lang w:val="fr-FR"/>
              </w:rPr>
              <w:t>DEC</w:t>
            </w:r>
          </w:p>
        </w:tc>
        <w:tc>
          <w:tcPr>
            <w:tcW w:w="3461" w:type="dxa"/>
            <w:vMerge/>
            <w:shd w:val="clear" w:color="auto" w:fill="auto"/>
          </w:tcPr>
          <w:p w:rsidR="00C73D83" w:rsidRPr="00C73D83" w:rsidRDefault="00C73D83" w:rsidP="00C73D8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73D83" w:rsidRPr="00C73D83" w:rsidRDefault="00C73D83" w:rsidP="00C73D83">
            <w:pPr>
              <w:keepNext/>
              <w:tabs>
                <w:tab w:val="clear" w:pos="567"/>
                <w:tab w:val="clear" w:pos="5387"/>
                <w:tab w:val="clear" w:pos="5954"/>
              </w:tabs>
              <w:spacing w:before="60" w:after="60"/>
              <w:jc w:val="left"/>
              <w:rPr>
                <w:i/>
                <w:sz w:val="18"/>
                <w:lang w:val="fr-FR"/>
              </w:rPr>
            </w:pPr>
          </w:p>
        </w:tc>
      </w:tr>
      <w:tr w:rsidR="00C73D83" w:rsidRPr="00C73D83" w:rsidTr="00D9444C">
        <w:trPr>
          <w:cantSplit/>
          <w:trHeight w:val="240"/>
        </w:trPr>
        <w:tc>
          <w:tcPr>
            <w:tcW w:w="9288" w:type="dxa"/>
            <w:gridSpan w:val="4"/>
            <w:shd w:val="clear" w:color="auto" w:fill="auto"/>
          </w:tcPr>
          <w:p w:rsidR="00C73D83" w:rsidRPr="00C73D83" w:rsidRDefault="00C73D83" w:rsidP="00C73D83">
            <w:pPr>
              <w:keepNext/>
              <w:tabs>
                <w:tab w:val="clear" w:pos="1276"/>
                <w:tab w:val="clear" w:pos="1843"/>
                <w:tab w:val="clear" w:pos="5387"/>
                <w:tab w:val="clear" w:pos="5954"/>
                <w:tab w:val="right" w:pos="1021"/>
                <w:tab w:val="left" w:pos="1701"/>
                <w:tab w:val="left" w:pos="2268"/>
              </w:tabs>
              <w:spacing w:before="240"/>
              <w:rPr>
                <w:b/>
              </w:rPr>
            </w:pPr>
            <w:r w:rsidRPr="00C73D83">
              <w:rPr>
                <w:b/>
              </w:rPr>
              <w:t>Burkina Faso    ADD</w:t>
            </w:r>
          </w:p>
        </w:tc>
      </w:tr>
      <w:tr w:rsidR="00C73D83" w:rsidRPr="00C73D83" w:rsidTr="00D9444C">
        <w:trPr>
          <w:cantSplit/>
          <w:trHeight w:val="240"/>
        </w:trPr>
        <w:tc>
          <w:tcPr>
            <w:tcW w:w="909" w:type="dxa"/>
            <w:shd w:val="clear" w:color="auto" w:fill="auto"/>
          </w:tcPr>
          <w:p w:rsidR="00C73D83" w:rsidRPr="00C73D83" w:rsidRDefault="00C73D83" w:rsidP="00C73D83">
            <w:pPr>
              <w:tabs>
                <w:tab w:val="clear" w:pos="567"/>
                <w:tab w:val="clear" w:pos="1276"/>
                <w:tab w:val="clear" w:pos="1843"/>
                <w:tab w:val="clear" w:pos="5387"/>
                <w:tab w:val="clear" w:pos="5954"/>
                <w:tab w:val="right" w:pos="454"/>
              </w:tabs>
              <w:spacing w:before="40" w:after="40"/>
              <w:jc w:val="left"/>
              <w:rPr>
                <w:bCs/>
                <w:sz w:val="18"/>
                <w:szCs w:val="22"/>
                <w:lang w:val="fr-FR"/>
              </w:rPr>
            </w:pPr>
            <w:r w:rsidRPr="00C73D83">
              <w:rPr>
                <w:bCs/>
                <w:sz w:val="18"/>
                <w:szCs w:val="22"/>
                <w:lang w:val="fr-FR"/>
              </w:rPr>
              <w:t>6-026-5</w:t>
            </w:r>
          </w:p>
        </w:tc>
        <w:tc>
          <w:tcPr>
            <w:tcW w:w="909" w:type="dxa"/>
            <w:shd w:val="clear" w:color="auto" w:fill="auto"/>
          </w:tcPr>
          <w:p w:rsidR="00C73D83" w:rsidRPr="00C73D83" w:rsidRDefault="00C73D83" w:rsidP="00C73D83">
            <w:pPr>
              <w:tabs>
                <w:tab w:val="clear" w:pos="567"/>
                <w:tab w:val="clear" w:pos="1276"/>
                <w:tab w:val="clear" w:pos="1843"/>
                <w:tab w:val="clear" w:pos="5387"/>
                <w:tab w:val="clear" w:pos="5954"/>
                <w:tab w:val="right" w:pos="454"/>
              </w:tabs>
              <w:spacing w:before="40" w:after="40"/>
              <w:jc w:val="left"/>
              <w:rPr>
                <w:bCs/>
                <w:sz w:val="18"/>
                <w:szCs w:val="22"/>
                <w:lang w:val="fr-FR"/>
              </w:rPr>
            </w:pPr>
            <w:r w:rsidRPr="00C73D83">
              <w:rPr>
                <w:bCs/>
                <w:sz w:val="18"/>
                <w:szCs w:val="22"/>
                <w:lang w:val="fr-FR"/>
              </w:rPr>
              <w:t>12501</w:t>
            </w:r>
          </w:p>
        </w:tc>
        <w:tc>
          <w:tcPr>
            <w:tcW w:w="2640" w:type="dxa"/>
            <w:shd w:val="clear" w:color="auto" w:fill="auto"/>
          </w:tcPr>
          <w:p w:rsidR="00C73D83" w:rsidRPr="00C73D83" w:rsidRDefault="00C73D83" w:rsidP="00C73D83">
            <w:pPr>
              <w:tabs>
                <w:tab w:val="clear" w:pos="567"/>
                <w:tab w:val="clear" w:pos="1276"/>
                <w:tab w:val="clear" w:pos="1843"/>
                <w:tab w:val="clear" w:pos="5387"/>
                <w:tab w:val="clear" w:pos="5954"/>
                <w:tab w:val="right" w:pos="454"/>
              </w:tabs>
              <w:spacing w:before="40" w:after="40"/>
              <w:jc w:val="left"/>
              <w:rPr>
                <w:bCs/>
                <w:sz w:val="18"/>
                <w:szCs w:val="22"/>
                <w:lang w:val="fr-FR"/>
              </w:rPr>
            </w:pPr>
            <w:r w:rsidRPr="00C73D83">
              <w:rPr>
                <w:bCs/>
                <w:sz w:val="18"/>
                <w:szCs w:val="22"/>
                <w:lang w:val="fr-FR"/>
              </w:rPr>
              <w:t>OUSPS1</w:t>
            </w:r>
          </w:p>
        </w:tc>
        <w:tc>
          <w:tcPr>
            <w:tcW w:w="4009" w:type="dxa"/>
          </w:tcPr>
          <w:p w:rsidR="00C73D83" w:rsidRPr="00C73D83" w:rsidRDefault="00C73D83" w:rsidP="00C73D83">
            <w:pPr>
              <w:tabs>
                <w:tab w:val="clear" w:pos="567"/>
                <w:tab w:val="clear" w:pos="1276"/>
                <w:tab w:val="clear" w:pos="1843"/>
                <w:tab w:val="clear" w:pos="5387"/>
                <w:tab w:val="clear" w:pos="5954"/>
                <w:tab w:val="right" w:pos="454"/>
              </w:tabs>
              <w:spacing w:before="40" w:after="40"/>
              <w:jc w:val="left"/>
              <w:rPr>
                <w:bCs/>
                <w:sz w:val="18"/>
                <w:szCs w:val="22"/>
                <w:lang w:val="fr-FR"/>
              </w:rPr>
            </w:pPr>
            <w:r w:rsidRPr="00C73D83">
              <w:rPr>
                <w:bCs/>
                <w:sz w:val="18"/>
                <w:szCs w:val="22"/>
                <w:lang w:val="fr-FR"/>
              </w:rPr>
              <w:t>ORANGE BURKINA FASO SA</w:t>
            </w:r>
          </w:p>
        </w:tc>
      </w:tr>
      <w:tr w:rsidR="00C73D83" w:rsidRPr="00C73D83" w:rsidTr="00D9444C">
        <w:trPr>
          <w:cantSplit/>
          <w:trHeight w:val="240"/>
        </w:trPr>
        <w:tc>
          <w:tcPr>
            <w:tcW w:w="909" w:type="dxa"/>
            <w:shd w:val="clear" w:color="auto" w:fill="auto"/>
          </w:tcPr>
          <w:p w:rsidR="00C73D83" w:rsidRPr="00C73D83" w:rsidRDefault="00C73D83" w:rsidP="00C73D83">
            <w:pPr>
              <w:tabs>
                <w:tab w:val="clear" w:pos="567"/>
                <w:tab w:val="clear" w:pos="1276"/>
                <w:tab w:val="clear" w:pos="1843"/>
                <w:tab w:val="clear" w:pos="5387"/>
                <w:tab w:val="clear" w:pos="5954"/>
                <w:tab w:val="right" w:pos="454"/>
              </w:tabs>
              <w:spacing w:before="40" w:after="40"/>
              <w:jc w:val="left"/>
              <w:rPr>
                <w:bCs/>
                <w:sz w:val="18"/>
                <w:szCs w:val="22"/>
                <w:lang w:val="fr-FR"/>
              </w:rPr>
            </w:pPr>
            <w:r w:rsidRPr="00C73D83">
              <w:rPr>
                <w:bCs/>
                <w:sz w:val="18"/>
                <w:szCs w:val="22"/>
                <w:lang w:val="fr-FR"/>
              </w:rPr>
              <w:t>6-026-6</w:t>
            </w:r>
          </w:p>
        </w:tc>
        <w:tc>
          <w:tcPr>
            <w:tcW w:w="909" w:type="dxa"/>
            <w:shd w:val="clear" w:color="auto" w:fill="auto"/>
          </w:tcPr>
          <w:p w:rsidR="00C73D83" w:rsidRPr="00C73D83" w:rsidRDefault="00C73D83" w:rsidP="00C73D83">
            <w:pPr>
              <w:tabs>
                <w:tab w:val="clear" w:pos="567"/>
                <w:tab w:val="clear" w:pos="1276"/>
                <w:tab w:val="clear" w:pos="1843"/>
                <w:tab w:val="clear" w:pos="5387"/>
                <w:tab w:val="clear" w:pos="5954"/>
                <w:tab w:val="right" w:pos="454"/>
              </w:tabs>
              <w:spacing w:before="40" w:after="40"/>
              <w:jc w:val="left"/>
              <w:rPr>
                <w:bCs/>
                <w:sz w:val="18"/>
                <w:szCs w:val="22"/>
                <w:lang w:val="fr-FR"/>
              </w:rPr>
            </w:pPr>
            <w:r w:rsidRPr="00C73D83">
              <w:rPr>
                <w:bCs/>
                <w:sz w:val="18"/>
                <w:szCs w:val="22"/>
                <w:lang w:val="fr-FR"/>
              </w:rPr>
              <w:t>12502</w:t>
            </w:r>
          </w:p>
        </w:tc>
        <w:tc>
          <w:tcPr>
            <w:tcW w:w="2640" w:type="dxa"/>
            <w:shd w:val="clear" w:color="auto" w:fill="auto"/>
          </w:tcPr>
          <w:p w:rsidR="00C73D83" w:rsidRPr="00C73D83" w:rsidRDefault="00C73D83" w:rsidP="00C73D83">
            <w:pPr>
              <w:tabs>
                <w:tab w:val="clear" w:pos="567"/>
                <w:tab w:val="clear" w:pos="1276"/>
                <w:tab w:val="clear" w:pos="1843"/>
                <w:tab w:val="clear" w:pos="5387"/>
                <w:tab w:val="clear" w:pos="5954"/>
                <w:tab w:val="right" w:pos="454"/>
              </w:tabs>
              <w:spacing w:before="40" w:after="40"/>
              <w:jc w:val="left"/>
              <w:rPr>
                <w:bCs/>
                <w:sz w:val="18"/>
                <w:szCs w:val="22"/>
                <w:lang w:val="fr-FR"/>
              </w:rPr>
            </w:pPr>
            <w:r w:rsidRPr="00C73D83">
              <w:rPr>
                <w:bCs/>
                <w:sz w:val="18"/>
                <w:szCs w:val="22"/>
                <w:lang w:val="fr-FR"/>
              </w:rPr>
              <w:t>BOSPS1</w:t>
            </w:r>
          </w:p>
        </w:tc>
        <w:tc>
          <w:tcPr>
            <w:tcW w:w="4009" w:type="dxa"/>
          </w:tcPr>
          <w:p w:rsidR="00C73D83" w:rsidRPr="00C73D83" w:rsidRDefault="00C73D83" w:rsidP="00C73D83">
            <w:pPr>
              <w:tabs>
                <w:tab w:val="clear" w:pos="567"/>
                <w:tab w:val="clear" w:pos="1276"/>
                <w:tab w:val="clear" w:pos="1843"/>
                <w:tab w:val="clear" w:pos="5387"/>
                <w:tab w:val="clear" w:pos="5954"/>
                <w:tab w:val="right" w:pos="454"/>
              </w:tabs>
              <w:spacing w:before="40" w:after="40"/>
              <w:jc w:val="left"/>
              <w:rPr>
                <w:bCs/>
                <w:sz w:val="18"/>
                <w:szCs w:val="22"/>
                <w:lang w:val="fr-FR"/>
              </w:rPr>
            </w:pPr>
            <w:r w:rsidRPr="00C73D83">
              <w:rPr>
                <w:bCs/>
                <w:sz w:val="18"/>
                <w:szCs w:val="22"/>
                <w:lang w:val="fr-FR"/>
              </w:rPr>
              <w:t>ORANGE BURKINA FASO SA</w:t>
            </w:r>
          </w:p>
        </w:tc>
      </w:tr>
    </w:tbl>
    <w:p w:rsidR="00C73D83" w:rsidRPr="00C73D83" w:rsidRDefault="00C73D83" w:rsidP="00C73D83">
      <w:pPr>
        <w:tabs>
          <w:tab w:val="clear" w:pos="567"/>
          <w:tab w:val="clear" w:pos="5387"/>
          <w:tab w:val="clear" w:pos="5954"/>
          <w:tab w:val="left" w:pos="284"/>
        </w:tabs>
        <w:spacing w:before="136"/>
        <w:rPr>
          <w:position w:val="6"/>
          <w:sz w:val="16"/>
          <w:szCs w:val="16"/>
          <w:lang w:val="fr-FR"/>
        </w:rPr>
      </w:pPr>
      <w:r w:rsidRPr="00C73D83">
        <w:rPr>
          <w:position w:val="6"/>
          <w:sz w:val="16"/>
          <w:szCs w:val="16"/>
          <w:lang w:val="fr-FR"/>
        </w:rPr>
        <w:t>____________</w:t>
      </w:r>
    </w:p>
    <w:p w:rsidR="00C73D83" w:rsidRPr="00C73D83" w:rsidRDefault="00C73D83" w:rsidP="00C73D83">
      <w:pPr>
        <w:tabs>
          <w:tab w:val="clear" w:pos="1276"/>
          <w:tab w:val="clear" w:pos="1843"/>
          <w:tab w:val="clear" w:pos="5387"/>
          <w:tab w:val="clear" w:pos="5954"/>
        </w:tabs>
        <w:spacing w:before="40"/>
        <w:jc w:val="left"/>
        <w:rPr>
          <w:sz w:val="16"/>
          <w:szCs w:val="16"/>
          <w:lang w:val="fr-FR"/>
        </w:rPr>
      </w:pPr>
      <w:r w:rsidRPr="00C73D83">
        <w:rPr>
          <w:sz w:val="16"/>
          <w:szCs w:val="16"/>
          <w:lang w:val="fr-FR"/>
        </w:rPr>
        <w:t>ISPC:</w:t>
      </w:r>
      <w:r w:rsidRPr="00C73D83">
        <w:rPr>
          <w:sz w:val="16"/>
          <w:szCs w:val="16"/>
          <w:lang w:val="fr-FR"/>
        </w:rPr>
        <w:tab/>
        <w:t>International Signalling Point Codes.</w:t>
      </w:r>
    </w:p>
    <w:p w:rsidR="00C73D83" w:rsidRPr="00C73D83" w:rsidRDefault="00C73D83" w:rsidP="00C73D83">
      <w:pPr>
        <w:tabs>
          <w:tab w:val="clear" w:pos="1276"/>
          <w:tab w:val="clear" w:pos="1843"/>
          <w:tab w:val="clear" w:pos="5387"/>
          <w:tab w:val="clear" w:pos="5954"/>
        </w:tabs>
        <w:spacing w:before="0"/>
        <w:jc w:val="left"/>
        <w:rPr>
          <w:sz w:val="16"/>
          <w:szCs w:val="16"/>
          <w:lang w:val="fr-FR"/>
        </w:rPr>
      </w:pPr>
      <w:r w:rsidRPr="00C73D83">
        <w:rPr>
          <w:sz w:val="16"/>
          <w:szCs w:val="16"/>
          <w:lang w:val="fr-FR"/>
        </w:rPr>
        <w:tab/>
        <w:t>Codes de points sémaphores internationaux (CPSI).</w:t>
      </w:r>
    </w:p>
    <w:p w:rsidR="00C73D83" w:rsidRPr="00C73D83" w:rsidRDefault="00C73D83" w:rsidP="00C73D83">
      <w:pPr>
        <w:tabs>
          <w:tab w:val="clear" w:pos="1276"/>
          <w:tab w:val="clear" w:pos="1843"/>
          <w:tab w:val="clear" w:pos="5387"/>
          <w:tab w:val="clear" w:pos="5954"/>
        </w:tabs>
        <w:spacing w:before="0"/>
        <w:jc w:val="left"/>
        <w:rPr>
          <w:b/>
          <w:sz w:val="18"/>
          <w:szCs w:val="22"/>
          <w:lang w:val="es-ES"/>
        </w:rPr>
      </w:pPr>
      <w:r w:rsidRPr="00C73D83">
        <w:rPr>
          <w:sz w:val="16"/>
          <w:szCs w:val="16"/>
          <w:lang w:val="fr-FR"/>
        </w:rPr>
        <w:tab/>
      </w:r>
      <w:r w:rsidRPr="00C73D83">
        <w:rPr>
          <w:sz w:val="16"/>
          <w:szCs w:val="16"/>
          <w:lang w:val="es-ES"/>
        </w:rPr>
        <w:t>Códigos de puntos de señalización internacional (CPSI).</w:t>
      </w:r>
    </w:p>
    <w:p w:rsidR="00120F84" w:rsidRDefault="00120F84" w:rsidP="009E31FC">
      <w:pPr>
        <w:rPr>
          <w:lang w:val="pt-BR"/>
        </w:rPr>
      </w:pPr>
    </w:p>
    <w:p w:rsidR="006A5C30" w:rsidRDefault="006A5C30" w:rsidP="009E31FC">
      <w:pPr>
        <w:rPr>
          <w:lang w:val="pt-BR"/>
        </w:rPr>
      </w:pPr>
    </w:p>
    <w:p w:rsidR="006A5C30" w:rsidRDefault="006A5C30" w:rsidP="009E31FC">
      <w:pPr>
        <w:rPr>
          <w:lang w:val="pt-BR"/>
        </w:rPr>
      </w:pPr>
    </w:p>
    <w:p w:rsidR="00120F84" w:rsidRDefault="00120F84" w:rsidP="009E31FC">
      <w:pPr>
        <w:rPr>
          <w:lang w:val="pt-BR"/>
        </w:rPr>
      </w:pPr>
    </w:p>
    <w:p w:rsidR="00B266BF" w:rsidRPr="00B266BF" w:rsidRDefault="00B266BF" w:rsidP="00B266BF">
      <w:pPr>
        <w:pStyle w:val="Heading20"/>
      </w:pPr>
      <w:bookmarkStart w:id="641" w:name="_Toc36874412"/>
      <w:bookmarkStart w:id="642" w:name="_Toc22049233"/>
      <w:r w:rsidRPr="00B266BF">
        <w:t>Plan de numérotage national</w:t>
      </w:r>
      <w:r w:rsidRPr="00B266BF">
        <w:br/>
        <w:t>(Selon la Recommandation UIT-T E.129 (01/2013))</w:t>
      </w:r>
      <w:bookmarkEnd w:id="641"/>
      <w:bookmarkEnd w:id="642"/>
    </w:p>
    <w:p w:rsidR="00B266BF" w:rsidRPr="00B266BF" w:rsidRDefault="00B266BF" w:rsidP="00B266BF">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43" w:name="_Toc36875244"/>
      <w:r w:rsidRPr="00B266BF">
        <w:rPr>
          <w:rFonts w:eastAsia="SimSun"/>
        </w:rPr>
        <w:t>Web: www.itu.int/itu-t/inr/nnp/index.html</w:t>
      </w:r>
    </w:p>
    <w:bookmarkEnd w:id="643"/>
    <w:p w:rsidR="00B266BF" w:rsidRPr="00B266BF" w:rsidRDefault="00B266BF" w:rsidP="00B266B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B266BF" w:rsidRPr="00B266BF" w:rsidRDefault="00B266BF" w:rsidP="00B266BF">
      <w:pPr>
        <w:rPr>
          <w:rFonts w:eastAsia="SimSun"/>
          <w:lang w:val="fr-FR"/>
        </w:rPr>
      </w:pPr>
      <w:r w:rsidRPr="00B266BF">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B266BF" w:rsidRPr="00B266BF" w:rsidRDefault="00B266BF" w:rsidP="00B266BF">
      <w:pPr>
        <w:rPr>
          <w:rFonts w:eastAsia="SimSun"/>
          <w:lang w:val="fr-FR"/>
        </w:rPr>
      </w:pPr>
      <w:r w:rsidRPr="00B266BF">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B266BF" w:rsidRPr="00B266BF" w:rsidRDefault="00B266BF" w:rsidP="00B266BF">
      <w:pPr>
        <w:rPr>
          <w:rFonts w:eastAsia="SimSun"/>
          <w:lang w:val="fr-FR"/>
        </w:rPr>
      </w:pPr>
      <w:r w:rsidRPr="00B266BF">
        <w:rPr>
          <w:rFonts w:eastAsia="SimSun"/>
          <w:lang w:val="fr-FR"/>
        </w:rPr>
        <w:t>Le 1.IX.2019, les pays/z</w:t>
      </w:r>
      <w:r w:rsidRPr="00B266BF">
        <w:rPr>
          <w:rFonts w:eastAsia="Calibri"/>
          <w:color w:val="000000"/>
          <w:lang w:val="fr-FR"/>
        </w:rPr>
        <w:t>ones géographique</w:t>
      </w:r>
      <w:r w:rsidRPr="00B266BF">
        <w:rPr>
          <w:rFonts w:eastAsia="SimSun"/>
          <w:lang w:val="fr-FR"/>
        </w:rPr>
        <w:t xml:space="preserve"> suivants ont actualisé leur plan de numérotage national sur le site:</w:t>
      </w:r>
    </w:p>
    <w:p w:rsidR="00B266BF" w:rsidRPr="00B266BF" w:rsidRDefault="00B266BF" w:rsidP="00B266BF">
      <w:pPr>
        <w:rPr>
          <w:rFonts w:eastAsia="SimSun"/>
          <w:lang w:val="fr-FR"/>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4115"/>
      </w:tblGrid>
      <w:tr w:rsidR="00B266BF" w:rsidRPr="00B266BF" w:rsidTr="006A5C30">
        <w:trPr>
          <w:jc w:val="center"/>
        </w:trPr>
        <w:tc>
          <w:tcPr>
            <w:tcW w:w="4390" w:type="dxa"/>
            <w:tcBorders>
              <w:top w:val="single" w:sz="4" w:space="0" w:color="auto"/>
              <w:bottom w:val="single" w:sz="4" w:space="0" w:color="auto"/>
              <w:right w:val="single" w:sz="4" w:space="0" w:color="auto"/>
            </w:tcBorders>
            <w:hideMark/>
          </w:tcPr>
          <w:p w:rsidR="00B266BF" w:rsidRPr="00B266BF" w:rsidRDefault="00B266BF" w:rsidP="00B266BF">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B266BF">
              <w:rPr>
                <w:rFonts w:eastAsia="SimSun" w:cs="Calibri"/>
                <w:i/>
                <w:iCs/>
                <w:color w:val="000000"/>
                <w:lang w:val="fr-FR" w:eastAsia="zh-CN"/>
              </w:rPr>
              <w:t xml:space="preserve">Pays / </w:t>
            </w:r>
            <w:r w:rsidRPr="00B266BF">
              <w:rPr>
                <w:rFonts w:eastAsia="Calibri" w:cs="Calibri"/>
                <w:i/>
                <w:color w:val="000000"/>
                <w:lang w:val="fr-FR" w:eastAsia="zh-CN"/>
              </w:rPr>
              <w:t>Zone géographique</w:t>
            </w:r>
          </w:p>
        </w:tc>
        <w:tc>
          <w:tcPr>
            <w:tcW w:w="4115" w:type="dxa"/>
            <w:tcBorders>
              <w:top w:val="single" w:sz="4" w:space="0" w:color="auto"/>
              <w:left w:val="single" w:sz="4" w:space="0" w:color="auto"/>
              <w:bottom w:val="single" w:sz="4" w:space="0" w:color="auto"/>
            </w:tcBorders>
            <w:hideMark/>
          </w:tcPr>
          <w:p w:rsidR="00B266BF" w:rsidRPr="00B266BF" w:rsidRDefault="00B266BF" w:rsidP="00B266BF">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B266BF">
              <w:rPr>
                <w:rFonts w:eastAsia="SimSun" w:cs="Calibri"/>
                <w:i/>
                <w:iCs/>
                <w:color w:val="000000"/>
                <w:lang w:val="fr-FR" w:eastAsia="zh-CN"/>
              </w:rPr>
              <w:t xml:space="preserve">Indicatif de pays (CC) </w:t>
            </w:r>
          </w:p>
        </w:tc>
      </w:tr>
      <w:tr w:rsidR="00B266BF" w:rsidRPr="00B266BF" w:rsidTr="006A5C30">
        <w:trPr>
          <w:jc w:val="center"/>
        </w:trPr>
        <w:tc>
          <w:tcPr>
            <w:tcW w:w="4390" w:type="dxa"/>
            <w:tcBorders>
              <w:top w:val="single" w:sz="4" w:space="0" w:color="auto"/>
              <w:left w:val="single" w:sz="4" w:space="0" w:color="auto"/>
              <w:bottom w:val="single" w:sz="4" w:space="0" w:color="auto"/>
              <w:right w:val="single" w:sz="4" w:space="0" w:color="auto"/>
            </w:tcBorders>
          </w:tcPr>
          <w:p w:rsidR="00B266BF" w:rsidRPr="00B266BF" w:rsidRDefault="00B266BF" w:rsidP="00B266BF">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B266BF">
              <w:rPr>
                <w:rFonts w:eastAsia="SimSun"/>
                <w:lang w:val="en-US"/>
              </w:rPr>
              <w:t>Iran (République islamique d')</w:t>
            </w:r>
          </w:p>
        </w:tc>
        <w:tc>
          <w:tcPr>
            <w:tcW w:w="4115" w:type="dxa"/>
            <w:tcBorders>
              <w:top w:val="single" w:sz="4" w:space="0" w:color="auto"/>
              <w:left w:val="single" w:sz="4" w:space="0" w:color="auto"/>
              <w:bottom w:val="single" w:sz="4" w:space="0" w:color="auto"/>
              <w:right w:val="single" w:sz="4" w:space="0" w:color="auto"/>
            </w:tcBorders>
          </w:tcPr>
          <w:p w:rsidR="00B266BF" w:rsidRPr="00B266BF" w:rsidRDefault="00B266BF" w:rsidP="00B266BF">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266BF">
              <w:rPr>
                <w:rFonts w:eastAsia="SimSun"/>
                <w:lang w:val="en-US"/>
              </w:rPr>
              <w:t>+98</w:t>
            </w:r>
          </w:p>
        </w:tc>
      </w:tr>
      <w:tr w:rsidR="00B266BF" w:rsidRPr="00B266BF" w:rsidTr="006A5C30">
        <w:trPr>
          <w:jc w:val="center"/>
        </w:trPr>
        <w:tc>
          <w:tcPr>
            <w:tcW w:w="4390" w:type="dxa"/>
            <w:tcBorders>
              <w:top w:val="single" w:sz="4" w:space="0" w:color="auto"/>
              <w:left w:val="single" w:sz="4" w:space="0" w:color="auto"/>
              <w:bottom w:val="single" w:sz="4" w:space="0" w:color="auto"/>
              <w:right w:val="single" w:sz="4" w:space="0" w:color="auto"/>
            </w:tcBorders>
          </w:tcPr>
          <w:p w:rsidR="00B266BF" w:rsidRPr="00B266BF" w:rsidRDefault="00B266BF" w:rsidP="00B266BF">
            <w:pPr>
              <w:tabs>
                <w:tab w:val="clear" w:pos="567"/>
                <w:tab w:val="clear" w:pos="1276"/>
                <w:tab w:val="clear" w:pos="1843"/>
                <w:tab w:val="clear" w:pos="5387"/>
                <w:tab w:val="clear" w:pos="5954"/>
                <w:tab w:val="left" w:pos="1020"/>
              </w:tabs>
              <w:overflowPunct/>
              <w:spacing w:before="40" w:after="40"/>
              <w:jc w:val="left"/>
              <w:textAlignment w:val="auto"/>
              <w:rPr>
                <w:rFonts w:eastAsia="SimSun"/>
                <w:bCs/>
                <w:lang w:val="en-US"/>
              </w:rPr>
            </w:pPr>
            <w:r w:rsidRPr="00B266BF">
              <w:rPr>
                <w:rFonts w:eastAsia="SimSun"/>
                <w:bCs/>
                <w:lang w:val="en-US"/>
              </w:rPr>
              <w:t>Malte</w:t>
            </w:r>
          </w:p>
        </w:tc>
        <w:tc>
          <w:tcPr>
            <w:tcW w:w="4115" w:type="dxa"/>
            <w:tcBorders>
              <w:top w:val="single" w:sz="4" w:space="0" w:color="auto"/>
              <w:left w:val="single" w:sz="4" w:space="0" w:color="auto"/>
              <w:bottom w:val="single" w:sz="4" w:space="0" w:color="auto"/>
              <w:right w:val="single" w:sz="4" w:space="0" w:color="auto"/>
            </w:tcBorders>
          </w:tcPr>
          <w:p w:rsidR="00B266BF" w:rsidRPr="00B266BF" w:rsidRDefault="00B266BF" w:rsidP="00B266BF">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266BF">
              <w:rPr>
                <w:rFonts w:eastAsia="SimSun"/>
                <w:lang w:val="en-US"/>
              </w:rPr>
              <w:t>+356</w:t>
            </w:r>
          </w:p>
        </w:tc>
      </w:tr>
      <w:tr w:rsidR="00B266BF" w:rsidRPr="00B266BF" w:rsidTr="006A5C30">
        <w:trPr>
          <w:jc w:val="center"/>
        </w:trPr>
        <w:tc>
          <w:tcPr>
            <w:tcW w:w="4390" w:type="dxa"/>
            <w:tcBorders>
              <w:top w:val="single" w:sz="4" w:space="0" w:color="auto"/>
              <w:left w:val="single" w:sz="4" w:space="0" w:color="auto"/>
              <w:bottom w:val="single" w:sz="4" w:space="0" w:color="auto"/>
              <w:right w:val="single" w:sz="4" w:space="0" w:color="auto"/>
            </w:tcBorders>
          </w:tcPr>
          <w:p w:rsidR="00B266BF" w:rsidRPr="00B266BF" w:rsidRDefault="00B266BF" w:rsidP="00B266BF">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B266BF">
              <w:rPr>
                <w:rFonts w:eastAsia="SimSun"/>
                <w:lang w:val="en-US"/>
              </w:rPr>
              <w:t>Myanmar</w:t>
            </w:r>
          </w:p>
        </w:tc>
        <w:tc>
          <w:tcPr>
            <w:tcW w:w="4115" w:type="dxa"/>
            <w:tcBorders>
              <w:top w:val="single" w:sz="4" w:space="0" w:color="auto"/>
              <w:left w:val="single" w:sz="4" w:space="0" w:color="auto"/>
              <w:bottom w:val="single" w:sz="4" w:space="0" w:color="auto"/>
              <w:right w:val="single" w:sz="4" w:space="0" w:color="auto"/>
            </w:tcBorders>
          </w:tcPr>
          <w:p w:rsidR="00B266BF" w:rsidRPr="00B266BF" w:rsidRDefault="00B266BF" w:rsidP="00B266BF">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266BF">
              <w:rPr>
                <w:rFonts w:eastAsia="SimSun"/>
                <w:lang w:val="en-US"/>
              </w:rPr>
              <w:t>+95</w:t>
            </w:r>
          </w:p>
        </w:tc>
      </w:tr>
    </w:tbl>
    <w:p w:rsidR="00B266BF" w:rsidRPr="00B266BF" w:rsidRDefault="00B266BF" w:rsidP="00B266BF">
      <w:pPr>
        <w:spacing w:before="0"/>
        <w:rPr>
          <w:rFonts w:eastAsia="SimSun"/>
          <w:noProof/>
          <w:lang w:val="en-US"/>
        </w:rPr>
      </w:pPr>
    </w:p>
    <w:p w:rsidR="008A11A1" w:rsidRDefault="008A11A1" w:rsidP="009E31FC">
      <w:pPr>
        <w:rPr>
          <w:lang w:val="fr-CH"/>
        </w:rPr>
      </w:pPr>
    </w:p>
    <w:sectPr w:rsidR="008A11A1" w:rsidSect="007D610B">
      <w:footerReference w:type="first" r:id="rId22"/>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0B" w:rsidRPr="00346A28" w:rsidRDefault="00AB360B" w:rsidP="00346A28">
      <w:pPr>
        <w:pStyle w:val="Footer"/>
      </w:pPr>
    </w:p>
  </w:endnote>
  <w:endnote w:type="continuationSeparator" w:id="0">
    <w:p w:rsidR="00AB360B" w:rsidRPr="00346A28" w:rsidRDefault="00AB360B" w:rsidP="00346A28">
      <w:pPr>
        <w:pStyle w:val="Footer"/>
      </w:pPr>
    </w:p>
  </w:endnote>
  <w:endnote w:type="continuationNotice" w:id="1">
    <w:p w:rsidR="00AB360B" w:rsidRDefault="00AB360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B360B" w:rsidRPr="007F091C" w:rsidTr="008149B6">
      <w:trPr>
        <w:cantSplit/>
        <w:trHeight w:val="900"/>
      </w:trPr>
      <w:tc>
        <w:tcPr>
          <w:tcW w:w="8147" w:type="dxa"/>
          <w:tcBorders>
            <w:top w:val="nil"/>
            <w:bottom w:val="nil"/>
          </w:tcBorders>
          <w:shd w:val="clear" w:color="auto" w:fill="FFFFFF"/>
          <w:vAlign w:val="center"/>
        </w:tcPr>
        <w:p w:rsidR="00AB360B" w:rsidRDefault="00AB360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B360B" w:rsidRPr="007F091C" w:rsidRDefault="00AB360B"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B360B" w:rsidRDefault="00AB360B" w:rsidP="0094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B360B" w:rsidRPr="007F091C" w:rsidTr="00E9722C">
      <w:trPr>
        <w:cantSplit/>
      </w:trPr>
      <w:tc>
        <w:tcPr>
          <w:tcW w:w="1761" w:type="dxa"/>
          <w:shd w:val="clear" w:color="auto" w:fill="4C4C4C"/>
        </w:tcPr>
        <w:p w:rsidR="00AB360B" w:rsidRPr="007F091C" w:rsidRDefault="00AB360B"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467E6">
            <w:rPr>
              <w:noProof/>
              <w:color w:val="FFFFFF"/>
              <w:lang w:val="es-ES_tradnl"/>
            </w:rPr>
            <w:t>1181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467E6">
            <w:rPr>
              <w:noProof/>
              <w:color w:val="FFFFFF"/>
              <w:lang w:val="en-US"/>
            </w:rPr>
            <w:t>10</w:t>
          </w:r>
          <w:r w:rsidRPr="007F091C">
            <w:rPr>
              <w:color w:val="FFFFFF"/>
              <w:lang w:val="en-US"/>
            </w:rPr>
            <w:fldChar w:fldCharType="end"/>
          </w:r>
        </w:p>
      </w:tc>
      <w:tc>
        <w:tcPr>
          <w:tcW w:w="7292" w:type="dxa"/>
          <w:shd w:val="clear" w:color="auto" w:fill="A6A6A6"/>
        </w:tcPr>
        <w:p w:rsidR="00AB360B" w:rsidRPr="007F091C" w:rsidRDefault="00AB360B"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AB360B" w:rsidRDefault="00AB360B"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B360B" w:rsidRPr="007F091C" w:rsidTr="002D135B">
      <w:trPr>
        <w:cantSplit/>
        <w:jc w:val="right"/>
      </w:trPr>
      <w:tc>
        <w:tcPr>
          <w:tcW w:w="7378" w:type="dxa"/>
          <w:shd w:val="clear" w:color="auto" w:fill="A6A6A6"/>
        </w:tcPr>
        <w:p w:rsidR="00AB360B" w:rsidRPr="007F091C" w:rsidRDefault="00AB360B"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B360B" w:rsidRPr="007F091C" w:rsidRDefault="00AB360B"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467E6">
            <w:rPr>
              <w:noProof/>
              <w:color w:val="FFFFFF"/>
              <w:lang w:val="es-ES_tradnl"/>
            </w:rPr>
            <w:t>1181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467E6">
            <w:rPr>
              <w:noProof/>
              <w:color w:val="FFFFFF"/>
              <w:lang w:val="en-US"/>
            </w:rPr>
            <w:t>9</w:t>
          </w:r>
          <w:r w:rsidRPr="007F091C">
            <w:rPr>
              <w:color w:val="FFFFFF"/>
              <w:lang w:val="en-US"/>
            </w:rPr>
            <w:fldChar w:fldCharType="end"/>
          </w:r>
          <w:r w:rsidRPr="007F091C">
            <w:rPr>
              <w:color w:val="FFFFFF"/>
              <w:lang w:val="es-ES_tradnl"/>
            </w:rPr>
            <w:t>  </w:t>
          </w:r>
        </w:p>
      </w:tc>
    </w:tr>
  </w:tbl>
  <w:p w:rsidR="00AB360B" w:rsidRPr="009D4941" w:rsidRDefault="00AB360B" w:rsidP="009D49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B360B" w:rsidRPr="007F091C" w:rsidTr="00C8229B">
      <w:trPr>
        <w:cantSplit/>
        <w:jc w:val="center"/>
      </w:trPr>
      <w:tc>
        <w:tcPr>
          <w:tcW w:w="1761" w:type="dxa"/>
          <w:shd w:val="clear" w:color="auto" w:fill="4C4C4C"/>
        </w:tcPr>
        <w:p w:rsidR="00AB360B" w:rsidRPr="007F091C" w:rsidRDefault="00AB360B"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467E6">
            <w:rPr>
              <w:noProof/>
              <w:color w:val="FFFFFF"/>
              <w:lang w:val="es-ES_tradnl"/>
            </w:rPr>
            <w:t>1181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467E6">
            <w:rPr>
              <w:noProof/>
              <w:color w:val="FFFFFF"/>
              <w:lang w:val="en-US"/>
            </w:rPr>
            <w:t>8</w:t>
          </w:r>
          <w:r w:rsidRPr="007F091C">
            <w:rPr>
              <w:color w:val="FFFFFF"/>
              <w:lang w:val="en-US"/>
            </w:rPr>
            <w:fldChar w:fldCharType="end"/>
          </w:r>
        </w:p>
      </w:tc>
      <w:tc>
        <w:tcPr>
          <w:tcW w:w="7292" w:type="dxa"/>
          <w:shd w:val="clear" w:color="auto" w:fill="A6A6A6"/>
        </w:tcPr>
        <w:p w:rsidR="00AB360B" w:rsidRPr="007F091C" w:rsidRDefault="00AB360B" w:rsidP="00940694">
          <w:pPr>
            <w:pStyle w:val="Footer"/>
            <w:spacing w:before="20" w:after="20"/>
            <w:ind w:right="141"/>
            <w:jc w:val="right"/>
            <w:rPr>
              <w:color w:val="FFFFFF"/>
              <w:lang w:val="es-ES_tradnl"/>
            </w:rPr>
          </w:pPr>
          <w:r w:rsidRPr="007F091C">
            <w:rPr>
              <w:color w:val="FFFFFF"/>
              <w:lang w:val="fr-CH"/>
            </w:rPr>
            <w:t>Bulletin d'exploitation de l'UIT</w:t>
          </w:r>
        </w:p>
      </w:tc>
    </w:tr>
  </w:tbl>
  <w:p w:rsidR="00AB360B" w:rsidRPr="00940694" w:rsidRDefault="00AB360B" w:rsidP="00940694">
    <w:pP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0B" w:rsidRPr="00E464FA" w:rsidRDefault="00AB360B" w:rsidP="00E464FA">
      <w:pPr>
        <w:pStyle w:val="Footer"/>
      </w:pPr>
    </w:p>
  </w:footnote>
  <w:footnote w:type="continuationSeparator" w:id="0">
    <w:p w:rsidR="00AB360B" w:rsidRPr="006D67B6" w:rsidRDefault="00AB360B" w:rsidP="006D67B6">
      <w:pPr>
        <w:pStyle w:val="Footer"/>
      </w:pPr>
    </w:p>
  </w:footnote>
  <w:footnote w:type="continuationNotice" w:id="1">
    <w:p w:rsidR="00AB360B" w:rsidRDefault="00AB360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0B" w:rsidRPr="00580107" w:rsidRDefault="00AB360B"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0"/>
  <w:activeWritingStyle w:appName="MSWord" w:lang="en-AU" w:vendorID="64" w:dllVersion="131078" w:nlCheck="1" w:checkStyle="1"/>
  <w:activeWritingStyle w:appName="MSWord" w:lang="fr-BE"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4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C3"/>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223B"/>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525"/>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7F5"/>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4481"/>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5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18" Type="http://schemas.openxmlformats.org/officeDocument/2006/relationships/hyperlink" Target="mailto:technical@mn-nantes.fr" TargetMode="External"/><Relationship Id="rId3" Type="http://schemas.openxmlformats.org/officeDocument/2006/relationships/styles" Target="styles.xml"/><Relationship Id="rId21" Type="http://schemas.openxmlformats.org/officeDocument/2006/relationships/hyperlink" Target="http://www.kystradio.n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iojong@eme.com.hk" TargetMode="External"/><Relationship Id="rId2" Type="http://schemas.openxmlformats.org/officeDocument/2006/relationships/numbering" Target="numbering.xml"/><Relationship Id="rId16" Type="http://schemas.openxmlformats.org/officeDocument/2006/relationships/hyperlink" Target="mailto:info@eme.com.hk" TargetMode="External"/><Relationship Id="rId20" Type="http://schemas.openxmlformats.org/officeDocument/2006/relationships/hyperlink" Target="mailto:randistang.volden@telen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vatecmarine.com" TargetMode="External"/><Relationship Id="rId23" Type="http://schemas.openxmlformats.org/officeDocument/2006/relationships/fontTable" Target="fontTable.xml"/><Relationship Id="rId10" Type="http://schemas.openxmlformats.org/officeDocument/2006/relationships/hyperlink" Target="https://likumi.lv/ta/en/en/id/275393" TargetMode="External"/><Relationship Id="rId19" Type="http://schemas.openxmlformats.org/officeDocument/2006/relationships/hyperlink" Target="http://www.compagnie-maritime-nantais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vatecmarine.ee"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7BAE-7DFF-4B25-B0CB-59E7E64E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12</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19077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90</cp:revision>
  <cp:lastPrinted>2019-10-16T13:24:00Z</cp:lastPrinted>
  <dcterms:created xsi:type="dcterms:W3CDTF">2019-08-06T08:04:00Z</dcterms:created>
  <dcterms:modified xsi:type="dcterms:W3CDTF">2019-10-16T13:25:00Z</dcterms:modified>
</cp:coreProperties>
</file>