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3B5C8C"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3B5C8C" w:rsidTr="00215F63">
        <w:tc>
          <w:tcPr>
            <w:tcW w:w="1507" w:type="dxa"/>
            <w:tcBorders>
              <w:top w:val="nil"/>
              <w:left w:val="single" w:sz="8" w:space="0" w:color="333333"/>
              <w:bottom w:val="nil"/>
            </w:tcBorders>
            <w:shd w:val="clear" w:color="auto" w:fill="4C4C4C"/>
            <w:vAlign w:val="center"/>
          </w:tcPr>
          <w:p w:rsidR="00BF6D6B" w:rsidRPr="00F462DE" w:rsidRDefault="00BF6D6B" w:rsidP="00BF1620">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DC7333">
              <w:rPr>
                <w:rStyle w:val="Foot"/>
                <w:rFonts w:ascii="Arial" w:hAnsi="Arial" w:cs="Arial"/>
                <w:b/>
                <w:bCs/>
                <w:color w:val="FFFFFF"/>
                <w:sz w:val="28"/>
                <w:szCs w:val="28"/>
                <w:lang w:val="fr-FR"/>
              </w:rPr>
              <w:t>8</w:t>
            </w:r>
            <w:r w:rsidR="00BF1620">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BF6D6B" w:rsidRPr="004E21DC" w:rsidRDefault="000917DF" w:rsidP="00AB360B">
            <w:pPr>
              <w:framePr w:hSpace="181" w:wrap="around" w:vAnchor="text" w:hAnchor="margin" w:xAlign="center" w:y="1"/>
              <w:jc w:val="left"/>
              <w:rPr>
                <w:rFonts w:ascii="Arial" w:hAnsi="Arial" w:cs="Arial"/>
                <w:color w:val="FFFFFF"/>
                <w:lang w:val="fr-FR"/>
              </w:rPr>
            </w:pPr>
            <w:r>
              <w:rPr>
                <w:color w:val="FFFFFF"/>
                <w:lang w:val="fr-FR"/>
              </w:rPr>
              <w:t>1</w:t>
            </w:r>
            <w:r w:rsidR="00BF1620">
              <w:rPr>
                <w:color w:val="FFFFFF"/>
                <w:lang w:val="fr-FR"/>
              </w:rPr>
              <w:t>5</w:t>
            </w:r>
            <w:proofErr w:type="gramStart"/>
            <w:r w:rsidR="00BF6D6B">
              <w:rPr>
                <w:color w:val="FFFFFF"/>
                <w:lang w:val="fr-FR"/>
              </w:rPr>
              <w:t>.</w:t>
            </w:r>
            <w:r w:rsidR="005C28AD">
              <w:rPr>
                <w:color w:val="FFFFFF"/>
                <w:lang w:val="fr-FR"/>
              </w:rPr>
              <w:t>X</w:t>
            </w:r>
            <w:r w:rsidR="00BF6D6B">
              <w:rPr>
                <w:color w:val="FFFFFF"/>
                <w:lang w:val="fr-FR"/>
              </w:rPr>
              <w:t>.</w:t>
            </w:r>
            <w:r w:rsidR="00BF6D6B" w:rsidRPr="004E21DC">
              <w:rPr>
                <w:color w:val="FFFFFF"/>
                <w:lang w:val="fr-FR"/>
              </w:rPr>
              <w:t>201</w:t>
            </w:r>
            <w:r w:rsidR="004B4F92">
              <w:rPr>
                <w:color w:val="FFFFFF"/>
                <w:lang w:val="fr-FR"/>
              </w:rPr>
              <w:t>9</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BF162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B360B">
              <w:rPr>
                <w:color w:val="FFFFFF"/>
                <w:lang w:val="fr-FR"/>
              </w:rPr>
              <w:t>1</w:t>
            </w:r>
            <w:r w:rsidR="00871CF0">
              <w:rPr>
                <w:color w:val="FFFFFF"/>
                <w:lang w:val="fr-FR"/>
              </w:rPr>
              <w:t xml:space="preserve"> </w:t>
            </w:r>
            <w:r w:rsidR="00BF1620">
              <w:rPr>
                <w:color w:val="FFFFFF"/>
                <w:lang w:val="fr-FR"/>
              </w:rPr>
              <w:t>octob</w:t>
            </w:r>
            <w:r w:rsidR="00AB360B">
              <w:rPr>
                <w:color w:val="FFFFFF"/>
                <w:lang w:val="fr-FR"/>
              </w:rPr>
              <w:t>re</w:t>
            </w:r>
            <w:r w:rsidR="00C722F8">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77AB3"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6" w:name="_Toc419901106"/>
            <w:bookmarkStart w:id="67" w:name="_Toc423525450"/>
            <w:bookmarkStart w:id="68" w:name="_Toc424821405"/>
            <w:bookmarkStart w:id="69" w:name="_Toc429043948"/>
            <w:bookmarkStart w:id="70" w:name="_Toc430351610"/>
            <w:bookmarkStart w:id="71" w:name="_Toc435101736"/>
            <w:bookmarkStart w:id="72" w:name="_Toc436994414"/>
            <w:bookmarkStart w:id="73" w:name="_Toc437951326"/>
            <w:bookmarkStart w:id="74" w:name="_Toc439770081"/>
            <w:bookmarkStart w:id="75" w:name="_Toc442697165"/>
            <w:bookmarkStart w:id="76" w:name="_Toc443314395"/>
            <w:bookmarkStart w:id="77" w:name="_Toc451159940"/>
            <w:bookmarkStart w:id="78" w:name="_Toc452042282"/>
            <w:bookmarkStart w:id="79" w:name="_Toc453246382"/>
            <w:bookmarkStart w:id="80" w:name="_Toc455568905"/>
            <w:bookmarkStart w:id="81" w:name="_Toc458763331"/>
            <w:bookmarkStart w:id="82" w:name="_Toc461613919"/>
            <w:bookmarkStart w:id="83" w:name="_Toc464028552"/>
            <w:bookmarkStart w:id="84" w:name="_Toc466292711"/>
            <w:bookmarkStart w:id="85" w:name="_Toc467229208"/>
            <w:bookmarkStart w:id="86" w:name="_Toc468199508"/>
            <w:bookmarkStart w:id="87" w:name="_Toc469058077"/>
            <w:bookmarkStart w:id="88" w:name="_Toc472413645"/>
            <w:bookmarkStart w:id="89" w:name="_Toc473107256"/>
            <w:bookmarkStart w:id="90" w:name="_Toc474850427"/>
            <w:bookmarkStart w:id="91" w:name="_Toc476061805"/>
            <w:bookmarkStart w:id="92" w:name="_Toc477355858"/>
            <w:bookmarkStart w:id="93" w:name="_Toc478045194"/>
            <w:bookmarkStart w:id="94" w:name="_Toc479170884"/>
            <w:bookmarkStart w:id="95" w:name="_Toc481736912"/>
            <w:bookmarkStart w:id="96" w:name="_Toc483991758"/>
            <w:bookmarkStart w:id="97" w:name="_Toc484612680"/>
            <w:bookmarkStart w:id="98" w:name="_Toc486861815"/>
            <w:bookmarkStart w:id="99" w:name="_Toc489604239"/>
            <w:bookmarkStart w:id="100" w:name="_Toc490733846"/>
            <w:bookmarkStart w:id="101" w:name="_Toc492473912"/>
            <w:bookmarkStart w:id="102" w:name="_Toc493239106"/>
            <w:bookmarkStart w:id="103" w:name="_Toc494706559"/>
            <w:bookmarkStart w:id="104" w:name="_Toc496867147"/>
            <w:bookmarkStart w:id="105" w:name="_Toc497466140"/>
            <w:bookmarkStart w:id="106" w:name="_Toc498510152"/>
            <w:bookmarkStart w:id="107" w:name="_Toc499892914"/>
            <w:bookmarkStart w:id="108" w:name="_Toc500928320"/>
            <w:bookmarkStart w:id="109" w:name="_Toc503278432"/>
            <w:bookmarkStart w:id="110" w:name="_Toc508115956"/>
            <w:bookmarkStart w:id="111" w:name="_Toc509306684"/>
            <w:bookmarkStart w:id="112" w:name="_Toc510616269"/>
            <w:bookmarkStart w:id="113" w:name="_Toc512954041"/>
            <w:bookmarkStart w:id="114" w:name="_Toc513554835"/>
            <w:bookmarkStart w:id="115" w:name="_Toc514942257"/>
            <w:bookmarkStart w:id="116" w:name="_Toc516152548"/>
            <w:bookmarkStart w:id="117" w:name="_Toc517084119"/>
            <w:bookmarkStart w:id="118" w:name="_Toc517962987"/>
            <w:bookmarkStart w:id="119" w:name="_Toc525139684"/>
            <w:bookmarkStart w:id="120" w:name="_Toc526173594"/>
            <w:bookmarkStart w:id="121" w:name="_Toc527641978"/>
            <w:bookmarkStart w:id="122" w:name="_Toc528154637"/>
            <w:bookmarkStart w:id="123" w:name="_Toc530564026"/>
            <w:bookmarkStart w:id="124" w:name="_Toc535414803"/>
            <w:bookmarkStart w:id="125" w:name="_Toc536450184"/>
            <w:bookmarkStart w:id="126" w:name="_Toc7430870"/>
            <w:bookmarkStart w:id="127" w:name="_Toc11673091"/>
            <w:bookmarkStart w:id="128" w:name="_Toc11942196"/>
            <w:bookmarkStart w:id="129" w:name="_Toc19268826"/>
            <w:bookmarkStart w:id="130" w:name="_Toc22049216"/>
            <w:bookmarkStart w:id="131" w:name="_Toc2341231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2" w:name="_Toc526173595"/>
            <w:bookmarkStart w:id="133" w:name="_Toc527641979"/>
            <w:bookmarkStart w:id="134" w:name="_Toc528154638"/>
            <w:bookmarkStart w:id="135" w:name="_Toc530564027"/>
            <w:bookmarkStart w:id="136" w:name="_Toc535414804"/>
            <w:bookmarkStart w:id="137" w:name="_Toc536450185"/>
            <w:bookmarkStart w:id="138" w:name="_Toc7430871"/>
            <w:bookmarkStart w:id="139" w:name="_Toc11673092"/>
            <w:bookmarkStart w:id="140" w:name="_Toc11942197"/>
            <w:bookmarkStart w:id="141" w:name="_Toc19268827"/>
            <w:bookmarkStart w:id="142" w:name="_Toc22049217"/>
            <w:bookmarkStart w:id="143" w:name="_Toc23412316"/>
            <w:bookmarkStart w:id="144" w:name="_Toc419901107"/>
            <w:bookmarkStart w:id="145" w:name="_Toc423525451"/>
            <w:bookmarkStart w:id="146" w:name="_Toc424821406"/>
            <w:bookmarkStart w:id="147" w:name="_Toc429043949"/>
            <w:bookmarkStart w:id="148" w:name="_Toc430351611"/>
            <w:bookmarkStart w:id="149" w:name="_Toc435101737"/>
            <w:bookmarkStart w:id="150" w:name="_Toc436994415"/>
            <w:bookmarkStart w:id="151" w:name="_Toc437951327"/>
            <w:bookmarkStart w:id="152" w:name="_Toc439770082"/>
            <w:bookmarkStart w:id="153" w:name="_Toc442697166"/>
            <w:bookmarkStart w:id="154" w:name="_Toc443314396"/>
            <w:bookmarkStart w:id="155" w:name="_Toc451159941"/>
            <w:bookmarkStart w:id="156" w:name="_Toc452042283"/>
            <w:bookmarkStart w:id="157" w:name="_Toc453246383"/>
            <w:bookmarkStart w:id="158" w:name="_Toc455568906"/>
            <w:bookmarkStart w:id="159" w:name="_Toc458763332"/>
            <w:bookmarkStart w:id="160" w:name="_Toc461613920"/>
            <w:bookmarkStart w:id="161" w:name="_Toc464028553"/>
            <w:bookmarkStart w:id="162" w:name="_Toc466292712"/>
            <w:bookmarkStart w:id="163" w:name="_Toc467229209"/>
            <w:bookmarkStart w:id="164" w:name="_Toc468199509"/>
            <w:bookmarkStart w:id="165" w:name="_Toc469058078"/>
            <w:bookmarkStart w:id="166" w:name="_Toc472413646"/>
            <w:bookmarkStart w:id="167" w:name="_Toc473107257"/>
            <w:bookmarkStart w:id="168" w:name="_Toc474850428"/>
            <w:bookmarkStart w:id="169" w:name="_Toc476061806"/>
            <w:bookmarkStart w:id="170" w:name="_Toc477355859"/>
            <w:bookmarkStart w:id="171" w:name="_Toc478045195"/>
            <w:bookmarkStart w:id="172" w:name="_Toc479170885"/>
            <w:bookmarkStart w:id="173" w:name="_Toc481736913"/>
            <w:bookmarkStart w:id="174" w:name="_Toc483991759"/>
            <w:bookmarkStart w:id="175" w:name="_Toc484612681"/>
            <w:bookmarkStart w:id="176" w:name="_Toc486861816"/>
            <w:bookmarkStart w:id="177" w:name="_Toc489604240"/>
            <w:bookmarkStart w:id="178" w:name="_Toc490733847"/>
            <w:bookmarkStart w:id="179" w:name="_Toc492473913"/>
            <w:bookmarkStart w:id="180" w:name="_Toc493239107"/>
            <w:bookmarkStart w:id="181" w:name="_Toc494706560"/>
            <w:bookmarkStart w:id="182" w:name="_Toc496867148"/>
            <w:bookmarkStart w:id="183" w:name="_Toc497466141"/>
            <w:bookmarkStart w:id="184" w:name="_Toc498510153"/>
            <w:bookmarkStart w:id="185" w:name="_Toc499892915"/>
            <w:bookmarkStart w:id="186" w:name="_Toc500928321"/>
            <w:bookmarkStart w:id="187" w:name="_Toc503278433"/>
            <w:bookmarkStart w:id="188" w:name="_Toc508115957"/>
            <w:bookmarkStart w:id="189" w:name="_Toc509306685"/>
            <w:bookmarkStart w:id="190" w:name="_Toc510616270"/>
            <w:bookmarkStart w:id="191" w:name="_Toc512954042"/>
            <w:bookmarkStart w:id="192" w:name="_Toc513554836"/>
            <w:bookmarkStart w:id="193" w:name="_Toc514942258"/>
            <w:bookmarkStart w:id="194" w:name="_Toc516152549"/>
            <w:bookmarkStart w:id="195" w:name="_Toc517084120"/>
            <w:bookmarkStart w:id="196" w:name="_Toc517962988"/>
            <w:bookmarkStart w:id="197"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2"/>
              <w:bookmarkEnd w:id="133"/>
              <w:bookmarkEnd w:id="134"/>
              <w:bookmarkEnd w:id="135"/>
              <w:bookmarkEnd w:id="136"/>
              <w:bookmarkEnd w:id="137"/>
              <w:bookmarkEnd w:id="138"/>
              <w:bookmarkEnd w:id="139"/>
              <w:bookmarkEnd w:id="140"/>
              <w:bookmarkEnd w:id="141"/>
              <w:bookmarkEnd w:id="142"/>
              <w:bookmarkEnd w:id="143"/>
            </w:hyperlink>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98" w:name="_Toc419901108"/>
      <w:bookmarkStart w:id="199" w:name="_Toc423525452"/>
      <w:bookmarkStart w:id="200" w:name="_Toc424821407"/>
      <w:bookmarkStart w:id="201" w:name="_Toc428366200"/>
      <w:bookmarkStart w:id="202" w:name="_Toc429043950"/>
      <w:bookmarkStart w:id="203" w:name="_Toc430351612"/>
      <w:bookmarkStart w:id="204" w:name="_Toc435101738"/>
      <w:bookmarkStart w:id="205" w:name="_Toc436994416"/>
      <w:bookmarkStart w:id="206" w:name="_Toc437951328"/>
      <w:bookmarkStart w:id="207" w:name="_Toc439770083"/>
      <w:bookmarkStart w:id="208" w:name="_Toc442697167"/>
      <w:bookmarkStart w:id="209" w:name="_Toc443314397"/>
      <w:bookmarkStart w:id="210" w:name="_Toc451159942"/>
      <w:bookmarkStart w:id="211" w:name="_Toc452042284"/>
      <w:bookmarkStart w:id="212" w:name="_Toc453246384"/>
      <w:bookmarkStart w:id="213" w:name="_Toc455568907"/>
      <w:bookmarkStart w:id="214" w:name="_Toc458763333"/>
      <w:bookmarkStart w:id="215" w:name="_Toc461613921"/>
      <w:bookmarkStart w:id="216" w:name="_Toc464028554"/>
      <w:bookmarkStart w:id="217" w:name="_Toc466292713"/>
      <w:bookmarkStart w:id="218" w:name="_Toc467229210"/>
      <w:bookmarkStart w:id="219" w:name="_Toc468199510"/>
      <w:bookmarkStart w:id="220" w:name="_Toc469058079"/>
      <w:bookmarkStart w:id="221" w:name="_Toc472413647"/>
      <w:bookmarkStart w:id="222" w:name="_Toc473107258"/>
      <w:bookmarkStart w:id="223" w:name="_Toc474850429"/>
      <w:bookmarkStart w:id="224" w:name="_Toc476061807"/>
      <w:bookmarkStart w:id="225" w:name="_Toc477355860"/>
      <w:bookmarkStart w:id="226" w:name="_Toc478045196"/>
      <w:bookmarkStart w:id="227" w:name="_Toc479170886"/>
      <w:bookmarkStart w:id="228" w:name="_Toc481736914"/>
      <w:bookmarkStart w:id="229" w:name="_Toc483991760"/>
      <w:bookmarkStart w:id="230" w:name="_Toc484612682"/>
      <w:bookmarkStart w:id="231" w:name="_Toc486861817"/>
      <w:bookmarkStart w:id="232" w:name="_Toc489604241"/>
      <w:bookmarkStart w:id="233" w:name="_Toc490733848"/>
      <w:bookmarkStart w:id="234" w:name="_Toc492473914"/>
      <w:bookmarkStart w:id="235" w:name="_Toc493239108"/>
      <w:bookmarkStart w:id="236" w:name="_Toc494706561"/>
      <w:bookmarkStart w:id="237" w:name="_Toc496867149"/>
      <w:bookmarkStart w:id="238" w:name="_Toc497466142"/>
      <w:bookmarkStart w:id="239" w:name="_Toc498510154"/>
      <w:bookmarkStart w:id="240" w:name="_Toc499892916"/>
      <w:bookmarkStart w:id="241" w:name="_Toc500928322"/>
      <w:bookmarkStart w:id="242" w:name="_Toc503278434"/>
      <w:bookmarkStart w:id="243" w:name="_Toc508115958"/>
      <w:bookmarkStart w:id="244" w:name="_Toc509306686"/>
      <w:bookmarkStart w:id="245" w:name="_Toc510616271"/>
      <w:bookmarkStart w:id="246" w:name="_Toc512954043"/>
      <w:bookmarkStart w:id="247" w:name="_Toc513554837"/>
      <w:bookmarkStart w:id="248" w:name="_Toc514942259"/>
      <w:bookmarkStart w:id="249" w:name="_Toc516152550"/>
      <w:bookmarkStart w:id="250" w:name="_Toc517084121"/>
      <w:bookmarkStart w:id="251" w:name="_Toc517962989"/>
      <w:bookmarkStart w:id="252" w:name="_Toc525139686"/>
      <w:bookmarkStart w:id="253" w:name="_Toc526173596"/>
      <w:bookmarkStart w:id="254" w:name="_Toc527641980"/>
      <w:bookmarkStart w:id="255" w:name="_Toc528154639"/>
      <w:bookmarkStart w:id="256" w:name="_Toc530564028"/>
      <w:bookmarkStart w:id="257" w:name="_Toc535414805"/>
      <w:bookmarkStart w:id="258" w:name="_Toc536450186"/>
      <w:bookmarkStart w:id="259" w:name="_Toc169235"/>
      <w:bookmarkStart w:id="260" w:name="_Toc6472167"/>
      <w:bookmarkStart w:id="261" w:name="_Toc7430872"/>
      <w:bookmarkStart w:id="262" w:name="_Toc11673093"/>
      <w:bookmarkStart w:id="263" w:name="_Toc11942198"/>
      <w:bookmarkStart w:id="264" w:name="_Toc16076846"/>
      <w:bookmarkStart w:id="265" w:name="_Toc16521656"/>
      <w:bookmarkStart w:id="266" w:name="_Toc19268828"/>
      <w:bookmarkStart w:id="267" w:name="_Toc22049218"/>
      <w:bookmarkStart w:id="268" w:name="_Toc23412317"/>
      <w:r w:rsidRPr="00A61AFB">
        <w:rPr>
          <w:lang w:val="fr-FR"/>
        </w:rPr>
        <w:t>Table des matières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952286" w:rsidRPr="00952286" w:rsidRDefault="00952286">
      <w:pPr>
        <w:pStyle w:val="TOC1"/>
        <w:rPr>
          <w:b/>
        </w:rPr>
      </w:pPr>
      <w:r w:rsidRPr="00952286">
        <w:rPr>
          <w:b/>
        </w:rPr>
        <w:t>INFORMATION GÉNÉRALE</w:t>
      </w:r>
    </w:p>
    <w:p w:rsidR="00212157" w:rsidRPr="00212157" w:rsidRDefault="00212157" w:rsidP="000D2051">
      <w:pPr>
        <w:pStyle w:val="TOC1"/>
        <w:rPr>
          <w:rFonts w:eastAsiaTheme="minorEastAsia"/>
        </w:rPr>
      </w:pPr>
      <w:r w:rsidRPr="00212157">
        <w:t xml:space="preserve">Listes </w:t>
      </w:r>
      <w:r w:rsidRPr="00212157">
        <w:rPr>
          <w:lang w:val="fr-CH"/>
        </w:rPr>
        <w:t>annexées</w:t>
      </w:r>
      <w:r w:rsidRPr="00212157">
        <w:t xml:space="preserve"> au Bulletin d'exploitation de l'UIT</w:t>
      </w:r>
      <w:r w:rsidR="000D2051">
        <w:t xml:space="preserve">: </w:t>
      </w:r>
      <w:r w:rsidR="000D2051" w:rsidRPr="000D2051">
        <w:rPr>
          <w:i/>
          <w:iCs/>
        </w:rPr>
        <w:t>Note du TSB</w:t>
      </w:r>
      <w:r w:rsidRPr="00212157">
        <w:rPr>
          <w:webHidden/>
        </w:rPr>
        <w:tab/>
      </w:r>
      <w:r>
        <w:rPr>
          <w:webHidden/>
        </w:rPr>
        <w:tab/>
      </w:r>
      <w:r w:rsidR="000D2051">
        <w:rPr>
          <w:webHidden/>
        </w:rPr>
        <w:t>3</w:t>
      </w:r>
    </w:p>
    <w:p w:rsidR="00561ADA" w:rsidRPr="00561ADA" w:rsidRDefault="00561ADA" w:rsidP="00573534">
      <w:pPr>
        <w:pStyle w:val="TOC1"/>
        <w:rPr>
          <w:rFonts w:eastAsiaTheme="minorEastAsia"/>
        </w:rPr>
      </w:pPr>
      <w:r w:rsidRPr="00561ADA">
        <w:t>Approbation de Recommandations UIT-T</w:t>
      </w:r>
      <w:r w:rsidRPr="00561ADA">
        <w:rPr>
          <w:webHidden/>
        </w:rPr>
        <w:tab/>
      </w:r>
      <w:r>
        <w:rPr>
          <w:webHidden/>
        </w:rPr>
        <w:tab/>
      </w:r>
      <w:r w:rsidR="00573534">
        <w:rPr>
          <w:webHidden/>
        </w:rPr>
        <w:t>4</w:t>
      </w:r>
    </w:p>
    <w:p w:rsidR="00561ADA" w:rsidRPr="00561ADA" w:rsidRDefault="00561ADA" w:rsidP="00561ADA">
      <w:pPr>
        <w:pStyle w:val="TOC1"/>
        <w:rPr>
          <w:rFonts w:eastAsiaTheme="minorEastAsia"/>
        </w:rPr>
      </w:pPr>
      <w:r w:rsidRPr="00561ADA">
        <w:t>Service téléphonique</w:t>
      </w:r>
      <w:r>
        <w:t>:</w:t>
      </w:r>
    </w:p>
    <w:p w:rsidR="00561ADA" w:rsidRPr="00561ADA" w:rsidRDefault="00561ADA" w:rsidP="00573534">
      <w:pPr>
        <w:pStyle w:val="TOC2"/>
        <w:rPr>
          <w:rFonts w:eastAsiaTheme="minorEastAsia"/>
        </w:rPr>
      </w:pPr>
      <w:proofErr w:type="spellStart"/>
      <w:r w:rsidRPr="00561ADA">
        <w:rPr>
          <w:i/>
          <w:iCs/>
        </w:rPr>
        <w:t>Maroc</w:t>
      </w:r>
      <w:proofErr w:type="spellEnd"/>
      <w:r w:rsidRPr="00561ADA">
        <w:rPr>
          <w:i/>
          <w:iCs/>
        </w:rPr>
        <w:t xml:space="preserve"> (</w:t>
      </w:r>
      <w:r w:rsidRPr="00561ADA">
        <w:rPr>
          <w:i/>
          <w:iCs/>
          <w:lang w:val="fr-FR"/>
        </w:rPr>
        <w:t xml:space="preserve">Agence </w:t>
      </w:r>
      <w:proofErr w:type="spellStart"/>
      <w:r w:rsidRPr="00561ADA">
        <w:rPr>
          <w:i/>
          <w:iCs/>
        </w:rPr>
        <w:t>Nationale</w:t>
      </w:r>
      <w:proofErr w:type="spellEnd"/>
      <w:r w:rsidRPr="00561ADA">
        <w:rPr>
          <w:i/>
          <w:iCs/>
          <w:lang w:val="fr-FR"/>
        </w:rPr>
        <w:t xml:space="preserve"> de Réglementation des Télécommunications (ANRT), Rabat)</w:t>
      </w:r>
      <w:r w:rsidRPr="00561ADA">
        <w:rPr>
          <w:webHidden/>
        </w:rPr>
        <w:tab/>
      </w:r>
      <w:r>
        <w:rPr>
          <w:webHidden/>
        </w:rPr>
        <w:tab/>
      </w:r>
      <w:r w:rsidR="00573534">
        <w:rPr>
          <w:webHidden/>
        </w:rPr>
        <w:t>4</w:t>
      </w:r>
    </w:p>
    <w:p w:rsidR="00561ADA" w:rsidRPr="00561ADA" w:rsidRDefault="00561ADA" w:rsidP="00573534">
      <w:pPr>
        <w:pStyle w:val="TOC2"/>
        <w:rPr>
          <w:rFonts w:eastAsiaTheme="minorEastAsia"/>
        </w:rPr>
      </w:pPr>
      <w:proofErr w:type="spellStart"/>
      <w:r w:rsidRPr="00561ADA">
        <w:rPr>
          <w:i/>
          <w:iCs/>
        </w:rPr>
        <w:t>Zambie</w:t>
      </w:r>
      <w:proofErr w:type="spellEnd"/>
      <w:r w:rsidRPr="00561ADA">
        <w:rPr>
          <w:i/>
          <w:iCs/>
        </w:rPr>
        <w:t xml:space="preserve"> (</w:t>
      </w:r>
      <w:proofErr w:type="spellStart"/>
      <w:r w:rsidRPr="00561ADA">
        <w:rPr>
          <w:i/>
          <w:iCs/>
          <w:lang w:val="fr-FR"/>
        </w:rPr>
        <w:t>Zambia</w:t>
      </w:r>
      <w:proofErr w:type="spellEnd"/>
      <w:r w:rsidRPr="00561ADA">
        <w:rPr>
          <w:i/>
          <w:iCs/>
          <w:lang w:val="fr-FR"/>
        </w:rPr>
        <w:t xml:space="preserve"> </w:t>
      </w:r>
      <w:r w:rsidRPr="00561ADA">
        <w:rPr>
          <w:i/>
          <w:iCs/>
        </w:rPr>
        <w:t>Information</w:t>
      </w:r>
      <w:r w:rsidRPr="00561ADA">
        <w:rPr>
          <w:i/>
          <w:iCs/>
          <w:lang w:val="fr-FR"/>
        </w:rPr>
        <w:t xml:space="preserve"> &amp; Communications </w:t>
      </w:r>
      <w:proofErr w:type="spellStart"/>
      <w:r w:rsidRPr="00561ADA">
        <w:rPr>
          <w:i/>
          <w:iCs/>
          <w:lang w:val="fr-FR"/>
        </w:rPr>
        <w:t>Technology</w:t>
      </w:r>
      <w:proofErr w:type="spellEnd"/>
      <w:r w:rsidRPr="00561ADA">
        <w:rPr>
          <w:i/>
          <w:iCs/>
          <w:lang w:val="fr-FR"/>
        </w:rPr>
        <w:t xml:space="preserve"> </w:t>
      </w:r>
      <w:proofErr w:type="spellStart"/>
      <w:r w:rsidRPr="00561ADA">
        <w:rPr>
          <w:i/>
          <w:iCs/>
          <w:lang w:val="fr-FR"/>
        </w:rPr>
        <w:t>Authority</w:t>
      </w:r>
      <w:proofErr w:type="spellEnd"/>
      <w:r w:rsidRPr="00561ADA">
        <w:rPr>
          <w:i/>
          <w:iCs/>
          <w:lang w:val="fr-FR"/>
        </w:rPr>
        <w:t xml:space="preserve"> (ZICTA), Lusaka)</w:t>
      </w:r>
      <w:r w:rsidRPr="00561ADA">
        <w:rPr>
          <w:webHidden/>
        </w:rPr>
        <w:tab/>
      </w:r>
      <w:r>
        <w:rPr>
          <w:webHidden/>
        </w:rPr>
        <w:tab/>
      </w:r>
      <w:r w:rsidR="00573534">
        <w:rPr>
          <w:webHidden/>
        </w:rPr>
        <w:t>5</w:t>
      </w:r>
    </w:p>
    <w:p w:rsidR="00561ADA" w:rsidRPr="00561ADA" w:rsidRDefault="00561ADA" w:rsidP="00573534">
      <w:pPr>
        <w:pStyle w:val="TOC1"/>
        <w:rPr>
          <w:rFonts w:eastAsiaTheme="minorEastAsia"/>
        </w:rPr>
      </w:pPr>
      <w:r w:rsidRPr="00561ADA">
        <w:t>Restrictions de service</w:t>
      </w:r>
      <w:r w:rsidRPr="00561ADA">
        <w:rPr>
          <w:webHidden/>
        </w:rPr>
        <w:tab/>
      </w:r>
      <w:r>
        <w:rPr>
          <w:webHidden/>
        </w:rPr>
        <w:tab/>
      </w:r>
      <w:r w:rsidR="00573534">
        <w:rPr>
          <w:webHidden/>
        </w:rPr>
        <w:t>8</w:t>
      </w:r>
    </w:p>
    <w:p w:rsidR="00561ADA" w:rsidRPr="00561ADA" w:rsidRDefault="00561ADA" w:rsidP="00573534">
      <w:pPr>
        <w:pStyle w:val="TOC1"/>
        <w:rPr>
          <w:rFonts w:eastAsiaTheme="minorEastAsia"/>
        </w:rPr>
      </w:pPr>
      <w:r w:rsidRPr="00561ADA">
        <w:t>Systèmes de rappel (Call-Back) et procédures d'appel alternatives (Rés. 21 Rév. PP-2006)</w:t>
      </w:r>
      <w:r w:rsidRPr="00561ADA">
        <w:rPr>
          <w:webHidden/>
        </w:rPr>
        <w:tab/>
      </w:r>
      <w:r>
        <w:rPr>
          <w:webHidden/>
        </w:rPr>
        <w:tab/>
      </w:r>
      <w:r w:rsidR="00573534">
        <w:rPr>
          <w:webHidden/>
        </w:rPr>
        <w:t>8</w:t>
      </w:r>
    </w:p>
    <w:p w:rsidR="00561ADA" w:rsidRPr="007B6652" w:rsidRDefault="00561ADA" w:rsidP="00561ADA">
      <w:pPr>
        <w:pStyle w:val="TOC1"/>
        <w:rPr>
          <w:rFonts w:eastAsiaTheme="minorEastAsia"/>
        </w:rPr>
      </w:pPr>
      <w:r w:rsidRPr="00E34A59">
        <w:rPr>
          <w:b/>
        </w:rPr>
        <w:t>AMENDEMENTS  AUX  PUBLICATIONS  DE  SERVICE</w:t>
      </w:r>
    </w:p>
    <w:p w:rsidR="00561ADA" w:rsidRPr="00561ADA" w:rsidRDefault="00561ADA" w:rsidP="00573534">
      <w:pPr>
        <w:pStyle w:val="TOC1"/>
      </w:pPr>
      <w:r w:rsidRPr="00561ADA">
        <w:t>Nomenclature des stations de navire et des identités du service mobile maritime assignées  (Liste V)</w:t>
      </w:r>
      <w:r w:rsidRPr="00561ADA">
        <w:rPr>
          <w:webHidden/>
        </w:rPr>
        <w:tab/>
      </w:r>
      <w:r>
        <w:rPr>
          <w:webHidden/>
        </w:rPr>
        <w:tab/>
      </w:r>
      <w:r w:rsidR="00573534">
        <w:rPr>
          <w:webHidden/>
        </w:rPr>
        <w:t>9</w:t>
      </w:r>
    </w:p>
    <w:p w:rsidR="00561ADA" w:rsidRPr="00561ADA" w:rsidRDefault="00561ADA" w:rsidP="00573534">
      <w:pPr>
        <w:pStyle w:val="TOC1"/>
      </w:pPr>
      <w:r w:rsidRPr="00561ADA">
        <w:t>Codes de réseau mobile (MNC) pour le plan d'identification international pour les réseaux publics</w:t>
      </w:r>
      <w:r>
        <w:br/>
      </w:r>
      <w:r w:rsidRPr="00561ADA">
        <w:t>et les abonnements</w:t>
      </w:r>
      <w:r w:rsidRPr="00561ADA">
        <w:rPr>
          <w:webHidden/>
        </w:rPr>
        <w:tab/>
      </w:r>
      <w:r>
        <w:rPr>
          <w:webHidden/>
        </w:rPr>
        <w:tab/>
      </w:r>
      <w:r w:rsidR="00573534">
        <w:rPr>
          <w:webHidden/>
        </w:rPr>
        <w:t>9</w:t>
      </w:r>
    </w:p>
    <w:p w:rsidR="00561ADA" w:rsidRPr="00561ADA" w:rsidRDefault="00561ADA" w:rsidP="00573534">
      <w:pPr>
        <w:pStyle w:val="TOC1"/>
      </w:pPr>
      <w:r w:rsidRPr="00561ADA">
        <w:t>Liste des codes de transporteur de l'UIT</w:t>
      </w:r>
      <w:r w:rsidRPr="00561ADA">
        <w:rPr>
          <w:webHidden/>
        </w:rPr>
        <w:tab/>
      </w:r>
      <w:r>
        <w:rPr>
          <w:webHidden/>
        </w:rPr>
        <w:tab/>
      </w:r>
      <w:r w:rsidRPr="00561ADA">
        <w:rPr>
          <w:webHidden/>
        </w:rPr>
        <w:t>1</w:t>
      </w:r>
      <w:r w:rsidR="00573534">
        <w:rPr>
          <w:webHidden/>
        </w:rPr>
        <w:t>0</w:t>
      </w:r>
    </w:p>
    <w:p w:rsidR="00561ADA" w:rsidRPr="00561ADA" w:rsidRDefault="00561ADA" w:rsidP="00573534">
      <w:pPr>
        <w:pStyle w:val="TOC1"/>
      </w:pPr>
      <w:r w:rsidRPr="00561ADA">
        <w:t>Liste des codes de points sémaphores internationaux (ISPC)</w:t>
      </w:r>
      <w:r w:rsidRPr="00561ADA">
        <w:rPr>
          <w:webHidden/>
        </w:rPr>
        <w:tab/>
      </w:r>
      <w:r>
        <w:rPr>
          <w:webHidden/>
        </w:rPr>
        <w:tab/>
      </w:r>
      <w:r w:rsidRPr="00561ADA">
        <w:rPr>
          <w:webHidden/>
        </w:rPr>
        <w:t>1</w:t>
      </w:r>
      <w:r w:rsidR="00573534">
        <w:rPr>
          <w:webHidden/>
        </w:rPr>
        <w:t>1</w:t>
      </w:r>
    </w:p>
    <w:p w:rsidR="00561ADA" w:rsidRPr="00561ADA" w:rsidRDefault="00561ADA" w:rsidP="00573534">
      <w:pPr>
        <w:pStyle w:val="TOC1"/>
        <w:rPr>
          <w:rFonts w:eastAsiaTheme="minorEastAsia"/>
        </w:rPr>
      </w:pPr>
      <w:r w:rsidRPr="00561ADA">
        <w:t>Plan de numérotage national</w:t>
      </w:r>
      <w:r w:rsidRPr="00561ADA">
        <w:rPr>
          <w:webHidden/>
        </w:rPr>
        <w:tab/>
      </w:r>
      <w:r>
        <w:rPr>
          <w:webHidden/>
        </w:rPr>
        <w:tab/>
      </w:r>
      <w:r w:rsidRPr="00561ADA">
        <w:rPr>
          <w:webHidden/>
        </w:rPr>
        <w:t>1</w:t>
      </w:r>
      <w:r w:rsidR="00573534">
        <w:rPr>
          <w:webHidden/>
        </w:rPr>
        <w:t>1</w:t>
      </w:r>
      <w:bookmarkStart w:id="269" w:name="_GoBack"/>
      <w:bookmarkEnd w:id="269"/>
    </w:p>
    <w:p w:rsidR="00AB360B" w:rsidRPr="00AB360B" w:rsidRDefault="00AB360B" w:rsidP="00AB360B">
      <w:pPr>
        <w:rPr>
          <w:rFonts w:eastAsiaTheme="minorEastAsia"/>
          <w:lang w:val="fr-FR"/>
        </w:rPr>
      </w:pPr>
    </w:p>
    <w:p w:rsidR="004B4F92" w:rsidRPr="00974F91" w:rsidRDefault="004B4F92" w:rsidP="00082D65">
      <w:pPr>
        <w:pStyle w:val="TOC1"/>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A77AB3"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CD203E" w:rsidRDefault="009631AB" w:rsidP="000C70B7">
      <w:pPr>
        <w:tabs>
          <w:tab w:val="clear" w:pos="567"/>
          <w:tab w:val="clear" w:pos="5387"/>
          <w:tab w:val="clear" w:pos="5954"/>
          <w:tab w:val="left" w:pos="426"/>
          <w:tab w:val="left" w:pos="992"/>
          <w:tab w:val="left" w:pos="1418"/>
          <w:tab w:val="left" w:pos="2268"/>
        </w:tabs>
        <w:ind w:left="992" w:hanging="992"/>
        <w:rPr>
          <w:rFonts w:asciiTheme="minorHAnsi" w:hAnsiTheme="minorHAnsi"/>
          <w:lang w:val="fr-CH"/>
        </w:rPr>
      </w:pPr>
      <w:r w:rsidRPr="00CD203E">
        <w:rPr>
          <w:rFonts w:asciiTheme="minorHAnsi" w:hAnsiTheme="minorHAnsi"/>
          <w:lang w:val="fr-CH"/>
        </w:rPr>
        <w:t>*</w:t>
      </w:r>
      <w:r w:rsidRPr="00CD203E">
        <w:rPr>
          <w:rFonts w:asciiTheme="minorHAnsi" w:hAnsiTheme="minorHAnsi"/>
          <w:lang w:val="fr-CH"/>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70" w:name="_Toc417551655"/>
      <w:bookmarkStart w:id="271" w:name="_Toc418172323"/>
      <w:bookmarkStart w:id="272" w:name="_Toc418590386"/>
      <w:bookmarkStart w:id="273" w:name="_Toc421025955"/>
      <w:bookmarkStart w:id="274" w:name="_Toc422401203"/>
      <w:bookmarkStart w:id="275" w:name="_Toc423525453"/>
      <w:bookmarkStart w:id="276" w:name="_Toc424821408"/>
      <w:bookmarkStart w:id="277" w:name="_Toc428366201"/>
      <w:bookmarkStart w:id="278" w:name="_Toc429043951"/>
      <w:bookmarkStart w:id="279" w:name="_Toc430351613"/>
      <w:bookmarkStart w:id="280" w:name="_Toc435101739"/>
      <w:bookmarkStart w:id="281" w:name="_Toc436994417"/>
      <w:bookmarkStart w:id="282" w:name="_Toc437951329"/>
      <w:bookmarkStart w:id="283" w:name="_Toc439770084"/>
      <w:bookmarkStart w:id="284" w:name="_Toc442697168"/>
      <w:bookmarkStart w:id="285" w:name="_Toc443314398"/>
      <w:bookmarkStart w:id="286" w:name="_Toc451159943"/>
      <w:bookmarkStart w:id="287" w:name="_Toc452042285"/>
      <w:bookmarkStart w:id="288" w:name="_Toc453246385"/>
      <w:bookmarkStart w:id="289" w:name="_Toc455568908"/>
      <w:bookmarkStart w:id="290" w:name="_Toc458763334"/>
      <w:bookmarkStart w:id="291" w:name="_Toc461613922"/>
      <w:bookmarkStart w:id="292" w:name="_Toc464028555"/>
      <w:bookmarkStart w:id="293" w:name="_Toc466292714"/>
      <w:bookmarkStart w:id="294" w:name="_Toc467229211"/>
      <w:bookmarkStart w:id="295" w:name="_Toc468199511"/>
      <w:bookmarkStart w:id="296" w:name="_Toc469058080"/>
      <w:bookmarkStart w:id="297" w:name="_Toc472413648"/>
      <w:bookmarkStart w:id="298" w:name="_Toc473107259"/>
      <w:bookmarkStart w:id="299" w:name="_Toc474850430"/>
      <w:bookmarkStart w:id="300" w:name="_Toc476061808"/>
      <w:bookmarkStart w:id="301" w:name="_Toc477355861"/>
      <w:bookmarkStart w:id="302" w:name="_Toc478045197"/>
      <w:bookmarkStart w:id="303" w:name="_Toc479170887"/>
      <w:bookmarkStart w:id="304" w:name="_Toc481736915"/>
      <w:bookmarkStart w:id="305" w:name="_Toc483991761"/>
      <w:bookmarkStart w:id="306" w:name="_Toc484612683"/>
      <w:bookmarkStart w:id="307" w:name="_Toc486861818"/>
      <w:bookmarkStart w:id="308" w:name="_Toc489604242"/>
      <w:bookmarkStart w:id="309" w:name="_Toc490733849"/>
      <w:bookmarkStart w:id="310" w:name="_Toc492473915"/>
      <w:bookmarkStart w:id="311" w:name="_Toc493239109"/>
      <w:bookmarkStart w:id="312" w:name="_Toc494706562"/>
      <w:bookmarkStart w:id="313" w:name="_Toc496867150"/>
      <w:bookmarkStart w:id="314" w:name="_Toc497466143"/>
      <w:bookmarkStart w:id="315" w:name="_Toc498510155"/>
      <w:bookmarkStart w:id="316" w:name="_Toc499892917"/>
      <w:bookmarkStart w:id="317" w:name="_Toc500928323"/>
      <w:bookmarkStart w:id="318" w:name="_Toc503278435"/>
      <w:bookmarkStart w:id="319" w:name="_Toc508115959"/>
      <w:bookmarkStart w:id="320" w:name="_Toc509306687"/>
      <w:bookmarkStart w:id="321" w:name="_Toc510616272"/>
      <w:bookmarkStart w:id="322" w:name="_Toc512954044"/>
      <w:bookmarkStart w:id="323" w:name="_Toc513554838"/>
      <w:bookmarkStart w:id="324" w:name="_Toc514942260"/>
      <w:bookmarkStart w:id="325" w:name="_Toc516152551"/>
      <w:bookmarkStart w:id="326" w:name="_Toc517084122"/>
      <w:bookmarkStart w:id="327" w:name="_Toc517962990"/>
      <w:bookmarkStart w:id="328" w:name="_Toc525139687"/>
      <w:bookmarkStart w:id="329" w:name="_Toc526173597"/>
      <w:bookmarkStart w:id="330" w:name="_Toc527641981"/>
      <w:bookmarkStart w:id="331" w:name="_Toc528154640"/>
      <w:bookmarkStart w:id="332" w:name="_Toc530564029"/>
      <w:bookmarkStart w:id="333" w:name="_Toc535414806"/>
      <w:bookmarkStart w:id="334" w:name="_Toc536450187"/>
      <w:bookmarkStart w:id="335" w:name="_Toc169236"/>
      <w:bookmarkStart w:id="336" w:name="_Toc6472168"/>
      <w:bookmarkStart w:id="337" w:name="_Toc7430873"/>
      <w:bookmarkStart w:id="338" w:name="_Toc11673094"/>
      <w:bookmarkStart w:id="339" w:name="_Toc11942199"/>
      <w:bookmarkStart w:id="340" w:name="_Toc16521657"/>
      <w:bookmarkStart w:id="341" w:name="_Toc19268829"/>
      <w:bookmarkStart w:id="342" w:name="_Toc22049219"/>
      <w:bookmarkStart w:id="343" w:name="_Toc23412318"/>
      <w:r w:rsidRPr="00A61AFB">
        <w:rPr>
          <w:lang w:val="fr-FR"/>
        </w:rPr>
        <w:lastRenderedPageBreak/>
        <w:t>INFORMATION GÉNÉRALE</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A61AFB" w:rsidRPr="003D52C3" w:rsidRDefault="00A61AFB" w:rsidP="00937135">
      <w:pPr>
        <w:pStyle w:val="Heading20"/>
      </w:pPr>
      <w:bookmarkStart w:id="344" w:name="_Toc417551656"/>
      <w:bookmarkStart w:id="345" w:name="_Toc418172324"/>
      <w:bookmarkStart w:id="346" w:name="_Toc418590387"/>
      <w:bookmarkStart w:id="347" w:name="_Toc421025956"/>
      <w:bookmarkStart w:id="348" w:name="_Toc422401204"/>
      <w:bookmarkStart w:id="349" w:name="_Toc423525454"/>
      <w:bookmarkStart w:id="350" w:name="_Toc424821409"/>
      <w:bookmarkStart w:id="351" w:name="_Toc428366202"/>
      <w:bookmarkStart w:id="352" w:name="_Toc429043952"/>
      <w:bookmarkStart w:id="353" w:name="_Toc430351614"/>
      <w:bookmarkStart w:id="354" w:name="_Toc435101740"/>
      <w:bookmarkStart w:id="355" w:name="_Toc436994418"/>
      <w:bookmarkStart w:id="356" w:name="_Toc437951330"/>
      <w:bookmarkStart w:id="357" w:name="_Toc439770085"/>
      <w:bookmarkStart w:id="358" w:name="_Toc442697169"/>
      <w:bookmarkStart w:id="359" w:name="_Toc443314399"/>
      <w:bookmarkStart w:id="360" w:name="_Toc451159944"/>
      <w:bookmarkStart w:id="361" w:name="_Toc452042286"/>
      <w:bookmarkStart w:id="362" w:name="_Toc453246386"/>
      <w:bookmarkStart w:id="363" w:name="_Toc455568909"/>
      <w:bookmarkStart w:id="364" w:name="_Toc458763335"/>
      <w:bookmarkStart w:id="365" w:name="_Toc461613923"/>
      <w:bookmarkStart w:id="366" w:name="_Toc464028556"/>
      <w:bookmarkStart w:id="367" w:name="_Toc466292715"/>
      <w:bookmarkStart w:id="368" w:name="_Toc467229212"/>
      <w:bookmarkStart w:id="369" w:name="_Toc468199512"/>
      <w:bookmarkStart w:id="370" w:name="_Toc469058081"/>
      <w:bookmarkStart w:id="371" w:name="_Toc472413649"/>
      <w:bookmarkStart w:id="372" w:name="_Toc473107260"/>
      <w:bookmarkStart w:id="373" w:name="_Toc474850431"/>
      <w:bookmarkStart w:id="374" w:name="_Toc476061809"/>
      <w:bookmarkStart w:id="375" w:name="_Toc477355862"/>
      <w:bookmarkStart w:id="376" w:name="_Toc478045198"/>
      <w:bookmarkStart w:id="377" w:name="_Toc479170888"/>
      <w:bookmarkStart w:id="378" w:name="_Toc481736916"/>
      <w:bookmarkStart w:id="379" w:name="_Toc483991762"/>
      <w:bookmarkStart w:id="380" w:name="_Toc484612684"/>
      <w:bookmarkStart w:id="381" w:name="_Toc486861819"/>
      <w:bookmarkStart w:id="382" w:name="_Toc489604243"/>
      <w:bookmarkStart w:id="383" w:name="_Toc490733850"/>
      <w:bookmarkStart w:id="384" w:name="_Toc492473916"/>
      <w:bookmarkStart w:id="385" w:name="_Toc493239110"/>
      <w:bookmarkStart w:id="386" w:name="_Toc494706563"/>
      <w:bookmarkStart w:id="387" w:name="_Toc496867151"/>
      <w:bookmarkStart w:id="388" w:name="_Toc497466144"/>
      <w:bookmarkStart w:id="389" w:name="_Toc498510156"/>
      <w:bookmarkStart w:id="390" w:name="_Toc499892918"/>
      <w:bookmarkStart w:id="391" w:name="_Toc500928324"/>
      <w:bookmarkStart w:id="392" w:name="_Toc503278436"/>
      <w:bookmarkStart w:id="393" w:name="_Toc508115960"/>
      <w:bookmarkStart w:id="394" w:name="_Toc509306688"/>
      <w:bookmarkStart w:id="395" w:name="_Toc510616273"/>
      <w:bookmarkStart w:id="396" w:name="_Toc512954045"/>
      <w:bookmarkStart w:id="397" w:name="_Toc513554839"/>
      <w:bookmarkStart w:id="398" w:name="_Toc514942261"/>
      <w:bookmarkStart w:id="399" w:name="_Toc516152552"/>
      <w:bookmarkStart w:id="400" w:name="_Toc517084123"/>
      <w:bookmarkStart w:id="401" w:name="_Toc517962991"/>
      <w:bookmarkStart w:id="402" w:name="_Toc525139688"/>
      <w:bookmarkStart w:id="403" w:name="_Toc526173598"/>
      <w:bookmarkStart w:id="404" w:name="_Toc527641982"/>
      <w:bookmarkStart w:id="405" w:name="_Toc528154641"/>
      <w:bookmarkStart w:id="406" w:name="_Toc530564030"/>
      <w:bookmarkStart w:id="407" w:name="_Toc535414807"/>
      <w:bookmarkStart w:id="408" w:name="_Toc536450188"/>
      <w:bookmarkStart w:id="409" w:name="_Toc169237"/>
      <w:bookmarkStart w:id="410" w:name="_Toc6472169"/>
      <w:bookmarkStart w:id="411" w:name="_Toc7430874"/>
      <w:bookmarkStart w:id="412" w:name="_Toc11673095"/>
      <w:bookmarkStart w:id="413" w:name="_Toc11942200"/>
      <w:bookmarkStart w:id="414" w:name="_Toc16521658"/>
      <w:bookmarkStart w:id="415" w:name="_Toc17124502"/>
      <w:bookmarkStart w:id="416" w:name="_Toc19268830"/>
      <w:bookmarkStart w:id="417" w:name="_Toc22049220"/>
      <w:bookmarkStart w:id="418" w:name="_Toc23412319"/>
      <w:r w:rsidRPr="003D52C3">
        <w:t>Listes annexées au Bulletin d'exploitation de l'UIT</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r>
      <w:proofErr w:type="spellStart"/>
      <w:r w:rsidRPr="00A61AFB">
        <w:rPr>
          <w:rFonts w:asciiTheme="minorHAnsi" w:hAnsiTheme="minorHAnsi" w:cstheme="minorBidi"/>
          <w:lang w:val="fr-CH"/>
        </w:rPr>
        <w:t>Etat</w:t>
      </w:r>
      <w:proofErr w:type="spellEnd"/>
      <w:r w:rsidRPr="00A61AFB">
        <w:rPr>
          <w:rFonts w:asciiTheme="minorHAnsi" w:hAnsiTheme="minorHAnsi" w:cstheme="minorBidi"/>
          <w:lang w:val="fr-CH"/>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19" w:name="_Toc262631799"/>
      <w:bookmarkStart w:id="420" w:name="_Toc253407143"/>
      <w:r>
        <w:rPr>
          <w:lang w:val="fr-CH"/>
        </w:rPr>
        <w:br w:type="page"/>
      </w:r>
    </w:p>
    <w:p w:rsidR="00BF1620" w:rsidRPr="00BF1620" w:rsidRDefault="00BF1620" w:rsidP="00BF1620">
      <w:pPr>
        <w:pStyle w:val="Heading20"/>
      </w:pPr>
      <w:bookmarkStart w:id="421" w:name="_Toc23412320"/>
      <w:bookmarkStart w:id="422" w:name="_Toc215907216"/>
      <w:r w:rsidRPr="00BF1620">
        <w:lastRenderedPageBreak/>
        <w:t>Approbation de Recommandations UIT-T</w:t>
      </w:r>
      <w:bookmarkEnd w:id="421"/>
    </w:p>
    <w:p w:rsidR="00BF1620" w:rsidRPr="00BF1620" w:rsidRDefault="00BF1620" w:rsidP="00BF1620">
      <w:pPr>
        <w:spacing w:before="240"/>
        <w:textAlignment w:val="auto"/>
        <w:rPr>
          <w:rFonts w:cs="Arial"/>
          <w:iCs/>
          <w:lang w:val="fr-CH"/>
        </w:rPr>
      </w:pPr>
      <w:r w:rsidRPr="00BF1620">
        <w:rPr>
          <w:rFonts w:cs="Arial"/>
          <w:iCs/>
          <w:lang w:val="fr-CH"/>
        </w:rPr>
        <w:t xml:space="preserve">Par AAP-67, il a été annoncé l’approbation des Recommandations UIT-T suivantes, conformément à la procédure définie dans la Recommandation UIT-T </w:t>
      </w:r>
      <w:proofErr w:type="gramStart"/>
      <w:r w:rsidRPr="00BF1620">
        <w:rPr>
          <w:rFonts w:cs="Arial"/>
          <w:iCs/>
          <w:lang w:val="fr-CH"/>
        </w:rPr>
        <w:t>A.8:</w:t>
      </w:r>
      <w:proofErr w:type="gramEnd"/>
    </w:p>
    <w:p w:rsidR="00BF1620" w:rsidRPr="00BF1620" w:rsidRDefault="00BF1620" w:rsidP="00BF1620">
      <w:pPr>
        <w:textAlignment w:val="auto"/>
        <w:rPr>
          <w:rFonts w:cs="Arial"/>
          <w:iCs/>
          <w:lang w:val="fr-CH"/>
        </w:rPr>
      </w:pPr>
      <w:r w:rsidRPr="00BF1620">
        <w:rPr>
          <w:rFonts w:cs="Arial"/>
          <w:iCs/>
          <w:lang w:val="fr-CH"/>
        </w:rPr>
        <w:t>–</w:t>
      </w:r>
      <w:r>
        <w:rPr>
          <w:rFonts w:cs="Arial"/>
          <w:iCs/>
          <w:lang w:val="fr-CH"/>
        </w:rPr>
        <w:tab/>
      </w:r>
      <w:r w:rsidRPr="00BF1620">
        <w:rPr>
          <w:rFonts w:cs="Arial"/>
          <w:iCs/>
          <w:lang w:val="fr-CH"/>
        </w:rPr>
        <w:t>ITU-T G.9960 (2018) Cor. 1 (08/2019)</w:t>
      </w:r>
    </w:p>
    <w:p w:rsidR="00BF1620" w:rsidRPr="00BF1620" w:rsidRDefault="00BF1620" w:rsidP="00BF1620">
      <w:pPr>
        <w:textAlignment w:val="auto"/>
        <w:rPr>
          <w:rFonts w:cs="Arial"/>
          <w:iCs/>
          <w:lang w:val="fr-CH"/>
        </w:rPr>
      </w:pPr>
      <w:r w:rsidRPr="00BF1620">
        <w:rPr>
          <w:rFonts w:cs="Arial"/>
          <w:iCs/>
          <w:lang w:val="fr-CH"/>
        </w:rPr>
        <w:t>–</w:t>
      </w:r>
      <w:r>
        <w:rPr>
          <w:rFonts w:cs="Arial"/>
          <w:iCs/>
          <w:lang w:val="fr-CH"/>
        </w:rPr>
        <w:tab/>
      </w:r>
      <w:r w:rsidRPr="00BF1620">
        <w:rPr>
          <w:rFonts w:cs="Arial"/>
          <w:iCs/>
          <w:lang w:val="fr-CH"/>
        </w:rPr>
        <w:t>ITU-T G.9961 (2018) Cor. 1 (08/2019)</w:t>
      </w:r>
    </w:p>
    <w:p w:rsidR="00DC7333" w:rsidRDefault="00DC7333" w:rsidP="00BF1620"/>
    <w:p w:rsidR="00BF1620" w:rsidRDefault="00BF1620" w:rsidP="00BF1620"/>
    <w:p w:rsidR="00BF1620" w:rsidRDefault="00BF1620" w:rsidP="00BF1620"/>
    <w:p w:rsidR="00BF1620" w:rsidRPr="00664AE0" w:rsidRDefault="00BF1620" w:rsidP="00BF1620">
      <w:pPr>
        <w:pStyle w:val="Heading20"/>
      </w:pPr>
      <w:bookmarkStart w:id="423" w:name="_Toc467767049"/>
      <w:bookmarkStart w:id="424" w:name="_Toc477169047"/>
      <w:bookmarkStart w:id="425" w:name="_Toc478464749"/>
      <w:bookmarkStart w:id="426" w:name="_Toc479170890"/>
      <w:bookmarkStart w:id="427" w:name="_Toc11942204"/>
      <w:bookmarkStart w:id="428" w:name="_Toc16521660"/>
      <w:bookmarkStart w:id="429" w:name="_Toc17124504"/>
      <w:bookmarkStart w:id="430" w:name="_Toc23412321"/>
      <w:r w:rsidRPr="00664AE0">
        <w:t xml:space="preserve">Service téléphonique </w:t>
      </w:r>
      <w:r w:rsidRPr="00664AE0">
        <w:br/>
        <w:t>(Recommandation UIT-T E.164)</w:t>
      </w:r>
      <w:bookmarkEnd w:id="423"/>
      <w:bookmarkEnd w:id="424"/>
      <w:bookmarkEnd w:id="425"/>
      <w:bookmarkEnd w:id="426"/>
      <w:bookmarkEnd w:id="427"/>
      <w:bookmarkEnd w:id="428"/>
      <w:bookmarkEnd w:id="429"/>
      <w:bookmarkEnd w:id="430"/>
    </w:p>
    <w:p w:rsidR="00BF1620" w:rsidRPr="00664AE0" w:rsidRDefault="00BF1620" w:rsidP="00BF1620">
      <w:pPr>
        <w:tabs>
          <w:tab w:val="left" w:pos="794"/>
          <w:tab w:val="left" w:pos="1191"/>
          <w:tab w:val="left" w:pos="1588"/>
          <w:tab w:val="left" w:pos="1985"/>
          <w:tab w:val="left" w:pos="2160"/>
          <w:tab w:val="left" w:pos="2430"/>
        </w:tabs>
        <w:spacing w:before="0"/>
        <w:jc w:val="center"/>
        <w:rPr>
          <w:lang w:val="fr-FR"/>
        </w:rPr>
      </w:pPr>
      <w:proofErr w:type="gramStart"/>
      <w:r w:rsidRPr="00664AE0">
        <w:rPr>
          <w:lang w:val="fr-FR"/>
        </w:rPr>
        <w:t>url:</w:t>
      </w:r>
      <w:proofErr w:type="gramEnd"/>
      <w:r w:rsidRPr="00664AE0">
        <w:rPr>
          <w:lang w:val="fr-FR"/>
        </w:rPr>
        <w:t xml:space="preserve"> www.itu.int/itu-t/inr/nnp</w:t>
      </w:r>
    </w:p>
    <w:p w:rsidR="00BF1620" w:rsidRPr="00664AE0" w:rsidRDefault="00BF1620" w:rsidP="00BF1620">
      <w:pPr>
        <w:tabs>
          <w:tab w:val="left" w:pos="794"/>
          <w:tab w:val="left" w:pos="1191"/>
          <w:tab w:val="left" w:pos="1588"/>
          <w:tab w:val="left" w:pos="1985"/>
          <w:tab w:val="left" w:pos="2160"/>
          <w:tab w:val="left" w:pos="2430"/>
        </w:tabs>
        <w:spacing w:before="0"/>
        <w:jc w:val="center"/>
        <w:rPr>
          <w:lang w:val="fr-FR"/>
        </w:rPr>
      </w:pPr>
    </w:p>
    <w:p w:rsidR="00BF1620" w:rsidRPr="00664AE0" w:rsidRDefault="00BF1620" w:rsidP="00BF1620">
      <w:pPr>
        <w:pStyle w:val="Headingb"/>
      </w:pPr>
      <w:bookmarkStart w:id="431" w:name="_Toc17124506"/>
      <w:r w:rsidRPr="00664AE0">
        <w:t>Maroc</w:t>
      </w:r>
      <w:r>
        <w:fldChar w:fldCharType="begin"/>
      </w:r>
      <w:r>
        <w:instrText xml:space="preserve"> TC "</w:instrText>
      </w:r>
      <w:bookmarkStart w:id="432" w:name="_Toc23412322"/>
      <w:r w:rsidRPr="0068063B">
        <w:instrText>Maroc</w:instrText>
      </w:r>
      <w:bookmarkEnd w:id="432"/>
      <w:r>
        <w:instrText xml:space="preserve">" \f C \l "1" </w:instrText>
      </w:r>
      <w:r>
        <w:fldChar w:fldCharType="end"/>
      </w:r>
      <w:r w:rsidRPr="00664AE0">
        <w:t xml:space="preserve"> (indicatif de pays +212)</w:t>
      </w:r>
      <w:bookmarkEnd w:id="431"/>
    </w:p>
    <w:p w:rsidR="00BF1620" w:rsidRPr="00664AE0" w:rsidRDefault="00BF1620" w:rsidP="00BF1620">
      <w:pPr>
        <w:rPr>
          <w:rFonts w:asciiTheme="minorHAnsi" w:hAnsiTheme="minorHAnsi"/>
          <w:lang w:val="fr-FR"/>
        </w:rPr>
      </w:pPr>
      <w:r w:rsidRPr="00664AE0">
        <w:rPr>
          <w:rFonts w:asciiTheme="minorHAnsi" w:hAnsiTheme="minorHAnsi"/>
          <w:lang w:val="fr-FR"/>
        </w:rPr>
        <w:t xml:space="preserve">Communication du </w:t>
      </w:r>
      <w:proofErr w:type="gramStart"/>
      <w:r w:rsidRPr="00664AE0">
        <w:rPr>
          <w:rFonts w:asciiTheme="minorHAnsi" w:hAnsiTheme="minorHAnsi"/>
          <w:lang w:val="fr-FR"/>
        </w:rPr>
        <w:t>23.IX.2019:</w:t>
      </w:r>
      <w:proofErr w:type="gramEnd"/>
    </w:p>
    <w:p w:rsidR="00BF1620" w:rsidRPr="00664AE0" w:rsidRDefault="00BF1620" w:rsidP="00BF1620">
      <w:pPr>
        <w:rPr>
          <w:rFonts w:asciiTheme="minorHAnsi" w:hAnsiTheme="minorHAnsi"/>
          <w:lang w:val="fr-FR"/>
        </w:rPr>
      </w:pPr>
      <w:r w:rsidRPr="00664AE0">
        <w:rPr>
          <w:rFonts w:asciiTheme="minorHAnsi" w:hAnsiTheme="minorHAnsi"/>
          <w:lang w:val="fr-FR"/>
        </w:rPr>
        <w:t>L'</w:t>
      </w:r>
      <w:r w:rsidRPr="00664AE0">
        <w:rPr>
          <w:rFonts w:asciiTheme="minorHAnsi" w:hAnsiTheme="minorHAnsi"/>
          <w:i/>
          <w:iCs/>
          <w:lang w:val="fr-FR"/>
        </w:rPr>
        <w:t>Agence Nationale de Réglementation des Télécommunications (ANRT)</w:t>
      </w:r>
      <w:r w:rsidRPr="00664AE0">
        <w:rPr>
          <w:rFonts w:asciiTheme="minorHAnsi" w:hAnsiTheme="minorHAnsi"/>
          <w:lang w:val="fr-FR"/>
        </w:rPr>
        <w:t>, Rabat</w:t>
      </w:r>
      <w:r>
        <w:rPr>
          <w:rFonts w:asciiTheme="minorHAnsi" w:hAnsiTheme="minorHAnsi"/>
          <w:lang w:val="fr-FR"/>
        </w:rPr>
        <w:fldChar w:fldCharType="begin"/>
      </w:r>
      <w:r>
        <w:instrText xml:space="preserve"> TC "</w:instrText>
      </w:r>
      <w:bookmarkStart w:id="433" w:name="_Toc23412323"/>
      <w:r w:rsidRPr="00FE6D84">
        <w:rPr>
          <w:rFonts w:asciiTheme="minorHAnsi" w:hAnsiTheme="minorHAnsi"/>
          <w:i/>
          <w:iCs/>
          <w:lang w:val="fr-FR"/>
        </w:rPr>
        <w:instrText>Agence Nationale de Réglementation des Télécommunications (ANRT)</w:instrText>
      </w:r>
      <w:r w:rsidRPr="00FE6D84">
        <w:rPr>
          <w:rFonts w:asciiTheme="minorHAnsi" w:hAnsiTheme="minorHAnsi"/>
          <w:lang w:val="fr-FR"/>
        </w:rPr>
        <w:instrText>, Rabat</w:instrText>
      </w:r>
      <w:bookmarkEnd w:id="433"/>
      <w:r>
        <w:instrText>" \f C \l "1</w:instrText>
      </w:r>
      <w:proofErr w:type="gramStart"/>
      <w:r>
        <w:instrText xml:space="preserve">" </w:instrText>
      </w:r>
      <w:proofErr w:type="gramEnd"/>
      <w:r>
        <w:rPr>
          <w:rFonts w:asciiTheme="minorHAnsi" w:hAnsiTheme="minorHAnsi"/>
          <w:lang w:val="fr-FR"/>
        </w:rPr>
        <w:fldChar w:fldCharType="end"/>
      </w:r>
      <w:r w:rsidRPr="00664AE0">
        <w:rPr>
          <w:rFonts w:asciiTheme="minorHAnsi" w:hAnsiTheme="minorHAnsi"/>
          <w:lang w:val="fr-FR"/>
        </w:rPr>
        <w:t>, annonce la mise à jour suivante du plan national de numérotage téléphonique marocain.</w:t>
      </w:r>
    </w:p>
    <w:p w:rsidR="00BF1620" w:rsidRPr="00664AE0" w:rsidRDefault="00BF1620" w:rsidP="00BF1620">
      <w:pPr>
        <w:spacing w:after="120"/>
        <w:rPr>
          <w:lang w:val="fr-FR"/>
        </w:rPr>
      </w:pPr>
      <w:r w:rsidRPr="00664AE0">
        <w:rPr>
          <w:lang w:val="fr-FR"/>
        </w:rPr>
        <w:t>•</w:t>
      </w:r>
      <w:r w:rsidRPr="00664AE0">
        <w:rPr>
          <w:lang w:val="fr-FR"/>
        </w:rPr>
        <w:tab/>
        <w:t>Le nouvel indicatif national de destination (</w:t>
      </w:r>
      <w:r w:rsidRPr="00664AE0">
        <w:rPr>
          <w:bCs/>
          <w:lang w:val="fr-FR"/>
        </w:rPr>
        <w:t xml:space="preserve">NDC) ci-après a récemment été mis en service, comme </w:t>
      </w:r>
      <w:proofErr w:type="gramStart"/>
      <w:r w:rsidRPr="00664AE0">
        <w:rPr>
          <w:bCs/>
          <w:lang w:val="fr-FR"/>
        </w:rPr>
        <w:t>suit: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8"/>
        <w:gridCol w:w="1342"/>
        <w:gridCol w:w="1208"/>
        <w:gridCol w:w="2534"/>
        <w:gridCol w:w="2401"/>
      </w:tblGrid>
      <w:tr w:rsidR="00BF1620" w:rsidRPr="00664AE0" w:rsidTr="00AA6643">
        <w:trPr>
          <w:cantSplit/>
          <w:trHeight w:val="20"/>
          <w:tblHeader/>
          <w:jc w:val="center"/>
        </w:trPr>
        <w:tc>
          <w:tcPr>
            <w:tcW w:w="2138" w:type="dxa"/>
            <w:vMerge w:val="restart"/>
            <w:shd w:val="clear" w:color="auto" w:fill="auto"/>
            <w:vAlign w:val="center"/>
            <w:hideMark/>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highlight w:val="lightGray"/>
                <w:lang w:val="fr-FR" w:eastAsia="fr-FR"/>
              </w:rPr>
            </w:pPr>
            <w:r w:rsidRPr="00664AE0">
              <w:rPr>
                <w:rFonts w:asciiTheme="minorHAnsi" w:hAnsiTheme="minorHAnsi" w:cstheme="minorHAnsi"/>
                <w:i/>
                <w:iCs/>
                <w:noProof/>
                <w:lang w:val="fr-FR"/>
              </w:rPr>
              <w:t>NDC (indicatif national de destination) ou premiers chiffres du N(S)N (numéro national (significatif))</w:t>
            </w:r>
          </w:p>
        </w:tc>
        <w:tc>
          <w:tcPr>
            <w:tcW w:w="2550" w:type="dxa"/>
            <w:gridSpan w:val="2"/>
            <w:tcBorders>
              <w:bottom w:val="single" w:sz="4" w:space="0" w:color="auto"/>
            </w:tcBorders>
            <w:shd w:val="clear" w:color="auto" w:fill="auto"/>
            <w:vAlign w:val="center"/>
            <w:hideMark/>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highlight w:val="lightGray"/>
                <w:lang w:val="fr-FR" w:eastAsia="fr-FR"/>
              </w:rPr>
            </w:pPr>
            <w:r w:rsidRPr="00664AE0">
              <w:rPr>
                <w:rFonts w:asciiTheme="minorHAnsi" w:hAnsiTheme="minorHAnsi" w:cstheme="minorHAnsi"/>
                <w:i/>
                <w:iCs/>
                <w:noProof/>
                <w:lang w:val="fr-FR"/>
              </w:rPr>
              <w:t>Longueur du numéro N(S)N</w:t>
            </w:r>
          </w:p>
        </w:tc>
        <w:tc>
          <w:tcPr>
            <w:tcW w:w="2534" w:type="dxa"/>
            <w:vMerge w:val="restart"/>
            <w:shd w:val="clear" w:color="auto" w:fill="auto"/>
            <w:vAlign w:val="center"/>
            <w:hideMark/>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highlight w:val="lightGray"/>
                <w:lang w:val="fr-FR" w:eastAsia="fr-FR"/>
              </w:rPr>
            </w:pPr>
            <w:r w:rsidRPr="00664AE0">
              <w:rPr>
                <w:rFonts w:asciiTheme="minorHAnsi" w:hAnsiTheme="minorHAnsi" w:cstheme="minorHAnsi"/>
                <w:i/>
                <w:iCs/>
                <w:noProof/>
                <w:color w:val="000000"/>
                <w:lang w:val="fr-FR"/>
              </w:rPr>
              <w:t xml:space="preserve">Utilisation du numéro </w:t>
            </w:r>
            <w:r w:rsidRPr="00664AE0">
              <w:rPr>
                <w:rFonts w:asciiTheme="minorHAnsi" w:hAnsiTheme="minorHAnsi" w:cstheme="minorHAnsi"/>
                <w:i/>
                <w:iCs/>
                <w:noProof/>
                <w:color w:val="000000"/>
                <w:lang w:val="fr-FR"/>
              </w:rPr>
              <w:br/>
              <w:t>UIT-T E.164</w:t>
            </w:r>
          </w:p>
        </w:tc>
        <w:tc>
          <w:tcPr>
            <w:tcW w:w="2401" w:type="dxa"/>
            <w:vMerge w:val="restart"/>
            <w:shd w:val="clear" w:color="auto" w:fill="auto"/>
            <w:vAlign w:val="center"/>
            <w:hideMark/>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highlight w:val="lightGray"/>
                <w:lang w:val="fr-FR" w:eastAsia="fr-FR"/>
              </w:rPr>
            </w:pPr>
            <w:r w:rsidRPr="00664AE0">
              <w:rPr>
                <w:rFonts w:asciiTheme="minorHAnsi" w:hAnsiTheme="minorHAnsi" w:cstheme="minorHAnsi"/>
                <w:i/>
                <w:iCs/>
                <w:color w:val="000000"/>
                <w:lang w:val="fr-FR"/>
              </w:rPr>
              <w:t>Informations complémentaires</w:t>
            </w:r>
          </w:p>
        </w:tc>
      </w:tr>
      <w:tr w:rsidR="00BF1620" w:rsidRPr="00664AE0" w:rsidTr="00AA6643">
        <w:trPr>
          <w:cantSplit/>
          <w:trHeight w:val="20"/>
          <w:tblHeader/>
          <w:jc w:val="center"/>
        </w:trPr>
        <w:tc>
          <w:tcPr>
            <w:tcW w:w="2138" w:type="dxa"/>
            <w:vMerge/>
            <w:vAlign w:val="center"/>
            <w:hideMark/>
          </w:tcPr>
          <w:p w:rsidR="00BF1620" w:rsidRPr="00664AE0" w:rsidRDefault="00BF1620" w:rsidP="00AA6643">
            <w:pPr>
              <w:tabs>
                <w:tab w:val="clear" w:pos="567"/>
                <w:tab w:val="clear" w:pos="1276"/>
                <w:tab w:val="clear" w:pos="1843"/>
                <w:tab w:val="clear" w:pos="5387"/>
                <w:tab w:val="clear" w:pos="5954"/>
              </w:tabs>
              <w:spacing w:before="40" w:after="40"/>
              <w:jc w:val="left"/>
              <w:rPr>
                <w:color w:val="000000"/>
                <w:lang w:val="fr-FR" w:eastAsia="fr-FR"/>
              </w:rPr>
            </w:pPr>
          </w:p>
        </w:tc>
        <w:tc>
          <w:tcPr>
            <w:tcW w:w="1342" w:type="dxa"/>
            <w:shd w:val="clear" w:color="auto" w:fill="auto"/>
            <w:noWrap/>
            <w:vAlign w:val="center"/>
            <w:hideMark/>
          </w:tcPr>
          <w:p w:rsidR="00BF1620" w:rsidRPr="00664AE0" w:rsidRDefault="00BF1620" w:rsidP="00AA6643">
            <w:pPr>
              <w:tabs>
                <w:tab w:val="clear" w:pos="567"/>
                <w:tab w:val="clear" w:pos="1276"/>
                <w:tab w:val="clear" w:pos="1843"/>
                <w:tab w:val="clear" w:pos="5387"/>
                <w:tab w:val="clear" w:pos="5954"/>
              </w:tabs>
              <w:spacing w:before="40" w:after="40"/>
              <w:jc w:val="center"/>
              <w:rPr>
                <w:rFonts w:asciiTheme="minorHAnsi" w:hAnsiTheme="minorHAnsi" w:cstheme="minorHAnsi"/>
                <w:i/>
                <w:iCs/>
                <w:noProof/>
                <w:lang w:val="fr-FR"/>
              </w:rPr>
            </w:pPr>
            <w:r w:rsidRPr="00664AE0">
              <w:rPr>
                <w:rFonts w:asciiTheme="minorHAnsi" w:hAnsiTheme="minorHAnsi" w:cstheme="minorHAnsi"/>
                <w:i/>
                <w:iCs/>
                <w:noProof/>
                <w:lang w:val="fr-FR"/>
              </w:rPr>
              <w:t>Longueur maximale</w:t>
            </w:r>
          </w:p>
        </w:tc>
        <w:tc>
          <w:tcPr>
            <w:tcW w:w="1208" w:type="dxa"/>
            <w:shd w:val="clear" w:color="auto" w:fill="auto"/>
            <w:noWrap/>
            <w:vAlign w:val="center"/>
            <w:hideMark/>
          </w:tcPr>
          <w:p w:rsidR="00BF1620" w:rsidRPr="00664AE0" w:rsidRDefault="00BF1620" w:rsidP="00AA6643">
            <w:pPr>
              <w:tabs>
                <w:tab w:val="clear" w:pos="567"/>
                <w:tab w:val="clear" w:pos="1276"/>
                <w:tab w:val="clear" w:pos="1843"/>
                <w:tab w:val="clear" w:pos="5387"/>
                <w:tab w:val="clear" w:pos="5954"/>
              </w:tabs>
              <w:spacing w:before="40" w:after="40"/>
              <w:jc w:val="center"/>
              <w:rPr>
                <w:rFonts w:asciiTheme="minorHAnsi" w:hAnsiTheme="minorHAnsi" w:cstheme="minorHAnsi"/>
                <w:i/>
                <w:iCs/>
                <w:noProof/>
                <w:lang w:val="fr-FR"/>
              </w:rPr>
            </w:pPr>
            <w:r w:rsidRPr="00664AE0">
              <w:rPr>
                <w:rFonts w:asciiTheme="minorHAnsi" w:hAnsiTheme="minorHAnsi" w:cstheme="minorHAnsi"/>
                <w:i/>
                <w:iCs/>
                <w:noProof/>
                <w:lang w:val="fr-FR"/>
              </w:rPr>
              <w:t>Longueur minimale</w:t>
            </w:r>
          </w:p>
        </w:tc>
        <w:tc>
          <w:tcPr>
            <w:tcW w:w="2534" w:type="dxa"/>
            <w:vMerge/>
            <w:vAlign w:val="center"/>
            <w:hideMark/>
          </w:tcPr>
          <w:p w:rsidR="00BF1620" w:rsidRPr="00664AE0" w:rsidRDefault="00BF1620" w:rsidP="00AA6643">
            <w:pPr>
              <w:tabs>
                <w:tab w:val="clear" w:pos="567"/>
                <w:tab w:val="clear" w:pos="1276"/>
                <w:tab w:val="clear" w:pos="1843"/>
                <w:tab w:val="clear" w:pos="5387"/>
                <w:tab w:val="clear" w:pos="5954"/>
              </w:tabs>
              <w:spacing w:before="40" w:after="40"/>
              <w:jc w:val="left"/>
              <w:rPr>
                <w:color w:val="000000"/>
                <w:lang w:val="fr-FR" w:eastAsia="fr-FR"/>
              </w:rPr>
            </w:pPr>
          </w:p>
        </w:tc>
        <w:tc>
          <w:tcPr>
            <w:tcW w:w="2401" w:type="dxa"/>
            <w:vMerge/>
            <w:vAlign w:val="center"/>
            <w:hideMark/>
          </w:tcPr>
          <w:p w:rsidR="00BF1620" w:rsidRPr="00664AE0" w:rsidRDefault="00BF1620" w:rsidP="00AA6643">
            <w:pPr>
              <w:tabs>
                <w:tab w:val="clear" w:pos="567"/>
                <w:tab w:val="clear" w:pos="1276"/>
                <w:tab w:val="clear" w:pos="1843"/>
                <w:tab w:val="clear" w:pos="5387"/>
                <w:tab w:val="clear" w:pos="5954"/>
              </w:tabs>
              <w:spacing w:before="40" w:after="40"/>
              <w:jc w:val="left"/>
              <w:rPr>
                <w:color w:val="000000"/>
                <w:lang w:val="fr-FR" w:eastAsia="fr-FR"/>
              </w:rPr>
            </w:pPr>
          </w:p>
        </w:tc>
      </w:tr>
      <w:tr w:rsidR="00BF1620" w:rsidRPr="00664AE0" w:rsidTr="00AA6643">
        <w:trPr>
          <w:cantSplit/>
          <w:trHeight w:val="300"/>
          <w:jc w:val="center"/>
        </w:trPr>
        <w:tc>
          <w:tcPr>
            <w:tcW w:w="2138"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r w:rsidRPr="00664AE0">
              <w:rPr>
                <w:color w:val="000000"/>
                <w:lang w:val="fr-FR" w:eastAsia="fr-FR"/>
              </w:rPr>
              <w:t>5238</w:t>
            </w:r>
          </w:p>
        </w:tc>
        <w:tc>
          <w:tcPr>
            <w:tcW w:w="1342"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r w:rsidRPr="00664AE0">
              <w:rPr>
                <w:color w:val="000000"/>
                <w:lang w:val="fr-FR" w:eastAsia="fr-FR"/>
              </w:rPr>
              <w:t>9</w:t>
            </w:r>
          </w:p>
        </w:tc>
        <w:tc>
          <w:tcPr>
            <w:tcW w:w="1208"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r w:rsidRPr="00664AE0">
              <w:rPr>
                <w:color w:val="000000"/>
                <w:lang w:val="fr-FR" w:eastAsia="fr-FR"/>
              </w:rPr>
              <w:t>9</w:t>
            </w:r>
          </w:p>
        </w:tc>
        <w:tc>
          <w:tcPr>
            <w:tcW w:w="2534"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r w:rsidRPr="00664AE0">
              <w:rPr>
                <w:color w:val="000000"/>
                <w:lang w:val="fr-FR" w:eastAsia="fr-FR"/>
              </w:rPr>
              <w:t>Réseaux de téléphonie fixe</w:t>
            </w:r>
          </w:p>
        </w:tc>
        <w:tc>
          <w:tcPr>
            <w:tcW w:w="2401"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proofErr w:type="spellStart"/>
            <w:r w:rsidRPr="00664AE0">
              <w:rPr>
                <w:color w:val="000000"/>
                <w:lang w:val="fr-FR" w:eastAsia="fr-FR"/>
              </w:rPr>
              <w:t>Itissalat</w:t>
            </w:r>
            <w:proofErr w:type="spellEnd"/>
            <w:r w:rsidRPr="00664AE0">
              <w:rPr>
                <w:color w:val="000000"/>
                <w:lang w:val="fr-FR" w:eastAsia="fr-FR"/>
              </w:rPr>
              <w:t xml:space="preserve"> Al-</w:t>
            </w:r>
            <w:proofErr w:type="spellStart"/>
            <w:r w:rsidRPr="00664AE0">
              <w:rPr>
                <w:color w:val="000000"/>
                <w:lang w:val="fr-FR" w:eastAsia="fr-FR"/>
              </w:rPr>
              <w:t>Maghrib</w:t>
            </w:r>
            <w:proofErr w:type="spellEnd"/>
          </w:p>
        </w:tc>
      </w:tr>
      <w:tr w:rsidR="00BF1620" w:rsidRPr="00664AE0" w:rsidTr="00AA6643">
        <w:trPr>
          <w:cantSplit/>
          <w:trHeight w:val="300"/>
          <w:jc w:val="center"/>
        </w:trPr>
        <w:tc>
          <w:tcPr>
            <w:tcW w:w="2138"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r w:rsidRPr="00664AE0">
              <w:rPr>
                <w:color w:val="000000"/>
                <w:lang w:val="fr-FR" w:eastAsia="fr-FR"/>
              </w:rPr>
              <w:t>59293</w:t>
            </w:r>
          </w:p>
        </w:tc>
        <w:tc>
          <w:tcPr>
            <w:tcW w:w="1342"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r w:rsidRPr="00664AE0">
              <w:rPr>
                <w:color w:val="000000"/>
                <w:lang w:val="fr-FR" w:eastAsia="fr-FR"/>
              </w:rPr>
              <w:t>9</w:t>
            </w:r>
          </w:p>
        </w:tc>
        <w:tc>
          <w:tcPr>
            <w:tcW w:w="1208"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r w:rsidRPr="00664AE0">
              <w:rPr>
                <w:color w:val="000000"/>
                <w:lang w:val="fr-FR" w:eastAsia="fr-FR"/>
              </w:rPr>
              <w:t>9</w:t>
            </w:r>
          </w:p>
        </w:tc>
        <w:tc>
          <w:tcPr>
            <w:tcW w:w="2534"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proofErr w:type="spellStart"/>
            <w:r w:rsidRPr="00664AE0">
              <w:rPr>
                <w:color w:val="000000"/>
                <w:lang w:val="fr-FR" w:eastAsia="fr-FR"/>
              </w:rPr>
              <w:t>Microstations</w:t>
            </w:r>
            <w:proofErr w:type="spellEnd"/>
            <w:r>
              <w:rPr>
                <w:color w:val="000000"/>
                <w:lang w:val="fr-FR" w:eastAsia="fr-FR"/>
              </w:rPr>
              <w:t xml:space="preserve"> (VSAT)</w:t>
            </w:r>
          </w:p>
        </w:tc>
        <w:tc>
          <w:tcPr>
            <w:tcW w:w="2401" w:type="dxa"/>
            <w:shd w:val="clear" w:color="auto" w:fill="auto"/>
            <w:noWrap/>
          </w:tcPr>
          <w:p w:rsidR="00BF1620" w:rsidRPr="00664AE0" w:rsidRDefault="00BF1620" w:rsidP="00AA6643">
            <w:pPr>
              <w:tabs>
                <w:tab w:val="clear" w:pos="567"/>
                <w:tab w:val="clear" w:pos="1276"/>
                <w:tab w:val="clear" w:pos="1843"/>
                <w:tab w:val="clear" w:pos="5387"/>
                <w:tab w:val="clear" w:pos="5954"/>
              </w:tabs>
              <w:spacing w:before="40" w:after="40"/>
              <w:jc w:val="center"/>
              <w:rPr>
                <w:color w:val="000000"/>
                <w:lang w:val="fr-FR" w:eastAsia="fr-FR"/>
              </w:rPr>
            </w:pPr>
            <w:proofErr w:type="spellStart"/>
            <w:r w:rsidRPr="00664AE0">
              <w:rPr>
                <w:color w:val="000000"/>
                <w:lang w:val="fr-FR" w:eastAsia="fr-FR"/>
              </w:rPr>
              <w:t>Itissalat</w:t>
            </w:r>
            <w:proofErr w:type="spellEnd"/>
            <w:r w:rsidRPr="00664AE0">
              <w:rPr>
                <w:color w:val="000000"/>
                <w:lang w:val="fr-FR" w:eastAsia="fr-FR"/>
              </w:rPr>
              <w:t xml:space="preserve"> Al-</w:t>
            </w:r>
            <w:proofErr w:type="spellStart"/>
            <w:r w:rsidRPr="00664AE0">
              <w:rPr>
                <w:color w:val="000000"/>
                <w:lang w:val="fr-FR" w:eastAsia="fr-FR"/>
              </w:rPr>
              <w:t>Maghrib</w:t>
            </w:r>
            <w:proofErr w:type="spellEnd"/>
          </w:p>
        </w:tc>
      </w:tr>
    </w:tbl>
    <w:p w:rsidR="00BF1620" w:rsidRPr="00664AE0" w:rsidRDefault="00BF1620" w:rsidP="00BF1620">
      <w:pPr>
        <w:rPr>
          <w:rFonts w:eastAsia="SimSun"/>
          <w:lang w:val="fr-FR" w:eastAsia="zh-CN"/>
        </w:rPr>
      </w:pPr>
      <w:proofErr w:type="gramStart"/>
      <w:r w:rsidRPr="00664AE0">
        <w:rPr>
          <w:rFonts w:eastAsia="SimSun"/>
          <w:lang w:val="fr-FR" w:eastAsia="zh-CN"/>
        </w:rPr>
        <w:t>Contact:</w:t>
      </w:r>
      <w:proofErr w:type="gramEnd"/>
    </w:p>
    <w:p w:rsidR="00BF1620" w:rsidRPr="00664AE0" w:rsidRDefault="00BF1620" w:rsidP="00BF1620">
      <w:pPr>
        <w:ind w:left="567" w:hanging="567"/>
        <w:jc w:val="left"/>
        <w:rPr>
          <w:noProof/>
          <w:lang w:val="fr-FR"/>
        </w:rPr>
      </w:pPr>
      <w:r w:rsidRPr="00664AE0">
        <w:rPr>
          <w:lang w:val="fr-FR"/>
        </w:rPr>
        <w:tab/>
      </w:r>
      <w:proofErr w:type="spellStart"/>
      <w:r w:rsidRPr="00664AE0">
        <w:rPr>
          <w:lang w:val="fr-FR"/>
        </w:rPr>
        <w:t>Motiaa</w:t>
      </w:r>
      <w:proofErr w:type="spellEnd"/>
      <w:r w:rsidRPr="00664AE0">
        <w:rPr>
          <w:lang w:val="fr-FR"/>
        </w:rPr>
        <w:t xml:space="preserve"> </w:t>
      </w:r>
      <w:proofErr w:type="spellStart"/>
      <w:r w:rsidRPr="00664AE0">
        <w:rPr>
          <w:lang w:val="fr-FR"/>
        </w:rPr>
        <w:t>Abdelhay</w:t>
      </w:r>
      <w:proofErr w:type="spellEnd"/>
      <w:r w:rsidRPr="00664AE0">
        <w:rPr>
          <w:lang w:val="fr-FR"/>
        </w:rPr>
        <w:br/>
        <w:t>Agence Nationale de Réglementation des Télécommunications (ANRT</w:t>
      </w:r>
      <w:proofErr w:type="gramStart"/>
      <w:r w:rsidRPr="00664AE0">
        <w:rPr>
          <w:lang w:val="fr-FR"/>
        </w:rPr>
        <w:t>)</w:t>
      </w:r>
      <w:proofErr w:type="gramEnd"/>
      <w:r w:rsidRPr="00664AE0">
        <w:rPr>
          <w:lang w:val="fr-FR"/>
        </w:rPr>
        <w:br/>
        <w:t>Centre d'affaires</w:t>
      </w:r>
      <w:r w:rsidRPr="00664AE0">
        <w:rPr>
          <w:lang w:val="fr-FR"/>
        </w:rPr>
        <w:br/>
      </w:r>
      <w:r w:rsidRPr="00664AE0">
        <w:rPr>
          <w:rFonts w:eastAsia="SimSun"/>
          <w:lang w:val="fr-FR" w:eastAsia="zh-CN"/>
        </w:rPr>
        <w:t>Adresse:</w:t>
      </w:r>
      <w:r w:rsidRPr="00664AE0">
        <w:rPr>
          <w:lang w:val="fr-FR"/>
        </w:rPr>
        <w:t xml:space="preserve"> </w:t>
      </w:r>
      <w:r w:rsidRPr="00664AE0">
        <w:rPr>
          <w:rFonts w:eastAsia="SimSun"/>
          <w:lang w:val="fr-FR" w:eastAsia="zh-CN"/>
        </w:rPr>
        <w:t xml:space="preserve">Boulevard Ar-Riad, Hay Riad </w:t>
      </w:r>
      <w:r w:rsidRPr="00664AE0">
        <w:rPr>
          <w:rFonts w:eastAsia="SimSun"/>
          <w:lang w:val="fr-FR" w:eastAsia="zh-CN"/>
        </w:rPr>
        <w:br/>
        <w:t>B.P. 2939</w:t>
      </w:r>
      <w:r w:rsidRPr="00664AE0">
        <w:rPr>
          <w:rFonts w:eastAsia="SimSun"/>
          <w:lang w:val="fr-FR" w:eastAsia="zh-CN"/>
        </w:rPr>
        <w:br/>
        <w:t>RABAT 10100</w:t>
      </w:r>
      <w:r w:rsidRPr="00664AE0">
        <w:rPr>
          <w:rFonts w:eastAsia="SimSun"/>
          <w:lang w:val="fr-FR" w:eastAsia="zh-CN"/>
        </w:rPr>
        <w:br/>
        <w:t>Maroc</w:t>
      </w:r>
      <w:r w:rsidRPr="00664AE0">
        <w:rPr>
          <w:rFonts w:eastAsia="SimSun"/>
          <w:lang w:val="fr-FR" w:eastAsia="zh-CN"/>
        </w:rPr>
        <w:br/>
        <w:t>Tél.:</w:t>
      </w:r>
      <w:r w:rsidRPr="00664AE0">
        <w:rPr>
          <w:rFonts w:eastAsia="SimSun"/>
          <w:lang w:val="fr-FR" w:eastAsia="zh-CN"/>
        </w:rPr>
        <w:tab/>
        <w:t>+212 5 37 71 85 64</w:t>
      </w:r>
      <w:r w:rsidRPr="00664AE0">
        <w:rPr>
          <w:rFonts w:eastAsia="SimSun"/>
          <w:lang w:val="fr-FR" w:eastAsia="zh-CN"/>
        </w:rPr>
        <w:br/>
        <w:t xml:space="preserve">Email: </w:t>
      </w:r>
      <w:r w:rsidRPr="00664AE0">
        <w:rPr>
          <w:rFonts w:eastAsia="SimSun"/>
          <w:lang w:val="fr-FR" w:eastAsia="zh-CN"/>
        </w:rPr>
        <w:tab/>
        <w:t xml:space="preserve">numerotation@anrt.ma </w:t>
      </w:r>
      <w:r w:rsidRPr="00664AE0">
        <w:rPr>
          <w:rFonts w:eastAsia="SimSun"/>
          <w:lang w:val="fr-FR" w:eastAsia="zh-CN"/>
        </w:rPr>
        <w:br/>
        <w:t xml:space="preserve">URL: </w:t>
      </w:r>
      <w:r w:rsidRPr="00664AE0">
        <w:rPr>
          <w:rFonts w:eastAsia="SimSun"/>
          <w:lang w:val="fr-FR" w:eastAsia="zh-CN"/>
        </w:rPr>
        <w:tab/>
      </w:r>
      <w:hyperlink r:id="rId10" w:history="1">
        <w:r w:rsidRPr="00664AE0">
          <w:rPr>
            <w:rFonts w:eastAsia="SimSun"/>
            <w:lang w:val="fr-FR" w:eastAsia="zh-CN"/>
          </w:rPr>
          <w:t>www.anrt.ma</w:t>
        </w:r>
      </w:hyperlink>
    </w:p>
    <w:p w:rsidR="00BF1620" w:rsidRPr="00664AE0" w:rsidRDefault="00BF1620" w:rsidP="00BF1620">
      <w:pPr>
        <w:rPr>
          <w:lang w:val="fr-FR"/>
        </w:rPr>
      </w:pPr>
      <w:r w:rsidRPr="00664AE0">
        <w:rPr>
          <w:lang w:val="fr-FR"/>
        </w:rPr>
        <w:br w:type="page"/>
      </w:r>
    </w:p>
    <w:p w:rsidR="00BF1620" w:rsidRPr="00664AE0" w:rsidRDefault="00BF1620" w:rsidP="00BF1620">
      <w:pPr>
        <w:jc w:val="left"/>
        <w:rPr>
          <w:lang w:val="fr-FR"/>
        </w:rPr>
      </w:pPr>
      <w:bookmarkStart w:id="434" w:name="_Toc17124507"/>
      <w:r w:rsidRPr="00664AE0">
        <w:rPr>
          <w:b/>
          <w:lang w:val="fr-FR"/>
        </w:rPr>
        <w:lastRenderedPageBreak/>
        <w:t>Zambie</w:t>
      </w:r>
      <w:r>
        <w:rPr>
          <w:b/>
          <w:lang w:val="fr-FR"/>
        </w:rPr>
        <w:fldChar w:fldCharType="begin"/>
      </w:r>
      <w:r>
        <w:instrText xml:space="preserve"> TC "</w:instrText>
      </w:r>
      <w:bookmarkStart w:id="435" w:name="_Toc23412324"/>
      <w:r w:rsidRPr="007C34C0">
        <w:rPr>
          <w:b/>
          <w:lang w:val="fr-FR"/>
        </w:rPr>
        <w:instrText>Zambie</w:instrText>
      </w:r>
      <w:bookmarkEnd w:id="435"/>
      <w:r>
        <w:instrText xml:space="preserve">" \f C \l "1" </w:instrText>
      </w:r>
      <w:r>
        <w:rPr>
          <w:b/>
          <w:lang w:val="fr-FR"/>
        </w:rPr>
        <w:fldChar w:fldCharType="end"/>
      </w:r>
      <w:r w:rsidRPr="00664AE0">
        <w:rPr>
          <w:b/>
          <w:lang w:val="fr-FR"/>
        </w:rPr>
        <w:t xml:space="preserve"> (</w:t>
      </w:r>
      <w:r w:rsidRPr="00664AE0">
        <w:rPr>
          <w:b/>
          <w:bCs/>
          <w:lang w:val="fr-FR"/>
        </w:rPr>
        <w:t xml:space="preserve">indicatif de pays </w:t>
      </w:r>
      <w:r w:rsidRPr="00664AE0">
        <w:rPr>
          <w:b/>
          <w:lang w:val="fr-FR"/>
        </w:rPr>
        <w:t>+260</w:t>
      </w:r>
      <w:proofErr w:type="gramStart"/>
      <w:r w:rsidRPr="00664AE0">
        <w:rPr>
          <w:b/>
          <w:lang w:val="fr-FR"/>
        </w:rPr>
        <w:t>)</w:t>
      </w:r>
      <w:proofErr w:type="gramEnd"/>
      <w:r w:rsidRPr="00664AE0">
        <w:rPr>
          <w:b/>
          <w:lang w:val="fr-FR"/>
        </w:rPr>
        <w:br/>
      </w:r>
      <w:r w:rsidRPr="00664AE0">
        <w:rPr>
          <w:lang w:val="fr-FR"/>
        </w:rPr>
        <w:t>Communication du 27.X.2019:</w:t>
      </w:r>
    </w:p>
    <w:p w:rsidR="00BF1620" w:rsidRPr="00664AE0" w:rsidRDefault="00BF1620" w:rsidP="00BF1620">
      <w:pPr>
        <w:jc w:val="left"/>
        <w:rPr>
          <w:lang w:val="fr-FR"/>
        </w:rPr>
      </w:pPr>
      <w:r w:rsidRPr="00664AE0">
        <w:rPr>
          <w:lang w:val="fr-FR"/>
        </w:rPr>
        <w:t xml:space="preserve">La </w:t>
      </w:r>
      <w:proofErr w:type="spellStart"/>
      <w:r w:rsidRPr="00664AE0">
        <w:rPr>
          <w:i/>
          <w:iCs/>
          <w:lang w:val="fr-FR"/>
        </w:rPr>
        <w:t>Zambia</w:t>
      </w:r>
      <w:proofErr w:type="spellEnd"/>
      <w:r w:rsidRPr="00664AE0">
        <w:rPr>
          <w:i/>
          <w:iCs/>
          <w:lang w:val="fr-FR"/>
        </w:rPr>
        <w:t xml:space="preserve"> Information &amp; Communications </w:t>
      </w:r>
      <w:proofErr w:type="spellStart"/>
      <w:r w:rsidRPr="00664AE0">
        <w:rPr>
          <w:i/>
          <w:iCs/>
          <w:lang w:val="fr-FR"/>
        </w:rPr>
        <w:t>Technology</w:t>
      </w:r>
      <w:proofErr w:type="spellEnd"/>
      <w:r w:rsidRPr="00664AE0">
        <w:rPr>
          <w:i/>
          <w:iCs/>
          <w:lang w:val="fr-FR"/>
        </w:rPr>
        <w:t xml:space="preserve"> </w:t>
      </w:r>
      <w:proofErr w:type="spellStart"/>
      <w:r w:rsidRPr="00664AE0">
        <w:rPr>
          <w:i/>
          <w:iCs/>
          <w:lang w:val="fr-FR"/>
        </w:rPr>
        <w:t>Authority</w:t>
      </w:r>
      <w:proofErr w:type="spellEnd"/>
      <w:r w:rsidRPr="00664AE0">
        <w:rPr>
          <w:i/>
          <w:iCs/>
          <w:lang w:val="fr-FR"/>
        </w:rPr>
        <w:t xml:space="preserve"> (ZICTA)</w:t>
      </w:r>
      <w:r w:rsidRPr="00664AE0">
        <w:rPr>
          <w:lang w:val="fr-FR"/>
        </w:rPr>
        <w:t>, Lusaka</w:t>
      </w:r>
      <w:r w:rsidR="00B57B94">
        <w:rPr>
          <w:lang w:val="fr-FR"/>
        </w:rPr>
        <w:fldChar w:fldCharType="begin"/>
      </w:r>
      <w:r w:rsidR="00B57B94">
        <w:instrText xml:space="preserve"> TC "</w:instrText>
      </w:r>
      <w:bookmarkStart w:id="436" w:name="_Toc23412325"/>
      <w:proofErr w:type="spellStart"/>
      <w:r w:rsidR="00B57B94" w:rsidRPr="00AE03F4">
        <w:rPr>
          <w:i/>
          <w:iCs/>
          <w:lang w:val="fr-FR"/>
        </w:rPr>
        <w:instrText>Zambia</w:instrText>
      </w:r>
      <w:proofErr w:type="spellEnd"/>
      <w:r w:rsidR="00B57B94" w:rsidRPr="00AE03F4">
        <w:rPr>
          <w:i/>
          <w:iCs/>
          <w:lang w:val="fr-FR"/>
        </w:rPr>
        <w:instrText xml:space="preserve"> Information &amp; Communications </w:instrText>
      </w:r>
      <w:proofErr w:type="spellStart"/>
      <w:r w:rsidR="00B57B94" w:rsidRPr="00AE03F4">
        <w:rPr>
          <w:i/>
          <w:iCs/>
          <w:lang w:val="fr-FR"/>
        </w:rPr>
        <w:instrText>Technology</w:instrText>
      </w:r>
      <w:proofErr w:type="spellEnd"/>
      <w:r w:rsidR="00B57B94" w:rsidRPr="00AE03F4">
        <w:rPr>
          <w:i/>
          <w:iCs/>
          <w:lang w:val="fr-FR"/>
        </w:rPr>
        <w:instrText xml:space="preserve"> </w:instrText>
      </w:r>
      <w:proofErr w:type="spellStart"/>
      <w:r w:rsidR="00B57B94" w:rsidRPr="00AE03F4">
        <w:rPr>
          <w:i/>
          <w:iCs/>
          <w:lang w:val="fr-FR"/>
        </w:rPr>
        <w:instrText>Authority</w:instrText>
      </w:r>
      <w:proofErr w:type="spellEnd"/>
      <w:r w:rsidR="00B57B94" w:rsidRPr="00AE03F4">
        <w:rPr>
          <w:i/>
          <w:iCs/>
          <w:lang w:val="fr-FR"/>
        </w:rPr>
        <w:instrText xml:space="preserve"> (ZICTA)</w:instrText>
      </w:r>
      <w:r w:rsidR="00B57B94" w:rsidRPr="00AE03F4">
        <w:rPr>
          <w:lang w:val="fr-FR"/>
        </w:rPr>
        <w:instrText>, Lusaka</w:instrText>
      </w:r>
      <w:bookmarkEnd w:id="436"/>
      <w:r w:rsidR="00B57B94">
        <w:instrText>" \f C \l "1</w:instrText>
      </w:r>
      <w:proofErr w:type="gramStart"/>
      <w:r w:rsidR="00B57B94">
        <w:instrText xml:space="preserve">" </w:instrText>
      </w:r>
      <w:proofErr w:type="gramEnd"/>
      <w:r w:rsidR="00B57B94">
        <w:rPr>
          <w:lang w:val="fr-FR"/>
        </w:rPr>
        <w:fldChar w:fldCharType="end"/>
      </w:r>
      <w:r w:rsidRPr="00664AE0">
        <w:rPr>
          <w:lang w:val="fr-FR"/>
        </w:rPr>
        <w:t>, annonce la mise à jour suivante du plan national de numérotage de la Zambie:</w:t>
      </w:r>
    </w:p>
    <w:p w:rsidR="00BF1620" w:rsidRPr="00664AE0" w:rsidRDefault="00BF1620" w:rsidP="00BF1620">
      <w:pPr>
        <w:spacing w:after="240"/>
        <w:jc w:val="center"/>
        <w:rPr>
          <w:b/>
          <w:bCs/>
          <w:lang w:val="fr-FR"/>
        </w:rPr>
      </w:pPr>
      <w:r w:rsidRPr="00664AE0">
        <w:rPr>
          <w:b/>
          <w:bCs/>
          <w:lang w:val="fr-FR"/>
        </w:rPr>
        <w:t xml:space="preserve">Tableau – Description de la mise en service d'une nouvelle ressource dans </w:t>
      </w:r>
      <w:r w:rsidRPr="00664AE0">
        <w:rPr>
          <w:b/>
          <w:bCs/>
          <w:lang w:val="fr-FR"/>
        </w:rPr>
        <w:br/>
        <w:t>le plan national de numérotage E.164 pour l'indicatif de pays +</w:t>
      </w:r>
      <w:proofErr w:type="gramStart"/>
      <w:r w:rsidRPr="00664AE0">
        <w:rPr>
          <w:b/>
          <w:bCs/>
          <w:lang w:val="fr-FR"/>
        </w:rPr>
        <w:t>260:</w:t>
      </w:r>
      <w:proofErr w:type="gram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1062"/>
        <w:gridCol w:w="1037"/>
        <w:gridCol w:w="2374"/>
        <w:gridCol w:w="1538"/>
        <w:gridCol w:w="1395"/>
      </w:tblGrid>
      <w:tr w:rsidR="00BF1620" w:rsidRPr="00664AE0" w:rsidTr="00AA6643">
        <w:trPr>
          <w:tblHeader/>
        </w:trPr>
        <w:tc>
          <w:tcPr>
            <w:tcW w:w="2370" w:type="dxa"/>
            <w:vMerge w:val="restart"/>
            <w:vAlign w:val="center"/>
          </w:tcPr>
          <w:p w:rsidR="00BF1620" w:rsidRPr="00664AE0" w:rsidRDefault="00BF1620" w:rsidP="00AA6643">
            <w:pPr>
              <w:pStyle w:val="TableHead1"/>
              <w:rPr>
                <w:bCs/>
                <w:i w:val="0"/>
                <w:iCs/>
                <w:lang w:val="fr-FR"/>
              </w:rPr>
            </w:pPr>
            <w:r w:rsidRPr="00664AE0">
              <w:rPr>
                <w:i w:val="0"/>
                <w:iCs/>
                <w:lang w:val="fr-FR"/>
              </w:rPr>
              <w:t>NDC (indicatif national de destination) ou premiers chiffres du N(S</w:t>
            </w:r>
            <w:proofErr w:type="gramStart"/>
            <w:r w:rsidRPr="00664AE0">
              <w:rPr>
                <w:i w:val="0"/>
                <w:iCs/>
                <w:lang w:val="fr-FR"/>
              </w:rPr>
              <w:t>)N</w:t>
            </w:r>
            <w:proofErr w:type="gramEnd"/>
            <w:r w:rsidRPr="00664AE0">
              <w:rPr>
                <w:i w:val="0"/>
                <w:iCs/>
                <w:lang w:val="fr-FR"/>
              </w:rPr>
              <w:t xml:space="preserve"> (numéro (significatif) national)</w:t>
            </w:r>
          </w:p>
        </w:tc>
        <w:tc>
          <w:tcPr>
            <w:tcW w:w="2099" w:type="dxa"/>
            <w:gridSpan w:val="2"/>
            <w:vAlign w:val="center"/>
          </w:tcPr>
          <w:p w:rsidR="00BF1620" w:rsidRPr="00664AE0" w:rsidRDefault="00BF1620" w:rsidP="00AA6643">
            <w:pPr>
              <w:pStyle w:val="TableHead1"/>
              <w:rPr>
                <w:bCs/>
                <w:i w:val="0"/>
                <w:iCs/>
                <w:lang w:val="fr-FR"/>
              </w:rPr>
            </w:pPr>
            <w:r w:rsidRPr="00664AE0">
              <w:rPr>
                <w:i w:val="0"/>
                <w:iCs/>
                <w:lang w:val="fr-FR"/>
              </w:rPr>
              <w:t>Longueur du numéro N(S</w:t>
            </w:r>
            <w:proofErr w:type="gramStart"/>
            <w:r w:rsidRPr="00664AE0">
              <w:rPr>
                <w:i w:val="0"/>
                <w:iCs/>
                <w:lang w:val="fr-FR"/>
              </w:rPr>
              <w:t>)N</w:t>
            </w:r>
            <w:proofErr w:type="gramEnd"/>
          </w:p>
        </w:tc>
        <w:tc>
          <w:tcPr>
            <w:tcW w:w="2374" w:type="dxa"/>
            <w:vMerge w:val="restart"/>
            <w:vAlign w:val="center"/>
          </w:tcPr>
          <w:p w:rsidR="00BF1620" w:rsidRPr="00664AE0" w:rsidRDefault="00BF1620" w:rsidP="00AA6643">
            <w:pPr>
              <w:pStyle w:val="TableHead1"/>
              <w:rPr>
                <w:bCs/>
                <w:i w:val="0"/>
                <w:iCs/>
                <w:lang w:val="fr-FR"/>
              </w:rPr>
            </w:pPr>
            <w:r w:rsidRPr="00664AE0">
              <w:rPr>
                <w:i w:val="0"/>
                <w:iCs/>
                <w:lang w:val="fr-FR"/>
              </w:rPr>
              <w:t>Utilisation du</w:t>
            </w:r>
            <w:r w:rsidRPr="00664AE0">
              <w:rPr>
                <w:i w:val="0"/>
                <w:iCs/>
                <w:lang w:val="fr-FR"/>
              </w:rPr>
              <w:br/>
              <w:t>numéro E.164</w:t>
            </w:r>
          </w:p>
        </w:tc>
        <w:tc>
          <w:tcPr>
            <w:tcW w:w="1538" w:type="dxa"/>
            <w:vMerge w:val="restart"/>
            <w:tcMar>
              <w:left w:w="85" w:type="dxa"/>
              <w:right w:w="85" w:type="dxa"/>
            </w:tcMar>
            <w:vAlign w:val="center"/>
          </w:tcPr>
          <w:p w:rsidR="00BF1620" w:rsidRPr="00664AE0" w:rsidRDefault="00BF1620" w:rsidP="00AA6643">
            <w:pPr>
              <w:pStyle w:val="TableHead1"/>
              <w:rPr>
                <w:bCs/>
                <w:i w:val="0"/>
                <w:iCs/>
                <w:lang w:val="fr-FR"/>
              </w:rPr>
            </w:pPr>
            <w:r w:rsidRPr="00664AE0">
              <w:rPr>
                <w:i w:val="0"/>
                <w:iCs/>
                <w:lang w:val="fr-FR"/>
              </w:rPr>
              <w:t>Date et heure de mise en service</w:t>
            </w:r>
          </w:p>
        </w:tc>
        <w:tc>
          <w:tcPr>
            <w:tcW w:w="1395" w:type="dxa"/>
            <w:vMerge w:val="restart"/>
            <w:vAlign w:val="center"/>
          </w:tcPr>
          <w:p w:rsidR="00BF1620" w:rsidRPr="00664AE0" w:rsidRDefault="00BF1620" w:rsidP="00AA6643">
            <w:pPr>
              <w:pStyle w:val="TableHead1"/>
              <w:rPr>
                <w:bCs/>
                <w:i w:val="0"/>
                <w:iCs/>
                <w:lang w:val="fr-FR"/>
              </w:rPr>
            </w:pPr>
            <w:r w:rsidRPr="00664AE0">
              <w:rPr>
                <w:i w:val="0"/>
                <w:iCs/>
                <w:lang w:val="fr-FR"/>
              </w:rPr>
              <w:t>Informations additionnelles</w:t>
            </w:r>
          </w:p>
        </w:tc>
      </w:tr>
      <w:tr w:rsidR="00BF1620" w:rsidRPr="00664AE0" w:rsidTr="00AA6643">
        <w:trPr>
          <w:tblHeader/>
        </w:trPr>
        <w:tc>
          <w:tcPr>
            <w:tcW w:w="2370" w:type="dxa"/>
            <w:vMerge/>
            <w:vAlign w:val="center"/>
          </w:tcPr>
          <w:p w:rsidR="00BF1620" w:rsidRPr="00664AE0" w:rsidRDefault="00BF1620" w:rsidP="00AA6643">
            <w:pPr>
              <w:jc w:val="left"/>
              <w:rPr>
                <w:b/>
                <w:i/>
                <w:lang w:val="fr-FR"/>
              </w:rPr>
            </w:pPr>
          </w:p>
        </w:tc>
        <w:tc>
          <w:tcPr>
            <w:tcW w:w="1062" w:type="dxa"/>
            <w:vAlign w:val="center"/>
          </w:tcPr>
          <w:p w:rsidR="00BF1620" w:rsidRPr="00664AE0" w:rsidRDefault="00BF1620" w:rsidP="00AA6643">
            <w:pPr>
              <w:pStyle w:val="TableHead1"/>
              <w:rPr>
                <w:i w:val="0"/>
                <w:iCs/>
                <w:lang w:val="fr-FR"/>
              </w:rPr>
            </w:pPr>
            <w:r w:rsidRPr="00664AE0">
              <w:rPr>
                <w:i w:val="0"/>
                <w:iCs/>
                <w:lang w:val="fr-FR"/>
              </w:rPr>
              <w:t>Longueur maximale</w:t>
            </w:r>
          </w:p>
        </w:tc>
        <w:tc>
          <w:tcPr>
            <w:tcW w:w="1037" w:type="dxa"/>
            <w:vAlign w:val="center"/>
          </w:tcPr>
          <w:p w:rsidR="00BF1620" w:rsidRPr="00664AE0" w:rsidRDefault="00BF1620" w:rsidP="00AA6643">
            <w:pPr>
              <w:pStyle w:val="TableHead1"/>
              <w:rPr>
                <w:i w:val="0"/>
                <w:iCs/>
                <w:lang w:val="fr-FR"/>
              </w:rPr>
            </w:pPr>
            <w:r w:rsidRPr="00664AE0">
              <w:rPr>
                <w:i w:val="0"/>
                <w:iCs/>
                <w:lang w:val="fr-FR"/>
              </w:rPr>
              <w:t>Longueur</w:t>
            </w:r>
            <w:r w:rsidRPr="00664AE0">
              <w:rPr>
                <w:i w:val="0"/>
                <w:iCs/>
                <w:lang w:val="fr-FR"/>
              </w:rPr>
              <w:br/>
              <w:t>minimale</w:t>
            </w:r>
          </w:p>
        </w:tc>
        <w:tc>
          <w:tcPr>
            <w:tcW w:w="2374" w:type="dxa"/>
            <w:vMerge/>
            <w:vAlign w:val="center"/>
          </w:tcPr>
          <w:p w:rsidR="00BF1620" w:rsidRPr="00664AE0" w:rsidRDefault="00BF1620" w:rsidP="00AA6643">
            <w:pPr>
              <w:jc w:val="left"/>
              <w:rPr>
                <w:b/>
                <w:i/>
                <w:lang w:val="fr-FR"/>
              </w:rPr>
            </w:pPr>
          </w:p>
        </w:tc>
        <w:tc>
          <w:tcPr>
            <w:tcW w:w="1538" w:type="dxa"/>
            <w:vMerge/>
            <w:tcMar>
              <w:left w:w="68" w:type="dxa"/>
              <w:right w:w="68" w:type="dxa"/>
            </w:tcMar>
            <w:vAlign w:val="center"/>
          </w:tcPr>
          <w:p w:rsidR="00BF1620" w:rsidRPr="00664AE0" w:rsidRDefault="00BF1620" w:rsidP="00AA6643">
            <w:pPr>
              <w:jc w:val="left"/>
              <w:rPr>
                <w:b/>
                <w:i/>
                <w:lang w:val="fr-FR"/>
              </w:rPr>
            </w:pPr>
          </w:p>
        </w:tc>
        <w:tc>
          <w:tcPr>
            <w:tcW w:w="1395" w:type="dxa"/>
            <w:vMerge/>
          </w:tcPr>
          <w:p w:rsidR="00BF1620" w:rsidRPr="00664AE0" w:rsidRDefault="00BF1620" w:rsidP="00AA6643">
            <w:pPr>
              <w:jc w:val="left"/>
              <w:rPr>
                <w:b/>
                <w:i/>
                <w:lang w:val="fr-FR"/>
              </w:rPr>
            </w:pPr>
          </w:p>
        </w:tc>
      </w:tr>
      <w:tr w:rsidR="00BF1620" w:rsidRPr="00664AE0" w:rsidTr="00AA6643">
        <w:trPr>
          <w:trHeight w:val="417"/>
        </w:trPr>
        <w:tc>
          <w:tcPr>
            <w:tcW w:w="2370" w:type="dxa"/>
          </w:tcPr>
          <w:p w:rsidR="00BF1620" w:rsidRPr="00664AE0" w:rsidRDefault="00BF1620" w:rsidP="00AA6643">
            <w:pPr>
              <w:pStyle w:val="TableText1"/>
              <w:jc w:val="center"/>
              <w:rPr>
                <w:lang w:val="fr-FR"/>
              </w:rPr>
            </w:pPr>
            <w:r w:rsidRPr="00664AE0">
              <w:rPr>
                <w:lang w:val="fr-FR"/>
              </w:rPr>
              <w:t>77</w:t>
            </w:r>
          </w:p>
        </w:tc>
        <w:tc>
          <w:tcPr>
            <w:tcW w:w="1062" w:type="dxa"/>
          </w:tcPr>
          <w:p w:rsidR="00BF1620" w:rsidRPr="00664AE0" w:rsidRDefault="00BF1620" w:rsidP="00AA6643">
            <w:pPr>
              <w:pStyle w:val="TableText1"/>
              <w:jc w:val="center"/>
              <w:rPr>
                <w:lang w:val="fr-FR"/>
              </w:rPr>
            </w:pPr>
            <w:r w:rsidRPr="00664AE0">
              <w:rPr>
                <w:lang w:val="fr-FR"/>
              </w:rPr>
              <w:t>9</w:t>
            </w:r>
          </w:p>
        </w:tc>
        <w:tc>
          <w:tcPr>
            <w:tcW w:w="1037" w:type="dxa"/>
          </w:tcPr>
          <w:p w:rsidR="00BF1620" w:rsidRPr="00664AE0" w:rsidRDefault="00BF1620" w:rsidP="00AA6643">
            <w:pPr>
              <w:pStyle w:val="TableText1"/>
              <w:jc w:val="center"/>
              <w:rPr>
                <w:lang w:val="fr-FR"/>
              </w:rPr>
            </w:pPr>
            <w:r w:rsidRPr="00664AE0">
              <w:rPr>
                <w:lang w:val="fr-FR"/>
              </w:rPr>
              <w:t>9</w:t>
            </w:r>
          </w:p>
        </w:tc>
        <w:tc>
          <w:tcPr>
            <w:tcW w:w="2374" w:type="dxa"/>
          </w:tcPr>
          <w:p w:rsidR="00BF1620" w:rsidRPr="00664AE0" w:rsidRDefault="00BF1620" w:rsidP="00AA6643">
            <w:pPr>
              <w:pStyle w:val="TableText1"/>
              <w:rPr>
                <w:lang w:val="fr-FR"/>
              </w:rPr>
            </w:pPr>
            <w:r w:rsidRPr="00664AE0">
              <w:rPr>
                <w:lang w:val="fr-FR"/>
              </w:rPr>
              <w:t>Numéro non géographique – Services de téléphonie mobile</w:t>
            </w:r>
          </w:p>
        </w:tc>
        <w:tc>
          <w:tcPr>
            <w:tcW w:w="1538" w:type="dxa"/>
          </w:tcPr>
          <w:p w:rsidR="00BF1620" w:rsidRPr="00664AE0" w:rsidRDefault="00BF1620" w:rsidP="00AA6643">
            <w:pPr>
              <w:pStyle w:val="TableText1"/>
              <w:jc w:val="center"/>
              <w:rPr>
                <w:lang w:val="fr-FR"/>
              </w:rPr>
            </w:pPr>
            <w:r w:rsidRPr="00664AE0">
              <w:rPr>
                <w:lang w:val="fr-FR"/>
              </w:rPr>
              <w:t>8 h 00 CAT</w:t>
            </w:r>
          </w:p>
          <w:p w:rsidR="00BF1620" w:rsidRPr="00664AE0" w:rsidRDefault="00BF1620" w:rsidP="00AA6643">
            <w:pPr>
              <w:pStyle w:val="TableText1"/>
              <w:jc w:val="center"/>
              <w:rPr>
                <w:lang w:val="fr-FR"/>
              </w:rPr>
            </w:pPr>
            <w:r w:rsidRPr="00664AE0">
              <w:rPr>
                <w:lang w:val="fr-FR"/>
              </w:rPr>
              <w:t>27/09/2019</w:t>
            </w:r>
          </w:p>
        </w:tc>
        <w:tc>
          <w:tcPr>
            <w:tcW w:w="1395" w:type="dxa"/>
          </w:tcPr>
          <w:p w:rsidR="00BF1620" w:rsidRPr="00664AE0" w:rsidRDefault="00BF1620" w:rsidP="00AA6643">
            <w:pPr>
              <w:pStyle w:val="TableText1"/>
              <w:jc w:val="center"/>
              <w:rPr>
                <w:lang w:val="fr-FR"/>
              </w:rPr>
            </w:pPr>
            <w:r w:rsidRPr="00664AE0">
              <w:rPr>
                <w:lang w:val="fr-FR"/>
              </w:rPr>
              <w:t xml:space="preserve">Attribué à Airtel </w:t>
            </w:r>
            <w:proofErr w:type="spellStart"/>
            <w:r w:rsidRPr="00664AE0">
              <w:rPr>
                <w:lang w:val="fr-FR"/>
              </w:rPr>
              <w:t>Zambia</w:t>
            </w:r>
            <w:proofErr w:type="spellEnd"/>
            <w:r w:rsidRPr="00664AE0">
              <w:rPr>
                <w:lang w:val="fr-FR"/>
              </w:rPr>
              <w:t xml:space="preserve"> Limited</w:t>
            </w:r>
          </w:p>
        </w:tc>
      </w:tr>
      <w:tr w:rsidR="00BF1620" w:rsidRPr="00664AE0" w:rsidTr="00AA6643">
        <w:trPr>
          <w:trHeight w:val="417"/>
        </w:trPr>
        <w:tc>
          <w:tcPr>
            <w:tcW w:w="2370" w:type="dxa"/>
          </w:tcPr>
          <w:p w:rsidR="00BF1620" w:rsidRPr="00664AE0" w:rsidRDefault="00BF1620" w:rsidP="00AA6643">
            <w:pPr>
              <w:pStyle w:val="TableText1"/>
              <w:jc w:val="center"/>
              <w:rPr>
                <w:lang w:val="fr-FR"/>
              </w:rPr>
            </w:pPr>
            <w:r w:rsidRPr="00664AE0">
              <w:rPr>
                <w:lang w:val="fr-FR"/>
              </w:rPr>
              <w:t>...</w:t>
            </w:r>
          </w:p>
        </w:tc>
        <w:tc>
          <w:tcPr>
            <w:tcW w:w="1062" w:type="dxa"/>
          </w:tcPr>
          <w:p w:rsidR="00BF1620" w:rsidRPr="00664AE0" w:rsidRDefault="00BF1620" w:rsidP="00AA6643">
            <w:pPr>
              <w:pStyle w:val="TableText1"/>
              <w:jc w:val="center"/>
              <w:rPr>
                <w:lang w:val="fr-FR"/>
              </w:rPr>
            </w:pPr>
          </w:p>
        </w:tc>
        <w:tc>
          <w:tcPr>
            <w:tcW w:w="1037" w:type="dxa"/>
          </w:tcPr>
          <w:p w:rsidR="00BF1620" w:rsidRPr="00664AE0" w:rsidRDefault="00BF1620" w:rsidP="00AA6643">
            <w:pPr>
              <w:pStyle w:val="TableText1"/>
              <w:jc w:val="center"/>
              <w:rPr>
                <w:lang w:val="fr-FR"/>
              </w:rPr>
            </w:pPr>
          </w:p>
        </w:tc>
        <w:tc>
          <w:tcPr>
            <w:tcW w:w="2374" w:type="dxa"/>
          </w:tcPr>
          <w:p w:rsidR="00BF1620" w:rsidRPr="00664AE0" w:rsidRDefault="00BF1620" w:rsidP="00AA6643">
            <w:pPr>
              <w:pStyle w:val="TableText1"/>
              <w:rPr>
                <w:lang w:val="fr-FR"/>
              </w:rPr>
            </w:pPr>
          </w:p>
        </w:tc>
        <w:tc>
          <w:tcPr>
            <w:tcW w:w="1538" w:type="dxa"/>
          </w:tcPr>
          <w:p w:rsidR="00BF1620" w:rsidRPr="00664AE0" w:rsidRDefault="00BF1620" w:rsidP="00AA6643">
            <w:pPr>
              <w:pStyle w:val="TableText1"/>
              <w:jc w:val="center"/>
              <w:rPr>
                <w:lang w:val="fr-FR"/>
              </w:rPr>
            </w:pPr>
          </w:p>
        </w:tc>
        <w:tc>
          <w:tcPr>
            <w:tcW w:w="1395" w:type="dxa"/>
          </w:tcPr>
          <w:p w:rsidR="00BF1620" w:rsidRPr="00664AE0" w:rsidRDefault="00BF1620" w:rsidP="00AA6643">
            <w:pPr>
              <w:pStyle w:val="TableText1"/>
              <w:jc w:val="center"/>
              <w:rPr>
                <w:lang w:val="fr-FR"/>
              </w:rPr>
            </w:pPr>
          </w:p>
        </w:tc>
      </w:tr>
    </w:tbl>
    <w:p w:rsidR="00BF1620" w:rsidRPr="00664AE0" w:rsidRDefault="00BF1620" w:rsidP="00BF1620">
      <w:pPr>
        <w:jc w:val="left"/>
        <w:rPr>
          <w:bCs/>
          <w:lang w:val="fr-FR"/>
        </w:rPr>
      </w:pPr>
      <w:proofErr w:type="gramStart"/>
      <w:r w:rsidRPr="00664AE0">
        <w:rPr>
          <w:bCs/>
          <w:lang w:val="fr-FR"/>
        </w:rPr>
        <w:t>Contact:</w:t>
      </w:r>
      <w:proofErr w:type="gramEnd"/>
    </w:p>
    <w:p w:rsidR="00BF1620" w:rsidRPr="00664AE0" w:rsidRDefault="00BF1620" w:rsidP="00BF1620">
      <w:pPr>
        <w:ind w:left="567" w:hanging="567"/>
        <w:jc w:val="left"/>
        <w:rPr>
          <w:lang w:val="fr-FR"/>
        </w:rPr>
      </w:pPr>
      <w:r w:rsidRPr="00664AE0">
        <w:rPr>
          <w:bCs/>
          <w:lang w:val="fr-FR"/>
        </w:rPr>
        <w:tab/>
        <w:t xml:space="preserve">M. Patrick </w:t>
      </w:r>
      <w:proofErr w:type="spellStart"/>
      <w:r w:rsidRPr="00664AE0">
        <w:rPr>
          <w:bCs/>
          <w:lang w:val="fr-FR"/>
        </w:rPr>
        <w:t>Mutimushi</w:t>
      </w:r>
      <w:proofErr w:type="spellEnd"/>
      <w:r w:rsidRPr="00664AE0">
        <w:rPr>
          <w:bCs/>
          <w:lang w:val="fr-FR"/>
        </w:rPr>
        <w:br/>
      </w:r>
      <w:proofErr w:type="spellStart"/>
      <w:r w:rsidRPr="00664AE0">
        <w:rPr>
          <w:lang w:val="fr-FR"/>
        </w:rPr>
        <w:t>Zambia</w:t>
      </w:r>
      <w:proofErr w:type="spellEnd"/>
      <w:r w:rsidRPr="00664AE0">
        <w:rPr>
          <w:lang w:val="fr-FR"/>
        </w:rPr>
        <w:t xml:space="preserve"> Information &amp; Communications </w:t>
      </w:r>
      <w:proofErr w:type="spellStart"/>
      <w:r w:rsidRPr="00664AE0">
        <w:rPr>
          <w:lang w:val="fr-FR"/>
        </w:rPr>
        <w:t>Technology</w:t>
      </w:r>
      <w:proofErr w:type="spellEnd"/>
      <w:r w:rsidRPr="00664AE0">
        <w:rPr>
          <w:lang w:val="fr-FR"/>
        </w:rPr>
        <w:t xml:space="preserve"> </w:t>
      </w:r>
      <w:proofErr w:type="spellStart"/>
      <w:r w:rsidRPr="00664AE0">
        <w:rPr>
          <w:lang w:val="fr-FR"/>
        </w:rPr>
        <w:t>Authority</w:t>
      </w:r>
      <w:proofErr w:type="spellEnd"/>
      <w:r w:rsidRPr="00664AE0">
        <w:rPr>
          <w:lang w:val="fr-FR"/>
        </w:rPr>
        <w:t xml:space="preserve"> (ZICTA</w:t>
      </w:r>
      <w:proofErr w:type="gramStart"/>
      <w:r w:rsidRPr="00664AE0">
        <w:rPr>
          <w:lang w:val="fr-FR"/>
        </w:rPr>
        <w:t>)</w:t>
      </w:r>
      <w:proofErr w:type="gramEnd"/>
      <w:r w:rsidRPr="00664AE0">
        <w:rPr>
          <w:lang w:val="fr-FR"/>
        </w:rPr>
        <w:br/>
        <w:t>Plot 4909</w:t>
      </w:r>
      <w:r w:rsidRPr="00664AE0">
        <w:rPr>
          <w:lang w:val="fr-FR"/>
        </w:rPr>
        <w:br/>
        <w:t>Corner of Independence and United Nations Avenues</w:t>
      </w:r>
      <w:r w:rsidRPr="00664AE0">
        <w:rPr>
          <w:lang w:val="fr-FR"/>
        </w:rPr>
        <w:br/>
        <w:t xml:space="preserve">LUSAKA </w:t>
      </w:r>
      <w:r w:rsidRPr="00664AE0">
        <w:rPr>
          <w:lang w:val="fr-FR"/>
        </w:rPr>
        <w:br/>
        <w:t>Zambie</w:t>
      </w:r>
      <w:r w:rsidRPr="00664AE0">
        <w:rPr>
          <w:lang w:val="fr-FR"/>
        </w:rPr>
        <w:br/>
        <w:t xml:space="preserve">Tél.: </w:t>
      </w:r>
      <w:r w:rsidRPr="00664AE0">
        <w:rPr>
          <w:lang w:val="fr-FR"/>
        </w:rPr>
        <w:tab/>
        <w:t>+260 211 378200</w:t>
      </w:r>
      <w:r w:rsidRPr="00664AE0">
        <w:rPr>
          <w:lang w:val="fr-FR"/>
        </w:rPr>
        <w:br/>
        <w:t>Fax:</w:t>
      </w:r>
      <w:r w:rsidRPr="00664AE0">
        <w:rPr>
          <w:lang w:val="fr-FR"/>
        </w:rPr>
        <w:tab/>
        <w:t>+260 211 246701</w:t>
      </w:r>
      <w:r w:rsidRPr="00664AE0">
        <w:rPr>
          <w:lang w:val="fr-FR"/>
        </w:rPr>
        <w:br/>
        <w:t>E-mail:</w:t>
      </w:r>
      <w:r w:rsidRPr="00664AE0">
        <w:rPr>
          <w:lang w:val="fr-FR"/>
        </w:rPr>
        <w:tab/>
      </w:r>
      <w:r w:rsidRPr="006D1B89">
        <w:rPr>
          <w:lang w:val="fr-FR"/>
        </w:rPr>
        <w:t>pmutimushi@zicta.zm</w:t>
      </w:r>
      <w:r w:rsidRPr="00664AE0">
        <w:rPr>
          <w:lang w:val="fr-FR"/>
        </w:rPr>
        <w:br/>
        <w:t xml:space="preserve">URL: </w:t>
      </w:r>
      <w:r w:rsidRPr="00664AE0">
        <w:rPr>
          <w:lang w:val="fr-FR"/>
        </w:rPr>
        <w:tab/>
      </w:r>
      <w:r w:rsidRPr="006D1B89">
        <w:rPr>
          <w:lang w:val="fr-FR"/>
        </w:rPr>
        <w:t>www.zicta.zm</w:t>
      </w:r>
    </w:p>
    <w:p w:rsidR="00BF1620" w:rsidRPr="00664AE0" w:rsidRDefault="00BF1620" w:rsidP="00BF1620">
      <w:pPr>
        <w:ind w:left="567" w:hanging="567"/>
        <w:jc w:val="left"/>
        <w:rPr>
          <w:lang w:val="fr-FR"/>
        </w:rPr>
      </w:pPr>
    </w:p>
    <w:p w:rsidR="00BF1620" w:rsidRPr="00664AE0" w:rsidRDefault="00BF1620" w:rsidP="00BF1620">
      <w:pPr>
        <w:jc w:val="left"/>
        <w:rPr>
          <w:lang w:val="fr-FR"/>
        </w:rPr>
      </w:pPr>
      <w:r w:rsidRPr="00664AE0">
        <w:rPr>
          <w:lang w:val="fr-FR"/>
        </w:rPr>
        <w:t xml:space="preserve">Communication du </w:t>
      </w:r>
      <w:proofErr w:type="gramStart"/>
      <w:r w:rsidRPr="00664AE0">
        <w:rPr>
          <w:lang w:val="fr-FR"/>
        </w:rPr>
        <w:t>27.X.2019:</w:t>
      </w:r>
      <w:proofErr w:type="gramEnd"/>
    </w:p>
    <w:p w:rsidR="00BF1620" w:rsidRPr="00664AE0" w:rsidRDefault="00BF1620" w:rsidP="00BF1620">
      <w:pPr>
        <w:jc w:val="left"/>
        <w:rPr>
          <w:lang w:val="fr-FR"/>
        </w:rPr>
      </w:pPr>
      <w:r w:rsidRPr="00664AE0">
        <w:rPr>
          <w:lang w:val="fr-FR"/>
        </w:rPr>
        <w:t xml:space="preserve">La </w:t>
      </w:r>
      <w:proofErr w:type="spellStart"/>
      <w:r w:rsidRPr="00664AE0">
        <w:rPr>
          <w:i/>
          <w:iCs/>
          <w:lang w:val="fr-FR"/>
        </w:rPr>
        <w:t>Zambia</w:t>
      </w:r>
      <w:proofErr w:type="spellEnd"/>
      <w:r w:rsidRPr="00664AE0">
        <w:rPr>
          <w:i/>
          <w:iCs/>
          <w:lang w:val="fr-FR"/>
        </w:rPr>
        <w:t xml:space="preserve"> Information &amp; Communications </w:t>
      </w:r>
      <w:proofErr w:type="spellStart"/>
      <w:r w:rsidRPr="00664AE0">
        <w:rPr>
          <w:i/>
          <w:iCs/>
          <w:lang w:val="fr-FR"/>
        </w:rPr>
        <w:t>Technology</w:t>
      </w:r>
      <w:proofErr w:type="spellEnd"/>
      <w:r w:rsidRPr="00664AE0">
        <w:rPr>
          <w:i/>
          <w:iCs/>
          <w:lang w:val="fr-FR"/>
        </w:rPr>
        <w:t xml:space="preserve"> </w:t>
      </w:r>
      <w:proofErr w:type="spellStart"/>
      <w:r w:rsidRPr="00664AE0">
        <w:rPr>
          <w:i/>
          <w:iCs/>
          <w:lang w:val="fr-FR"/>
        </w:rPr>
        <w:t>Authority</w:t>
      </w:r>
      <w:proofErr w:type="spellEnd"/>
      <w:r w:rsidRPr="00664AE0">
        <w:rPr>
          <w:i/>
          <w:iCs/>
          <w:lang w:val="fr-FR"/>
        </w:rPr>
        <w:t xml:space="preserve"> (ZICTA)</w:t>
      </w:r>
      <w:r w:rsidRPr="00664AE0">
        <w:rPr>
          <w:lang w:val="fr-FR"/>
        </w:rPr>
        <w:t xml:space="preserve">, Lusaka, annonce la mise à jour suivante du plan national de numérotage de la </w:t>
      </w:r>
      <w:proofErr w:type="gramStart"/>
      <w:r w:rsidRPr="00664AE0">
        <w:rPr>
          <w:lang w:val="fr-FR"/>
        </w:rPr>
        <w:t>Zambie:</w:t>
      </w:r>
      <w:proofErr w:type="gramEnd"/>
    </w:p>
    <w:p w:rsidR="00BF1620" w:rsidRPr="00664AE0" w:rsidRDefault="00BF1620" w:rsidP="00BF1620">
      <w:pPr>
        <w:ind w:left="567" w:hanging="567"/>
        <w:jc w:val="center"/>
        <w:rPr>
          <w:b/>
          <w:bCs/>
          <w:lang w:val="fr-FR"/>
        </w:rPr>
      </w:pPr>
      <w:r w:rsidRPr="00664AE0">
        <w:rPr>
          <w:b/>
          <w:bCs/>
          <w:lang w:val="fr-FR"/>
        </w:rPr>
        <w:t>Présentation du plan national de numérotage UIT-T E.164 pour l'indicatif de pays +260</w:t>
      </w:r>
    </w:p>
    <w:p w:rsidR="00BF1620" w:rsidRPr="00664AE0" w:rsidRDefault="00BF1620" w:rsidP="00BF1620">
      <w:pPr>
        <w:ind w:left="567" w:hanging="567"/>
        <w:jc w:val="left"/>
        <w:rPr>
          <w:lang w:val="fr-FR"/>
        </w:rPr>
      </w:pPr>
      <w:r w:rsidRPr="00664AE0">
        <w:rPr>
          <w:lang w:val="fr-FR"/>
        </w:rPr>
        <w:t>a)</w:t>
      </w:r>
      <w:r w:rsidRPr="00664AE0">
        <w:rPr>
          <w:lang w:val="fr-FR"/>
        </w:rPr>
        <w:tab/>
      </w:r>
      <w:proofErr w:type="gramStart"/>
      <w:r w:rsidRPr="00664AE0">
        <w:rPr>
          <w:lang w:val="fr-FR"/>
        </w:rPr>
        <w:t>Aperçu:</w:t>
      </w:r>
      <w:proofErr w:type="gramEnd"/>
    </w:p>
    <w:p w:rsidR="00BF1620" w:rsidRPr="00664AE0" w:rsidRDefault="00BF1620" w:rsidP="00BF1620">
      <w:pPr>
        <w:ind w:left="567" w:hanging="567"/>
        <w:jc w:val="left"/>
        <w:rPr>
          <w:lang w:val="fr-FR"/>
        </w:rPr>
      </w:pPr>
      <w:r w:rsidRPr="00664AE0">
        <w:rPr>
          <w:lang w:val="fr-FR"/>
        </w:rPr>
        <w:tab/>
        <w:t>Longueur minimale du numéro (indicatif de pays non compris</w:t>
      </w:r>
      <w:proofErr w:type="gramStart"/>
      <w:r w:rsidRPr="00664AE0">
        <w:rPr>
          <w:lang w:val="fr-FR"/>
        </w:rPr>
        <w:t>):</w:t>
      </w:r>
      <w:proofErr w:type="gramEnd"/>
      <w:r w:rsidRPr="00664AE0">
        <w:rPr>
          <w:lang w:val="fr-FR"/>
        </w:rPr>
        <w:tab/>
      </w:r>
      <w:r w:rsidRPr="00664AE0">
        <w:rPr>
          <w:u w:val="single"/>
          <w:lang w:val="fr-FR"/>
        </w:rPr>
        <w:t>neuf (9)</w:t>
      </w:r>
      <w:r w:rsidRPr="00664AE0">
        <w:rPr>
          <w:lang w:val="fr-FR"/>
        </w:rPr>
        <w:t xml:space="preserve"> chiffres.</w:t>
      </w:r>
    </w:p>
    <w:p w:rsidR="00BF1620" w:rsidRPr="00664AE0" w:rsidRDefault="00BF1620" w:rsidP="00BF1620">
      <w:pPr>
        <w:spacing w:before="0"/>
        <w:ind w:left="567" w:hanging="567"/>
        <w:jc w:val="left"/>
        <w:rPr>
          <w:lang w:val="fr-FR"/>
        </w:rPr>
      </w:pPr>
      <w:r w:rsidRPr="00664AE0">
        <w:rPr>
          <w:lang w:val="fr-FR"/>
        </w:rPr>
        <w:tab/>
        <w:t>Longueur maximale du numéro (indicatif de pays non compris</w:t>
      </w:r>
      <w:proofErr w:type="gramStart"/>
      <w:r w:rsidRPr="00664AE0">
        <w:rPr>
          <w:lang w:val="fr-FR"/>
        </w:rPr>
        <w:t>):</w:t>
      </w:r>
      <w:proofErr w:type="gramEnd"/>
      <w:r w:rsidRPr="00664AE0">
        <w:rPr>
          <w:lang w:val="fr-FR"/>
        </w:rPr>
        <w:tab/>
      </w:r>
      <w:r w:rsidRPr="00664AE0">
        <w:rPr>
          <w:u w:val="single"/>
          <w:lang w:val="fr-FR"/>
        </w:rPr>
        <w:t>neuf (9)</w:t>
      </w:r>
      <w:r w:rsidRPr="00664AE0">
        <w:rPr>
          <w:lang w:val="fr-FR"/>
        </w:rPr>
        <w:t xml:space="preserve"> chiffres.</w:t>
      </w:r>
    </w:p>
    <w:p w:rsidR="00BF1620" w:rsidRPr="00664AE0" w:rsidRDefault="00BF1620" w:rsidP="00BF1620">
      <w:pPr>
        <w:spacing w:after="120"/>
        <w:ind w:left="567" w:hanging="567"/>
        <w:jc w:val="left"/>
        <w:rPr>
          <w:lang w:val="fr-FR"/>
        </w:rPr>
      </w:pPr>
      <w:r w:rsidRPr="00664AE0">
        <w:rPr>
          <w:lang w:val="fr-FR"/>
        </w:rPr>
        <w:t>b)</w:t>
      </w:r>
      <w:r w:rsidRPr="00664AE0">
        <w:rPr>
          <w:lang w:val="fr-FR"/>
        </w:rPr>
        <w:tab/>
        <w:t>Détails du plan de numérotage</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276"/>
        <w:gridCol w:w="1417"/>
        <w:gridCol w:w="2552"/>
        <w:gridCol w:w="2551"/>
      </w:tblGrid>
      <w:tr w:rsidR="00BF1620" w:rsidRPr="00664AE0" w:rsidTr="00AA6643">
        <w:trPr>
          <w:cantSplit/>
          <w:tblHead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BF1620" w:rsidRPr="00664AE0" w:rsidRDefault="00BF1620" w:rsidP="00AA6643">
            <w:pPr>
              <w:pStyle w:val="TableHead1"/>
              <w:rPr>
                <w:b/>
                <w:bCs/>
                <w:lang w:val="fr-FR"/>
              </w:rPr>
            </w:pPr>
            <w:r w:rsidRPr="00664AE0">
              <w:rPr>
                <w:b/>
                <w:bCs/>
                <w:lang w:val="fr-FR"/>
              </w:rPr>
              <w:t>NDC (indicatif national de destination) ou premiers chiffres</w:t>
            </w:r>
            <w:r w:rsidRPr="00664AE0">
              <w:rPr>
                <w:b/>
                <w:bCs/>
                <w:lang w:val="fr-FR"/>
              </w:rPr>
              <w:br/>
              <w:t>du N(S</w:t>
            </w:r>
            <w:proofErr w:type="gramStart"/>
            <w:r w:rsidRPr="00664AE0">
              <w:rPr>
                <w:b/>
                <w:bCs/>
                <w:lang w:val="fr-FR"/>
              </w:rPr>
              <w:t>)N</w:t>
            </w:r>
            <w:proofErr w:type="gramEnd"/>
            <w:r w:rsidRPr="00664AE0">
              <w:rPr>
                <w:b/>
                <w:bCs/>
                <w:lang w:val="fr-FR"/>
              </w:rPr>
              <w:t xml:space="preserve"> (numéro national (significatif))</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F1620" w:rsidRPr="00664AE0" w:rsidRDefault="00BF1620" w:rsidP="00AA6643">
            <w:pPr>
              <w:pStyle w:val="TableHead1"/>
              <w:rPr>
                <w:b/>
                <w:bCs/>
                <w:lang w:val="fr-FR"/>
              </w:rPr>
            </w:pPr>
            <w:r w:rsidRPr="00664AE0">
              <w:rPr>
                <w:b/>
                <w:bCs/>
                <w:lang w:val="fr-FR"/>
              </w:rPr>
              <w:t>Longueur du numéro N(S</w:t>
            </w:r>
            <w:proofErr w:type="gramStart"/>
            <w:r w:rsidRPr="00664AE0">
              <w:rPr>
                <w:b/>
                <w:bCs/>
                <w:lang w:val="fr-FR"/>
              </w:rPr>
              <w:t>)N</w:t>
            </w:r>
            <w:proofErr w:type="gramEnd"/>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BF1620" w:rsidRPr="00664AE0" w:rsidRDefault="00BF1620" w:rsidP="00AA6643">
            <w:pPr>
              <w:pStyle w:val="TableHead1"/>
              <w:rPr>
                <w:b/>
                <w:bCs/>
                <w:lang w:val="fr-FR"/>
              </w:rPr>
            </w:pPr>
            <w:r w:rsidRPr="00664AE0">
              <w:rPr>
                <w:b/>
                <w:bCs/>
                <w:lang w:val="fr-FR"/>
              </w:rPr>
              <w:t>Utilisation du numéro E.164</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BF1620" w:rsidRPr="00664AE0" w:rsidRDefault="00BF1620" w:rsidP="00AA6643">
            <w:pPr>
              <w:pStyle w:val="TableHead1"/>
              <w:rPr>
                <w:b/>
                <w:bCs/>
                <w:lang w:val="fr-FR"/>
              </w:rPr>
            </w:pPr>
            <w:r w:rsidRPr="00664AE0">
              <w:rPr>
                <w:b/>
                <w:bCs/>
                <w:lang w:val="fr-FR"/>
              </w:rPr>
              <w:t>Informations complémentaires</w:t>
            </w:r>
          </w:p>
        </w:tc>
      </w:tr>
      <w:tr w:rsidR="00BF1620" w:rsidRPr="00664AE0" w:rsidTr="00AA6643">
        <w:trPr>
          <w:cantSplit/>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BF1620" w:rsidRPr="00664AE0" w:rsidRDefault="00BF1620" w:rsidP="00AA6643">
            <w:pPr>
              <w:ind w:left="567" w:hanging="567"/>
              <w:jc w:val="center"/>
              <w:rPr>
                <w:i/>
                <w:iCs/>
                <w:lang w:val="fr-FR"/>
              </w:rPr>
            </w:pPr>
          </w:p>
        </w:tc>
        <w:tc>
          <w:tcPr>
            <w:tcW w:w="1276" w:type="dxa"/>
            <w:tcBorders>
              <w:top w:val="single" w:sz="4" w:space="0" w:color="auto"/>
              <w:left w:val="single" w:sz="6" w:space="0" w:color="auto"/>
              <w:bottom w:val="single" w:sz="4" w:space="0" w:color="auto"/>
              <w:right w:val="single" w:sz="6" w:space="0" w:color="auto"/>
            </w:tcBorders>
            <w:vAlign w:val="center"/>
            <w:hideMark/>
          </w:tcPr>
          <w:p w:rsidR="00BF1620" w:rsidRPr="00664AE0" w:rsidRDefault="00BF1620" w:rsidP="00AA6643">
            <w:pPr>
              <w:pStyle w:val="TableHead1"/>
              <w:rPr>
                <w:b/>
                <w:bCs/>
                <w:lang w:val="fr-FR"/>
              </w:rPr>
            </w:pPr>
            <w:r w:rsidRPr="00664AE0">
              <w:rPr>
                <w:b/>
                <w:bCs/>
                <w:lang w:val="fr-FR"/>
              </w:rPr>
              <w:t>Longueur maximale</w:t>
            </w:r>
          </w:p>
        </w:tc>
        <w:tc>
          <w:tcPr>
            <w:tcW w:w="1417" w:type="dxa"/>
            <w:tcBorders>
              <w:top w:val="single" w:sz="4" w:space="0" w:color="auto"/>
              <w:left w:val="single" w:sz="6" w:space="0" w:color="auto"/>
              <w:bottom w:val="single" w:sz="4" w:space="0" w:color="auto"/>
              <w:right w:val="single" w:sz="6" w:space="0" w:color="auto"/>
            </w:tcBorders>
            <w:vAlign w:val="center"/>
            <w:hideMark/>
          </w:tcPr>
          <w:p w:rsidR="00BF1620" w:rsidRPr="00664AE0" w:rsidRDefault="00BF1620" w:rsidP="00AA6643">
            <w:pPr>
              <w:pStyle w:val="TableHead1"/>
              <w:rPr>
                <w:b/>
                <w:bCs/>
                <w:lang w:val="fr-FR"/>
              </w:rPr>
            </w:pPr>
            <w:r w:rsidRPr="00664AE0">
              <w:rPr>
                <w:b/>
                <w:bCs/>
                <w:lang w:val="fr-FR"/>
              </w:rPr>
              <w:t>Longueur minimale</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F1620" w:rsidRPr="00664AE0" w:rsidRDefault="00BF1620" w:rsidP="00AA6643">
            <w:pPr>
              <w:ind w:left="567" w:hanging="567"/>
              <w:jc w:val="left"/>
              <w:rPr>
                <w:i/>
                <w:iCs/>
                <w:lang w:val="fr-FR"/>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F1620" w:rsidRPr="00664AE0" w:rsidRDefault="00BF1620" w:rsidP="00AA6643">
            <w:pPr>
              <w:ind w:left="567" w:hanging="567"/>
              <w:jc w:val="left"/>
              <w:rPr>
                <w:i/>
                <w:iCs/>
                <w:lang w:val="fr-FR"/>
              </w:rPr>
            </w:pP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1</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 xml:space="preserve">Futurs services </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Réservé</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20</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 xml:space="preserve">Numéro géographique – services de téléphonie fixe </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Réservé</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210</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 xml:space="preserve">Numéro géographique – services de téléphonie fixe (indicatif interurbain) </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Inutilisable</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211</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Indicatif interurbain pour Lusaka (attribué à ZAMTEL)</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lastRenderedPageBreak/>
              <w:t>212</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Indicatif interurbain pour Ndola (attribué à ZAMTEL)</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213</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Indicatif interurbain pour Livingstone (attribué à ZAMTEL)</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214</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Indicatif interurbain pour Kasama (attribué à ZAMTEL)</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215</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Indicatif interurbain pour Kabwe (attribué à ZAMTEL)</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216</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Indicatif interurbain pour Chipata (attribué à ZAMTEL)</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217</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Indicatif interurbain pour Solwezi (attribué à ZAMTEL)</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218</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Indicatif interurbain pour Mongu (attribué à ZAMTEL)</w:t>
            </w:r>
          </w:p>
        </w:tc>
      </w:tr>
      <w:tr w:rsidR="00BF1620" w:rsidRPr="00664AE0" w:rsidTr="00AA6643">
        <w:trPr>
          <w:cantSplit/>
        </w:trPr>
        <w:tc>
          <w:tcPr>
            <w:tcW w:w="1838"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219</w:t>
            </w:r>
          </w:p>
        </w:tc>
        <w:tc>
          <w:tcPr>
            <w:tcW w:w="1276"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 xml:space="preserve">Numéro géographique – services de téléphonie fixe </w:t>
            </w:r>
          </w:p>
        </w:tc>
        <w:tc>
          <w:tcPr>
            <w:tcW w:w="2551" w:type="dxa"/>
            <w:tcBorders>
              <w:top w:val="single" w:sz="4" w:space="0" w:color="auto"/>
              <w:left w:val="single" w:sz="6" w:space="0" w:color="auto"/>
              <w:bottom w:val="single" w:sz="4" w:space="0" w:color="auto"/>
              <w:right w:val="single" w:sz="6" w:space="0" w:color="auto"/>
            </w:tcBorders>
            <w:hideMark/>
          </w:tcPr>
          <w:p w:rsidR="00BF1620" w:rsidRPr="00664AE0" w:rsidRDefault="00BF1620" w:rsidP="00AA6643">
            <w:pPr>
              <w:pStyle w:val="TableText1"/>
              <w:rPr>
                <w:lang w:val="fr-FR"/>
              </w:rPr>
            </w:pPr>
            <w:r w:rsidRPr="00664AE0">
              <w:rPr>
                <w:lang w:val="fr-FR"/>
              </w:rPr>
              <w:t>Libre</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22-29</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géographique – services de téléphonie fixe (indicatif interurbain)</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Libre</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3</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1620" w:rsidRPr="00664AE0" w:rsidRDefault="00BF1620" w:rsidP="00AA6643">
            <w:pPr>
              <w:pStyle w:val="TableText1"/>
              <w:rPr>
                <w:lang w:val="fr-FR"/>
              </w:rPr>
            </w:pPr>
            <w:r w:rsidRPr="00664AE0">
              <w:rPr>
                <w:lang w:val="fr-FR"/>
              </w:rPr>
              <w:t>Réservé</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4</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1620" w:rsidRPr="00664AE0" w:rsidRDefault="00BF1620" w:rsidP="00AA6643">
            <w:pPr>
              <w:pStyle w:val="TableText1"/>
              <w:rPr>
                <w:lang w:val="fr-FR"/>
              </w:rPr>
            </w:pPr>
            <w:r w:rsidRPr="00664AE0">
              <w:rPr>
                <w:lang w:val="fr-FR"/>
              </w:rPr>
              <w:t>Réservé</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5</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1620" w:rsidRPr="00664AE0" w:rsidRDefault="00BF1620" w:rsidP="00AA6643">
            <w:pPr>
              <w:pStyle w:val="TableText1"/>
              <w:rPr>
                <w:lang w:val="fr-FR"/>
              </w:rPr>
            </w:pPr>
            <w:r w:rsidRPr="00664AE0">
              <w:rPr>
                <w:lang w:val="fr-FR"/>
              </w:rPr>
              <w:t>Réservé</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6</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 xml:space="preserve">Numéro non géographique – services de </w:t>
            </w:r>
            <w:proofErr w:type="spellStart"/>
            <w:r w:rsidRPr="00664AE0">
              <w:rPr>
                <w:lang w:val="fr-FR"/>
              </w:rPr>
              <w:t>VoIP</w:t>
            </w:r>
            <w:proofErr w:type="spellEnd"/>
            <w:r w:rsidRPr="00664AE0">
              <w:rPr>
                <w:lang w:val="fr-FR"/>
              </w:rPr>
              <w:t xml:space="preserve"> </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1620" w:rsidRPr="00664AE0" w:rsidRDefault="00BF1620" w:rsidP="00AA6643">
            <w:pPr>
              <w:pStyle w:val="TableText1"/>
              <w:rPr>
                <w:lang w:val="fr-FR"/>
              </w:rPr>
            </w:pPr>
            <w:r w:rsidRPr="00664AE0">
              <w:rPr>
                <w:lang w:val="fr-FR"/>
              </w:rPr>
              <w:t>Libre</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71-74</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1620" w:rsidRPr="00664AE0" w:rsidRDefault="00BF1620" w:rsidP="00AA6643">
            <w:pPr>
              <w:pStyle w:val="TableText1"/>
              <w:rPr>
                <w:lang w:val="fr-FR"/>
              </w:rPr>
            </w:pPr>
            <w:r w:rsidRPr="00664AE0">
              <w:rPr>
                <w:lang w:val="fr-FR"/>
              </w:rPr>
              <w:t>Libre</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75</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1620" w:rsidRPr="00664AE0" w:rsidRDefault="00BF1620" w:rsidP="00AA6643">
            <w:pPr>
              <w:pStyle w:val="TableText1"/>
              <w:rPr>
                <w:lang w:val="fr-FR"/>
              </w:rPr>
            </w:pPr>
            <w:r w:rsidRPr="00664AE0">
              <w:rPr>
                <w:lang w:val="fr-FR"/>
              </w:rPr>
              <w:t>Réservé pour ZAMTEL</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76</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1620" w:rsidRPr="00664AE0" w:rsidRDefault="00BF1620" w:rsidP="00AA6643">
            <w:pPr>
              <w:pStyle w:val="TableText1"/>
              <w:rPr>
                <w:lang w:val="fr-FR"/>
              </w:rPr>
            </w:pPr>
            <w:r w:rsidRPr="00664AE0">
              <w:rPr>
                <w:lang w:val="fr-FR"/>
              </w:rPr>
              <w:t xml:space="preserve">Attribué à MTN </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77</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1620" w:rsidRPr="00664AE0" w:rsidRDefault="00BF1620" w:rsidP="00AA6643">
            <w:pPr>
              <w:pStyle w:val="TableText1"/>
              <w:rPr>
                <w:lang w:val="fr-FR"/>
              </w:rPr>
            </w:pPr>
            <w:r w:rsidRPr="00664AE0">
              <w:rPr>
                <w:lang w:val="fr-FR"/>
              </w:rPr>
              <w:t xml:space="preserve">Attribué à Airtel </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78</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1620" w:rsidRPr="00664AE0" w:rsidRDefault="00BF1620" w:rsidP="00AA6643">
            <w:pPr>
              <w:pStyle w:val="TableText1"/>
              <w:rPr>
                <w:lang w:val="fr-FR"/>
              </w:rPr>
            </w:pPr>
            <w:r w:rsidRPr="00664AE0">
              <w:rPr>
                <w:lang w:val="fr-FR"/>
              </w:rPr>
              <w:t xml:space="preserve">Réservé pour UZI </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79</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Libre</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lastRenderedPageBreak/>
              <w:t>8</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spéciaux (par ex. numéros de libre appel, numéros à tarif local)</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Libre</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90</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kiosque</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Libre</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91-94</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Libre</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95</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Attribué à ZAMTEL</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96</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Attribué à MTN</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97</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Attribué à Airtel</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98</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Réservé pour UZI</w:t>
            </w:r>
          </w:p>
        </w:tc>
      </w:tr>
      <w:tr w:rsidR="00BF1620" w:rsidRPr="00664AE0" w:rsidTr="00AA6643">
        <w:trPr>
          <w:cantSplit/>
        </w:trPr>
        <w:tc>
          <w:tcPr>
            <w:tcW w:w="1838"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99</w:t>
            </w:r>
          </w:p>
        </w:tc>
        <w:tc>
          <w:tcPr>
            <w:tcW w:w="1276"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jc w:val="center"/>
              <w:rPr>
                <w:lang w:val="fr-FR"/>
              </w:rPr>
            </w:pPr>
            <w:r w:rsidRPr="00664AE0">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rsidR="00BF1620" w:rsidRPr="00664AE0" w:rsidRDefault="00BF1620" w:rsidP="00AA6643">
            <w:pPr>
              <w:pStyle w:val="TableText1"/>
              <w:rPr>
                <w:lang w:val="fr-FR"/>
              </w:rPr>
            </w:pPr>
            <w:r w:rsidRPr="00664AE0">
              <w:rPr>
                <w:lang w:val="fr-FR"/>
              </w:rPr>
              <w:t>Libre</w:t>
            </w:r>
          </w:p>
        </w:tc>
      </w:tr>
    </w:tbl>
    <w:p w:rsidR="00BF1620" w:rsidRPr="00664AE0" w:rsidRDefault="00BF1620" w:rsidP="00BF1620">
      <w:pPr>
        <w:ind w:left="567" w:hanging="567"/>
        <w:jc w:val="left"/>
        <w:rPr>
          <w:bCs/>
          <w:lang w:val="fr-FR"/>
        </w:rPr>
      </w:pPr>
      <w:proofErr w:type="gramStart"/>
      <w:r w:rsidRPr="00664AE0">
        <w:rPr>
          <w:bCs/>
          <w:lang w:val="fr-FR"/>
        </w:rPr>
        <w:t>Contact:</w:t>
      </w:r>
      <w:proofErr w:type="gramEnd"/>
    </w:p>
    <w:p w:rsidR="00BF1620" w:rsidRPr="00664AE0" w:rsidRDefault="00BF1620" w:rsidP="00B57B94">
      <w:pPr>
        <w:ind w:left="567" w:hanging="567"/>
        <w:jc w:val="left"/>
        <w:rPr>
          <w:lang w:val="fr-FR"/>
        </w:rPr>
      </w:pPr>
      <w:r w:rsidRPr="00664AE0">
        <w:rPr>
          <w:bCs/>
          <w:lang w:val="fr-FR"/>
        </w:rPr>
        <w:tab/>
        <w:t xml:space="preserve">M. </w:t>
      </w:r>
      <w:r w:rsidRPr="00664AE0">
        <w:rPr>
          <w:lang w:val="fr-FR"/>
        </w:rPr>
        <w:t xml:space="preserve">Elliot </w:t>
      </w:r>
      <w:proofErr w:type="spellStart"/>
      <w:r w:rsidRPr="00664AE0">
        <w:rPr>
          <w:lang w:val="fr-FR"/>
        </w:rPr>
        <w:t>Kabalo</w:t>
      </w:r>
      <w:proofErr w:type="spellEnd"/>
      <w:r w:rsidRPr="00664AE0">
        <w:rPr>
          <w:lang w:val="fr-FR"/>
        </w:rPr>
        <w:br/>
      </w:r>
      <w:proofErr w:type="spellStart"/>
      <w:r w:rsidRPr="00664AE0">
        <w:rPr>
          <w:lang w:val="fr-FR"/>
        </w:rPr>
        <w:t>Zambia</w:t>
      </w:r>
      <w:proofErr w:type="spellEnd"/>
      <w:r w:rsidRPr="00664AE0">
        <w:rPr>
          <w:lang w:val="fr-FR"/>
        </w:rPr>
        <w:t xml:space="preserve"> Information &amp; Communications </w:t>
      </w:r>
      <w:proofErr w:type="spellStart"/>
      <w:r w:rsidRPr="00664AE0">
        <w:rPr>
          <w:lang w:val="fr-FR"/>
        </w:rPr>
        <w:t>Technology</w:t>
      </w:r>
      <w:proofErr w:type="spellEnd"/>
      <w:r w:rsidRPr="00664AE0">
        <w:rPr>
          <w:lang w:val="fr-FR"/>
        </w:rPr>
        <w:t xml:space="preserve"> </w:t>
      </w:r>
      <w:proofErr w:type="spellStart"/>
      <w:r w:rsidRPr="00664AE0">
        <w:rPr>
          <w:lang w:val="fr-FR"/>
        </w:rPr>
        <w:t>Authority</w:t>
      </w:r>
      <w:proofErr w:type="spellEnd"/>
      <w:r w:rsidRPr="00664AE0">
        <w:rPr>
          <w:lang w:val="fr-FR"/>
        </w:rPr>
        <w:t xml:space="preserve"> (ZICTA</w:t>
      </w:r>
      <w:proofErr w:type="gramStart"/>
      <w:r w:rsidRPr="00664AE0">
        <w:rPr>
          <w:lang w:val="fr-FR"/>
        </w:rPr>
        <w:t>)</w:t>
      </w:r>
      <w:proofErr w:type="gramEnd"/>
      <w:r w:rsidRPr="00664AE0">
        <w:rPr>
          <w:lang w:val="fr-FR"/>
        </w:rPr>
        <w:br/>
        <w:t>Plot 4909</w:t>
      </w:r>
      <w:r w:rsidRPr="00664AE0">
        <w:rPr>
          <w:lang w:val="fr-FR"/>
        </w:rPr>
        <w:br/>
        <w:t>Corner of Independence and United Nations Avenues</w:t>
      </w:r>
      <w:r w:rsidRPr="00664AE0">
        <w:rPr>
          <w:lang w:val="fr-FR"/>
        </w:rPr>
        <w:br/>
        <w:t xml:space="preserve">LUSAKA </w:t>
      </w:r>
      <w:r w:rsidRPr="00664AE0">
        <w:rPr>
          <w:lang w:val="fr-FR"/>
        </w:rPr>
        <w:br/>
        <w:t>Zambie</w:t>
      </w:r>
      <w:r w:rsidRPr="00664AE0">
        <w:rPr>
          <w:lang w:val="fr-FR"/>
        </w:rPr>
        <w:br/>
        <w:t xml:space="preserve">Tél: </w:t>
      </w:r>
      <w:r w:rsidRPr="00664AE0">
        <w:rPr>
          <w:lang w:val="fr-FR"/>
        </w:rPr>
        <w:tab/>
        <w:t>+260 211 378200</w:t>
      </w:r>
      <w:r w:rsidRPr="00664AE0">
        <w:rPr>
          <w:lang w:val="fr-FR"/>
        </w:rPr>
        <w:br/>
        <w:t>Fax:</w:t>
      </w:r>
      <w:r w:rsidRPr="00664AE0">
        <w:rPr>
          <w:lang w:val="fr-FR"/>
        </w:rPr>
        <w:tab/>
        <w:t>+260 211 246701</w:t>
      </w:r>
      <w:r w:rsidRPr="00664AE0">
        <w:rPr>
          <w:lang w:val="fr-FR"/>
        </w:rPr>
        <w:br/>
        <w:t>E-mail:</w:t>
      </w:r>
      <w:r w:rsidRPr="00664AE0">
        <w:rPr>
          <w:lang w:val="fr-FR"/>
        </w:rPr>
        <w:tab/>
      </w:r>
      <w:r w:rsidRPr="006D1B89">
        <w:rPr>
          <w:lang w:val="fr-FR"/>
        </w:rPr>
        <w:t>ekabalo@zicta.zm</w:t>
      </w:r>
      <w:r w:rsidRPr="00664AE0">
        <w:rPr>
          <w:lang w:val="fr-FR"/>
        </w:rPr>
        <w:t xml:space="preserve">; </w:t>
      </w:r>
      <w:r w:rsidRPr="006D1B89">
        <w:rPr>
          <w:lang w:val="fr-FR"/>
        </w:rPr>
        <w:t>numbering@zicta.zm</w:t>
      </w:r>
      <w:r w:rsidRPr="00664AE0">
        <w:rPr>
          <w:lang w:val="fr-FR"/>
        </w:rPr>
        <w:br/>
        <w:t xml:space="preserve">URL: </w:t>
      </w:r>
      <w:r w:rsidRPr="00664AE0">
        <w:rPr>
          <w:lang w:val="fr-FR"/>
        </w:rPr>
        <w:tab/>
        <w:t>www.zicta.zm</w:t>
      </w:r>
    </w:p>
    <w:p w:rsidR="00BF1620" w:rsidRPr="00664AE0" w:rsidRDefault="00BF1620" w:rsidP="00BF1620">
      <w:pPr>
        <w:ind w:left="567" w:hanging="567"/>
        <w:jc w:val="left"/>
        <w:rPr>
          <w:lang w:val="fr-FR"/>
        </w:rPr>
      </w:pPr>
    </w:p>
    <w:bookmarkEnd w:id="434"/>
    <w:p w:rsidR="00BF1620" w:rsidRDefault="00BF1620" w:rsidP="00BF1620"/>
    <w:p w:rsidR="00BF1620" w:rsidRPr="0092465F" w:rsidRDefault="00BF1620" w:rsidP="00BF1620"/>
    <w:bookmarkEnd w:id="422"/>
    <w:p w:rsidR="00E9733A" w:rsidRPr="00A77AB3" w:rsidRDefault="00E9733A" w:rsidP="007D610B">
      <w:pPr>
        <w:ind w:left="567" w:hanging="567"/>
        <w:jc w:val="left"/>
      </w:pPr>
    </w:p>
    <w:p w:rsidR="007D610B" w:rsidRPr="00A77AB3" w:rsidRDefault="007D610B" w:rsidP="009E31FC">
      <w:pPr>
        <w:pStyle w:val="Heading20"/>
        <w:rPr>
          <w:lang w:val="en-GB"/>
        </w:rPr>
        <w:sectPr w:rsidR="007D610B" w:rsidRPr="00A77AB3" w:rsidSect="00940694">
          <w:headerReference w:type="even" r:id="rId11"/>
          <w:footerReference w:type="even" r:id="rId12"/>
          <w:footerReference w:type="default" r:id="rId13"/>
          <w:type w:val="continuous"/>
          <w:pgSz w:w="11901" w:h="16840" w:code="9"/>
          <w:pgMar w:top="1134" w:right="1134" w:bottom="1134" w:left="1134" w:header="720" w:footer="720" w:gutter="0"/>
          <w:paperSrc w:first="15" w:other="15"/>
          <w:cols w:space="720"/>
          <w:titlePg/>
          <w:docGrid w:linePitch="360"/>
        </w:sectPr>
      </w:pPr>
      <w:bookmarkStart w:id="437" w:name="_Toc500841779"/>
      <w:bookmarkStart w:id="438" w:name="_Toc500842103"/>
    </w:p>
    <w:p w:rsidR="009D76D1" w:rsidRPr="002A6185" w:rsidRDefault="009D76D1" w:rsidP="00937135">
      <w:pPr>
        <w:pStyle w:val="Heading20"/>
      </w:pPr>
      <w:bookmarkStart w:id="439" w:name="_Toc417551684"/>
      <w:bookmarkStart w:id="440" w:name="_Toc418172334"/>
      <w:bookmarkStart w:id="441" w:name="_Toc418590416"/>
      <w:bookmarkStart w:id="442" w:name="_Toc421025977"/>
      <w:bookmarkStart w:id="443" w:name="_Toc422401214"/>
      <w:bookmarkStart w:id="444" w:name="_Toc423525459"/>
      <w:bookmarkStart w:id="445" w:name="_Toc424821420"/>
      <w:bookmarkStart w:id="446" w:name="_Toc428366209"/>
      <w:bookmarkStart w:id="447" w:name="_Toc429043969"/>
      <w:bookmarkStart w:id="448" w:name="_Toc430351629"/>
      <w:bookmarkStart w:id="449" w:name="_Toc435101744"/>
      <w:bookmarkStart w:id="450" w:name="_Toc436994431"/>
      <w:bookmarkStart w:id="451" w:name="_Toc437951348"/>
      <w:bookmarkStart w:id="452" w:name="_Toc439770098"/>
      <w:bookmarkStart w:id="453" w:name="_Toc442697183"/>
      <w:bookmarkStart w:id="454" w:name="_Toc443314403"/>
      <w:bookmarkStart w:id="455" w:name="_Toc451159962"/>
      <w:bookmarkStart w:id="456" w:name="_Toc452042297"/>
      <w:bookmarkStart w:id="457" w:name="_Toc453246397"/>
      <w:bookmarkStart w:id="458" w:name="_Toc455568929"/>
      <w:bookmarkStart w:id="459" w:name="_Toc458763347"/>
      <w:bookmarkStart w:id="460" w:name="_Toc461613929"/>
      <w:bookmarkStart w:id="461" w:name="_Toc464028571"/>
      <w:bookmarkStart w:id="462" w:name="_Toc466292736"/>
      <w:bookmarkStart w:id="463" w:name="_Toc467229228"/>
      <w:bookmarkStart w:id="464" w:name="_Toc468199537"/>
      <w:bookmarkStart w:id="465" w:name="_Toc469058093"/>
      <w:bookmarkStart w:id="466" w:name="_Toc472413666"/>
      <w:bookmarkStart w:id="467" w:name="_Toc473107267"/>
      <w:bookmarkStart w:id="468" w:name="_Toc474850439"/>
      <w:bookmarkStart w:id="469" w:name="_Toc476061821"/>
      <w:bookmarkStart w:id="470" w:name="_Toc477355879"/>
      <w:bookmarkStart w:id="471" w:name="_Toc478045212"/>
      <w:bookmarkStart w:id="472" w:name="_Toc479170905"/>
      <w:bookmarkStart w:id="473" w:name="_Toc481736935"/>
      <w:bookmarkStart w:id="474" w:name="_Toc483991774"/>
      <w:bookmarkStart w:id="475" w:name="_Toc484612706"/>
      <w:bookmarkStart w:id="476" w:name="_Toc486861831"/>
      <w:bookmarkStart w:id="477" w:name="_Toc489604268"/>
      <w:bookmarkStart w:id="478" w:name="_Toc490733865"/>
      <w:bookmarkStart w:id="479" w:name="_Toc492473929"/>
      <w:bookmarkStart w:id="480" w:name="_Toc493239117"/>
      <w:bookmarkStart w:id="481" w:name="_Toc494706577"/>
      <w:bookmarkStart w:id="482" w:name="_Toc496867161"/>
      <w:bookmarkStart w:id="483" w:name="_Toc497466152"/>
      <w:bookmarkStart w:id="484" w:name="_Toc498510163"/>
      <w:bookmarkStart w:id="485" w:name="_Toc499892935"/>
      <w:bookmarkStart w:id="486" w:name="_Toc500928331"/>
      <w:bookmarkStart w:id="487" w:name="_Toc503278447"/>
      <w:bookmarkStart w:id="488" w:name="_Toc508115976"/>
      <w:bookmarkStart w:id="489" w:name="_Toc509306707"/>
      <w:bookmarkStart w:id="490" w:name="_Toc510616292"/>
      <w:bookmarkStart w:id="491" w:name="_Toc512954056"/>
      <w:bookmarkStart w:id="492" w:name="_Toc513554846"/>
      <w:bookmarkStart w:id="493" w:name="_Toc514942276"/>
      <w:bookmarkStart w:id="494" w:name="_Toc516152566"/>
      <w:bookmarkStart w:id="495" w:name="_Toc517084132"/>
      <w:bookmarkStart w:id="496" w:name="_Toc517963000"/>
      <w:bookmarkStart w:id="497" w:name="_Toc525139697"/>
      <w:bookmarkStart w:id="498" w:name="_Toc526173614"/>
      <w:bookmarkStart w:id="499" w:name="_Toc527641996"/>
      <w:bookmarkStart w:id="500" w:name="_Toc528154648"/>
      <w:bookmarkStart w:id="501" w:name="_Toc530564043"/>
      <w:bookmarkStart w:id="502" w:name="_Toc535414819"/>
      <w:bookmarkStart w:id="503" w:name="_Toc536450198"/>
      <w:bookmarkStart w:id="504" w:name="_Toc169242"/>
      <w:bookmarkStart w:id="505" w:name="_Toc6472175"/>
      <w:bookmarkStart w:id="506" w:name="_Toc7430885"/>
      <w:bookmarkStart w:id="507" w:name="_Toc11673110"/>
      <w:bookmarkStart w:id="508" w:name="_Toc11942215"/>
      <w:bookmarkStart w:id="509" w:name="_Toc16521662"/>
      <w:bookmarkStart w:id="510" w:name="_Toc17124508"/>
      <w:bookmarkStart w:id="511" w:name="_Toc19268841"/>
      <w:bookmarkStart w:id="512" w:name="_Toc22049226"/>
      <w:bookmarkStart w:id="513" w:name="_Toc23412326"/>
      <w:bookmarkEnd w:id="419"/>
      <w:bookmarkEnd w:id="420"/>
      <w:bookmarkEnd w:id="437"/>
      <w:bookmarkEnd w:id="438"/>
      <w:r w:rsidRPr="002A6185">
        <w:lastRenderedPageBreak/>
        <w:t>Restrictions de service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514" w:name="_Toc417551685"/>
      <w:bookmarkStart w:id="515" w:name="_Toc418172335"/>
      <w:bookmarkStart w:id="516" w:name="_Toc418590417"/>
      <w:bookmarkStart w:id="517" w:name="_Toc421025978"/>
      <w:bookmarkStart w:id="518" w:name="_Toc422401215"/>
      <w:bookmarkStart w:id="519" w:name="_Toc423525460"/>
      <w:bookmarkStart w:id="520" w:name="_Toc424821421"/>
      <w:bookmarkStart w:id="521" w:name="_Toc428366210"/>
      <w:bookmarkStart w:id="522" w:name="_Toc429043970"/>
      <w:bookmarkStart w:id="523" w:name="_Toc430351630"/>
      <w:bookmarkStart w:id="524" w:name="_Toc435101745"/>
      <w:bookmarkStart w:id="525" w:name="_Toc436994432"/>
      <w:bookmarkStart w:id="526" w:name="_Toc437951349"/>
      <w:bookmarkStart w:id="527" w:name="_Toc439770099"/>
      <w:bookmarkStart w:id="528" w:name="_Toc442697184"/>
      <w:bookmarkStart w:id="529" w:name="_Toc443314404"/>
      <w:bookmarkStart w:id="530" w:name="_Toc451159963"/>
      <w:bookmarkStart w:id="531" w:name="_Toc452042298"/>
      <w:bookmarkStart w:id="532" w:name="_Toc453246398"/>
      <w:bookmarkStart w:id="533" w:name="_Toc455568930"/>
      <w:bookmarkStart w:id="534" w:name="_Toc458763348"/>
      <w:bookmarkStart w:id="535" w:name="_Toc461613930"/>
      <w:bookmarkStart w:id="536" w:name="_Toc464028572"/>
      <w:bookmarkStart w:id="537" w:name="_Toc466292737"/>
      <w:bookmarkStart w:id="538" w:name="_Toc467229229"/>
      <w:bookmarkStart w:id="539" w:name="_Toc468199538"/>
      <w:bookmarkStart w:id="540" w:name="_Toc469058094"/>
      <w:bookmarkStart w:id="541" w:name="_Toc472413667"/>
      <w:bookmarkStart w:id="542" w:name="_Toc473107268"/>
      <w:bookmarkStart w:id="543" w:name="_Toc474850440"/>
      <w:bookmarkStart w:id="544" w:name="_Toc476061822"/>
      <w:bookmarkStart w:id="545" w:name="_Toc477355880"/>
      <w:bookmarkStart w:id="546" w:name="_Toc478045213"/>
      <w:bookmarkStart w:id="547" w:name="_Toc479170906"/>
      <w:bookmarkStart w:id="548" w:name="_Toc481736936"/>
      <w:bookmarkStart w:id="549" w:name="_Toc483991775"/>
      <w:bookmarkStart w:id="550" w:name="_Toc484612707"/>
      <w:bookmarkStart w:id="551" w:name="_Toc486861832"/>
      <w:bookmarkStart w:id="552" w:name="_Toc489604269"/>
      <w:bookmarkStart w:id="553" w:name="_Toc490733866"/>
      <w:bookmarkStart w:id="554" w:name="_Toc492473930"/>
      <w:bookmarkStart w:id="555" w:name="_Toc493239118"/>
      <w:bookmarkStart w:id="556" w:name="_Toc494706578"/>
      <w:bookmarkStart w:id="557" w:name="_Toc496867162"/>
      <w:bookmarkStart w:id="558" w:name="_Toc497466153"/>
      <w:bookmarkStart w:id="559" w:name="_Toc498510164"/>
      <w:bookmarkStart w:id="560" w:name="_Toc499892936"/>
      <w:bookmarkStart w:id="561" w:name="_Toc500928332"/>
      <w:bookmarkStart w:id="562" w:name="_Toc503278448"/>
      <w:bookmarkStart w:id="563" w:name="_Toc508115977"/>
      <w:bookmarkStart w:id="564" w:name="_Toc509306708"/>
      <w:bookmarkStart w:id="565" w:name="_Toc510616293"/>
      <w:bookmarkStart w:id="566" w:name="_Toc512954057"/>
      <w:bookmarkStart w:id="567" w:name="_Toc513554847"/>
      <w:bookmarkStart w:id="568" w:name="_Toc514942277"/>
      <w:bookmarkStart w:id="569" w:name="_Toc516152567"/>
      <w:bookmarkStart w:id="570" w:name="_Toc517084133"/>
      <w:bookmarkStart w:id="571" w:name="_Toc517963001"/>
      <w:bookmarkStart w:id="572" w:name="_Toc525139698"/>
      <w:bookmarkStart w:id="573" w:name="_Toc526173615"/>
      <w:bookmarkStart w:id="574" w:name="_Toc527641997"/>
      <w:bookmarkStart w:id="575" w:name="_Toc528154649"/>
      <w:bookmarkStart w:id="576" w:name="_Toc530564044"/>
      <w:bookmarkStart w:id="577" w:name="_Toc535414820"/>
      <w:bookmarkStart w:id="578" w:name="_Toc536450199"/>
      <w:bookmarkStart w:id="579" w:name="_Toc169243"/>
      <w:bookmarkStart w:id="580" w:name="_Toc6472176"/>
      <w:bookmarkStart w:id="581" w:name="_Toc7430886"/>
      <w:bookmarkStart w:id="582" w:name="_Toc11673111"/>
      <w:bookmarkStart w:id="583" w:name="_Toc11942216"/>
      <w:bookmarkStart w:id="584" w:name="_Toc16521663"/>
      <w:bookmarkStart w:id="585" w:name="_Toc17124509"/>
      <w:bookmarkStart w:id="586" w:name="_Toc19268842"/>
      <w:bookmarkStart w:id="587" w:name="_Toc22049227"/>
      <w:bookmarkStart w:id="588" w:name="_Toc23412327"/>
      <w:r w:rsidRPr="003D52C3">
        <w:t>Systèmes de rappel (Call-Back)</w:t>
      </w:r>
      <w:r w:rsidRPr="003D52C3">
        <w:br/>
        <w:t>et procédures d'appel alternatives (</w:t>
      </w:r>
      <w:proofErr w:type="spellStart"/>
      <w:r w:rsidRPr="003D52C3">
        <w:t>Rés</w:t>
      </w:r>
      <w:proofErr w:type="spellEnd"/>
      <w:r w:rsidRPr="003D52C3">
        <w:t xml:space="preserve">. 21 </w:t>
      </w:r>
      <w:proofErr w:type="spellStart"/>
      <w:r w:rsidRPr="003D52C3">
        <w:t>Rév</w:t>
      </w:r>
      <w:proofErr w:type="spellEnd"/>
      <w:r w:rsidRPr="003D52C3">
        <w:t>. PP-2006)</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89" w:name="_Toc451159964"/>
      <w:bookmarkStart w:id="590" w:name="_Toc452042299"/>
      <w:bookmarkStart w:id="591" w:name="_Toc453246399"/>
      <w:bookmarkStart w:id="592" w:name="_Toc455568931"/>
      <w:bookmarkStart w:id="593" w:name="_Toc458763349"/>
      <w:bookmarkStart w:id="594" w:name="_Toc461613931"/>
      <w:bookmarkStart w:id="595" w:name="_Toc464028573"/>
      <w:bookmarkStart w:id="596" w:name="_Toc466292738"/>
      <w:bookmarkStart w:id="597" w:name="_Toc467229230"/>
      <w:bookmarkStart w:id="598" w:name="_Toc468199539"/>
      <w:bookmarkStart w:id="599" w:name="_Toc469058095"/>
      <w:bookmarkStart w:id="600" w:name="_Toc472413668"/>
      <w:bookmarkStart w:id="601" w:name="_Toc473107269"/>
      <w:bookmarkStart w:id="602" w:name="_Toc474850441"/>
      <w:bookmarkStart w:id="603" w:name="_Toc476061823"/>
      <w:bookmarkStart w:id="604" w:name="_Toc477355881"/>
      <w:bookmarkStart w:id="605" w:name="_Toc478045214"/>
      <w:bookmarkStart w:id="606" w:name="_Toc479170907"/>
      <w:bookmarkStart w:id="607" w:name="_Toc481736937"/>
      <w:bookmarkStart w:id="608" w:name="_Toc483991776"/>
      <w:bookmarkStart w:id="609" w:name="_Toc484612708"/>
      <w:bookmarkStart w:id="610" w:name="_Toc486861833"/>
      <w:bookmarkStart w:id="611" w:name="_Toc489604270"/>
      <w:bookmarkStart w:id="612" w:name="_Toc490733867"/>
      <w:bookmarkStart w:id="613" w:name="_Toc492473931"/>
      <w:bookmarkStart w:id="614" w:name="_Toc493239119"/>
      <w:bookmarkStart w:id="615" w:name="_Toc494706579"/>
      <w:bookmarkStart w:id="616" w:name="_Toc496867163"/>
      <w:bookmarkStart w:id="617" w:name="_Toc497466154"/>
      <w:bookmarkStart w:id="618" w:name="_Toc498510165"/>
      <w:bookmarkStart w:id="619" w:name="_Toc499892937"/>
      <w:bookmarkStart w:id="620" w:name="_Toc500928333"/>
      <w:bookmarkStart w:id="621" w:name="_Toc503278449"/>
      <w:bookmarkStart w:id="622" w:name="_Toc508115978"/>
      <w:bookmarkStart w:id="623" w:name="_Toc509306709"/>
      <w:bookmarkStart w:id="624" w:name="_Toc510616294"/>
      <w:bookmarkStart w:id="625" w:name="_Toc512954058"/>
      <w:bookmarkStart w:id="626" w:name="_Toc513554848"/>
      <w:bookmarkStart w:id="627" w:name="_Toc514942278"/>
      <w:bookmarkStart w:id="628" w:name="_Toc516152568"/>
      <w:bookmarkStart w:id="629" w:name="_Toc517084134"/>
      <w:bookmarkStart w:id="630" w:name="_Toc517963002"/>
      <w:bookmarkStart w:id="631" w:name="_Toc525139699"/>
      <w:bookmarkStart w:id="632" w:name="_Toc526173616"/>
      <w:bookmarkStart w:id="633" w:name="_Toc527641998"/>
      <w:bookmarkStart w:id="634" w:name="_Toc528154650"/>
      <w:bookmarkStart w:id="635" w:name="_Toc530564045"/>
      <w:bookmarkStart w:id="636" w:name="_Toc535414821"/>
      <w:bookmarkStart w:id="637" w:name="_Toc536450200"/>
      <w:bookmarkStart w:id="638" w:name="_Toc169244"/>
      <w:bookmarkStart w:id="639" w:name="_Toc6472177"/>
      <w:bookmarkStart w:id="640" w:name="_Toc7430887"/>
      <w:bookmarkStart w:id="641" w:name="_Toc11673112"/>
      <w:bookmarkStart w:id="642" w:name="_Toc11942217"/>
      <w:bookmarkStart w:id="643" w:name="_Toc16521664"/>
      <w:bookmarkStart w:id="644" w:name="_Toc19268843"/>
      <w:bookmarkStart w:id="645" w:name="_Toc22049228"/>
      <w:bookmarkStart w:id="646" w:name="_Toc23412328"/>
      <w:r w:rsidRPr="007F41C3">
        <w:rPr>
          <w:lang w:val="fr-FR"/>
        </w:rPr>
        <w:lastRenderedPageBreak/>
        <w:t xml:space="preserve">AMENDEMENTS  </w:t>
      </w:r>
      <w:r w:rsidRPr="00872C86">
        <w:rPr>
          <w:lang w:val="fr-FR"/>
        </w:rPr>
        <w:t>AUX</w:t>
      </w:r>
      <w:r w:rsidRPr="007F41C3">
        <w:rPr>
          <w:lang w:val="fr-FR"/>
        </w:rPr>
        <w:t xml:space="preserve">  PUBLICATIONS  DE  SERVICE</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120F84" w:rsidRDefault="00120F84"/>
    <w:p w:rsidR="008A11A1" w:rsidRDefault="008A11A1" w:rsidP="009E31FC">
      <w:pPr>
        <w:rPr>
          <w:lang w:val="fr-CH"/>
        </w:rPr>
      </w:pPr>
    </w:p>
    <w:p w:rsidR="00B57B94" w:rsidRPr="00B57B94" w:rsidRDefault="00B57B94" w:rsidP="00B57B94">
      <w:pPr>
        <w:pStyle w:val="Heading20"/>
      </w:pPr>
      <w:bookmarkStart w:id="647" w:name="_Toc23412329"/>
      <w:r w:rsidRPr="00B57B94">
        <w:t>Nomenclature des stations de navire et des identités</w:t>
      </w:r>
      <w:r w:rsidRPr="00B57B94">
        <w:br/>
        <w:t xml:space="preserve">du service mobile maritime assignées </w:t>
      </w:r>
      <w:r w:rsidRPr="00B57B94">
        <w:br/>
        <w:t>(Liste V</w:t>
      </w:r>
      <w:proofErr w:type="gramStart"/>
      <w:r w:rsidRPr="00B57B94">
        <w:t>)</w:t>
      </w:r>
      <w:proofErr w:type="gramEnd"/>
      <w:r w:rsidRPr="00B57B94">
        <w:br/>
        <w:t>Edition de 2019</w:t>
      </w:r>
      <w:r w:rsidRPr="00B57B94">
        <w:br/>
      </w:r>
      <w:r w:rsidRPr="00B57B94">
        <w:br/>
        <w:t>Section VI</w:t>
      </w:r>
      <w:bookmarkEnd w:id="647"/>
    </w:p>
    <w:p w:rsidR="00B57B94" w:rsidRPr="00B57B94" w:rsidRDefault="00B57B94" w:rsidP="00B57B94">
      <w:pPr>
        <w:widowControl w:val="0"/>
        <w:tabs>
          <w:tab w:val="clear" w:pos="1276"/>
          <w:tab w:val="clear" w:pos="1843"/>
          <w:tab w:val="left" w:pos="90"/>
          <w:tab w:val="left" w:pos="1134"/>
          <w:tab w:val="left" w:pos="1560"/>
          <w:tab w:val="left" w:pos="2127"/>
        </w:tabs>
        <w:spacing w:before="240"/>
        <w:rPr>
          <w:rFonts w:ascii="Arial" w:hAnsi="Arial" w:cs="Arial"/>
          <w:b/>
          <w:bCs/>
          <w:lang w:val="en-US"/>
        </w:rPr>
      </w:pPr>
      <w:r w:rsidRPr="00B57B94">
        <w:rPr>
          <w:rFonts w:ascii="Arial" w:hAnsi="Arial" w:cs="Arial"/>
          <w:b/>
          <w:bCs/>
          <w:lang w:val="en-US"/>
        </w:rPr>
        <w:t>ADD</w:t>
      </w:r>
    </w:p>
    <w:p w:rsidR="00B57B94" w:rsidRPr="00B57B94" w:rsidRDefault="00B57B94" w:rsidP="00B57B94">
      <w:pPr>
        <w:widowControl w:val="0"/>
        <w:tabs>
          <w:tab w:val="clear" w:pos="1276"/>
          <w:tab w:val="clear" w:pos="1843"/>
          <w:tab w:val="left" w:pos="199"/>
          <w:tab w:val="left" w:pos="1021"/>
          <w:tab w:val="left" w:pos="1134"/>
          <w:tab w:val="left" w:pos="1560"/>
          <w:tab w:val="left" w:pos="2127"/>
        </w:tabs>
        <w:spacing w:before="0"/>
        <w:ind w:firstLine="567"/>
        <w:rPr>
          <w:rFonts w:ascii="Arial" w:hAnsi="Arial" w:cs="Arial"/>
          <w:color w:val="000000"/>
        </w:rPr>
      </w:pPr>
      <w:r w:rsidRPr="00B57B94">
        <w:rPr>
          <w:rFonts w:ascii="Arial" w:hAnsi="Arial" w:cs="Arial"/>
          <w:b/>
          <w:bCs/>
          <w:color w:val="000000"/>
        </w:rPr>
        <w:t>JP10</w:t>
      </w:r>
      <w:r w:rsidRPr="00B57B94">
        <w:rPr>
          <w:rFonts w:ascii="Arial" w:hAnsi="Arial" w:cs="Arial"/>
          <w:b/>
          <w:bCs/>
          <w:color w:val="000000"/>
          <w:lang w:val="en-US"/>
        </w:rPr>
        <w:tab/>
      </w:r>
      <w:r w:rsidRPr="00B57B94">
        <w:rPr>
          <w:rFonts w:ascii="Arial" w:hAnsi="Arial" w:cs="Arial"/>
          <w:b/>
          <w:bCs/>
          <w:color w:val="000000"/>
          <w:lang w:val="en-US"/>
        </w:rPr>
        <w:tab/>
      </w:r>
      <w:r w:rsidRPr="00B57B94">
        <w:rPr>
          <w:rFonts w:ascii="Arial" w:hAnsi="Arial" w:cs="Arial"/>
          <w:color w:val="000000"/>
        </w:rPr>
        <w:t xml:space="preserve">Hun's Corporation Ltd. TF Building, 7-40-31 </w:t>
      </w:r>
      <w:proofErr w:type="spellStart"/>
      <w:r w:rsidRPr="00B57B94">
        <w:rPr>
          <w:rFonts w:ascii="Arial" w:hAnsi="Arial" w:cs="Arial"/>
          <w:color w:val="000000"/>
        </w:rPr>
        <w:t>Minamikoiwa</w:t>
      </w:r>
      <w:proofErr w:type="spellEnd"/>
      <w:r w:rsidRPr="00B57B94">
        <w:rPr>
          <w:rFonts w:ascii="Arial" w:hAnsi="Arial" w:cs="Arial"/>
          <w:color w:val="000000"/>
        </w:rPr>
        <w:t>, Edogawa-</w:t>
      </w:r>
      <w:proofErr w:type="spellStart"/>
      <w:r w:rsidRPr="00B57B94">
        <w:rPr>
          <w:rFonts w:ascii="Arial" w:hAnsi="Arial" w:cs="Arial"/>
          <w:color w:val="000000"/>
        </w:rPr>
        <w:t>ku</w:t>
      </w:r>
      <w:proofErr w:type="spellEnd"/>
      <w:r w:rsidRPr="00B57B94">
        <w:rPr>
          <w:rFonts w:ascii="Arial" w:hAnsi="Arial" w:cs="Arial"/>
          <w:color w:val="000000"/>
        </w:rPr>
        <w:t>,</w:t>
      </w:r>
    </w:p>
    <w:p w:rsidR="00B57B94" w:rsidRPr="00B57B94" w:rsidRDefault="00B57B94" w:rsidP="00B57B94">
      <w:pPr>
        <w:widowControl w:val="0"/>
        <w:tabs>
          <w:tab w:val="clear" w:pos="1276"/>
          <w:tab w:val="clear" w:pos="1843"/>
          <w:tab w:val="left" w:pos="199"/>
          <w:tab w:val="left" w:pos="1021"/>
          <w:tab w:val="left" w:pos="1134"/>
          <w:tab w:val="left" w:pos="1560"/>
          <w:tab w:val="left" w:pos="2127"/>
        </w:tabs>
        <w:spacing w:before="0"/>
        <w:ind w:firstLine="567"/>
        <w:rPr>
          <w:rFonts w:ascii="Arial" w:hAnsi="Arial" w:cs="Arial"/>
          <w:b/>
          <w:bCs/>
          <w:color w:val="000000"/>
        </w:rPr>
      </w:pPr>
      <w:r w:rsidRPr="00B57B94">
        <w:rPr>
          <w:rFonts w:ascii="Arial" w:hAnsi="Arial" w:cs="Arial"/>
          <w:color w:val="000000"/>
        </w:rPr>
        <w:tab/>
      </w:r>
      <w:r w:rsidRPr="00B57B94">
        <w:rPr>
          <w:rFonts w:ascii="Arial" w:hAnsi="Arial" w:cs="Arial"/>
          <w:color w:val="000000"/>
        </w:rPr>
        <w:tab/>
      </w:r>
      <w:r w:rsidRPr="00B57B94">
        <w:rPr>
          <w:rFonts w:ascii="Arial" w:hAnsi="Arial" w:cs="Arial"/>
          <w:color w:val="000000"/>
        </w:rPr>
        <w:tab/>
        <w:t>Tokyo Japan.</w:t>
      </w:r>
    </w:p>
    <w:p w:rsidR="00B57B94" w:rsidRDefault="00B57B94" w:rsidP="009E31FC">
      <w:pPr>
        <w:rPr>
          <w:lang w:val="fr-CH"/>
        </w:rPr>
      </w:pPr>
    </w:p>
    <w:p w:rsidR="00B57B94" w:rsidRDefault="00B57B94" w:rsidP="009E31FC">
      <w:pPr>
        <w:rPr>
          <w:lang w:val="fr-CH"/>
        </w:rPr>
      </w:pPr>
    </w:p>
    <w:p w:rsidR="00B57B94" w:rsidRDefault="00B57B94" w:rsidP="009E31FC">
      <w:pPr>
        <w:rPr>
          <w:lang w:val="fr-CH"/>
        </w:rPr>
      </w:pPr>
    </w:p>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bl>
      <w:tblPr>
        <w:tblW w:w="0" w:type="auto"/>
        <w:tblCellMar>
          <w:left w:w="0" w:type="dxa"/>
          <w:right w:w="0" w:type="dxa"/>
        </w:tblCellMar>
        <w:tblLook w:val="0000" w:firstRow="0" w:lastRow="0" w:firstColumn="0" w:lastColumn="0" w:noHBand="0" w:noVBand="0"/>
      </w:tblPr>
      <w:tblGrid>
        <w:gridCol w:w="6"/>
        <w:gridCol w:w="9621"/>
        <w:gridCol w:w="6"/>
      </w:tblGrid>
      <w:tr w:rsidR="00B57B94" w:rsidRPr="00B57B94" w:rsidTr="00AA6643">
        <w:trPr>
          <w:trHeight w:val="379"/>
        </w:trPr>
        <w:tc>
          <w:tcPr>
            <w:tcW w:w="1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74"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B57B94" w:rsidRPr="00B57B94" w:rsidTr="00AA6643">
        <w:trPr>
          <w:trHeight w:val="1076"/>
        </w:trPr>
        <w:tc>
          <w:tcPr>
            <w:tcW w:w="1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74" w:type="dxa"/>
          </w:tcPr>
          <w:tbl>
            <w:tblPr>
              <w:tblW w:w="9492" w:type="dxa"/>
              <w:tblCellMar>
                <w:left w:w="0" w:type="dxa"/>
                <w:right w:w="0" w:type="dxa"/>
              </w:tblCellMar>
              <w:tblLook w:val="0000" w:firstRow="0" w:lastRow="0" w:firstColumn="0" w:lastColumn="0" w:noHBand="0" w:noVBand="0"/>
            </w:tblPr>
            <w:tblGrid>
              <w:gridCol w:w="9492"/>
            </w:tblGrid>
            <w:tr w:rsidR="00B57B94" w:rsidRPr="00B57B94" w:rsidTr="00B57B94">
              <w:trPr>
                <w:trHeight w:val="998"/>
              </w:trPr>
              <w:tc>
                <w:tcPr>
                  <w:tcW w:w="9492" w:type="dxa"/>
                  <w:tcBorders>
                    <w:top w:val="nil"/>
                    <w:left w:val="nil"/>
                    <w:bottom w:val="nil"/>
                    <w:right w:val="nil"/>
                  </w:tcBorders>
                  <w:shd w:val="clear" w:color="auto" w:fill="D3D3D3"/>
                  <w:tcMar>
                    <w:top w:w="39" w:type="dxa"/>
                    <w:left w:w="39" w:type="dxa"/>
                    <w:bottom w:w="39" w:type="dxa"/>
                    <w:right w:w="39" w:type="dxa"/>
                  </w:tcMar>
                </w:tcPr>
                <w:p w:rsidR="00B57B94" w:rsidRPr="00B57B94" w:rsidRDefault="00B57B94" w:rsidP="00B57B94">
                  <w:pPr>
                    <w:pStyle w:val="Heading20"/>
                    <w:rPr>
                      <w:rFonts w:ascii="Times New Roman" w:hAnsi="Times New Roman"/>
                      <w:lang w:eastAsia="en-GB"/>
                    </w:rPr>
                  </w:pPr>
                  <w:bookmarkStart w:id="648" w:name="_Toc23412330"/>
                  <w:r w:rsidRPr="00B57B94">
                    <w:t>Codes de réseau mobile (MNC) pour le plan d'identification international</w:t>
                  </w:r>
                  <w:r w:rsidRPr="00B57B94">
                    <w:br/>
                    <w:t xml:space="preserve">pour les réseaux publics et les </w:t>
                  </w:r>
                  <w:proofErr w:type="gramStart"/>
                  <w:r w:rsidRPr="00B57B94">
                    <w:t>abonnements</w:t>
                  </w:r>
                  <w:proofErr w:type="gramEnd"/>
                  <w:r w:rsidRPr="00B57B94">
                    <w:br/>
                    <w:t>(Selon la Recommandation UIT-T E.212 (09/2016))</w:t>
                  </w:r>
                  <w:r w:rsidRPr="00B57B94">
                    <w:br/>
                    <w:t>(Situation au 15 décembre 2018 )</w:t>
                  </w:r>
                  <w:bookmarkEnd w:id="648"/>
                </w:p>
              </w:tc>
            </w:tr>
          </w:tbl>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4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B57B94" w:rsidRPr="00B57B94" w:rsidTr="00AA6643">
        <w:trPr>
          <w:trHeight w:val="172"/>
        </w:trPr>
        <w:tc>
          <w:tcPr>
            <w:tcW w:w="1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74"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B57B94" w:rsidRPr="00B57B94" w:rsidTr="00AA6643">
        <w:trPr>
          <w:trHeight w:val="434"/>
        </w:trPr>
        <w:tc>
          <w:tcPr>
            <w:tcW w:w="1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74" w:type="dxa"/>
          </w:tcPr>
          <w:tbl>
            <w:tblPr>
              <w:tblW w:w="0" w:type="auto"/>
              <w:tblCellMar>
                <w:left w:w="0" w:type="dxa"/>
                <w:right w:w="0" w:type="dxa"/>
              </w:tblCellMar>
              <w:tblLook w:val="0000" w:firstRow="0" w:lastRow="0" w:firstColumn="0" w:lastColumn="0" w:noHBand="0" w:noVBand="0"/>
            </w:tblPr>
            <w:tblGrid>
              <w:gridCol w:w="9485"/>
            </w:tblGrid>
            <w:tr w:rsidR="00B57B94" w:rsidRPr="00B57B94" w:rsidTr="00B57B94">
              <w:trPr>
                <w:trHeight w:val="356"/>
              </w:trPr>
              <w:tc>
                <w:tcPr>
                  <w:tcW w:w="9485" w:type="dxa"/>
                  <w:tcBorders>
                    <w:top w:val="nil"/>
                    <w:left w:val="nil"/>
                    <w:bottom w:val="nil"/>
                    <w:right w:val="nil"/>
                  </w:tcBorders>
                  <w:tcMar>
                    <w:top w:w="39" w:type="dxa"/>
                    <w:left w:w="39" w:type="dxa"/>
                    <w:bottom w:w="39" w:type="dxa"/>
                    <w:right w:w="39" w:type="dxa"/>
                  </w:tcMar>
                </w:tcPr>
                <w:p w:rsidR="00B57B94" w:rsidRPr="00B57B94" w:rsidRDefault="00B57B94" w:rsidP="006D1F0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B57B94">
                    <w:rPr>
                      <w:rFonts w:ascii="Arial" w:eastAsia="Arial" w:hAnsi="Arial"/>
                      <w:color w:val="000000"/>
                      <w:lang w:eastAsia="en-GB"/>
                    </w:rPr>
                    <w:t xml:space="preserve">(Annexe au Bulletin </w:t>
                  </w:r>
                  <w:proofErr w:type="spellStart"/>
                  <w:r w:rsidRPr="00B57B94">
                    <w:rPr>
                      <w:rFonts w:ascii="Arial" w:eastAsia="Arial" w:hAnsi="Arial"/>
                      <w:color w:val="000000"/>
                      <w:lang w:eastAsia="en-GB"/>
                    </w:rPr>
                    <w:t>d'exploitation</w:t>
                  </w:r>
                  <w:proofErr w:type="spellEnd"/>
                  <w:r w:rsidRPr="00B57B94">
                    <w:rPr>
                      <w:rFonts w:ascii="Arial" w:eastAsia="Arial" w:hAnsi="Arial"/>
                      <w:color w:val="000000"/>
                      <w:lang w:eastAsia="en-GB"/>
                    </w:rPr>
                    <w:t xml:space="preserve"> de </w:t>
                  </w:r>
                  <w:proofErr w:type="spellStart"/>
                  <w:r w:rsidRPr="00B57B94">
                    <w:rPr>
                      <w:rFonts w:ascii="Arial" w:eastAsia="Arial" w:hAnsi="Arial"/>
                      <w:color w:val="000000"/>
                      <w:lang w:eastAsia="en-GB"/>
                    </w:rPr>
                    <w:t>l'UIT</w:t>
                  </w:r>
                  <w:proofErr w:type="spellEnd"/>
                  <w:r w:rsidRPr="00B57B94">
                    <w:rPr>
                      <w:rFonts w:ascii="Arial" w:eastAsia="Arial" w:hAnsi="Arial"/>
                      <w:color w:val="000000"/>
                      <w:lang w:eastAsia="en-GB"/>
                    </w:rPr>
                    <w:t xml:space="preserve"> </w:t>
                  </w:r>
                  <w:r w:rsidRPr="00B57B94">
                    <w:rPr>
                      <w:rFonts w:eastAsia="Calibri"/>
                      <w:color w:val="000000"/>
                      <w:sz w:val="22"/>
                      <w:lang w:eastAsia="en-GB"/>
                    </w:rPr>
                    <w:t>N°</w:t>
                  </w:r>
                  <w:r w:rsidRPr="00B57B94">
                    <w:rPr>
                      <w:rFonts w:ascii="Arial" w:eastAsia="Arial" w:hAnsi="Arial"/>
                      <w:color w:val="000000"/>
                      <w:lang w:eastAsia="en-GB"/>
                    </w:rPr>
                    <w:t xml:space="preserve"> 1162 </w:t>
                  </w:r>
                  <w:r w:rsidR="006D1F01">
                    <w:rPr>
                      <w:rFonts w:ascii="Arial" w:eastAsia="Arial" w:hAnsi="Arial"/>
                      <w:color w:val="000000"/>
                      <w:lang w:eastAsia="en-GB"/>
                    </w:rPr>
                    <w:t>–</w:t>
                  </w:r>
                  <w:r w:rsidRPr="00B57B94">
                    <w:rPr>
                      <w:rFonts w:ascii="Arial" w:eastAsia="Arial" w:hAnsi="Arial"/>
                      <w:color w:val="000000"/>
                      <w:lang w:eastAsia="en-GB"/>
                    </w:rPr>
                    <w:t xml:space="preserve"> 15.XII.2018)</w:t>
                  </w:r>
                </w:p>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B57B94">
                    <w:rPr>
                      <w:rFonts w:ascii="Arial" w:eastAsia="Arial" w:hAnsi="Arial"/>
                      <w:color w:val="000000"/>
                      <w:lang w:eastAsia="en-GB"/>
                    </w:rPr>
                    <w:t>(</w:t>
                  </w:r>
                  <w:proofErr w:type="spellStart"/>
                  <w:r w:rsidRPr="00B57B94">
                    <w:rPr>
                      <w:rFonts w:ascii="Arial" w:eastAsia="Arial" w:hAnsi="Arial"/>
                      <w:color w:val="000000"/>
                      <w:lang w:eastAsia="en-GB"/>
                    </w:rPr>
                    <w:t>Amendement</w:t>
                  </w:r>
                  <w:proofErr w:type="spellEnd"/>
                  <w:r w:rsidRPr="00B57B94">
                    <w:rPr>
                      <w:rFonts w:ascii="Arial" w:eastAsia="Arial" w:hAnsi="Arial"/>
                      <w:color w:val="000000"/>
                      <w:lang w:eastAsia="en-GB"/>
                    </w:rPr>
                    <w:t xml:space="preserve"> </w:t>
                  </w:r>
                  <w:r w:rsidRPr="00B57B94">
                    <w:rPr>
                      <w:rFonts w:eastAsia="Calibri"/>
                      <w:color w:val="000000"/>
                      <w:sz w:val="22"/>
                      <w:lang w:eastAsia="en-GB"/>
                    </w:rPr>
                    <w:t xml:space="preserve">N° </w:t>
                  </w:r>
                  <w:r w:rsidRPr="00B57B94">
                    <w:rPr>
                      <w:rFonts w:ascii="Arial" w:eastAsia="Arial" w:hAnsi="Arial"/>
                      <w:color w:val="000000"/>
                      <w:lang w:eastAsia="en-GB"/>
                    </w:rPr>
                    <w:t>18)</w:t>
                  </w:r>
                </w:p>
              </w:tc>
            </w:tr>
          </w:tbl>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4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B57B94" w:rsidRPr="00B57B94" w:rsidTr="00AA6643">
        <w:trPr>
          <w:trHeight w:val="239"/>
        </w:trPr>
        <w:tc>
          <w:tcPr>
            <w:tcW w:w="1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74"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B57B94" w:rsidRPr="00B57B94" w:rsidTr="00AA6643">
        <w:tc>
          <w:tcPr>
            <w:tcW w:w="1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74" w:type="dxa"/>
          </w:tcPr>
          <w:tbl>
            <w:tblPr>
              <w:tblW w:w="9871" w:type="dxa"/>
              <w:tblBorders>
                <w:top w:val="nil"/>
                <w:left w:val="nil"/>
                <w:bottom w:val="nil"/>
                <w:right w:val="nil"/>
              </w:tblBorders>
              <w:tblCellMar>
                <w:left w:w="0" w:type="dxa"/>
                <w:right w:w="0" w:type="dxa"/>
              </w:tblCellMar>
              <w:tblLook w:val="0000" w:firstRow="0" w:lastRow="0" w:firstColumn="0" w:lastColumn="0" w:noHBand="0" w:noVBand="0"/>
            </w:tblPr>
            <w:tblGrid>
              <w:gridCol w:w="34"/>
              <w:gridCol w:w="9428"/>
              <w:gridCol w:w="201"/>
              <w:gridCol w:w="12"/>
              <w:gridCol w:w="196"/>
            </w:tblGrid>
            <w:tr w:rsidR="00B57B94" w:rsidRPr="00B57B94" w:rsidTr="00B57B94">
              <w:trPr>
                <w:gridAfter w:val="1"/>
                <w:wAfter w:w="458" w:type="dxa"/>
                <w:trHeight w:val="120"/>
              </w:trPr>
              <w:tc>
                <w:tcPr>
                  <w:tcW w:w="73"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48"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72"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B57B94" w:rsidRPr="00B57B94" w:rsidTr="00B57B94">
              <w:trPr>
                <w:gridAfter w:val="1"/>
                <w:wAfter w:w="458" w:type="dxa"/>
              </w:trPr>
              <w:tc>
                <w:tcPr>
                  <w:tcW w:w="73"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48" w:type="dxa"/>
                </w:tcPr>
                <w:tbl>
                  <w:tblPr>
                    <w:tblW w:w="9410"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5087"/>
                  </w:tblGrid>
                  <w:tr w:rsidR="00B57B94" w:rsidRPr="00B57B94" w:rsidTr="00B57B94">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B57B94">
                          <w:rPr>
                            <w:rFonts w:eastAsia="Calibri"/>
                            <w:b/>
                            <w:i/>
                            <w:color w:val="000000"/>
                            <w:sz w:val="22"/>
                            <w:lang w:eastAsia="en-GB"/>
                          </w:rPr>
                          <w:t xml:space="preserve">Pays </w:t>
                        </w:r>
                        <w:proofErr w:type="spellStart"/>
                        <w:r w:rsidRPr="00B57B94">
                          <w:rPr>
                            <w:rFonts w:eastAsia="Calibri"/>
                            <w:b/>
                            <w:i/>
                            <w:color w:val="000000"/>
                            <w:sz w:val="22"/>
                            <w:lang w:eastAsia="en-GB"/>
                          </w:rPr>
                          <w:t>ou</w:t>
                        </w:r>
                        <w:proofErr w:type="spellEnd"/>
                        <w:r w:rsidRPr="00B57B94">
                          <w:rPr>
                            <w:rFonts w:eastAsia="Calibri"/>
                            <w:b/>
                            <w:i/>
                            <w:color w:val="000000"/>
                            <w:sz w:val="22"/>
                            <w:lang w:eastAsia="en-GB"/>
                          </w:rPr>
                          <w:t xml:space="preserve"> Zone </w:t>
                        </w:r>
                        <w:proofErr w:type="spellStart"/>
                        <w:r w:rsidRPr="00B57B94">
                          <w:rPr>
                            <w:rFonts w:eastAsia="Calibri"/>
                            <w:b/>
                            <w:i/>
                            <w:color w:val="000000"/>
                            <w:sz w:val="22"/>
                            <w:lang w:eastAsia="en-GB"/>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B57B94">
                          <w:rPr>
                            <w:rFonts w:eastAsia="Calibri"/>
                            <w:b/>
                            <w:i/>
                            <w:color w:val="000000"/>
                            <w:lang w:eastAsia="en-GB"/>
                          </w:rPr>
                          <w:t>MCC+MNC *</w:t>
                        </w:r>
                      </w:p>
                    </w:tc>
                    <w:tc>
                      <w:tcPr>
                        <w:tcW w:w="50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B57B94">
                          <w:rPr>
                            <w:rFonts w:eastAsia="Calibri"/>
                            <w:b/>
                            <w:i/>
                            <w:color w:val="000000"/>
                            <w:lang w:eastAsia="en-GB"/>
                          </w:rPr>
                          <w:t xml:space="preserve">Nom de </w:t>
                        </w:r>
                        <w:proofErr w:type="spellStart"/>
                        <w:r w:rsidRPr="00B57B94">
                          <w:rPr>
                            <w:rFonts w:eastAsia="Calibri"/>
                            <w:b/>
                            <w:i/>
                            <w:color w:val="000000"/>
                            <w:lang w:eastAsia="en-GB"/>
                          </w:rPr>
                          <w:t>Réseau</w:t>
                        </w:r>
                        <w:proofErr w:type="spellEnd"/>
                        <w:r w:rsidRPr="00B57B94">
                          <w:rPr>
                            <w:rFonts w:eastAsia="Calibri"/>
                            <w:b/>
                            <w:i/>
                            <w:color w:val="000000"/>
                            <w:lang w:eastAsia="en-GB"/>
                          </w:rPr>
                          <w:t>/</w:t>
                        </w:r>
                        <w:proofErr w:type="spellStart"/>
                        <w:r w:rsidRPr="00B57B94">
                          <w:rPr>
                            <w:rFonts w:eastAsia="Calibri"/>
                            <w:b/>
                            <w:i/>
                            <w:color w:val="000000"/>
                            <w:lang w:eastAsia="en-GB"/>
                          </w:rPr>
                          <w:t>Opérateur</w:t>
                        </w:r>
                        <w:proofErr w:type="spellEnd"/>
                      </w:p>
                    </w:tc>
                  </w:tr>
                  <w:tr w:rsidR="00B57B94" w:rsidRPr="00B57B94" w:rsidTr="00B57B9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B57B94">
                          <w:rPr>
                            <w:rFonts w:eastAsia="Calibri"/>
                            <w:b/>
                            <w:color w:val="000000"/>
                            <w:lang w:eastAsia="en-GB"/>
                          </w:rPr>
                          <w:t>Canada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c>
                      <w:tcPr>
                        <w:tcW w:w="50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r>
                  <w:tr w:rsidR="00B57B94" w:rsidRPr="00B57B94" w:rsidTr="00B57B9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B57B94">
                          <w:rPr>
                            <w:rFonts w:eastAsia="Calibri"/>
                            <w:color w:val="000000"/>
                            <w:lang w:eastAsia="en-GB"/>
                          </w:rPr>
                          <w:t>302 100</w:t>
                        </w:r>
                      </w:p>
                    </w:tc>
                    <w:tc>
                      <w:tcPr>
                        <w:tcW w:w="50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B57B94">
                          <w:rPr>
                            <w:rFonts w:eastAsia="Calibri"/>
                            <w:color w:val="000000"/>
                            <w:lang w:eastAsia="en-GB"/>
                          </w:rPr>
                          <w:t>Data on Tap Inc.</w:t>
                        </w:r>
                      </w:p>
                    </w:tc>
                  </w:tr>
                </w:tbl>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472"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B57B94" w:rsidRPr="00B57B94" w:rsidTr="00B57B94">
              <w:trPr>
                <w:gridAfter w:val="1"/>
                <w:wAfter w:w="458" w:type="dxa"/>
                <w:trHeight w:val="323"/>
              </w:trPr>
              <w:tc>
                <w:tcPr>
                  <w:tcW w:w="73"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48"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72"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B57B94" w:rsidRPr="00B57B94" w:rsidTr="00B57B94">
              <w:trPr>
                <w:gridAfter w:val="1"/>
                <w:wAfter w:w="458" w:type="dxa"/>
                <w:trHeight w:val="688"/>
              </w:trPr>
              <w:tc>
                <w:tcPr>
                  <w:tcW w:w="73"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9320" w:type="dxa"/>
                  <w:gridSpan w:val="2"/>
                </w:tcPr>
                <w:tbl>
                  <w:tblPr>
                    <w:tblW w:w="8862" w:type="dxa"/>
                    <w:tblCellMar>
                      <w:left w:w="0" w:type="dxa"/>
                      <w:right w:w="0" w:type="dxa"/>
                    </w:tblCellMar>
                    <w:tblLook w:val="0000" w:firstRow="0" w:lastRow="0" w:firstColumn="0" w:lastColumn="0" w:noHBand="0" w:noVBand="0"/>
                  </w:tblPr>
                  <w:tblGrid>
                    <w:gridCol w:w="8862"/>
                  </w:tblGrid>
                  <w:tr w:rsidR="00B57B94" w:rsidRPr="00B57B94" w:rsidTr="00AA6643">
                    <w:trPr>
                      <w:trHeight w:val="610"/>
                    </w:trPr>
                    <w:tc>
                      <w:tcPr>
                        <w:tcW w:w="8862" w:type="dxa"/>
                        <w:tcBorders>
                          <w:top w:val="nil"/>
                          <w:left w:val="nil"/>
                          <w:bottom w:val="nil"/>
                          <w:right w:val="nil"/>
                        </w:tcBorders>
                        <w:tcMar>
                          <w:top w:w="39" w:type="dxa"/>
                          <w:left w:w="39" w:type="dxa"/>
                          <w:bottom w:w="39" w:type="dxa"/>
                          <w:right w:w="39" w:type="dxa"/>
                        </w:tcMar>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B57B94">
                          <w:rPr>
                            <w:rFonts w:ascii="Arial" w:eastAsia="Arial" w:hAnsi="Arial"/>
                            <w:color w:val="000000"/>
                            <w:sz w:val="16"/>
                            <w:lang w:eastAsia="en-GB"/>
                          </w:rPr>
                          <w:t>____________</w:t>
                        </w:r>
                      </w:p>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B57B94">
                          <w:rPr>
                            <w:rFonts w:eastAsia="Calibri"/>
                            <w:color w:val="000000"/>
                            <w:sz w:val="16"/>
                            <w:lang w:eastAsia="en-GB"/>
                          </w:rPr>
                          <w:t>*</w:t>
                        </w:r>
                        <w:r w:rsidRPr="00B57B94">
                          <w:rPr>
                            <w:rFonts w:eastAsia="Calibri"/>
                            <w:color w:val="000000"/>
                            <w:sz w:val="18"/>
                            <w:lang w:eastAsia="en-GB"/>
                          </w:rPr>
                          <w:t xml:space="preserve">                  MCC:  Mobile Country Code / </w:t>
                        </w:r>
                        <w:proofErr w:type="spellStart"/>
                        <w:r w:rsidRPr="00B57B94">
                          <w:rPr>
                            <w:rFonts w:eastAsia="Calibri"/>
                            <w:color w:val="000000"/>
                            <w:sz w:val="18"/>
                            <w:lang w:eastAsia="en-GB"/>
                          </w:rPr>
                          <w:t>Indicatif</w:t>
                        </w:r>
                        <w:proofErr w:type="spellEnd"/>
                        <w:r w:rsidRPr="00B57B94">
                          <w:rPr>
                            <w:rFonts w:eastAsia="Calibri"/>
                            <w:color w:val="000000"/>
                            <w:sz w:val="18"/>
                            <w:lang w:eastAsia="en-GB"/>
                          </w:rPr>
                          <w:t xml:space="preserve"> de pays du mobile / </w:t>
                        </w:r>
                        <w:proofErr w:type="spellStart"/>
                        <w:r w:rsidRPr="00B57B94">
                          <w:rPr>
                            <w:rFonts w:eastAsia="Calibri"/>
                            <w:color w:val="000000"/>
                            <w:sz w:val="18"/>
                            <w:lang w:eastAsia="en-GB"/>
                          </w:rPr>
                          <w:t>Indicativo</w:t>
                        </w:r>
                        <w:proofErr w:type="spellEnd"/>
                        <w:r w:rsidRPr="00B57B94">
                          <w:rPr>
                            <w:rFonts w:eastAsia="Calibri"/>
                            <w:color w:val="000000"/>
                            <w:sz w:val="18"/>
                            <w:lang w:eastAsia="en-GB"/>
                          </w:rPr>
                          <w:t xml:space="preserve"> de </w:t>
                        </w:r>
                        <w:proofErr w:type="spellStart"/>
                        <w:r w:rsidRPr="00B57B94">
                          <w:rPr>
                            <w:rFonts w:eastAsia="Calibri"/>
                            <w:color w:val="000000"/>
                            <w:sz w:val="18"/>
                            <w:lang w:eastAsia="en-GB"/>
                          </w:rPr>
                          <w:t>país</w:t>
                        </w:r>
                        <w:proofErr w:type="spellEnd"/>
                        <w:r w:rsidRPr="00B57B94">
                          <w:rPr>
                            <w:rFonts w:eastAsia="Calibri"/>
                            <w:color w:val="000000"/>
                            <w:sz w:val="18"/>
                            <w:lang w:eastAsia="en-GB"/>
                          </w:rPr>
                          <w:t xml:space="preserve"> para el </w:t>
                        </w:r>
                        <w:proofErr w:type="spellStart"/>
                        <w:r w:rsidRPr="00B57B94">
                          <w:rPr>
                            <w:rFonts w:eastAsia="Calibri"/>
                            <w:color w:val="000000"/>
                            <w:sz w:val="18"/>
                            <w:lang w:eastAsia="en-GB"/>
                          </w:rPr>
                          <w:t>servicio</w:t>
                        </w:r>
                        <w:proofErr w:type="spellEnd"/>
                        <w:r w:rsidRPr="00B57B94">
                          <w:rPr>
                            <w:rFonts w:eastAsia="Calibri"/>
                            <w:color w:val="000000"/>
                            <w:sz w:val="18"/>
                            <w:lang w:eastAsia="en-GB"/>
                          </w:rPr>
                          <w:t xml:space="preserve"> </w:t>
                        </w:r>
                        <w:proofErr w:type="spellStart"/>
                        <w:r w:rsidRPr="00B57B94">
                          <w:rPr>
                            <w:rFonts w:eastAsia="Calibri"/>
                            <w:color w:val="000000"/>
                            <w:sz w:val="18"/>
                            <w:lang w:eastAsia="en-GB"/>
                          </w:rPr>
                          <w:t>móvil</w:t>
                        </w:r>
                        <w:proofErr w:type="spellEnd"/>
                      </w:p>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B57B94">
                          <w:rPr>
                            <w:rFonts w:eastAsia="Calibri"/>
                            <w:color w:val="000000"/>
                            <w:sz w:val="18"/>
                            <w:lang w:eastAsia="en-GB"/>
                          </w:rPr>
                          <w:t xml:space="preserve">                    MNC:  Mobile Network Code / Code de </w:t>
                        </w:r>
                        <w:proofErr w:type="spellStart"/>
                        <w:r w:rsidRPr="00B57B94">
                          <w:rPr>
                            <w:rFonts w:eastAsia="Calibri"/>
                            <w:color w:val="000000"/>
                            <w:sz w:val="18"/>
                            <w:lang w:eastAsia="en-GB"/>
                          </w:rPr>
                          <w:t>réseau</w:t>
                        </w:r>
                        <w:proofErr w:type="spellEnd"/>
                        <w:r w:rsidRPr="00B57B94">
                          <w:rPr>
                            <w:rFonts w:eastAsia="Calibri"/>
                            <w:color w:val="000000"/>
                            <w:sz w:val="18"/>
                            <w:lang w:eastAsia="en-GB"/>
                          </w:rPr>
                          <w:t xml:space="preserve"> mobile / </w:t>
                        </w:r>
                        <w:proofErr w:type="spellStart"/>
                        <w:r w:rsidRPr="00B57B94">
                          <w:rPr>
                            <w:rFonts w:eastAsia="Calibri"/>
                            <w:color w:val="000000"/>
                            <w:sz w:val="18"/>
                            <w:lang w:eastAsia="en-GB"/>
                          </w:rPr>
                          <w:t>Indicativo</w:t>
                        </w:r>
                        <w:proofErr w:type="spellEnd"/>
                        <w:r w:rsidRPr="00B57B94">
                          <w:rPr>
                            <w:rFonts w:eastAsia="Calibri"/>
                            <w:color w:val="000000"/>
                            <w:sz w:val="18"/>
                            <w:lang w:eastAsia="en-GB"/>
                          </w:rPr>
                          <w:t xml:space="preserve"> de red para el </w:t>
                        </w:r>
                        <w:proofErr w:type="spellStart"/>
                        <w:r w:rsidRPr="00B57B94">
                          <w:rPr>
                            <w:rFonts w:eastAsia="Calibri"/>
                            <w:color w:val="000000"/>
                            <w:sz w:val="18"/>
                            <w:lang w:eastAsia="en-GB"/>
                          </w:rPr>
                          <w:t>servicio</w:t>
                        </w:r>
                        <w:proofErr w:type="spellEnd"/>
                        <w:r w:rsidRPr="00B57B94">
                          <w:rPr>
                            <w:rFonts w:eastAsia="Calibri"/>
                            <w:color w:val="000000"/>
                            <w:sz w:val="18"/>
                            <w:lang w:eastAsia="en-GB"/>
                          </w:rPr>
                          <w:t xml:space="preserve"> </w:t>
                        </w:r>
                        <w:proofErr w:type="spellStart"/>
                        <w:r w:rsidRPr="00B57B94">
                          <w:rPr>
                            <w:rFonts w:eastAsia="Calibri"/>
                            <w:color w:val="000000"/>
                            <w:sz w:val="18"/>
                            <w:lang w:eastAsia="en-GB"/>
                          </w:rPr>
                          <w:t>móvil</w:t>
                        </w:r>
                        <w:proofErr w:type="spellEnd"/>
                      </w:p>
                    </w:tc>
                  </w:tr>
                </w:tbl>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2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B57B94" w:rsidRPr="00B57B94" w:rsidTr="00B57B94">
              <w:trPr>
                <w:trHeight w:val="48"/>
              </w:trPr>
              <w:tc>
                <w:tcPr>
                  <w:tcW w:w="73"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9320" w:type="dxa"/>
                  <w:gridSpan w:val="2"/>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58"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bl>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410" w:type="dxa"/>
          </w:tcPr>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bl>
    <w:p w:rsidR="00B57B94" w:rsidRPr="00B57B94" w:rsidRDefault="00B57B94" w:rsidP="00B57B9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p w:rsidR="00B57B94" w:rsidRDefault="00B57B94" w:rsidP="009E31FC">
      <w:pPr>
        <w:rPr>
          <w:lang w:val="fr-CH"/>
        </w:rPr>
      </w:pPr>
    </w:p>
    <w:p w:rsidR="006D1F01" w:rsidRDefault="006D1F0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D1F01" w:rsidRPr="006D1F01" w:rsidRDefault="006D1F01" w:rsidP="006D1F01">
      <w:pPr>
        <w:pStyle w:val="Heading20"/>
      </w:pPr>
      <w:bookmarkStart w:id="649" w:name="_Toc402878819"/>
      <w:bookmarkStart w:id="650" w:name="_Toc436994436"/>
      <w:bookmarkStart w:id="651" w:name="_Toc458670027"/>
      <w:bookmarkStart w:id="652" w:name="_Toc458670620"/>
      <w:bookmarkStart w:id="653" w:name="_Toc23412331"/>
      <w:r w:rsidRPr="006D1F01">
        <w:lastRenderedPageBreak/>
        <w:t xml:space="preserve">Liste des codes de transporteur de </w:t>
      </w:r>
      <w:proofErr w:type="gramStart"/>
      <w:r w:rsidRPr="006D1F01">
        <w:t>l'UIT</w:t>
      </w:r>
      <w:proofErr w:type="gramEnd"/>
      <w:r w:rsidRPr="006D1F01">
        <w:br/>
        <w:t>(Selon la Recommandation UIT-T M.1400 ((03/2013))</w:t>
      </w:r>
      <w:r w:rsidRPr="006D1F01">
        <w:br/>
        <w:t>(Situation au 15 septembre 2014)</w:t>
      </w:r>
      <w:bookmarkEnd w:id="649"/>
      <w:bookmarkEnd w:id="650"/>
      <w:bookmarkEnd w:id="651"/>
      <w:bookmarkEnd w:id="652"/>
      <w:bookmarkEnd w:id="653"/>
    </w:p>
    <w:p w:rsidR="006D1F01" w:rsidRPr="006D1F01" w:rsidRDefault="006D1F01" w:rsidP="006D1F01">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6D1F01">
        <w:rPr>
          <w:rFonts w:eastAsia="SimSun" w:cs="Arial"/>
          <w:lang w:val="fr-CH" w:eastAsia="zh-CN"/>
        </w:rPr>
        <w:t>(Annexe au Bulletin d'exploitation de l'UIT N° 1060 – 15.IX.2014)</w:t>
      </w:r>
      <w:r w:rsidRPr="006D1F01">
        <w:rPr>
          <w:rFonts w:eastAsia="SimSun" w:cs="Arial"/>
          <w:lang w:val="fr-CH" w:eastAsia="zh-CN"/>
        </w:rPr>
        <w:br/>
        <w:t>(Amendement N° 86)</w:t>
      </w:r>
    </w:p>
    <w:p w:rsidR="006D1F01" w:rsidRPr="006D1F01" w:rsidRDefault="006D1F01" w:rsidP="006D1F01">
      <w:pPr>
        <w:rPr>
          <w:rFonts w:eastAsia="SimSun"/>
          <w:lang w:val="fr-CH" w:eastAsia="zh-CN"/>
        </w:rPr>
      </w:pPr>
    </w:p>
    <w:tbl>
      <w:tblPr>
        <w:tblW w:w="9498" w:type="dxa"/>
        <w:tblLayout w:type="fixed"/>
        <w:tblLook w:val="04A0" w:firstRow="1" w:lastRow="0" w:firstColumn="1" w:lastColumn="0" w:noHBand="0" w:noVBand="1"/>
      </w:tblPr>
      <w:tblGrid>
        <w:gridCol w:w="3544"/>
        <w:gridCol w:w="2410"/>
        <w:gridCol w:w="3544"/>
      </w:tblGrid>
      <w:tr w:rsidR="006D1F01" w:rsidRPr="006D1F01" w:rsidTr="00AA6643">
        <w:trPr>
          <w:cantSplit/>
          <w:tblHeader/>
        </w:trPr>
        <w:tc>
          <w:tcPr>
            <w:tcW w:w="3544" w:type="dxa"/>
            <w:hideMark/>
          </w:tcPr>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6D1F01">
              <w:rPr>
                <w:rFonts w:eastAsia="SimSun" w:cs="Arial"/>
                <w:b/>
                <w:bCs/>
                <w:i/>
                <w:iCs/>
                <w:lang w:val="fr-FR" w:eastAsia="zh-CN"/>
              </w:rPr>
              <w:t>Pays ou zone/code ISO</w:t>
            </w:r>
          </w:p>
        </w:tc>
        <w:tc>
          <w:tcPr>
            <w:tcW w:w="2410" w:type="dxa"/>
            <w:hideMark/>
          </w:tcPr>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6D1F01">
              <w:rPr>
                <w:rFonts w:eastAsia="SimSun" w:cs="Arial"/>
                <w:b/>
                <w:bCs/>
                <w:i/>
                <w:iCs/>
                <w:lang w:val="fr-FR" w:eastAsia="zh-CN"/>
              </w:rPr>
              <w:t>Code de la Société</w:t>
            </w:r>
          </w:p>
        </w:tc>
        <w:tc>
          <w:tcPr>
            <w:tcW w:w="3544" w:type="dxa"/>
            <w:hideMark/>
          </w:tcPr>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6D1F01">
              <w:rPr>
                <w:rFonts w:eastAsia="SimSun" w:cs="Arial"/>
                <w:b/>
                <w:bCs/>
                <w:i/>
                <w:iCs/>
              </w:rPr>
              <w:t>Contact</w:t>
            </w:r>
          </w:p>
        </w:tc>
      </w:tr>
      <w:tr w:rsidR="006D1F01" w:rsidRPr="006D1F01" w:rsidTr="00AA6643">
        <w:trPr>
          <w:cantSplit/>
          <w:tblHeader/>
        </w:trPr>
        <w:tc>
          <w:tcPr>
            <w:tcW w:w="3544" w:type="dxa"/>
            <w:tcBorders>
              <w:top w:val="nil"/>
              <w:left w:val="nil"/>
              <w:bottom w:val="single" w:sz="4" w:space="0" w:color="auto"/>
              <w:right w:val="nil"/>
            </w:tcBorders>
            <w:hideMark/>
          </w:tcPr>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6D1F01">
              <w:rPr>
                <w:rFonts w:eastAsia="SimSun" w:cs="Arial"/>
                <w:b/>
                <w:bCs/>
                <w:i/>
                <w:iCs/>
                <w:lang w:val="fr-FR" w:eastAsia="zh-CN"/>
              </w:rPr>
              <w:t>Nom de la société/Adresse</w:t>
            </w:r>
          </w:p>
        </w:tc>
        <w:tc>
          <w:tcPr>
            <w:tcW w:w="2410" w:type="dxa"/>
            <w:tcBorders>
              <w:top w:val="nil"/>
              <w:left w:val="nil"/>
              <w:bottom w:val="single" w:sz="4" w:space="0" w:color="auto"/>
              <w:right w:val="nil"/>
            </w:tcBorders>
            <w:hideMark/>
          </w:tcPr>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6D1F01">
              <w:rPr>
                <w:rFonts w:eastAsia="SimSun" w:cs="Arial"/>
                <w:b/>
                <w:bCs/>
                <w:i/>
                <w:iCs/>
              </w:rPr>
              <w:t xml:space="preserve">(code de </w:t>
            </w:r>
            <w:proofErr w:type="spellStart"/>
            <w:r w:rsidRPr="006D1F01">
              <w:rPr>
                <w:rFonts w:eastAsia="SimSun" w:cs="Arial"/>
                <w:b/>
                <w:bCs/>
                <w:i/>
                <w:iCs/>
              </w:rPr>
              <w:t>l'exploitant</w:t>
            </w:r>
            <w:proofErr w:type="spellEnd"/>
            <w:r w:rsidRPr="006D1F01">
              <w:rPr>
                <w:rFonts w:eastAsia="SimSun" w:cs="Arial"/>
                <w:b/>
                <w:bCs/>
                <w:i/>
                <w:iCs/>
              </w:rPr>
              <w:t>)</w:t>
            </w:r>
          </w:p>
        </w:tc>
        <w:tc>
          <w:tcPr>
            <w:tcW w:w="3544" w:type="dxa"/>
            <w:tcBorders>
              <w:top w:val="nil"/>
              <w:left w:val="nil"/>
              <w:bottom w:val="single" w:sz="4" w:space="0" w:color="auto"/>
              <w:right w:val="nil"/>
            </w:tcBorders>
          </w:tcPr>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654" w:name="OLE_LINK4"/>
      <w:bookmarkStart w:id="655" w:name="OLE_LINK5"/>
      <w:r w:rsidRPr="006D1F01">
        <w:rPr>
          <w:rFonts w:eastAsia="SimSun" w:cs="Arial"/>
          <w:b/>
          <w:bCs/>
          <w:i/>
          <w:iCs/>
          <w:color w:val="000000"/>
          <w:lang w:val="fr-FR" w:eastAsia="zh-CN"/>
        </w:rPr>
        <w:t>Allemagne (République fédérale d')/DEU</w:t>
      </w:r>
      <w:r w:rsidRPr="006D1F01">
        <w:rPr>
          <w:rFonts w:eastAsia="SimSun" w:cs="Arial"/>
          <w:b/>
          <w:bCs/>
          <w:i/>
          <w:iCs/>
          <w:color w:val="000000"/>
          <w:lang w:val="fr-FR" w:eastAsia="zh-CN"/>
        </w:rPr>
        <w:tab/>
      </w:r>
      <w:r w:rsidRPr="006D1F01">
        <w:rPr>
          <w:rFonts w:eastAsia="SimSun" w:cs="Arial"/>
          <w:b/>
          <w:bCs/>
          <w:color w:val="000000"/>
          <w:lang w:val="fr-FR" w:eastAsia="zh-CN"/>
        </w:rPr>
        <w:t>ADD</w:t>
      </w:r>
    </w:p>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505" w:type="dxa"/>
        <w:tblLayout w:type="fixed"/>
        <w:tblLook w:val="04A0" w:firstRow="1" w:lastRow="0" w:firstColumn="1" w:lastColumn="0" w:noHBand="0" w:noVBand="1"/>
      </w:tblPr>
      <w:tblGrid>
        <w:gridCol w:w="3544"/>
        <w:gridCol w:w="2410"/>
        <w:gridCol w:w="3551"/>
      </w:tblGrid>
      <w:tr w:rsidR="006D1F01" w:rsidRPr="006D1F01" w:rsidTr="006D1F01">
        <w:trPr>
          <w:trHeight w:val="1014"/>
        </w:trPr>
        <w:tc>
          <w:tcPr>
            <w:tcW w:w="3544" w:type="dxa"/>
          </w:tcPr>
          <w:p w:rsidR="006D1F01" w:rsidRPr="006D1F01" w:rsidRDefault="006D1F01" w:rsidP="006D1F0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6D1F01">
              <w:rPr>
                <w:rFonts w:eastAsia="SimSun" w:cs="Arial"/>
                <w:noProof/>
                <w:szCs w:val="22"/>
                <w:lang w:val="de-CH" w:eastAsia="zh-CN"/>
              </w:rPr>
              <w:t>VCC Live Germany GmbH</w:t>
            </w:r>
          </w:p>
          <w:p w:rsidR="006D1F01" w:rsidRPr="006D1F01" w:rsidRDefault="006D1F01" w:rsidP="006D1F0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6D1F01">
              <w:rPr>
                <w:rFonts w:eastAsia="SimSun" w:cs="Arial"/>
                <w:noProof/>
                <w:szCs w:val="22"/>
                <w:lang w:val="de-CH" w:eastAsia="zh-CN"/>
              </w:rPr>
              <w:t xml:space="preserve">Gontardstrasse 11 </w:t>
            </w:r>
          </w:p>
          <w:p w:rsidR="006D1F01" w:rsidRPr="006D1F01" w:rsidRDefault="006D1F01" w:rsidP="006D1F0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6D1F01">
              <w:rPr>
                <w:rFonts w:eastAsia="SimSun" w:cs="Arial"/>
                <w:noProof/>
                <w:szCs w:val="22"/>
                <w:lang w:val="de-CH" w:eastAsia="zh-CN"/>
              </w:rPr>
              <w:t>D-10178 BERLIN</w:t>
            </w:r>
          </w:p>
        </w:tc>
        <w:tc>
          <w:tcPr>
            <w:tcW w:w="2410" w:type="dxa"/>
          </w:tcPr>
          <w:p w:rsidR="006D1F01" w:rsidRPr="006D1F01" w:rsidRDefault="006D1F01" w:rsidP="006D1F0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6D1F01">
              <w:rPr>
                <w:rFonts w:eastAsia="SimSun" w:cs="Arial"/>
                <w:b/>
                <w:bCs/>
                <w:color w:val="000000"/>
                <w:szCs w:val="22"/>
                <w:lang w:eastAsia="zh-CN"/>
              </w:rPr>
              <w:t>VCCDE</w:t>
            </w:r>
          </w:p>
        </w:tc>
        <w:tc>
          <w:tcPr>
            <w:tcW w:w="3551" w:type="dxa"/>
          </w:tcPr>
          <w:p w:rsidR="006D1F01" w:rsidRPr="006D1F01" w:rsidRDefault="006D1F01" w:rsidP="006D1F01">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eastAsia="zh-CN"/>
              </w:rPr>
            </w:pPr>
            <w:r w:rsidRPr="006D1F01">
              <w:rPr>
                <w:rFonts w:eastAsia="SimSun" w:cs="Arial"/>
                <w:noProof/>
                <w:szCs w:val="22"/>
                <w:lang w:eastAsia="zh-CN"/>
              </w:rPr>
              <w:t>Mr Elemer Erdosi</w:t>
            </w:r>
          </w:p>
          <w:p w:rsidR="006D1F01" w:rsidRPr="006D1F01" w:rsidRDefault="006D1F01" w:rsidP="006D1F01">
            <w:pPr>
              <w:tabs>
                <w:tab w:val="clear" w:pos="567"/>
                <w:tab w:val="clear" w:pos="1276"/>
                <w:tab w:val="clear" w:pos="1843"/>
                <w:tab w:val="clear" w:pos="5387"/>
                <w:tab w:val="clear" w:pos="5954"/>
                <w:tab w:val="left" w:pos="741"/>
                <w:tab w:val="center" w:pos="2480"/>
              </w:tabs>
              <w:overflowPunct/>
              <w:autoSpaceDE/>
              <w:autoSpaceDN/>
              <w:adjustRightInd/>
              <w:spacing w:before="0"/>
              <w:jc w:val="left"/>
              <w:textAlignment w:val="auto"/>
              <w:rPr>
                <w:rFonts w:eastAsia="SimSun" w:cs="Arial"/>
                <w:noProof/>
                <w:szCs w:val="22"/>
                <w:lang w:eastAsia="zh-CN"/>
              </w:rPr>
            </w:pPr>
            <w:r w:rsidRPr="006D1F01">
              <w:rPr>
                <w:rFonts w:eastAsia="SimSun" w:cs="Arial"/>
                <w:noProof/>
                <w:szCs w:val="22"/>
                <w:lang w:eastAsia="zh-CN"/>
              </w:rPr>
              <w:t xml:space="preserve">Tél: </w:t>
            </w:r>
            <w:r>
              <w:rPr>
                <w:rFonts w:eastAsia="SimSun" w:cs="Arial"/>
                <w:noProof/>
                <w:szCs w:val="22"/>
                <w:lang w:eastAsia="zh-CN"/>
              </w:rPr>
              <w:tab/>
            </w:r>
            <w:r w:rsidRPr="006D1F01">
              <w:rPr>
                <w:rFonts w:eastAsia="SimSun" w:cs="Arial"/>
                <w:noProof/>
                <w:szCs w:val="22"/>
                <w:lang w:eastAsia="zh-CN"/>
              </w:rPr>
              <w:t>+49 361 9997400</w:t>
            </w:r>
          </w:p>
          <w:p w:rsidR="006D1F01" w:rsidRPr="006D1F01" w:rsidRDefault="006D1F01" w:rsidP="006D1F01">
            <w:pPr>
              <w:tabs>
                <w:tab w:val="clear" w:pos="567"/>
                <w:tab w:val="clear" w:pos="1276"/>
                <w:tab w:val="clear" w:pos="1843"/>
                <w:tab w:val="clear" w:pos="5387"/>
                <w:tab w:val="clear" w:pos="5954"/>
                <w:tab w:val="left" w:pos="741"/>
                <w:tab w:val="center" w:pos="2480"/>
              </w:tabs>
              <w:overflowPunct/>
              <w:autoSpaceDE/>
              <w:autoSpaceDN/>
              <w:adjustRightInd/>
              <w:spacing w:before="0"/>
              <w:jc w:val="left"/>
              <w:textAlignment w:val="auto"/>
              <w:rPr>
                <w:rFonts w:eastAsia="SimSun" w:cs="Arial"/>
                <w:noProof/>
                <w:szCs w:val="22"/>
                <w:lang w:eastAsia="zh-CN"/>
              </w:rPr>
            </w:pPr>
            <w:r w:rsidRPr="006D1F01">
              <w:rPr>
                <w:rFonts w:eastAsia="SimSun" w:cs="Arial"/>
                <w:noProof/>
                <w:szCs w:val="22"/>
                <w:lang w:eastAsia="zh-CN"/>
              </w:rPr>
              <w:t xml:space="preserve">Fax: </w:t>
            </w:r>
            <w:r>
              <w:rPr>
                <w:rFonts w:eastAsia="SimSun" w:cs="Arial"/>
                <w:noProof/>
                <w:szCs w:val="22"/>
                <w:lang w:eastAsia="zh-CN"/>
              </w:rPr>
              <w:tab/>
            </w:r>
            <w:r w:rsidRPr="006D1F01">
              <w:rPr>
                <w:rFonts w:eastAsia="SimSun" w:cs="Arial"/>
                <w:noProof/>
                <w:szCs w:val="22"/>
                <w:lang w:eastAsia="zh-CN"/>
              </w:rPr>
              <w:t>+49 361 9997401</w:t>
            </w:r>
          </w:p>
          <w:p w:rsidR="006D1F01" w:rsidRPr="006D1F01" w:rsidRDefault="006D1F01" w:rsidP="006D1F01">
            <w:pPr>
              <w:widowControl w:val="0"/>
              <w:tabs>
                <w:tab w:val="clear" w:pos="567"/>
                <w:tab w:val="clear" w:pos="1276"/>
                <w:tab w:val="clear" w:pos="1843"/>
                <w:tab w:val="clear" w:pos="5387"/>
                <w:tab w:val="clear" w:pos="5954"/>
                <w:tab w:val="left" w:pos="741"/>
              </w:tabs>
              <w:overflowPunct/>
              <w:autoSpaceDE/>
              <w:autoSpaceDN/>
              <w:adjustRightInd/>
              <w:spacing w:before="0"/>
              <w:jc w:val="left"/>
              <w:textAlignment w:val="auto"/>
              <w:rPr>
                <w:rFonts w:eastAsia="SimSun" w:cs="Arial"/>
                <w:color w:val="000000"/>
                <w:szCs w:val="22"/>
                <w:lang w:val="fr-FR" w:eastAsia="zh-CN"/>
              </w:rPr>
            </w:pPr>
            <w:r w:rsidRPr="006D1F01">
              <w:rPr>
                <w:rFonts w:eastAsia="SimSun" w:cs="Arial"/>
                <w:noProof/>
                <w:szCs w:val="22"/>
                <w:lang w:eastAsia="zh-CN"/>
              </w:rPr>
              <w:t xml:space="preserve">Email: </w:t>
            </w:r>
            <w:r>
              <w:rPr>
                <w:rFonts w:eastAsia="SimSun" w:cs="Arial"/>
                <w:noProof/>
                <w:szCs w:val="22"/>
                <w:lang w:eastAsia="zh-CN"/>
              </w:rPr>
              <w:tab/>
            </w:r>
            <w:r w:rsidRPr="006D1F01">
              <w:rPr>
                <w:rFonts w:eastAsia="SimSun" w:cs="Arial"/>
                <w:noProof/>
                <w:szCs w:val="22"/>
                <w:lang w:eastAsia="zh-CN"/>
              </w:rPr>
              <w:t>did@vcc.live</w:t>
            </w:r>
          </w:p>
        </w:tc>
      </w:tr>
    </w:tbl>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fr-FR" w:eastAsia="zh-CN"/>
        </w:rPr>
      </w:pPr>
    </w:p>
    <w:tbl>
      <w:tblPr>
        <w:tblW w:w="9505" w:type="dxa"/>
        <w:tblLayout w:type="fixed"/>
        <w:tblLook w:val="04A0" w:firstRow="1" w:lastRow="0" w:firstColumn="1" w:lastColumn="0" w:noHBand="0" w:noVBand="1"/>
      </w:tblPr>
      <w:tblGrid>
        <w:gridCol w:w="3544"/>
        <w:gridCol w:w="2410"/>
        <w:gridCol w:w="3551"/>
      </w:tblGrid>
      <w:tr w:rsidR="006D1F01" w:rsidRPr="006D1F01" w:rsidTr="006D1F01">
        <w:trPr>
          <w:trHeight w:val="1014"/>
        </w:trPr>
        <w:tc>
          <w:tcPr>
            <w:tcW w:w="3544" w:type="dxa"/>
          </w:tcPr>
          <w:p w:rsidR="006D1F01" w:rsidRPr="006D1F01" w:rsidRDefault="006D1F01" w:rsidP="006D1F0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6D1F01">
              <w:rPr>
                <w:rFonts w:eastAsia="SimSun" w:cs="Arial"/>
                <w:noProof/>
                <w:szCs w:val="22"/>
                <w:lang w:val="de-CH" w:eastAsia="zh-CN"/>
              </w:rPr>
              <w:t>42one GmbH</w:t>
            </w:r>
          </w:p>
          <w:p w:rsidR="006D1F01" w:rsidRPr="006D1F01" w:rsidRDefault="006D1F01" w:rsidP="006D1F0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6D1F01">
              <w:rPr>
                <w:rFonts w:eastAsia="SimSun" w:cs="Arial"/>
                <w:noProof/>
                <w:szCs w:val="22"/>
                <w:lang w:val="de-CH" w:eastAsia="zh-CN"/>
              </w:rPr>
              <w:t xml:space="preserve">Strasse der Pariser Kommune 12-16 </w:t>
            </w:r>
          </w:p>
          <w:p w:rsidR="006D1F01" w:rsidRPr="006D1F01" w:rsidRDefault="006D1F01" w:rsidP="006D1F0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6D1F01">
              <w:rPr>
                <w:rFonts w:eastAsia="SimSun" w:cs="Arial"/>
                <w:noProof/>
                <w:szCs w:val="22"/>
                <w:lang w:val="de-CH" w:eastAsia="zh-CN"/>
              </w:rPr>
              <w:t>D-10243 BERLIN</w:t>
            </w:r>
          </w:p>
        </w:tc>
        <w:tc>
          <w:tcPr>
            <w:tcW w:w="2410" w:type="dxa"/>
          </w:tcPr>
          <w:p w:rsidR="006D1F01" w:rsidRPr="006D1F01" w:rsidRDefault="006D1F01" w:rsidP="006D1F0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6D1F01">
              <w:rPr>
                <w:rFonts w:eastAsia="SimSun" w:cs="Arial"/>
                <w:b/>
                <w:bCs/>
                <w:color w:val="000000"/>
                <w:szCs w:val="22"/>
                <w:lang w:eastAsia="zh-CN"/>
              </w:rPr>
              <w:t>42ONE</w:t>
            </w:r>
          </w:p>
        </w:tc>
        <w:tc>
          <w:tcPr>
            <w:tcW w:w="3551" w:type="dxa"/>
          </w:tcPr>
          <w:p w:rsidR="006D1F01" w:rsidRPr="006D1F01" w:rsidRDefault="006D1F01" w:rsidP="006D1F01">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eastAsia="zh-CN"/>
              </w:rPr>
            </w:pPr>
            <w:r w:rsidRPr="006D1F01">
              <w:rPr>
                <w:rFonts w:eastAsia="SimSun" w:cs="Arial"/>
                <w:noProof/>
                <w:szCs w:val="22"/>
                <w:lang w:eastAsia="zh-CN"/>
              </w:rPr>
              <w:t>Mr Thomas Reinig</w:t>
            </w:r>
          </w:p>
          <w:p w:rsidR="006D1F01" w:rsidRPr="006D1F01" w:rsidRDefault="006D1F01" w:rsidP="006D1F01">
            <w:pPr>
              <w:tabs>
                <w:tab w:val="clear" w:pos="567"/>
                <w:tab w:val="clear" w:pos="1276"/>
                <w:tab w:val="clear" w:pos="1843"/>
                <w:tab w:val="clear" w:pos="5387"/>
                <w:tab w:val="clear" w:pos="5954"/>
                <w:tab w:val="left" w:pos="741"/>
                <w:tab w:val="center" w:pos="2480"/>
              </w:tabs>
              <w:overflowPunct/>
              <w:autoSpaceDE/>
              <w:autoSpaceDN/>
              <w:adjustRightInd/>
              <w:spacing w:before="0"/>
              <w:jc w:val="left"/>
              <w:textAlignment w:val="auto"/>
              <w:rPr>
                <w:rFonts w:eastAsia="SimSun" w:cs="Arial"/>
                <w:noProof/>
                <w:szCs w:val="22"/>
                <w:lang w:eastAsia="zh-CN"/>
              </w:rPr>
            </w:pPr>
            <w:r w:rsidRPr="006D1F01">
              <w:rPr>
                <w:rFonts w:eastAsia="SimSun" w:cs="Arial"/>
                <w:noProof/>
                <w:szCs w:val="22"/>
                <w:lang w:eastAsia="zh-CN"/>
              </w:rPr>
              <w:t xml:space="preserve">Tél: </w:t>
            </w:r>
            <w:r>
              <w:rPr>
                <w:rFonts w:eastAsia="SimSun" w:cs="Arial"/>
                <w:noProof/>
                <w:szCs w:val="22"/>
                <w:lang w:eastAsia="zh-CN"/>
              </w:rPr>
              <w:tab/>
            </w:r>
            <w:r w:rsidRPr="006D1F01">
              <w:rPr>
                <w:rFonts w:eastAsia="SimSun" w:cs="Arial"/>
                <w:noProof/>
                <w:szCs w:val="22"/>
                <w:lang w:eastAsia="zh-CN"/>
              </w:rPr>
              <w:t>+49 30 2099442 42</w:t>
            </w:r>
          </w:p>
          <w:p w:rsidR="006D1F01" w:rsidRPr="006D1F01" w:rsidRDefault="006D1F01" w:rsidP="006D1F01">
            <w:pPr>
              <w:tabs>
                <w:tab w:val="clear" w:pos="567"/>
                <w:tab w:val="clear" w:pos="1276"/>
                <w:tab w:val="clear" w:pos="1843"/>
                <w:tab w:val="clear" w:pos="5387"/>
                <w:tab w:val="clear" w:pos="5954"/>
                <w:tab w:val="left" w:pos="741"/>
                <w:tab w:val="center" w:pos="2480"/>
              </w:tabs>
              <w:overflowPunct/>
              <w:autoSpaceDE/>
              <w:autoSpaceDN/>
              <w:adjustRightInd/>
              <w:spacing w:before="0"/>
              <w:jc w:val="left"/>
              <w:textAlignment w:val="auto"/>
              <w:rPr>
                <w:rFonts w:eastAsia="SimSun" w:cs="Arial"/>
                <w:noProof/>
                <w:szCs w:val="22"/>
                <w:lang w:eastAsia="zh-CN"/>
              </w:rPr>
            </w:pPr>
            <w:r w:rsidRPr="006D1F01">
              <w:rPr>
                <w:rFonts w:eastAsia="SimSun" w:cs="Arial"/>
                <w:noProof/>
                <w:szCs w:val="22"/>
                <w:lang w:eastAsia="zh-CN"/>
              </w:rPr>
              <w:t xml:space="preserve">Fax: </w:t>
            </w:r>
            <w:r>
              <w:rPr>
                <w:rFonts w:eastAsia="SimSun" w:cs="Arial"/>
                <w:noProof/>
                <w:szCs w:val="22"/>
                <w:lang w:eastAsia="zh-CN"/>
              </w:rPr>
              <w:tab/>
            </w:r>
            <w:r w:rsidRPr="006D1F01">
              <w:rPr>
                <w:rFonts w:eastAsia="SimSun" w:cs="Arial"/>
                <w:noProof/>
                <w:szCs w:val="22"/>
                <w:lang w:eastAsia="zh-CN"/>
              </w:rPr>
              <w:t>+49 30 2099442 99</w:t>
            </w:r>
          </w:p>
          <w:p w:rsidR="006D1F01" w:rsidRPr="006D1F01" w:rsidRDefault="006D1F01" w:rsidP="006D1F01">
            <w:pPr>
              <w:tabs>
                <w:tab w:val="clear" w:pos="567"/>
                <w:tab w:val="clear" w:pos="1276"/>
                <w:tab w:val="clear" w:pos="1843"/>
                <w:tab w:val="clear" w:pos="5387"/>
                <w:tab w:val="clear" w:pos="5954"/>
                <w:tab w:val="left" w:pos="741"/>
                <w:tab w:val="center" w:pos="2480"/>
              </w:tabs>
              <w:overflowPunct/>
              <w:autoSpaceDE/>
              <w:autoSpaceDN/>
              <w:adjustRightInd/>
              <w:spacing w:before="0"/>
              <w:jc w:val="left"/>
              <w:textAlignment w:val="auto"/>
              <w:rPr>
                <w:rFonts w:eastAsia="SimSun" w:cs="Arial"/>
                <w:color w:val="000000"/>
                <w:szCs w:val="22"/>
                <w:lang w:val="fr-FR" w:eastAsia="zh-CN"/>
              </w:rPr>
            </w:pPr>
            <w:r w:rsidRPr="006D1F01">
              <w:rPr>
                <w:rFonts w:eastAsia="SimSun" w:cs="Arial"/>
                <w:noProof/>
                <w:szCs w:val="22"/>
                <w:lang w:eastAsia="zh-CN"/>
              </w:rPr>
              <w:t>Email:</w:t>
            </w:r>
            <w:r>
              <w:rPr>
                <w:rFonts w:eastAsia="SimSun" w:cs="Arial"/>
                <w:noProof/>
                <w:szCs w:val="22"/>
                <w:lang w:eastAsia="zh-CN"/>
              </w:rPr>
              <w:tab/>
            </w:r>
            <w:r w:rsidRPr="006D1F01">
              <w:rPr>
                <w:rFonts w:eastAsia="SimSun" w:cs="Arial"/>
                <w:noProof/>
                <w:szCs w:val="22"/>
                <w:lang w:eastAsia="zh-CN"/>
              </w:rPr>
              <w:t>thomas.reinig@42one.com</w:t>
            </w:r>
          </w:p>
        </w:tc>
      </w:tr>
    </w:tbl>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fr-FR" w:eastAsia="zh-CN"/>
        </w:rPr>
      </w:pPr>
    </w:p>
    <w:tbl>
      <w:tblPr>
        <w:tblW w:w="9519" w:type="dxa"/>
        <w:tblLayout w:type="fixed"/>
        <w:tblLook w:val="04A0" w:firstRow="1" w:lastRow="0" w:firstColumn="1" w:lastColumn="0" w:noHBand="0" w:noVBand="1"/>
      </w:tblPr>
      <w:tblGrid>
        <w:gridCol w:w="3544"/>
        <w:gridCol w:w="2410"/>
        <w:gridCol w:w="3565"/>
      </w:tblGrid>
      <w:tr w:rsidR="006D1F01" w:rsidRPr="006D1F01" w:rsidTr="006D1F01">
        <w:trPr>
          <w:trHeight w:val="1014"/>
        </w:trPr>
        <w:tc>
          <w:tcPr>
            <w:tcW w:w="3544" w:type="dxa"/>
          </w:tcPr>
          <w:p w:rsidR="006D1F01" w:rsidRPr="006D1F01" w:rsidRDefault="006D1F01" w:rsidP="006D1F0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6D1F01">
              <w:rPr>
                <w:rFonts w:eastAsia="SimSun" w:cs="Arial"/>
                <w:noProof/>
                <w:szCs w:val="22"/>
                <w:lang w:val="de-CH" w:eastAsia="zh-CN"/>
              </w:rPr>
              <w:t>itk communications GmbH</w:t>
            </w:r>
          </w:p>
          <w:p w:rsidR="006D1F01" w:rsidRPr="006D1F01" w:rsidRDefault="006D1F01" w:rsidP="006D1F0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6D1F01">
              <w:rPr>
                <w:rFonts w:eastAsia="SimSun" w:cs="Arial"/>
                <w:noProof/>
                <w:szCs w:val="22"/>
                <w:lang w:val="de-CH" w:eastAsia="zh-CN"/>
              </w:rPr>
              <w:t xml:space="preserve">Gotzkowskystrasse 20/21 </w:t>
            </w:r>
          </w:p>
          <w:p w:rsidR="006D1F01" w:rsidRPr="006D1F01" w:rsidRDefault="006D1F01" w:rsidP="006D1F0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6D1F01">
              <w:rPr>
                <w:rFonts w:eastAsia="SimSun" w:cs="Arial"/>
                <w:noProof/>
                <w:szCs w:val="22"/>
                <w:lang w:val="de-CH" w:eastAsia="zh-CN"/>
              </w:rPr>
              <w:t>D-10555 BERLIN</w:t>
            </w:r>
          </w:p>
        </w:tc>
        <w:tc>
          <w:tcPr>
            <w:tcW w:w="2410" w:type="dxa"/>
          </w:tcPr>
          <w:p w:rsidR="006D1F01" w:rsidRPr="006D1F01" w:rsidRDefault="006D1F01" w:rsidP="006D1F0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6D1F01">
              <w:rPr>
                <w:rFonts w:eastAsia="SimSun" w:cs="Arial"/>
                <w:b/>
                <w:bCs/>
                <w:color w:val="000000"/>
                <w:szCs w:val="22"/>
                <w:lang w:eastAsia="zh-CN"/>
              </w:rPr>
              <w:t>ITKCOM</w:t>
            </w:r>
          </w:p>
        </w:tc>
        <w:tc>
          <w:tcPr>
            <w:tcW w:w="3565" w:type="dxa"/>
          </w:tcPr>
          <w:p w:rsidR="006D1F01" w:rsidRPr="006D1F01" w:rsidRDefault="006D1F01" w:rsidP="006D1F01">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eastAsia="zh-CN"/>
              </w:rPr>
            </w:pPr>
            <w:r w:rsidRPr="006D1F01">
              <w:rPr>
                <w:rFonts w:eastAsia="SimSun" w:cs="Arial"/>
                <w:noProof/>
                <w:szCs w:val="22"/>
                <w:lang w:eastAsia="zh-CN"/>
              </w:rPr>
              <w:t>Mrs Madleine Boisly</w:t>
            </w:r>
          </w:p>
          <w:p w:rsidR="006D1F01" w:rsidRPr="006D1F01" w:rsidRDefault="006D1F01" w:rsidP="006D1F01">
            <w:pPr>
              <w:tabs>
                <w:tab w:val="clear" w:pos="567"/>
                <w:tab w:val="clear" w:pos="1276"/>
                <w:tab w:val="clear" w:pos="1843"/>
                <w:tab w:val="clear" w:pos="5387"/>
                <w:tab w:val="clear" w:pos="5954"/>
                <w:tab w:val="left" w:pos="741"/>
                <w:tab w:val="center" w:pos="2480"/>
              </w:tabs>
              <w:overflowPunct/>
              <w:autoSpaceDE/>
              <w:autoSpaceDN/>
              <w:adjustRightInd/>
              <w:spacing w:before="0"/>
              <w:jc w:val="left"/>
              <w:textAlignment w:val="auto"/>
              <w:rPr>
                <w:rFonts w:eastAsia="SimSun" w:cs="Arial"/>
                <w:noProof/>
                <w:szCs w:val="22"/>
                <w:lang w:eastAsia="zh-CN"/>
              </w:rPr>
            </w:pPr>
            <w:r w:rsidRPr="006D1F01">
              <w:rPr>
                <w:rFonts w:eastAsia="SimSun" w:cs="Arial"/>
                <w:noProof/>
                <w:szCs w:val="22"/>
                <w:lang w:eastAsia="zh-CN"/>
              </w:rPr>
              <w:t xml:space="preserve">Tél: </w:t>
            </w:r>
            <w:r>
              <w:rPr>
                <w:rFonts w:eastAsia="SimSun" w:cs="Arial"/>
                <w:noProof/>
                <w:szCs w:val="22"/>
                <w:lang w:eastAsia="zh-CN"/>
              </w:rPr>
              <w:tab/>
            </w:r>
            <w:r w:rsidRPr="006D1F01">
              <w:rPr>
                <w:rFonts w:eastAsia="SimSun" w:cs="Arial"/>
                <w:noProof/>
                <w:szCs w:val="22"/>
                <w:lang w:eastAsia="zh-CN"/>
              </w:rPr>
              <w:t>+49 30 8891199 391</w:t>
            </w:r>
          </w:p>
          <w:p w:rsidR="006D1F01" w:rsidRPr="006D1F01" w:rsidRDefault="006D1F01" w:rsidP="006D1F01">
            <w:pPr>
              <w:tabs>
                <w:tab w:val="clear" w:pos="567"/>
                <w:tab w:val="clear" w:pos="1276"/>
                <w:tab w:val="clear" w:pos="1843"/>
                <w:tab w:val="clear" w:pos="5387"/>
                <w:tab w:val="clear" w:pos="5954"/>
                <w:tab w:val="left" w:pos="741"/>
                <w:tab w:val="center" w:pos="2480"/>
              </w:tabs>
              <w:overflowPunct/>
              <w:autoSpaceDE/>
              <w:autoSpaceDN/>
              <w:adjustRightInd/>
              <w:spacing w:before="0"/>
              <w:jc w:val="left"/>
              <w:textAlignment w:val="auto"/>
              <w:rPr>
                <w:rFonts w:eastAsia="SimSun" w:cs="Arial"/>
                <w:noProof/>
                <w:szCs w:val="22"/>
                <w:lang w:eastAsia="zh-CN"/>
              </w:rPr>
            </w:pPr>
            <w:r w:rsidRPr="006D1F01">
              <w:rPr>
                <w:rFonts w:eastAsia="SimSun" w:cs="Arial"/>
                <w:noProof/>
                <w:szCs w:val="22"/>
                <w:lang w:eastAsia="zh-CN"/>
              </w:rPr>
              <w:t xml:space="preserve">Fax: </w:t>
            </w:r>
            <w:r>
              <w:rPr>
                <w:rFonts w:eastAsia="SimSun" w:cs="Arial"/>
                <w:noProof/>
                <w:szCs w:val="22"/>
                <w:lang w:eastAsia="zh-CN"/>
              </w:rPr>
              <w:tab/>
            </w:r>
            <w:r w:rsidRPr="006D1F01">
              <w:rPr>
                <w:rFonts w:eastAsia="SimSun" w:cs="Arial"/>
                <w:noProof/>
                <w:szCs w:val="22"/>
                <w:lang w:eastAsia="zh-CN"/>
              </w:rPr>
              <w:t>+49 30 8891199 999</w:t>
            </w:r>
          </w:p>
          <w:p w:rsidR="006D1F01" w:rsidRPr="006D1F01" w:rsidRDefault="006D1F01" w:rsidP="006D1F01">
            <w:pPr>
              <w:tabs>
                <w:tab w:val="clear" w:pos="567"/>
                <w:tab w:val="clear" w:pos="1276"/>
                <w:tab w:val="clear" w:pos="1843"/>
                <w:tab w:val="clear" w:pos="5387"/>
                <w:tab w:val="clear" w:pos="5954"/>
                <w:tab w:val="left" w:pos="741"/>
                <w:tab w:val="center" w:pos="2480"/>
              </w:tabs>
              <w:overflowPunct/>
              <w:autoSpaceDE/>
              <w:autoSpaceDN/>
              <w:adjustRightInd/>
              <w:spacing w:before="0"/>
              <w:jc w:val="left"/>
              <w:textAlignment w:val="auto"/>
              <w:rPr>
                <w:rFonts w:eastAsia="SimSun" w:cs="Arial"/>
                <w:color w:val="000000"/>
                <w:szCs w:val="22"/>
                <w:lang w:val="fr-FR" w:eastAsia="zh-CN"/>
              </w:rPr>
            </w:pPr>
            <w:r w:rsidRPr="006D1F01">
              <w:rPr>
                <w:rFonts w:eastAsia="SimSun" w:cs="Arial"/>
                <w:noProof/>
                <w:szCs w:val="22"/>
                <w:lang w:eastAsia="zh-CN"/>
              </w:rPr>
              <w:t xml:space="preserve">Email: </w:t>
            </w:r>
            <w:r>
              <w:rPr>
                <w:rFonts w:eastAsia="SimSun" w:cs="Arial"/>
                <w:noProof/>
                <w:szCs w:val="22"/>
                <w:lang w:eastAsia="zh-CN"/>
              </w:rPr>
              <w:tab/>
            </w:r>
            <w:r w:rsidRPr="006D1F01">
              <w:rPr>
                <w:rFonts w:eastAsia="SimSun" w:cs="Arial"/>
                <w:noProof/>
                <w:szCs w:val="22"/>
                <w:lang w:eastAsia="zh-CN"/>
              </w:rPr>
              <w:t>m.boisly@itk-com.de</w:t>
            </w:r>
          </w:p>
        </w:tc>
      </w:tr>
    </w:tbl>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fr-FR" w:eastAsia="zh-CN"/>
        </w:rPr>
      </w:pPr>
    </w:p>
    <w:tbl>
      <w:tblPr>
        <w:tblW w:w="9923" w:type="dxa"/>
        <w:tblLayout w:type="fixed"/>
        <w:tblCellMar>
          <w:top w:w="85" w:type="dxa"/>
          <w:bottom w:w="85" w:type="dxa"/>
        </w:tblCellMar>
        <w:tblLook w:val="04A0" w:firstRow="1" w:lastRow="0" w:firstColumn="1" w:lastColumn="0" w:noHBand="0" w:noVBand="1"/>
      </w:tblPr>
      <w:tblGrid>
        <w:gridCol w:w="3544"/>
        <w:gridCol w:w="2410"/>
        <w:gridCol w:w="3969"/>
      </w:tblGrid>
      <w:tr w:rsidR="006D1F01" w:rsidRPr="006D1F01" w:rsidTr="00AA6643">
        <w:trPr>
          <w:cantSplit/>
        </w:trPr>
        <w:tc>
          <w:tcPr>
            <w:tcW w:w="3544" w:type="dxa"/>
          </w:tcPr>
          <w:p w:rsidR="006D1F01" w:rsidRPr="006D1F01" w:rsidRDefault="006D1F01" w:rsidP="006D1F0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szCs w:val="22"/>
                <w:lang w:val="de-DE" w:eastAsia="zh-CN"/>
              </w:rPr>
            </w:pPr>
            <w:r w:rsidRPr="006D1F01">
              <w:rPr>
                <w:rFonts w:eastAsia="SimSun" w:cs="Calibri"/>
                <w:szCs w:val="22"/>
                <w:lang w:val="de-DE" w:eastAsia="zh-CN"/>
              </w:rPr>
              <w:t>Ostertag DeTeWe GmbH</w:t>
            </w:r>
          </w:p>
          <w:p w:rsidR="006D1F01" w:rsidRPr="006D1F01" w:rsidRDefault="006D1F01" w:rsidP="006D1F0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szCs w:val="22"/>
                <w:lang w:val="de-DE" w:eastAsia="zh-CN"/>
              </w:rPr>
            </w:pPr>
            <w:r w:rsidRPr="006D1F01">
              <w:rPr>
                <w:rFonts w:eastAsia="SimSun" w:cs="Calibri"/>
                <w:szCs w:val="22"/>
                <w:lang w:val="de-DE" w:eastAsia="zh-CN"/>
              </w:rPr>
              <w:t>Zeughofstrasse 1</w:t>
            </w:r>
          </w:p>
          <w:p w:rsidR="006D1F01" w:rsidRPr="006D1F01" w:rsidRDefault="006D1F01" w:rsidP="006D1F0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szCs w:val="22"/>
                <w:lang w:val="de-DE" w:eastAsia="zh-CN"/>
              </w:rPr>
            </w:pPr>
            <w:r w:rsidRPr="006D1F01">
              <w:rPr>
                <w:rFonts w:eastAsia="SimSun" w:cs="Calibri"/>
                <w:szCs w:val="22"/>
                <w:lang w:val="de-DE" w:eastAsia="zh-CN"/>
              </w:rPr>
              <w:t>10997 BERLIN</w:t>
            </w:r>
          </w:p>
        </w:tc>
        <w:tc>
          <w:tcPr>
            <w:tcW w:w="2410" w:type="dxa"/>
          </w:tcPr>
          <w:p w:rsidR="006D1F01" w:rsidRPr="006D1F01" w:rsidRDefault="006D1F01" w:rsidP="006D1F0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Calibri"/>
                <w:b/>
                <w:bCs/>
                <w:szCs w:val="22"/>
                <w:lang w:eastAsia="zh-CN"/>
              </w:rPr>
            </w:pPr>
            <w:r w:rsidRPr="006D1F01">
              <w:rPr>
                <w:rFonts w:eastAsia="SimSun" w:cs="Calibri"/>
                <w:b/>
                <w:bCs/>
                <w:szCs w:val="22"/>
                <w:lang w:eastAsia="zh-CN"/>
              </w:rPr>
              <w:t>DETEWE</w:t>
            </w:r>
          </w:p>
        </w:tc>
        <w:tc>
          <w:tcPr>
            <w:tcW w:w="3969" w:type="dxa"/>
          </w:tcPr>
          <w:p w:rsidR="006D1F01" w:rsidRPr="006D1F01" w:rsidRDefault="006D1F01" w:rsidP="006D1F01">
            <w:pPr>
              <w:widowControl w:val="0"/>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Calibri"/>
                <w:szCs w:val="22"/>
                <w:lang w:eastAsia="zh-CN"/>
              </w:rPr>
            </w:pPr>
            <w:r w:rsidRPr="006D1F01">
              <w:rPr>
                <w:rFonts w:eastAsia="SimSun" w:cs="Calibri"/>
                <w:szCs w:val="22"/>
                <w:lang w:eastAsia="zh-CN"/>
              </w:rPr>
              <w:t xml:space="preserve">Mr </w:t>
            </w:r>
            <w:proofErr w:type="spellStart"/>
            <w:r w:rsidRPr="006D1F01">
              <w:rPr>
                <w:rFonts w:eastAsia="SimSun" w:cs="Calibri"/>
                <w:szCs w:val="22"/>
                <w:lang w:eastAsia="zh-CN"/>
              </w:rPr>
              <w:t>Juergen</w:t>
            </w:r>
            <w:proofErr w:type="spellEnd"/>
            <w:r w:rsidRPr="006D1F01">
              <w:rPr>
                <w:rFonts w:eastAsia="SimSun" w:cs="Calibri"/>
                <w:szCs w:val="22"/>
                <w:lang w:eastAsia="zh-CN"/>
              </w:rPr>
              <w:t xml:space="preserve"> </w:t>
            </w:r>
            <w:proofErr w:type="spellStart"/>
            <w:r w:rsidRPr="006D1F01">
              <w:rPr>
                <w:rFonts w:eastAsia="SimSun" w:cs="Calibri"/>
                <w:szCs w:val="22"/>
                <w:lang w:eastAsia="zh-CN"/>
              </w:rPr>
              <w:t>Voege</w:t>
            </w:r>
            <w:proofErr w:type="spellEnd"/>
          </w:p>
          <w:p w:rsidR="006D1F01" w:rsidRPr="006D1F01" w:rsidRDefault="006D1F01" w:rsidP="006D1F01">
            <w:pPr>
              <w:widowControl w:val="0"/>
              <w:tabs>
                <w:tab w:val="clear" w:pos="567"/>
                <w:tab w:val="clear" w:pos="1276"/>
                <w:tab w:val="clear" w:pos="1843"/>
                <w:tab w:val="clear" w:pos="5387"/>
                <w:tab w:val="clear" w:pos="5954"/>
                <w:tab w:val="left" w:pos="0"/>
                <w:tab w:val="left" w:pos="196"/>
                <w:tab w:val="left" w:pos="717"/>
              </w:tabs>
              <w:overflowPunct/>
              <w:autoSpaceDE/>
              <w:autoSpaceDN/>
              <w:adjustRightInd/>
              <w:spacing w:before="0"/>
              <w:ind w:left="-57" w:right="-57"/>
              <w:jc w:val="left"/>
              <w:textAlignment w:val="auto"/>
              <w:rPr>
                <w:rFonts w:eastAsia="SimSun" w:cs="Calibri"/>
                <w:szCs w:val="22"/>
                <w:lang w:eastAsia="zh-CN"/>
              </w:rPr>
            </w:pPr>
            <w:proofErr w:type="spellStart"/>
            <w:r w:rsidRPr="006D1F01">
              <w:rPr>
                <w:rFonts w:eastAsia="SimSun" w:cs="Calibri"/>
                <w:szCs w:val="22"/>
                <w:lang w:eastAsia="zh-CN"/>
              </w:rPr>
              <w:t>Tél</w:t>
            </w:r>
            <w:proofErr w:type="spellEnd"/>
            <w:r w:rsidRPr="006D1F01">
              <w:rPr>
                <w:rFonts w:eastAsia="SimSun" w:cs="Calibri"/>
                <w:szCs w:val="22"/>
                <w:lang w:eastAsia="zh-CN"/>
              </w:rPr>
              <w:t>:</w:t>
            </w:r>
            <w:r>
              <w:rPr>
                <w:rFonts w:eastAsia="SimSun" w:cs="Calibri"/>
                <w:szCs w:val="22"/>
                <w:lang w:eastAsia="zh-CN"/>
              </w:rPr>
              <w:tab/>
            </w:r>
            <w:r w:rsidRPr="006D1F01">
              <w:rPr>
                <w:rFonts w:eastAsia="SimSun" w:cs="Calibri"/>
                <w:szCs w:val="22"/>
                <w:lang w:eastAsia="zh-CN"/>
              </w:rPr>
              <w:t>+ 49 541 94400 17</w:t>
            </w:r>
          </w:p>
          <w:p w:rsidR="006D1F01" w:rsidRPr="006D1F01" w:rsidRDefault="006D1F01" w:rsidP="006D1F01">
            <w:pPr>
              <w:widowControl w:val="0"/>
              <w:tabs>
                <w:tab w:val="clear" w:pos="567"/>
                <w:tab w:val="clear" w:pos="1276"/>
                <w:tab w:val="clear" w:pos="1843"/>
                <w:tab w:val="clear" w:pos="5387"/>
                <w:tab w:val="clear" w:pos="5954"/>
                <w:tab w:val="left" w:pos="0"/>
                <w:tab w:val="left" w:pos="196"/>
                <w:tab w:val="left" w:pos="717"/>
              </w:tabs>
              <w:overflowPunct/>
              <w:autoSpaceDE/>
              <w:autoSpaceDN/>
              <w:adjustRightInd/>
              <w:spacing w:before="0"/>
              <w:ind w:left="-57" w:right="-57"/>
              <w:jc w:val="left"/>
              <w:textAlignment w:val="auto"/>
              <w:rPr>
                <w:rFonts w:eastAsia="SimSun" w:cs="Calibri"/>
                <w:szCs w:val="22"/>
                <w:lang w:eastAsia="zh-CN"/>
              </w:rPr>
            </w:pPr>
            <w:r w:rsidRPr="006D1F01">
              <w:rPr>
                <w:rFonts w:eastAsia="SimSun" w:cs="Calibri"/>
                <w:szCs w:val="22"/>
                <w:lang w:eastAsia="zh-CN"/>
              </w:rPr>
              <w:t xml:space="preserve">Fax: </w:t>
            </w:r>
            <w:r>
              <w:rPr>
                <w:rFonts w:eastAsia="SimSun" w:cs="Calibri"/>
                <w:szCs w:val="22"/>
                <w:lang w:eastAsia="zh-CN"/>
              </w:rPr>
              <w:tab/>
            </w:r>
            <w:r w:rsidRPr="006D1F01">
              <w:rPr>
                <w:rFonts w:eastAsia="SimSun" w:cs="Calibri"/>
                <w:szCs w:val="22"/>
                <w:lang w:eastAsia="zh-CN"/>
              </w:rPr>
              <w:t>+ 49 541 94400 817</w:t>
            </w:r>
          </w:p>
          <w:p w:rsidR="006D1F01" w:rsidRPr="006D1F01" w:rsidRDefault="006D1F01" w:rsidP="006D1F01">
            <w:pPr>
              <w:widowControl w:val="0"/>
              <w:tabs>
                <w:tab w:val="clear" w:pos="567"/>
                <w:tab w:val="clear" w:pos="1276"/>
                <w:tab w:val="clear" w:pos="1843"/>
                <w:tab w:val="clear" w:pos="5387"/>
                <w:tab w:val="clear" w:pos="5954"/>
                <w:tab w:val="left" w:pos="0"/>
                <w:tab w:val="left" w:pos="196"/>
                <w:tab w:val="left" w:pos="717"/>
              </w:tabs>
              <w:overflowPunct/>
              <w:autoSpaceDE/>
              <w:autoSpaceDN/>
              <w:adjustRightInd/>
              <w:spacing w:before="0"/>
              <w:ind w:left="-57" w:right="-57"/>
              <w:jc w:val="left"/>
              <w:textAlignment w:val="auto"/>
              <w:rPr>
                <w:rFonts w:eastAsia="SimSun" w:cs="Calibri"/>
                <w:szCs w:val="22"/>
                <w:lang w:val="fr-FR" w:eastAsia="zh-CN"/>
              </w:rPr>
            </w:pPr>
            <w:r w:rsidRPr="006D1F01">
              <w:rPr>
                <w:rFonts w:eastAsia="SimSun" w:cs="Calibri"/>
                <w:szCs w:val="22"/>
                <w:lang w:val="fr-FR" w:eastAsia="zh-CN"/>
              </w:rPr>
              <w:t>E-</w:t>
            </w:r>
            <w:proofErr w:type="gramStart"/>
            <w:r w:rsidRPr="006D1F01">
              <w:rPr>
                <w:rFonts w:eastAsia="SimSun" w:cs="Calibri"/>
                <w:szCs w:val="22"/>
                <w:lang w:val="fr-FR" w:eastAsia="zh-CN"/>
              </w:rPr>
              <w:t>mail:</w:t>
            </w:r>
            <w:proofErr w:type="gramEnd"/>
            <w:r w:rsidRPr="006D1F01">
              <w:rPr>
                <w:rFonts w:eastAsia="SimSun" w:cs="Calibri"/>
                <w:szCs w:val="22"/>
                <w:lang w:val="fr-FR" w:eastAsia="zh-CN"/>
              </w:rPr>
              <w:t xml:space="preserve"> </w:t>
            </w:r>
            <w:r w:rsidRPr="006D1F01">
              <w:rPr>
                <w:rFonts w:eastAsia="SimSun" w:cs="Calibri"/>
                <w:szCs w:val="22"/>
                <w:lang w:val="fr-FR" w:eastAsia="zh-CN"/>
              </w:rPr>
              <w:tab/>
            </w:r>
            <w:r w:rsidRPr="006D1F01">
              <w:rPr>
                <w:rFonts w:eastAsia="SimSun" w:cs="Arial"/>
                <w:szCs w:val="22"/>
                <w:lang w:val="de-CH" w:eastAsia="zh-CN"/>
              </w:rPr>
              <w:t>juergen.voege@ostertagdetewe.de</w:t>
            </w:r>
          </w:p>
        </w:tc>
      </w:tr>
    </w:tbl>
    <w:p w:rsidR="006D1F01" w:rsidRPr="006D1F01" w:rsidRDefault="006D1F01" w:rsidP="006D1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Cs w:val="22"/>
          <w:lang w:val="pt-BR" w:eastAsia="zh-CN"/>
        </w:rPr>
      </w:pPr>
    </w:p>
    <w:bookmarkEnd w:id="654"/>
    <w:bookmarkEnd w:id="655"/>
    <w:p w:rsidR="006D1F01" w:rsidRDefault="006D1F0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D1F01" w:rsidRPr="006D1F01" w:rsidRDefault="006D1F01" w:rsidP="006D1F01">
      <w:pPr>
        <w:pStyle w:val="Heading20"/>
      </w:pPr>
      <w:bookmarkStart w:id="656" w:name="_Toc23412332"/>
      <w:r w:rsidRPr="006D1F01">
        <w:lastRenderedPageBreak/>
        <w:t>Liste des codes de points sémaphores internationaux (ISPC</w:t>
      </w:r>
      <w:proofErr w:type="gramStart"/>
      <w:r w:rsidRPr="006D1F01">
        <w:t>)</w:t>
      </w:r>
      <w:proofErr w:type="gramEnd"/>
      <w:r w:rsidRPr="006D1F01">
        <w:br/>
        <w:t>(Selon la Recommandation UIT-T Q.708 (03/1999))</w:t>
      </w:r>
      <w:r w:rsidRPr="006D1F01">
        <w:br/>
        <w:t>(Situation au 1 octobre 2016)</w:t>
      </w:r>
      <w:bookmarkEnd w:id="656"/>
    </w:p>
    <w:p w:rsidR="006D1F01" w:rsidRPr="006D1F01" w:rsidRDefault="006D1F01" w:rsidP="006D1F01">
      <w:pPr>
        <w:keepNext/>
        <w:tabs>
          <w:tab w:val="clear" w:pos="1276"/>
          <w:tab w:val="clear" w:pos="1843"/>
          <w:tab w:val="clear" w:pos="5387"/>
          <w:tab w:val="clear" w:pos="5954"/>
          <w:tab w:val="right" w:pos="1021"/>
          <w:tab w:val="left" w:pos="1701"/>
          <w:tab w:val="left" w:pos="2268"/>
        </w:tabs>
        <w:spacing w:before="240"/>
        <w:jc w:val="center"/>
      </w:pPr>
      <w:r w:rsidRPr="006D1F01">
        <w:t xml:space="preserve">(Annexe au Bulletin </w:t>
      </w:r>
      <w:proofErr w:type="spellStart"/>
      <w:r w:rsidRPr="006D1F01">
        <w:t>d'exploitation</w:t>
      </w:r>
      <w:proofErr w:type="spellEnd"/>
      <w:r w:rsidRPr="006D1F01">
        <w:t xml:space="preserve"> de </w:t>
      </w:r>
      <w:proofErr w:type="spellStart"/>
      <w:r w:rsidRPr="006D1F01">
        <w:t>l'UIT</w:t>
      </w:r>
      <w:proofErr w:type="spellEnd"/>
      <w:r w:rsidRPr="006D1F01">
        <w:t xml:space="preserve"> No. 1109 </w:t>
      </w:r>
      <w:r>
        <w:t>–</w:t>
      </w:r>
      <w:r w:rsidRPr="006D1F01">
        <w:t xml:space="preserve"> 1.X.2016)</w:t>
      </w:r>
      <w:r w:rsidRPr="006D1F01">
        <w:br/>
        <w:t>(</w:t>
      </w:r>
      <w:proofErr w:type="spellStart"/>
      <w:r w:rsidRPr="006D1F01">
        <w:t>Amendement</w:t>
      </w:r>
      <w:proofErr w:type="spellEnd"/>
      <w:r w:rsidRPr="006D1F01">
        <w:t xml:space="preserve"> No. 62)</w:t>
      </w:r>
    </w:p>
    <w:p w:rsidR="006D1F01" w:rsidRPr="006D1F01" w:rsidRDefault="006D1F01" w:rsidP="006D1F01">
      <w:pPr>
        <w:keepNext/>
      </w:pPr>
    </w:p>
    <w:tbl>
      <w:tblPr>
        <w:tblW w:w="9288" w:type="dxa"/>
        <w:tblLayout w:type="fixed"/>
        <w:tblLook w:val="01E0" w:firstRow="1" w:lastRow="1" w:firstColumn="1" w:lastColumn="1" w:noHBand="0" w:noVBand="0"/>
      </w:tblPr>
      <w:tblGrid>
        <w:gridCol w:w="909"/>
        <w:gridCol w:w="909"/>
        <w:gridCol w:w="3461"/>
        <w:gridCol w:w="4009"/>
      </w:tblGrid>
      <w:tr w:rsidR="006D1F01" w:rsidRPr="006D1F01" w:rsidTr="00AA6643">
        <w:trPr>
          <w:cantSplit/>
          <w:trHeight w:val="227"/>
        </w:trPr>
        <w:tc>
          <w:tcPr>
            <w:tcW w:w="1818" w:type="dxa"/>
            <w:gridSpan w:val="2"/>
            <w:shd w:val="clear" w:color="auto" w:fill="auto"/>
          </w:tcPr>
          <w:p w:rsidR="006D1F01" w:rsidRPr="006D1F01" w:rsidRDefault="006D1F01" w:rsidP="006D1F01">
            <w:pPr>
              <w:keepNext/>
              <w:tabs>
                <w:tab w:val="clear" w:pos="567"/>
                <w:tab w:val="clear" w:pos="5387"/>
                <w:tab w:val="clear" w:pos="5954"/>
              </w:tabs>
              <w:spacing w:before="60" w:after="60"/>
              <w:jc w:val="left"/>
              <w:rPr>
                <w:i/>
                <w:sz w:val="18"/>
                <w:lang w:val="fr-FR"/>
              </w:rPr>
            </w:pPr>
            <w:r w:rsidRPr="006D1F01">
              <w:rPr>
                <w:i/>
                <w:sz w:val="18"/>
                <w:lang w:val="fr-FR"/>
              </w:rPr>
              <w:t>Pays/ Zone Géographique</w:t>
            </w:r>
          </w:p>
        </w:tc>
        <w:tc>
          <w:tcPr>
            <w:tcW w:w="3461" w:type="dxa"/>
            <w:vMerge w:val="restart"/>
            <w:shd w:val="clear" w:color="auto" w:fill="auto"/>
          </w:tcPr>
          <w:p w:rsidR="006D1F01" w:rsidRPr="006D1F01" w:rsidRDefault="006D1F01" w:rsidP="006D1F01">
            <w:pPr>
              <w:keepNext/>
              <w:tabs>
                <w:tab w:val="clear" w:pos="567"/>
                <w:tab w:val="clear" w:pos="5387"/>
                <w:tab w:val="clear" w:pos="5954"/>
              </w:tabs>
              <w:spacing w:before="60" w:after="60"/>
              <w:jc w:val="left"/>
              <w:rPr>
                <w:i/>
                <w:sz w:val="18"/>
                <w:lang w:val="fr-FR"/>
              </w:rPr>
            </w:pPr>
            <w:r w:rsidRPr="006D1F01">
              <w:rPr>
                <w:i/>
                <w:sz w:val="18"/>
                <w:lang w:val="fr-FR"/>
              </w:rPr>
              <w:t>Nom unique du point sémaphore</w:t>
            </w:r>
          </w:p>
        </w:tc>
        <w:tc>
          <w:tcPr>
            <w:tcW w:w="4009" w:type="dxa"/>
            <w:vMerge w:val="restart"/>
            <w:shd w:val="clear" w:color="auto" w:fill="auto"/>
          </w:tcPr>
          <w:p w:rsidR="006D1F01" w:rsidRPr="006D1F01" w:rsidRDefault="006D1F01" w:rsidP="006D1F01">
            <w:pPr>
              <w:keepNext/>
              <w:tabs>
                <w:tab w:val="clear" w:pos="567"/>
                <w:tab w:val="clear" w:pos="5387"/>
                <w:tab w:val="clear" w:pos="5954"/>
              </w:tabs>
              <w:spacing w:before="60" w:after="60"/>
              <w:jc w:val="left"/>
              <w:rPr>
                <w:i/>
                <w:sz w:val="18"/>
                <w:lang w:val="fr-FR"/>
              </w:rPr>
            </w:pPr>
            <w:r w:rsidRPr="006D1F01">
              <w:rPr>
                <w:i/>
                <w:sz w:val="18"/>
                <w:lang w:val="fr-FR"/>
              </w:rPr>
              <w:t>Nom de l'opérateur du point sémaphore</w:t>
            </w:r>
          </w:p>
        </w:tc>
      </w:tr>
      <w:tr w:rsidR="006D1F01" w:rsidRPr="006D1F01" w:rsidTr="00AA6643">
        <w:trPr>
          <w:cantSplit/>
          <w:trHeight w:val="227"/>
        </w:trPr>
        <w:tc>
          <w:tcPr>
            <w:tcW w:w="909" w:type="dxa"/>
            <w:shd w:val="clear" w:color="auto" w:fill="auto"/>
          </w:tcPr>
          <w:p w:rsidR="006D1F01" w:rsidRPr="006D1F01" w:rsidRDefault="006D1F01" w:rsidP="006D1F01">
            <w:pPr>
              <w:keepNext/>
              <w:tabs>
                <w:tab w:val="clear" w:pos="567"/>
                <w:tab w:val="clear" w:pos="5387"/>
                <w:tab w:val="clear" w:pos="5954"/>
              </w:tabs>
              <w:spacing w:before="60" w:after="60"/>
              <w:jc w:val="left"/>
              <w:rPr>
                <w:i/>
                <w:sz w:val="18"/>
                <w:lang w:val="fr-FR"/>
              </w:rPr>
            </w:pPr>
            <w:r w:rsidRPr="006D1F01">
              <w:rPr>
                <w:i/>
                <w:sz w:val="18"/>
                <w:lang w:val="fr-FR"/>
              </w:rPr>
              <w:t>ISPC</w:t>
            </w:r>
          </w:p>
        </w:tc>
        <w:tc>
          <w:tcPr>
            <w:tcW w:w="909" w:type="dxa"/>
            <w:shd w:val="clear" w:color="auto" w:fill="auto"/>
          </w:tcPr>
          <w:p w:rsidR="006D1F01" w:rsidRPr="006D1F01" w:rsidRDefault="006D1F01" w:rsidP="006D1F01">
            <w:pPr>
              <w:keepNext/>
              <w:tabs>
                <w:tab w:val="clear" w:pos="567"/>
                <w:tab w:val="clear" w:pos="5387"/>
                <w:tab w:val="clear" w:pos="5954"/>
              </w:tabs>
              <w:spacing w:before="60" w:after="60"/>
              <w:jc w:val="left"/>
              <w:rPr>
                <w:i/>
                <w:sz w:val="18"/>
                <w:lang w:val="fr-FR"/>
              </w:rPr>
            </w:pPr>
            <w:r w:rsidRPr="006D1F01">
              <w:rPr>
                <w:i/>
                <w:sz w:val="18"/>
                <w:lang w:val="fr-FR"/>
              </w:rPr>
              <w:t>DEC</w:t>
            </w:r>
          </w:p>
        </w:tc>
        <w:tc>
          <w:tcPr>
            <w:tcW w:w="3461" w:type="dxa"/>
            <w:vMerge/>
            <w:shd w:val="clear" w:color="auto" w:fill="auto"/>
          </w:tcPr>
          <w:p w:rsidR="006D1F01" w:rsidRPr="006D1F01" w:rsidRDefault="006D1F01" w:rsidP="006D1F01">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D1F01" w:rsidRPr="006D1F01" w:rsidRDefault="006D1F01" w:rsidP="006D1F01">
            <w:pPr>
              <w:keepNext/>
              <w:tabs>
                <w:tab w:val="clear" w:pos="567"/>
                <w:tab w:val="clear" w:pos="5387"/>
                <w:tab w:val="clear" w:pos="5954"/>
              </w:tabs>
              <w:spacing w:before="60" w:after="60"/>
              <w:jc w:val="left"/>
              <w:rPr>
                <w:i/>
                <w:sz w:val="18"/>
                <w:lang w:val="fr-FR"/>
              </w:rPr>
            </w:pPr>
          </w:p>
        </w:tc>
      </w:tr>
      <w:tr w:rsidR="006D1F01" w:rsidRPr="006D1F01" w:rsidTr="00AA6643">
        <w:trPr>
          <w:cantSplit/>
          <w:trHeight w:val="240"/>
        </w:trPr>
        <w:tc>
          <w:tcPr>
            <w:tcW w:w="9288" w:type="dxa"/>
            <w:gridSpan w:val="4"/>
            <w:shd w:val="clear" w:color="auto" w:fill="auto"/>
          </w:tcPr>
          <w:p w:rsidR="006D1F01" w:rsidRPr="006D1F01" w:rsidRDefault="006D1F01" w:rsidP="006D1F01">
            <w:pPr>
              <w:keepNext/>
              <w:tabs>
                <w:tab w:val="clear" w:pos="1276"/>
                <w:tab w:val="clear" w:pos="1843"/>
                <w:tab w:val="clear" w:pos="5387"/>
                <w:tab w:val="clear" w:pos="5954"/>
                <w:tab w:val="right" w:pos="1021"/>
                <w:tab w:val="left" w:pos="1701"/>
                <w:tab w:val="left" w:pos="2268"/>
              </w:tabs>
              <w:spacing w:before="240"/>
              <w:rPr>
                <w:b/>
              </w:rPr>
            </w:pPr>
            <w:proofErr w:type="spellStart"/>
            <w:r w:rsidRPr="006D1F01">
              <w:rPr>
                <w:b/>
              </w:rPr>
              <w:t>Jordanie</w:t>
            </w:r>
            <w:proofErr w:type="spellEnd"/>
            <w:r w:rsidRPr="006D1F01">
              <w:rPr>
                <w:b/>
              </w:rPr>
              <w:t xml:space="preserve">    SUP</w:t>
            </w:r>
          </w:p>
        </w:tc>
      </w:tr>
      <w:tr w:rsidR="006D1F01" w:rsidRPr="006D1F01" w:rsidTr="00AA6643">
        <w:trPr>
          <w:cantSplit/>
          <w:trHeight w:val="240"/>
        </w:trPr>
        <w:tc>
          <w:tcPr>
            <w:tcW w:w="9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r w:rsidRPr="006D1F01">
              <w:rPr>
                <w:bCs/>
                <w:sz w:val="18"/>
                <w:szCs w:val="22"/>
                <w:lang w:val="fr-FR"/>
              </w:rPr>
              <w:t>4-195-2</w:t>
            </w:r>
          </w:p>
        </w:tc>
        <w:tc>
          <w:tcPr>
            <w:tcW w:w="9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r w:rsidRPr="006D1F01">
              <w:rPr>
                <w:bCs/>
                <w:sz w:val="18"/>
                <w:szCs w:val="22"/>
                <w:lang w:val="fr-FR"/>
              </w:rPr>
              <w:t>9754</w:t>
            </w:r>
          </w:p>
        </w:tc>
        <w:tc>
          <w:tcPr>
            <w:tcW w:w="2640"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D1F01">
              <w:rPr>
                <w:bCs/>
                <w:sz w:val="18"/>
                <w:szCs w:val="22"/>
                <w:lang w:val="fr-FR"/>
              </w:rPr>
              <w:t>Crossborder</w:t>
            </w:r>
            <w:proofErr w:type="spellEnd"/>
            <w:r w:rsidRPr="006D1F01">
              <w:rPr>
                <w:bCs/>
                <w:sz w:val="18"/>
                <w:szCs w:val="22"/>
                <w:lang w:val="fr-FR"/>
              </w:rPr>
              <w:t xml:space="preserve"> Telecom</w:t>
            </w:r>
          </w:p>
        </w:tc>
      </w:tr>
      <w:tr w:rsidR="006D1F01" w:rsidRPr="006D1F01" w:rsidTr="00AA6643">
        <w:trPr>
          <w:cantSplit/>
          <w:trHeight w:val="240"/>
        </w:trPr>
        <w:tc>
          <w:tcPr>
            <w:tcW w:w="9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r w:rsidRPr="006D1F01">
              <w:rPr>
                <w:bCs/>
                <w:sz w:val="18"/>
                <w:szCs w:val="22"/>
                <w:lang w:val="fr-FR"/>
              </w:rPr>
              <w:t>4-195-3</w:t>
            </w:r>
          </w:p>
        </w:tc>
        <w:tc>
          <w:tcPr>
            <w:tcW w:w="9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r w:rsidRPr="006D1F01">
              <w:rPr>
                <w:bCs/>
                <w:sz w:val="18"/>
                <w:szCs w:val="22"/>
                <w:lang w:val="fr-FR"/>
              </w:rPr>
              <w:t>9755</w:t>
            </w:r>
          </w:p>
        </w:tc>
        <w:tc>
          <w:tcPr>
            <w:tcW w:w="2640"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D1F01">
              <w:rPr>
                <w:bCs/>
                <w:sz w:val="18"/>
                <w:szCs w:val="22"/>
                <w:lang w:val="fr-FR"/>
              </w:rPr>
              <w:t>Crossborder</w:t>
            </w:r>
            <w:proofErr w:type="spellEnd"/>
            <w:r w:rsidRPr="006D1F01">
              <w:rPr>
                <w:bCs/>
                <w:sz w:val="18"/>
                <w:szCs w:val="22"/>
                <w:lang w:val="fr-FR"/>
              </w:rPr>
              <w:t xml:space="preserve"> Telecom</w:t>
            </w:r>
          </w:p>
        </w:tc>
      </w:tr>
      <w:tr w:rsidR="006D1F01" w:rsidRPr="006D1F01" w:rsidTr="00AA6643">
        <w:trPr>
          <w:cantSplit/>
          <w:trHeight w:val="240"/>
        </w:trPr>
        <w:tc>
          <w:tcPr>
            <w:tcW w:w="9288" w:type="dxa"/>
            <w:gridSpan w:val="4"/>
            <w:shd w:val="clear" w:color="auto" w:fill="auto"/>
          </w:tcPr>
          <w:p w:rsidR="006D1F01" w:rsidRPr="006D1F01" w:rsidRDefault="006D1F01" w:rsidP="006D1F01">
            <w:pPr>
              <w:keepNext/>
              <w:tabs>
                <w:tab w:val="clear" w:pos="1276"/>
                <w:tab w:val="clear" w:pos="1843"/>
                <w:tab w:val="clear" w:pos="5387"/>
                <w:tab w:val="clear" w:pos="5954"/>
                <w:tab w:val="right" w:pos="1021"/>
                <w:tab w:val="left" w:pos="1701"/>
                <w:tab w:val="left" w:pos="2268"/>
              </w:tabs>
              <w:spacing w:before="240"/>
              <w:rPr>
                <w:b/>
              </w:rPr>
            </w:pPr>
            <w:proofErr w:type="spellStart"/>
            <w:r w:rsidRPr="006D1F01">
              <w:rPr>
                <w:b/>
              </w:rPr>
              <w:t>Jordanie</w:t>
            </w:r>
            <w:proofErr w:type="spellEnd"/>
            <w:r w:rsidRPr="006D1F01">
              <w:rPr>
                <w:b/>
              </w:rPr>
              <w:t xml:space="preserve">    ADD</w:t>
            </w:r>
          </w:p>
        </w:tc>
      </w:tr>
      <w:tr w:rsidR="006D1F01" w:rsidRPr="006D1F01" w:rsidTr="00AA6643">
        <w:trPr>
          <w:cantSplit/>
          <w:trHeight w:val="240"/>
        </w:trPr>
        <w:tc>
          <w:tcPr>
            <w:tcW w:w="9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r w:rsidRPr="006D1F01">
              <w:rPr>
                <w:bCs/>
                <w:sz w:val="18"/>
                <w:szCs w:val="22"/>
                <w:lang w:val="fr-FR"/>
              </w:rPr>
              <w:t>4-195-2</w:t>
            </w:r>
          </w:p>
        </w:tc>
        <w:tc>
          <w:tcPr>
            <w:tcW w:w="9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r w:rsidRPr="006D1F01">
              <w:rPr>
                <w:bCs/>
                <w:sz w:val="18"/>
                <w:szCs w:val="22"/>
                <w:lang w:val="fr-FR"/>
              </w:rPr>
              <w:t>9754</w:t>
            </w:r>
          </w:p>
        </w:tc>
        <w:tc>
          <w:tcPr>
            <w:tcW w:w="2640"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D1F01">
              <w:rPr>
                <w:bCs/>
                <w:sz w:val="18"/>
                <w:szCs w:val="22"/>
                <w:lang w:val="fr-FR"/>
              </w:rPr>
              <w:t>Umniah</w:t>
            </w:r>
            <w:proofErr w:type="spellEnd"/>
            <w:r w:rsidRPr="006D1F01">
              <w:rPr>
                <w:bCs/>
                <w:sz w:val="18"/>
                <w:szCs w:val="22"/>
                <w:lang w:val="fr-FR"/>
              </w:rPr>
              <w:t xml:space="preserve"> Mobile </w:t>
            </w:r>
            <w:proofErr w:type="spellStart"/>
            <w:r w:rsidRPr="006D1F01">
              <w:rPr>
                <w:bCs/>
                <w:sz w:val="18"/>
                <w:szCs w:val="22"/>
                <w:lang w:val="fr-FR"/>
              </w:rPr>
              <w:t>Company</w:t>
            </w:r>
            <w:proofErr w:type="spellEnd"/>
            <w:r w:rsidRPr="006D1F01">
              <w:rPr>
                <w:bCs/>
                <w:sz w:val="18"/>
                <w:szCs w:val="22"/>
                <w:lang w:val="fr-FR"/>
              </w:rPr>
              <w:t xml:space="preserve"> (</w:t>
            </w:r>
            <w:proofErr w:type="spellStart"/>
            <w:r w:rsidRPr="006D1F01">
              <w:rPr>
                <w:bCs/>
                <w:sz w:val="18"/>
                <w:szCs w:val="22"/>
                <w:lang w:val="fr-FR"/>
              </w:rPr>
              <w:t>Umniah</w:t>
            </w:r>
            <w:proofErr w:type="spellEnd"/>
            <w:r w:rsidRPr="006D1F01">
              <w:rPr>
                <w:bCs/>
                <w:sz w:val="18"/>
                <w:szCs w:val="22"/>
                <w:lang w:val="fr-FR"/>
              </w:rPr>
              <w:t>)</w:t>
            </w:r>
          </w:p>
        </w:tc>
      </w:tr>
      <w:tr w:rsidR="006D1F01" w:rsidRPr="006D1F01" w:rsidTr="00AA6643">
        <w:trPr>
          <w:cantSplit/>
          <w:trHeight w:val="240"/>
        </w:trPr>
        <w:tc>
          <w:tcPr>
            <w:tcW w:w="9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r w:rsidRPr="006D1F01">
              <w:rPr>
                <w:bCs/>
                <w:sz w:val="18"/>
                <w:szCs w:val="22"/>
                <w:lang w:val="fr-FR"/>
              </w:rPr>
              <w:t>4-195-3</w:t>
            </w:r>
          </w:p>
        </w:tc>
        <w:tc>
          <w:tcPr>
            <w:tcW w:w="9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r w:rsidRPr="006D1F01">
              <w:rPr>
                <w:bCs/>
                <w:sz w:val="18"/>
                <w:szCs w:val="22"/>
                <w:lang w:val="fr-FR"/>
              </w:rPr>
              <w:t>9755</w:t>
            </w:r>
          </w:p>
        </w:tc>
        <w:tc>
          <w:tcPr>
            <w:tcW w:w="2640"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shd w:val="clear" w:color="auto" w:fill="auto"/>
          </w:tcPr>
          <w:p w:rsidR="006D1F01" w:rsidRPr="006D1F01" w:rsidRDefault="006D1F01" w:rsidP="006D1F0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D1F01">
              <w:rPr>
                <w:bCs/>
                <w:sz w:val="18"/>
                <w:szCs w:val="22"/>
                <w:lang w:val="fr-FR"/>
              </w:rPr>
              <w:t>Umniah</w:t>
            </w:r>
            <w:proofErr w:type="spellEnd"/>
            <w:r w:rsidRPr="006D1F01">
              <w:rPr>
                <w:bCs/>
                <w:sz w:val="18"/>
                <w:szCs w:val="22"/>
                <w:lang w:val="fr-FR"/>
              </w:rPr>
              <w:t xml:space="preserve"> Mobile </w:t>
            </w:r>
            <w:proofErr w:type="spellStart"/>
            <w:r w:rsidRPr="006D1F01">
              <w:rPr>
                <w:bCs/>
                <w:sz w:val="18"/>
                <w:szCs w:val="22"/>
                <w:lang w:val="fr-FR"/>
              </w:rPr>
              <w:t>Company</w:t>
            </w:r>
            <w:proofErr w:type="spellEnd"/>
            <w:r w:rsidRPr="006D1F01">
              <w:rPr>
                <w:bCs/>
                <w:sz w:val="18"/>
                <w:szCs w:val="22"/>
                <w:lang w:val="fr-FR"/>
              </w:rPr>
              <w:t xml:space="preserve"> (</w:t>
            </w:r>
            <w:proofErr w:type="spellStart"/>
            <w:r w:rsidRPr="006D1F01">
              <w:rPr>
                <w:bCs/>
                <w:sz w:val="18"/>
                <w:szCs w:val="22"/>
                <w:lang w:val="fr-FR"/>
              </w:rPr>
              <w:t>Umniah</w:t>
            </w:r>
            <w:proofErr w:type="spellEnd"/>
            <w:r w:rsidRPr="006D1F01">
              <w:rPr>
                <w:bCs/>
                <w:sz w:val="18"/>
                <w:szCs w:val="22"/>
                <w:lang w:val="fr-FR"/>
              </w:rPr>
              <w:t>)</w:t>
            </w:r>
          </w:p>
        </w:tc>
      </w:tr>
    </w:tbl>
    <w:p w:rsidR="006D1F01" w:rsidRPr="006D1F01" w:rsidRDefault="006D1F01" w:rsidP="006D1F01">
      <w:pPr>
        <w:tabs>
          <w:tab w:val="clear" w:pos="567"/>
          <w:tab w:val="clear" w:pos="5387"/>
          <w:tab w:val="clear" w:pos="5954"/>
          <w:tab w:val="left" w:pos="284"/>
        </w:tabs>
        <w:spacing w:before="136"/>
        <w:rPr>
          <w:position w:val="6"/>
          <w:sz w:val="16"/>
          <w:szCs w:val="16"/>
          <w:lang w:val="fr-FR"/>
        </w:rPr>
      </w:pPr>
      <w:r w:rsidRPr="006D1F01">
        <w:rPr>
          <w:position w:val="6"/>
          <w:sz w:val="16"/>
          <w:szCs w:val="16"/>
          <w:lang w:val="fr-FR"/>
        </w:rPr>
        <w:t>____________</w:t>
      </w:r>
    </w:p>
    <w:p w:rsidR="006D1F01" w:rsidRPr="006D1F01" w:rsidRDefault="006D1F01" w:rsidP="006D1F01">
      <w:pPr>
        <w:tabs>
          <w:tab w:val="clear" w:pos="1276"/>
          <w:tab w:val="clear" w:pos="1843"/>
          <w:tab w:val="clear" w:pos="5387"/>
          <w:tab w:val="clear" w:pos="5954"/>
        </w:tabs>
        <w:spacing w:before="40"/>
        <w:jc w:val="left"/>
        <w:rPr>
          <w:sz w:val="16"/>
          <w:szCs w:val="16"/>
          <w:lang w:val="fr-FR"/>
        </w:rPr>
      </w:pPr>
      <w:proofErr w:type="gramStart"/>
      <w:r w:rsidRPr="006D1F01">
        <w:rPr>
          <w:sz w:val="16"/>
          <w:szCs w:val="16"/>
          <w:lang w:val="fr-FR"/>
        </w:rPr>
        <w:t>ISPC:</w:t>
      </w:r>
      <w:proofErr w:type="gramEnd"/>
      <w:r w:rsidRPr="006D1F01">
        <w:rPr>
          <w:sz w:val="16"/>
          <w:szCs w:val="16"/>
          <w:lang w:val="fr-FR"/>
        </w:rPr>
        <w:tab/>
        <w:t xml:space="preserve">International </w:t>
      </w:r>
      <w:proofErr w:type="spellStart"/>
      <w:r w:rsidRPr="006D1F01">
        <w:rPr>
          <w:sz w:val="16"/>
          <w:szCs w:val="16"/>
          <w:lang w:val="fr-FR"/>
        </w:rPr>
        <w:t>Signalling</w:t>
      </w:r>
      <w:proofErr w:type="spellEnd"/>
      <w:r w:rsidRPr="006D1F01">
        <w:rPr>
          <w:sz w:val="16"/>
          <w:szCs w:val="16"/>
          <w:lang w:val="fr-FR"/>
        </w:rPr>
        <w:t xml:space="preserve"> Point Codes.</w:t>
      </w:r>
    </w:p>
    <w:p w:rsidR="006D1F01" w:rsidRPr="006D1F01" w:rsidRDefault="006D1F01" w:rsidP="006D1F01">
      <w:pPr>
        <w:tabs>
          <w:tab w:val="clear" w:pos="1276"/>
          <w:tab w:val="clear" w:pos="1843"/>
          <w:tab w:val="clear" w:pos="5387"/>
          <w:tab w:val="clear" w:pos="5954"/>
        </w:tabs>
        <w:spacing w:before="0"/>
        <w:jc w:val="left"/>
        <w:rPr>
          <w:sz w:val="16"/>
          <w:szCs w:val="16"/>
          <w:lang w:val="fr-FR"/>
        </w:rPr>
      </w:pPr>
      <w:r w:rsidRPr="006D1F01">
        <w:rPr>
          <w:sz w:val="16"/>
          <w:szCs w:val="16"/>
          <w:lang w:val="fr-FR"/>
        </w:rPr>
        <w:tab/>
        <w:t>Codes de points sémaphores internationaux (CPSI).</w:t>
      </w:r>
    </w:p>
    <w:p w:rsidR="006D1F01" w:rsidRPr="006D1F01" w:rsidRDefault="006D1F01" w:rsidP="006D1F01">
      <w:pPr>
        <w:tabs>
          <w:tab w:val="clear" w:pos="1276"/>
          <w:tab w:val="clear" w:pos="1843"/>
          <w:tab w:val="clear" w:pos="5387"/>
          <w:tab w:val="clear" w:pos="5954"/>
        </w:tabs>
        <w:spacing w:before="0"/>
        <w:jc w:val="left"/>
        <w:rPr>
          <w:b/>
          <w:sz w:val="18"/>
          <w:szCs w:val="22"/>
          <w:lang w:val="es-ES"/>
        </w:rPr>
      </w:pPr>
      <w:r w:rsidRPr="006D1F01">
        <w:rPr>
          <w:sz w:val="16"/>
          <w:szCs w:val="16"/>
          <w:lang w:val="fr-FR"/>
        </w:rPr>
        <w:tab/>
      </w:r>
      <w:r w:rsidRPr="006D1F01">
        <w:rPr>
          <w:sz w:val="16"/>
          <w:szCs w:val="16"/>
          <w:lang w:val="es-ES"/>
        </w:rPr>
        <w:t>Códigos de puntos de señalización internacional (CPSI).</w:t>
      </w:r>
    </w:p>
    <w:p w:rsidR="006D1F01" w:rsidRDefault="006D1F01" w:rsidP="009E31FC">
      <w:pPr>
        <w:rPr>
          <w:lang w:val="fr-CH"/>
        </w:rPr>
      </w:pPr>
    </w:p>
    <w:p w:rsidR="006D1F01" w:rsidRDefault="006D1F01" w:rsidP="009E31FC">
      <w:pPr>
        <w:rPr>
          <w:lang w:val="fr-CH"/>
        </w:rPr>
      </w:pPr>
    </w:p>
    <w:p w:rsidR="006D1F01" w:rsidRDefault="006D1F01" w:rsidP="009E31FC">
      <w:pPr>
        <w:rPr>
          <w:lang w:val="fr-CH"/>
        </w:rPr>
      </w:pPr>
    </w:p>
    <w:p w:rsidR="006D1F01" w:rsidRDefault="006D1F01" w:rsidP="009E31FC">
      <w:pPr>
        <w:rPr>
          <w:lang w:val="fr-CH"/>
        </w:rPr>
      </w:pPr>
    </w:p>
    <w:p w:rsidR="006D1F01" w:rsidRPr="006D1F01" w:rsidRDefault="006D1F01" w:rsidP="006D1F01">
      <w:pPr>
        <w:pStyle w:val="Heading20"/>
      </w:pPr>
      <w:bookmarkStart w:id="657" w:name="_Toc36874412"/>
      <w:bookmarkStart w:id="658" w:name="_Toc23412333"/>
      <w:r w:rsidRPr="006D1F01">
        <w:t xml:space="preserve">Plan de numérotage </w:t>
      </w:r>
      <w:proofErr w:type="gramStart"/>
      <w:r w:rsidRPr="006D1F01">
        <w:t>national</w:t>
      </w:r>
      <w:proofErr w:type="gramEnd"/>
      <w:r w:rsidRPr="006D1F01">
        <w:br/>
        <w:t>(Selon la Recommandation UIT-T E.129 (01/2013))</w:t>
      </w:r>
      <w:bookmarkEnd w:id="657"/>
      <w:bookmarkEnd w:id="658"/>
    </w:p>
    <w:p w:rsidR="006D1F01" w:rsidRPr="0014039D" w:rsidRDefault="006D1F01" w:rsidP="006D1F01">
      <w:pPr>
        <w:jc w:val="center"/>
        <w:rPr>
          <w:rFonts w:asciiTheme="minorHAnsi" w:hAnsiTheme="minorHAnsi"/>
        </w:rPr>
      </w:pPr>
      <w:bookmarkStart w:id="659" w:name="_Toc36875244"/>
      <w:r w:rsidRPr="0014039D">
        <w:rPr>
          <w:rFonts w:asciiTheme="minorHAnsi" w:hAnsiTheme="minorHAnsi"/>
        </w:rPr>
        <w:t>Web: www.itu.int/itu-t/inr/nnp/index.html</w:t>
      </w:r>
    </w:p>
    <w:bookmarkEnd w:id="659"/>
    <w:p w:rsidR="006D1F01" w:rsidRPr="007406C6" w:rsidRDefault="006D1F01" w:rsidP="006D1F01">
      <w:pPr>
        <w:pStyle w:val="Normalaftertitle"/>
        <w:spacing w:before="24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6D1F01" w:rsidRPr="007406C6" w:rsidRDefault="006D1F01" w:rsidP="006D1F01">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w:t>
      </w:r>
      <w:proofErr w:type="gramStart"/>
      <w:r w:rsidRPr="007406C6">
        <w:rPr>
          <w:rFonts w:asciiTheme="minorHAnsi" w:hAnsiTheme="minorHAnsi" w:cs="Arial"/>
          <w:lang w:val="fr-FR"/>
        </w:rPr>
        <w:t>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6D1F01" w:rsidRPr="007406C6" w:rsidRDefault="006D1F01" w:rsidP="006D1F01">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5</w:t>
      </w:r>
      <w:r w:rsidRPr="007406C6">
        <w:rPr>
          <w:rFonts w:asciiTheme="minorHAnsi" w:hAnsiTheme="minorHAnsi" w:cs="Arial"/>
          <w:lang w:val="fr-FR"/>
        </w:rPr>
        <w:t>.</w:t>
      </w:r>
      <w:r>
        <w:rPr>
          <w:rFonts w:asciiTheme="minorHAnsi" w:hAnsiTheme="minorHAnsi" w:cs="Arial"/>
          <w:lang w:val="fr-FR"/>
        </w:rPr>
        <w:t>IX</w:t>
      </w:r>
      <w:r w:rsidRPr="007406C6">
        <w:rPr>
          <w:rFonts w:asciiTheme="minorHAnsi" w:hAnsiTheme="minorHAnsi" w:cs="Arial"/>
          <w:lang w:val="fr-FR"/>
        </w:rPr>
        <w:t>.201</w:t>
      </w:r>
      <w:r>
        <w:rPr>
          <w:rFonts w:asciiTheme="minorHAnsi" w:hAnsiTheme="minorHAnsi" w:cs="Arial"/>
          <w:lang w:val="fr-FR"/>
        </w:rPr>
        <w:t>9</w:t>
      </w:r>
      <w:r w:rsidRPr="007406C6">
        <w:rPr>
          <w:rFonts w:asciiTheme="minorHAnsi" w:hAnsiTheme="minorHAnsi" w:cs="Arial"/>
          <w:lang w:val="fr-FR"/>
        </w:rPr>
        <w:t>, les pays/z</w:t>
      </w:r>
      <w:r w:rsidRPr="007406C6">
        <w:rPr>
          <w:rFonts w:eastAsia="Calibri"/>
          <w:color w:val="000000"/>
          <w:lang w:val="fr-FR"/>
        </w:rPr>
        <w:t>ones géographique</w:t>
      </w:r>
      <w:r>
        <w:rPr>
          <w:rFonts w:asciiTheme="minorHAnsi" w:hAnsiTheme="minorHAnsi" w:cs="Arial"/>
          <w:lang w:val="fr-FR"/>
        </w:rPr>
        <w:t xml:space="preserve"> </w:t>
      </w:r>
      <w:r w:rsidRPr="007406C6">
        <w:rPr>
          <w:rFonts w:asciiTheme="minorHAnsi" w:hAnsiTheme="minorHAnsi" w:cs="Arial"/>
          <w:lang w:val="fr-FR"/>
        </w:rPr>
        <w:t xml:space="preserve">suivants ont actualisé leur plan de numérotage national sur le </w:t>
      </w:r>
      <w:proofErr w:type="gramStart"/>
      <w:r w:rsidRPr="007406C6">
        <w:rPr>
          <w:rFonts w:asciiTheme="minorHAnsi" w:hAnsiTheme="minorHAnsi" w:cs="Arial"/>
          <w:lang w:val="fr-FR"/>
        </w:rPr>
        <w:t>site:</w:t>
      </w:r>
      <w:proofErr w:type="gramEnd"/>
    </w:p>
    <w:p w:rsidR="006D1F01" w:rsidRPr="007406C6" w:rsidRDefault="006D1F01" w:rsidP="006D1F01">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6D1F01" w:rsidRPr="007406C6" w:rsidTr="00AA6643">
        <w:trPr>
          <w:jc w:val="center"/>
        </w:trPr>
        <w:tc>
          <w:tcPr>
            <w:tcW w:w="4390" w:type="dxa"/>
            <w:tcBorders>
              <w:top w:val="single" w:sz="4" w:space="0" w:color="auto"/>
              <w:bottom w:val="single" w:sz="4" w:space="0" w:color="auto"/>
              <w:right w:val="single" w:sz="4" w:space="0" w:color="auto"/>
            </w:tcBorders>
            <w:hideMark/>
          </w:tcPr>
          <w:p w:rsidR="006D1F01" w:rsidRPr="007406C6" w:rsidRDefault="006D1F01" w:rsidP="006D1F01">
            <w:pPr>
              <w:pStyle w:val="Default"/>
              <w:spacing w:before="60" w:after="60"/>
              <w:jc w:val="center"/>
              <w:rPr>
                <w:rFonts w:asciiTheme="minorHAnsi" w:hAnsiTheme="minorHAnsi" w:cs="Arial"/>
                <w:i/>
                <w:iCs/>
                <w:sz w:val="20"/>
                <w:szCs w:val="20"/>
              </w:rPr>
            </w:pPr>
            <w:r w:rsidRPr="007406C6">
              <w:rPr>
                <w:i/>
                <w:iCs/>
                <w:sz w:val="20"/>
                <w:szCs w:val="20"/>
              </w:rPr>
              <w:t xml:space="preserve">Pays / </w:t>
            </w:r>
            <w:r w:rsidRPr="007406C6">
              <w:rPr>
                <w:rFonts w:eastAsia="Calibri"/>
                <w:i/>
                <w:sz w:val="20"/>
                <w:szCs w:val="20"/>
              </w:rPr>
              <w:t>Zone géographique</w:t>
            </w:r>
          </w:p>
        </w:tc>
        <w:tc>
          <w:tcPr>
            <w:tcW w:w="2443" w:type="dxa"/>
            <w:tcBorders>
              <w:top w:val="single" w:sz="4" w:space="0" w:color="auto"/>
              <w:left w:val="single" w:sz="4" w:space="0" w:color="auto"/>
              <w:bottom w:val="single" w:sz="4" w:space="0" w:color="auto"/>
            </w:tcBorders>
            <w:hideMark/>
          </w:tcPr>
          <w:p w:rsidR="006D1F01" w:rsidRPr="007406C6" w:rsidRDefault="006D1F01" w:rsidP="006D1F01">
            <w:pPr>
              <w:pStyle w:val="Default"/>
              <w:spacing w:before="60" w:after="60"/>
              <w:jc w:val="center"/>
              <w:rPr>
                <w:rFonts w:asciiTheme="minorHAnsi" w:hAnsiTheme="minorHAnsi" w:cs="Arial"/>
                <w:i/>
                <w:iCs/>
                <w:sz w:val="20"/>
                <w:szCs w:val="20"/>
              </w:rPr>
            </w:pPr>
            <w:r w:rsidRPr="007406C6">
              <w:rPr>
                <w:i/>
                <w:iCs/>
                <w:sz w:val="20"/>
                <w:szCs w:val="20"/>
              </w:rPr>
              <w:t xml:space="preserve">Indicatif de pays (CC) </w:t>
            </w:r>
          </w:p>
        </w:tc>
      </w:tr>
      <w:tr w:rsidR="006D1F01" w:rsidRPr="007406C6" w:rsidTr="00AA6643">
        <w:trPr>
          <w:jc w:val="center"/>
        </w:trPr>
        <w:tc>
          <w:tcPr>
            <w:tcW w:w="4390" w:type="dxa"/>
            <w:tcBorders>
              <w:top w:val="single" w:sz="4" w:space="0" w:color="auto"/>
              <w:left w:val="single" w:sz="4" w:space="0" w:color="auto"/>
              <w:bottom w:val="single" w:sz="4" w:space="0" w:color="auto"/>
              <w:right w:val="single" w:sz="4" w:space="0" w:color="auto"/>
            </w:tcBorders>
          </w:tcPr>
          <w:p w:rsidR="006D1F01" w:rsidRPr="00642BB3" w:rsidRDefault="006D1F01" w:rsidP="00AA6643">
            <w:pPr>
              <w:tabs>
                <w:tab w:val="left" w:pos="1020"/>
              </w:tabs>
              <w:spacing w:before="40" w:after="40"/>
            </w:pPr>
            <w:r>
              <w:t>Oman</w:t>
            </w:r>
          </w:p>
        </w:tc>
        <w:tc>
          <w:tcPr>
            <w:tcW w:w="2443" w:type="dxa"/>
            <w:tcBorders>
              <w:top w:val="single" w:sz="4" w:space="0" w:color="auto"/>
              <w:left w:val="single" w:sz="4" w:space="0" w:color="auto"/>
              <w:bottom w:val="single" w:sz="4" w:space="0" w:color="auto"/>
              <w:right w:val="single" w:sz="4" w:space="0" w:color="auto"/>
            </w:tcBorders>
          </w:tcPr>
          <w:p w:rsidR="006D1F01" w:rsidRDefault="006D1F01" w:rsidP="00AA6643">
            <w:pPr>
              <w:spacing w:before="40" w:after="40"/>
              <w:jc w:val="center"/>
            </w:pPr>
            <w:r>
              <w:t>+968</w:t>
            </w:r>
          </w:p>
        </w:tc>
      </w:tr>
    </w:tbl>
    <w:p w:rsidR="006D1F01" w:rsidRDefault="006D1F01" w:rsidP="006D1F01">
      <w:pPr>
        <w:rPr>
          <w:noProof/>
        </w:rPr>
      </w:pPr>
    </w:p>
    <w:p w:rsidR="006D1F01" w:rsidRDefault="006D1F01" w:rsidP="009E31FC">
      <w:pPr>
        <w:rPr>
          <w:lang w:val="fr-CH"/>
        </w:rPr>
      </w:pPr>
    </w:p>
    <w:sectPr w:rsidR="006D1F01" w:rsidSect="007D610B">
      <w:footerReference w:type="first" r:id="rId14"/>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60B" w:rsidRPr="00346A28" w:rsidRDefault="00AB360B" w:rsidP="00346A28">
      <w:pPr>
        <w:pStyle w:val="Footer"/>
      </w:pPr>
    </w:p>
  </w:endnote>
  <w:endnote w:type="continuationSeparator" w:id="0">
    <w:p w:rsidR="00AB360B" w:rsidRPr="00346A28" w:rsidRDefault="00AB360B" w:rsidP="00346A28">
      <w:pPr>
        <w:pStyle w:val="Footer"/>
      </w:pPr>
    </w:p>
  </w:endnote>
  <w:endnote w:type="continuationNotice" w:id="1">
    <w:p w:rsidR="00AB360B" w:rsidRDefault="00AB36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B360B" w:rsidRPr="007F091C" w:rsidTr="008149B6">
      <w:trPr>
        <w:cantSplit/>
        <w:trHeight w:val="900"/>
      </w:trPr>
      <w:tc>
        <w:tcPr>
          <w:tcW w:w="8147" w:type="dxa"/>
          <w:tcBorders>
            <w:top w:val="nil"/>
            <w:bottom w:val="nil"/>
          </w:tcBorders>
          <w:shd w:val="clear" w:color="auto" w:fill="FFFFFF"/>
          <w:vAlign w:val="center"/>
        </w:tcPr>
        <w:p w:rsidR="00AB360B" w:rsidRDefault="00AB360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B360B" w:rsidRPr="007F091C" w:rsidRDefault="00AB360B"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B360B" w:rsidRDefault="00AB360B" w:rsidP="00940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B360B" w:rsidRPr="007F091C" w:rsidTr="00E9722C">
      <w:trPr>
        <w:cantSplit/>
      </w:trPr>
      <w:tc>
        <w:tcPr>
          <w:tcW w:w="1761" w:type="dxa"/>
          <w:shd w:val="clear" w:color="auto" w:fill="4C4C4C"/>
        </w:tcPr>
        <w:p w:rsidR="00AB360B" w:rsidRPr="007F091C" w:rsidRDefault="00AB360B"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87DF1">
            <w:rPr>
              <w:noProof/>
              <w:color w:val="FFFFFF"/>
              <w:lang w:val="es-ES_tradnl"/>
            </w:rPr>
            <w:t>1182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87DF1">
            <w:rPr>
              <w:noProof/>
              <w:color w:val="FFFFFF"/>
              <w:lang w:val="en-US"/>
            </w:rPr>
            <w:t>10</w:t>
          </w:r>
          <w:r w:rsidRPr="007F091C">
            <w:rPr>
              <w:color w:val="FFFFFF"/>
              <w:lang w:val="en-US"/>
            </w:rPr>
            <w:fldChar w:fldCharType="end"/>
          </w:r>
        </w:p>
      </w:tc>
      <w:tc>
        <w:tcPr>
          <w:tcW w:w="7292" w:type="dxa"/>
          <w:shd w:val="clear" w:color="auto" w:fill="A6A6A6"/>
        </w:tcPr>
        <w:p w:rsidR="00AB360B" w:rsidRPr="007F091C" w:rsidRDefault="00AB360B"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AB360B" w:rsidRDefault="00AB360B"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B360B" w:rsidRPr="007F091C" w:rsidTr="002D135B">
      <w:trPr>
        <w:cantSplit/>
        <w:jc w:val="right"/>
      </w:trPr>
      <w:tc>
        <w:tcPr>
          <w:tcW w:w="7378" w:type="dxa"/>
          <w:shd w:val="clear" w:color="auto" w:fill="A6A6A6"/>
        </w:tcPr>
        <w:p w:rsidR="00AB360B" w:rsidRPr="007F091C" w:rsidRDefault="00AB360B"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B360B" w:rsidRPr="007F091C" w:rsidRDefault="00AB360B"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87DF1">
            <w:rPr>
              <w:noProof/>
              <w:color w:val="FFFFFF"/>
              <w:lang w:val="es-ES_tradnl"/>
            </w:rPr>
            <w:t>1182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87DF1">
            <w:rPr>
              <w:noProof/>
              <w:color w:val="FFFFFF"/>
              <w:lang w:val="en-US"/>
            </w:rPr>
            <w:t>11</w:t>
          </w:r>
          <w:r w:rsidRPr="007F091C">
            <w:rPr>
              <w:color w:val="FFFFFF"/>
              <w:lang w:val="en-US"/>
            </w:rPr>
            <w:fldChar w:fldCharType="end"/>
          </w:r>
          <w:r w:rsidRPr="007F091C">
            <w:rPr>
              <w:color w:val="FFFFFF"/>
              <w:lang w:val="es-ES_tradnl"/>
            </w:rPr>
            <w:t>  </w:t>
          </w:r>
        </w:p>
      </w:tc>
    </w:tr>
  </w:tbl>
  <w:p w:rsidR="00AB360B" w:rsidRPr="009D4941" w:rsidRDefault="00AB360B" w:rsidP="009D49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B360B" w:rsidRPr="007F091C" w:rsidTr="00C8229B">
      <w:trPr>
        <w:cantSplit/>
        <w:jc w:val="center"/>
      </w:trPr>
      <w:tc>
        <w:tcPr>
          <w:tcW w:w="1761" w:type="dxa"/>
          <w:shd w:val="clear" w:color="auto" w:fill="4C4C4C"/>
        </w:tcPr>
        <w:p w:rsidR="00AB360B" w:rsidRPr="007F091C" w:rsidRDefault="00AB360B"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87DF1">
            <w:rPr>
              <w:noProof/>
              <w:color w:val="FFFFFF"/>
              <w:lang w:val="es-ES_tradnl"/>
            </w:rPr>
            <w:t>1182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87DF1">
            <w:rPr>
              <w:noProof/>
              <w:color w:val="FFFFFF"/>
              <w:lang w:val="en-US"/>
            </w:rPr>
            <w:t>8</w:t>
          </w:r>
          <w:r w:rsidRPr="007F091C">
            <w:rPr>
              <w:color w:val="FFFFFF"/>
              <w:lang w:val="en-US"/>
            </w:rPr>
            <w:fldChar w:fldCharType="end"/>
          </w:r>
        </w:p>
      </w:tc>
      <w:tc>
        <w:tcPr>
          <w:tcW w:w="7292" w:type="dxa"/>
          <w:shd w:val="clear" w:color="auto" w:fill="A6A6A6"/>
        </w:tcPr>
        <w:p w:rsidR="00AB360B" w:rsidRPr="007F091C" w:rsidRDefault="00AB360B" w:rsidP="00940694">
          <w:pPr>
            <w:pStyle w:val="Footer"/>
            <w:spacing w:before="20" w:after="20"/>
            <w:ind w:right="141"/>
            <w:jc w:val="right"/>
            <w:rPr>
              <w:color w:val="FFFFFF"/>
              <w:lang w:val="es-ES_tradnl"/>
            </w:rPr>
          </w:pPr>
          <w:r w:rsidRPr="007F091C">
            <w:rPr>
              <w:color w:val="FFFFFF"/>
              <w:lang w:val="fr-CH"/>
            </w:rPr>
            <w:t>Bulletin d'exploitation de l'UIT</w:t>
          </w:r>
        </w:p>
      </w:tc>
    </w:tr>
  </w:tbl>
  <w:p w:rsidR="00AB360B" w:rsidRPr="00940694" w:rsidRDefault="00AB360B" w:rsidP="00940694">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60B" w:rsidRPr="00E464FA" w:rsidRDefault="00AB360B" w:rsidP="00E464FA">
      <w:pPr>
        <w:pStyle w:val="Footer"/>
      </w:pPr>
    </w:p>
  </w:footnote>
  <w:footnote w:type="continuationSeparator" w:id="0">
    <w:p w:rsidR="00AB360B" w:rsidRPr="006D67B6" w:rsidRDefault="00AB360B" w:rsidP="006D67B6">
      <w:pPr>
        <w:pStyle w:val="Footer"/>
      </w:pPr>
    </w:p>
  </w:footnote>
  <w:footnote w:type="continuationNotice" w:id="1">
    <w:p w:rsidR="00AB360B" w:rsidRDefault="00AB360B">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0B" w:rsidRPr="00580107" w:rsidRDefault="00AB360B"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0"/>
  <w:activeWritingStyle w:appName="MSWord" w:lang="en-AU" w:vendorID="64" w:dllVersion="131078" w:nlCheck="1" w:checkStyle="1"/>
  <w:activeWritingStyle w:appName="MSWord" w:lang="fr-BE"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8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C3"/>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223B"/>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7F5"/>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8577"/>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5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9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rt.m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D108-A604-4D92-8F4E-9184B6E5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11</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16420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99</cp:revision>
  <cp:lastPrinted>2019-11-01T14:35:00Z</cp:lastPrinted>
  <dcterms:created xsi:type="dcterms:W3CDTF">2019-08-06T08:04:00Z</dcterms:created>
  <dcterms:modified xsi:type="dcterms:W3CDTF">2019-11-01T14:35:00Z</dcterms:modified>
</cp:coreProperties>
</file>