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0C3E14"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0C3E14" w14:paraId="336A5489" w14:textId="77777777" w:rsidTr="00215F63">
        <w:tc>
          <w:tcPr>
            <w:tcW w:w="1507" w:type="dxa"/>
            <w:tcBorders>
              <w:top w:val="nil"/>
              <w:left w:val="single" w:sz="8" w:space="0" w:color="333333"/>
              <w:bottom w:val="nil"/>
            </w:tcBorders>
            <w:shd w:val="clear" w:color="auto" w:fill="4C4C4C"/>
            <w:vAlign w:val="center"/>
          </w:tcPr>
          <w:p w14:paraId="59DFC5BA" w14:textId="6F2C120A"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D53D35">
              <w:rPr>
                <w:rStyle w:val="Foot"/>
                <w:rFonts w:ascii="Arial" w:hAnsi="Arial" w:cs="Arial"/>
                <w:b/>
                <w:bCs/>
                <w:color w:val="FFFFFF"/>
                <w:sz w:val="28"/>
                <w:szCs w:val="28"/>
                <w:lang w:val="fr-FR"/>
              </w:rPr>
              <w:t>2</w:t>
            </w:r>
            <w:r w:rsidR="00D41C91">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14:paraId="78B156B2" w14:textId="3A0684D4" w:rsidR="00BF6D6B" w:rsidRPr="00396DF3" w:rsidRDefault="00D41C91" w:rsidP="0042274D">
            <w:pPr>
              <w:framePr w:hSpace="181" w:wrap="around" w:vAnchor="text" w:hAnchor="margin" w:xAlign="center" w:y="1"/>
              <w:jc w:val="left"/>
              <w:rPr>
                <w:color w:val="FFFFFF"/>
                <w:lang w:val="fr-FR"/>
              </w:rPr>
            </w:pPr>
            <w:r w:rsidRPr="00D41C91">
              <w:rPr>
                <w:color w:val="FFFFFF"/>
                <w:lang w:val="en-US"/>
              </w:rPr>
              <w:t>1.VI</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541405E4"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41C91" w:rsidRPr="00D41C91">
              <w:rPr>
                <w:color w:val="FFFFFF"/>
                <w:lang w:val="fr-FR"/>
              </w:rPr>
              <w:t xml:space="preserve">14 </w:t>
            </w:r>
            <w:r w:rsidR="00D41C91">
              <w:rPr>
                <w:color w:val="FFFFFF"/>
                <w:lang w:val="fr-FR"/>
              </w:rPr>
              <w:t>Mai</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0C3E14"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2" w:name="_Toc419901106"/>
            <w:bookmarkStart w:id="73" w:name="_Toc423525450"/>
            <w:bookmarkStart w:id="74" w:name="_Toc424821405"/>
            <w:bookmarkStart w:id="75" w:name="_Toc429043948"/>
            <w:bookmarkStart w:id="76" w:name="_Toc430351610"/>
            <w:bookmarkStart w:id="77" w:name="_Toc435101736"/>
            <w:bookmarkStart w:id="78" w:name="_Toc436994414"/>
            <w:bookmarkStart w:id="79" w:name="_Toc437951326"/>
            <w:bookmarkStart w:id="80" w:name="_Toc439770081"/>
            <w:bookmarkStart w:id="81" w:name="_Toc442697165"/>
            <w:bookmarkStart w:id="82" w:name="_Toc443314395"/>
            <w:bookmarkStart w:id="83" w:name="_Toc451159940"/>
            <w:bookmarkStart w:id="84" w:name="_Toc452042282"/>
            <w:bookmarkStart w:id="85" w:name="_Toc453246382"/>
            <w:bookmarkStart w:id="86" w:name="_Toc455568905"/>
            <w:bookmarkStart w:id="87" w:name="_Toc458763331"/>
            <w:bookmarkStart w:id="88" w:name="_Toc461613919"/>
            <w:bookmarkStart w:id="89" w:name="_Toc464028552"/>
            <w:bookmarkStart w:id="90" w:name="_Toc466292711"/>
            <w:bookmarkStart w:id="91" w:name="_Toc467229208"/>
            <w:bookmarkStart w:id="92" w:name="_Toc468199508"/>
            <w:bookmarkStart w:id="93" w:name="_Toc469058077"/>
            <w:bookmarkStart w:id="94" w:name="_Toc472413645"/>
            <w:bookmarkStart w:id="95" w:name="_Toc473107256"/>
            <w:bookmarkStart w:id="96" w:name="_Toc474850427"/>
            <w:bookmarkStart w:id="97" w:name="_Toc476061805"/>
            <w:bookmarkStart w:id="98" w:name="_Toc477355858"/>
            <w:bookmarkStart w:id="99" w:name="_Toc478045194"/>
            <w:bookmarkStart w:id="100" w:name="_Toc479170884"/>
            <w:bookmarkStart w:id="101" w:name="_Toc481736912"/>
            <w:bookmarkStart w:id="102" w:name="_Toc483991758"/>
            <w:bookmarkStart w:id="103" w:name="_Toc484612680"/>
            <w:bookmarkStart w:id="104" w:name="_Toc486861815"/>
            <w:bookmarkStart w:id="105" w:name="_Toc489604239"/>
            <w:bookmarkStart w:id="106" w:name="_Toc490733846"/>
            <w:bookmarkStart w:id="107" w:name="_Toc492473912"/>
            <w:bookmarkStart w:id="108" w:name="_Toc493239106"/>
            <w:bookmarkStart w:id="109" w:name="_Toc494706559"/>
            <w:bookmarkStart w:id="110" w:name="_Toc496867147"/>
            <w:bookmarkStart w:id="111" w:name="_Toc497466140"/>
            <w:bookmarkStart w:id="112" w:name="_Toc498510152"/>
            <w:bookmarkStart w:id="113" w:name="_Toc499892914"/>
            <w:bookmarkStart w:id="114" w:name="_Toc500928320"/>
            <w:bookmarkStart w:id="115" w:name="_Toc503278432"/>
            <w:bookmarkStart w:id="116" w:name="_Toc508115956"/>
            <w:bookmarkStart w:id="117" w:name="_Toc509306684"/>
            <w:bookmarkStart w:id="118" w:name="_Toc510616269"/>
            <w:bookmarkStart w:id="119" w:name="_Toc512954041"/>
            <w:bookmarkStart w:id="120" w:name="_Toc513554835"/>
            <w:bookmarkStart w:id="121" w:name="_Toc514942257"/>
            <w:bookmarkStart w:id="122" w:name="_Toc516152548"/>
            <w:bookmarkStart w:id="123" w:name="_Toc517084119"/>
            <w:bookmarkStart w:id="124" w:name="_Toc517962987"/>
            <w:bookmarkStart w:id="125" w:name="_Toc525139684"/>
            <w:bookmarkStart w:id="126" w:name="_Toc526173594"/>
            <w:bookmarkStart w:id="127" w:name="_Toc527641978"/>
            <w:bookmarkStart w:id="128" w:name="_Toc528154637"/>
            <w:bookmarkStart w:id="129" w:name="_Toc530564026"/>
            <w:bookmarkStart w:id="130" w:name="_Toc535414803"/>
            <w:bookmarkStart w:id="131" w:name="_Toc536450184"/>
            <w:bookmarkStart w:id="132" w:name="_Toc7430870"/>
            <w:bookmarkStart w:id="133" w:name="_Toc11673091"/>
            <w:bookmarkStart w:id="134" w:name="_Toc11942196"/>
            <w:bookmarkStart w:id="135" w:name="_Toc19268826"/>
            <w:bookmarkStart w:id="136" w:name="_Toc22049216"/>
            <w:bookmarkStart w:id="137" w:name="_Toc23412315"/>
            <w:bookmarkStart w:id="138" w:name="_Toc24538160"/>
            <w:bookmarkStart w:id="139" w:name="_Toc25845764"/>
            <w:bookmarkStart w:id="140" w:name="_Toc26799551"/>
            <w:bookmarkStart w:id="141" w:name="_Toc49845627"/>
            <w:bookmarkStart w:id="142" w:name="_Toc62805773"/>
            <w:bookmarkStart w:id="143" w:name="_Toc6368862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4" w:name="_Toc526173595"/>
            <w:bookmarkStart w:id="145" w:name="_Toc527641979"/>
            <w:bookmarkStart w:id="146" w:name="_Toc528154638"/>
            <w:bookmarkStart w:id="147" w:name="_Toc530564027"/>
            <w:bookmarkStart w:id="148" w:name="_Toc535414804"/>
            <w:bookmarkStart w:id="149" w:name="_Toc536450185"/>
            <w:bookmarkStart w:id="150" w:name="_Toc7430871"/>
            <w:bookmarkStart w:id="151" w:name="_Toc11673092"/>
            <w:bookmarkStart w:id="152" w:name="_Toc11942197"/>
            <w:bookmarkStart w:id="153" w:name="_Toc19268827"/>
            <w:bookmarkStart w:id="154" w:name="_Toc22049217"/>
            <w:bookmarkStart w:id="155" w:name="_Toc23412316"/>
            <w:bookmarkStart w:id="156" w:name="_Toc24538161"/>
            <w:bookmarkStart w:id="157" w:name="_Toc25845765"/>
            <w:bookmarkStart w:id="158" w:name="_Toc26799552"/>
            <w:bookmarkStart w:id="159" w:name="_Toc49845628"/>
            <w:bookmarkStart w:id="160" w:name="_Toc62805774"/>
            <w:bookmarkStart w:id="161" w:name="_Toc63688622"/>
            <w:bookmarkStart w:id="162" w:name="_Toc419901107"/>
            <w:bookmarkStart w:id="163" w:name="_Toc423525451"/>
            <w:bookmarkStart w:id="164" w:name="_Toc424821406"/>
            <w:bookmarkStart w:id="165" w:name="_Toc429043949"/>
            <w:bookmarkStart w:id="166" w:name="_Toc430351611"/>
            <w:bookmarkStart w:id="167" w:name="_Toc435101737"/>
            <w:bookmarkStart w:id="168" w:name="_Toc436994415"/>
            <w:bookmarkStart w:id="169" w:name="_Toc437951327"/>
            <w:bookmarkStart w:id="170" w:name="_Toc439770082"/>
            <w:bookmarkStart w:id="171" w:name="_Toc442697166"/>
            <w:bookmarkStart w:id="172" w:name="_Toc443314396"/>
            <w:bookmarkStart w:id="173" w:name="_Toc451159941"/>
            <w:bookmarkStart w:id="174" w:name="_Toc452042283"/>
            <w:bookmarkStart w:id="175" w:name="_Toc453246383"/>
            <w:bookmarkStart w:id="176" w:name="_Toc455568906"/>
            <w:bookmarkStart w:id="177" w:name="_Toc458763332"/>
            <w:bookmarkStart w:id="178" w:name="_Toc461613920"/>
            <w:bookmarkStart w:id="179" w:name="_Toc464028553"/>
            <w:bookmarkStart w:id="180" w:name="_Toc466292712"/>
            <w:bookmarkStart w:id="181" w:name="_Toc467229209"/>
            <w:bookmarkStart w:id="182" w:name="_Toc468199509"/>
            <w:bookmarkStart w:id="183" w:name="_Toc469058078"/>
            <w:bookmarkStart w:id="184" w:name="_Toc472413646"/>
            <w:bookmarkStart w:id="185" w:name="_Toc473107257"/>
            <w:bookmarkStart w:id="186" w:name="_Toc474850428"/>
            <w:bookmarkStart w:id="187" w:name="_Toc476061806"/>
            <w:bookmarkStart w:id="188" w:name="_Toc477355859"/>
            <w:bookmarkStart w:id="189" w:name="_Toc478045195"/>
            <w:bookmarkStart w:id="190" w:name="_Toc479170885"/>
            <w:bookmarkStart w:id="191" w:name="_Toc481736913"/>
            <w:bookmarkStart w:id="192" w:name="_Toc483991759"/>
            <w:bookmarkStart w:id="193" w:name="_Toc484612681"/>
            <w:bookmarkStart w:id="194" w:name="_Toc486861816"/>
            <w:bookmarkStart w:id="195" w:name="_Toc489604240"/>
            <w:bookmarkStart w:id="196" w:name="_Toc490733847"/>
            <w:bookmarkStart w:id="197" w:name="_Toc492473913"/>
            <w:bookmarkStart w:id="198" w:name="_Toc493239107"/>
            <w:bookmarkStart w:id="199" w:name="_Toc494706560"/>
            <w:bookmarkStart w:id="200" w:name="_Toc496867148"/>
            <w:bookmarkStart w:id="201" w:name="_Toc497466141"/>
            <w:bookmarkStart w:id="202" w:name="_Toc498510153"/>
            <w:bookmarkStart w:id="203" w:name="_Toc499892915"/>
            <w:bookmarkStart w:id="204" w:name="_Toc500928321"/>
            <w:bookmarkStart w:id="205" w:name="_Toc503278433"/>
            <w:bookmarkStart w:id="206" w:name="_Toc508115957"/>
            <w:bookmarkStart w:id="207" w:name="_Toc509306685"/>
            <w:bookmarkStart w:id="208" w:name="_Toc510616270"/>
            <w:bookmarkStart w:id="209" w:name="_Toc512954042"/>
            <w:bookmarkStart w:id="210" w:name="_Toc513554836"/>
            <w:bookmarkStart w:id="211" w:name="_Toc514942258"/>
            <w:bookmarkStart w:id="212" w:name="_Toc516152549"/>
            <w:bookmarkStart w:id="213" w:name="_Toc517084120"/>
            <w:bookmarkStart w:id="214" w:name="_Toc517962988"/>
            <w:bookmarkStart w:id="215"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hyperlink>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6" w:name="_Toc419901108"/>
      <w:bookmarkStart w:id="217" w:name="_Toc423525452"/>
      <w:bookmarkStart w:id="218" w:name="_Toc424821407"/>
      <w:bookmarkStart w:id="219" w:name="_Toc428366200"/>
      <w:bookmarkStart w:id="220" w:name="_Toc429043950"/>
      <w:bookmarkStart w:id="221" w:name="_Toc430351612"/>
      <w:bookmarkStart w:id="222" w:name="_Toc435101738"/>
      <w:bookmarkStart w:id="223" w:name="_Toc436994416"/>
      <w:bookmarkStart w:id="224" w:name="_Toc437951328"/>
      <w:bookmarkStart w:id="225" w:name="_Toc439770083"/>
      <w:bookmarkStart w:id="226" w:name="_Toc442697167"/>
      <w:bookmarkStart w:id="227" w:name="_Toc443314397"/>
      <w:bookmarkStart w:id="228" w:name="_Toc451159942"/>
      <w:bookmarkStart w:id="229" w:name="_Toc452042284"/>
      <w:bookmarkStart w:id="230" w:name="_Toc453246384"/>
      <w:bookmarkStart w:id="231" w:name="_Toc455568907"/>
      <w:bookmarkStart w:id="232" w:name="_Toc458763333"/>
      <w:bookmarkStart w:id="233" w:name="_Toc461613921"/>
      <w:bookmarkStart w:id="234" w:name="_Toc464028554"/>
      <w:bookmarkStart w:id="235" w:name="_Toc466292713"/>
      <w:bookmarkStart w:id="236" w:name="_Toc467229210"/>
      <w:bookmarkStart w:id="237" w:name="_Toc468199510"/>
      <w:bookmarkStart w:id="238" w:name="_Toc469058079"/>
      <w:bookmarkStart w:id="239" w:name="_Toc472413647"/>
      <w:bookmarkStart w:id="240" w:name="_Toc473107258"/>
      <w:bookmarkStart w:id="241" w:name="_Toc474850429"/>
      <w:bookmarkStart w:id="242" w:name="_Toc476061807"/>
      <w:bookmarkStart w:id="243" w:name="_Toc477355860"/>
      <w:bookmarkStart w:id="244" w:name="_Toc478045196"/>
      <w:bookmarkStart w:id="245" w:name="_Toc479170886"/>
      <w:bookmarkStart w:id="246" w:name="_Toc481736914"/>
      <w:bookmarkStart w:id="247" w:name="_Toc483991760"/>
      <w:bookmarkStart w:id="248" w:name="_Toc484612682"/>
      <w:bookmarkStart w:id="249" w:name="_Toc486861817"/>
      <w:bookmarkStart w:id="250" w:name="_Toc489604241"/>
      <w:bookmarkStart w:id="251" w:name="_Toc490733848"/>
      <w:bookmarkStart w:id="252" w:name="_Toc492473914"/>
      <w:bookmarkStart w:id="253" w:name="_Toc493239108"/>
      <w:bookmarkStart w:id="254" w:name="_Toc494706561"/>
      <w:bookmarkStart w:id="255" w:name="_Toc496867149"/>
      <w:bookmarkStart w:id="256" w:name="_Toc497466142"/>
      <w:bookmarkStart w:id="257" w:name="_Toc498510154"/>
      <w:bookmarkStart w:id="258" w:name="_Toc499892916"/>
      <w:bookmarkStart w:id="259" w:name="_Toc500928322"/>
      <w:bookmarkStart w:id="260" w:name="_Toc503278434"/>
      <w:bookmarkStart w:id="261" w:name="_Toc508115958"/>
      <w:bookmarkStart w:id="262" w:name="_Toc509306686"/>
      <w:bookmarkStart w:id="263" w:name="_Toc510616271"/>
      <w:bookmarkStart w:id="264" w:name="_Toc512954043"/>
      <w:bookmarkStart w:id="265" w:name="_Toc513554837"/>
      <w:bookmarkStart w:id="266" w:name="_Toc514942259"/>
      <w:bookmarkStart w:id="267" w:name="_Toc516152550"/>
      <w:bookmarkStart w:id="268" w:name="_Toc517084121"/>
      <w:bookmarkStart w:id="269" w:name="_Toc517962989"/>
      <w:bookmarkStart w:id="270" w:name="_Toc525139686"/>
      <w:bookmarkStart w:id="271" w:name="_Toc526173596"/>
      <w:bookmarkStart w:id="272" w:name="_Toc527641980"/>
      <w:bookmarkStart w:id="273" w:name="_Toc528154639"/>
      <w:bookmarkStart w:id="274" w:name="_Toc530564028"/>
      <w:bookmarkStart w:id="275" w:name="_Toc535414805"/>
      <w:bookmarkStart w:id="276" w:name="_Toc536450186"/>
      <w:bookmarkStart w:id="277" w:name="_Toc169235"/>
      <w:bookmarkStart w:id="278" w:name="_Toc6472167"/>
      <w:bookmarkStart w:id="279" w:name="_Toc7430872"/>
      <w:bookmarkStart w:id="280" w:name="_Toc11673093"/>
      <w:bookmarkStart w:id="281" w:name="_Toc11942198"/>
      <w:bookmarkStart w:id="282" w:name="_Toc16076846"/>
      <w:bookmarkStart w:id="283" w:name="_Toc16521656"/>
      <w:bookmarkStart w:id="284" w:name="_Toc19268828"/>
      <w:bookmarkStart w:id="285" w:name="_Toc22049218"/>
      <w:bookmarkStart w:id="286" w:name="_Toc23412317"/>
      <w:bookmarkStart w:id="287" w:name="_Toc24538162"/>
      <w:bookmarkStart w:id="288" w:name="_Toc25845766"/>
      <w:bookmarkStart w:id="289" w:name="_Toc26799553"/>
      <w:bookmarkStart w:id="290" w:name="_Toc40273970"/>
      <w:bookmarkStart w:id="291" w:name="_Toc40274227"/>
      <w:bookmarkStart w:id="292" w:name="_Toc42092168"/>
      <w:bookmarkStart w:id="293" w:name="_Toc42092833"/>
      <w:bookmarkStart w:id="294" w:name="_Toc49845629"/>
      <w:bookmarkStart w:id="295" w:name="_Toc51764041"/>
      <w:bookmarkStart w:id="296" w:name="_Toc58332526"/>
      <w:bookmarkStart w:id="297" w:name="_Toc59553847"/>
      <w:bookmarkStart w:id="298" w:name="_Toc59624745"/>
      <w:bookmarkStart w:id="299" w:name="_Toc62805775"/>
      <w:bookmarkStart w:id="300" w:name="_Toc63688623"/>
      <w:bookmarkStart w:id="301" w:name="_Toc65050651"/>
      <w:bookmarkStart w:id="302" w:name="_Toc66289906"/>
      <w:bookmarkStart w:id="303" w:name="_Toc70589186"/>
      <w:bookmarkStart w:id="304" w:name="_Toc72943251"/>
      <w:bookmarkStart w:id="305" w:name="_Toc75270263"/>
      <w:r w:rsidRPr="00817DB4">
        <w:rPr>
          <w:lang w:val="fr-FR"/>
        </w:rPr>
        <w:t>Table des matières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3D505EAF" w14:textId="62A1A68A" w:rsidR="00201961" w:rsidRPr="00201961" w:rsidRDefault="00201961" w:rsidP="00201961">
      <w:pPr>
        <w:pStyle w:val="TOC1"/>
        <w:rPr>
          <w:rFonts w:asciiTheme="minorHAnsi" w:eastAsiaTheme="minorEastAsia" w:hAnsiTheme="minorHAnsi" w:cstheme="minorBidi"/>
          <w:b/>
          <w:bCs/>
          <w:sz w:val="22"/>
          <w:szCs w:val="22"/>
          <w:lang w:val="en-GB" w:eastAsia="en-GB"/>
        </w:rPr>
      </w:pPr>
      <w:r>
        <w:fldChar w:fldCharType="begin"/>
      </w:r>
      <w:r>
        <w:instrText xml:space="preserve"> TOC \h \z \t "Heading 1,1,Heading_2,1,country,2" </w:instrText>
      </w:r>
      <w:r>
        <w:fldChar w:fldCharType="separate"/>
      </w:r>
      <w:hyperlink w:anchor="_Toc75270264" w:history="1">
        <w:r w:rsidRPr="00201961">
          <w:rPr>
            <w:rStyle w:val="Hyperlink"/>
            <w:b/>
            <w:bCs/>
          </w:rPr>
          <w:t>INFORMATION GÉNÉRALE</w:t>
        </w:r>
      </w:hyperlink>
    </w:p>
    <w:p w14:paraId="4F4D3F8F" w14:textId="0A327745" w:rsidR="00201961" w:rsidRDefault="00033863">
      <w:pPr>
        <w:pStyle w:val="TOC1"/>
        <w:rPr>
          <w:rFonts w:asciiTheme="minorHAnsi" w:eastAsiaTheme="minorEastAsia" w:hAnsiTheme="minorHAnsi" w:cstheme="minorBidi"/>
          <w:sz w:val="22"/>
          <w:szCs w:val="22"/>
          <w:lang w:val="en-GB" w:eastAsia="en-GB"/>
        </w:rPr>
      </w:pPr>
      <w:hyperlink w:anchor="_Toc75270265" w:history="1">
        <w:r w:rsidR="00201961" w:rsidRPr="00B968A4">
          <w:rPr>
            <w:rStyle w:val="Hyperlink"/>
          </w:rPr>
          <w:t>Listes annexées au Bulletin d'exploitation de l'UIT</w:t>
        </w:r>
        <w:r w:rsidR="00201961">
          <w:rPr>
            <w:rStyle w:val="Hyperlink"/>
          </w:rPr>
          <w:t>:</w:t>
        </w:r>
        <w:r w:rsidR="00201961" w:rsidRPr="00201961">
          <w:rPr>
            <w:rFonts w:asciiTheme="minorHAnsi" w:hAnsiTheme="minorHAnsi"/>
            <w:i/>
            <w:iCs/>
            <w:lang w:val="fr-CH"/>
          </w:rPr>
          <w:t xml:space="preserve"> </w:t>
        </w:r>
        <w:r w:rsidR="00201961" w:rsidRPr="00266868">
          <w:rPr>
            <w:rFonts w:asciiTheme="minorHAnsi" w:hAnsiTheme="minorHAnsi"/>
            <w:i/>
            <w:iCs/>
            <w:lang w:val="fr-CH"/>
          </w:rPr>
          <w:t>Note du TSB</w:t>
        </w:r>
        <w:r w:rsidR="00201961">
          <w:rPr>
            <w:rStyle w:val="Hyperlink"/>
          </w:rPr>
          <w:tab/>
        </w:r>
        <w:r w:rsidR="00201961">
          <w:rPr>
            <w:webHidden/>
          </w:rPr>
          <w:tab/>
        </w:r>
        <w:r w:rsidR="00201961">
          <w:rPr>
            <w:webHidden/>
          </w:rPr>
          <w:fldChar w:fldCharType="begin"/>
        </w:r>
        <w:r w:rsidR="00201961">
          <w:rPr>
            <w:webHidden/>
          </w:rPr>
          <w:instrText xml:space="preserve"> PAGEREF _Toc75270265 \h </w:instrText>
        </w:r>
        <w:r w:rsidR="00201961">
          <w:rPr>
            <w:webHidden/>
          </w:rPr>
        </w:r>
        <w:r w:rsidR="00201961">
          <w:rPr>
            <w:webHidden/>
          </w:rPr>
          <w:fldChar w:fldCharType="separate"/>
        </w:r>
        <w:r>
          <w:rPr>
            <w:webHidden/>
          </w:rPr>
          <w:t>3</w:t>
        </w:r>
        <w:r w:rsidR="00201961">
          <w:rPr>
            <w:webHidden/>
          </w:rPr>
          <w:fldChar w:fldCharType="end"/>
        </w:r>
      </w:hyperlink>
    </w:p>
    <w:p w14:paraId="618C1E93" w14:textId="5517D62B" w:rsidR="00201961" w:rsidRDefault="00033863">
      <w:pPr>
        <w:pStyle w:val="TOC1"/>
        <w:rPr>
          <w:rFonts w:asciiTheme="minorHAnsi" w:eastAsiaTheme="minorEastAsia" w:hAnsiTheme="minorHAnsi" w:cstheme="minorBidi"/>
          <w:sz w:val="22"/>
          <w:szCs w:val="22"/>
          <w:lang w:val="en-GB" w:eastAsia="en-GB"/>
        </w:rPr>
      </w:pPr>
      <w:hyperlink w:anchor="_Toc75270266" w:history="1">
        <w:r w:rsidR="00201961" w:rsidRPr="00B968A4">
          <w:rPr>
            <w:rStyle w:val="Hyperlink"/>
          </w:rPr>
          <w:t>Approbation de Recommandations UIT-T</w:t>
        </w:r>
        <w:r w:rsidR="00201961">
          <w:rPr>
            <w:rStyle w:val="Hyperlink"/>
          </w:rPr>
          <w:tab/>
        </w:r>
        <w:r w:rsidR="00201961">
          <w:rPr>
            <w:webHidden/>
          </w:rPr>
          <w:tab/>
        </w:r>
        <w:r w:rsidR="00201961">
          <w:rPr>
            <w:webHidden/>
          </w:rPr>
          <w:fldChar w:fldCharType="begin"/>
        </w:r>
        <w:r w:rsidR="00201961">
          <w:rPr>
            <w:webHidden/>
          </w:rPr>
          <w:instrText xml:space="preserve"> PAGEREF _Toc75270266 \h </w:instrText>
        </w:r>
        <w:r w:rsidR="00201961">
          <w:rPr>
            <w:webHidden/>
          </w:rPr>
        </w:r>
        <w:r w:rsidR="00201961">
          <w:rPr>
            <w:webHidden/>
          </w:rPr>
          <w:fldChar w:fldCharType="separate"/>
        </w:r>
        <w:r>
          <w:rPr>
            <w:webHidden/>
          </w:rPr>
          <w:t>4</w:t>
        </w:r>
        <w:r w:rsidR="00201961">
          <w:rPr>
            <w:webHidden/>
          </w:rPr>
          <w:fldChar w:fldCharType="end"/>
        </w:r>
      </w:hyperlink>
    </w:p>
    <w:p w14:paraId="577DCE22" w14:textId="6156A145" w:rsidR="00201961" w:rsidRDefault="00033863">
      <w:pPr>
        <w:pStyle w:val="TOC1"/>
        <w:rPr>
          <w:rFonts w:asciiTheme="minorHAnsi" w:eastAsiaTheme="minorEastAsia" w:hAnsiTheme="minorHAnsi" w:cstheme="minorBidi"/>
          <w:sz w:val="22"/>
          <w:szCs w:val="22"/>
          <w:lang w:val="en-GB" w:eastAsia="en-GB"/>
        </w:rPr>
      </w:pPr>
      <w:hyperlink w:anchor="_Toc75270267" w:history="1">
        <w:r w:rsidR="00201961" w:rsidRPr="00B968A4">
          <w:rPr>
            <w:rStyle w:val="Hyperlink"/>
          </w:rPr>
          <w:t>Attribution de codes de zone/réseau sémaphore (SANC)</w:t>
        </w:r>
        <w:r w:rsidR="00201961">
          <w:rPr>
            <w:rStyle w:val="Hyperlink"/>
          </w:rPr>
          <w:t>:</w:t>
        </w:r>
        <w:r w:rsidR="00201961" w:rsidRPr="00201961">
          <w:rPr>
            <w:rFonts w:asciiTheme="minorHAnsi" w:hAnsiTheme="minorHAnsi"/>
            <w:i/>
            <w:iCs/>
            <w:lang w:val="fr-CH"/>
          </w:rPr>
          <w:t xml:space="preserve"> </w:t>
        </w:r>
        <w:r w:rsidR="00201961" w:rsidRPr="00266868">
          <w:rPr>
            <w:rFonts w:asciiTheme="minorHAnsi" w:hAnsiTheme="minorHAnsi"/>
            <w:i/>
            <w:iCs/>
            <w:lang w:val="fr-CH"/>
          </w:rPr>
          <w:t>Note du TSB</w:t>
        </w:r>
        <w:r w:rsidR="00201961">
          <w:rPr>
            <w:rStyle w:val="Hyperlink"/>
          </w:rPr>
          <w:tab/>
        </w:r>
        <w:r w:rsidR="00201961">
          <w:rPr>
            <w:webHidden/>
          </w:rPr>
          <w:tab/>
        </w:r>
        <w:r w:rsidR="00201961">
          <w:rPr>
            <w:webHidden/>
          </w:rPr>
          <w:fldChar w:fldCharType="begin"/>
        </w:r>
        <w:r w:rsidR="00201961">
          <w:rPr>
            <w:webHidden/>
          </w:rPr>
          <w:instrText xml:space="preserve"> PAGEREF _Toc75270267 \h </w:instrText>
        </w:r>
        <w:r w:rsidR="00201961">
          <w:rPr>
            <w:webHidden/>
          </w:rPr>
        </w:r>
        <w:r w:rsidR="00201961">
          <w:rPr>
            <w:webHidden/>
          </w:rPr>
          <w:fldChar w:fldCharType="separate"/>
        </w:r>
        <w:r>
          <w:rPr>
            <w:webHidden/>
          </w:rPr>
          <w:t>4</w:t>
        </w:r>
        <w:r w:rsidR="00201961">
          <w:rPr>
            <w:webHidden/>
          </w:rPr>
          <w:fldChar w:fldCharType="end"/>
        </w:r>
      </w:hyperlink>
    </w:p>
    <w:p w14:paraId="1059DB4D" w14:textId="532B2EC3" w:rsidR="00201961" w:rsidRDefault="00033863">
      <w:pPr>
        <w:pStyle w:val="TOC1"/>
        <w:rPr>
          <w:rFonts w:asciiTheme="minorHAnsi" w:eastAsiaTheme="minorEastAsia" w:hAnsiTheme="minorHAnsi" w:cstheme="minorBidi"/>
          <w:sz w:val="22"/>
          <w:szCs w:val="22"/>
          <w:lang w:val="en-GB" w:eastAsia="en-GB"/>
        </w:rPr>
      </w:pPr>
      <w:hyperlink w:anchor="_Toc75270268" w:history="1">
        <w:r w:rsidR="00201961" w:rsidRPr="00B968A4">
          <w:rPr>
            <w:rStyle w:val="Hyperlink"/>
          </w:rPr>
          <w:t>Service téléphonique:</w:t>
        </w:r>
      </w:hyperlink>
      <w:r w:rsidR="00201961">
        <w:rPr>
          <w:rFonts w:asciiTheme="minorHAnsi" w:eastAsiaTheme="minorEastAsia" w:hAnsiTheme="minorHAnsi" w:cstheme="minorBidi"/>
          <w:sz w:val="22"/>
          <w:szCs w:val="22"/>
          <w:lang w:val="en-GB" w:eastAsia="en-GB"/>
        </w:rPr>
        <w:t xml:space="preserve"> </w:t>
      </w:r>
    </w:p>
    <w:p w14:paraId="623ED07E" w14:textId="6729F198" w:rsidR="00201961" w:rsidRDefault="00033863">
      <w:pPr>
        <w:pStyle w:val="TOC2"/>
        <w:rPr>
          <w:rFonts w:asciiTheme="minorHAnsi" w:eastAsiaTheme="minorEastAsia" w:hAnsiTheme="minorHAnsi" w:cstheme="minorBidi"/>
          <w:noProof/>
          <w:sz w:val="22"/>
          <w:szCs w:val="22"/>
          <w:lang w:eastAsia="en-GB"/>
        </w:rPr>
      </w:pPr>
      <w:hyperlink w:anchor="_Toc75270269" w:history="1">
        <w:r w:rsidR="00201961" w:rsidRPr="00B968A4">
          <w:rPr>
            <w:rStyle w:val="Hyperlink"/>
            <w:noProof/>
          </w:rPr>
          <w:t>Hongrie (</w:t>
        </w:r>
        <w:r w:rsidR="00201961" w:rsidRPr="00A87701">
          <w:rPr>
            <w:rFonts w:eastAsia="SimSun" w:cs="Calibri,Italic"/>
            <w:i/>
            <w:iCs/>
            <w:noProof/>
            <w:lang w:val="fr-FR" w:eastAsia="zh-CN"/>
          </w:rPr>
          <w:t>National Media and Infocommunications Authority</w:t>
        </w:r>
        <w:r w:rsidR="00201961" w:rsidRPr="00A87701">
          <w:rPr>
            <w:rFonts w:eastAsia="SimSun" w:cs="Calibri"/>
            <w:noProof/>
            <w:lang w:val="fr-FR" w:eastAsia="zh-CN"/>
          </w:rPr>
          <w:t xml:space="preserve">, </w:t>
        </w:r>
        <w:r w:rsidR="00201961" w:rsidRPr="00201961">
          <w:rPr>
            <w:rFonts w:eastAsia="SimSun" w:cs="Calibri"/>
            <w:i/>
            <w:iCs/>
            <w:noProof/>
            <w:lang w:val="fr-FR" w:eastAsia="zh-CN"/>
          </w:rPr>
          <w:t>Budapest</w:t>
        </w:r>
        <w:r w:rsidR="00201961" w:rsidRPr="00B968A4">
          <w:rPr>
            <w:rStyle w:val="Hyperlink"/>
            <w:noProof/>
          </w:rPr>
          <w:t>)</w:t>
        </w:r>
        <w:r w:rsidR="00201961">
          <w:rPr>
            <w:rStyle w:val="Hyperlink"/>
            <w:noProof/>
          </w:rPr>
          <w:tab/>
        </w:r>
        <w:r w:rsidR="00201961">
          <w:rPr>
            <w:noProof/>
            <w:webHidden/>
          </w:rPr>
          <w:tab/>
        </w:r>
        <w:r w:rsidR="00201961">
          <w:rPr>
            <w:noProof/>
            <w:webHidden/>
          </w:rPr>
          <w:fldChar w:fldCharType="begin"/>
        </w:r>
        <w:r w:rsidR="00201961">
          <w:rPr>
            <w:noProof/>
            <w:webHidden/>
          </w:rPr>
          <w:instrText xml:space="preserve"> PAGEREF _Toc75270269 \h </w:instrText>
        </w:r>
        <w:r w:rsidR="00201961">
          <w:rPr>
            <w:noProof/>
            <w:webHidden/>
          </w:rPr>
        </w:r>
        <w:r w:rsidR="00201961">
          <w:rPr>
            <w:noProof/>
            <w:webHidden/>
          </w:rPr>
          <w:fldChar w:fldCharType="separate"/>
        </w:r>
        <w:r>
          <w:rPr>
            <w:noProof/>
            <w:webHidden/>
          </w:rPr>
          <w:t>5</w:t>
        </w:r>
        <w:r w:rsidR="00201961">
          <w:rPr>
            <w:noProof/>
            <w:webHidden/>
          </w:rPr>
          <w:fldChar w:fldCharType="end"/>
        </w:r>
      </w:hyperlink>
    </w:p>
    <w:p w14:paraId="1ED16278" w14:textId="0A39FF2A" w:rsidR="00201961" w:rsidRDefault="00033863">
      <w:pPr>
        <w:pStyle w:val="TOC1"/>
        <w:rPr>
          <w:rFonts w:asciiTheme="minorHAnsi" w:eastAsiaTheme="minorEastAsia" w:hAnsiTheme="minorHAnsi" w:cstheme="minorBidi"/>
          <w:sz w:val="22"/>
          <w:szCs w:val="22"/>
          <w:lang w:val="en-GB" w:eastAsia="en-GB"/>
        </w:rPr>
      </w:pPr>
      <w:hyperlink w:anchor="_Toc75270270" w:history="1">
        <w:r w:rsidR="00201961" w:rsidRPr="00B968A4">
          <w:rPr>
            <w:rStyle w:val="Hyperlink"/>
          </w:rPr>
          <w:t>Restrictions de service</w:t>
        </w:r>
        <w:r w:rsidR="00201961">
          <w:rPr>
            <w:rStyle w:val="Hyperlink"/>
          </w:rPr>
          <w:tab/>
        </w:r>
        <w:r w:rsidR="00201961">
          <w:rPr>
            <w:webHidden/>
          </w:rPr>
          <w:tab/>
        </w:r>
        <w:r w:rsidR="00201961">
          <w:rPr>
            <w:webHidden/>
          </w:rPr>
          <w:fldChar w:fldCharType="begin"/>
        </w:r>
        <w:r w:rsidR="00201961">
          <w:rPr>
            <w:webHidden/>
          </w:rPr>
          <w:instrText xml:space="preserve"> PAGEREF _Toc75270270 \h </w:instrText>
        </w:r>
        <w:r w:rsidR="00201961">
          <w:rPr>
            <w:webHidden/>
          </w:rPr>
        </w:r>
        <w:r w:rsidR="00201961">
          <w:rPr>
            <w:webHidden/>
          </w:rPr>
          <w:fldChar w:fldCharType="separate"/>
        </w:r>
        <w:r>
          <w:rPr>
            <w:webHidden/>
          </w:rPr>
          <w:t>8</w:t>
        </w:r>
        <w:r w:rsidR="00201961">
          <w:rPr>
            <w:webHidden/>
          </w:rPr>
          <w:fldChar w:fldCharType="end"/>
        </w:r>
      </w:hyperlink>
    </w:p>
    <w:p w14:paraId="61BB5043" w14:textId="5B61A88C" w:rsidR="00201961" w:rsidRDefault="00033863">
      <w:pPr>
        <w:pStyle w:val="TOC1"/>
        <w:rPr>
          <w:rFonts w:asciiTheme="minorHAnsi" w:eastAsiaTheme="minorEastAsia" w:hAnsiTheme="minorHAnsi" w:cstheme="minorBidi"/>
          <w:sz w:val="22"/>
          <w:szCs w:val="22"/>
          <w:lang w:val="en-GB" w:eastAsia="en-GB"/>
        </w:rPr>
      </w:pPr>
      <w:hyperlink w:anchor="_Toc75270271" w:history="1">
        <w:r w:rsidR="00201961" w:rsidRPr="00B968A4">
          <w:rPr>
            <w:rStyle w:val="Hyperlink"/>
          </w:rPr>
          <w:t>Systèmes de rappel (Call-Back) et procédures d'appel alternatives (Rés. 21 Rév. PP-2006)</w:t>
        </w:r>
        <w:r w:rsidR="00201961">
          <w:rPr>
            <w:rStyle w:val="Hyperlink"/>
          </w:rPr>
          <w:tab/>
        </w:r>
        <w:r w:rsidR="00201961">
          <w:rPr>
            <w:webHidden/>
          </w:rPr>
          <w:tab/>
        </w:r>
        <w:r w:rsidR="00201961">
          <w:rPr>
            <w:webHidden/>
          </w:rPr>
          <w:fldChar w:fldCharType="begin"/>
        </w:r>
        <w:r w:rsidR="00201961">
          <w:rPr>
            <w:webHidden/>
          </w:rPr>
          <w:instrText xml:space="preserve"> PAGEREF _Toc75270271 \h </w:instrText>
        </w:r>
        <w:r w:rsidR="00201961">
          <w:rPr>
            <w:webHidden/>
          </w:rPr>
        </w:r>
        <w:r w:rsidR="00201961">
          <w:rPr>
            <w:webHidden/>
          </w:rPr>
          <w:fldChar w:fldCharType="separate"/>
        </w:r>
        <w:r>
          <w:rPr>
            <w:webHidden/>
          </w:rPr>
          <w:t>8</w:t>
        </w:r>
        <w:r w:rsidR="00201961">
          <w:rPr>
            <w:webHidden/>
          </w:rPr>
          <w:fldChar w:fldCharType="end"/>
        </w:r>
      </w:hyperlink>
    </w:p>
    <w:p w14:paraId="6A02FCCB" w14:textId="6E8D0FE2" w:rsidR="00201961" w:rsidRPr="00201961" w:rsidRDefault="00033863" w:rsidP="00201961">
      <w:pPr>
        <w:pStyle w:val="TOC1"/>
        <w:spacing w:before="360"/>
        <w:rPr>
          <w:rFonts w:asciiTheme="minorHAnsi" w:eastAsiaTheme="minorEastAsia" w:hAnsiTheme="minorHAnsi" w:cstheme="minorBidi"/>
          <w:b/>
          <w:bCs/>
          <w:sz w:val="22"/>
          <w:szCs w:val="22"/>
          <w:lang w:val="en-GB" w:eastAsia="en-GB"/>
        </w:rPr>
      </w:pPr>
      <w:hyperlink w:anchor="_Toc75270272" w:history="1">
        <w:r w:rsidR="00201961" w:rsidRPr="00201961">
          <w:rPr>
            <w:rStyle w:val="Hyperlink"/>
            <w:b/>
            <w:bCs/>
          </w:rPr>
          <w:t>AMENDEMENTS AUX PUBLICATIONS DE SERVICE</w:t>
        </w:r>
      </w:hyperlink>
    </w:p>
    <w:p w14:paraId="0FA8EB83" w14:textId="2E2B3EDB" w:rsidR="00201961" w:rsidRDefault="00033863">
      <w:pPr>
        <w:pStyle w:val="TOC1"/>
        <w:rPr>
          <w:rFonts w:asciiTheme="minorHAnsi" w:eastAsiaTheme="minorEastAsia" w:hAnsiTheme="minorHAnsi" w:cstheme="minorBidi"/>
          <w:sz w:val="22"/>
          <w:szCs w:val="22"/>
          <w:lang w:val="en-GB" w:eastAsia="en-GB"/>
        </w:rPr>
      </w:pPr>
      <w:hyperlink w:anchor="_Toc75270273" w:history="1">
        <w:r w:rsidR="00201961" w:rsidRPr="00B968A4">
          <w:rPr>
            <w:rStyle w:val="Hyperlink"/>
          </w:rPr>
          <w:t xml:space="preserve">Nomenclature des stations de navire et des identités du service mobile maritime assignées (Liste V) </w:t>
        </w:r>
        <w:r w:rsidR="00201961">
          <w:rPr>
            <w:rStyle w:val="Hyperlink"/>
          </w:rPr>
          <w:tab/>
        </w:r>
        <w:r w:rsidR="00201961">
          <w:rPr>
            <w:webHidden/>
          </w:rPr>
          <w:tab/>
        </w:r>
        <w:r w:rsidR="00201961">
          <w:rPr>
            <w:webHidden/>
          </w:rPr>
          <w:fldChar w:fldCharType="begin"/>
        </w:r>
        <w:r w:rsidR="00201961">
          <w:rPr>
            <w:webHidden/>
          </w:rPr>
          <w:instrText xml:space="preserve"> PAGEREF _Toc75270273 \h </w:instrText>
        </w:r>
        <w:r w:rsidR="00201961">
          <w:rPr>
            <w:webHidden/>
          </w:rPr>
        </w:r>
        <w:r w:rsidR="00201961">
          <w:rPr>
            <w:webHidden/>
          </w:rPr>
          <w:fldChar w:fldCharType="separate"/>
        </w:r>
        <w:r>
          <w:rPr>
            <w:webHidden/>
          </w:rPr>
          <w:t>9</w:t>
        </w:r>
        <w:r w:rsidR="00201961">
          <w:rPr>
            <w:webHidden/>
          </w:rPr>
          <w:fldChar w:fldCharType="end"/>
        </w:r>
      </w:hyperlink>
    </w:p>
    <w:p w14:paraId="5E5FCC6A" w14:textId="2C009F14" w:rsidR="00201961" w:rsidRDefault="00033863">
      <w:pPr>
        <w:pStyle w:val="TOC1"/>
        <w:rPr>
          <w:rFonts w:asciiTheme="minorHAnsi" w:eastAsiaTheme="minorEastAsia" w:hAnsiTheme="minorHAnsi" w:cstheme="minorBidi"/>
          <w:sz w:val="22"/>
          <w:szCs w:val="22"/>
          <w:lang w:val="en-GB" w:eastAsia="en-GB"/>
        </w:rPr>
      </w:pPr>
      <w:hyperlink w:anchor="_Toc75270274" w:history="1">
        <w:r w:rsidR="00201961" w:rsidRPr="00B968A4">
          <w:rPr>
            <w:rStyle w:val="Hyperlink"/>
          </w:rPr>
          <w:t xml:space="preserve">Liste des numéros identificateurs d'entités émettrices pour  les cartes internationales de facturation des télécommunications  </w:t>
        </w:r>
        <w:r w:rsidR="00201961">
          <w:rPr>
            <w:rStyle w:val="Hyperlink"/>
          </w:rPr>
          <w:tab/>
        </w:r>
        <w:r w:rsidR="00201961">
          <w:rPr>
            <w:webHidden/>
          </w:rPr>
          <w:tab/>
        </w:r>
        <w:r w:rsidR="00201961">
          <w:rPr>
            <w:webHidden/>
          </w:rPr>
          <w:fldChar w:fldCharType="begin"/>
        </w:r>
        <w:r w:rsidR="00201961">
          <w:rPr>
            <w:webHidden/>
          </w:rPr>
          <w:instrText xml:space="preserve"> PAGEREF _Toc75270274 \h </w:instrText>
        </w:r>
        <w:r w:rsidR="00201961">
          <w:rPr>
            <w:webHidden/>
          </w:rPr>
        </w:r>
        <w:r w:rsidR="00201961">
          <w:rPr>
            <w:webHidden/>
          </w:rPr>
          <w:fldChar w:fldCharType="separate"/>
        </w:r>
        <w:r>
          <w:rPr>
            <w:webHidden/>
          </w:rPr>
          <w:t>10</w:t>
        </w:r>
        <w:r w:rsidR="00201961">
          <w:rPr>
            <w:webHidden/>
          </w:rPr>
          <w:fldChar w:fldCharType="end"/>
        </w:r>
      </w:hyperlink>
    </w:p>
    <w:p w14:paraId="1C31F7D2" w14:textId="6CB4CBCE" w:rsidR="00201961" w:rsidRDefault="00033863">
      <w:pPr>
        <w:pStyle w:val="TOC1"/>
        <w:rPr>
          <w:rFonts w:asciiTheme="minorHAnsi" w:eastAsiaTheme="minorEastAsia" w:hAnsiTheme="minorHAnsi" w:cstheme="minorBidi"/>
          <w:sz w:val="22"/>
          <w:szCs w:val="22"/>
          <w:lang w:val="en-GB" w:eastAsia="en-GB"/>
        </w:rPr>
      </w:pPr>
      <w:hyperlink w:anchor="_Toc75270275" w:history="1">
        <w:r w:rsidR="00201961" w:rsidRPr="00B968A4">
          <w:rPr>
            <w:rStyle w:val="Hyperlink"/>
            <w:rFonts w:eastAsia="Arial"/>
          </w:rPr>
          <w:t>Codes de réseau mobile (MNC) pour le plan d'identification international pour les réseaux publics et les abonnements</w:t>
        </w:r>
        <w:r w:rsidR="00201961">
          <w:rPr>
            <w:rStyle w:val="Hyperlink"/>
            <w:rFonts w:eastAsia="Arial"/>
          </w:rPr>
          <w:tab/>
        </w:r>
        <w:r w:rsidR="00201961">
          <w:rPr>
            <w:webHidden/>
          </w:rPr>
          <w:tab/>
        </w:r>
        <w:r w:rsidR="00201961">
          <w:rPr>
            <w:webHidden/>
          </w:rPr>
          <w:fldChar w:fldCharType="begin"/>
        </w:r>
        <w:r w:rsidR="00201961">
          <w:rPr>
            <w:webHidden/>
          </w:rPr>
          <w:instrText xml:space="preserve"> PAGEREF _Toc75270275 \h </w:instrText>
        </w:r>
        <w:r w:rsidR="00201961">
          <w:rPr>
            <w:webHidden/>
          </w:rPr>
        </w:r>
        <w:r w:rsidR="00201961">
          <w:rPr>
            <w:webHidden/>
          </w:rPr>
          <w:fldChar w:fldCharType="separate"/>
        </w:r>
        <w:r>
          <w:rPr>
            <w:webHidden/>
          </w:rPr>
          <w:t>11</w:t>
        </w:r>
        <w:r w:rsidR="00201961">
          <w:rPr>
            <w:webHidden/>
          </w:rPr>
          <w:fldChar w:fldCharType="end"/>
        </w:r>
      </w:hyperlink>
    </w:p>
    <w:p w14:paraId="43FCE9B0" w14:textId="4577BC8D" w:rsidR="00201961" w:rsidRDefault="00033863">
      <w:pPr>
        <w:pStyle w:val="TOC1"/>
        <w:rPr>
          <w:rFonts w:asciiTheme="minorHAnsi" w:eastAsiaTheme="minorEastAsia" w:hAnsiTheme="minorHAnsi" w:cstheme="minorBidi"/>
          <w:sz w:val="22"/>
          <w:szCs w:val="22"/>
          <w:lang w:val="en-GB" w:eastAsia="en-GB"/>
        </w:rPr>
      </w:pPr>
      <w:hyperlink w:anchor="_Toc75270276" w:history="1">
        <w:r w:rsidR="00201961" w:rsidRPr="00B968A4">
          <w:rPr>
            <w:rStyle w:val="Hyperlink"/>
          </w:rPr>
          <w:t>Liste des codes de transporteur de l'UIT</w:t>
        </w:r>
        <w:r w:rsidR="00201961">
          <w:rPr>
            <w:rStyle w:val="Hyperlink"/>
          </w:rPr>
          <w:tab/>
        </w:r>
        <w:r w:rsidR="00201961">
          <w:rPr>
            <w:webHidden/>
          </w:rPr>
          <w:tab/>
        </w:r>
        <w:r w:rsidR="00201961">
          <w:rPr>
            <w:webHidden/>
          </w:rPr>
          <w:fldChar w:fldCharType="begin"/>
        </w:r>
        <w:r w:rsidR="00201961">
          <w:rPr>
            <w:webHidden/>
          </w:rPr>
          <w:instrText xml:space="preserve"> PAGEREF _Toc75270276 \h </w:instrText>
        </w:r>
        <w:r w:rsidR="00201961">
          <w:rPr>
            <w:webHidden/>
          </w:rPr>
        </w:r>
        <w:r w:rsidR="00201961">
          <w:rPr>
            <w:webHidden/>
          </w:rPr>
          <w:fldChar w:fldCharType="separate"/>
        </w:r>
        <w:r>
          <w:rPr>
            <w:webHidden/>
          </w:rPr>
          <w:t>12</w:t>
        </w:r>
        <w:r w:rsidR="00201961">
          <w:rPr>
            <w:webHidden/>
          </w:rPr>
          <w:fldChar w:fldCharType="end"/>
        </w:r>
      </w:hyperlink>
    </w:p>
    <w:p w14:paraId="589DD9D5" w14:textId="3929E372" w:rsidR="00201961" w:rsidRDefault="00033863">
      <w:pPr>
        <w:pStyle w:val="TOC1"/>
        <w:rPr>
          <w:rFonts w:asciiTheme="minorHAnsi" w:eastAsiaTheme="minorEastAsia" w:hAnsiTheme="minorHAnsi" w:cstheme="minorBidi"/>
          <w:sz w:val="22"/>
          <w:szCs w:val="22"/>
          <w:lang w:val="en-GB" w:eastAsia="en-GB"/>
        </w:rPr>
      </w:pPr>
      <w:hyperlink w:anchor="_Toc75270277" w:history="1">
        <w:r w:rsidR="00201961" w:rsidRPr="00B968A4">
          <w:rPr>
            <w:rStyle w:val="Hyperlink"/>
          </w:rPr>
          <w:t>Liste des codes de zone/réseau sémaphore (SANC)</w:t>
        </w:r>
        <w:r w:rsidR="00201961">
          <w:rPr>
            <w:rStyle w:val="Hyperlink"/>
          </w:rPr>
          <w:tab/>
        </w:r>
        <w:r w:rsidR="00201961">
          <w:rPr>
            <w:webHidden/>
          </w:rPr>
          <w:tab/>
        </w:r>
        <w:r w:rsidR="00201961">
          <w:rPr>
            <w:webHidden/>
          </w:rPr>
          <w:fldChar w:fldCharType="begin"/>
        </w:r>
        <w:r w:rsidR="00201961">
          <w:rPr>
            <w:webHidden/>
          </w:rPr>
          <w:instrText xml:space="preserve"> PAGEREF _Toc75270277 \h </w:instrText>
        </w:r>
        <w:r w:rsidR="00201961">
          <w:rPr>
            <w:webHidden/>
          </w:rPr>
        </w:r>
        <w:r w:rsidR="00201961">
          <w:rPr>
            <w:webHidden/>
          </w:rPr>
          <w:fldChar w:fldCharType="separate"/>
        </w:r>
        <w:r>
          <w:rPr>
            <w:webHidden/>
          </w:rPr>
          <w:t>12</w:t>
        </w:r>
        <w:r w:rsidR="00201961">
          <w:rPr>
            <w:webHidden/>
          </w:rPr>
          <w:fldChar w:fldCharType="end"/>
        </w:r>
      </w:hyperlink>
    </w:p>
    <w:p w14:paraId="3ABA9280" w14:textId="131B4F94" w:rsidR="00201961" w:rsidRDefault="00033863">
      <w:pPr>
        <w:pStyle w:val="TOC1"/>
        <w:rPr>
          <w:rFonts w:asciiTheme="minorHAnsi" w:eastAsiaTheme="minorEastAsia" w:hAnsiTheme="minorHAnsi" w:cstheme="minorBidi"/>
          <w:sz w:val="22"/>
          <w:szCs w:val="22"/>
          <w:lang w:val="en-GB" w:eastAsia="en-GB"/>
        </w:rPr>
      </w:pPr>
      <w:hyperlink w:anchor="_Toc75270278" w:history="1">
        <w:r w:rsidR="00201961" w:rsidRPr="00B968A4">
          <w:rPr>
            <w:rStyle w:val="Hyperlink"/>
          </w:rPr>
          <w:t>Liste des codes de points sémaphores internationaux (ISPC)</w:t>
        </w:r>
        <w:r w:rsidR="00201961">
          <w:rPr>
            <w:rStyle w:val="Hyperlink"/>
          </w:rPr>
          <w:tab/>
        </w:r>
        <w:r w:rsidR="00201961">
          <w:rPr>
            <w:webHidden/>
          </w:rPr>
          <w:tab/>
        </w:r>
        <w:r w:rsidR="00201961">
          <w:rPr>
            <w:webHidden/>
          </w:rPr>
          <w:fldChar w:fldCharType="begin"/>
        </w:r>
        <w:r w:rsidR="00201961">
          <w:rPr>
            <w:webHidden/>
          </w:rPr>
          <w:instrText xml:space="preserve"> PAGEREF _Toc75270278 \h </w:instrText>
        </w:r>
        <w:r w:rsidR="00201961">
          <w:rPr>
            <w:webHidden/>
          </w:rPr>
        </w:r>
        <w:r w:rsidR="00201961">
          <w:rPr>
            <w:webHidden/>
          </w:rPr>
          <w:fldChar w:fldCharType="separate"/>
        </w:r>
        <w:r>
          <w:rPr>
            <w:webHidden/>
          </w:rPr>
          <w:t>13</w:t>
        </w:r>
        <w:r w:rsidR="00201961">
          <w:rPr>
            <w:webHidden/>
          </w:rPr>
          <w:fldChar w:fldCharType="end"/>
        </w:r>
      </w:hyperlink>
    </w:p>
    <w:p w14:paraId="22931557" w14:textId="4261385D" w:rsidR="00201961" w:rsidRDefault="00033863">
      <w:pPr>
        <w:pStyle w:val="TOC1"/>
        <w:rPr>
          <w:rFonts w:asciiTheme="minorHAnsi" w:eastAsiaTheme="minorEastAsia" w:hAnsiTheme="minorHAnsi" w:cstheme="minorBidi"/>
          <w:sz w:val="22"/>
          <w:szCs w:val="22"/>
          <w:lang w:val="en-GB" w:eastAsia="en-GB"/>
        </w:rPr>
      </w:pPr>
      <w:hyperlink w:anchor="_Toc75270279" w:history="1">
        <w:r w:rsidR="00201961" w:rsidRPr="00B968A4">
          <w:rPr>
            <w:rStyle w:val="Hyperlink"/>
          </w:rPr>
          <w:t>Plan de numérotage national</w:t>
        </w:r>
        <w:r w:rsidR="00201961">
          <w:rPr>
            <w:rStyle w:val="Hyperlink"/>
          </w:rPr>
          <w:tab/>
        </w:r>
        <w:r w:rsidR="00201961">
          <w:rPr>
            <w:webHidden/>
          </w:rPr>
          <w:tab/>
        </w:r>
        <w:r w:rsidR="00201961">
          <w:rPr>
            <w:webHidden/>
          </w:rPr>
          <w:fldChar w:fldCharType="begin"/>
        </w:r>
        <w:r w:rsidR="00201961">
          <w:rPr>
            <w:webHidden/>
          </w:rPr>
          <w:instrText xml:space="preserve"> PAGEREF _Toc75270279 \h </w:instrText>
        </w:r>
        <w:r w:rsidR="00201961">
          <w:rPr>
            <w:webHidden/>
          </w:rPr>
        </w:r>
        <w:r w:rsidR="00201961">
          <w:rPr>
            <w:webHidden/>
          </w:rPr>
          <w:fldChar w:fldCharType="separate"/>
        </w:r>
        <w:r>
          <w:rPr>
            <w:webHidden/>
          </w:rPr>
          <w:t>14</w:t>
        </w:r>
        <w:r w:rsidR="00201961">
          <w:rPr>
            <w:webHidden/>
          </w:rPr>
          <w:fldChar w:fldCharType="end"/>
        </w:r>
      </w:hyperlink>
    </w:p>
    <w:p w14:paraId="3C035EC8" w14:textId="7FA6601A" w:rsidR="00201961" w:rsidRDefault="00201961" w:rsidP="00201961">
      <w:r>
        <w:fldChar w:fldCharType="end"/>
      </w:r>
    </w:p>
    <w:p w14:paraId="10468ED1" w14:textId="77777777" w:rsidR="00201961" w:rsidRDefault="00201961" w:rsidP="00201961"/>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0C3E14"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1238F1"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43236BE9"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4AD5AAE" w14:textId="43D2C40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597C7DB5" w14:textId="402CF31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1238F1"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35FA9063"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69EE149F" w14:textId="5D0BC158"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6D9A041B" w14:textId="0E74A4E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1238F1"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ED717B9"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47818590" w14:textId="0FFD74A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4EEDB975" w14:textId="7B82E92C"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1238F1"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4E2627EA"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4A59FF5" w14:textId="388C91F2"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60F61E7E" w14:textId="1F19A98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1238F1"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F44C7D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3B468E73" w14:textId="0D5FFAE7"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CD3AB52" w14:textId="659E3013"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1238F1"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28C6EF5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126BC4F4" w14:textId="175F164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4B6F7F16" w14:textId="59E494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1238F1"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67DCB8B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0A5270C" w14:textId="6D3A81F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5AD7AE81" w14:textId="10410997"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1238F1"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34F38E58"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138FE7EE" w14:textId="226A038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2C163C4" w14:textId="51F2315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1238F1"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11E5C3C5"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2F7750E1" w14:textId="6BDEA92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0F6698BD" w14:textId="5B0513B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1238F1"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F3CFAF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9390BA3" w14:textId="06A0047B"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C805EDB" w14:textId="64F1AC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1238F1"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2C5D3CE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49F3CFE" w14:textId="621CBB4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BF39944" w14:textId="28372EF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1238F1"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31B451C0"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0858D41B" w14:textId="385FFB0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2CDC24F" w14:textId="52676C8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1238F1"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1254396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B0E0163" w14:textId="2A94F70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3582C80" w14:textId="5E8CB8B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1238F1"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5631BDF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0655C52E" w14:textId="69E4444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37A225F" w14:textId="0150EEB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4CF74B74" w:rsidR="00621F48" w:rsidRDefault="00621F48" w:rsidP="00621F48">
      <w:pPr>
        <w:rPr>
          <w:noProof/>
          <w:lang w:val="fr-FR"/>
        </w:rPr>
      </w:pPr>
    </w:p>
    <w:p w14:paraId="4616920F" w14:textId="77777777" w:rsidR="00E72FAA" w:rsidRPr="00621F48" w:rsidRDefault="00E72FAA"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06" w:name="_Toc417551655"/>
      <w:bookmarkStart w:id="307" w:name="_Toc418172323"/>
      <w:bookmarkStart w:id="308" w:name="_Toc418590386"/>
      <w:bookmarkStart w:id="309" w:name="_Toc421025955"/>
      <w:bookmarkStart w:id="310" w:name="_Toc422401203"/>
      <w:bookmarkStart w:id="311" w:name="_Toc423525453"/>
      <w:bookmarkStart w:id="312" w:name="_Toc424821408"/>
      <w:bookmarkStart w:id="313" w:name="_Toc428366201"/>
      <w:bookmarkStart w:id="314" w:name="_Toc429043951"/>
      <w:bookmarkStart w:id="315" w:name="_Toc430351613"/>
      <w:bookmarkStart w:id="316" w:name="_Toc435101739"/>
      <w:bookmarkStart w:id="317" w:name="_Toc436994417"/>
      <w:bookmarkStart w:id="318" w:name="_Toc437951329"/>
      <w:bookmarkStart w:id="319" w:name="_Toc439770084"/>
      <w:bookmarkStart w:id="320" w:name="_Toc442697168"/>
      <w:bookmarkStart w:id="321" w:name="_Toc443314398"/>
      <w:bookmarkStart w:id="322" w:name="_Toc451159943"/>
      <w:bookmarkStart w:id="323" w:name="_Toc452042285"/>
      <w:bookmarkStart w:id="324" w:name="_Toc453246385"/>
      <w:bookmarkStart w:id="325" w:name="_Toc455568908"/>
      <w:bookmarkStart w:id="326" w:name="_Toc458763334"/>
      <w:bookmarkStart w:id="327" w:name="_Toc461613922"/>
      <w:bookmarkStart w:id="328" w:name="_Toc464028555"/>
      <w:bookmarkStart w:id="329" w:name="_Toc466292714"/>
      <w:bookmarkStart w:id="330" w:name="_Toc467229211"/>
      <w:bookmarkStart w:id="331" w:name="_Toc468199511"/>
      <w:bookmarkStart w:id="332" w:name="_Toc469058080"/>
      <w:bookmarkStart w:id="333" w:name="_Toc472413648"/>
      <w:bookmarkStart w:id="334" w:name="_Toc473107259"/>
      <w:bookmarkStart w:id="335" w:name="_Toc474850430"/>
      <w:bookmarkStart w:id="336" w:name="_Toc476061808"/>
      <w:bookmarkStart w:id="337" w:name="_Toc477355861"/>
      <w:bookmarkStart w:id="338" w:name="_Toc478045197"/>
      <w:bookmarkStart w:id="339" w:name="_Toc479170887"/>
      <w:bookmarkStart w:id="340" w:name="_Toc481736915"/>
      <w:bookmarkStart w:id="341" w:name="_Toc483991761"/>
      <w:bookmarkStart w:id="342" w:name="_Toc484612683"/>
      <w:bookmarkStart w:id="343" w:name="_Toc486861818"/>
      <w:bookmarkStart w:id="344" w:name="_Toc489604242"/>
      <w:bookmarkStart w:id="345" w:name="_Toc490733849"/>
      <w:bookmarkStart w:id="346" w:name="_Toc492473915"/>
      <w:bookmarkStart w:id="347" w:name="_Toc493239109"/>
      <w:bookmarkStart w:id="348" w:name="_Toc494706562"/>
      <w:bookmarkStart w:id="349" w:name="_Toc496867150"/>
      <w:bookmarkStart w:id="350" w:name="_Toc497466143"/>
      <w:bookmarkStart w:id="351" w:name="_Toc498510155"/>
      <w:bookmarkStart w:id="352" w:name="_Toc499892917"/>
      <w:bookmarkStart w:id="353" w:name="_Toc500928323"/>
      <w:bookmarkStart w:id="354" w:name="_Toc503278435"/>
      <w:bookmarkStart w:id="355" w:name="_Toc508115959"/>
      <w:bookmarkStart w:id="356" w:name="_Toc509306687"/>
      <w:bookmarkStart w:id="357" w:name="_Toc510616272"/>
      <w:bookmarkStart w:id="358" w:name="_Toc512954044"/>
      <w:bookmarkStart w:id="359" w:name="_Toc513554838"/>
      <w:bookmarkStart w:id="360" w:name="_Toc514942260"/>
      <w:bookmarkStart w:id="361" w:name="_Toc516152551"/>
      <w:bookmarkStart w:id="362" w:name="_Toc517084122"/>
      <w:bookmarkStart w:id="363" w:name="_Toc517962990"/>
      <w:bookmarkStart w:id="364" w:name="_Toc525139687"/>
      <w:bookmarkStart w:id="365" w:name="_Toc526173597"/>
      <w:bookmarkStart w:id="366" w:name="_Toc527641981"/>
      <w:bookmarkStart w:id="367" w:name="_Toc528154640"/>
      <w:bookmarkStart w:id="368" w:name="_Toc530564029"/>
      <w:bookmarkStart w:id="369" w:name="_Toc535414806"/>
      <w:bookmarkStart w:id="370" w:name="_Toc536450187"/>
      <w:bookmarkStart w:id="371" w:name="_Toc169236"/>
      <w:bookmarkStart w:id="372" w:name="_Toc6472168"/>
      <w:bookmarkStart w:id="373" w:name="_Toc7430873"/>
      <w:bookmarkStart w:id="374" w:name="_Toc11673094"/>
      <w:bookmarkStart w:id="375" w:name="_Toc11942199"/>
      <w:bookmarkStart w:id="376" w:name="_Toc16521657"/>
      <w:bookmarkStart w:id="377" w:name="_Toc19268829"/>
      <w:bookmarkStart w:id="378" w:name="_Toc22049219"/>
      <w:bookmarkStart w:id="379" w:name="_Toc23412318"/>
      <w:bookmarkStart w:id="380" w:name="_Toc24538163"/>
      <w:bookmarkStart w:id="381" w:name="_Toc25845767"/>
      <w:bookmarkStart w:id="382" w:name="_Toc26799554"/>
      <w:bookmarkStart w:id="383" w:name="_Toc40273971"/>
      <w:bookmarkStart w:id="384" w:name="_Toc40274228"/>
      <w:bookmarkStart w:id="385" w:name="_Toc42092169"/>
      <w:bookmarkStart w:id="386" w:name="_Toc42092834"/>
      <w:bookmarkStart w:id="387" w:name="_Toc49845630"/>
      <w:bookmarkStart w:id="388" w:name="_Toc51764042"/>
      <w:bookmarkStart w:id="389" w:name="_Toc58332527"/>
      <w:bookmarkStart w:id="390" w:name="_Toc59624746"/>
      <w:bookmarkStart w:id="391" w:name="_Toc62805776"/>
      <w:bookmarkStart w:id="392" w:name="_Toc63688624"/>
      <w:bookmarkStart w:id="393" w:name="_Toc66289907"/>
      <w:bookmarkStart w:id="394" w:name="_Toc70589187"/>
      <w:bookmarkStart w:id="395" w:name="_Toc72943252"/>
      <w:bookmarkStart w:id="396" w:name="_Toc75270264"/>
      <w:r w:rsidRPr="00A61AFB">
        <w:rPr>
          <w:lang w:val="fr-FR"/>
        </w:rPr>
        <w:lastRenderedPageBreak/>
        <w:t>INFORMATION GÉNÉRALE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91C930D" w14:textId="77777777" w:rsidR="00A61AFB" w:rsidRPr="003D52C3" w:rsidRDefault="00A61AFB" w:rsidP="00937135">
      <w:pPr>
        <w:pStyle w:val="Heading20"/>
      </w:pPr>
      <w:bookmarkStart w:id="397" w:name="_Toc417551656"/>
      <w:bookmarkStart w:id="398" w:name="_Toc418172324"/>
      <w:bookmarkStart w:id="399" w:name="_Toc418590387"/>
      <w:bookmarkStart w:id="400" w:name="_Toc421025956"/>
      <w:bookmarkStart w:id="401" w:name="_Toc422401204"/>
      <w:bookmarkStart w:id="402" w:name="_Toc423525454"/>
      <w:bookmarkStart w:id="403" w:name="_Toc424821409"/>
      <w:bookmarkStart w:id="404" w:name="_Toc428366202"/>
      <w:bookmarkStart w:id="405" w:name="_Toc429043952"/>
      <w:bookmarkStart w:id="406" w:name="_Toc430351614"/>
      <w:bookmarkStart w:id="407" w:name="_Toc435101740"/>
      <w:bookmarkStart w:id="408" w:name="_Toc436994418"/>
      <w:bookmarkStart w:id="409" w:name="_Toc437951330"/>
      <w:bookmarkStart w:id="410" w:name="_Toc439770085"/>
      <w:bookmarkStart w:id="411" w:name="_Toc442697169"/>
      <w:bookmarkStart w:id="412" w:name="_Toc443314399"/>
      <w:bookmarkStart w:id="413" w:name="_Toc451159944"/>
      <w:bookmarkStart w:id="414" w:name="_Toc452042286"/>
      <w:bookmarkStart w:id="415" w:name="_Toc453246386"/>
      <w:bookmarkStart w:id="416" w:name="_Toc455568909"/>
      <w:bookmarkStart w:id="417" w:name="_Toc458763335"/>
      <w:bookmarkStart w:id="418" w:name="_Toc461613923"/>
      <w:bookmarkStart w:id="419" w:name="_Toc464028556"/>
      <w:bookmarkStart w:id="420" w:name="_Toc466292715"/>
      <w:bookmarkStart w:id="421" w:name="_Toc467229212"/>
      <w:bookmarkStart w:id="422" w:name="_Toc468199512"/>
      <w:bookmarkStart w:id="423" w:name="_Toc469058081"/>
      <w:bookmarkStart w:id="424" w:name="_Toc472413649"/>
      <w:bookmarkStart w:id="425" w:name="_Toc473107260"/>
      <w:bookmarkStart w:id="426" w:name="_Toc474850431"/>
      <w:bookmarkStart w:id="427" w:name="_Toc476061809"/>
      <w:bookmarkStart w:id="428" w:name="_Toc477355862"/>
      <w:bookmarkStart w:id="429" w:name="_Toc478045198"/>
      <w:bookmarkStart w:id="430" w:name="_Toc479170888"/>
      <w:bookmarkStart w:id="431" w:name="_Toc481736916"/>
      <w:bookmarkStart w:id="432" w:name="_Toc483991762"/>
      <w:bookmarkStart w:id="433" w:name="_Toc484612684"/>
      <w:bookmarkStart w:id="434" w:name="_Toc486861819"/>
      <w:bookmarkStart w:id="435" w:name="_Toc489604243"/>
      <w:bookmarkStart w:id="436" w:name="_Toc490733850"/>
      <w:bookmarkStart w:id="437" w:name="_Toc492473916"/>
      <w:bookmarkStart w:id="438" w:name="_Toc493239110"/>
      <w:bookmarkStart w:id="439" w:name="_Toc494706563"/>
      <w:bookmarkStart w:id="440" w:name="_Toc496867151"/>
      <w:bookmarkStart w:id="441" w:name="_Toc497466144"/>
      <w:bookmarkStart w:id="442" w:name="_Toc498510156"/>
      <w:bookmarkStart w:id="443" w:name="_Toc499892918"/>
      <w:bookmarkStart w:id="444" w:name="_Toc500928324"/>
      <w:bookmarkStart w:id="445" w:name="_Toc503278436"/>
      <w:bookmarkStart w:id="446" w:name="_Toc508115960"/>
      <w:bookmarkStart w:id="447" w:name="_Toc509306688"/>
      <w:bookmarkStart w:id="448" w:name="_Toc510616273"/>
      <w:bookmarkStart w:id="449" w:name="_Toc512954045"/>
      <w:bookmarkStart w:id="450" w:name="_Toc513554839"/>
      <w:bookmarkStart w:id="451" w:name="_Toc514942261"/>
      <w:bookmarkStart w:id="452" w:name="_Toc516152552"/>
      <w:bookmarkStart w:id="453" w:name="_Toc517084123"/>
      <w:bookmarkStart w:id="454" w:name="_Toc517962991"/>
      <w:bookmarkStart w:id="455" w:name="_Toc525139688"/>
      <w:bookmarkStart w:id="456" w:name="_Toc526173598"/>
      <w:bookmarkStart w:id="457" w:name="_Toc527641982"/>
      <w:bookmarkStart w:id="458" w:name="_Toc528154641"/>
      <w:bookmarkStart w:id="459" w:name="_Toc530564030"/>
      <w:bookmarkStart w:id="460" w:name="_Toc535414807"/>
      <w:bookmarkStart w:id="461" w:name="_Toc536450188"/>
      <w:bookmarkStart w:id="462" w:name="_Toc169237"/>
      <w:bookmarkStart w:id="463" w:name="_Toc6472169"/>
      <w:bookmarkStart w:id="464" w:name="_Toc7430874"/>
      <w:bookmarkStart w:id="465" w:name="_Toc11673095"/>
      <w:bookmarkStart w:id="466" w:name="_Toc11942200"/>
      <w:bookmarkStart w:id="467" w:name="_Toc16521658"/>
      <w:bookmarkStart w:id="468" w:name="_Toc17124502"/>
      <w:bookmarkStart w:id="469" w:name="_Toc19268830"/>
      <w:bookmarkStart w:id="470" w:name="_Toc22049220"/>
      <w:bookmarkStart w:id="471" w:name="_Toc23412319"/>
      <w:bookmarkStart w:id="472" w:name="_Toc24538164"/>
      <w:bookmarkStart w:id="473" w:name="_Toc25845768"/>
      <w:bookmarkStart w:id="474" w:name="_Toc26799555"/>
      <w:bookmarkStart w:id="475" w:name="_Toc42092835"/>
      <w:bookmarkStart w:id="476" w:name="_Toc49845631"/>
      <w:bookmarkStart w:id="477" w:name="_Toc51764043"/>
      <w:bookmarkStart w:id="478" w:name="_Toc58332528"/>
      <w:bookmarkStart w:id="479" w:name="_Toc59624747"/>
      <w:bookmarkStart w:id="480" w:name="_Toc62805777"/>
      <w:bookmarkStart w:id="481" w:name="_Toc63688625"/>
      <w:bookmarkStart w:id="482" w:name="_Toc66289908"/>
      <w:bookmarkStart w:id="483" w:name="_Toc70589188"/>
      <w:bookmarkStart w:id="484" w:name="_Toc72943253"/>
      <w:bookmarkStart w:id="485" w:name="_Toc75270265"/>
      <w:r w:rsidRPr="003D52C3">
        <w:t>Listes annexées au Bulletin d'exploitation de l'UIT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86" w:name="_Toc262631799"/>
      <w:bookmarkStart w:id="487"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248B98C" w14:textId="77777777" w:rsidR="00171B8B" w:rsidRPr="00721B3F" w:rsidRDefault="00171B8B" w:rsidP="004D2CA6">
      <w:pPr>
        <w:pStyle w:val="Heading20"/>
        <w:rPr>
          <w:lang w:val="fr-CH"/>
        </w:rPr>
      </w:pPr>
      <w:bookmarkStart w:id="488" w:name="_Toc75270266"/>
      <w:r w:rsidRPr="00721B3F">
        <w:lastRenderedPageBreak/>
        <w:t>Approbation de Recommandations UIT-T</w:t>
      </w:r>
      <w:bookmarkEnd w:id="488"/>
    </w:p>
    <w:p w14:paraId="4B031324" w14:textId="77777777" w:rsidR="00171B8B" w:rsidRPr="003D7E2D" w:rsidRDefault="00171B8B" w:rsidP="004D2CA6">
      <w:pPr>
        <w:spacing w:before="240"/>
        <w:jc w:val="left"/>
        <w:rPr>
          <w:lang w:val="fr-FR"/>
        </w:rPr>
      </w:pPr>
      <w:r w:rsidRPr="003D7E2D">
        <w:rPr>
          <w:lang w:val="fr-FR"/>
        </w:rPr>
        <w:t>Par AAP-104, il a été annoncé l’approbation des Recommandations UIT-T suivantes, conformément à la procédure définie dans la Recommandation UIT-T A.8:</w:t>
      </w:r>
    </w:p>
    <w:p w14:paraId="50021967" w14:textId="56E3E7D3" w:rsidR="00171B8B" w:rsidRPr="003D7E2D" w:rsidRDefault="00171B8B" w:rsidP="004D2CA6">
      <w:pPr>
        <w:pStyle w:val="enumlev1"/>
        <w:rPr>
          <w:lang w:val="fr-FR"/>
        </w:rPr>
      </w:pPr>
      <w:r w:rsidRPr="003D7E2D">
        <w:rPr>
          <w:lang w:val="fr-FR"/>
        </w:rPr>
        <w:t xml:space="preserve">– </w:t>
      </w:r>
      <w:r w:rsidR="006C7F9F">
        <w:rPr>
          <w:lang w:val="fr-FR"/>
        </w:rPr>
        <w:tab/>
      </w:r>
      <w:r w:rsidRPr="003D7E2D">
        <w:rPr>
          <w:lang w:val="fr-FR"/>
        </w:rPr>
        <w:t>ITU-T Q.3961 (2020) Cor. 1 (05/2021)</w:t>
      </w:r>
    </w:p>
    <w:p w14:paraId="7B956FA3" w14:textId="4048E089" w:rsidR="00171B8B" w:rsidRPr="003D7E2D" w:rsidRDefault="00171B8B" w:rsidP="004D2CA6">
      <w:pPr>
        <w:pStyle w:val="enumlev1"/>
        <w:rPr>
          <w:lang w:val="fr-FR"/>
        </w:rPr>
      </w:pPr>
      <w:r w:rsidRPr="003D7E2D">
        <w:rPr>
          <w:lang w:val="fr-FR"/>
        </w:rPr>
        <w:t xml:space="preserve">– </w:t>
      </w:r>
      <w:r w:rsidR="006C7F9F">
        <w:rPr>
          <w:lang w:val="fr-FR"/>
        </w:rPr>
        <w:tab/>
      </w:r>
      <w:r w:rsidRPr="003D7E2D">
        <w:rPr>
          <w:lang w:val="fr-FR"/>
        </w:rPr>
        <w:t xml:space="preserve">ITU-T Q.4065 (05/2021): </w:t>
      </w:r>
      <w:r w:rsidRPr="004D2CA6">
        <w:rPr>
          <w:i/>
          <w:iCs/>
          <w:lang w:val="fr-CH"/>
        </w:rPr>
        <w:t>Traduction non disponible – Nouveau texte</w:t>
      </w:r>
    </w:p>
    <w:p w14:paraId="2EE8BDA5" w14:textId="6F76542B" w:rsidR="00171B8B" w:rsidRDefault="00171B8B" w:rsidP="004D2CA6">
      <w:pPr>
        <w:pStyle w:val="enumlev1"/>
        <w:rPr>
          <w:lang w:val="fr-FR"/>
        </w:rPr>
      </w:pPr>
      <w:r w:rsidRPr="003D7E2D">
        <w:rPr>
          <w:lang w:val="fr-FR"/>
        </w:rPr>
        <w:t xml:space="preserve">– </w:t>
      </w:r>
      <w:r w:rsidR="00B11B2E">
        <w:rPr>
          <w:lang w:val="fr-FR"/>
        </w:rPr>
        <w:tab/>
      </w:r>
      <w:r w:rsidRPr="003D7E2D">
        <w:rPr>
          <w:lang w:val="fr-FR"/>
        </w:rPr>
        <w:t xml:space="preserve">ITU-T Q.4067 (05/2021): </w:t>
      </w:r>
      <w:r w:rsidRPr="004D2CA6">
        <w:rPr>
          <w:i/>
          <w:iCs/>
          <w:lang w:val="fr-CH"/>
        </w:rPr>
        <w:t>Traduction non disponible – Nouveau texte</w:t>
      </w:r>
    </w:p>
    <w:p w14:paraId="31C03F7B" w14:textId="77777777" w:rsidR="00171B8B" w:rsidRPr="00BE1899" w:rsidRDefault="00171B8B" w:rsidP="004D2CA6">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314 </w:t>
      </w:r>
      <w:r w:rsidRPr="00BE1899">
        <w:rPr>
          <w:lang w:val="fr-FR"/>
        </w:rPr>
        <w:t>du</w:t>
      </w:r>
      <w:r>
        <w:rPr>
          <w:lang w:val="fr-FR"/>
        </w:rPr>
        <w:t xml:space="preserve"> 7 mai</w:t>
      </w:r>
      <w:r w:rsidRPr="00171B8B">
        <w:rPr>
          <w:lang w:val="fr-FR"/>
        </w:rPr>
        <w:t xml:space="preserve"> 2021</w:t>
      </w:r>
      <w:r w:rsidRPr="00BE1899">
        <w:rPr>
          <w:lang w:val="fr-FR"/>
        </w:rPr>
        <w:t>, il a été annoncé l’approbation des Recommandations UIT-T suivantes, conformément à la procédure définie dans la Résolution 1:</w:t>
      </w:r>
    </w:p>
    <w:p w14:paraId="375011AC" w14:textId="554EEFC6" w:rsidR="00171B8B" w:rsidRPr="00171B8B" w:rsidRDefault="00171B8B" w:rsidP="004D2CA6">
      <w:pPr>
        <w:pStyle w:val="enumlev1"/>
        <w:rPr>
          <w:lang w:val="fr-FR"/>
        </w:rPr>
      </w:pPr>
      <w:r w:rsidRPr="00171B8B">
        <w:rPr>
          <w:iCs/>
          <w:lang w:val="fr-FR"/>
        </w:rPr>
        <w:t xml:space="preserve">– </w:t>
      </w:r>
      <w:r w:rsidR="00B11B2E">
        <w:rPr>
          <w:iCs/>
          <w:lang w:val="fr-FR"/>
        </w:rPr>
        <w:tab/>
      </w:r>
      <w:r w:rsidRPr="00766236">
        <w:rPr>
          <w:lang w:val="fr-CH"/>
        </w:rPr>
        <w:t xml:space="preserve">ITU-T </w:t>
      </w:r>
      <w:r w:rsidRPr="00D106B2">
        <w:rPr>
          <w:lang w:val="fr-CH"/>
        </w:rPr>
        <w:t>X.1054</w:t>
      </w:r>
      <w:r w:rsidRPr="00F5140C">
        <w:rPr>
          <w:lang w:val="fr-CH"/>
        </w:rPr>
        <w:t xml:space="preserve"> </w:t>
      </w:r>
      <w:r w:rsidRPr="00171B8B">
        <w:rPr>
          <w:rFonts w:cs="Arial"/>
          <w:lang w:val="fr-FR"/>
        </w:rPr>
        <w:t xml:space="preserve">(04/2021): </w:t>
      </w:r>
      <w:r w:rsidRPr="00171B8B">
        <w:rPr>
          <w:lang w:val="fr-FR"/>
        </w:rPr>
        <w:t>Sécurité de l'information, cybersécurité et protection de la vie privée – Gouvernance de la sécurité de l'information</w:t>
      </w:r>
    </w:p>
    <w:p w14:paraId="15C2D1F9" w14:textId="4513641D" w:rsidR="00171B8B" w:rsidRPr="00171B8B" w:rsidRDefault="00171B8B" w:rsidP="004D2CA6">
      <w:pPr>
        <w:pStyle w:val="enumlev1"/>
        <w:rPr>
          <w:lang w:val="fr-FR"/>
        </w:rPr>
      </w:pPr>
      <w:r w:rsidRPr="00171B8B">
        <w:rPr>
          <w:iCs/>
          <w:lang w:val="fr-FR"/>
        </w:rPr>
        <w:t xml:space="preserve">– </w:t>
      </w:r>
      <w:r w:rsidR="00B11B2E">
        <w:rPr>
          <w:iCs/>
          <w:lang w:val="fr-FR"/>
        </w:rPr>
        <w:tab/>
      </w:r>
      <w:r w:rsidRPr="00766236">
        <w:rPr>
          <w:lang w:val="fr-CH"/>
        </w:rPr>
        <w:t xml:space="preserve">ITU-T </w:t>
      </w:r>
      <w:r w:rsidRPr="00D106B2">
        <w:rPr>
          <w:lang w:val="fr-CH"/>
        </w:rPr>
        <w:t xml:space="preserve">X.1252 </w:t>
      </w:r>
      <w:r w:rsidRPr="00171B8B">
        <w:rPr>
          <w:rFonts w:cs="Arial"/>
          <w:lang w:val="fr-FR"/>
        </w:rPr>
        <w:t xml:space="preserve">(04/2021): </w:t>
      </w:r>
      <w:r w:rsidRPr="00171B8B">
        <w:rPr>
          <w:lang w:val="fr-FR"/>
        </w:rPr>
        <w:t>Termes et définitions de base relatifs à la gestion d'identité</w:t>
      </w:r>
    </w:p>
    <w:p w14:paraId="6DFDF2CE" w14:textId="31CBB21A" w:rsidR="00171B8B" w:rsidRPr="00171B8B" w:rsidRDefault="00171B8B" w:rsidP="004D2CA6">
      <w:pPr>
        <w:pStyle w:val="enumlev1"/>
        <w:rPr>
          <w:lang w:val="fr-FR"/>
        </w:rPr>
      </w:pPr>
      <w:r w:rsidRPr="00171B8B">
        <w:rPr>
          <w:iCs/>
          <w:lang w:val="fr-FR"/>
        </w:rPr>
        <w:t xml:space="preserve">– </w:t>
      </w:r>
      <w:r w:rsidR="00B11B2E">
        <w:rPr>
          <w:iCs/>
          <w:lang w:val="fr-FR"/>
        </w:rPr>
        <w:tab/>
      </w:r>
      <w:r w:rsidRPr="00766236">
        <w:rPr>
          <w:lang w:val="fr-CH"/>
        </w:rPr>
        <w:t xml:space="preserve">ITU-T </w:t>
      </w:r>
      <w:r w:rsidRPr="00D106B2">
        <w:rPr>
          <w:lang w:val="fr-CH"/>
        </w:rPr>
        <w:t>X.1811</w:t>
      </w:r>
      <w:r w:rsidRPr="00F5140C">
        <w:rPr>
          <w:lang w:val="fr-CH"/>
        </w:rPr>
        <w:t xml:space="preserve"> </w:t>
      </w:r>
      <w:r w:rsidRPr="00171B8B">
        <w:rPr>
          <w:rFonts w:cs="Arial"/>
          <w:lang w:val="fr-FR"/>
        </w:rPr>
        <w:t xml:space="preserve">(04/2021): </w:t>
      </w:r>
      <w:r w:rsidRPr="00171B8B">
        <w:rPr>
          <w:lang w:val="fr-FR"/>
        </w:rPr>
        <w:t>Lignes directrices en matière de sécurité relatives à l'utilisation d'algorithmes à l'épreuve des attaques quantiques dans les systèmes 5G</w:t>
      </w:r>
    </w:p>
    <w:p w14:paraId="4258AF43" w14:textId="77777777" w:rsidR="00171B8B" w:rsidRDefault="00171B8B" w:rsidP="004D2CA6">
      <w:pPr>
        <w:spacing w:before="240"/>
        <w:jc w:val="left"/>
        <w:rPr>
          <w:lang w:val="fr-FR"/>
        </w:rPr>
      </w:pPr>
    </w:p>
    <w:p w14:paraId="00045044" w14:textId="77777777" w:rsidR="00511FC5" w:rsidRPr="00171B8B" w:rsidRDefault="00511FC5" w:rsidP="00511FC5">
      <w:pPr>
        <w:rPr>
          <w:lang w:val="fr-FR"/>
        </w:rPr>
      </w:pPr>
    </w:p>
    <w:p w14:paraId="3914E968" w14:textId="77777777" w:rsidR="00AC0A8C" w:rsidRPr="007B7B31" w:rsidRDefault="00AC0A8C" w:rsidP="00CB7272">
      <w:pPr>
        <w:pStyle w:val="Heading20"/>
        <w:rPr>
          <w:lang w:val="fr-CH"/>
        </w:rPr>
      </w:pPr>
      <w:bookmarkStart w:id="489" w:name="_Toc458670014"/>
      <w:bookmarkStart w:id="490" w:name="_Toc458670611"/>
      <w:bookmarkStart w:id="491" w:name="_Toc75270267"/>
      <w:bookmarkStart w:id="492" w:name="_Toc232315640"/>
      <w:bookmarkStart w:id="493" w:name="_Toc219001155"/>
      <w:bookmarkStart w:id="494" w:name="_Toc232323934"/>
      <w:r w:rsidRPr="007B7B31">
        <w:t>Attribution de codes de zone/réseau sémaphore (SANC)</w:t>
      </w:r>
      <w:r w:rsidRPr="007B7B31">
        <w:br/>
        <w:t>(</w:t>
      </w:r>
      <w:r w:rsidRPr="00CB7272">
        <w:t>Recommandation</w:t>
      </w:r>
      <w:r w:rsidRPr="007B7B31">
        <w:t xml:space="preserve"> UIT-T Q.708 (03/99))</w:t>
      </w:r>
      <w:bookmarkEnd w:id="489"/>
      <w:bookmarkEnd w:id="490"/>
      <w:bookmarkEnd w:id="491"/>
    </w:p>
    <w:p w14:paraId="724B07BB" w14:textId="77777777" w:rsidR="00AC0A8C" w:rsidRPr="0095058D" w:rsidRDefault="00AC0A8C" w:rsidP="004D2CA6">
      <w:pPr>
        <w:pStyle w:val="Heading4"/>
        <w:spacing w:before="360"/>
        <w:rPr>
          <w:rFonts w:asciiTheme="minorHAnsi" w:hAnsiTheme="minorHAnsi"/>
          <w:b/>
          <w:sz w:val="20"/>
          <w:lang w:val="fr-FR"/>
        </w:rPr>
      </w:pPr>
      <w:bookmarkStart w:id="495" w:name="_Toc219001156"/>
      <w:bookmarkStart w:id="496" w:name="_Toc232315641"/>
      <w:bookmarkEnd w:id="492"/>
      <w:bookmarkEnd w:id="493"/>
      <w:bookmarkEnd w:id="494"/>
      <w:r w:rsidRPr="0095058D">
        <w:rPr>
          <w:rFonts w:asciiTheme="minorHAnsi" w:hAnsiTheme="minorHAnsi"/>
          <w:b/>
          <w:sz w:val="20"/>
          <w:lang w:val="fr-FR"/>
        </w:rPr>
        <w:t>Note du TSB</w:t>
      </w:r>
      <w:bookmarkEnd w:id="495"/>
      <w:bookmarkEnd w:id="496"/>
    </w:p>
    <w:p w14:paraId="43747FAE" w14:textId="77777777" w:rsidR="00AC0A8C" w:rsidRPr="000A64CA" w:rsidRDefault="00AC0A8C" w:rsidP="004D2CA6">
      <w:pPr>
        <w:rPr>
          <w:lang w:val="fr-FR"/>
        </w:rPr>
      </w:pPr>
      <w:r w:rsidRPr="000A64CA">
        <w:rPr>
          <w:lang w:val="fr-FR"/>
        </w:rPr>
        <w:t>A la demande de l’Administration</w:t>
      </w:r>
      <w:r>
        <w:rPr>
          <w:lang w:val="fr-FR"/>
        </w:rPr>
        <w:t xml:space="preserve"> du Sultanat d’Oman</w:t>
      </w:r>
      <w:r w:rsidRPr="000A64CA">
        <w:rPr>
          <w:rFonts w:cs="Arial"/>
          <w:color w:val="444444"/>
          <w:shd w:val="clear" w:color="auto" w:fill="FFFFFF"/>
          <w:lang w:val="fr-FR"/>
        </w:rPr>
        <w:t>,</w:t>
      </w:r>
      <w:r w:rsidRPr="000A64CA">
        <w:rPr>
          <w:lang w:val="fr-FR"/>
        </w:rPr>
        <w:t xml:space="preserve"> le Directeur du TSB a attribué les codes de zone/réseau sémaphore (SANC) suivants pour être utilisés dans la partie internationale du réseau de ces pays/zones géographiques qui appliquent le système de signalisation N 7, conformément à la Recommandation UIT-T Q.708 (03/99):</w:t>
      </w:r>
    </w:p>
    <w:tbl>
      <w:tblPr>
        <w:tblW w:w="7621" w:type="dxa"/>
        <w:jc w:val="center"/>
        <w:tblLayout w:type="fixed"/>
        <w:tblLook w:val="0000" w:firstRow="0" w:lastRow="0" w:firstColumn="0" w:lastColumn="0" w:noHBand="0" w:noVBand="0"/>
      </w:tblPr>
      <w:tblGrid>
        <w:gridCol w:w="6057"/>
        <w:gridCol w:w="1564"/>
      </w:tblGrid>
      <w:tr w:rsidR="00AC0A8C" w:rsidRPr="000A64CA" w14:paraId="58C83DD2" w14:textId="77777777" w:rsidTr="004D2CA6">
        <w:trPr>
          <w:jc w:val="center"/>
        </w:trPr>
        <w:tc>
          <w:tcPr>
            <w:tcW w:w="6057" w:type="dxa"/>
          </w:tcPr>
          <w:p w14:paraId="6752FBAB" w14:textId="3DD4C8B9" w:rsidR="00AC0A8C" w:rsidRPr="000A64CA" w:rsidRDefault="00E7340F" w:rsidP="004D2CA6">
            <w:pPr>
              <w:spacing w:after="120"/>
              <w:rPr>
                <w:lang w:val="fr-FR"/>
              </w:rPr>
            </w:pPr>
            <w:r>
              <w:rPr>
                <w:i/>
                <w:lang w:val="fr-FR"/>
              </w:rPr>
              <w:tab/>
            </w:r>
            <w:r w:rsidR="00AC0A8C" w:rsidRPr="000A64CA">
              <w:rPr>
                <w:i/>
                <w:lang w:val="fr-FR"/>
              </w:rPr>
              <w:t>Pays/zone géographique ou réseau sémaphore</w:t>
            </w:r>
          </w:p>
        </w:tc>
        <w:tc>
          <w:tcPr>
            <w:tcW w:w="1564" w:type="dxa"/>
          </w:tcPr>
          <w:p w14:paraId="758DB791" w14:textId="77777777" w:rsidR="00AC0A8C" w:rsidRPr="000A64CA" w:rsidRDefault="00AC0A8C" w:rsidP="004D2CA6">
            <w:pPr>
              <w:spacing w:after="120"/>
              <w:jc w:val="center"/>
              <w:rPr>
                <w:lang w:val="fr-FR"/>
              </w:rPr>
            </w:pPr>
            <w:r w:rsidRPr="000A64CA">
              <w:rPr>
                <w:i/>
                <w:iCs/>
                <w:lang w:val="fr-FR"/>
              </w:rPr>
              <w:t>SANC</w:t>
            </w:r>
          </w:p>
        </w:tc>
      </w:tr>
      <w:tr w:rsidR="00AC0A8C" w:rsidRPr="000A64CA" w14:paraId="3C80B061" w14:textId="77777777" w:rsidTr="004D2CA6">
        <w:trPr>
          <w:jc w:val="center"/>
        </w:trPr>
        <w:tc>
          <w:tcPr>
            <w:tcW w:w="6057" w:type="dxa"/>
          </w:tcPr>
          <w:p w14:paraId="14F87CC8" w14:textId="77777777" w:rsidR="00AC0A8C" w:rsidRPr="000A64CA" w:rsidRDefault="00AC0A8C" w:rsidP="004D2CA6">
            <w:pPr>
              <w:ind w:firstLine="533"/>
              <w:rPr>
                <w:rFonts w:eastAsia="SimSun"/>
                <w:lang w:val="fr-FR"/>
              </w:rPr>
            </w:pPr>
            <w:r w:rsidRPr="0052768F">
              <w:rPr>
                <w:rFonts w:eastAsia="SimSun"/>
                <w:lang w:val="fr-FR"/>
              </w:rPr>
              <w:t>Oman (Sultanat d')</w:t>
            </w:r>
          </w:p>
        </w:tc>
        <w:tc>
          <w:tcPr>
            <w:tcW w:w="1564" w:type="dxa"/>
          </w:tcPr>
          <w:p w14:paraId="1BD7AFD1" w14:textId="77777777" w:rsidR="00AC0A8C" w:rsidRPr="000A64CA" w:rsidRDefault="00AC0A8C" w:rsidP="004D2CA6">
            <w:pPr>
              <w:jc w:val="center"/>
              <w:rPr>
                <w:lang w:val="fr-FR"/>
              </w:rPr>
            </w:pPr>
            <w:r>
              <w:rPr>
                <w:lang w:val="fr-FR"/>
              </w:rPr>
              <w:t>4</w:t>
            </w:r>
            <w:r w:rsidRPr="000A64CA">
              <w:rPr>
                <w:lang w:val="fr-FR"/>
              </w:rPr>
              <w:t>-</w:t>
            </w:r>
            <w:r>
              <w:rPr>
                <w:lang w:val="fr-FR"/>
              </w:rPr>
              <w:t>202</w:t>
            </w:r>
          </w:p>
        </w:tc>
      </w:tr>
    </w:tbl>
    <w:p w14:paraId="2FFB4FB5" w14:textId="77777777" w:rsidR="00AC0A8C" w:rsidRPr="007B7B31" w:rsidRDefault="00AC0A8C" w:rsidP="004D2CA6">
      <w:pPr>
        <w:spacing w:before="240"/>
      </w:pPr>
      <w:r w:rsidRPr="007B7B31">
        <w:t>____________</w:t>
      </w:r>
    </w:p>
    <w:p w14:paraId="572D9DC2" w14:textId="77777777" w:rsidR="00AC0A8C" w:rsidRPr="008E18AC" w:rsidRDefault="00AC0A8C" w:rsidP="00A84C3D">
      <w:pPr>
        <w:ind w:left="720" w:hanging="720"/>
        <w:jc w:val="left"/>
        <w:rPr>
          <w:sz w:val="16"/>
          <w:szCs w:val="16"/>
          <w:lang w:val="fr-FR"/>
        </w:rPr>
      </w:pPr>
      <w:r w:rsidRPr="008E18AC">
        <w:rPr>
          <w:sz w:val="16"/>
          <w:szCs w:val="16"/>
          <w:lang w:val="en-US"/>
        </w:rPr>
        <w:t>SANC:</w:t>
      </w:r>
      <w:r w:rsidRPr="008E18AC">
        <w:rPr>
          <w:sz w:val="16"/>
          <w:szCs w:val="16"/>
          <w:lang w:val="en-US"/>
        </w:rPr>
        <w:tab/>
        <w:t>Signalling Area/Network Code.</w:t>
      </w:r>
      <w:r w:rsidRPr="008E18AC">
        <w:rPr>
          <w:sz w:val="16"/>
          <w:szCs w:val="16"/>
          <w:lang w:val="en-US"/>
        </w:rPr>
        <w:br/>
      </w:r>
      <w:r w:rsidRPr="008E18AC">
        <w:rPr>
          <w:sz w:val="16"/>
          <w:szCs w:val="16"/>
          <w:lang w:val="fr-FR"/>
        </w:rPr>
        <w:t>Code de zone/réseau sémaphore (CZRS).</w:t>
      </w:r>
      <w:r w:rsidRPr="008E18AC">
        <w:rPr>
          <w:sz w:val="16"/>
          <w:szCs w:val="16"/>
          <w:lang w:val="fr-FR"/>
        </w:rPr>
        <w:br/>
        <w:t>Código de zona/red de señalización (CZRS).</w:t>
      </w:r>
    </w:p>
    <w:p w14:paraId="5B048270" w14:textId="39415F71" w:rsidR="00511FC5" w:rsidRPr="004629BB" w:rsidRDefault="00511FC5" w:rsidP="00511FC5">
      <w:pPr>
        <w:rPr>
          <w:lang w:val="fr-CH"/>
        </w:rPr>
      </w:pPr>
    </w:p>
    <w:p w14:paraId="1BF753D6" w14:textId="2AE20A4D" w:rsidR="00D53D35" w:rsidRDefault="00D53D35" w:rsidP="00511FC5">
      <w:pPr>
        <w:rPr>
          <w:lang w:val="fr-CH"/>
        </w:rPr>
      </w:pPr>
      <w:r>
        <w:rPr>
          <w:lang w:val="fr-CH"/>
        </w:rPr>
        <w:br w:type="page"/>
      </w:r>
    </w:p>
    <w:p w14:paraId="662CC666" w14:textId="77777777" w:rsidR="005572D8" w:rsidRPr="00A87701" w:rsidRDefault="005572D8" w:rsidP="002724B0">
      <w:pPr>
        <w:pStyle w:val="Heading20"/>
      </w:pPr>
      <w:bookmarkStart w:id="497" w:name="_Toc494706566"/>
      <w:bookmarkStart w:id="498" w:name="_Toc75270268"/>
      <w:r w:rsidRPr="00A87701">
        <w:lastRenderedPageBreak/>
        <w:t>Service téléphonique:</w:t>
      </w:r>
      <w:r w:rsidRPr="00A87701">
        <w:br/>
        <w:t>(Recommandation UIT-T E.164)</w:t>
      </w:r>
      <w:bookmarkEnd w:id="497"/>
      <w:bookmarkEnd w:id="498"/>
    </w:p>
    <w:p w14:paraId="5EC41B4F" w14:textId="77777777" w:rsidR="005572D8" w:rsidRPr="00F81DC9" w:rsidRDefault="005572D8" w:rsidP="002724B0">
      <w:pPr>
        <w:tabs>
          <w:tab w:val="left" w:pos="794"/>
          <w:tab w:val="left" w:pos="1191"/>
          <w:tab w:val="left" w:pos="1588"/>
          <w:tab w:val="left" w:pos="1985"/>
          <w:tab w:val="left" w:pos="2160"/>
          <w:tab w:val="left" w:pos="2430"/>
        </w:tabs>
        <w:spacing w:before="0"/>
        <w:jc w:val="center"/>
        <w:rPr>
          <w:lang w:val="en-US"/>
        </w:rPr>
      </w:pPr>
      <w:r w:rsidRPr="00F81DC9">
        <w:rPr>
          <w:lang w:val="en-US"/>
        </w:rPr>
        <w:t>url: www.itu.int/itu-t/inr/npp</w:t>
      </w:r>
    </w:p>
    <w:p w14:paraId="245880E4" w14:textId="77777777" w:rsidR="005572D8" w:rsidRPr="00A87701" w:rsidRDefault="005572D8" w:rsidP="00201961">
      <w:pPr>
        <w:pStyle w:val="country0"/>
        <w:spacing w:before="120"/>
      </w:pPr>
      <w:bookmarkStart w:id="499" w:name="_Toc413747704"/>
      <w:bookmarkStart w:id="500" w:name="_Toc458670017"/>
      <w:bookmarkStart w:id="501" w:name="_Toc75270269"/>
      <w:bookmarkStart w:id="502" w:name="_Toc215907216"/>
      <w:r w:rsidRPr="00A87701">
        <w:t>Hongrie (indicatif de pays +36)</w:t>
      </w:r>
      <w:bookmarkEnd w:id="499"/>
      <w:bookmarkEnd w:id="500"/>
      <w:bookmarkEnd w:id="501"/>
    </w:p>
    <w:p w14:paraId="72556079" w14:textId="77777777" w:rsidR="005572D8" w:rsidRPr="00A87701" w:rsidRDefault="005572D8" w:rsidP="002846CE">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rPr>
      </w:pPr>
      <w:bookmarkStart w:id="503" w:name="lt_pId513"/>
      <w:r w:rsidRPr="00A87701">
        <w:rPr>
          <w:rFonts w:eastAsia="SimSun" w:cs="Arial"/>
          <w:lang w:val="fr-FR"/>
        </w:rPr>
        <w:t>Communication du 6.V.2021:</w:t>
      </w:r>
      <w:bookmarkEnd w:id="503"/>
    </w:p>
    <w:p w14:paraId="50630442" w14:textId="77777777" w:rsidR="005572D8" w:rsidRPr="00A87701" w:rsidRDefault="005572D8" w:rsidP="002846CE">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Calibri"/>
          <w:lang w:val="fr-FR" w:eastAsia="zh-CN"/>
        </w:rPr>
      </w:pPr>
      <w:r w:rsidRPr="00A87701">
        <w:rPr>
          <w:rFonts w:eastAsia="SimSun" w:cs="Arial"/>
          <w:iCs/>
          <w:lang w:val="fr-FR" w:eastAsia="zh-CN"/>
        </w:rPr>
        <w:t>La</w:t>
      </w:r>
      <w:r w:rsidRPr="00A87701">
        <w:rPr>
          <w:rFonts w:eastAsia="SimSun" w:cs="Calibri"/>
          <w:lang w:val="fr-FR" w:eastAsia="zh-CN"/>
        </w:rPr>
        <w:t xml:space="preserve"> </w:t>
      </w:r>
      <w:r w:rsidRPr="00A87701">
        <w:rPr>
          <w:rFonts w:eastAsia="SimSun" w:cs="Calibri,Italic"/>
          <w:i/>
          <w:iCs/>
          <w:lang w:val="fr-FR" w:eastAsia="zh-CN"/>
        </w:rPr>
        <w:t>National Media and Infocommunications Authority</w:t>
      </w:r>
      <w:r w:rsidRPr="00A87701">
        <w:rPr>
          <w:rFonts w:eastAsia="SimSun" w:cs="Calibri"/>
          <w:lang w:val="fr-FR" w:eastAsia="zh-CN"/>
        </w:rPr>
        <w:t>, Budapest</w:t>
      </w:r>
      <w:r w:rsidRPr="00A87701">
        <w:rPr>
          <w:rFonts w:eastAsia="SimSun" w:cs="Calibri,Italic"/>
          <w:i/>
          <w:iCs/>
          <w:lang w:val="fr-FR" w:eastAsia="zh-CN"/>
        </w:rPr>
        <w:t xml:space="preserve">, </w:t>
      </w:r>
      <w:r w:rsidRPr="00A87701">
        <w:rPr>
          <w:rFonts w:eastAsia="SimSun" w:cs="Calibri"/>
          <w:lang w:val="fr-FR" w:eastAsia="zh-CN"/>
        </w:rPr>
        <w:t>annonce la mise à jour suivante du plan national de numérotage (NNP) E.164 de la Hongrie (indicatif de pays +36).</w:t>
      </w:r>
    </w:p>
    <w:p w14:paraId="01A72D06" w14:textId="77777777" w:rsidR="005572D8" w:rsidRPr="00A87701" w:rsidRDefault="005572D8" w:rsidP="002846CE">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i/>
          <w:iCs/>
          <w:lang w:val="fr-FR" w:eastAsia="zh-CN"/>
        </w:rPr>
      </w:pPr>
      <w:bookmarkStart w:id="504" w:name="lt_pId517"/>
      <w:r w:rsidRPr="00A87701">
        <w:rPr>
          <w:rFonts w:eastAsia="SimSun" w:cs="Arial"/>
          <w:b/>
          <w:i/>
          <w:iCs/>
          <w:lang w:val="fr-FR" w:eastAsia="zh-CN"/>
        </w:rPr>
        <w:t xml:space="preserve">Description de la suppression d’une ressource dans le plan national de numérotage E.164 de la Hongrie </w:t>
      </w:r>
      <w:r w:rsidRPr="00A87701">
        <w:rPr>
          <w:rFonts w:eastAsia="SimSun" w:cs="Arial"/>
          <w:b/>
          <w:i/>
          <w:iCs/>
          <w:lang w:val="fr-FR" w:eastAsia="zh-CN"/>
        </w:rPr>
        <w:br/>
        <w:t>(indicatif de pays +36)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252"/>
        <w:gridCol w:w="1985"/>
      </w:tblGrid>
      <w:tr w:rsidR="005572D8" w:rsidRPr="00721F7B" w14:paraId="530247E4" w14:textId="77777777" w:rsidTr="004D2CA6">
        <w:trPr>
          <w:jc w:val="center"/>
        </w:trPr>
        <w:tc>
          <w:tcPr>
            <w:tcW w:w="2835" w:type="dxa"/>
            <w:vAlign w:val="center"/>
          </w:tcPr>
          <w:bookmarkEnd w:id="504"/>
          <w:p w14:paraId="0576F8E1" w14:textId="77777777" w:rsidR="005572D8" w:rsidRPr="00A87701" w:rsidRDefault="005572D8" w:rsidP="004D2CA6">
            <w:pPr>
              <w:pStyle w:val="TableHead1"/>
              <w:rPr>
                <w:rFonts w:eastAsia="SimSun"/>
                <w:sz w:val="20"/>
                <w:szCs w:val="22"/>
                <w:highlight w:val="yellow"/>
                <w:lang w:val="fr-FR"/>
              </w:rPr>
            </w:pPr>
            <w:r w:rsidRPr="00A87701">
              <w:rPr>
                <w:rFonts w:eastAsia="SimSun"/>
                <w:sz w:val="20"/>
                <w:szCs w:val="22"/>
                <w:lang w:val="fr-FR" w:eastAsia="zh-CN"/>
              </w:rPr>
              <w:t>NDC</w:t>
            </w:r>
            <w:r w:rsidRPr="00A87701">
              <w:rPr>
                <w:rFonts w:eastAsia="SimSun"/>
                <w:sz w:val="20"/>
                <w:szCs w:val="22"/>
                <w:lang w:val="fr-FR" w:eastAsia="zh-CN"/>
              </w:rPr>
              <w:br/>
              <w:t>(indicatif national de destination)</w:t>
            </w:r>
          </w:p>
        </w:tc>
        <w:tc>
          <w:tcPr>
            <w:tcW w:w="4252" w:type="dxa"/>
            <w:vAlign w:val="center"/>
          </w:tcPr>
          <w:p w14:paraId="40367DF8" w14:textId="77777777" w:rsidR="005572D8" w:rsidRPr="00A87701" w:rsidRDefault="005572D8" w:rsidP="004D2CA6">
            <w:pPr>
              <w:pStyle w:val="TableHead1"/>
              <w:rPr>
                <w:rFonts w:eastAsia="SimSun"/>
                <w:sz w:val="20"/>
                <w:szCs w:val="22"/>
                <w:highlight w:val="yellow"/>
                <w:lang w:val="fr-FR"/>
              </w:rPr>
            </w:pPr>
            <w:r w:rsidRPr="00A87701">
              <w:rPr>
                <w:rFonts w:eastAsia="SimSun"/>
                <w:sz w:val="20"/>
                <w:szCs w:val="22"/>
                <w:lang w:val="fr-FR"/>
              </w:rPr>
              <w:t>Utilisation du numéro E.164</w:t>
            </w:r>
          </w:p>
        </w:tc>
        <w:tc>
          <w:tcPr>
            <w:tcW w:w="1985" w:type="dxa"/>
            <w:vAlign w:val="center"/>
          </w:tcPr>
          <w:p w14:paraId="058B7B35" w14:textId="77777777" w:rsidR="005572D8" w:rsidRPr="00A87701" w:rsidRDefault="005572D8" w:rsidP="004D2CA6">
            <w:pPr>
              <w:pStyle w:val="TableHead1"/>
              <w:rPr>
                <w:rFonts w:eastAsia="SimSun"/>
                <w:sz w:val="20"/>
                <w:szCs w:val="22"/>
                <w:lang w:val="fr-FR"/>
              </w:rPr>
            </w:pPr>
            <w:r w:rsidRPr="00A87701">
              <w:rPr>
                <w:rFonts w:eastAsia="SimSun"/>
                <w:sz w:val="20"/>
                <w:szCs w:val="22"/>
                <w:lang w:val="fr-FR"/>
              </w:rPr>
              <w:t>Date et heure de la suppression</w:t>
            </w:r>
          </w:p>
        </w:tc>
      </w:tr>
      <w:tr w:rsidR="005572D8" w:rsidRPr="00A87701" w14:paraId="1A85FB11" w14:textId="77777777" w:rsidTr="004D2CA6">
        <w:trPr>
          <w:jc w:val="center"/>
        </w:trPr>
        <w:tc>
          <w:tcPr>
            <w:tcW w:w="2835" w:type="dxa"/>
            <w:tcBorders>
              <w:top w:val="single" w:sz="6" w:space="0" w:color="auto"/>
            </w:tcBorders>
          </w:tcPr>
          <w:p w14:paraId="198CD30B" w14:textId="77777777" w:rsidR="005572D8" w:rsidRPr="00A87701" w:rsidRDefault="005572D8" w:rsidP="004D2CA6">
            <w:pPr>
              <w:pStyle w:val="TableText1"/>
              <w:jc w:val="center"/>
              <w:rPr>
                <w:rFonts w:eastAsia="SimSun"/>
                <w:sz w:val="20"/>
                <w:szCs w:val="22"/>
                <w:lang w:val="fr-FR"/>
              </w:rPr>
            </w:pPr>
            <w:r w:rsidRPr="00A87701">
              <w:rPr>
                <w:rFonts w:eastAsia="SimSun"/>
                <w:sz w:val="20"/>
                <w:szCs w:val="22"/>
                <w:lang w:val="fr-FR"/>
              </w:rPr>
              <w:t>51</w:t>
            </w:r>
          </w:p>
        </w:tc>
        <w:tc>
          <w:tcPr>
            <w:tcW w:w="4252" w:type="dxa"/>
            <w:tcBorders>
              <w:top w:val="single" w:sz="6" w:space="0" w:color="auto"/>
            </w:tcBorders>
          </w:tcPr>
          <w:p w14:paraId="4A88FEF9" w14:textId="77777777" w:rsidR="005572D8" w:rsidRPr="00A87701" w:rsidRDefault="005572D8" w:rsidP="004D2CA6">
            <w:pPr>
              <w:pStyle w:val="TableText1"/>
              <w:jc w:val="center"/>
              <w:rPr>
                <w:rFonts w:eastAsia="SimSun"/>
                <w:sz w:val="20"/>
                <w:szCs w:val="22"/>
                <w:lang w:val="fr-FR"/>
              </w:rPr>
            </w:pPr>
            <w:r w:rsidRPr="00A87701">
              <w:rPr>
                <w:rFonts w:eastAsia="SimSun"/>
                <w:color w:val="000000"/>
                <w:sz w:val="20"/>
                <w:szCs w:val="22"/>
                <w:lang w:val="fr-FR"/>
              </w:rPr>
              <w:t>Numéro non géographique</w:t>
            </w:r>
          </w:p>
        </w:tc>
        <w:tc>
          <w:tcPr>
            <w:tcW w:w="1985" w:type="dxa"/>
            <w:tcBorders>
              <w:top w:val="single" w:sz="6" w:space="0" w:color="auto"/>
            </w:tcBorders>
          </w:tcPr>
          <w:p w14:paraId="04AA7638" w14:textId="77777777" w:rsidR="005572D8" w:rsidRPr="00A87701" w:rsidRDefault="005572D8" w:rsidP="004D2CA6">
            <w:pPr>
              <w:pStyle w:val="TableText1"/>
              <w:jc w:val="center"/>
              <w:rPr>
                <w:rFonts w:eastAsia="SimSun"/>
                <w:sz w:val="20"/>
                <w:szCs w:val="22"/>
                <w:lang w:val="fr-FR"/>
              </w:rPr>
            </w:pPr>
            <w:r w:rsidRPr="00A87701">
              <w:rPr>
                <w:rFonts w:eastAsia="SimSun"/>
                <w:sz w:val="20"/>
                <w:szCs w:val="22"/>
                <w:lang w:val="fr-FR"/>
              </w:rPr>
              <w:t>31.XII.2021</w:t>
            </w:r>
          </w:p>
        </w:tc>
      </w:tr>
    </w:tbl>
    <w:p w14:paraId="20FD81E9" w14:textId="77777777" w:rsidR="005572D8" w:rsidRPr="00A87701" w:rsidRDefault="005572D8" w:rsidP="002846CE">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i/>
          <w:iCs/>
          <w:lang w:val="fr-FR" w:eastAsia="zh-CN"/>
        </w:rPr>
      </w:pPr>
      <w:r w:rsidRPr="00A87701">
        <w:rPr>
          <w:b/>
          <w:bCs/>
          <w:i/>
          <w:iCs/>
          <w:lang w:val="fr-FR"/>
        </w:rPr>
        <w:t>Présentation du plan national de numérotage (NNP) E.164 de la Hongrie</w:t>
      </w:r>
      <w:r w:rsidRPr="00A87701">
        <w:rPr>
          <w:rFonts w:eastAsia="SimSun" w:cs="Arial"/>
          <w:b/>
          <w:bCs/>
          <w:i/>
          <w:iCs/>
          <w:lang w:val="fr-FR" w:eastAsia="zh-CN"/>
        </w:rPr>
        <w:t xml:space="preserve"> </w:t>
      </w:r>
      <w:r w:rsidRPr="00A87701">
        <w:rPr>
          <w:rFonts w:eastAsia="SimSun" w:cs="Arial"/>
          <w:b/>
          <w:i/>
          <w:iCs/>
          <w:lang w:val="fr-FR" w:eastAsia="zh-CN"/>
        </w:rPr>
        <w:br/>
        <w:t>(indicatif de pays +36)</w:t>
      </w:r>
    </w:p>
    <w:p w14:paraId="7DA8966C" w14:textId="77777777" w:rsidR="00631672" w:rsidRDefault="005572D8" w:rsidP="002846CE">
      <w:pPr>
        <w:tabs>
          <w:tab w:val="clear" w:pos="567"/>
          <w:tab w:val="clear" w:pos="1276"/>
          <w:tab w:val="clear" w:pos="1843"/>
          <w:tab w:val="clear" w:pos="5387"/>
          <w:tab w:val="clear" w:pos="5954"/>
          <w:tab w:val="left" w:pos="794"/>
          <w:tab w:val="left" w:pos="1191"/>
          <w:tab w:val="left" w:pos="1588"/>
          <w:tab w:val="left" w:pos="1985"/>
          <w:tab w:val="left" w:pos="6946"/>
        </w:tabs>
        <w:spacing w:before="80"/>
        <w:ind w:left="794" w:hanging="794"/>
        <w:jc w:val="left"/>
        <w:rPr>
          <w:lang w:val="fr-FR"/>
        </w:rPr>
      </w:pPr>
      <w:r w:rsidRPr="00A87701">
        <w:rPr>
          <w:lang w:val="fr-FR"/>
        </w:rPr>
        <w:t>a)</w:t>
      </w:r>
      <w:r w:rsidRPr="00A87701">
        <w:rPr>
          <w:lang w:val="fr-FR"/>
        </w:rPr>
        <w:tab/>
        <w:t>Aperçu:</w:t>
      </w:r>
    </w:p>
    <w:p w14:paraId="386D8D1B" w14:textId="600D210A" w:rsidR="005572D8" w:rsidRPr="00A87701" w:rsidRDefault="00631672" w:rsidP="002846CE">
      <w:pPr>
        <w:tabs>
          <w:tab w:val="clear" w:pos="567"/>
          <w:tab w:val="clear" w:pos="1276"/>
          <w:tab w:val="clear" w:pos="1843"/>
          <w:tab w:val="clear" w:pos="5387"/>
          <w:tab w:val="clear" w:pos="5954"/>
          <w:tab w:val="left" w:pos="794"/>
          <w:tab w:val="left" w:pos="1191"/>
          <w:tab w:val="left" w:pos="1588"/>
          <w:tab w:val="left" w:pos="1985"/>
          <w:tab w:val="left" w:pos="6946"/>
        </w:tabs>
        <w:spacing w:before="80"/>
        <w:ind w:left="794" w:hanging="794"/>
        <w:jc w:val="left"/>
        <w:rPr>
          <w:lang w:val="fr-FR"/>
        </w:rPr>
      </w:pPr>
      <w:r>
        <w:rPr>
          <w:lang w:val="fr-FR"/>
        </w:rPr>
        <w:tab/>
      </w:r>
      <w:r w:rsidR="005572D8" w:rsidRPr="00A87701">
        <w:rPr>
          <w:rFonts w:cs="Arial"/>
          <w:bCs/>
          <w:lang w:val="fr-FR"/>
        </w:rPr>
        <w:t>Longueur minimale du numéro (indicatif de pays non compris):</w:t>
      </w:r>
      <w:r w:rsidR="005572D8" w:rsidRPr="00A87701">
        <w:rPr>
          <w:rFonts w:cs="Arial"/>
          <w:bCs/>
          <w:lang w:val="fr-FR"/>
        </w:rPr>
        <w:tab/>
        <w:t>huit (8) chiffres</w:t>
      </w:r>
      <w:r w:rsidR="005572D8" w:rsidRPr="00A87701">
        <w:rPr>
          <w:rFonts w:cs="Arial"/>
          <w:bCs/>
          <w:lang w:val="fr-FR"/>
        </w:rPr>
        <w:br/>
      </w:r>
      <w:r w:rsidR="005572D8" w:rsidRPr="00A87701">
        <w:rPr>
          <w:lang w:val="fr-FR"/>
        </w:rPr>
        <w:t>Longueur maximale du numéro (indicatif de pays non compris):</w:t>
      </w:r>
      <w:r w:rsidR="005572D8" w:rsidRPr="00A87701">
        <w:rPr>
          <w:lang w:val="fr-FR"/>
        </w:rPr>
        <w:tab/>
        <w:t>douze (12) chiffres</w:t>
      </w:r>
    </w:p>
    <w:p w14:paraId="5DCB06E5" w14:textId="77777777" w:rsidR="005572D8" w:rsidRPr="00A87701" w:rsidRDefault="005572D8" w:rsidP="002846CE">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rPr>
          <w:lang w:val="fr-FR"/>
        </w:rPr>
      </w:pPr>
      <w:r w:rsidRPr="00A87701">
        <w:rPr>
          <w:lang w:val="fr-FR"/>
        </w:rPr>
        <w:t>b)</w:t>
      </w:r>
      <w:r w:rsidRPr="00A87701">
        <w:rPr>
          <w:lang w:val="fr-FR"/>
        </w:rPr>
        <w:tab/>
        <w:t>Lien vers la base de données nationale (ou toute liste applicable) des numéros UIT</w:t>
      </w:r>
      <w:r w:rsidRPr="00A87701">
        <w:rPr>
          <w:lang w:val="fr-FR"/>
        </w:rPr>
        <w:noBreakHyphen/>
        <w:t xml:space="preserve">T E.164 assignés dans le plan national de numérotage (le cas échéant): </w:t>
      </w:r>
      <w:r w:rsidRPr="00A87701">
        <w:rPr>
          <w:lang w:val="fr-FR"/>
        </w:rPr>
        <w:br/>
      </w:r>
      <w:r w:rsidRPr="00A87701">
        <w:rPr>
          <w:rFonts w:eastAsia="SimSun"/>
          <w:lang w:val="fr-FR"/>
        </w:rPr>
        <w:t xml:space="preserve">Attribution par la NMIAH des identificateurs pour les communications: </w:t>
      </w:r>
      <w:r w:rsidRPr="00A87701">
        <w:rPr>
          <w:rFonts w:eastAsia="SimSun"/>
          <w:lang w:val="fr-FR"/>
        </w:rPr>
        <w:br/>
      </w:r>
      <w:hyperlink r:id="rId10" w:history="1">
        <w:r w:rsidRPr="00A87701">
          <w:rPr>
            <w:rFonts w:eastAsia="SimSun" w:cs="Arial"/>
            <w:color w:val="0000FF"/>
            <w:u w:val="single"/>
            <w:lang w:val="fr-FR"/>
          </w:rPr>
          <w:t>http://english.nmhh.hu/stakeholders/identifier-management/identifier-registry</w:t>
        </w:r>
      </w:hyperlink>
    </w:p>
    <w:p w14:paraId="50D460F9" w14:textId="77777777" w:rsidR="005572D8" w:rsidRPr="00A87701" w:rsidRDefault="005572D8" w:rsidP="002846CE">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rPr>
          <w:rFonts w:eastAsia="Batang"/>
          <w:color w:val="0563C1"/>
          <w:u w:val="single"/>
          <w:lang w:val="fr-FR"/>
        </w:rPr>
      </w:pPr>
      <w:r w:rsidRPr="00A87701">
        <w:rPr>
          <w:lang w:val="fr-FR"/>
        </w:rPr>
        <w:t>c)</w:t>
      </w:r>
      <w:r w:rsidRPr="00A87701">
        <w:rPr>
          <w:lang w:val="fr-FR"/>
        </w:rPr>
        <w:tab/>
        <w:t>Lien vers la base de données en temps réel des numéros UIT-T E.164 ayant fait l'objet d'une portabilité (le cas échéant):</w:t>
      </w:r>
      <w:r w:rsidRPr="00A87701">
        <w:rPr>
          <w:lang w:val="fr-FR"/>
        </w:rPr>
        <w:br/>
      </w:r>
      <w:r w:rsidRPr="00A87701">
        <w:rPr>
          <w:rFonts w:eastAsia="SimSun"/>
          <w:lang w:val="fr-FR"/>
        </w:rPr>
        <w:t xml:space="preserve">Statut de portabilité d'un numéro de téléphone: </w:t>
      </w:r>
      <w:hyperlink r:id="rId11" w:history="1">
        <w:r w:rsidRPr="007B3FC1">
          <w:rPr>
            <w:rStyle w:val="Hyperlink"/>
            <w:rFonts w:asciiTheme="minorHAnsi" w:eastAsia="SimSun" w:hAnsiTheme="minorHAnsi" w:cs="Arial"/>
            <w:lang w:val="fr-FR"/>
          </w:rPr>
          <w:t>http://szamhordozottsag.nmhh.hu/</w:t>
        </w:r>
      </w:hyperlink>
    </w:p>
    <w:p w14:paraId="7E990BDE" w14:textId="77777777" w:rsidR="005572D8" w:rsidRPr="00A87701" w:rsidRDefault="005572D8" w:rsidP="002846CE">
      <w:pPr>
        <w:tabs>
          <w:tab w:val="clear" w:pos="567"/>
          <w:tab w:val="clear" w:pos="1276"/>
          <w:tab w:val="clear" w:pos="1843"/>
          <w:tab w:val="clear" w:pos="5387"/>
          <w:tab w:val="clear" w:pos="5954"/>
          <w:tab w:val="left" w:pos="794"/>
          <w:tab w:val="left" w:pos="1191"/>
          <w:tab w:val="left" w:pos="1588"/>
          <w:tab w:val="left" w:pos="1985"/>
        </w:tabs>
        <w:spacing w:before="80" w:after="240"/>
        <w:ind w:left="794" w:hanging="794"/>
        <w:jc w:val="left"/>
        <w:rPr>
          <w:lang w:val="fr-FR"/>
        </w:rPr>
      </w:pPr>
      <w:r w:rsidRPr="00A87701">
        <w:rPr>
          <w:lang w:val="fr-FR"/>
        </w:rPr>
        <w:t>d)</w:t>
      </w:r>
      <w:r w:rsidRPr="00A87701">
        <w:rPr>
          <w:lang w:val="fr-FR"/>
        </w:rPr>
        <w:tab/>
        <w:t>Détails du plan de numérotage</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120"/>
        <w:gridCol w:w="1033"/>
        <w:gridCol w:w="2409"/>
        <w:gridCol w:w="3301"/>
      </w:tblGrid>
      <w:tr w:rsidR="005572D8" w:rsidRPr="00F81DC9" w14:paraId="33F7DA58" w14:textId="77777777" w:rsidTr="004D2CA6">
        <w:trPr>
          <w:cantSplit/>
          <w:trHeight w:val="20"/>
          <w:tblHeader/>
          <w:jc w:val="center"/>
        </w:trPr>
        <w:tc>
          <w:tcPr>
            <w:tcW w:w="1672" w:type="dxa"/>
            <w:vMerge w:val="restart"/>
            <w:vAlign w:val="center"/>
          </w:tcPr>
          <w:p w14:paraId="50693491" w14:textId="77777777" w:rsidR="005572D8" w:rsidRPr="00F81DC9" w:rsidRDefault="005572D8" w:rsidP="004D2CA6">
            <w:pPr>
              <w:pStyle w:val="TableHead1"/>
              <w:spacing w:before="40" w:after="40"/>
              <w:rPr>
                <w:rFonts w:eastAsia="SimSun"/>
                <w:sz w:val="20"/>
                <w:lang w:val="fr-FR"/>
              </w:rPr>
            </w:pPr>
            <w:r w:rsidRPr="00F81DC9">
              <w:rPr>
                <w:rFonts w:eastAsia="SimSun"/>
                <w:sz w:val="20"/>
                <w:lang w:val="fr-FR" w:eastAsia="zh-CN"/>
              </w:rPr>
              <w:t>NDC</w:t>
            </w:r>
            <w:r w:rsidRPr="00F81DC9">
              <w:rPr>
                <w:rFonts w:eastAsia="SimSun"/>
                <w:sz w:val="20"/>
                <w:lang w:val="fr-FR" w:eastAsia="zh-CN"/>
              </w:rPr>
              <w:br/>
              <w:t>(indicatif national de destination)</w:t>
            </w:r>
          </w:p>
        </w:tc>
        <w:tc>
          <w:tcPr>
            <w:tcW w:w="2153" w:type="dxa"/>
            <w:gridSpan w:val="2"/>
            <w:vAlign w:val="center"/>
          </w:tcPr>
          <w:p w14:paraId="6F126E52" w14:textId="77777777" w:rsidR="005572D8" w:rsidRPr="00F81DC9" w:rsidRDefault="005572D8" w:rsidP="004D2CA6">
            <w:pPr>
              <w:pStyle w:val="TableHead1"/>
              <w:spacing w:before="40" w:after="40"/>
              <w:rPr>
                <w:rFonts w:eastAsia="SimSun"/>
                <w:sz w:val="20"/>
                <w:lang w:val="fr-FR"/>
              </w:rPr>
            </w:pPr>
            <w:r w:rsidRPr="00F81DC9">
              <w:rPr>
                <w:rFonts w:eastAsia="SimSun"/>
                <w:sz w:val="20"/>
                <w:lang w:val="fr-FR"/>
              </w:rPr>
              <w:t>Longueur du numéro N(S)N</w:t>
            </w:r>
          </w:p>
        </w:tc>
        <w:tc>
          <w:tcPr>
            <w:tcW w:w="2409" w:type="dxa"/>
            <w:vMerge w:val="restart"/>
            <w:vAlign w:val="center"/>
          </w:tcPr>
          <w:p w14:paraId="311F4337" w14:textId="77777777" w:rsidR="005572D8" w:rsidRPr="00F81DC9" w:rsidRDefault="005572D8" w:rsidP="004D2CA6">
            <w:pPr>
              <w:pStyle w:val="TableHead1"/>
              <w:spacing w:before="40" w:after="40"/>
              <w:rPr>
                <w:rFonts w:eastAsia="SimSun"/>
                <w:sz w:val="20"/>
                <w:lang w:val="fr-FR"/>
              </w:rPr>
            </w:pPr>
            <w:r w:rsidRPr="00F81DC9">
              <w:rPr>
                <w:rFonts w:eastAsia="SimSun"/>
                <w:sz w:val="20"/>
                <w:lang w:val="fr-FR"/>
              </w:rPr>
              <w:t>Utilisation du</w:t>
            </w:r>
            <w:r w:rsidRPr="00F81DC9">
              <w:rPr>
                <w:rFonts w:eastAsia="SimSun"/>
                <w:sz w:val="20"/>
                <w:lang w:val="fr-FR"/>
              </w:rPr>
              <w:br/>
              <w:t>numéro E.164</w:t>
            </w:r>
          </w:p>
        </w:tc>
        <w:tc>
          <w:tcPr>
            <w:tcW w:w="3301" w:type="dxa"/>
            <w:vMerge w:val="restart"/>
            <w:vAlign w:val="center"/>
          </w:tcPr>
          <w:p w14:paraId="17625F89" w14:textId="77777777" w:rsidR="005572D8" w:rsidRPr="00F81DC9" w:rsidRDefault="005572D8" w:rsidP="004D2CA6">
            <w:pPr>
              <w:pStyle w:val="TableHead1"/>
              <w:spacing w:before="40" w:after="40"/>
              <w:rPr>
                <w:rFonts w:eastAsia="SimSun"/>
                <w:sz w:val="20"/>
                <w:lang w:val="fr-FR"/>
              </w:rPr>
            </w:pPr>
            <w:r w:rsidRPr="00F81DC9">
              <w:rPr>
                <w:rFonts w:eastAsia="SimSun"/>
                <w:sz w:val="20"/>
                <w:lang w:val="fr-FR"/>
              </w:rPr>
              <w:t>Informations</w:t>
            </w:r>
            <w:r w:rsidRPr="00F81DC9">
              <w:rPr>
                <w:rFonts w:eastAsia="SimSun"/>
                <w:sz w:val="20"/>
                <w:lang w:val="fr-FR"/>
              </w:rPr>
              <w:br/>
              <w:t>additionnelles</w:t>
            </w:r>
          </w:p>
        </w:tc>
      </w:tr>
      <w:tr w:rsidR="005572D8" w:rsidRPr="00F81DC9" w14:paraId="5FBE060F" w14:textId="77777777" w:rsidTr="004D2CA6">
        <w:trPr>
          <w:cantSplit/>
          <w:trHeight w:val="20"/>
          <w:tblHeader/>
          <w:jc w:val="center"/>
        </w:trPr>
        <w:tc>
          <w:tcPr>
            <w:tcW w:w="1672" w:type="dxa"/>
            <w:vMerge/>
          </w:tcPr>
          <w:p w14:paraId="46803810" w14:textId="77777777" w:rsidR="005572D8" w:rsidRPr="00F81DC9" w:rsidRDefault="005572D8" w:rsidP="004D2CA6">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eastAsia="SimSun" w:hAnsiTheme="minorHAnsi" w:cs="Arial"/>
                <w:lang w:val="fr-FR"/>
              </w:rPr>
            </w:pPr>
          </w:p>
        </w:tc>
        <w:tc>
          <w:tcPr>
            <w:tcW w:w="1120" w:type="dxa"/>
            <w:vAlign w:val="center"/>
          </w:tcPr>
          <w:p w14:paraId="3FF38C56" w14:textId="77777777" w:rsidR="005572D8" w:rsidRPr="00F81DC9" w:rsidRDefault="005572D8" w:rsidP="004D2CA6">
            <w:pPr>
              <w:pStyle w:val="TableHead1"/>
              <w:spacing w:before="40" w:after="40"/>
              <w:rPr>
                <w:rFonts w:eastAsia="SimSun"/>
                <w:sz w:val="20"/>
                <w:lang w:val="fr-FR"/>
              </w:rPr>
            </w:pPr>
            <w:r w:rsidRPr="00F81DC9">
              <w:rPr>
                <w:rFonts w:eastAsia="SimSun"/>
                <w:sz w:val="20"/>
                <w:lang w:val="fr-FR"/>
              </w:rPr>
              <w:t xml:space="preserve">Longueur </w:t>
            </w:r>
            <w:r w:rsidRPr="00F81DC9">
              <w:rPr>
                <w:rFonts w:eastAsia="SimSun"/>
                <w:sz w:val="20"/>
                <w:lang w:val="fr-FR"/>
              </w:rPr>
              <w:br/>
              <w:t>maximale</w:t>
            </w:r>
          </w:p>
        </w:tc>
        <w:tc>
          <w:tcPr>
            <w:tcW w:w="1033" w:type="dxa"/>
            <w:vAlign w:val="center"/>
          </w:tcPr>
          <w:p w14:paraId="7D5BA6DD" w14:textId="77777777" w:rsidR="005572D8" w:rsidRPr="00F81DC9" w:rsidRDefault="005572D8" w:rsidP="004D2CA6">
            <w:pPr>
              <w:pStyle w:val="TableHead1"/>
              <w:spacing w:before="40" w:after="40"/>
              <w:rPr>
                <w:rFonts w:eastAsia="SimSun"/>
                <w:sz w:val="20"/>
                <w:lang w:val="fr-FR"/>
              </w:rPr>
            </w:pPr>
            <w:r w:rsidRPr="00F81DC9">
              <w:rPr>
                <w:rFonts w:eastAsia="SimSun"/>
                <w:sz w:val="20"/>
                <w:lang w:val="fr-FR"/>
              </w:rPr>
              <w:t xml:space="preserve">Longueur </w:t>
            </w:r>
            <w:r w:rsidRPr="00F81DC9">
              <w:rPr>
                <w:rFonts w:eastAsia="SimSun"/>
                <w:sz w:val="20"/>
                <w:lang w:val="fr-FR"/>
              </w:rPr>
              <w:br/>
              <w:t>minimale</w:t>
            </w:r>
          </w:p>
        </w:tc>
        <w:tc>
          <w:tcPr>
            <w:tcW w:w="2409" w:type="dxa"/>
            <w:vMerge/>
          </w:tcPr>
          <w:p w14:paraId="401D7481" w14:textId="77777777" w:rsidR="005572D8" w:rsidRPr="00F81DC9" w:rsidRDefault="005572D8" w:rsidP="004D2CA6">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3301" w:type="dxa"/>
            <w:vMerge/>
          </w:tcPr>
          <w:p w14:paraId="450B5B65" w14:textId="77777777" w:rsidR="005572D8" w:rsidRPr="00F81DC9" w:rsidRDefault="005572D8" w:rsidP="004D2CA6">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r>
      <w:tr w:rsidR="005572D8" w:rsidRPr="00F81DC9" w14:paraId="337DDD41" w14:textId="77777777" w:rsidTr="004D2CA6">
        <w:trPr>
          <w:cantSplit/>
          <w:trHeight w:val="20"/>
          <w:jc w:val="center"/>
        </w:trPr>
        <w:tc>
          <w:tcPr>
            <w:tcW w:w="1672" w:type="dxa"/>
          </w:tcPr>
          <w:p w14:paraId="17FB5B8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1</w:t>
            </w:r>
          </w:p>
        </w:tc>
        <w:tc>
          <w:tcPr>
            <w:tcW w:w="1120" w:type="dxa"/>
          </w:tcPr>
          <w:p w14:paraId="20F2D0A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1E3AD67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24206CB"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A0B6DBE" w14:textId="77777777" w:rsidR="005572D8" w:rsidRPr="00F81DC9" w:rsidRDefault="005572D8" w:rsidP="004D2CA6">
            <w:pPr>
              <w:pStyle w:val="TableText1"/>
              <w:spacing w:before="20" w:after="20"/>
              <w:rPr>
                <w:rFonts w:eastAsia="SimSun"/>
                <w:sz w:val="20"/>
                <w:lang w:val="fr-FR"/>
              </w:rPr>
            </w:pPr>
            <w:bookmarkStart w:id="505" w:name="lt_pId547"/>
            <w:r w:rsidRPr="00F81DC9">
              <w:rPr>
                <w:rFonts w:eastAsia="SimSun"/>
                <w:sz w:val="20"/>
                <w:lang w:val="fr-FR"/>
              </w:rPr>
              <w:t>Indicatif interurbain pour Budapest</w:t>
            </w:r>
            <w:bookmarkEnd w:id="505"/>
          </w:p>
        </w:tc>
      </w:tr>
      <w:tr w:rsidR="005572D8" w:rsidRPr="00F81DC9" w14:paraId="6E63A2DA" w14:textId="77777777" w:rsidTr="004D2CA6">
        <w:trPr>
          <w:cantSplit/>
          <w:trHeight w:val="20"/>
          <w:jc w:val="center"/>
        </w:trPr>
        <w:tc>
          <w:tcPr>
            <w:tcW w:w="1672" w:type="dxa"/>
          </w:tcPr>
          <w:p w14:paraId="7E9DC82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20</w:t>
            </w:r>
          </w:p>
        </w:tc>
        <w:tc>
          <w:tcPr>
            <w:tcW w:w="1120" w:type="dxa"/>
          </w:tcPr>
          <w:p w14:paraId="06153DB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1033" w:type="dxa"/>
          </w:tcPr>
          <w:p w14:paraId="77ED678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2409" w:type="dxa"/>
          </w:tcPr>
          <w:p w14:paraId="69A97BE9"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260379C8" w14:textId="77777777" w:rsidR="005572D8" w:rsidRPr="00F81DC9" w:rsidRDefault="005572D8" w:rsidP="004D2CA6">
            <w:pPr>
              <w:pStyle w:val="TableText1"/>
              <w:spacing w:before="20" w:after="20"/>
              <w:rPr>
                <w:rFonts w:eastAsia="SimSun"/>
                <w:sz w:val="20"/>
                <w:lang w:val="fr-FR"/>
              </w:rPr>
            </w:pPr>
            <w:bookmarkStart w:id="506" w:name="lt_pId552"/>
            <w:r w:rsidRPr="00F81DC9">
              <w:rPr>
                <w:rFonts w:eastAsia="SimSun"/>
                <w:sz w:val="20"/>
                <w:lang w:val="fr-FR"/>
              </w:rPr>
              <w:t>Mobile</w:t>
            </w:r>
            <w:bookmarkEnd w:id="506"/>
          </w:p>
        </w:tc>
      </w:tr>
      <w:tr w:rsidR="005572D8" w:rsidRPr="00F81DC9" w14:paraId="4DEDCFB1" w14:textId="77777777" w:rsidTr="004D2CA6">
        <w:trPr>
          <w:cantSplit/>
          <w:trHeight w:val="20"/>
          <w:jc w:val="center"/>
        </w:trPr>
        <w:tc>
          <w:tcPr>
            <w:tcW w:w="1672" w:type="dxa"/>
          </w:tcPr>
          <w:p w14:paraId="7F6B840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21</w:t>
            </w:r>
          </w:p>
        </w:tc>
        <w:tc>
          <w:tcPr>
            <w:tcW w:w="1120" w:type="dxa"/>
          </w:tcPr>
          <w:p w14:paraId="5AB5AE2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1033" w:type="dxa"/>
          </w:tcPr>
          <w:p w14:paraId="06E605E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2409" w:type="dxa"/>
          </w:tcPr>
          <w:p w14:paraId="417C2CB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53CBD66C"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Service téléphonique nomade</w:t>
            </w:r>
          </w:p>
        </w:tc>
      </w:tr>
      <w:tr w:rsidR="005572D8" w:rsidRPr="00F81DC9" w14:paraId="56B57703" w14:textId="77777777" w:rsidTr="004D2CA6">
        <w:trPr>
          <w:cantSplit/>
          <w:trHeight w:val="20"/>
          <w:jc w:val="center"/>
        </w:trPr>
        <w:tc>
          <w:tcPr>
            <w:tcW w:w="1672" w:type="dxa"/>
          </w:tcPr>
          <w:p w14:paraId="374586B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22</w:t>
            </w:r>
          </w:p>
        </w:tc>
        <w:tc>
          <w:tcPr>
            <w:tcW w:w="1120" w:type="dxa"/>
          </w:tcPr>
          <w:p w14:paraId="014D733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1349FE4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8AD39A6"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8894F56" w14:textId="77777777" w:rsidR="005572D8" w:rsidRPr="00F81DC9" w:rsidRDefault="005572D8" w:rsidP="004D2CA6">
            <w:pPr>
              <w:pStyle w:val="TableText1"/>
              <w:spacing w:before="20" w:after="20"/>
              <w:rPr>
                <w:rFonts w:eastAsia="SimSun"/>
                <w:sz w:val="20"/>
                <w:lang w:val="fr-FR"/>
              </w:rPr>
            </w:pPr>
            <w:bookmarkStart w:id="507" w:name="lt_pId562"/>
            <w:r w:rsidRPr="00F81DC9">
              <w:rPr>
                <w:rFonts w:eastAsia="SimSun"/>
                <w:sz w:val="20"/>
                <w:lang w:val="fr-FR"/>
              </w:rPr>
              <w:t>Indicatif interurbain pour Székesfehérvár</w:t>
            </w:r>
            <w:bookmarkEnd w:id="507"/>
          </w:p>
        </w:tc>
      </w:tr>
      <w:tr w:rsidR="005572D8" w:rsidRPr="00F81DC9" w14:paraId="5A515721" w14:textId="77777777" w:rsidTr="004D2CA6">
        <w:trPr>
          <w:cantSplit/>
          <w:trHeight w:val="20"/>
          <w:jc w:val="center"/>
        </w:trPr>
        <w:tc>
          <w:tcPr>
            <w:tcW w:w="1672" w:type="dxa"/>
          </w:tcPr>
          <w:p w14:paraId="0AA38B4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23</w:t>
            </w:r>
          </w:p>
        </w:tc>
        <w:tc>
          <w:tcPr>
            <w:tcW w:w="1120" w:type="dxa"/>
          </w:tcPr>
          <w:p w14:paraId="3F23E15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5E8799D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324EC60"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0A8CE59C" w14:textId="77777777" w:rsidR="005572D8" w:rsidRPr="00F81DC9" w:rsidRDefault="005572D8" w:rsidP="004D2CA6">
            <w:pPr>
              <w:pStyle w:val="TableText1"/>
              <w:spacing w:before="20" w:after="20"/>
              <w:rPr>
                <w:rFonts w:eastAsia="SimSun"/>
                <w:sz w:val="20"/>
                <w:lang w:val="fr-FR"/>
              </w:rPr>
            </w:pPr>
            <w:bookmarkStart w:id="508" w:name="lt_pId567"/>
            <w:r w:rsidRPr="00F81DC9">
              <w:rPr>
                <w:rFonts w:eastAsia="SimSun"/>
                <w:sz w:val="20"/>
                <w:lang w:val="fr-FR"/>
              </w:rPr>
              <w:t>Indicatif interurbain pour Biatorbágy</w:t>
            </w:r>
            <w:bookmarkEnd w:id="508"/>
          </w:p>
        </w:tc>
      </w:tr>
      <w:tr w:rsidR="005572D8" w:rsidRPr="00F81DC9" w14:paraId="0FB967FE" w14:textId="77777777" w:rsidTr="004D2CA6">
        <w:trPr>
          <w:cantSplit/>
          <w:trHeight w:val="20"/>
          <w:jc w:val="center"/>
        </w:trPr>
        <w:tc>
          <w:tcPr>
            <w:tcW w:w="1672" w:type="dxa"/>
          </w:tcPr>
          <w:p w14:paraId="7D88756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24</w:t>
            </w:r>
          </w:p>
        </w:tc>
        <w:tc>
          <w:tcPr>
            <w:tcW w:w="1120" w:type="dxa"/>
          </w:tcPr>
          <w:p w14:paraId="770E2B7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5A6761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E0CD53B"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1D5CE492" w14:textId="77777777" w:rsidR="005572D8" w:rsidRPr="00F81DC9" w:rsidRDefault="005572D8" w:rsidP="004D2CA6">
            <w:pPr>
              <w:pStyle w:val="TableText1"/>
              <w:spacing w:before="20" w:after="20"/>
              <w:rPr>
                <w:rFonts w:eastAsia="SimSun"/>
                <w:sz w:val="20"/>
                <w:lang w:val="fr-FR"/>
              </w:rPr>
            </w:pPr>
            <w:bookmarkStart w:id="509" w:name="lt_pId572"/>
            <w:r w:rsidRPr="00F81DC9">
              <w:rPr>
                <w:rFonts w:eastAsia="SimSun"/>
                <w:sz w:val="20"/>
                <w:lang w:val="fr-FR"/>
              </w:rPr>
              <w:t>Indicatif interurbain pour Szigetszentmiklós</w:t>
            </w:r>
            <w:bookmarkEnd w:id="509"/>
          </w:p>
        </w:tc>
      </w:tr>
      <w:tr w:rsidR="005572D8" w:rsidRPr="00F81DC9" w14:paraId="78DC3C0D" w14:textId="77777777" w:rsidTr="004D2CA6">
        <w:trPr>
          <w:cantSplit/>
          <w:trHeight w:val="20"/>
          <w:jc w:val="center"/>
        </w:trPr>
        <w:tc>
          <w:tcPr>
            <w:tcW w:w="1672" w:type="dxa"/>
          </w:tcPr>
          <w:p w14:paraId="56D7428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25</w:t>
            </w:r>
          </w:p>
        </w:tc>
        <w:tc>
          <w:tcPr>
            <w:tcW w:w="1120" w:type="dxa"/>
          </w:tcPr>
          <w:p w14:paraId="1B202B4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C2934C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3D9DAE2"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7AED2DD" w14:textId="77777777" w:rsidR="005572D8" w:rsidRPr="00F81DC9" w:rsidRDefault="005572D8" w:rsidP="004D2CA6">
            <w:pPr>
              <w:pStyle w:val="TableText1"/>
              <w:spacing w:before="20" w:after="20"/>
              <w:rPr>
                <w:rFonts w:eastAsia="SimSun"/>
                <w:sz w:val="20"/>
                <w:lang w:val="fr-FR"/>
              </w:rPr>
            </w:pPr>
            <w:bookmarkStart w:id="510" w:name="lt_pId577"/>
            <w:r w:rsidRPr="00F81DC9">
              <w:rPr>
                <w:rFonts w:eastAsia="SimSun"/>
                <w:sz w:val="20"/>
                <w:lang w:val="fr-FR"/>
              </w:rPr>
              <w:t>Indicatif interurbain pour Dunaújváros</w:t>
            </w:r>
            <w:bookmarkEnd w:id="510"/>
          </w:p>
        </w:tc>
      </w:tr>
      <w:tr w:rsidR="005572D8" w:rsidRPr="00F81DC9" w14:paraId="5EBF883A" w14:textId="77777777" w:rsidTr="004D2CA6">
        <w:trPr>
          <w:cantSplit/>
          <w:trHeight w:val="20"/>
          <w:jc w:val="center"/>
        </w:trPr>
        <w:tc>
          <w:tcPr>
            <w:tcW w:w="1672" w:type="dxa"/>
          </w:tcPr>
          <w:p w14:paraId="33F8C1C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26</w:t>
            </w:r>
          </w:p>
        </w:tc>
        <w:tc>
          <w:tcPr>
            <w:tcW w:w="1120" w:type="dxa"/>
          </w:tcPr>
          <w:p w14:paraId="692E96E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B6105A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4236FD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E85D169" w14:textId="77777777" w:rsidR="005572D8" w:rsidRPr="00F81DC9" w:rsidRDefault="005572D8" w:rsidP="004D2CA6">
            <w:pPr>
              <w:pStyle w:val="TableText1"/>
              <w:spacing w:before="20" w:after="20"/>
              <w:rPr>
                <w:rFonts w:eastAsia="SimSun"/>
                <w:sz w:val="20"/>
                <w:lang w:val="fr-FR"/>
              </w:rPr>
            </w:pPr>
            <w:bookmarkStart w:id="511" w:name="lt_pId582"/>
            <w:r w:rsidRPr="00F81DC9">
              <w:rPr>
                <w:rFonts w:eastAsia="SimSun"/>
                <w:sz w:val="20"/>
                <w:lang w:val="fr-FR"/>
              </w:rPr>
              <w:t>Indicatif interurbain pour Szentendre</w:t>
            </w:r>
            <w:bookmarkEnd w:id="511"/>
          </w:p>
        </w:tc>
      </w:tr>
      <w:tr w:rsidR="005572D8" w:rsidRPr="00F81DC9" w14:paraId="7D21B7A1" w14:textId="77777777" w:rsidTr="004D2CA6">
        <w:trPr>
          <w:cantSplit/>
          <w:trHeight w:val="20"/>
          <w:jc w:val="center"/>
        </w:trPr>
        <w:tc>
          <w:tcPr>
            <w:tcW w:w="1672" w:type="dxa"/>
          </w:tcPr>
          <w:p w14:paraId="74DA062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27</w:t>
            </w:r>
          </w:p>
        </w:tc>
        <w:tc>
          <w:tcPr>
            <w:tcW w:w="1120" w:type="dxa"/>
          </w:tcPr>
          <w:p w14:paraId="6B2B651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AD198C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5DF6635"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660DD96" w14:textId="77777777" w:rsidR="005572D8" w:rsidRPr="00F81DC9" w:rsidRDefault="005572D8" w:rsidP="004D2CA6">
            <w:pPr>
              <w:pStyle w:val="TableText1"/>
              <w:spacing w:before="20" w:after="20"/>
              <w:rPr>
                <w:rFonts w:eastAsia="SimSun"/>
                <w:sz w:val="20"/>
                <w:lang w:val="fr-FR"/>
              </w:rPr>
            </w:pPr>
            <w:bookmarkStart w:id="512" w:name="lt_pId587"/>
            <w:r w:rsidRPr="00F81DC9">
              <w:rPr>
                <w:rFonts w:eastAsia="SimSun"/>
                <w:sz w:val="20"/>
                <w:lang w:val="fr-FR"/>
              </w:rPr>
              <w:t>Indicatif interurbain pour Vác</w:t>
            </w:r>
            <w:bookmarkEnd w:id="512"/>
          </w:p>
        </w:tc>
      </w:tr>
      <w:tr w:rsidR="005572D8" w:rsidRPr="00F81DC9" w14:paraId="05FA48F2" w14:textId="77777777" w:rsidTr="004D2CA6">
        <w:trPr>
          <w:cantSplit/>
          <w:trHeight w:val="20"/>
          <w:jc w:val="center"/>
        </w:trPr>
        <w:tc>
          <w:tcPr>
            <w:tcW w:w="1672" w:type="dxa"/>
          </w:tcPr>
          <w:p w14:paraId="118E8A4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28</w:t>
            </w:r>
          </w:p>
        </w:tc>
        <w:tc>
          <w:tcPr>
            <w:tcW w:w="1120" w:type="dxa"/>
          </w:tcPr>
          <w:p w14:paraId="245CC50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1600611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79948E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E8EC3CC" w14:textId="77777777" w:rsidR="005572D8" w:rsidRPr="00F81DC9" w:rsidRDefault="005572D8" w:rsidP="004D2CA6">
            <w:pPr>
              <w:pStyle w:val="TableText1"/>
              <w:spacing w:before="20" w:after="20"/>
              <w:rPr>
                <w:rFonts w:eastAsia="SimSun"/>
                <w:sz w:val="20"/>
                <w:lang w:val="fr-FR"/>
              </w:rPr>
            </w:pPr>
            <w:bookmarkStart w:id="513" w:name="lt_pId592"/>
            <w:r w:rsidRPr="00F81DC9">
              <w:rPr>
                <w:rFonts w:eastAsia="SimSun"/>
                <w:sz w:val="20"/>
                <w:lang w:val="fr-FR"/>
              </w:rPr>
              <w:t>Indicatif interurbain pour Gödöllő</w:t>
            </w:r>
            <w:bookmarkEnd w:id="513"/>
          </w:p>
        </w:tc>
      </w:tr>
      <w:tr w:rsidR="005572D8" w:rsidRPr="00F81DC9" w14:paraId="6BF6C86C" w14:textId="77777777" w:rsidTr="004D2CA6">
        <w:trPr>
          <w:cantSplit/>
          <w:trHeight w:val="20"/>
          <w:jc w:val="center"/>
        </w:trPr>
        <w:tc>
          <w:tcPr>
            <w:tcW w:w="1672" w:type="dxa"/>
          </w:tcPr>
          <w:p w14:paraId="6DCD2B9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29</w:t>
            </w:r>
          </w:p>
        </w:tc>
        <w:tc>
          <w:tcPr>
            <w:tcW w:w="1120" w:type="dxa"/>
          </w:tcPr>
          <w:p w14:paraId="730E9BE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128072A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64BAE98C"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19E963E" w14:textId="77777777" w:rsidR="005572D8" w:rsidRPr="00F81DC9" w:rsidRDefault="005572D8" w:rsidP="004D2CA6">
            <w:pPr>
              <w:pStyle w:val="TableText1"/>
              <w:spacing w:before="20" w:after="20"/>
              <w:rPr>
                <w:rFonts w:eastAsia="SimSun"/>
                <w:sz w:val="20"/>
                <w:lang w:val="fr-FR"/>
              </w:rPr>
            </w:pPr>
            <w:bookmarkStart w:id="514" w:name="lt_pId597"/>
            <w:r w:rsidRPr="00F81DC9">
              <w:rPr>
                <w:rFonts w:eastAsia="SimSun"/>
                <w:sz w:val="20"/>
                <w:lang w:val="fr-FR"/>
              </w:rPr>
              <w:t>Indicatif interurbain pour Monor</w:t>
            </w:r>
            <w:bookmarkEnd w:id="514"/>
            <w:r w:rsidRPr="00F81DC9">
              <w:rPr>
                <w:rFonts w:eastAsia="SimSun"/>
                <w:sz w:val="20"/>
                <w:lang w:val="fr-FR"/>
              </w:rPr>
              <w:t xml:space="preserve"> </w:t>
            </w:r>
          </w:p>
        </w:tc>
      </w:tr>
      <w:tr w:rsidR="005572D8" w:rsidRPr="00F81DC9" w14:paraId="0EEC962A" w14:textId="77777777" w:rsidTr="004D2CA6">
        <w:trPr>
          <w:cantSplit/>
          <w:trHeight w:val="20"/>
          <w:jc w:val="center"/>
        </w:trPr>
        <w:tc>
          <w:tcPr>
            <w:tcW w:w="1672" w:type="dxa"/>
          </w:tcPr>
          <w:p w14:paraId="7573D9D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lastRenderedPageBreak/>
              <w:t>30</w:t>
            </w:r>
          </w:p>
        </w:tc>
        <w:tc>
          <w:tcPr>
            <w:tcW w:w="1120" w:type="dxa"/>
          </w:tcPr>
          <w:p w14:paraId="7878B14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1033" w:type="dxa"/>
          </w:tcPr>
          <w:p w14:paraId="4936804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2409" w:type="dxa"/>
          </w:tcPr>
          <w:p w14:paraId="4AE3411D"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0B45C6E9" w14:textId="77777777" w:rsidR="005572D8" w:rsidRPr="00F81DC9" w:rsidRDefault="005572D8" w:rsidP="004D2CA6">
            <w:pPr>
              <w:pStyle w:val="TableText1"/>
              <w:spacing w:before="20" w:after="20"/>
              <w:rPr>
                <w:rFonts w:eastAsia="SimSun"/>
                <w:sz w:val="20"/>
                <w:lang w:val="fr-FR"/>
              </w:rPr>
            </w:pPr>
            <w:bookmarkStart w:id="515" w:name="lt_pId602"/>
            <w:r w:rsidRPr="00F81DC9">
              <w:rPr>
                <w:rFonts w:eastAsia="SimSun"/>
                <w:sz w:val="20"/>
                <w:lang w:val="fr-FR"/>
              </w:rPr>
              <w:t>Mobile</w:t>
            </w:r>
            <w:bookmarkEnd w:id="515"/>
          </w:p>
        </w:tc>
      </w:tr>
      <w:tr w:rsidR="005572D8" w:rsidRPr="00F81DC9" w14:paraId="3FBD7BF8" w14:textId="77777777" w:rsidTr="004D2CA6">
        <w:trPr>
          <w:cantSplit/>
          <w:trHeight w:val="20"/>
          <w:jc w:val="center"/>
        </w:trPr>
        <w:tc>
          <w:tcPr>
            <w:tcW w:w="1672" w:type="dxa"/>
          </w:tcPr>
          <w:p w14:paraId="2549819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31</w:t>
            </w:r>
          </w:p>
        </w:tc>
        <w:tc>
          <w:tcPr>
            <w:tcW w:w="1120" w:type="dxa"/>
          </w:tcPr>
          <w:p w14:paraId="0FFDE19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1033" w:type="dxa"/>
          </w:tcPr>
          <w:p w14:paraId="19C32B6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2409" w:type="dxa"/>
          </w:tcPr>
          <w:p w14:paraId="6F63E873"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66D9772A" w14:textId="77777777" w:rsidR="005572D8" w:rsidRPr="00F81DC9" w:rsidRDefault="005572D8" w:rsidP="004D2CA6">
            <w:pPr>
              <w:pStyle w:val="TableText1"/>
              <w:spacing w:before="20" w:after="20"/>
              <w:rPr>
                <w:rFonts w:eastAsia="SimSun"/>
                <w:sz w:val="20"/>
                <w:lang w:val="fr-FR"/>
              </w:rPr>
            </w:pPr>
            <w:bookmarkStart w:id="516" w:name="lt_pId607"/>
            <w:r w:rsidRPr="00F81DC9">
              <w:rPr>
                <w:rFonts w:eastAsia="SimSun"/>
                <w:sz w:val="20"/>
                <w:lang w:val="fr-FR"/>
              </w:rPr>
              <w:t>Mobile</w:t>
            </w:r>
            <w:bookmarkEnd w:id="516"/>
            <w:r w:rsidRPr="00F81DC9">
              <w:rPr>
                <w:rFonts w:eastAsia="SimSun"/>
                <w:sz w:val="20"/>
                <w:lang w:val="fr-FR"/>
              </w:rPr>
              <w:t xml:space="preserve"> </w:t>
            </w:r>
          </w:p>
        </w:tc>
      </w:tr>
      <w:tr w:rsidR="005572D8" w:rsidRPr="00F81DC9" w14:paraId="7689F424" w14:textId="77777777" w:rsidTr="004D2CA6">
        <w:trPr>
          <w:cantSplit/>
          <w:trHeight w:val="20"/>
          <w:jc w:val="center"/>
        </w:trPr>
        <w:tc>
          <w:tcPr>
            <w:tcW w:w="1672" w:type="dxa"/>
          </w:tcPr>
          <w:p w14:paraId="6349C0A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32</w:t>
            </w:r>
          </w:p>
        </w:tc>
        <w:tc>
          <w:tcPr>
            <w:tcW w:w="1120" w:type="dxa"/>
          </w:tcPr>
          <w:p w14:paraId="1F7054D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3732F8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64F2C75F"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50D78158" w14:textId="77777777" w:rsidR="005572D8" w:rsidRPr="00F81DC9" w:rsidRDefault="005572D8" w:rsidP="004D2CA6">
            <w:pPr>
              <w:pStyle w:val="TableText1"/>
              <w:spacing w:before="20" w:after="20"/>
              <w:rPr>
                <w:rFonts w:eastAsia="SimSun"/>
                <w:sz w:val="20"/>
                <w:lang w:val="fr-FR"/>
              </w:rPr>
            </w:pPr>
            <w:bookmarkStart w:id="517" w:name="lt_pId612"/>
            <w:r w:rsidRPr="00F81DC9">
              <w:rPr>
                <w:rFonts w:eastAsia="SimSun"/>
                <w:sz w:val="20"/>
                <w:lang w:val="fr-FR"/>
              </w:rPr>
              <w:t>Indicatif interurbain pour Salgótarján</w:t>
            </w:r>
            <w:bookmarkEnd w:id="517"/>
          </w:p>
        </w:tc>
      </w:tr>
      <w:tr w:rsidR="005572D8" w:rsidRPr="00F81DC9" w14:paraId="3CCB5DF4" w14:textId="77777777" w:rsidTr="004D2CA6">
        <w:trPr>
          <w:cantSplit/>
          <w:trHeight w:val="20"/>
          <w:jc w:val="center"/>
        </w:trPr>
        <w:tc>
          <w:tcPr>
            <w:tcW w:w="1672" w:type="dxa"/>
          </w:tcPr>
          <w:p w14:paraId="25680DD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33</w:t>
            </w:r>
          </w:p>
        </w:tc>
        <w:tc>
          <w:tcPr>
            <w:tcW w:w="1120" w:type="dxa"/>
          </w:tcPr>
          <w:p w14:paraId="23E838F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1EDD39B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7FCC660"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7532BFD" w14:textId="77777777" w:rsidR="005572D8" w:rsidRPr="00F81DC9" w:rsidRDefault="005572D8" w:rsidP="004D2CA6">
            <w:pPr>
              <w:pStyle w:val="TableText1"/>
              <w:spacing w:before="20" w:after="20"/>
              <w:rPr>
                <w:rFonts w:eastAsia="SimSun"/>
                <w:sz w:val="20"/>
                <w:lang w:val="fr-FR"/>
              </w:rPr>
            </w:pPr>
            <w:bookmarkStart w:id="518" w:name="lt_pId617"/>
            <w:r w:rsidRPr="00F81DC9">
              <w:rPr>
                <w:rFonts w:eastAsia="SimSun"/>
                <w:sz w:val="20"/>
                <w:lang w:val="fr-FR"/>
              </w:rPr>
              <w:t>Indicatif interurbain pour Esztergom</w:t>
            </w:r>
            <w:bookmarkEnd w:id="518"/>
          </w:p>
        </w:tc>
      </w:tr>
      <w:tr w:rsidR="005572D8" w:rsidRPr="00F81DC9" w14:paraId="647E82FB" w14:textId="77777777" w:rsidTr="004D2CA6">
        <w:trPr>
          <w:cantSplit/>
          <w:trHeight w:val="20"/>
          <w:jc w:val="center"/>
        </w:trPr>
        <w:tc>
          <w:tcPr>
            <w:tcW w:w="1672" w:type="dxa"/>
          </w:tcPr>
          <w:p w14:paraId="60E039B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34</w:t>
            </w:r>
          </w:p>
        </w:tc>
        <w:tc>
          <w:tcPr>
            <w:tcW w:w="1120" w:type="dxa"/>
          </w:tcPr>
          <w:p w14:paraId="15125CA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C781C5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6E555D5"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71AA6D1" w14:textId="77777777" w:rsidR="005572D8" w:rsidRPr="00F81DC9" w:rsidRDefault="005572D8" w:rsidP="004D2CA6">
            <w:pPr>
              <w:pStyle w:val="TableText1"/>
              <w:spacing w:before="20" w:after="20"/>
              <w:rPr>
                <w:rFonts w:eastAsia="SimSun"/>
                <w:sz w:val="20"/>
                <w:lang w:val="fr-FR"/>
              </w:rPr>
            </w:pPr>
            <w:bookmarkStart w:id="519" w:name="lt_pId622"/>
            <w:r w:rsidRPr="00F81DC9">
              <w:rPr>
                <w:rFonts w:eastAsia="SimSun"/>
                <w:sz w:val="20"/>
                <w:lang w:val="fr-FR"/>
              </w:rPr>
              <w:t>Indicatif interurbain pour Tatabánya</w:t>
            </w:r>
            <w:bookmarkEnd w:id="519"/>
          </w:p>
        </w:tc>
      </w:tr>
      <w:tr w:rsidR="005572D8" w:rsidRPr="00F81DC9" w14:paraId="54E87F62" w14:textId="77777777" w:rsidTr="004D2CA6">
        <w:trPr>
          <w:cantSplit/>
          <w:trHeight w:val="20"/>
          <w:jc w:val="center"/>
        </w:trPr>
        <w:tc>
          <w:tcPr>
            <w:tcW w:w="1672" w:type="dxa"/>
          </w:tcPr>
          <w:p w14:paraId="6473B5F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35</w:t>
            </w:r>
          </w:p>
        </w:tc>
        <w:tc>
          <w:tcPr>
            <w:tcW w:w="1120" w:type="dxa"/>
          </w:tcPr>
          <w:p w14:paraId="4618BC5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DFD455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385B0E1A"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1838C4F4" w14:textId="77777777" w:rsidR="005572D8" w:rsidRPr="00F81DC9" w:rsidRDefault="005572D8" w:rsidP="004D2CA6">
            <w:pPr>
              <w:pStyle w:val="TableText1"/>
              <w:spacing w:before="20" w:after="20"/>
              <w:rPr>
                <w:rFonts w:eastAsia="SimSun"/>
                <w:sz w:val="20"/>
                <w:lang w:val="fr-FR"/>
              </w:rPr>
            </w:pPr>
            <w:bookmarkStart w:id="520" w:name="lt_pId627"/>
            <w:r w:rsidRPr="00F81DC9">
              <w:rPr>
                <w:rFonts w:eastAsia="SimSun"/>
                <w:sz w:val="20"/>
                <w:lang w:val="fr-FR"/>
              </w:rPr>
              <w:t>Indicatif interurbain pour Balassagyarmat</w:t>
            </w:r>
            <w:bookmarkEnd w:id="520"/>
          </w:p>
        </w:tc>
      </w:tr>
      <w:tr w:rsidR="005572D8" w:rsidRPr="00F81DC9" w14:paraId="512A9290" w14:textId="77777777" w:rsidTr="004D2CA6">
        <w:trPr>
          <w:cantSplit/>
          <w:trHeight w:val="20"/>
          <w:jc w:val="center"/>
        </w:trPr>
        <w:tc>
          <w:tcPr>
            <w:tcW w:w="1672" w:type="dxa"/>
          </w:tcPr>
          <w:p w14:paraId="766BBC0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36</w:t>
            </w:r>
          </w:p>
        </w:tc>
        <w:tc>
          <w:tcPr>
            <w:tcW w:w="1120" w:type="dxa"/>
          </w:tcPr>
          <w:p w14:paraId="1E1921D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4533680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6029CBB9"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E795E7C" w14:textId="77777777" w:rsidR="005572D8" w:rsidRPr="00F81DC9" w:rsidRDefault="005572D8" w:rsidP="004D2CA6">
            <w:pPr>
              <w:pStyle w:val="TableText1"/>
              <w:spacing w:before="20" w:after="20"/>
              <w:rPr>
                <w:rFonts w:eastAsia="SimSun"/>
                <w:sz w:val="20"/>
                <w:lang w:val="fr-FR"/>
              </w:rPr>
            </w:pPr>
            <w:bookmarkStart w:id="521" w:name="lt_pId632"/>
            <w:r w:rsidRPr="00F81DC9">
              <w:rPr>
                <w:rFonts w:eastAsia="SimSun"/>
                <w:sz w:val="20"/>
                <w:lang w:val="fr-FR"/>
              </w:rPr>
              <w:t>Indicatif interurbain pour Eger</w:t>
            </w:r>
            <w:bookmarkEnd w:id="521"/>
          </w:p>
        </w:tc>
      </w:tr>
      <w:tr w:rsidR="005572D8" w:rsidRPr="00F81DC9" w14:paraId="085FBDA1" w14:textId="77777777" w:rsidTr="004D2CA6">
        <w:trPr>
          <w:cantSplit/>
          <w:trHeight w:val="20"/>
          <w:jc w:val="center"/>
        </w:trPr>
        <w:tc>
          <w:tcPr>
            <w:tcW w:w="1672" w:type="dxa"/>
          </w:tcPr>
          <w:p w14:paraId="69457E2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37</w:t>
            </w:r>
          </w:p>
        </w:tc>
        <w:tc>
          <w:tcPr>
            <w:tcW w:w="1120" w:type="dxa"/>
          </w:tcPr>
          <w:p w14:paraId="2A05377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52EC5C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E651C96"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5806650E" w14:textId="77777777" w:rsidR="005572D8" w:rsidRPr="00F81DC9" w:rsidRDefault="005572D8" w:rsidP="004D2CA6">
            <w:pPr>
              <w:pStyle w:val="TableText1"/>
              <w:spacing w:before="20" w:after="20"/>
              <w:rPr>
                <w:rFonts w:eastAsia="SimSun"/>
                <w:sz w:val="20"/>
                <w:lang w:val="fr-FR"/>
              </w:rPr>
            </w:pPr>
            <w:bookmarkStart w:id="522" w:name="lt_pId637"/>
            <w:r w:rsidRPr="00F81DC9">
              <w:rPr>
                <w:rFonts w:eastAsia="SimSun"/>
                <w:sz w:val="20"/>
                <w:lang w:val="fr-FR"/>
              </w:rPr>
              <w:t>Indicatif interurbain pour Gyöngyös</w:t>
            </w:r>
            <w:bookmarkEnd w:id="522"/>
          </w:p>
        </w:tc>
      </w:tr>
      <w:tr w:rsidR="005572D8" w:rsidRPr="00F81DC9" w14:paraId="21490F72" w14:textId="77777777" w:rsidTr="004D2CA6">
        <w:trPr>
          <w:cantSplit/>
          <w:trHeight w:val="247"/>
          <w:jc w:val="center"/>
        </w:trPr>
        <w:tc>
          <w:tcPr>
            <w:tcW w:w="1672" w:type="dxa"/>
          </w:tcPr>
          <w:p w14:paraId="5BFA806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38</w:t>
            </w:r>
          </w:p>
        </w:tc>
        <w:tc>
          <w:tcPr>
            <w:tcW w:w="1120" w:type="dxa"/>
          </w:tcPr>
          <w:p w14:paraId="341D1B7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1033" w:type="dxa"/>
          </w:tcPr>
          <w:p w14:paraId="5BB30CC7" w14:textId="77777777" w:rsidR="005572D8" w:rsidRPr="00F81DC9" w:rsidRDefault="005572D8" w:rsidP="004D2CA6">
            <w:pPr>
              <w:pStyle w:val="TableText1"/>
              <w:spacing w:before="20" w:after="20"/>
              <w:jc w:val="center"/>
              <w:rPr>
                <w:rFonts w:eastAsia="SimSun"/>
                <w:color w:val="000000"/>
                <w:sz w:val="20"/>
                <w:lang w:val="fr-FR"/>
              </w:rPr>
            </w:pPr>
            <w:r w:rsidRPr="00F81DC9">
              <w:rPr>
                <w:rFonts w:eastAsia="SimSun"/>
                <w:color w:val="000000"/>
                <w:sz w:val="20"/>
                <w:lang w:val="fr-FR"/>
              </w:rPr>
              <w:t>9</w:t>
            </w:r>
          </w:p>
        </w:tc>
        <w:tc>
          <w:tcPr>
            <w:tcW w:w="2409" w:type="dxa"/>
          </w:tcPr>
          <w:p w14:paraId="7EFE0DC0"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73626852"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Réseaux d'entreprise </w:t>
            </w:r>
          </w:p>
        </w:tc>
      </w:tr>
      <w:tr w:rsidR="005572D8" w:rsidRPr="00F81DC9" w14:paraId="7B2EE7B4" w14:textId="77777777" w:rsidTr="004D2CA6">
        <w:trPr>
          <w:cantSplit/>
          <w:trHeight w:val="20"/>
          <w:jc w:val="center"/>
        </w:trPr>
        <w:tc>
          <w:tcPr>
            <w:tcW w:w="1672" w:type="dxa"/>
          </w:tcPr>
          <w:p w14:paraId="0AE2536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39</w:t>
            </w:r>
          </w:p>
        </w:tc>
        <w:tc>
          <w:tcPr>
            <w:tcW w:w="1120" w:type="dxa"/>
          </w:tcPr>
          <w:p w14:paraId="27A702E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4D26C88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63E8E6B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78E819B3" w14:textId="77777777" w:rsidR="005572D8" w:rsidRPr="00F81DC9" w:rsidRDefault="005572D8" w:rsidP="004D2CA6">
            <w:pPr>
              <w:pStyle w:val="TableText1"/>
              <w:spacing w:before="20" w:after="20"/>
              <w:rPr>
                <w:rFonts w:eastAsia="SimSun"/>
                <w:sz w:val="20"/>
                <w:lang w:val="fr-FR"/>
              </w:rPr>
            </w:pPr>
          </w:p>
        </w:tc>
      </w:tr>
      <w:tr w:rsidR="005572D8" w:rsidRPr="00F81DC9" w14:paraId="23D11C3E" w14:textId="77777777" w:rsidTr="004D2CA6">
        <w:trPr>
          <w:cantSplit/>
          <w:trHeight w:val="20"/>
          <w:jc w:val="center"/>
        </w:trPr>
        <w:tc>
          <w:tcPr>
            <w:tcW w:w="1672" w:type="dxa"/>
          </w:tcPr>
          <w:p w14:paraId="517BD20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40</w:t>
            </w:r>
          </w:p>
        </w:tc>
        <w:tc>
          <w:tcPr>
            <w:tcW w:w="1120" w:type="dxa"/>
          </w:tcPr>
          <w:p w14:paraId="16348D0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79138B3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7DD02A2C"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35EEC38F" w14:textId="77777777" w:rsidR="005572D8" w:rsidRPr="00F81DC9" w:rsidRDefault="005572D8" w:rsidP="004D2CA6">
            <w:pPr>
              <w:pStyle w:val="TableText1"/>
              <w:spacing w:before="20" w:after="20"/>
              <w:rPr>
                <w:rFonts w:eastAsia="SimSun"/>
                <w:sz w:val="20"/>
                <w:lang w:val="fr-FR"/>
              </w:rPr>
            </w:pPr>
          </w:p>
        </w:tc>
      </w:tr>
      <w:tr w:rsidR="005572D8" w:rsidRPr="00F81DC9" w14:paraId="3273A4B9" w14:textId="77777777" w:rsidTr="004D2CA6">
        <w:trPr>
          <w:cantSplit/>
          <w:trHeight w:val="20"/>
          <w:jc w:val="center"/>
        </w:trPr>
        <w:tc>
          <w:tcPr>
            <w:tcW w:w="1672" w:type="dxa"/>
          </w:tcPr>
          <w:p w14:paraId="2835417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41</w:t>
            </w:r>
          </w:p>
        </w:tc>
        <w:tc>
          <w:tcPr>
            <w:tcW w:w="1120" w:type="dxa"/>
          </w:tcPr>
          <w:p w14:paraId="1E1CCB3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51ABFEA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4E551D11"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3248EB32" w14:textId="77777777" w:rsidR="005572D8" w:rsidRPr="00F81DC9" w:rsidRDefault="005572D8" w:rsidP="004D2CA6">
            <w:pPr>
              <w:pStyle w:val="TableText1"/>
              <w:spacing w:before="20" w:after="20"/>
              <w:rPr>
                <w:rFonts w:eastAsia="SimSun"/>
                <w:sz w:val="20"/>
                <w:lang w:val="fr-FR"/>
              </w:rPr>
            </w:pPr>
          </w:p>
        </w:tc>
      </w:tr>
      <w:tr w:rsidR="005572D8" w:rsidRPr="00F81DC9" w14:paraId="2D917187" w14:textId="77777777" w:rsidTr="004D2CA6">
        <w:trPr>
          <w:cantSplit/>
          <w:trHeight w:val="20"/>
          <w:jc w:val="center"/>
        </w:trPr>
        <w:tc>
          <w:tcPr>
            <w:tcW w:w="1672" w:type="dxa"/>
          </w:tcPr>
          <w:p w14:paraId="1983129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42</w:t>
            </w:r>
          </w:p>
        </w:tc>
        <w:tc>
          <w:tcPr>
            <w:tcW w:w="1120" w:type="dxa"/>
          </w:tcPr>
          <w:p w14:paraId="546D0C5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67F252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6C0D77C"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F1757D6" w14:textId="77777777" w:rsidR="005572D8" w:rsidRPr="00F81DC9" w:rsidRDefault="005572D8" w:rsidP="004D2CA6">
            <w:pPr>
              <w:pStyle w:val="TableText1"/>
              <w:spacing w:before="20" w:after="20"/>
              <w:rPr>
                <w:rFonts w:eastAsia="SimSun"/>
                <w:sz w:val="20"/>
                <w:lang w:val="fr-FR"/>
              </w:rPr>
            </w:pPr>
            <w:bookmarkStart w:id="523" w:name="lt_pId660"/>
            <w:r w:rsidRPr="00F81DC9">
              <w:rPr>
                <w:rFonts w:eastAsia="SimSun"/>
                <w:sz w:val="20"/>
                <w:lang w:val="fr-FR"/>
              </w:rPr>
              <w:t>Indicatif interurbain pour Nyíregyháza</w:t>
            </w:r>
            <w:bookmarkEnd w:id="523"/>
          </w:p>
        </w:tc>
      </w:tr>
      <w:tr w:rsidR="005572D8" w:rsidRPr="00F81DC9" w14:paraId="6A045164" w14:textId="77777777" w:rsidTr="004D2CA6">
        <w:trPr>
          <w:cantSplit/>
          <w:trHeight w:val="20"/>
          <w:jc w:val="center"/>
        </w:trPr>
        <w:tc>
          <w:tcPr>
            <w:tcW w:w="1672" w:type="dxa"/>
          </w:tcPr>
          <w:p w14:paraId="3FBD182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43</w:t>
            </w:r>
          </w:p>
        </w:tc>
        <w:tc>
          <w:tcPr>
            <w:tcW w:w="1120" w:type="dxa"/>
          </w:tcPr>
          <w:p w14:paraId="5453FD9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35343B8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2FDCBAA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41F1883D" w14:textId="77777777" w:rsidR="005572D8" w:rsidRPr="00F81DC9" w:rsidRDefault="005572D8" w:rsidP="004D2CA6">
            <w:pPr>
              <w:pStyle w:val="TableText1"/>
              <w:spacing w:before="20" w:after="20"/>
              <w:rPr>
                <w:rFonts w:eastAsia="SimSun"/>
                <w:sz w:val="20"/>
                <w:lang w:val="fr-FR"/>
              </w:rPr>
            </w:pPr>
          </w:p>
        </w:tc>
      </w:tr>
      <w:tr w:rsidR="005572D8" w:rsidRPr="00F81DC9" w14:paraId="4E1CFDA9" w14:textId="77777777" w:rsidTr="004D2CA6">
        <w:trPr>
          <w:cantSplit/>
          <w:trHeight w:val="20"/>
          <w:jc w:val="center"/>
        </w:trPr>
        <w:tc>
          <w:tcPr>
            <w:tcW w:w="1672" w:type="dxa"/>
          </w:tcPr>
          <w:p w14:paraId="42B3633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44</w:t>
            </w:r>
          </w:p>
        </w:tc>
        <w:tc>
          <w:tcPr>
            <w:tcW w:w="1120" w:type="dxa"/>
          </w:tcPr>
          <w:p w14:paraId="76F2E2F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5EF911D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42E3A4D"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C7F639B" w14:textId="77777777" w:rsidR="005572D8" w:rsidRPr="00F81DC9" w:rsidRDefault="005572D8" w:rsidP="004D2CA6">
            <w:pPr>
              <w:pStyle w:val="TableText1"/>
              <w:spacing w:before="20" w:after="20"/>
              <w:rPr>
                <w:rFonts w:eastAsia="SimSun"/>
                <w:sz w:val="20"/>
                <w:lang w:val="fr-FR"/>
              </w:rPr>
            </w:pPr>
            <w:bookmarkStart w:id="524" w:name="lt_pId669"/>
            <w:r w:rsidRPr="00F81DC9">
              <w:rPr>
                <w:rFonts w:eastAsia="SimSun"/>
                <w:sz w:val="20"/>
                <w:lang w:val="fr-FR"/>
              </w:rPr>
              <w:t>Indicatif interurbain pour Mátészalka</w:t>
            </w:r>
            <w:bookmarkEnd w:id="524"/>
          </w:p>
        </w:tc>
      </w:tr>
      <w:tr w:rsidR="005572D8" w:rsidRPr="00F81DC9" w14:paraId="6DDEE34D" w14:textId="77777777" w:rsidTr="004D2CA6">
        <w:trPr>
          <w:cantSplit/>
          <w:trHeight w:val="20"/>
          <w:jc w:val="center"/>
        </w:trPr>
        <w:tc>
          <w:tcPr>
            <w:tcW w:w="1672" w:type="dxa"/>
          </w:tcPr>
          <w:p w14:paraId="493C19C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45</w:t>
            </w:r>
          </w:p>
        </w:tc>
        <w:tc>
          <w:tcPr>
            <w:tcW w:w="1120" w:type="dxa"/>
          </w:tcPr>
          <w:p w14:paraId="21B4E76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41DBED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742F444D"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545C2406" w14:textId="77777777" w:rsidR="005572D8" w:rsidRPr="00F81DC9" w:rsidRDefault="005572D8" w:rsidP="004D2CA6">
            <w:pPr>
              <w:pStyle w:val="TableText1"/>
              <w:spacing w:before="20" w:after="20"/>
              <w:rPr>
                <w:rFonts w:eastAsia="SimSun"/>
                <w:sz w:val="20"/>
                <w:lang w:val="fr-FR"/>
              </w:rPr>
            </w:pPr>
            <w:bookmarkStart w:id="525" w:name="lt_pId674"/>
            <w:r w:rsidRPr="00F81DC9">
              <w:rPr>
                <w:rFonts w:eastAsia="SimSun"/>
                <w:sz w:val="20"/>
                <w:lang w:val="fr-FR"/>
              </w:rPr>
              <w:t>Indicatif interurbain pour Kisvárda</w:t>
            </w:r>
            <w:bookmarkEnd w:id="525"/>
          </w:p>
        </w:tc>
      </w:tr>
      <w:tr w:rsidR="005572D8" w:rsidRPr="00F81DC9" w14:paraId="373D9AFB" w14:textId="77777777" w:rsidTr="004D2CA6">
        <w:trPr>
          <w:cantSplit/>
          <w:trHeight w:val="20"/>
          <w:jc w:val="center"/>
        </w:trPr>
        <w:tc>
          <w:tcPr>
            <w:tcW w:w="1672" w:type="dxa"/>
          </w:tcPr>
          <w:p w14:paraId="1AC2FB1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46</w:t>
            </w:r>
          </w:p>
        </w:tc>
        <w:tc>
          <w:tcPr>
            <w:tcW w:w="1120" w:type="dxa"/>
          </w:tcPr>
          <w:p w14:paraId="452817A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E1FF0C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A65DCD7"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50D5DAF4" w14:textId="77777777" w:rsidR="005572D8" w:rsidRPr="00F81DC9" w:rsidRDefault="005572D8" w:rsidP="004D2CA6">
            <w:pPr>
              <w:pStyle w:val="TableText1"/>
              <w:spacing w:before="20" w:after="20"/>
              <w:rPr>
                <w:rFonts w:eastAsia="SimSun"/>
                <w:sz w:val="20"/>
                <w:lang w:val="fr-FR"/>
              </w:rPr>
            </w:pPr>
            <w:bookmarkStart w:id="526" w:name="lt_pId679"/>
            <w:r w:rsidRPr="00F81DC9">
              <w:rPr>
                <w:rFonts w:eastAsia="SimSun"/>
                <w:sz w:val="20"/>
                <w:lang w:val="fr-FR"/>
              </w:rPr>
              <w:t>Indicatif interurbain pour Miskolc</w:t>
            </w:r>
            <w:bookmarkEnd w:id="526"/>
          </w:p>
        </w:tc>
      </w:tr>
      <w:tr w:rsidR="005572D8" w:rsidRPr="00F81DC9" w14:paraId="52433D2B" w14:textId="77777777" w:rsidTr="004D2CA6">
        <w:trPr>
          <w:cantSplit/>
          <w:trHeight w:val="20"/>
          <w:jc w:val="center"/>
        </w:trPr>
        <w:tc>
          <w:tcPr>
            <w:tcW w:w="1672" w:type="dxa"/>
          </w:tcPr>
          <w:p w14:paraId="516F6EF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47</w:t>
            </w:r>
          </w:p>
        </w:tc>
        <w:tc>
          <w:tcPr>
            <w:tcW w:w="1120" w:type="dxa"/>
          </w:tcPr>
          <w:p w14:paraId="3AFFF2A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080C1DF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3E5B8BC"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EECECC0" w14:textId="77777777" w:rsidR="005572D8" w:rsidRPr="00F81DC9" w:rsidRDefault="005572D8" w:rsidP="004D2CA6">
            <w:pPr>
              <w:pStyle w:val="TableText1"/>
              <w:spacing w:before="20" w:after="20"/>
              <w:rPr>
                <w:rFonts w:eastAsia="SimSun"/>
                <w:sz w:val="20"/>
                <w:lang w:val="fr-FR"/>
              </w:rPr>
            </w:pPr>
            <w:bookmarkStart w:id="527" w:name="lt_pId684"/>
            <w:r w:rsidRPr="00F81DC9">
              <w:rPr>
                <w:rFonts w:eastAsia="SimSun"/>
                <w:sz w:val="20"/>
                <w:lang w:val="fr-FR"/>
              </w:rPr>
              <w:t>Indicatif interurbain pour Szerencs</w:t>
            </w:r>
            <w:bookmarkEnd w:id="527"/>
          </w:p>
        </w:tc>
      </w:tr>
      <w:tr w:rsidR="005572D8" w:rsidRPr="00F81DC9" w14:paraId="28A83B7D" w14:textId="77777777" w:rsidTr="004D2CA6">
        <w:trPr>
          <w:cantSplit/>
          <w:trHeight w:val="20"/>
          <w:jc w:val="center"/>
        </w:trPr>
        <w:tc>
          <w:tcPr>
            <w:tcW w:w="1672" w:type="dxa"/>
          </w:tcPr>
          <w:p w14:paraId="788E760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48</w:t>
            </w:r>
          </w:p>
        </w:tc>
        <w:tc>
          <w:tcPr>
            <w:tcW w:w="1120" w:type="dxa"/>
          </w:tcPr>
          <w:p w14:paraId="0C5301D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6779CB4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46792609"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0B4F1AD" w14:textId="77777777" w:rsidR="005572D8" w:rsidRPr="00F81DC9" w:rsidRDefault="005572D8" w:rsidP="004D2CA6">
            <w:pPr>
              <w:pStyle w:val="TableText1"/>
              <w:spacing w:before="20" w:after="20"/>
              <w:rPr>
                <w:rFonts w:eastAsia="SimSun"/>
                <w:sz w:val="20"/>
                <w:lang w:val="fr-FR"/>
              </w:rPr>
            </w:pPr>
            <w:bookmarkStart w:id="528" w:name="lt_pId689"/>
            <w:r w:rsidRPr="00F81DC9">
              <w:rPr>
                <w:rFonts w:eastAsia="SimSun"/>
                <w:sz w:val="20"/>
                <w:lang w:val="fr-FR"/>
              </w:rPr>
              <w:t>Indicatif interurbain pour Ózd</w:t>
            </w:r>
            <w:bookmarkEnd w:id="528"/>
          </w:p>
        </w:tc>
      </w:tr>
      <w:tr w:rsidR="005572D8" w:rsidRPr="00F81DC9" w14:paraId="5783C29E" w14:textId="77777777" w:rsidTr="004D2CA6">
        <w:trPr>
          <w:cantSplit/>
          <w:trHeight w:val="20"/>
          <w:jc w:val="center"/>
        </w:trPr>
        <w:tc>
          <w:tcPr>
            <w:tcW w:w="1672" w:type="dxa"/>
          </w:tcPr>
          <w:p w14:paraId="58FEE26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49</w:t>
            </w:r>
          </w:p>
        </w:tc>
        <w:tc>
          <w:tcPr>
            <w:tcW w:w="1120" w:type="dxa"/>
          </w:tcPr>
          <w:p w14:paraId="453F976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39F2C8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7C7CB532"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57404429" w14:textId="77777777" w:rsidR="005572D8" w:rsidRPr="00F81DC9" w:rsidRDefault="005572D8" w:rsidP="004D2CA6">
            <w:pPr>
              <w:pStyle w:val="TableText1"/>
              <w:spacing w:before="20" w:after="20"/>
              <w:rPr>
                <w:rFonts w:eastAsia="SimSun"/>
                <w:sz w:val="20"/>
                <w:lang w:val="fr-FR"/>
              </w:rPr>
            </w:pPr>
            <w:bookmarkStart w:id="529" w:name="lt_pId694"/>
            <w:r w:rsidRPr="00F81DC9">
              <w:rPr>
                <w:rFonts w:eastAsia="SimSun"/>
                <w:sz w:val="20"/>
                <w:lang w:val="fr-FR"/>
              </w:rPr>
              <w:t>Indicatif interurbain pour Mezőkövesd</w:t>
            </w:r>
            <w:bookmarkEnd w:id="529"/>
          </w:p>
        </w:tc>
      </w:tr>
      <w:tr w:rsidR="005572D8" w:rsidRPr="00F81DC9" w14:paraId="550FAD8D" w14:textId="77777777" w:rsidTr="004D2CA6">
        <w:trPr>
          <w:cantSplit/>
          <w:trHeight w:val="20"/>
          <w:jc w:val="center"/>
        </w:trPr>
        <w:tc>
          <w:tcPr>
            <w:tcW w:w="1672" w:type="dxa"/>
          </w:tcPr>
          <w:p w14:paraId="74CE0C8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50</w:t>
            </w:r>
          </w:p>
        </w:tc>
        <w:tc>
          <w:tcPr>
            <w:tcW w:w="1120" w:type="dxa"/>
          </w:tcPr>
          <w:p w14:paraId="1FC45F4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1033" w:type="dxa"/>
          </w:tcPr>
          <w:p w14:paraId="4B89045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2409" w:type="dxa"/>
          </w:tcPr>
          <w:p w14:paraId="62781847"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34484F1C" w14:textId="77777777" w:rsidR="005572D8" w:rsidRPr="00F81DC9" w:rsidRDefault="005572D8" w:rsidP="004D2CA6">
            <w:pPr>
              <w:pStyle w:val="TableText1"/>
              <w:spacing w:before="20" w:after="20"/>
              <w:rPr>
                <w:rFonts w:eastAsia="SimSun"/>
                <w:sz w:val="20"/>
                <w:lang w:val="fr-FR"/>
              </w:rPr>
            </w:pPr>
            <w:bookmarkStart w:id="530" w:name="lt_pId699"/>
            <w:r w:rsidRPr="00F81DC9">
              <w:rPr>
                <w:rFonts w:eastAsia="SimSun"/>
                <w:sz w:val="20"/>
                <w:lang w:val="fr-FR"/>
              </w:rPr>
              <w:t>Mobile</w:t>
            </w:r>
            <w:bookmarkEnd w:id="530"/>
          </w:p>
        </w:tc>
      </w:tr>
      <w:tr w:rsidR="005572D8" w:rsidRPr="00F81DC9" w14:paraId="4E81A571" w14:textId="77777777" w:rsidTr="004D2CA6">
        <w:trPr>
          <w:cantSplit/>
          <w:trHeight w:val="20"/>
          <w:jc w:val="center"/>
        </w:trPr>
        <w:tc>
          <w:tcPr>
            <w:tcW w:w="1672" w:type="dxa"/>
          </w:tcPr>
          <w:p w14:paraId="5581E5E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51</w:t>
            </w:r>
          </w:p>
        </w:tc>
        <w:tc>
          <w:tcPr>
            <w:tcW w:w="1120" w:type="dxa"/>
          </w:tcPr>
          <w:p w14:paraId="735D5CB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5FBA4F6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09857040"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5F2FF973"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r>
      <w:tr w:rsidR="005572D8" w:rsidRPr="00F81DC9" w14:paraId="2234A8F9" w14:textId="77777777" w:rsidTr="004D2CA6">
        <w:trPr>
          <w:cantSplit/>
          <w:trHeight w:val="20"/>
          <w:jc w:val="center"/>
        </w:trPr>
        <w:tc>
          <w:tcPr>
            <w:tcW w:w="1672" w:type="dxa"/>
          </w:tcPr>
          <w:p w14:paraId="5EB4B2C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52</w:t>
            </w:r>
          </w:p>
        </w:tc>
        <w:tc>
          <w:tcPr>
            <w:tcW w:w="1120" w:type="dxa"/>
          </w:tcPr>
          <w:p w14:paraId="553B1DC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57F2894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E8939CB"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17AE1C9" w14:textId="77777777" w:rsidR="005572D8" w:rsidRPr="00F81DC9" w:rsidRDefault="005572D8" w:rsidP="004D2CA6">
            <w:pPr>
              <w:pStyle w:val="TableText1"/>
              <w:spacing w:before="20" w:after="20"/>
              <w:rPr>
                <w:rFonts w:eastAsia="SimSun"/>
                <w:sz w:val="20"/>
                <w:lang w:val="fr-FR"/>
              </w:rPr>
            </w:pPr>
            <w:bookmarkStart w:id="531" w:name="lt_pId709"/>
            <w:r w:rsidRPr="00F81DC9">
              <w:rPr>
                <w:rFonts w:eastAsia="SimSun"/>
                <w:sz w:val="20"/>
                <w:lang w:val="fr-FR"/>
              </w:rPr>
              <w:t>Indicatif interurbain pour Debrecen</w:t>
            </w:r>
            <w:bookmarkEnd w:id="531"/>
            <w:r w:rsidRPr="00F81DC9">
              <w:rPr>
                <w:rFonts w:eastAsia="SimSun"/>
                <w:sz w:val="20"/>
                <w:lang w:val="fr-FR"/>
              </w:rPr>
              <w:t xml:space="preserve"> </w:t>
            </w:r>
          </w:p>
        </w:tc>
      </w:tr>
      <w:tr w:rsidR="005572D8" w:rsidRPr="00F81DC9" w14:paraId="70167029" w14:textId="77777777" w:rsidTr="004D2CA6">
        <w:trPr>
          <w:cantSplit/>
          <w:trHeight w:val="20"/>
          <w:jc w:val="center"/>
        </w:trPr>
        <w:tc>
          <w:tcPr>
            <w:tcW w:w="1672" w:type="dxa"/>
          </w:tcPr>
          <w:p w14:paraId="594320D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53</w:t>
            </w:r>
          </w:p>
        </w:tc>
        <w:tc>
          <w:tcPr>
            <w:tcW w:w="1120" w:type="dxa"/>
          </w:tcPr>
          <w:p w14:paraId="7F4F9D6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C56C60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7F797D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1088EDC6" w14:textId="77777777" w:rsidR="005572D8" w:rsidRPr="00F81DC9" w:rsidRDefault="005572D8" w:rsidP="004D2CA6">
            <w:pPr>
              <w:pStyle w:val="TableText1"/>
              <w:spacing w:before="20" w:after="20"/>
              <w:rPr>
                <w:rFonts w:eastAsia="SimSun"/>
                <w:sz w:val="20"/>
                <w:lang w:val="fr-FR"/>
              </w:rPr>
            </w:pPr>
            <w:bookmarkStart w:id="532" w:name="lt_pId714"/>
            <w:r w:rsidRPr="00F81DC9">
              <w:rPr>
                <w:rFonts w:eastAsia="SimSun"/>
                <w:sz w:val="20"/>
                <w:lang w:val="fr-FR"/>
              </w:rPr>
              <w:t>Indicatif interurbain pour Cegléd</w:t>
            </w:r>
            <w:bookmarkEnd w:id="532"/>
          </w:p>
        </w:tc>
      </w:tr>
      <w:tr w:rsidR="005572D8" w:rsidRPr="00F81DC9" w14:paraId="6AF6B969" w14:textId="77777777" w:rsidTr="004D2CA6">
        <w:trPr>
          <w:cantSplit/>
          <w:trHeight w:val="20"/>
          <w:jc w:val="center"/>
        </w:trPr>
        <w:tc>
          <w:tcPr>
            <w:tcW w:w="1672" w:type="dxa"/>
          </w:tcPr>
          <w:p w14:paraId="27D9CDA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54</w:t>
            </w:r>
          </w:p>
        </w:tc>
        <w:tc>
          <w:tcPr>
            <w:tcW w:w="1120" w:type="dxa"/>
          </w:tcPr>
          <w:p w14:paraId="69B45E8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479C5F5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501E903"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5550D94" w14:textId="77777777" w:rsidR="005572D8" w:rsidRPr="00F81DC9" w:rsidRDefault="005572D8" w:rsidP="004D2CA6">
            <w:pPr>
              <w:pStyle w:val="TableText1"/>
              <w:spacing w:before="20" w:after="20"/>
              <w:rPr>
                <w:rFonts w:eastAsia="SimSun"/>
                <w:sz w:val="20"/>
                <w:lang w:val="fr-FR"/>
              </w:rPr>
            </w:pPr>
            <w:bookmarkStart w:id="533" w:name="lt_pId719"/>
            <w:r w:rsidRPr="00F81DC9">
              <w:rPr>
                <w:rFonts w:eastAsia="SimSun"/>
                <w:sz w:val="20"/>
                <w:lang w:val="fr-FR"/>
              </w:rPr>
              <w:t>Indicatif interurbain pour Berettyóújfalu</w:t>
            </w:r>
            <w:bookmarkEnd w:id="533"/>
          </w:p>
        </w:tc>
      </w:tr>
      <w:tr w:rsidR="005572D8" w:rsidRPr="00F81DC9" w14:paraId="146D472B" w14:textId="77777777" w:rsidTr="004D2CA6">
        <w:trPr>
          <w:cantSplit/>
          <w:trHeight w:val="20"/>
          <w:jc w:val="center"/>
        </w:trPr>
        <w:tc>
          <w:tcPr>
            <w:tcW w:w="1672" w:type="dxa"/>
          </w:tcPr>
          <w:p w14:paraId="1633D86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55</w:t>
            </w:r>
          </w:p>
        </w:tc>
        <w:tc>
          <w:tcPr>
            <w:tcW w:w="1120" w:type="dxa"/>
          </w:tcPr>
          <w:p w14:paraId="5E01803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AA0C2E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461FA9A"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DD7A1F7"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Numéro d'essai</w:t>
            </w:r>
          </w:p>
        </w:tc>
      </w:tr>
      <w:tr w:rsidR="005572D8" w:rsidRPr="00F81DC9" w14:paraId="52398264" w14:textId="77777777" w:rsidTr="004D2CA6">
        <w:trPr>
          <w:cantSplit/>
          <w:trHeight w:val="20"/>
          <w:jc w:val="center"/>
        </w:trPr>
        <w:tc>
          <w:tcPr>
            <w:tcW w:w="1672" w:type="dxa"/>
          </w:tcPr>
          <w:p w14:paraId="3F4FE63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56</w:t>
            </w:r>
          </w:p>
        </w:tc>
        <w:tc>
          <w:tcPr>
            <w:tcW w:w="1120" w:type="dxa"/>
          </w:tcPr>
          <w:p w14:paraId="773F51D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5332EBE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63921965"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6E53545" w14:textId="77777777" w:rsidR="005572D8" w:rsidRPr="00F81DC9" w:rsidRDefault="005572D8" w:rsidP="004D2CA6">
            <w:pPr>
              <w:pStyle w:val="TableText1"/>
              <w:spacing w:before="20" w:after="20"/>
              <w:rPr>
                <w:rFonts w:eastAsia="SimSun"/>
                <w:sz w:val="20"/>
                <w:lang w:val="fr-FR"/>
              </w:rPr>
            </w:pPr>
            <w:bookmarkStart w:id="534" w:name="lt_pId729"/>
            <w:r w:rsidRPr="00F81DC9">
              <w:rPr>
                <w:rFonts w:eastAsia="SimSun"/>
                <w:sz w:val="20"/>
                <w:lang w:val="fr-FR"/>
              </w:rPr>
              <w:t>Indicatif interurbain pour Szolnok</w:t>
            </w:r>
            <w:bookmarkEnd w:id="534"/>
          </w:p>
        </w:tc>
      </w:tr>
      <w:tr w:rsidR="005572D8" w:rsidRPr="00F81DC9" w14:paraId="3A300939" w14:textId="77777777" w:rsidTr="004D2CA6">
        <w:trPr>
          <w:cantSplit/>
          <w:trHeight w:val="20"/>
          <w:jc w:val="center"/>
        </w:trPr>
        <w:tc>
          <w:tcPr>
            <w:tcW w:w="1672" w:type="dxa"/>
          </w:tcPr>
          <w:p w14:paraId="034C069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57</w:t>
            </w:r>
          </w:p>
        </w:tc>
        <w:tc>
          <w:tcPr>
            <w:tcW w:w="1120" w:type="dxa"/>
          </w:tcPr>
          <w:p w14:paraId="16A523D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585D0BA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494217E"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1D597DE" w14:textId="77777777" w:rsidR="005572D8" w:rsidRPr="00F81DC9" w:rsidRDefault="005572D8" w:rsidP="004D2CA6">
            <w:pPr>
              <w:pStyle w:val="TableText1"/>
              <w:spacing w:before="20" w:after="20"/>
              <w:rPr>
                <w:rFonts w:eastAsia="SimSun"/>
                <w:sz w:val="20"/>
                <w:lang w:val="fr-FR"/>
              </w:rPr>
            </w:pPr>
            <w:bookmarkStart w:id="535" w:name="lt_pId734"/>
            <w:r w:rsidRPr="00F81DC9">
              <w:rPr>
                <w:rFonts w:eastAsia="SimSun"/>
                <w:sz w:val="20"/>
                <w:lang w:val="fr-FR"/>
              </w:rPr>
              <w:t>Indicatif interurbain pour Jászberény</w:t>
            </w:r>
            <w:bookmarkEnd w:id="535"/>
          </w:p>
        </w:tc>
      </w:tr>
      <w:tr w:rsidR="005572D8" w:rsidRPr="00F81DC9" w14:paraId="62BB69AB" w14:textId="77777777" w:rsidTr="004D2CA6">
        <w:trPr>
          <w:cantSplit/>
          <w:trHeight w:val="20"/>
          <w:jc w:val="center"/>
        </w:trPr>
        <w:tc>
          <w:tcPr>
            <w:tcW w:w="1672" w:type="dxa"/>
          </w:tcPr>
          <w:p w14:paraId="5FDEA6E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58</w:t>
            </w:r>
          </w:p>
        </w:tc>
        <w:tc>
          <w:tcPr>
            <w:tcW w:w="1120" w:type="dxa"/>
          </w:tcPr>
          <w:p w14:paraId="7BB6960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26A78DA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04F0F46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2ADC5BD3" w14:textId="77777777" w:rsidR="005572D8" w:rsidRPr="00F81DC9" w:rsidRDefault="005572D8" w:rsidP="004D2CA6">
            <w:pPr>
              <w:pStyle w:val="TableText1"/>
              <w:spacing w:before="20" w:after="20"/>
              <w:rPr>
                <w:rFonts w:eastAsia="SimSun"/>
                <w:sz w:val="20"/>
                <w:lang w:val="fr-FR"/>
              </w:rPr>
            </w:pPr>
          </w:p>
        </w:tc>
      </w:tr>
      <w:tr w:rsidR="005572D8" w:rsidRPr="00F81DC9" w14:paraId="206CE614" w14:textId="77777777" w:rsidTr="004D2CA6">
        <w:trPr>
          <w:cantSplit/>
          <w:trHeight w:val="20"/>
          <w:jc w:val="center"/>
        </w:trPr>
        <w:tc>
          <w:tcPr>
            <w:tcW w:w="1672" w:type="dxa"/>
          </w:tcPr>
          <w:p w14:paraId="4AD1B1E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59</w:t>
            </w:r>
          </w:p>
        </w:tc>
        <w:tc>
          <w:tcPr>
            <w:tcW w:w="1120" w:type="dxa"/>
          </w:tcPr>
          <w:p w14:paraId="69A3545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9E6A05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FA2C9B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0320E7E5" w14:textId="77777777" w:rsidR="005572D8" w:rsidRPr="00F81DC9" w:rsidRDefault="005572D8" w:rsidP="004D2CA6">
            <w:pPr>
              <w:pStyle w:val="TableText1"/>
              <w:spacing w:before="20" w:after="20"/>
              <w:rPr>
                <w:rFonts w:eastAsia="SimSun"/>
                <w:sz w:val="20"/>
                <w:lang w:val="fr-FR"/>
              </w:rPr>
            </w:pPr>
            <w:bookmarkStart w:id="536" w:name="lt_pId743"/>
            <w:r w:rsidRPr="00F81DC9">
              <w:rPr>
                <w:rFonts w:eastAsia="SimSun"/>
                <w:sz w:val="20"/>
                <w:lang w:val="fr-FR"/>
              </w:rPr>
              <w:t>Indicatif interurbain pour Karcag</w:t>
            </w:r>
            <w:bookmarkEnd w:id="536"/>
          </w:p>
        </w:tc>
      </w:tr>
      <w:tr w:rsidR="005572D8" w:rsidRPr="00F81DC9" w14:paraId="09905233" w14:textId="77777777" w:rsidTr="004D2CA6">
        <w:trPr>
          <w:cantSplit/>
          <w:trHeight w:val="20"/>
          <w:jc w:val="center"/>
        </w:trPr>
        <w:tc>
          <w:tcPr>
            <w:tcW w:w="1672" w:type="dxa"/>
          </w:tcPr>
          <w:p w14:paraId="0CC3555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60</w:t>
            </w:r>
          </w:p>
        </w:tc>
        <w:tc>
          <w:tcPr>
            <w:tcW w:w="1120" w:type="dxa"/>
          </w:tcPr>
          <w:p w14:paraId="3CAE1E2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7EC6E04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2E971382"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74D424AF" w14:textId="77777777" w:rsidR="005572D8" w:rsidRPr="00F81DC9" w:rsidRDefault="005572D8" w:rsidP="004D2CA6">
            <w:pPr>
              <w:pStyle w:val="TableText1"/>
              <w:spacing w:before="20" w:after="20"/>
              <w:rPr>
                <w:rFonts w:eastAsia="SimSun"/>
                <w:sz w:val="20"/>
                <w:lang w:val="fr-FR"/>
              </w:rPr>
            </w:pPr>
          </w:p>
        </w:tc>
      </w:tr>
      <w:tr w:rsidR="005572D8" w:rsidRPr="00F81DC9" w14:paraId="2D2968E1" w14:textId="77777777" w:rsidTr="004D2CA6">
        <w:trPr>
          <w:cantSplit/>
          <w:trHeight w:val="20"/>
          <w:jc w:val="center"/>
        </w:trPr>
        <w:tc>
          <w:tcPr>
            <w:tcW w:w="1672" w:type="dxa"/>
          </w:tcPr>
          <w:p w14:paraId="00AE357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61</w:t>
            </w:r>
          </w:p>
        </w:tc>
        <w:tc>
          <w:tcPr>
            <w:tcW w:w="1120" w:type="dxa"/>
          </w:tcPr>
          <w:p w14:paraId="3646B06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50EA883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50792DCD"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53DF00AA" w14:textId="77777777" w:rsidR="005572D8" w:rsidRPr="00F81DC9" w:rsidRDefault="005572D8" w:rsidP="004D2CA6">
            <w:pPr>
              <w:pStyle w:val="TableText1"/>
              <w:spacing w:before="20" w:after="20"/>
              <w:rPr>
                <w:rFonts w:eastAsia="SimSun"/>
                <w:sz w:val="20"/>
                <w:lang w:val="fr-FR"/>
              </w:rPr>
            </w:pPr>
          </w:p>
        </w:tc>
      </w:tr>
      <w:tr w:rsidR="005572D8" w:rsidRPr="00F81DC9" w14:paraId="1072953A" w14:textId="77777777" w:rsidTr="004D2CA6">
        <w:trPr>
          <w:cantSplit/>
          <w:trHeight w:val="20"/>
          <w:jc w:val="center"/>
        </w:trPr>
        <w:tc>
          <w:tcPr>
            <w:tcW w:w="1672" w:type="dxa"/>
          </w:tcPr>
          <w:p w14:paraId="28A9418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62</w:t>
            </w:r>
          </w:p>
        </w:tc>
        <w:tc>
          <w:tcPr>
            <w:tcW w:w="1120" w:type="dxa"/>
          </w:tcPr>
          <w:p w14:paraId="00439DF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D0F5F2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1C30A6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0272FD78" w14:textId="77777777" w:rsidR="005572D8" w:rsidRPr="00F81DC9" w:rsidRDefault="005572D8" w:rsidP="004D2CA6">
            <w:pPr>
              <w:pStyle w:val="TableText1"/>
              <w:spacing w:before="20" w:after="20"/>
              <w:rPr>
                <w:rFonts w:eastAsia="SimSun"/>
                <w:sz w:val="20"/>
                <w:lang w:val="fr-FR"/>
              </w:rPr>
            </w:pPr>
            <w:bookmarkStart w:id="537" w:name="lt_pId756"/>
            <w:r w:rsidRPr="00F81DC9">
              <w:rPr>
                <w:rFonts w:eastAsia="SimSun"/>
                <w:sz w:val="20"/>
                <w:lang w:val="fr-FR"/>
              </w:rPr>
              <w:t>Indicatif interurbain pour Szeged</w:t>
            </w:r>
            <w:bookmarkEnd w:id="537"/>
          </w:p>
        </w:tc>
      </w:tr>
      <w:tr w:rsidR="005572D8" w:rsidRPr="00F81DC9" w14:paraId="69BA426A" w14:textId="77777777" w:rsidTr="004D2CA6">
        <w:trPr>
          <w:cantSplit/>
          <w:trHeight w:val="20"/>
          <w:jc w:val="center"/>
        </w:trPr>
        <w:tc>
          <w:tcPr>
            <w:tcW w:w="1672" w:type="dxa"/>
          </w:tcPr>
          <w:p w14:paraId="16D3812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63</w:t>
            </w:r>
          </w:p>
        </w:tc>
        <w:tc>
          <w:tcPr>
            <w:tcW w:w="1120" w:type="dxa"/>
          </w:tcPr>
          <w:p w14:paraId="4B0D9C2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642CD48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6E2B7CF"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62B23579" w14:textId="77777777" w:rsidR="005572D8" w:rsidRPr="00F81DC9" w:rsidRDefault="005572D8" w:rsidP="004D2CA6">
            <w:pPr>
              <w:pStyle w:val="TableText1"/>
              <w:spacing w:before="20" w:after="20"/>
              <w:rPr>
                <w:rFonts w:eastAsia="SimSun"/>
                <w:sz w:val="20"/>
                <w:lang w:val="fr-FR"/>
              </w:rPr>
            </w:pPr>
            <w:bookmarkStart w:id="538" w:name="lt_pId761"/>
            <w:r w:rsidRPr="00F81DC9">
              <w:rPr>
                <w:rFonts w:eastAsia="SimSun"/>
                <w:sz w:val="20"/>
                <w:lang w:val="fr-FR"/>
              </w:rPr>
              <w:t>Indicatif interurbain pour Szentes</w:t>
            </w:r>
            <w:bookmarkEnd w:id="538"/>
          </w:p>
        </w:tc>
      </w:tr>
      <w:tr w:rsidR="005572D8" w:rsidRPr="00F81DC9" w14:paraId="73BF6DCA" w14:textId="77777777" w:rsidTr="004D2CA6">
        <w:trPr>
          <w:cantSplit/>
          <w:trHeight w:val="20"/>
          <w:jc w:val="center"/>
        </w:trPr>
        <w:tc>
          <w:tcPr>
            <w:tcW w:w="1672" w:type="dxa"/>
          </w:tcPr>
          <w:p w14:paraId="2992C61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64</w:t>
            </w:r>
          </w:p>
        </w:tc>
        <w:tc>
          <w:tcPr>
            <w:tcW w:w="1120" w:type="dxa"/>
          </w:tcPr>
          <w:p w14:paraId="7EC5EAD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09CF4AC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70751DFE"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580C87B7" w14:textId="77777777" w:rsidR="005572D8" w:rsidRPr="00F81DC9" w:rsidRDefault="005572D8" w:rsidP="004D2CA6">
            <w:pPr>
              <w:pStyle w:val="TableText1"/>
              <w:spacing w:before="20" w:after="20"/>
              <w:rPr>
                <w:rFonts w:eastAsia="SimSun"/>
                <w:sz w:val="20"/>
                <w:lang w:val="fr-FR"/>
              </w:rPr>
            </w:pPr>
          </w:p>
        </w:tc>
      </w:tr>
      <w:tr w:rsidR="005572D8" w:rsidRPr="00F81DC9" w14:paraId="1FCA5678" w14:textId="77777777" w:rsidTr="004D2CA6">
        <w:trPr>
          <w:cantSplit/>
          <w:trHeight w:val="20"/>
          <w:jc w:val="center"/>
        </w:trPr>
        <w:tc>
          <w:tcPr>
            <w:tcW w:w="1672" w:type="dxa"/>
          </w:tcPr>
          <w:p w14:paraId="11E3D75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65</w:t>
            </w:r>
          </w:p>
        </w:tc>
        <w:tc>
          <w:tcPr>
            <w:tcW w:w="1120" w:type="dxa"/>
          </w:tcPr>
          <w:p w14:paraId="6CC81ED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5454AEF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4FCA34CB"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1B582684" w14:textId="77777777" w:rsidR="005572D8" w:rsidRPr="00F81DC9" w:rsidRDefault="005572D8" w:rsidP="004D2CA6">
            <w:pPr>
              <w:pStyle w:val="TableText1"/>
              <w:spacing w:before="20" w:after="20"/>
              <w:rPr>
                <w:rFonts w:eastAsia="SimSun"/>
                <w:sz w:val="20"/>
                <w:lang w:val="fr-FR"/>
              </w:rPr>
            </w:pPr>
          </w:p>
        </w:tc>
      </w:tr>
      <w:tr w:rsidR="005572D8" w:rsidRPr="00F81DC9" w14:paraId="187E2EDE" w14:textId="77777777" w:rsidTr="004D2CA6">
        <w:trPr>
          <w:cantSplit/>
          <w:trHeight w:val="20"/>
          <w:jc w:val="center"/>
        </w:trPr>
        <w:tc>
          <w:tcPr>
            <w:tcW w:w="1672" w:type="dxa"/>
          </w:tcPr>
          <w:p w14:paraId="3063FC2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66</w:t>
            </w:r>
          </w:p>
        </w:tc>
        <w:tc>
          <w:tcPr>
            <w:tcW w:w="1120" w:type="dxa"/>
          </w:tcPr>
          <w:p w14:paraId="06CC633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6A071E0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E17E5B6"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65D4318F" w14:textId="77777777" w:rsidR="005572D8" w:rsidRPr="00F81DC9" w:rsidRDefault="005572D8" w:rsidP="004D2CA6">
            <w:pPr>
              <w:pStyle w:val="TableText1"/>
              <w:spacing w:before="20" w:after="20"/>
              <w:rPr>
                <w:rFonts w:eastAsia="SimSun"/>
                <w:sz w:val="20"/>
                <w:lang w:val="fr-FR"/>
              </w:rPr>
            </w:pPr>
            <w:bookmarkStart w:id="539" w:name="lt_pId774"/>
            <w:r w:rsidRPr="00F81DC9">
              <w:rPr>
                <w:rFonts w:eastAsia="SimSun"/>
                <w:sz w:val="20"/>
                <w:lang w:val="fr-FR"/>
              </w:rPr>
              <w:t>Indicatif interurbain pour Békéscsaba</w:t>
            </w:r>
            <w:bookmarkEnd w:id="539"/>
          </w:p>
        </w:tc>
      </w:tr>
      <w:tr w:rsidR="005572D8" w:rsidRPr="00F81DC9" w14:paraId="19A0DE06" w14:textId="77777777" w:rsidTr="004D2CA6">
        <w:trPr>
          <w:cantSplit/>
          <w:trHeight w:val="20"/>
          <w:jc w:val="center"/>
        </w:trPr>
        <w:tc>
          <w:tcPr>
            <w:tcW w:w="1672" w:type="dxa"/>
          </w:tcPr>
          <w:p w14:paraId="3BD8AE0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67</w:t>
            </w:r>
          </w:p>
        </w:tc>
        <w:tc>
          <w:tcPr>
            <w:tcW w:w="1120" w:type="dxa"/>
          </w:tcPr>
          <w:p w14:paraId="0299F36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671C7A1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4A855206"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77A89674" w14:textId="77777777" w:rsidR="005572D8" w:rsidRPr="00F81DC9" w:rsidRDefault="005572D8" w:rsidP="004D2CA6">
            <w:pPr>
              <w:pStyle w:val="TableText1"/>
              <w:spacing w:before="20" w:after="20"/>
              <w:rPr>
                <w:rFonts w:eastAsia="SimSun"/>
                <w:sz w:val="20"/>
                <w:lang w:val="fr-FR"/>
              </w:rPr>
            </w:pPr>
          </w:p>
        </w:tc>
      </w:tr>
      <w:tr w:rsidR="005572D8" w:rsidRPr="00F81DC9" w14:paraId="174B95F2" w14:textId="77777777" w:rsidTr="004D2CA6">
        <w:trPr>
          <w:cantSplit/>
          <w:trHeight w:val="20"/>
          <w:jc w:val="center"/>
        </w:trPr>
        <w:tc>
          <w:tcPr>
            <w:tcW w:w="1672" w:type="dxa"/>
          </w:tcPr>
          <w:p w14:paraId="4B7245A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68</w:t>
            </w:r>
          </w:p>
        </w:tc>
        <w:tc>
          <w:tcPr>
            <w:tcW w:w="1120" w:type="dxa"/>
          </w:tcPr>
          <w:p w14:paraId="79E6D75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7E0A70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7074CA2D"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B7D0C3E" w14:textId="77777777" w:rsidR="005572D8" w:rsidRPr="00F81DC9" w:rsidRDefault="005572D8" w:rsidP="004D2CA6">
            <w:pPr>
              <w:pStyle w:val="TableText1"/>
              <w:spacing w:before="20" w:after="20"/>
              <w:rPr>
                <w:rFonts w:eastAsia="SimSun"/>
                <w:sz w:val="20"/>
                <w:lang w:val="fr-FR"/>
              </w:rPr>
            </w:pPr>
            <w:bookmarkStart w:id="540" w:name="lt_pId783"/>
            <w:r w:rsidRPr="00F81DC9">
              <w:rPr>
                <w:rFonts w:eastAsia="SimSun"/>
                <w:sz w:val="20"/>
                <w:lang w:val="fr-FR"/>
              </w:rPr>
              <w:t>Indicatif interurbain pour Orosháza</w:t>
            </w:r>
            <w:bookmarkEnd w:id="540"/>
          </w:p>
        </w:tc>
      </w:tr>
      <w:tr w:rsidR="005572D8" w:rsidRPr="00F81DC9" w14:paraId="0E274DF7" w14:textId="77777777" w:rsidTr="004D2CA6">
        <w:trPr>
          <w:cantSplit/>
          <w:trHeight w:val="20"/>
          <w:jc w:val="center"/>
        </w:trPr>
        <w:tc>
          <w:tcPr>
            <w:tcW w:w="1672" w:type="dxa"/>
          </w:tcPr>
          <w:p w14:paraId="49C41C3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lastRenderedPageBreak/>
              <w:t>69</w:t>
            </w:r>
          </w:p>
        </w:tc>
        <w:tc>
          <w:tcPr>
            <w:tcW w:w="1120" w:type="dxa"/>
          </w:tcPr>
          <w:p w14:paraId="037B1F6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5709FD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6CAFCFE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FC75C29" w14:textId="77777777" w:rsidR="005572D8" w:rsidRPr="00F81DC9" w:rsidRDefault="005572D8" w:rsidP="004D2CA6">
            <w:pPr>
              <w:pStyle w:val="TableText1"/>
              <w:spacing w:before="20" w:after="20"/>
              <w:rPr>
                <w:rFonts w:eastAsia="SimSun"/>
                <w:sz w:val="20"/>
                <w:lang w:val="fr-FR"/>
              </w:rPr>
            </w:pPr>
            <w:bookmarkStart w:id="541" w:name="lt_pId788"/>
            <w:r w:rsidRPr="00F81DC9">
              <w:rPr>
                <w:rFonts w:eastAsia="SimSun"/>
                <w:sz w:val="20"/>
                <w:lang w:val="fr-FR"/>
              </w:rPr>
              <w:t>Indicatif interurbain pour Mohács</w:t>
            </w:r>
            <w:bookmarkEnd w:id="541"/>
          </w:p>
        </w:tc>
      </w:tr>
      <w:tr w:rsidR="005572D8" w:rsidRPr="00F81DC9" w14:paraId="38F0F972" w14:textId="77777777" w:rsidTr="004D2CA6">
        <w:trPr>
          <w:cantSplit/>
          <w:trHeight w:val="42"/>
          <w:jc w:val="center"/>
        </w:trPr>
        <w:tc>
          <w:tcPr>
            <w:tcW w:w="1672" w:type="dxa"/>
          </w:tcPr>
          <w:p w14:paraId="14E6B1A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70</w:t>
            </w:r>
          </w:p>
        </w:tc>
        <w:tc>
          <w:tcPr>
            <w:tcW w:w="1120" w:type="dxa"/>
          </w:tcPr>
          <w:p w14:paraId="7139507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1033" w:type="dxa"/>
          </w:tcPr>
          <w:p w14:paraId="3ED0E36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w:t>
            </w:r>
          </w:p>
        </w:tc>
        <w:tc>
          <w:tcPr>
            <w:tcW w:w="2409" w:type="dxa"/>
          </w:tcPr>
          <w:p w14:paraId="6EB1087C"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189F78FB" w14:textId="77777777" w:rsidR="005572D8" w:rsidRPr="00F81DC9" w:rsidRDefault="005572D8" w:rsidP="004D2CA6">
            <w:pPr>
              <w:pStyle w:val="TableText1"/>
              <w:spacing w:before="20" w:after="20"/>
              <w:rPr>
                <w:rFonts w:eastAsia="SimSun"/>
                <w:sz w:val="20"/>
                <w:lang w:val="fr-FR"/>
              </w:rPr>
            </w:pPr>
            <w:bookmarkStart w:id="542" w:name="lt_pId793"/>
            <w:r w:rsidRPr="00F81DC9">
              <w:rPr>
                <w:rFonts w:eastAsia="SimSun"/>
                <w:sz w:val="20"/>
                <w:lang w:val="fr-FR"/>
              </w:rPr>
              <w:t>Mobile</w:t>
            </w:r>
            <w:bookmarkEnd w:id="542"/>
          </w:p>
        </w:tc>
      </w:tr>
      <w:tr w:rsidR="005572D8" w:rsidRPr="00F81DC9" w14:paraId="36583359" w14:textId="77777777" w:rsidTr="004D2CA6">
        <w:trPr>
          <w:cantSplit/>
          <w:trHeight w:val="20"/>
          <w:jc w:val="center"/>
        </w:trPr>
        <w:tc>
          <w:tcPr>
            <w:tcW w:w="1672" w:type="dxa"/>
          </w:tcPr>
          <w:p w14:paraId="0F9E501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71</w:t>
            </w:r>
          </w:p>
        </w:tc>
        <w:tc>
          <w:tcPr>
            <w:tcW w:w="1120" w:type="dxa"/>
          </w:tcPr>
          <w:p w14:paraId="4773A61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12</w:t>
            </w:r>
          </w:p>
        </w:tc>
        <w:tc>
          <w:tcPr>
            <w:tcW w:w="1033" w:type="dxa"/>
          </w:tcPr>
          <w:p w14:paraId="3AB6FC5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12</w:t>
            </w:r>
          </w:p>
        </w:tc>
        <w:tc>
          <w:tcPr>
            <w:tcW w:w="2409" w:type="dxa"/>
          </w:tcPr>
          <w:p w14:paraId="18FAB25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64980081" w14:textId="77777777" w:rsidR="005572D8" w:rsidRPr="00F81DC9" w:rsidRDefault="005572D8" w:rsidP="004D2CA6">
            <w:pPr>
              <w:pStyle w:val="TableText1"/>
              <w:spacing w:before="20" w:after="20"/>
              <w:rPr>
                <w:rFonts w:eastAsia="SimSun"/>
                <w:sz w:val="20"/>
                <w:lang w:val="fr-FR"/>
              </w:rPr>
            </w:pPr>
            <w:bookmarkStart w:id="543" w:name="lt_pId798"/>
            <w:r w:rsidRPr="00F81DC9">
              <w:rPr>
                <w:rFonts w:eastAsia="SimSun"/>
                <w:sz w:val="20"/>
                <w:lang w:val="fr-FR"/>
              </w:rPr>
              <w:t>M2M</w:t>
            </w:r>
            <w:bookmarkEnd w:id="543"/>
          </w:p>
        </w:tc>
      </w:tr>
      <w:tr w:rsidR="005572D8" w:rsidRPr="00F81DC9" w14:paraId="2638B19B" w14:textId="77777777" w:rsidTr="004D2CA6">
        <w:trPr>
          <w:cantSplit/>
          <w:trHeight w:val="20"/>
          <w:jc w:val="center"/>
        </w:trPr>
        <w:tc>
          <w:tcPr>
            <w:tcW w:w="1672" w:type="dxa"/>
          </w:tcPr>
          <w:p w14:paraId="70B6B90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72</w:t>
            </w:r>
          </w:p>
        </w:tc>
        <w:tc>
          <w:tcPr>
            <w:tcW w:w="1120" w:type="dxa"/>
          </w:tcPr>
          <w:p w14:paraId="2CE5C16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053A31C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493E467"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58ADFFBC" w14:textId="77777777" w:rsidR="005572D8" w:rsidRPr="00F81DC9" w:rsidRDefault="005572D8" w:rsidP="004D2CA6">
            <w:pPr>
              <w:pStyle w:val="TableText1"/>
              <w:spacing w:before="20" w:after="20"/>
              <w:rPr>
                <w:rFonts w:eastAsia="SimSun"/>
                <w:sz w:val="20"/>
                <w:lang w:val="fr-FR"/>
              </w:rPr>
            </w:pPr>
            <w:bookmarkStart w:id="544" w:name="lt_pId803"/>
            <w:r w:rsidRPr="00F81DC9">
              <w:rPr>
                <w:rFonts w:eastAsia="SimSun"/>
                <w:sz w:val="20"/>
                <w:lang w:val="fr-FR"/>
              </w:rPr>
              <w:t>Indicatif interurbain pour Pécs</w:t>
            </w:r>
            <w:bookmarkEnd w:id="544"/>
          </w:p>
        </w:tc>
      </w:tr>
      <w:tr w:rsidR="005572D8" w:rsidRPr="00F81DC9" w14:paraId="081FCE1F" w14:textId="77777777" w:rsidTr="004D2CA6">
        <w:trPr>
          <w:cantSplit/>
          <w:trHeight w:val="20"/>
          <w:jc w:val="center"/>
        </w:trPr>
        <w:tc>
          <w:tcPr>
            <w:tcW w:w="1672" w:type="dxa"/>
          </w:tcPr>
          <w:p w14:paraId="680246C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73</w:t>
            </w:r>
          </w:p>
        </w:tc>
        <w:tc>
          <w:tcPr>
            <w:tcW w:w="1120" w:type="dxa"/>
          </w:tcPr>
          <w:p w14:paraId="3A61EE0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59F4483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B8289F9"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9F3C6D6" w14:textId="77777777" w:rsidR="005572D8" w:rsidRPr="00F81DC9" w:rsidRDefault="005572D8" w:rsidP="004D2CA6">
            <w:pPr>
              <w:pStyle w:val="TableText1"/>
              <w:spacing w:before="20" w:after="20"/>
              <w:rPr>
                <w:rFonts w:eastAsia="SimSun"/>
                <w:sz w:val="20"/>
                <w:lang w:val="fr-FR"/>
              </w:rPr>
            </w:pPr>
            <w:bookmarkStart w:id="545" w:name="lt_pId808"/>
            <w:r w:rsidRPr="00F81DC9">
              <w:rPr>
                <w:rFonts w:eastAsia="SimSun"/>
                <w:sz w:val="20"/>
                <w:lang w:val="fr-FR"/>
              </w:rPr>
              <w:t>Indicatif interurbain pour Szigetvár</w:t>
            </w:r>
            <w:bookmarkEnd w:id="545"/>
          </w:p>
        </w:tc>
      </w:tr>
      <w:tr w:rsidR="005572D8" w:rsidRPr="00F81DC9" w14:paraId="0EBA802B" w14:textId="77777777" w:rsidTr="004D2CA6">
        <w:trPr>
          <w:cantSplit/>
          <w:trHeight w:val="20"/>
          <w:jc w:val="center"/>
        </w:trPr>
        <w:tc>
          <w:tcPr>
            <w:tcW w:w="1672" w:type="dxa"/>
          </w:tcPr>
          <w:p w14:paraId="47332E9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74</w:t>
            </w:r>
          </w:p>
        </w:tc>
        <w:tc>
          <w:tcPr>
            <w:tcW w:w="1120" w:type="dxa"/>
          </w:tcPr>
          <w:p w14:paraId="118F1A9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9FBF47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1DF2CE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9C9D343" w14:textId="77777777" w:rsidR="005572D8" w:rsidRPr="00F81DC9" w:rsidRDefault="005572D8" w:rsidP="004D2CA6">
            <w:pPr>
              <w:pStyle w:val="TableText1"/>
              <w:spacing w:before="20" w:after="20"/>
              <w:rPr>
                <w:rFonts w:eastAsia="SimSun"/>
                <w:sz w:val="20"/>
                <w:lang w:val="fr-FR"/>
              </w:rPr>
            </w:pPr>
            <w:bookmarkStart w:id="546" w:name="lt_pId813"/>
            <w:r w:rsidRPr="00F81DC9">
              <w:rPr>
                <w:rFonts w:eastAsia="SimSun"/>
                <w:sz w:val="20"/>
                <w:lang w:val="fr-FR"/>
              </w:rPr>
              <w:t>Indicatif interurbain pour Szekszárd</w:t>
            </w:r>
            <w:bookmarkEnd w:id="546"/>
          </w:p>
        </w:tc>
      </w:tr>
      <w:tr w:rsidR="005572D8" w:rsidRPr="00F81DC9" w14:paraId="771BA908" w14:textId="77777777" w:rsidTr="004D2CA6">
        <w:trPr>
          <w:cantSplit/>
          <w:trHeight w:val="20"/>
          <w:jc w:val="center"/>
        </w:trPr>
        <w:tc>
          <w:tcPr>
            <w:tcW w:w="1672" w:type="dxa"/>
          </w:tcPr>
          <w:p w14:paraId="23D3A86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75</w:t>
            </w:r>
          </w:p>
        </w:tc>
        <w:tc>
          <w:tcPr>
            <w:tcW w:w="1120" w:type="dxa"/>
          </w:tcPr>
          <w:p w14:paraId="09EFFC1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56A5D5B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3303C603"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2D02B58" w14:textId="77777777" w:rsidR="005572D8" w:rsidRPr="00F81DC9" w:rsidRDefault="005572D8" w:rsidP="004D2CA6">
            <w:pPr>
              <w:pStyle w:val="TableText1"/>
              <w:spacing w:before="20" w:after="20"/>
              <w:rPr>
                <w:rFonts w:eastAsia="SimSun"/>
                <w:sz w:val="20"/>
                <w:lang w:val="fr-FR"/>
              </w:rPr>
            </w:pPr>
            <w:bookmarkStart w:id="547" w:name="lt_pId818"/>
            <w:r w:rsidRPr="00F81DC9">
              <w:rPr>
                <w:rFonts w:eastAsia="SimSun"/>
                <w:sz w:val="20"/>
                <w:lang w:val="fr-FR"/>
              </w:rPr>
              <w:t>Indicatif interurbain pour Paks</w:t>
            </w:r>
            <w:bookmarkEnd w:id="547"/>
          </w:p>
        </w:tc>
      </w:tr>
      <w:tr w:rsidR="005572D8" w:rsidRPr="00F81DC9" w14:paraId="69651C7E" w14:textId="77777777" w:rsidTr="004D2CA6">
        <w:trPr>
          <w:cantSplit/>
          <w:trHeight w:val="20"/>
          <w:jc w:val="center"/>
        </w:trPr>
        <w:tc>
          <w:tcPr>
            <w:tcW w:w="1672" w:type="dxa"/>
          </w:tcPr>
          <w:p w14:paraId="7B307E7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76</w:t>
            </w:r>
          </w:p>
        </w:tc>
        <w:tc>
          <w:tcPr>
            <w:tcW w:w="1120" w:type="dxa"/>
          </w:tcPr>
          <w:p w14:paraId="0E71282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61E103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6A60388F"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0866C375" w14:textId="77777777" w:rsidR="005572D8" w:rsidRPr="00F81DC9" w:rsidRDefault="005572D8" w:rsidP="004D2CA6">
            <w:pPr>
              <w:pStyle w:val="TableText1"/>
              <w:spacing w:before="20" w:after="20"/>
              <w:rPr>
                <w:rFonts w:eastAsia="SimSun"/>
                <w:sz w:val="20"/>
                <w:lang w:val="fr-FR"/>
              </w:rPr>
            </w:pPr>
            <w:bookmarkStart w:id="548" w:name="lt_pId823"/>
            <w:r w:rsidRPr="00F81DC9">
              <w:rPr>
                <w:rFonts w:eastAsia="SimSun"/>
                <w:sz w:val="20"/>
                <w:lang w:val="fr-FR"/>
              </w:rPr>
              <w:t>Indicatif interurbain pour Kecskemét</w:t>
            </w:r>
            <w:bookmarkEnd w:id="548"/>
          </w:p>
        </w:tc>
      </w:tr>
      <w:tr w:rsidR="005572D8" w:rsidRPr="00F81DC9" w14:paraId="74169043" w14:textId="77777777" w:rsidTr="004D2CA6">
        <w:trPr>
          <w:cantSplit/>
          <w:trHeight w:val="20"/>
          <w:jc w:val="center"/>
        </w:trPr>
        <w:tc>
          <w:tcPr>
            <w:tcW w:w="1672" w:type="dxa"/>
          </w:tcPr>
          <w:p w14:paraId="6703086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77</w:t>
            </w:r>
          </w:p>
        </w:tc>
        <w:tc>
          <w:tcPr>
            <w:tcW w:w="1120" w:type="dxa"/>
          </w:tcPr>
          <w:p w14:paraId="7A674B0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67B77C4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526A28F"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636EC5E" w14:textId="77777777" w:rsidR="005572D8" w:rsidRPr="00F81DC9" w:rsidRDefault="005572D8" w:rsidP="004D2CA6">
            <w:pPr>
              <w:pStyle w:val="TableText1"/>
              <w:spacing w:before="20" w:after="20"/>
              <w:rPr>
                <w:rFonts w:eastAsia="SimSun"/>
                <w:sz w:val="20"/>
                <w:lang w:val="fr-FR"/>
              </w:rPr>
            </w:pPr>
            <w:bookmarkStart w:id="549" w:name="lt_pId828"/>
            <w:r w:rsidRPr="00F81DC9">
              <w:rPr>
                <w:rFonts w:eastAsia="SimSun"/>
                <w:sz w:val="20"/>
                <w:lang w:val="fr-FR"/>
              </w:rPr>
              <w:t>Indicatif interurbain pour Kiskunhalas</w:t>
            </w:r>
            <w:bookmarkEnd w:id="549"/>
          </w:p>
        </w:tc>
      </w:tr>
      <w:tr w:rsidR="005572D8" w:rsidRPr="00F81DC9" w14:paraId="003AAACF" w14:textId="77777777" w:rsidTr="004D2CA6">
        <w:trPr>
          <w:cantSplit/>
          <w:trHeight w:val="20"/>
          <w:jc w:val="center"/>
        </w:trPr>
        <w:tc>
          <w:tcPr>
            <w:tcW w:w="1672" w:type="dxa"/>
          </w:tcPr>
          <w:p w14:paraId="20A94A6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78</w:t>
            </w:r>
          </w:p>
        </w:tc>
        <w:tc>
          <w:tcPr>
            <w:tcW w:w="1120" w:type="dxa"/>
          </w:tcPr>
          <w:p w14:paraId="199953F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A37548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7B23CB9"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BD046D7" w14:textId="77777777" w:rsidR="005572D8" w:rsidRPr="00F81DC9" w:rsidRDefault="005572D8" w:rsidP="004D2CA6">
            <w:pPr>
              <w:pStyle w:val="TableText1"/>
              <w:spacing w:before="20" w:after="20"/>
              <w:rPr>
                <w:rFonts w:eastAsia="SimSun"/>
                <w:sz w:val="20"/>
                <w:lang w:val="fr-FR"/>
              </w:rPr>
            </w:pPr>
            <w:bookmarkStart w:id="550" w:name="lt_pId833"/>
            <w:r w:rsidRPr="00F81DC9">
              <w:rPr>
                <w:rFonts w:eastAsia="SimSun"/>
                <w:sz w:val="20"/>
                <w:lang w:val="fr-FR"/>
              </w:rPr>
              <w:t>Indicatif interurbain pour Kiskőrös</w:t>
            </w:r>
            <w:bookmarkEnd w:id="550"/>
          </w:p>
        </w:tc>
      </w:tr>
      <w:tr w:rsidR="005572D8" w:rsidRPr="00F81DC9" w14:paraId="4E37E911" w14:textId="77777777" w:rsidTr="004D2CA6">
        <w:trPr>
          <w:cantSplit/>
          <w:trHeight w:val="20"/>
          <w:jc w:val="center"/>
        </w:trPr>
        <w:tc>
          <w:tcPr>
            <w:tcW w:w="1672" w:type="dxa"/>
          </w:tcPr>
          <w:p w14:paraId="65B76EA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79</w:t>
            </w:r>
          </w:p>
        </w:tc>
        <w:tc>
          <w:tcPr>
            <w:tcW w:w="1120" w:type="dxa"/>
          </w:tcPr>
          <w:p w14:paraId="491E253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2486779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5A68FB4"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1E3E0E7" w14:textId="77777777" w:rsidR="005572D8" w:rsidRPr="00F81DC9" w:rsidRDefault="005572D8" w:rsidP="004D2CA6">
            <w:pPr>
              <w:pStyle w:val="TableText1"/>
              <w:spacing w:before="20" w:after="20"/>
              <w:rPr>
                <w:rFonts w:eastAsia="SimSun"/>
                <w:sz w:val="20"/>
                <w:lang w:val="fr-FR"/>
              </w:rPr>
            </w:pPr>
            <w:bookmarkStart w:id="551" w:name="lt_pId838"/>
            <w:r w:rsidRPr="00F81DC9">
              <w:rPr>
                <w:rFonts w:eastAsia="SimSun"/>
                <w:sz w:val="20"/>
                <w:lang w:val="fr-FR"/>
              </w:rPr>
              <w:t>Indicatif interurbain pour Baja</w:t>
            </w:r>
            <w:bookmarkEnd w:id="551"/>
          </w:p>
        </w:tc>
      </w:tr>
      <w:tr w:rsidR="005572D8" w:rsidRPr="00553F2B" w14:paraId="7EE4A3C1" w14:textId="77777777" w:rsidTr="004D2CA6">
        <w:trPr>
          <w:cantSplit/>
          <w:trHeight w:val="20"/>
          <w:jc w:val="center"/>
        </w:trPr>
        <w:tc>
          <w:tcPr>
            <w:tcW w:w="1672" w:type="dxa"/>
          </w:tcPr>
          <w:p w14:paraId="51F5016C"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80</w:t>
            </w:r>
          </w:p>
        </w:tc>
        <w:tc>
          <w:tcPr>
            <w:tcW w:w="1120" w:type="dxa"/>
          </w:tcPr>
          <w:p w14:paraId="3F447AA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4123350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7EB578B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12E539BC" w14:textId="77777777" w:rsidR="005572D8" w:rsidRPr="00F81DC9" w:rsidRDefault="005572D8" w:rsidP="004D2CA6">
            <w:pPr>
              <w:pStyle w:val="TableText1"/>
              <w:spacing w:before="20" w:after="20"/>
              <w:rPr>
                <w:rFonts w:eastAsia="SimSun"/>
                <w:sz w:val="20"/>
                <w:lang w:val="fr-FR"/>
              </w:rPr>
            </w:pPr>
            <w:bookmarkStart w:id="552" w:name="lt_pId843"/>
            <w:r w:rsidRPr="00F81DC9">
              <w:rPr>
                <w:rFonts w:eastAsia="SimSun"/>
                <w:sz w:val="20"/>
                <w:lang w:val="fr-FR"/>
              </w:rPr>
              <w:t>Service de libre appel (national)</w:t>
            </w:r>
            <w:bookmarkEnd w:id="552"/>
          </w:p>
        </w:tc>
      </w:tr>
      <w:tr w:rsidR="005572D8" w:rsidRPr="00F81DC9" w14:paraId="115C3D37" w14:textId="77777777" w:rsidTr="004D2CA6">
        <w:trPr>
          <w:cantSplit/>
          <w:trHeight w:val="20"/>
          <w:jc w:val="center"/>
        </w:trPr>
        <w:tc>
          <w:tcPr>
            <w:tcW w:w="1672" w:type="dxa"/>
          </w:tcPr>
          <w:p w14:paraId="246B27B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81</w:t>
            </w:r>
          </w:p>
        </w:tc>
        <w:tc>
          <w:tcPr>
            <w:tcW w:w="1120" w:type="dxa"/>
          </w:tcPr>
          <w:p w14:paraId="3DE0449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5FB53BC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46C283ED"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2F4BFE01" w14:textId="77777777" w:rsidR="005572D8" w:rsidRPr="00F81DC9" w:rsidRDefault="005572D8" w:rsidP="004D2CA6">
            <w:pPr>
              <w:pStyle w:val="TableText1"/>
              <w:spacing w:before="20" w:after="20"/>
              <w:rPr>
                <w:rFonts w:eastAsia="SimSun"/>
                <w:sz w:val="20"/>
                <w:lang w:val="fr-FR"/>
              </w:rPr>
            </w:pPr>
          </w:p>
        </w:tc>
      </w:tr>
      <w:tr w:rsidR="005572D8" w:rsidRPr="00F81DC9" w14:paraId="0E2A10CB" w14:textId="77777777" w:rsidTr="004D2CA6">
        <w:trPr>
          <w:cantSplit/>
          <w:trHeight w:val="20"/>
          <w:jc w:val="center"/>
        </w:trPr>
        <w:tc>
          <w:tcPr>
            <w:tcW w:w="1672" w:type="dxa"/>
          </w:tcPr>
          <w:p w14:paraId="1AA51A1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82</w:t>
            </w:r>
          </w:p>
        </w:tc>
        <w:tc>
          <w:tcPr>
            <w:tcW w:w="1120" w:type="dxa"/>
          </w:tcPr>
          <w:p w14:paraId="4AE66CD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04E9A24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20396E0"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EBFC660" w14:textId="77777777" w:rsidR="005572D8" w:rsidRPr="00F81DC9" w:rsidRDefault="005572D8" w:rsidP="004D2CA6">
            <w:pPr>
              <w:pStyle w:val="TableText1"/>
              <w:spacing w:before="20" w:after="20"/>
              <w:rPr>
                <w:rFonts w:eastAsia="SimSun"/>
                <w:sz w:val="20"/>
                <w:lang w:val="fr-FR"/>
              </w:rPr>
            </w:pPr>
            <w:bookmarkStart w:id="553" w:name="lt_pId852"/>
            <w:r w:rsidRPr="00F81DC9">
              <w:rPr>
                <w:rFonts w:eastAsia="SimSun"/>
                <w:sz w:val="20"/>
                <w:lang w:val="fr-FR"/>
              </w:rPr>
              <w:t>Indicatif interurbain pour Kaposvár</w:t>
            </w:r>
            <w:bookmarkEnd w:id="553"/>
          </w:p>
        </w:tc>
      </w:tr>
      <w:tr w:rsidR="005572D8" w:rsidRPr="00F81DC9" w14:paraId="6D3FE8C4" w14:textId="77777777" w:rsidTr="004D2CA6">
        <w:trPr>
          <w:cantSplit/>
          <w:trHeight w:val="20"/>
          <w:jc w:val="center"/>
        </w:trPr>
        <w:tc>
          <w:tcPr>
            <w:tcW w:w="1672" w:type="dxa"/>
          </w:tcPr>
          <w:p w14:paraId="7ED2ECE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83</w:t>
            </w:r>
          </w:p>
        </w:tc>
        <w:tc>
          <w:tcPr>
            <w:tcW w:w="1120" w:type="dxa"/>
          </w:tcPr>
          <w:p w14:paraId="7CD7136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620FA31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CF09960"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0538C08F" w14:textId="77777777" w:rsidR="005572D8" w:rsidRPr="00F81DC9" w:rsidRDefault="005572D8" w:rsidP="004D2CA6">
            <w:pPr>
              <w:pStyle w:val="TableText1"/>
              <w:spacing w:before="20" w:after="20"/>
              <w:rPr>
                <w:rFonts w:eastAsia="SimSun"/>
                <w:sz w:val="20"/>
                <w:lang w:val="fr-FR"/>
              </w:rPr>
            </w:pPr>
            <w:bookmarkStart w:id="554" w:name="lt_pId857"/>
            <w:r w:rsidRPr="00F81DC9">
              <w:rPr>
                <w:rFonts w:eastAsia="SimSun"/>
                <w:sz w:val="20"/>
                <w:lang w:val="fr-FR"/>
              </w:rPr>
              <w:t>Indicatif interurbain pour Keszthely</w:t>
            </w:r>
            <w:bookmarkEnd w:id="554"/>
          </w:p>
        </w:tc>
      </w:tr>
      <w:tr w:rsidR="005572D8" w:rsidRPr="00F81DC9" w14:paraId="55CB2B07" w14:textId="77777777" w:rsidTr="004D2CA6">
        <w:trPr>
          <w:cantSplit/>
          <w:trHeight w:val="20"/>
          <w:jc w:val="center"/>
        </w:trPr>
        <w:tc>
          <w:tcPr>
            <w:tcW w:w="1672" w:type="dxa"/>
          </w:tcPr>
          <w:p w14:paraId="47D1979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84</w:t>
            </w:r>
          </w:p>
        </w:tc>
        <w:tc>
          <w:tcPr>
            <w:tcW w:w="1120" w:type="dxa"/>
          </w:tcPr>
          <w:p w14:paraId="4EB18DB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0C977E9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AE0A5D9"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07474FC0" w14:textId="77777777" w:rsidR="005572D8" w:rsidRPr="00F81DC9" w:rsidRDefault="005572D8" w:rsidP="004D2CA6">
            <w:pPr>
              <w:pStyle w:val="TableText1"/>
              <w:spacing w:before="20" w:after="20"/>
              <w:rPr>
                <w:rFonts w:eastAsia="SimSun"/>
                <w:sz w:val="20"/>
                <w:lang w:val="fr-FR"/>
              </w:rPr>
            </w:pPr>
            <w:bookmarkStart w:id="555" w:name="lt_pId862"/>
            <w:r w:rsidRPr="00F81DC9">
              <w:rPr>
                <w:rFonts w:eastAsia="SimSun"/>
                <w:sz w:val="20"/>
                <w:lang w:val="fr-FR"/>
              </w:rPr>
              <w:t>Indicatif interurbain pour Siófok</w:t>
            </w:r>
            <w:bookmarkEnd w:id="555"/>
          </w:p>
        </w:tc>
      </w:tr>
      <w:tr w:rsidR="005572D8" w:rsidRPr="00F81DC9" w14:paraId="13023189" w14:textId="77777777" w:rsidTr="004D2CA6">
        <w:trPr>
          <w:cantSplit/>
          <w:trHeight w:val="20"/>
          <w:jc w:val="center"/>
        </w:trPr>
        <w:tc>
          <w:tcPr>
            <w:tcW w:w="1672" w:type="dxa"/>
          </w:tcPr>
          <w:p w14:paraId="6E3E80C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85</w:t>
            </w:r>
          </w:p>
        </w:tc>
        <w:tc>
          <w:tcPr>
            <w:tcW w:w="1120" w:type="dxa"/>
          </w:tcPr>
          <w:p w14:paraId="6EE07A29"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4BB659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4342A1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03F99F6" w14:textId="77777777" w:rsidR="005572D8" w:rsidRPr="00F81DC9" w:rsidRDefault="005572D8" w:rsidP="004D2CA6">
            <w:pPr>
              <w:pStyle w:val="TableText1"/>
              <w:spacing w:before="20" w:after="20"/>
              <w:rPr>
                <w:rFonts w:eastAsia="SimSun"/>
                <w:sz w:val="20"/>
                <w:lang w:val="fr-FR"/>
              </w:rPr>
            </w:pPr>
            <w:bookmarkStart w:id="556" w:name="lt_pId867"/>
            <w:r w:rsidRPr="00F81DC9">
              <w:rPr>
                <w:rFonts w:eastAsia="SimSun"/>
                <w:sz w:val="20"/>
                <w:lang w:val="fr-FR"/>
              </w:rPr>
              <w:t>Indicatif interurbain pour Marcali</w:t>
            </w:r>
            <w:bookmarkEnd w:id="556"/>
          </w:p>
        </w:tc>
      </w:tr>
      <w:tr w:rsidR="005572D8" w:rsidRPr="00F81DC9" w14:paraId="0FA55296" w14:textId="77777777" w:rsidTr="004D2CA6">
        <w:trPr>
          <w:cantSplit/>
          <w:trHeight w:val="20"/>
          <w:jc w:val="center"/>
        </w:trPr>
        <w:tc>
          <w:tcPr>
            <w:tcW w:w="1672" w:type="dxa"/>
          </w:tcPr>
          <w:p w14:paraId="56330CF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86</w:t>
            </w:r>
          </w:p>
        </w:tc>
        <w:tc>
          <w:tcPr>
            <w:tcW w:w="1120" w:type="dxa"/>
          </w:tcPr>
          <w:p w14:paraId="7F85426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3651987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7352599A"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39446361" w14:textId="77777777" w:rsidR="005572D8" w:rsidRPr="00F81DC9" w:rsidRDefault="005572D8" w:rsidP="004D2CA6">
            <w:pPr>
              <w:pStyle w:val="TableText1"/>
              <w:spacing w:before="20" w:after="20"/>
              <w:rPr>
                <w:rFonts w:eastAsia="SimSun"/>
                <w:sz w:val="20"/>
                <w:lang w:val="fr-FR"/>
              </w:rPr>
            </w:pPr>
          </w:p>
        </w:tc>
      </w:tr>
      <w:tr w:rsidR="005572D8" w:rsidRPr="00F81DC9" w14:paraId="347204C2" w14:textId="77777777" w:rsidTr="004D2CA6">
        <w:trPr>
          <w:cantSplit/>
          <w:trHeight w:val="20"/>
          <w:jc w:val="center"/>
        </w:trPr>
        <w:tc>
          <w:tcPr>
            <w:tcW w:w="1672" w:type="dxa"/>
          </w:tcPr>
          <w:p w14:paraId="545E0FD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87</w:t>
            </w:r>
          </w:p>
        </w:tc>
        <w:tc>
          <w:tcPr>
            <w:tcW w:w="1120" w:type="dxa"/>
          </w:tcPr>
          <w:p w14:paraId="3793AD83"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77449B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033CC421"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4D3CE6E0" w14:textId="77777777" w:rsidR="005572D8" w:rsidRPr="00F81DC9" w:rsidRDefault="005572D8" w:rsidP="004D2CA6">
            <w:pPr>
              <w:pStyle w:val="TableText1"/>
              <w:spacing w:before="20" w:after="20"/>
              <w:rPr>
                <w:rFonts w:eastAsia="SimSun"/>
                <w:sz w:val="20"/>
                <w:lang w:val="fr-FR"/>
              </w:rPr>
            </w:pPr>
            <w:bookmarkStart w:id="557" w:name="lt_pId876"/>
            <w:r w:rsidRPr="00F81DC9">
              <w:rPr>
                <w:rFonts w:eastAsia="SimSun"/>
                <w:sz w:val="20"/>
                <w:lang w:val="fr-FR"/>
              </w:rPr>
              <w:t>Indicatif interurbain pour Tapolca</w:t>
            </w:r>
            <w:bookmarkEnd w:id="557"/>
          </w:p>
        </w:tc>
      </w:tr>
      <w:tr w:rsidR="005572D8" w:rsidRPr="00F81DC9" w14:paraId="1021E2AF" w14:textId="77777777" w:rsidTr="004D2CA6">
        <w:trPr>
          <w:cantSplit/>
          <w:trHeight w:val="20"/>
          <w:jc w:val="center"/>
        </w:trPr>
        <w:tc>
          <w:tcPr>
            <w:tcW w:w="1672" w:type="dxa"/>
          </w:tcPr>
          <w:p w14:paraId="152D47B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88</w:t>
            </w:r>
          </w:p>
        </w:tc>
        <w:tc>
          <w:tcPr>
            <w:tcW w:w="1120" w:type="dxa"/>
          </w:tcPr>
          <w:p w14:paraId="0525FF8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1DC84D5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84BA2AD"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8AC96CB" w14:textId="77777777" w:rsidR="005572D8" w:rsidRPr="00F81DC9" w:rsidRDefault="005572D8" w:rsidP="004D2CA6">
            <w:pPr>
              <w:pStyle w:val="TableText1"/>
              <w:spacing w:before="20" w:after="20"/>
              <w:rPr>
                <w:rFonts w:eastAsia="SimSun"/>
                <w:sz w:val="20"/>
                <w:lang w:val="fr-FR"/>
              </w:rPr>
            </w:pPr>
            <w:bookmarkStart w:id="558" w:name="lt_pId881"/>
            <w:r w:rsidRPr="00F81DC9">
              <w:rPr>
                <w:rFonts w:eastAsia="SimSun"/>
                <w:sz w:val="20"/>
                <w:lang w:val="fr-FR"/>
              </w:rPr>
              <w:t>Indicatif interurbain pour Veszprém</w:t>
            </w:r>
            <w:bookmarkEnd w:id="558"/>
          </w:p>
        </w:tc>
      </w:tr>
      <w:tr w:rsidR="005572D8" w:rsidRPr="00F81DC9" w14:paraId="71056807" w14:textId="77777777" w:rsidTr="004D2CA6">
        <w:trPr>
          <w:cantSplit/>
          <w:trHeight w:val="20"/>
          <w:jc w:val="center"/>
        </w:trPr>
        <w:tc>
          <w:tcPr>
            <w:tcW w:w="1672" w:type="dxa"/>
          </w:tcPr>
          <w:p w14:paraId="7F020DA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89</w:t>
            </w:r>
          </w:p>
        </w:tc>
        <w:tc>
          <w:tcPr>
            <w:tcW w:w="1120" w:type="dxa"/>
          </w:tcPr>
          <w:p w14:paraId="0CD2440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988159B"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74B1D870"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65C927B6" w14:textId="77777777" w:rsidR="005572D8" w:rsidRPr="00F81DC9" w:rsidRDefault="005572D8" w:rsidP="004D2CA6">
            <w:pPr>
              <w:pStyle w:val="TableText1"/>
              <w:spacing w:before="20" w:after="20"/>
              <w:rPr>
                <w:rFonts w:eastAsia="SimSun"/>
                <w:sz w:val="20"/>
                <w:lang w:val="fr-FR"/>
              </w:rPr>
            </w:pPr>
            <w:bookmarkStart w:id="559" w:name="lt_pId886"/>
            <w:r w:rsidRPr="00F81DC9">
              <w:rPr>
                <w:rFonts w:eastAsia="SimSun"/>
                <w:sz w:val="20"/>
                <w:lang w:val="fr-FR"/>
              </w:rPr>
              <w:t>Indicatif interurbain pour Pápa</w:t>
            </w:r>
            <w:bookmarkEnd w:id="559"/>
          </w:p>
        </w:tc>
      </w:tr>
      <w:tr w:rsidR="005572D8" w:rsidRPr="00F81DC9" w14:paraId="4B8E64C8" w14:textId="77777777" w:rsidTr="004D2CA6">
        <w:trPr>
          <w:cantSplit/>
          <w:trHeight w:val="20"/>
          <w:jc w:val="center"/>
        </w:trPr>
        <w:tc>
          <w:tcPr>
            <w:tcW w:w="1672" w:type="dxa"/>
          </w:tcPr>
          <w:p w14:paraId="7774B87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90</w:t>
            </w:r>
          </w:p>
        </w:tc>
        <w:tc>
          <w:tcPr>
            <w:tcW w:w="1120" w:type="dxa"/>
          </w:tcPr>
          <w:p w14:paraId="53D6C5F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17568D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4045328A"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39B0B7F8" w14:textId="77777777" w:rsidR="005572D8" w:rsidRPr="00F81DC9" w:rsidRDefault="005572D8" w:rsidP="004D2CA6">
            <w:pPr>
              <w:pStyle w:val="TableText1"/>
              <w:spacing w:before="20" w:after="20"/>
              <w:rPr>
                <w:rFonts w:eastAsia="SimSun"/>
                <w:sz w:val="20"/>
                <w:lang w:val="fr-FR"/>
              </w:rPr>
            </w:pPr>
            <w:bookmarkStart w:id="560" w:name="lt_pId891"/>
            <w:r w:rsidRPr="00F81DC9">
              <w:rPr>
                <w:rFonts w:eastAsia="SimSun"/>
                <w:sz w:val="20"/>
                <w:lang w:val="fr-FR"/>
              </w:rPr>
              <w:t>Service kiosque (adulte)</w:t>
            </w:r>
            <w:bookmarkEnd w:id="560"/>
          </w:p>
        </w:tc>
      </w:tr>
      <w:tr w:rsidR="005572D8" w:rsidRPr="00F81DC9" w14:paraId="6EC6676B" w14:textId="77777777" w:rsidTr="004D2CA6">
        <w:trPr>
          <w:cantSplit/>
          <w:trHeight w:val="20"/>
          <w:jc w:val="center"/>
        </w:trPr>
        <w:tc>
          <w:tcPr>
            <w:tcW w:w="1672" w:type="dxa"/>
          </w:tcPr>
          <w:p w14:paraId="30BD35A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91</w:t>
            </w:r>
          </w:p>
        </w:tc>
        <w:tc>
          <w:tcPr>
            <w:tcW w:w="1120" w:type="dxa"/>
          </w:tcPr>
          <w:p w14:paraId="65BF4DA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77141780"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8D67D0A"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non géographique </w:t>
            </w:r>
          </w:p>
        </w:tc>
        <w:tc>
          <w:tcPr>
            <w:tcW w:w="3301" w:type="dxa"/>
          </w:tcPr>
          <w:p w14:paraId="3787C612"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Service kiosque </w:t>
            </w:r>
          </w:p>
        </w:tc>
      </w:tr>
      <w:tr w:rsidR="005572D8" w:rsidRPr="00F81DC9" w14:paraId="0427BC03" w14:textId="77777777" w:rsidTr="004D2CA6">
        <w:trPr>
          <w:cantSplit/>
          <w:trHeight w:val="20"/>
          <w:jc w:val="center"/>
        </w:trPr>
        <w:tc>
          <w:tcPr>
            <w:tcW w:w="1672" w:type="dxa"/>
          </w:tcPr>
          <w:p w14:paraId="4C7A6DA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92</w:t>
            </w:r>
          </w:p>
        </w:tc>
        <w:tc>
          <w:tcPr>
            <w:tcW w:w="1120" w:type="dxa"/>
          </w:tcPr>
          <w:p w14:paraId="0FCC99C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734041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618CD06C"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224ADAD" w14:textId="77777777" w:rsidR="005572D8" w:rsidRPr="00F81DC9" w:rsidRDefault="005572D8" w:rsidP="004D2CA6">
            <w:pPr>
              <w:pStyle w:val="TableText1"/>
              <w:spacing w:before="20" w:after="20"/>
              <w:rPr>
                <w:rFonts w:eastAsia="SimSun"/>
                <w:sz w:val="20"/>
                <w:lang w:val="fr-FR"/>
              </w:rPr>
            </w:pPr>
            <w:bookmarkStart w:id="561" w:name="lt_pId901"/>
            <w:r w:rsidRPr="00F81DC9">
              <w:rPr>
                <w:rFonts w:eastAsia="SimSun"/>
                <w:sz w:val="20"/>
                <w:lang w:val="fr-FR"/>
              </w:rPr>
              <w:t>Indicatif interurbain pour Zalaegerszeg</w:t>
            </w:r>
            <w:bookmarkEnd w:id="561"/>
          </w:p>
        </w:tc>
      </w:tr>
      <w:tr w:rsidR="005572D8" w:rsidRPr="00F81DC9" w14:paraId="00EA9DBA" w14:textId="77777777" w:rsidTr="004D2CA6">
        <w:trPr>
          <w:cantSplit/>
          <w:trHeight w:val="20"/>
          <w:jc w:val="center"/>
        </w:trPr>
        <w:tc>
          <w:tcPr>
            <w:tcW w:w="1672" w:type="dxa"/>
          </w:tcPr>
          <w:p w14:paraId="036483C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93</w:t>
            </w:r>
          </w:p>
        </w:tc>
        <w:tc>
          <w:tcPr>
            <w:tcW w:w="1120" w:type="dxa"/>
          </w:tcPr>
          <w:p w14:paraId="4221189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0AB9B09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10B7CF12"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768FACF1" w14:textId="77777777" w:rsidR="005572D8" w:rsidRPr="00F81DC9" w:rsidRDefault="005572D8" w:rsidP="004D2CA6">
            <w:pPr>
              <w:pStyle w:val="TableText1"/>
              <w:spacing w:before="20" w:after="20"/>
              <w:rPr>
                <w:rFonts w:eastAsia="SimSun"/>
                <w:sz w:val="20"/>
                <w:lang w:val="fr-FR"/>
              </w:rPr>
            </w:pPr>
            <w:bookmarkStart w:id="562" w:name="lt_pId906"/>
            <w:r w:rsidRPr="00F81DC9">
              <w:rPr>
                <w:rFonts w:eastAsia="SimSun"/>
                <w:sz w:val="20"/>
                <w:lang w:val="fr-FR"/>
              </w:rPr>
              <w:t>Indicatif interurbain pour Nagykanizsa</w:t>
            </w:r>
            <w:bookmarkEnd w:id="562"/>
          </w:p>
        </w:tc>
      </w:tr>
      <w:tr w:rsidR="005572D8" w:rsidRPr="00F81DC9" w14:paraId="00D5934F" w14:textId="77777777" w:rsidTr="004D2CA6">
        <w:trPr>
          <w:cantSplit/>
          <w:trHeight w:val="20"/>
          <w:jc w:val="center"/>
        </w:trPr>
        <w:tc>
          <w:tcPr>
            <w:tcW w:w="1672" w:type="dxa"/>
          </w:tcPr>
          <w:p w14:paraId="43B1ABE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94</w:t>
            </w:r>
          </w:p>
        </w:tc>
        <w:tc>
          <w:tcPr>
            <w:tcW w:w="1120" w:type="dxa"/>
          </w:tcPr>
          <w:p w14:paraId="121DAE9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17C0AA95"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555CDF08"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66E52BFE" w14:textId="77777777" w:rsidR="005572D8" w:rsidRPr="00F81DC9" w:rsidRDefault="005572D8" w:rsidP="004D2CA6">
            <w:pPr>
              <w:pStyle w:val="TableText1"/>
              <w:spacing w:before="20" w:after="20"/>
              <w:rPr>
                <w:rFonts w:eastAsia="SimSun"/>
                <w:sz w:val="20"/>
                <w:lang w:val="fr-FR"/>
              </w:rPr>
            </w:pPr>
            <w:bookmarkStart w:id="563" w:name="lt_pId911"/>
            <w:r w:rsidRPr="00F81DC9">
              <w:rPr>
                <w:rFonts w:eastAsia="SimSun"/>
                <w:sz w:val="20"/>
                <w:lang w:val="fr-FR"/>
              </w:rPr>
              <w:t>Indicatif interurbain pour Szombathely</w:t>
            </w:r>
            <w:bookmarkEnd w:id="563"/>
          </w:p>
        </w:tc>
      </w:tr>
      <w:tr w:rsidR="005572D8" w:rsidRPr="00F81DC9" w14:paraId="356F9825" w14:textId="77777777" w:rsidTr="004D2CA6">
        <w:trPr>
          <w:cantSplit/>
          <w:trHeight w:val="20"/>
          <w:jc w:val="center"/>
        </w:trPr>
        <w:tc>
          <w:tcPr>
            <w:tcW w:w="1672" w:type="dxa"/>
          </w:tcPr>
          <w:p w14:paraId="1C80DD9F"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95</w:t>
            </w:r>
          </w:p>
        </w:tc>
        <w:tc>
          <w:tcPr>
            <w:tcW w:w="1120" w:type="dxa"/>
          </w:tcPr>
          <w:p w14:paraId="16C2DEC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4CE9383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2A1F90B5"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17FF3A63" w14:textId="77777777" w:rsidR="005572D8" w:rsidRPr="00F81DC9" w:rsidRDefault="005572D8" w:rsidP="004D2CA6">
            <w:pPr>
              <w:pStyle w:val="TableText1"/>
              <w:spacing w:before="20" w:after="20"/>
              <w:rPr>
                <w:rFonts w:eastAsia="SimSun"/>
                <w:sz w:val="20"/>
                <w:lang w:val="fr-FR"/>
              </w:rPr>
            </w:pPr>
            <w:bookmarkStart w:id="564" w:name="lt_pId916"/>
            <w:r w:rsidRPr="00F81DC9">
              <w:rPr>
                <w:rFonts w:eastAsia="SimSun"/>
                <w:sz w:val="20"/>
                <w:lang w:val="fr-FR"/>
              </w:rPr>
              <w:t>Indicatif interurbain pour Sárvár</w:t>
            </w:r>
            <w:bookmarkEnd w:id="564"/>
          </w:p>
        </w:tc>
      </w:tr>
      <w:tr w:rsidR="005572D8" w:rsidRPr="00F81DC9" w14:paraId="382BDF5B" w14:textId="77777777" w:rsidTr="004D2CA6">
        <w:trPr>
          <w:cantSplit/>
          <w:trHeight w:val="20"/>
          <w:jc w:val="center"/>
        </w:trPr>
        <w:tc>
          <w:tcPr>
            <w:tcW w:w="1672" w:type="dxa"/>
          </w:tcPr>
          <w:p w14:paraId="152C956A"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96</w:t>
            </w:r>
          </w:p>
        </w:tc>
        <w:tc>
          <w:tcPr>
            <w:tcW w:w="1120" w:type="dxa"/>
          </w:tcPr>
          <w:p w14:paraId="6A6CD26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6BD0C3E2"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42F7A8B7"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321058D0" w14:textId="77777777" w:rsidR="005572D8" w:rsidRPr="00F81DC9" w:rsidRDefault="005572D8" w:rsidP="004D2CA6">
            <w:pPr>
              <w:pStyle w:val="TableText1"/>
              <w:spacing w:before="20" w:after="20"/>
              <w:rPr>
                <w:rFonts w:eastAsia="SimSun"/>
                <w:sz w:val="20"/>
                <w:lang w:val="fr-FR"/>
              </w:rPr>
            </w:pPr>
            <w:bookmarkStart w:id="565" w:name="lt_pId921"/>
            <w:r w:rsidRPr="00F81DC9">
              <w:rPr>
                <w:rFonts w:eastAsia="SimSun"/>
                <w:sz w:val="20"/>
                <w:lang w:val="fr-FR"/>
              </w:rPr>
              <w:t>Indicatif interurbain pour Győr</w:t>
            </w:r>
            <w:bookmarkEnd w:id="565"/>
          </w:p>
        </w:tc>
      </w:tr>
      <w:tr w:rsidR="005572D8" w:rsidRPr="00F81DC9" w14:paraId="5504795E" w14:textId="77777777" w:rsidTr="004D2CA6">
        <w:trPr>
          <w:cantSplit/>
          <w:trHeight w:val="20"/>
          <w:jc w:val="center"/>
        </w:trPr>
        <w:tc>
          <w:tcPr>
            <w:tcW w:w="1672" w:type="dxa"/>
          </w:tcPr>
          <w:p w14:paraId="06247DF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97</w:t>
            </w:r>
          </w:p>
        </w:tc>
        <w:tc>
          <w:tcPr>
            <w:tcW w:w="1120" w:type="dxa"/>
          </w:tcPr>
          <w:p w14:paraId="4100AF97"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525D054D"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55A145D2"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270063E1" w14:textId="77777777" w:rsidR="005572D8" w:rsidRPr="00F81DC9" w:rsidRDefault="005572D8" w:rsidP="004D2CA6">
            <w:pPr>
              <w:pStyle w:val="TableText1"/>
              <w:spacing w:before="20" w:after="20"/>
              <w:rPr>
                <w:rFonts w:eastAsia="SimSun"/>
                <w:sz w:val="20"/>
                <w:lang w:val="fr-FR"/>
              </w:rPr>
            </w:pPr>
          </w:p>
        </w:tc>
      </w:tr>
      <w:tr w:rsidR="005572D8" w:rsidRPr="00F81DC9" w14:paraId="73AC3F57" w14:textId="77777777" w:rsidTr="004D2CA6">
        <w:trPr>
          <w:cantSplit/>
          <w:trHeight w:val="20"/>
          <w:jc w:val="center"/>
        </w:trPr>
        <w:tc>
          <w:tcPr>
            <w:tcW w:w="1672" w:type="dxa"/>
          </w:tcPr>
          <w:p w14:paraId="27B0E1B1"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98</w:t>
            </w:r>
          </w:p>
        </w:tc>
        <w:tc>
          <w:tcPr>
            <w:tcW w:w="1120" w:type="dxa"/>
          </w:tcPr>
          <w:p w14:paraId="47CF1546"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1033" w:type="dxa"/>
          </w:tcPr>
          <w:p w14:paraId="6E6FED54"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w:t>
            </w:r>
          </w:p>
        </w:tc>
        <w:tc>
          <w:tcPr>
            <w:tcW w:w="2409" w:type="dxa"/>
          </w:tcPr>
          <w:p w14:paraId="56F0939E"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w:t>
            </w:r>
          </w:p>
        </w:tc>
        <w:tc>
          <w:tcPr>
            <w:tcW w:w="3301" w:type="dxa"/>
          </w:tcPr>
          <w:p w14:paraId="665C0803" w14:textId="77777777" w:rsidR="005572D8" w:rsidRPr="00F81DC9" w:rsidRDefault="005572D8" w:rsidP="004D2CA6">
            <w:pPr>
              <w:pStyle w:val="TableText1"/>
              <w:spacing w:before="20" w:after="20"/>
              <w:rPr>
                <w:rFonts w:eastAsia="SimSun"/>
                <w:sz w:val="20"/>
                <w:lang w:val="fr-FR"/>
              </w:rPr>
            </w:pPr>
          </w:p>
        </w:tc>
      </w:tr>
      <w:tr w:rsidR="005572D8" w:rsidRPr="00F81DC9" w14:paraId="6530C053" w14:textId="77777777" w:rsidTr="004D2CA6">
        <w:trPr>
          <w:cantSplit/>
          <w:trHeight w:val="20"/>
          <w:jc w:val="center"/>
        </w:trPr>
        <w:tc>
          <w:tcPr>
            <w:tcW w:w="1672" w:type="dxa"/>
          </w:tcPr>
          <w:p w14:paraId="3206EE28"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99</w:t>
            </w:r>
          </w:p>
        </w:tc>
        <w:tc>
          <w:tcPr>
            <w:tcW w:w="1120" w:type="dxa"/>
          </w:tcPr>
          <w:p w14:paraId="4EEB509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1033" w:type="dxa"/>
          </w:tcPr>
          <w:p w14:paraId="3480A04E" w14:textId="77777777" w:rsidR="005572D8" w:rsidRPr="00F81DC9" w:rsidRDefault="005572D8" w:rsidP="004D2CA6">
            <w:pPr>
              <w:pStyle w:val="TableText1"/>
              <w:spacing w:before="20" w:after="20"/>
              <w:jc w:val="center"/>
              <w:rPr>
                <w:rFonts w:eastAsia="SimSun"/>
                <w:sz w:val="20"/>
                <w:lang w:val="fr-FR"/>
              </w:rPr>
            </w:pPr>
            <w:r w:rsidRPr="00F81DC9">
              <w:rPr>
                <w:rFonts w:eastAsia="SimSun"/>
                <w:sz w:val="20"/>
                <w:lang w:val="fr-FR"/>
              </w:rPr>
              <w:t>8</w:t>
            </w:r>
          </w:p>
        </w:tc>
        <w:tc>
          <w:tcPr>
            <w:tcW w:w="2409" w:type="dxa"/>
          </w:tcPr>
          <w:p w14:paraId="4592A12F" w14:textId="77777777" w:rsidR="005572D8" w:rsidRPr="00F81DC9" w:rsidRDefault="005572D8" w:rsidP="004D2CA6">
            <w:pPr>
              <w:pStyle w:val="TableText1"/>
              <w:spacing w:before="20" w:after="20"/>
              <w:rPr>
                <w:rFonts w:eastAsia="SimSun"/>
                <w:sz w:val="20"/>
                <w:lang w:val="fr-FR"/>
              </w:rPr>
            </w:pPr>
            <w:r w:rsidRPr="00F81DC9">
              <w:rPr>
                <w:rFonts w:eastAsia="SimSun"/>
                <w:sz w:val="20"/>
                <w:lang w:val="fr-FR"/>
              </w:rPr>
              <w:t xml:space="preserve">Numéro géographique </w:t>
            </w:r>
          </w:p>
        </w:tc>
        <w:tc>
          <w:tcPr>
            <w:tcW w:w="3301" w:type="dxa"/>
          </w:tcPr>
          <w:p w14:paraId="253E618A" w14:textId="77777777" w:rsidR="005572D8" w:rsidRPr="00F81DC9" w:rsidRDefault="005572D8" w:rsidP="004D2CA6">
            <w:pPr>
              <w:pStyle w:val="TableText1"/>
              <w:spacing w:before="20" w:after="20"/>
              <w:rPr>
                <w:rFonts w:eastAsia="SimSun"/>
                <w:sz w:val="20"/>
                <w:lang w:val="fr-FR"/>
              </w:rPr>
            </w:pPr>
            <w:bookmarkStart w:id="566" w:name="lt_pId934"/>
            <w:r w:rsidRPr="00F81DC9">
              <w:rPr>
                <w:rFonts w:eastAsia="SimSun"/>
                <w:sz w:val="20"/>
                <w:lang w:val="fr-FR"/>
              </w:rPr>
              <w:t>Indicatif interurbain pour Sopron</w:t>
            </w:r>
            <w:bookmarkEnd w:id="566"/>
          </w:p>
        </w:tc>
      </w:tr>
    </w:tbl>
    <w:p w14:paraId="1A4F1E26" w14:textId="77777777" w:rsidR="005572D8" w:rsidRPr="00A87701" w:rsidRDefault="005572D8" w:rsidP="002846CE">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sz w:val="6"/>
          <w:lang w:val="fr-FR"/>
        </w:rPr>
      </w:pPr>
    </w:p>
    <w:p w14:paraId="68446428" w14:textId="77777777" w:rsidR="005572D8" w:rsidRDefault="005572D8" w:rsidP="00201961">
      <w:pPr>
        <w:spacing w:before="0"/>
        <w:ind w:left="567" w:hanging="567"/>
        <w:jc w:val="left"/>
        <w:rPr>
          <w:rFonts w:eastAsia="SimSun"/>
          <w:lang w:val="en-US" w:eastAsia="zh-CN"/>
        </w:rPr>
      </w:pPr>
      <w:r w:rsidRPr="00F81DC9">
        <w:rPr>
          <w:rFonts w:eastAsia="SimSun"/>
          <w:lang w:val="en-US" w:eastAsia="zh-CN"/>
        </w:rPr>
        <w:t>Contact:</w:t>
      </w:r>
    </w:p>
    <w:p w14:paraId="394E7A15" w14:textId="0546B921" w:rsidR="00511FC5" w:rsidRPr="004D2CA6" w:rsidRDefault="005572D8" w:rsidP="00201961">
      <w:pPr>
        <w:spacing w:before="0"/>
        <w:ind w:left="567" w:hanging="567"/>
        <w:jc w:val="left"/>
        <w:rPr>
          <w:rFonts w:eastAsia="SimSun" w:cs="Arial"/>
          <w:lang w:val="fr-FR"/>
        </w:rPr>
      </w:pPr>
      <w:r>
        <w:rPr>
          <w:rFonts w:eastAsia="SimSun"/>
          <w:lang w:val="en-US" w:eastAsia="zh-CN"/>
        </w:rPr>
        <w:tab/>
      </w:r>
      <w:r w:rsidRPr="00F81DC9">
        <w:rPr>
          <w:rFonts w:eastAsia="SimSun"/>
          <w:lang w:val="en-US" w:eastAsia="zh-CN"/>
        </w:rPr>
        <w:t xml:space="preserve">M. </w:t>
      </w:r>
      <w:r w:rsidRPr="00F81DC9">
        <w:rPr>
          <w:rFonts w:eastAsia="Batang"/>
          <w:lang w:val="en-US" w:eastAsia="zh-CN"/>
        </w:rPr>
        <w:t>Tamás Puss</w:t>
      </w:r>
      <w:r w:rsidRPr="00F81DC9">
        <w:rPr>
          <w:rFonts w:eastAsia="SimSun"/>
          <w:lang w:val="en-US" w:eastAsia="zh-CN"/>
        </w:rPr>
        <w:br/>
        <w:t>National Media and Infocommunications Authority, Hungary</w:t>
      </w:r>
      <w:r w:rsidRPr="00F81DC9">
        <w:rPr>
          <w:rFonts w:eastAsia="SimSun"/>
          <w:lang w:val="en-US" w:eastAsia="zh-CN"/>
        </w:rPr>
        <w:br/>
        <w:t>Visegrádi utca 106.</w:t>
      </w:r>
      <w:r w:rsidRPr="00F81DC9">
        <w:rPr>
          <w:rFonts w:eastAsia="SimSun"/>
          <w:lang w:val="en-US" w:eastAsia="zh-CN"/>
        </w:rPr>
        <w:br/>
      </w:r>
      <w:r w:rsidRPr="00A87701">
        <w:rPr>
          <w:rFonts w:eastAsia="SimSun"/>
          <w:lang w:val="fr-FR" w:eastAsia="zh-CN"/>
        </w:rPr>
        <w:t>1133 BUDAPEST</w:t>
      </w:r>
      <w:r w:rsidRPr="00A87701">
        <w:rPr>
          <w:rFonts w:eastAsia="SimSun"/>
          <w:lang w:val="fr-FR" w:eastAsia="zh-CN"/>
        </w:rPr>
        <w:br/>
        <w:t>Hongrie</w:t>
      </w:r>
      <w:r w:rsidRPr="00A87701">
        <w:rPr>
          <w:rFonts w:eastAsia="SimSun"/>
          <w:lang w:val="fr-FR" w:eastAsia="zh-CN"/>
        </w:rPr>
        <w:br/>
        <w:t>Tél.:</w:t>
      </w:r>
      <w:r w:rsidRPr="00A87701">
        <w:rPr>
          <w:rFonts w:eastAsia="SimSun"/>
          <w:lang w:val="fr-FR" w:eastAsia="zh-CN"/>
        </w:rPr>
        <w:tab/>
      </w:r>
      <w:r w:rsidRPr="00A87701">
        <w:rPr>
          <w:rFonts w:eastAsia="Batang"/>
          <w:lang w:val="fr-FR" w:eastAsia="zh-CN"/>
        </w:rPr>
        <w:t>+36 1 468 0666</w:t>
      </w:r>
      <w:r w:rsidRPr="00A87701">
        <w:rPr>
          <w:rFonts w:eastAsia="SimSun"/>
          <w:lang w:val="fr-FR" w:eastAsia="zh-CN"/>
        </w:rPr>
        <w:br/>
        <w:t>E-mail:</w:t>
      </w:r>
      <w:r w:rsidRPr="00A87701">
        <w:rPr>
          <w:rFonts w:eastAsia="SimSun"/>
          <w:lang w:val="fr-FR" w:eastAsia="zh-CN"/>
        </w:rPr>
        <w:tab/>
      </w:r>
      <w:r w:rsidRPr="00A87701">
        <w:rPr>
          <w:rFonts w:eastAsia="Batang"/>
          <w:color w:val="000000"/>
          <w:lang w:val="fr-FR" w:eastAsia="zh-CN"/>
        </w:rPr>
        <w:t>puss.tamas@nmhh.hu/numbering@nmhh.hu</w:t>
      </w:r>
      <w:r w:rsidRPr="00A87701">
        <w:rPr>
          <w:rFonts w:eastAsia="SimSun"/>
          <w:lang w:val="fr-FR" w:eastAsia="zh-CN"/>
        </w:rPr>
        <w:br/>
        <w:t>URL:</w:t>
      </w:r>
      <w:r w:rsidRPr="00A87701">
        <w:rPr>
          <w:rFonts w:eastAsia="SimSun"/>
          <w:lang w:val="fr-FR" w:eastAsia="zh-CN"/>
        </w:rPr>
        <w:tab/>
      </w:r>
      <w:bookmarkEnd w:id="502"/>
      <w:r w:rsidRPr="00307DA5">
        <w:rPr>
          <w:rFonts w:eastAsia="SimSun" w:cs="Arial"/>
          <w:lang w:val="fr-FR"/>
        </w:rPr>
        <w:t>www.nmhh.hu</w:t>
      </w:r>
    </w:p>
    <w:p w14:paraId="0CC141AE" w14:textId="77777777" w:rsidR="00E63036" w:rsidRPr="00732284" w:rsidRDefault="00E63036" w:rsidP="007D610B">
      <w:pPr>
        <w:ind w:left="567" w:hanging="567"/>
        <w:jc w:val="left"/>
        <w:rPr>
          <w:lang w:val="fr-CH"/>
        </w:rPr>
        <w:sectPr w:rsidR="00E63036" w:rsidRPr="00732284" w:rsidSect="007B5DC6">
          <w:footerReference w:type="even" r:id="rId12"/>
          <w:footerReference w:type="default" r:id="rId13"/>
          <w:footerReference w:type="first" r:id="rId14"/>
          <w:type w:val="continuous"/>
          <w:pgSz w:w="11901" w:h="16840" w:code="9"/>
          <w:pgMar w:top="680" w:right="1191" w:bottom="680" w:left="1191"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567" w:name="_Toc417551684"/>
      <w:bookmarkStart w:id="568" w:name="_Toc418172334"/>
      <w:bookmarkStart w:id="569" w:name="_Toc418590416"/>
      <w:bookmarkStart w:id="570" w:name="_Toc421025977"/>
      <w:bookmarkStart w:id="571" w:name="_Toc422401214"/>
      <w:bookmarkStart w:id="572" w:name="_Toc423525459"/>
      <w:bookmarkStart w:id="573" w:name="_Toc424821420"/>
      <w:bookmarkStart w:id="574" w:name="_Toc428366209"/>
      <w:bookmarkStart w:id="575" w:name="_Toc429043969"/>
      <w:bookmarkStart w:id="576" w:name="_Toc430351629"/>
      <w:bookmarkStart w:id="577" w:name="_Toc435101744"/>
      <w:bookmarkStart w:id="578" w:name="_Toc436994431"/>
      <w:bookmarkStart w:id="579" w:name="_Toc437951348"/>
      <w:bookmarkStart w:id="580" w:name="_Toc439770098"/>
      <w:bookmarkStart w:id="581" w:name="_Toc442697183"/>
      <w:bookmarkStart w:id="582" w:name="_Toc443314403"/>
      <w:bookmarkStart w:id="583" w:name="_Toc451159962"/>
      <w:bookmarkStart w:id="584" w:name="_Toc452042297"/>
      <w:bookmarkStart w:id="585" w:name="_Toc453246397"/>
      <w:bookmarkStart w:id="586" w:name="_Toc455568929"/>
      <w:bookmarkStart w:id="587" w:name="_Toc458763347"/>
      <w:bookmarkStart w:id="588" w:name="_Toc461613929"/>
      <w:bookmarkStart w:id="589" w:name="_Toc464028571"/>
      <w:bookmarkStart w:id="590" w:name="_Toc466292736"/>
      <w:bookmarkStart w:id="591" w:name="_Toc467229228"/>
      <w:bookmarkStart w:id="592" w:name="_Toc468199537"/>
      <w:bookmarkStart w:id="593" w:name="_Toc469058093"/>
      <w:bookmarkStart w:id="594" w:name="_Toc472413666"/>
      <w:bookmarkStart w:id="595" w:name="_Toc473107267"/>
      <w:bookmarkStart w:id="596" w:name="_Toc474850439"/>
      <w:bookmarkStart w:id="597" w:name="_Toc476061821"/>
      <w:bookmarkStart w:id="598" w:name="_Toc477355879"/>
      <w:bookmarkStart w:id="599" w:name="_Toc478045212"/>
      <w:bookmarkStart w:id="600" w:name="_Toc479170905"/>
      <w:bookmarkStart w:id="601" w:name="_Toc481736935"/>
      <w:bookmarkStart w:id="602" w:name="_Toc483991774"/>
      <w:bookmarkStart w:id="603" w:name="_Toc484612706"/>
      <w:bookmarkStart w:id="604" w:name="_Toc486861831"/>
      <w:bookmarkStart w:id="605" w:name="_Toc489604268"/>
      <w:bookmarkStart w:id="606" w:name="_Toc490733865"/>
      <w:bookmarkStart w:id="607" w:name="_Toc492473929"/>
      <w:bookmarkStart w:id="608" w:name="_Toc493239117"/>
      <w:bookmarkStart w:id="609" w:name="_Toc494706577"/>
      <w:bookmarkStart w:id="610" w:name="_Toc496867161"/>
      <w:bookmarkStart w:id="611" w:name="_Toc497466152"/>
      <w:bookmarkStart w:id="612" w:name="_Toc498510163"/>
      <w:bookmarkStart w:id="613" w:name="_Toc499892935"/>
      <w:bookmarkStart w:id="614" w:name="_Toc500928331"/>
      <w:bookmarkStart w:id="615" w:name="_Toc503278447"/>
      <w:bookmarkStart w:id="616" w:name="_Toc508115976"/>
      <w:bookmarkStart w:id="617" w:name="_Toc509306707"/>
      <w:bookmarkStart w:id="618" w:name="_Toc510616292"/>
      <w:bookmarkStart w:id="619" w:name="_Toc512954056"/>
      <w:bookmarkStart w:id="620" w:name="_Toc513554846"/>
      <w:bookmarkStart w:id="621" w:name="_Toc514942276"/>
      <w:bookmarkStart w:id="622" w:name="_Toc516152566"/>
      <w:bookmarkStart w:id="623" w:name="_Toc517084132"/>
      <w:bookmarkStart w:id="624" w:name="_Toc517963000"/>
      <w:bookmarkStart w:id="625" w:name="_Toc525139697"/>
      <w:bookmarkStart w:id="626" w:name="_Toc526173614"/>
      <w:bookmarkStart w:id="627" w:name="_Toc527641996"/>
      <w:bookmarkStart w:id="628" w:name="_Toc528154648"/>
      <w:bookmarkStart w:id="629" w:name="_Toc530564043"/>
      <w:bookmarkStart w:id="630" w:name="_Toc535414819"/>
      <w:bookmarkStart w:id="631" w:name="_Toc536450198"/>
      <w:bookmarkStart w:id="632" w:name="_Toc169242"/>
      <w:bookmarkStart w:id="633" w:name="_Toc6472175"/>
      <w:bookmarkStart w:id="634" w:name="_Toc7430885"/>
      <w:bookmarkStart w:id="635" w:name="_Toc11673110"/>
      <w:bookmarkStart w:id="636" w:name="_Toc11942215"/>
      <w:bookmarkStart w:id="637" w:name="_Toc16521662"/>
      <w:bookmarkStart w:id="638" w:name="_Toc17124508"/>
      <w:bookmarkStart w:id="639" w:name="_Toc19268841"/>
      <w:bookmarkStart w:id="640" w:name="_Toc22049226"/>
      <w:bookmarkStart w:id="641" w:name="_Toc23412326"/>
      <w:bookmarkStart w:id="642" w:name="_Toc24538174"/>
      <w:bookmarkStart w:id="643" w:name="_Toc25845782"/>
      <w:bookmarkStart w:id="644" w:name="_Toc26799557"/>
      <w:bookmarkStart w:id="645" w:name="_Toc42092839"/>
      <w:bookmarkStart w:id="646" w:name="_Toc49845638"/>
      <w:bookmarkStart w:id="647" w:name="_Toc51764048"/>
      <w:bookmarkStart w:id="648" w:name="_Toc58332535"/>
      <w:bookmarkStart w:id="649" w:name="_Toc59624751"/>
      <w:bookmarkStart w:id="650" w:name="_Toc62805785"/>
      <w:bookmarkStart w:id="651" w:name="_Toc63688636"/>
      <w:bookmarkStart w:id="652" w:name="_Toc66289915"/>
      <w:bookmarkStart w:id="653" w:name="_Toc70589201"/>
      <w:bookmarkStart w:id="654" w:name="_Toc72943259"/>
      <w:bookmarkStart w:id="655" w:name="_Toc75270270"/>
      <w:bookmarkEnd w:id="486"/>
      <w:bookmarkEnd w:id="487"/>
      <w:r w:rsidRPr="002A6185">
        <w:lastRenderedPageBreak/>
        <w:t>Restrictions de service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Voir URL: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656" w:name="_Toc417551685"/>
      <w:bookmarkStart w:id="657" w:name="_Toc418172335"/>
      <w:bookmarkStart w:id="658" w:name="_Toc418590417"/>
      <w:bookmarkStart w:id="659" w:name="_Toc421025978"/>
      <w:bookmarkStart w:id="660" w:name="_Toc422401215"/>
      <w:bookmarkStart w:id="661" w:name="_Toc423525460"/>
      <w:bookmarkStart w:id="662" w:name="_Toc424821421"/>
      <w:bookmarkStart w:id="663" w:name="_Toc428366210"/>
      <w:bookmarkStart w:id="664" w:name="_Toc429043970"/>
      <w:bookmarkStart w:id="665" w:name="_Toc430351630"/>
      <w:bookmarkStart w:id="666" w:name="_Toc435101745"/>
      <w:bookmarkStart w:id="667" w:name="_Toc436994432"/>
      <w:bookmarkStart w:id="668" w:name="_Toc437951349"/>
      <w:bookmarkStart w:id="669" w:name="_Toc439770099"/>
      <w:bookmarkStart w:id="670" w:name="_Toc442697184"/>
      <w:bookmarkStart w:id="671" w:name="_Toc443314404"/>
      <w:bookmarkStart w:id="672" w:name="_Toc451159963"/>
      <w:bookmarkStart w:id="673" w:name="_Toc452042298"/>
      <w:bookmarkStart w:id="674" w:name="_Toc453246398"/>
      <w:bookmarkStart w:id="675" w:name="_Toc455568930"/>
      <w:bookmarkStart w:id="676" w:name="_Toc458763348"/>
      <w:bookmarkStart w:id="677" w:name="_Toc461613930"/>
      <w:bookmarkStart w:id="678" w:name="_Toc464028572"/>
      <w:bookmarkStart w:id="679" w:name="_Toc466292737"/>
      <w:bookmarkStart w:id="680" w:name="_Toc467229229"/>
      <w:bookmarkStart w:id="681" w:name="_Toc468199538"/>
      <w:bookmarkStart w:id="682" w:name="_Toc469058094"/>
      <w:bookmarkStart w:id="683" w:name="_Toc472413667"/>
      <w:bookmarkStart w:id="684" w:name="_Toc473107268"/>
      <w:bookmarkStart w:id="685" w:name="_Toc474850440"/>
      <w:bookmarkStart w:id="686" w:name="_Toc476061822"/>
      <w:bookmarkStart w:id="687" w:name="_Toc477355880"/>
      <w:bookmarkStart w:id="688" w:name="_Toc478045213"/>
      <w:bookmarkStart w:id="689" w:name="_Toc479170906"/>
      <w:bookmarkStart w:id="690" w:name="_Toc481736936"/>
      <w:bookmarkStart w:id="691" w:name="_Toc483991775"/>
      <w:bookmarkStart w:id="692" w:name="_Toc484612707"/>
      <w:bookmarkStart w:id="693" w:name="_Toc486861832"/>
      <w:bookmarkStart w:id="694" w:name="_Toc489604269"/>
      <w:bookmarkStart w:id="695" w:name="_Toc490733866"/>
      <w:bookmarkStart w:id="696" w:name="_Toc492473930"/>
      <w:bookmarkStart w:id="697" w:name="_Toc493239118"/>
      <w:bookmarkStart w:id="698" w:name="_Toc494706578"/>
      <w:bookmarkStart w:id="699" w:name="_Toc496867162"/>
      <w:bookmarkStart w:id="700" w:name="_Toc497466153"/>
      <w:bookmarkStart w:id="701" w:name="_Toc498510164"/>
      <w:bookmarkStart w:id="702" w:name="_Toc499892936"/>
      <w:bookmarkStart w:id="703" w:name="_Toc500928332"/>
      <w:bookmarkStart w:id="704" w:name="_Toc503278448"/>
      <w:bookmarkStart w:id="705" w:name="_Toc508115977"/>
      <w:bookmarkStart w:id="706" w:name="_Toc509306708"/>
      <w:bookmarkStart w:id="707" w:name="_Toc510616293"/>
      <w:bookmarkStart w:id="708" w:name="_Toc512954057"/>
      <w:bookmarkStart w:id="709" w:name="_Toc513554847"/>
      <w:bookmarkStart w:id="710" w:name="_Toc514942277"/>
      <w:bookmarkStart w:id="711" w:name="_Toc516152567"/>
      <w:bookmarkStart w:id="712" w:name="_Toc517084133"/>
      <w:bookmarkStart w:id="713" w:name="_Toc517963001"/>
      <w:bookmarkStart w:id="714" w:name="_Toc525139698"/>
      <w:bookmarkStart w:id="715" w:name="_Toc526173615"/>
      <w:bookmarkStart w:id="716" w:name="_Toc527641997"/>
      <w:bookmarkStart w:id="717" w:name="_Toc528154649"/>
      <w:bookmarkStart w:id="718" w:name="_Toc530564044"/>
      <w:bookmarkStart w:id="719" w:name="_Toc535414820"/>
      <w:bookmarkStart w:id="720" w:name="_Toc536450199"/>
      <w:bookmarkStart w:id="721" w:name="_Toc169243"/>
      <w:bookmarkStart w:id="722" w:name="_Toc6472176"/>
      <w:bookmarkStart w:id="723" w:name="_Toc7430886"/>
      <w:bookmarkStart w:id="724" w:name="_Toc11673111"/>
      <w:bookmarkStart w:id="725" w:name="_Toc11942216"/>
      <w:bookmarkStart w:id="726" w:name="_Toc16521663"/>
      <w:bookmarkStart w:id="727" w:name="_Toc17124509"/>
      <w:bookmarkStart w:id="728" w:name="_Toc19268842"/>
      <w:bookmarkStart w:id="729" w:name="_Toc22049227"/>
      <w:bookmarkStart w:id="730" w:name="_Toc23412327"/>
      <w:bookmarkStart w:id="731" w:name="_Toc24538175"/>
      <w:bookmarkStart w:id="732" w:name="_Toc25845783"/>
      <w:bookmarkStart w:id="733" w:name="_Toc26799558"/>
      <w:bookmarkStart w:id="734" w:name="_Toc42092840"/>
      <w:bookmarkStart w:id="735" w:name="_Toc49845639"/>
      <w:bookmarkStart w:id="736" w:name="_Toc51764049"/>
      <w:bookmarkStart w:id="737" w:name="_Toc58332536"/>
      <w:bookmarkStart w:id="738" w:name="_Toc59624752"/>
      <w:bookmarkStart w:id="739" w:name="_Toc62805786"/>
      <w:bookmarkStart w:id="740" w:name="_Toc63688637"/>
      <w:bookmarkStart w:id="741" w:name="_Toc66289916"/>
      <w:bookmarkStart w:id="742" w:name="_Toc70589202"/>
      <w:bookmarkStart w:id="743" w:name="_Toc72943260"/>
      <w:bookmarkStart w:id="744" w:name="_Toc75270271"/>
      <w:r w:rsidRPr="003D52C3">
        <w:t>Systèmes de rappel (Call-Back)</w:t>
      </w:r>
      <w:r w:rsidRPr="003D52C3">
        <w:br/>
        <w:t>et procédures d'appel alternatives (Rés. 21 Rév. PP-2006)</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745" w:name="_Toc40273974"/>
      <w:bookmarkStart w:id="746" w:name="_Toc42092841"/>
      <w:bookmarkStart w:id="747" w:name="_Toc49845640"/>
      <w:bookmarkStart w:id="748" w:name="_Toc51764050"/>
      <w:bookmarkStart w:id="749" w:name="_Toc58332537"/>
      <w:bookmarkStart w:id="750" w:name="_Toc59624753"/>
      <w:bookmarkStart w:id="751" w:name="_Toc62805787"/>
      <w:bookmarkStart w:id="752" w:name="_Toc63688638"/>
      <w:bookmarkStart w:id="753" w:name="_Toc66289917"/>
      <w:bookmarkStart w:id="754" w:name="_Toc70589203"/>
      <w:bookmarkStart w:id="755" w:name="_Toc72943261"/>
      <w:bookmarkStart w:id="756" w:name="_Toc75270272"/>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45"/>
      <w:bookmarkEnd w:id="746"/>
      <w:bookmarkEnd w:id="747"/>
      <w:bookmarkEnd w:id="748"/>
      <w:bookmarkEnd w:id="749"/>
      <w:bookmarkEnd w:id="750"/>
      <w:bookmarkEnd w:id="751"/>
      <w:bookmarkEnd w:id="752"/>
      <w:bookmarkEnd w:id="753"/>
      <w:bookmarkEnd w:id="754"/>
      <w:bookmarkEnd w:id="755"/>
      <w:bookmarkEnd w:id="756"/>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6377CBA2" w:rsidR="00B11972" w:rsidRDefault="00B11972" w:rsidP="00E8399C">
      <w:pPr>
        <w:rPr>
          <w:lang w:val="fr-FR"/>
        </w:rPr>
      </w:pPr>
    </w:p>
    <w:p w14:paraId="05CBF19A" w14:textId="37FFEE2B" w:rsidR="00F338DA" w:rsidRDefault="00F338DA" w:rsidP="00E8399C">
      <w:pPr>
        <w:rPr>
          <w:lang w:val="fr-FR"/>
        </w:rPr>
      </w:pPr>
    </w:p>
    <w:p w14:paraId="7060B698" w14:textId="0F70DC4D" w:rsidR="00EF08E3" w:rsidRDefault="00EF08E3" w:rsidP="00E8399C">
      <w:pPr>
        <w:rPr>
          <w:lang w:val="fr-FR"/>
        </w:rPr>
      </w:pPr>
    </w:p>
    <w:p w14:paraId="39E565B8" w14:textId="1C804D99" w:rsidR="00EF08E3" w:rsidRPr="00511B71" w:rsidRDefault="004D2CA6" w:rsidP="00CB7272">
      <w:pPr>
        <w:pStyle w:val="Heading20"/>
        <w:rPr>
          <w:noProof/>
          <w:lang w:val="en-US"/>
        </w:rPr>
      </w:pPr>
      <w:bookmarkStart w:id="757" w:name="_Toc42092842"/>
      <w:bookmarkStart w:id="758" w:name="_Toc75270273"/>
      <w:r w:rsidRPr="004D2CA6">
        <w:rPr>
          <w:noProof/>
        </w:rPr>
        <w:t>Nomenclature des stations de navire et des identités</w:t>
      </w:r>
      <w:r w:rsidRPr="004D2CA6">
        <w:rPr>
          <w:noProof/>
        </w:rPr>
        <w:br/>
        <w:t xml:space="preserve">du service mobile maritime assignées </w:t>
      </w:r>
      <w:r w:rsidRPr="004D2CA6">
        <w:rPr>
          <w:noProof/>
        </w:rPr>
        <w:br/>
        <w:t>(Liste V)</w:t>
      </w:r>
      <w:r w:rsidRPr="004D2CA6">
        <w:rPr>
          <w:noProof/>
        </w:rPr>
        <w:br/>
        <w:t>Edition de 202</w:t>
      </w:r>
      <w:r>
        <w:rPr>
          <w:noProof/>
        </w:rPr>
        <w:t>1</w:t>
      </w:r>
      <w:r w:rsidRPr="004D2CA6">
        <w:rPr>
          <w:noProof/>
        </w:rPr>
        <w:br/>
      </w:r>
      <w:r w:rsidRPr="004D2CA6">
        <w:rPr>
          <w:noProof/>
        </w:rPr>
        <w:br/>
        <w:t>Section VI</w:t>
      </w:r>
      <w:bookmarkEnd w:id="757"/>
      <w:bookmarkEnd w:id="758"/>
    </w:p>
    <w:p w14:paraId="307C1E22" w14:textId="77777777" w:rsidR="00EF08E3" w:rsidRPr="00511B71" w:rsidRDefault="00EF08E3" w:rsidP="00EF08E3">
      <w:pPr>
        <w:widowControl w:val="0"/>
        <w:tabs>
          <w:tab w:val="left" w:pos="90"/>
        </w:tabs>
        <w:spacing w:before="0"/>
        <w:rPr>
          <w:rFonts w:asciiTheme="minorHAnsi" w:hAnsiTheme="minorHAnsi" w:cstheme="minorHAnsi"/>
          <w:b/>
          <w:bCs/>
          <w:noProof/>
          <w:lang w:val="en-US"/>
        </w:rPr>
      </w:pPr>
      <w:bookmarkStart w:id="759" w:name="_Hlk41891745"/>
    </w:p>
    <w:p w14:paraId="249CD379" w14:textId="77777777" w:rsidR="00EF08E3" w:rsidRPr="00511B71" w:rsidRDefault="00EF08E3" w:rsidP="00EF08E3">
      <w:pPr>
        <w:widowControl w:val="0"/>
        <w:tabs>
          <w:tab w:val="left" w:pos="90"/>
        </w:tabs>
        <w:spacing w:before="0"/>
        <w:rPr>
          <w:rFonts w:asciiTheme="minorHAnsi" w:hAnsiTheme="minorHAnsi" w:cstheme="minorHAnsi"/>
          <w:b/>
          <w:bCs/>
          <w:noProof/>
          <w:lang w:val="en-US"/>
        </w:rPr>
      </w:pPr>
    </w:p>
    <w:bookmarkEnd w:id="759"/>
    <w:p w14:paraId="2F69899F" w14:textId="77777777" w:rsidR="00EF08E3" w:rsidRPr="00511B71" w:rsidRDefault="00EF08E3" w:rsidP="00EF08E3">
      <w:pPr>
        <w:widowControl w:val="0"/>
        <w:tabs>
          <w:tab w:val="left" w:pos="90"/>
        </w:tabs>
        <w:spacing w:before="0"/>
        <w:rPr>
          <w:rFonts w:asciiTheme="minorHAnsi" w:hAnsiTheme="minorHAnsi" w:cstheme="minorHAnsi"/>
          <w:b/>
          <w:bCs/>
          <w:noProof/>
          <w:lang w:val="en-US"/>
        </w:rPr>
      </w:pPr>
      <w:r w:rsidRPr="00511B71">
        <w:rPr>
          <w:rFonts w:asciiTheme="minorHAnsi" w:hAnsiTheme="minorHAnsi" w:cstheme="minorHAnsi"/>
          <w:b/>
          <w:bCs/>
          <w:noProof/>
          <w:lang w:val="en-US"/>
        </w:rPr>
        <w:t>ADD</w:t>
      </w:r>
    </w:p>
    <w:p w14:paraId="7ED1693B" w14:textId="77777777" w:rsidR="00EF08E3" w:rsidRPr="00511B71" w:rsidRDefault="00EF08E3" w:rsidP="00EF08E3">
      <w:pPr>
        <w:widowControl w:val="0"/>
        <w:tabs>
          <w:tab w:val="left" w:pos="90"/>
        </w:tabs>
        <w:spacing w:before="0"/>
        <w:rPr>
          <w:rFonts w:asciiTheme="minorHAnsi" w:hAnsiTheme="minorHAnsi" w:cstheme="minorHAnsi"/>
          <w:b/>
          <w:bCs/>
          <w:noProof/>
          <w:lang w:val="en-US"/>
        </w:rPr>
      </w:pPr>
    </w:p>
    <w:p w14:paraId="42BEFFC8" w14:textId="77777777" w:rsidR="00EF08E3" w:rsidRPr="00511B71" w:rsidRDefault="00EF08E3" w:rsidP="00EF08E3">
      <w:pPr>
        <w:widowControl w:val="0"/>
        <w:tabs>
          <w:tab w:val="clear" w:pos="1276"/>
          <w:tab w:val="clear" w:pos="1843"/>
          <w:tab w:val="left" w:pos="1560"/>
        </w:tabs>
        <w:spacing w:before="110"/>
        <w:rPr>
          <w:rFonts w:asciiTheme="minorHAnsi" w:hAnsiTheme="minorHAnsi" w:cstheme="minorHAnsi"/>
          <w:noProof/>
          <w:color w:val="000000"/>
          <w:sz w:val="31"/>
          <w:szCs w:val="31"/>
          <w:lang w:val="en-US" w:eastAsia="en-GB"/>
        </w:rPr>
      </w:pPr>
      <w:r w:rsidRPr="00511B71">
        <w:rPr>
          <w:rFonts w:asciiTheme="minorHAnsi" w:hAnsiTheme="minorHAnsi" w:cstheme="minorHAnsi"/>
          <w:b/>
          <w:bCs/>
          <w:noProof/>
          <w:color w:val="000000"/>
          <w:lang w:val="en-US"/>
        </w:rPr>
        <w:tab/>
        <w:t>DP14</w:t>
      </w:r>
      <w:r w:rsidRPr="00511B71">
        <w:rPr>
          <w:rFonts w:asciiTheme="minorHAnsi" w:hAnsiTheme="minorHAnsi" w:cstheme="minorHAnsi"/>
          <w:noProof/>
          <w:sz w:val="24"/>
          <w:szCs w:val="24"/>
          <w:lang w:val="en-US"/>
        </w:rPr>
        <w:tab/>
      </w:r>
      <w:r w:rsidRPr="00511B71">
        <w:rPr>
          <w:rFonts w:asciiTheme="minorHAnsi" w:hAnsiTheme="minorHAnsi" w:cstheme="minorHAnsi"/>
          <w:noProof/>
          <w:color w:val="000000"/>
          <w:lang w:val="en-US" w:eastAsia="en-GB"/>
        </w:rPr>
        <w:t>Marlink GmbH, Riehler Str. 50, D-50668 Köln, Germany.</w:t>
      </w:r>
    </w:p>
    <w:p w14:paraId="34678588" w14:textId="77777777" w:rsidR="00EF08E3" w:rsidRPr="00511B71" w:rsidRDefault="00EF08E3" w:rsidP="00EF08E3">
      <w:pPr>
        <w:widowControl w:val="0"/>
        <w:tabs>
          <w:tab w:val="clear" w:pos="567"/>
          <w:tab w:val="clear" w:pos="1276"/>
          <w:tab w:val="clear" w:pos="1843"/>
          <w:tab w:val="clear" w:pos="5387"/>
          <w:tab w:val="clear" w:pos="5954"/>
          <w:tab w:val="left" w:pos="1560"/>
          <w:tab w:val="left" w:pos="2154"/>
          <w:tab w:val="left" w:pos="6069"/>
          <w:tab w:val="left" w:pos="7202"/>
        </w:tabs>
        <w:overflowPunct/>
        <w:spacing w:before="13"/>
        <w:jc w:val="left"/>
        <w:textAlignment w:val="auto"/>
        <w:rPr>
          <w:rFonts w:asciiTheme="minorHAnsi" w:hAnsiTheme="minorHAnsi" w:cstheme="minorHAnsi"/>
          <w:noProof/>
          <w:color w:val="000000"/>
          <w:sz w:val="25"/>
          <w:szCs w:val="25"/>
          <w:lang w:val="fr-CH" w:eastAsia="en-GB"/>
        </w:rPr>
      </w:pPr>
      <w:r w:rsidRPr="00511B71">
        <w:rPr>
          <w:rFonts w:asciiTheme="minorHAnsi" w:hAnsiTheme="minorHAnsi" w:cstheme="minorHAnsi"/>
          <w:noProof/>
          <w:sz w:val="24"/>
          <w:szCs w:val="24"/>
          <w:lang w:val="en-US" w:eastAsia="en-GB"/>
        </w:rPr>
        <w:tab/>
      </w:r>
      <w:r w:rsidRPr="00511B71">
        <w:rPr>
          <w:rFonts w:asciiTheme="minorHAnsi" w:hAnsiTheme="minorHAnsi" w:cstheme="minorHAnsi"/>
          <w:noProof/>
          <w:color w:val="000000"/>
          <w:lang w:val="fr-CH" w:eastAsia="en-GB"/>
        </w:rPr>
        <w:t xml:space="preserve">E-mail: </w:t>
      </w:r>
      <w:hyperlink r:id="rId15" w:history="1">
        <w:r w:rsidRPr="00511B71">
          <w:rPr>
            <w:rFonts w:asciiTheme="minorHAnsi" w:hAnsiTheme="minorHAnsi" w:cstheme="minorHAnsi"/>
            <w:noProof/>
            <w:color w:val="0000FF"/>
            <w:u w:val="single"/>
            <w:lang w:val="fr-CH" w:eastAsia="en-GB"/>
          </w:rPr>
          <w:t>achim.bomm@marlink.com</w:t>
        </w:r>
      </w:hyperlink>
      <w:r w:rsidRPr="00511B71">
        <w:rPr>
          <w:rFonts w:asciiTheme="minorHAnsi" w:hAnsiTheme="minorHAnsi" w:cstheme="minorHAnsi"/>
          <w:noProof/>
          <w:color w:val="000000"/>
          <w:lang w:val="fr-CH" w:eastAsia="en-GB"/>
        </w:rPr>
        <w:t>, Mob: +49 151 50 46 06 00,</w:t>
      </w:r>
    </w:p>
    <w:p w14:paraId="027A7F23" w14:textId="77777777" w:rsidR="00EF08E3" w:rsidRPr="00616AC0" w:rsidRDefault="00EF08E3" w:rsidP="00EF08E3">
      <w:pPr>
        <w:widowControl w:val="0"/>
        <w:tabs>
          <w:tab w:val="clear" w:pos="567"/>
          <w:tab w:val="clear" w:pos="1276"/>
          <w:tab w:val="clear" w:pos="1843"/>
          <w:tab w:val="clear" w:pos="5387"/>
          <w:tab w:val="clear" w:pos="5954"/>
          <w:tab w:val="left" w:pos="1560"/>
          <w:tab w:val="left" w:pos="2154"/>
        </w:tabs>
        <w:overflowPunct/>
        <w:spacing w:before="0"/>
        <w:jc w:val="left"/>
        <w:textAlignment w:val="auto"/>
        <w:rPr>
          <w:rFonts w:asciiTheme="minorHAnsi" w:hAnsiTheme="minorHAnsi" w:cstheme="minorHAnsi"/>
          <w:noProof/>
          <w:color w:val="000000"/>
          <w:sz w:val="25"/>
          <w:szCs w:val="25"/>
          <w:lang w:val="fr-FR" w:eastAsia="en-GB"/>
        </w:rPr>
      </w:pPr>
      <w:r w:rsidRPr="00511B71">
        <w:rPr>
          <w:rFonts w:asciiTheme="minorHAnsi" w:hAnsiTheme="minorHAnsi" w:cstheme="minorHAnsi"/>
          <w:noProof/>
          <w:sz w:val="24"/>
          <w:szCs w:val="24"/>
          <w:lang w:val="fr-CH" w:eastAsia="en-GB"/>
        </w:rPr>
        <w:tab/>
      </w:r>
      <w:r w:rsidRPr="00511B71">
        <w:rPr>
          <w:rFonts w:asciiTheme="minorHAnsi" w:hAnsiTheme="minorHAnsi" w:cstheme="minorHAnsi"/>
          <w:noProof/>
          <w:color w:val="000000"/>
          <w:lang w:val="fr-FR" w:eastAsia="en-GB"/>
        </w:rPr>
        <w:t>Tel:</w:t>
      </w:r>
      <w:r w:rsidRPr="00511B71">
        <w:rPr>
          <w:rFonts w:asciiTheme="minorHAnsi" w:hAnsiTheme="minorHAnsi" w:cstheme="minorHAnsi"/>
          <w:noProof/>
          <w:sz w:val="24"/>
          <w:szCs w:val="24"/>
          <w:lang w:val="fr-FR" w:eastAsia="en-GB"/>
        </w:rPr>
        <w:t xml:space="preserve"> </w:t>
      </w:r>
      <w:r w:rsidRPr="00511B71">
        <w:rPr>
          <w:rFonts w:asciiTheme="minorHAnsi" w:hAnsiTheme="minorHAnsi" w:cstheme="minorHAnsi"/>
          <w:noProof/>
          <w:color w:val="000000"/>
          <w:lang w:val="fr-FR" w:eastAsia="en-GB"/>
        </w:rPr>
        <w:t>+49 40 228 60 28 13.</w:t>
      </w:r>
    </w:p>
    <w:p w14:paraId="77C02FBD" w14:textId="3937C1D8" w:rsidR="00EF08E3" w:rsidRDefault="00EF08E3" w:rsidP="00E8399C">
      <w:pPr>
        <w:rPr>
          <w:lang w:val="fr-FR"/>
        </w:rPr>
      </w:pPr>
    </w:p>
    <w:p w14:paraId="418AF7DC" w14:textId="032821CF" w:rsidR="005A6A49" w:rsidRDefault="005A6A49" w:rsidP="00E8399C">
      <w:pPr>
        <w:rPr>
          <w:lang w:val="fr-FR"/>
        </w:rPr>
      </w:pPr>
      <w:r>
        <w:rPr>
          <w:lang w:val="fr-FR"/>
        </w:rPr>
        <w:br w:type="page"/>
      </w:r>
    </w:p>
    <w:p w14:paraId="058176E0" w14:textId="77777777" w:rsidR="00CB4456" w:rsidRPr="003B314E" w:rsidRDefault="00CB4456" w:rsidP="00CB7272">
      <w:pPr>
        <w:pStyle w:val="Heading20"/>
      </w:pPr>
      <w:bookmarkStart w:id="760" w:name="_Toc75270274"/>
      <w:r w:rsidRPr="003B314E">
        <w:lastRenderedPageBreak/>
        <w:t xml:space="preserve">Liste des numéros identificateurs d'entités émettrices pour </w:t>
      </w:r>
      <w:r w:rsidRPr="003B314E">
        <w:br/>
        <w:t xml:space="preserve">les cartes internationales de facturation des télécommunications </w:t>
      </w:r>
      <w:r w:rsidRPr="003B314E">
        <w:br/>
        <w:t xml:space="preserve">(selon la </w:t>
      </w:r>
      <w:r w:rsidRPr="00CB7272">
        <w:t>Recommandation</w:t>
      </w:r>
      <w:r w:rsidRPr="003B314E">
        <w:t xml:space="preserve"> UIT-T E.118 (05/2006)) </w:t>
      </w:r>
      <w:r w:rsidRPr="003B314E">
        <w:br/>
        <w:t xml:space="preserve">(Situation au </w:t>
      </w:r>
      <w:r>
        <w:t>1 Décembre 2018</w:t>
      </w:r>
      <w:r w:rsidRPr="003B314E">
        <w:t>)</w:t>
      </w:r>
      <w:bookmarkEnd w:id="760"/>
    </w:p>
    <w:p w14:paraId="52BA3608" w14:textId="77777777" w:rsidR="00CB4456" w:rsidRDefault="00CB4456" w:rsidP="004D2CA6">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49</w:t>
      </w:r>
      <w:r w:rsidRPr="003B314E">
        <w:rPr>
          <w:rFonts w:cs="Arial"/>
          <w:lang w:val="fr-FR"/>
        </w:rPr>
        <w:t>)</w:t>
      </w:r>
    </w:p>
    <w:p w14:paraId="4CB7B5C2" w14:textId="77777777" w:rsidR="00CB4456" w:rsidRPr="00A16FA9" w:rsidRDefault="00CB4456" w:rsidP="004D2CA6">
      <w:pPr>
        <w:tabs>
          <w:tab w:val="left" w:pos="1560"/>
          <w:tab w:val="left" w:pos="2700"/>
        </w:tabs>
        <w:spacing w:before="240" w:after="120"/>
        <w:rPr>
          <w:b/>
          <w:bCs/>
          <w:lang w:val="fr-CH"/>
        </w:rPr>
      </w:pPr>
      <w:r>
        <w:rPr>
          <w:b/>
          <w:bCs/>
          <w:lang w:val="fr-CH"/>
        </w:rPr>
        <w:t>Allemagne</w:t>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7"/>
        <w:gridCol w:w="2228"/>
        <w:gridCol w:w="1520"/>
        <w:gridCol w:w="2825"/>
        <w:gridCol w:w="1159"/>
      </w:tblGrid>
      <w:tr w:rsidR="00CB4456" w:rsidRPr="00616AC0" w14:paraId="7AA33B9A" w14:textId="77777777" w:rsidTr="008517B5">
        <w:tc>
          <w:tcPr>
            <w:tcW w:w="1357" w:type="dxa"/>
            <w:tcBorders>
              <w:top w:val="single" w:sz="6" w:space="0" w:color="auto"/>
              <w:left w:val="single" w:sz="6" w:space="0" w:color="auto"/>
              <w:bottom w:val="single" w:sz="6" w:space="0" w:color="auto"/>
              <w:right w:val="single" w:sz="6" w:space="0" w:color="auto"/>
            </w:tcBorders>
            <w:hideMark/>
          </w:tcPr>
          <w:p w14:paraId="3EC4C00C" w14:textId="77777777" w:rsidR="00CB4456" w:rsidRPr="00A16FA9" w:rsidRDefault="00CB4456" w:rsidP="004D2CA6">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228" w:type="dxa"/>
            <w:tcBorders>
              <w:top w:val="single" w:sz="6" w:space="0" w:color="auto"/>
              <w:left w:val="single" w:sz="6" w:space="0" w:color="auto"/>
              <w:bottom w:val="single" w:sz="6" w:space="0" w:color="auto"/>
              <w:right w:val="single" w:sz="6" w:space="0" w:color="auto"/>
            </w:tcBorders>
            <w:hideMark/>
          </w:tcPr>
          <w:p w14:paraId="1D086DC5"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20" w:type="dxa"/>
            <w:tcBorders>
              <w:top w:val="single" w:sz="6" w:space="0" w:color="auto"/>
              <w:left w:val="single" w:sz="6" w:space="0" w:color="auto"/>
              <w:bottom w:val="single" w:sz="6" w:space="0" w:color="auto"/>
              <w:right w:val="single" w:sz="6" w:space="0" w:color="auto"/>
            </w:tcBorders>
            <w:hideMark/>
          </w:tcPr>
          <w:p w14:paraId="6767D723"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825" w:type="dxa"/>
            <w:tcBorders>
              <w:top w:val="single" w:sz="6" w:space="0" w:color="auto"/>
              <w:left w:val="single" w:sz="6" w:space="0" w:color="auto"/>
              <w:bottom w:val="single" w:sz="6" w:space="0" w:color="auto"/>
              <w:right w:val="single" w:sz="6" w:space="0" w:color="auto"/>
            </w:tcBorders>
            <w:hideMark/>
          </w:tcPr>
          <w:p w14:paraId="15B538E0" w14:textId="77777777" w:rsidR="00CB4456" w:rsidRPr="00A16FA9" w:rsidRDefault="00CB4456" w:rsidP="004D2CA6">
            <w:pPr>
              <w:tabs>
                <w:tab w:val="left" w:pos="426"/>
                <w:tab w:val="left" w:pos="4140"/>
                <w:tab w:val="left" w:pos="4230"/>
              </w:tabs>
              <w:rPr>
                <w:rFonts w:cs="Arial"/>
                <w:i/>
                <w:iCs/>
                <w:lang w:val="fr-FR"/>
              </w:rPr>
            </w:pPr>
            <w:r w:rsidRPr="00A16FA9">
              <w:rPr>
                <w:rFonts w:cs="Arial"/>
                <w:i/>
                <w:iCs/>
                <w:lang w:val="fr-FR"/>
              </w:rPr>
              <w:t>Contact</w:t>
            </w:r>
          </w:p>
        </w:tc>
        <w:tc>
          <w:tcPr>
            <w:tcW w:w="1159" w:type="dxa"/>
            <w:tcBorders>
              <w:top w:val="single" w:sz="6" w:space="0" w:color="auto"/>
              <w:left w:val="single" w:sz="6" w:space="0" w:color="auto"/>
              <w:bottom w:val="single" w:sz="6" w:space="0" w:color="auto"/>
              <w:right w:val="single" w:sz="6" w:space="0" w:color="auto"/>
            </w:tcBorders>
          </w:tcPr>
          <w:p w14:paraId="6453B713"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CB4456" w:rsidRPr="00361BD7" w14:paraId="0AED2F98" w14:textId="77777777" w:rsidTr="008517B5">
        <w:trPr>
          <w:trHeight w:val="1065"/>
        </w:trPr>
        <w:tc>
          <w:tcPr>
            <w:tcW w:w="1357" w:type="dxa"/>
            <w:tcBorders>
              <w:top w:val="single" w:sz="6" w:space="0" w:color="auto"/>
              <w:left w:val="single" w:sz="6" w:space="0" w:color="auto"/>
              <w:bottom w:val="single" w:sz="6" w:space="0" w:color="auto"/>
              <w:right w:val="single" w:sz="6" w:space="0" w:color="auto"/>
            </w:tcBorders>
          </w:tcPr>
          <w:p w14:paraId="63326BC5" w14:textId="77777777" w:rsidR="00CB4456" w:rsidRPr="00CD65DB" w:rsidRDefault="00CB4456" w:rsidP="006C7F96">
            <w:pPr>
              <w:tabs>
                <w:tab w:val="left" w:pos="720"/>
              </w:tabs>
              <w:spacing w:before="0"/>
              <w:rPr>
                <w:rFonts w:cstheme="minorHAnsi"/>
                <w:bCs/>
                <w:color w:val="212121"/>
              </w:rPr>
            </w:pPr>
            <w:r>
              <w:rPr>
                <w:rFonts w:cstheme="minorHAnsi"/>
                <w:bCs/>
                <w:color w:val="212121"/>
              </w:rPr>
              <w:t>Allemagne</w:t>
            </w:r>
          </w:p>
        </w:tc>
        <w:tc>
          <w:tcPr>
            <w:tcW w:w="2228" w:type="dxa"/>
            <w:tcBorders>
              <w:top w:val="single" w:sz="6" w:space="0" w:color="auto"/>
              <w:left w:val="single" w:sz="6" w:space="0" w:color="auto"/>
              <w:bottom w:val="single" w:sz="6" w:space="0" w:color="auto"/>
              <w:right w:val="single" w:sz="6" w:space="0" w:color="auto"/>
            </w:tcBorders>
          </w:tcPr>
          <w:p w14:paraId="205D42E7" w14:textId="77777777" w:rsidR="00CB4456" w:rsidRPr="00570BAD" w:rsidRDefault="00CB4456" w:rsidP="006C7F96">
            <w:pPr>
              <w:tabs>
                <w:tab w:val="left" w:pos="794"/>
                <w:tab w:val="left" w:pos="1191"/>
                <w:tab w:val="left" w:pos="1588"/>
                <w:tab w:val="left" w:pos="1985"/>
              </w:tabs>
              <w:spacing w:before="0"/>
              <w:jc w:val="left"/>
              <w:rPr>
                <w:b/>
              </w:rPr>
            </w:pPr>
            <w:r w:rsidRPr="00570BAD">
              <w:rPr>
                <w:b/>
              </w:rPr>
              <w:t>NXP Semiconductors Germany GmbH</w:t>
            </w:r>
          </w:p>
          <w:p w14:paraId="34DC65B2" w14:textId="77777777" w:rsidR="00CB4456" w:rsidRPr="00570BAD" w:rsidRDefault="00CB4456" w:rsidP="006C7F96">
            <w:pPr>
              <w:tabs>
                <w:tab w:val="left" w:pos="794"/>
                <w:tab w:val="left" w:pos="1191"/>
                <w:tab w:val="left" w:pos="1588"/>
                <w:tab w:val="left" w:pos="1985"/>
              </w:tabs>
              <w:spacing w:before="0"/>
            </w:pPr>
            <w:r w:rsidRPr="00570BAD">
              <w:t>Troplowitzstr. 20</w:t>
            </w:r>
          </w:p>
          <w:p w14:paraId="063625F9" w14:textId="77777777" w:rsidR="00CB4456" w:rsidRPr="00570BAD" w:rsidRDefault="00CB4456" w:rsidP="006C7F96">
            <w:pPr>
              <w:tabs>
                <w:tab w:val="left" w:pos="794"/>
                <w:tab w:val="left" w:pos="1191"/>
                <w:tab w:val="left" w:pos="1588"/>
                <w:tab w:val="left" w:pos="1985"/>
              </w:tabs>
              <w:spacing w:before="0"/>
              <w:rPr>
                <w:rFonts w:cs="Arial"/>
              </w:rPr>
            </w:pPr>
            <w:r w:rsidRPr="00570BAD">
              <w:t>22529 HAMBURG</w:t>
            </w:r>
          </w:p>
        </w:tc>
        <w:tc>
          <w:tcPr>
            <w:tcW w:w="1520" w:type="dxa"/>
            <w:tcBorders>
              <w:top w:val="single" w:sz="6" w:space="0" w:color="auto"/>
              <w:left w:val="single" w:sz="6" w:space="0" w:color="auto"/>
              <w:bottom w:val="single" w:sz="6" w:space="0" w:color="auto"/>
              <w:right w:val="single" w:sz="6" w:space="0" w:color="auto"/>
            </w:tcBorders>
          </w:tcPr>
          <w:p w14:paraId="665B7FCC" w14:textId="77777777" w:rsidR="00CB4456" w:rsidRPr="00570BAD" w:rsidRDefault="00CB4456" w:rsidP="006C7F96">
            <w:pPr>
              <w:tabs>
                <w:tab w:val="left" w:pos="426"/>
                <w:tab w:val="left" w:pos="4140"/>
                <w:tab w:val="left" w:pos="4230"/>
              </w:tabs>
              <w:spacing w:before="0"/>
              <w:jc w:val="center"/>
              <w:rPr>
                <w:rFonts w:cs="Arial"/>
                <w:b/>
              </w:rPr>
            </w:pPr>
            <w:r w:rsidRPr="00570BAD">
              <w:rPr>
                <w:b/>
              </w:rPr>
              <w:t>89 49 41</w:t>
            </w:r>
          </w:p>
        </w:tc>
        <w:tc>
          <w:tcPr>
            <w:tcW w:w="2825" w:type="dxa"/>
            <w:tcBorders>
              <w:top w:val="single" w:sz="6" w:space="0" w:color="auto"/>
              <w:left w:val="single" w:sz="6" w:space="0" w:color="auto"/>
              <w:bottom w:val="single" w:sz="6" w:space="0" w:color="auto"/>
              <w:right w:val="single" w:sz="6" w:space="0" w:color="auto"/>
            </w:tcBorders>
          </w:tcPr>
          <w:p w14:paraId="5F4293BE" w14:textId="77777777" w:rsidR="00CB4456" w:rsidRPr="00570BAD" w:rsidRDefault="00CB4456" w:rsidP="006C7F96">
            <w:pPr>
              <w:tabs>
                <w:tab w:val="left" w:pos="794"/>
                <w:tab w:val="left" w:pos="1191"/>
                <w:tab w:val="left" w:pos="1588"/>
                <w:tab w:val="left" w:pos="1985"/>
              </w:tabs>
              <w:spacing w:before="0"/>
            </w:pPr>
            <w:r w:rsidRPr="00570BAD">
              <w:t>Hauke Meyn</w:t>
            </w:r>
          </w:p>
          <w:p w14:paraId="182AC9AD" w14:textId="77777777" w:rsidR="00CB4456" w:rsidRPr="00570BAD" w:rsidRDefault="00CB4456" w:rsidP="006C7F96">
            <w:pPr>
              <w:tabs>
                <w:tab w:val="left" w:pos="794"/>
                <w:tab w:val="left" w:pos="1191"/>
                <w:tab w:val="left" w:pos="1588"/>
                <w:tab w:val="left" w:pos="1985"/>
              </w:tabs>
              <w:spacing w:before="0"/>
            </w:pPr>
            <w:r w:rsidRPr="00570BAD">
              <w:t>Troplowitzstr. 20</w:t>
            </w:r>
          </w:p>
          <w:p w14:paraId="3C87A9AB" w14:textId="77777777" w:rsidR="00CB4456" w:rsidRPr="00570BAD" w:rsidRDefault="00CB4456" w:rsidP="006C7F96">
            <w:pPr>
              <w:tabs>
                <w:tab w:val="left" w:pos="794"/>
                <w:tab w:val="left" w:pos="1191"/>
                <w:tab w:val="left" w:pos="1588"/>
                <w:tab w:val="left" w:pos="1985"/>
              </w:tabs>
              <w:spacing w:before="0"/>
            </w:pPr>
            <w:r w:rsidRPr="00570BAD">
              <w:t>22529 HAMBURG</w:t>
            </w:r>
          </w:p>
          <w:tbl>
            <w:tblPr>
              <w:tblW w:w="4751" w:type="dxa"/>
              <w:tblCellMar>
                <w:left w:w="0" w:type="dxa"/>
                <w:right w:w="0" w:type="dxa"/>
              </w:tblCellMar>
              <w:tblLook w:val="04A0" w:firstRow="1" w:lastRow="0" w:firstColumn="1" w:lastColumn="0" w:noHBand="0" w:noVBand="1"/>
            </w:tblPr>
            <w:tblGrid>
              <w:gridCol w:w="708"/>
              <w:gridCol w:w="4043"/>
            </w:tblGrid>
            <w:tr w:rsidR="00CB4456" w:rsidRPr="00570BAD" w14:paraId="64AF79FB" w14:textId="77777777" w:rsidTr="004D2CA6">
              <w:tc>
                <w:tcPr>
                  <w:tcW w:w="708" w:type="dxa"/>
                  <w:shd w:val="clear" w:color="auto" w:fill="auto"/>
                </w:tcPr>
                <w:p w14:paraId="3B84EB53" w14:textId="77777777" w:rsidR="00CB4456" w:rsidRPr="00570BAD" w:rsidRDefault="00CB4456" w:rsidP="006C7F96">
                  <w:pPr>
                    <w:tabs>
                      <w:tab w:val="left" w:pos="794"/>
                      <w:tab w:val="left" w:pos="1191"/>
                      <w:tab w:val="left" w:pos="1588"/>
                      <w:tab w:val="left" w:pos="1985"/>
                    </w:tabs>
                    <w:spacing w:before="0"/>
                    <w:rPr>
                      <w:rFonts w:cs="Calibri"/>
                    </w:rPr>
                  </w:pPr>
                  <w:r>
                    <w:rPr>
                      <w:rFonts w:cs="Calibri"/>
                    </w:rPr>
                    <w:t>Té</w:t>
                  </w:r>
                  <w:r w:rsidRPr="00570BAD">
                    <w:rPr>
                      <w:rFonts w:cs="Calibri"/>
                    </w:rPr>
                    <w:t>l:</w:t>
                  </w:r>
                </w:p>
              </w:tc>
              <w:tc>
                <w:tcPr>
                  <w:tcW w:w="4043" w:type="dxa"/>
                  <w:shd w:val="clear" w:color="auto" w:fill="auto"/>
                </w:tcPr>
                <w:p w14:paraId="75449FB3" w14:textId="77777777" w:rsidR="00CB4456" w:rsidRPr="00570BAD" w:rsidRDefault="00CB4456" w:rsidP="006C7F96">
                  <w:pPr>
                    <w:tabs>
                      <w:tab w:val="left" w:pos="794"/>
                      <w:tab w:val="left" w:pos="1191"/>
                      <w:tab w:val="center" w:pos="2021"/>
                    </w:tabs>
                    <w:spacing w:before="0"/>
                    <w:rPr>
                      <w:rFonts w:cs="Calibri"/>
                    </w:rPr>
                  </w:pPr>
                  <w:r w:rsidRPr="00570BAD">
                    <w:rPr>
                      <w:rFonts w:cs="Arial"/>
                    </w:rPr>
                    <w:t>+49 40 56130</w:t>
                  </w:r>
                </w:p>
              </w:tc>
            </w:tr>
            <w:tr w:rsidR="00CB4456" w:rsidRPr="00570BAD" w14:paraId="12C4FA18" w14:textId="77777777" w:rsidTr="004D2CA6">
              <w:tc>
                <w:tcPr>
                  <w:tcW w:w="708" w:type="dxa"/>
                  <w:shd w:val="clear" w:color="auto" w:fill="auto"/>
                </w:tcPr>
                <w:p w14:paraId="3AE77803" w14:textId="77777777" w:rsidR="00CB4456" w:rsidRPr="00570BAD" w:rsidRDefault="00CB4456" w:rsidP="006C7F96">
                  <w:pPr>
                    <w:tabs>
                      <w:tab w:val="left" w:pos="794"/>
                      <w:tab w:val="left" w:pos="1191"/>
                      <w:tab w:val="left" w:pos="1588"/>
                      <w:tab w:val="left" w:pos="1985"/>
                    </w:tabs>
                    <w:spacing w:before="0"/>
                    <w:rPr>
                      <w:rFonts w:cs="Calibri"/>
                    </w:rPr>
                  </w:pPr>
                  <w:r w:rsidRPr="00570BAD">
                    <w:rPr>
                      <w:rFonts w:cs="Calibri"/>
                    </w:rPr>
                    <w:t>E-mail:</w:t>
                  </w:r>
                </w:p>
              </w:tc>
              <w:tc>
                <w:tcPr>
                  <w:tcW w:w="4043" w:type="dxa"/>
                  <w:shd w:val="clear" w:color="auto" w:fill="auto"/>
                </w:tcPr>
                <w:p w14:paraId="5CF3DF28" w14:textId="77777777" w:rsidR="00CB4456" w:rsidRPr="00570BAD" w:rsidRDefault="00CB4456" w:rsidP="006C7F96">
                  <w:pPr>
                    <w:tabs>
                      <w:tab w:val="left" w:pos="794"/>
                      <w:tab w:val="left" w:pos="1191"/>
                      <w:tab w:val="center" w:pos="2021"/>
                    </w:tabs>
                    <w:spacing w:before="0"/>
                    <w:rPr>
                      <w:rFonts w:cs="Calibri"/>
                    </w:rPr>
                  </w:pPr>
                  <w:r w:rsidRPr="00570BAD">
                    <w:t>hauke.meyn@nxp.com</w:t>
                  </w:r>
                </w:p>
              </w:tc>
            </w:tr>
          </w:tbl>
          <w:p w14:paraId="29BB2829" w14:textId="77777777" w:rsidR="00CB4456" w:rsidRPr="00570BAD" w:rsidRDefault="00CB4456" w:rsidP="006C7F96">
            <w:pPr>
              <w:spacing w:before="0"/>
              <w:rPr>
                <w:rFonts w:cs="Arial"/>
                <w:color w:val="000000" w:themeColor="text1"/>
              </w:rPr>
            </w:pPr>
          </w:p>
        </w:tc>
        <w:tc>
          <w:tcPr>
            <w:tcW w:w="1159" w:type="dxa"/>
            <w:tcBorders>
              <w:top w:val="single" w:sz="6" w:space="0" w:color="auto"/>
              <w:left w:val="single" w:sz="6" w:space="0" w:color="auto"/>
              <w:bottom w:val="single" w:sz="6" w:space="0" w:color="auto"/>
              <w:right w:val="single" w:sz="6" w:space="0" w:color="auto"/>
            </w:tcBorders>
          </w:tcPr>
          <w:p w14:paraId="0C0084A4" w14:textId="77777777" w:rsidR="00CB4456" w:rsidRPr="00570BAD" w:rsidRDefault="00CB4456" w:rsidP="006C7F96">
            <w:pPr>
              <w:tabs>
                <w:tab w:val="left" w:pos="794"/>
                <w:tab w:val="left" w:pos="1191"/>
                <w:tab w:val="left" w:pos="1588"/>
                <w:tab w:val="left" w:pos="1985"/>
              </w:tabs>
              <w:spacing w:before="0"/>
              <w:jc w:val="center"/>
              <w:rPr>
                <w:rFonts w:cs="Arial"/>
              </w:rPr>
            </w:pPr>
            <w:r w:rsidRPr="00570BAD">
              <w:t>1.IV.2021</w:t>
            </w:r>
          </w:p>
        </w:tc>
      </w:tr>
    </w:tbl>
    <w:p w14:paraId="48478D8B" w14:textId="77777777" w:rsidR="00CB4456" w:rsidRPr="00A16FA9" w:rsidRDefault="00CB4456" w:rsidP="004D2CA6">
      <w:pPr>
        <w:tabs>
          <w:tab w:val="left" w:pos="1560"/>
          <w:tab w:val="left" w:pos="2700"/>
        </w:tabs>
        <w:spacing w:before="240" w:after="120"/>
        <w:rPr>
          <w:b/>
          <w:bCs/>
          <w:lang w:val="fr-CH"/>
        </w:rPr>
      </w:pPr>
      <w:r w:rsidRPr="00570BAD">
        <w:rPr>
          <w:rFonts w:cstheme="minorHAnsi"/>
          <w:b/>
          <w:bCs/>
          <w:color w:val="000000"/>
        </w:rPr>
        <w:t>Palaos</w:t>
      </w:r>
      <w:r>
        <w:rPr>
          <w:rFonts w:cstheme="minorHAnsi"/>
          <w:b/>
          <w:bCs/>
          <w:color w:val="000000"/>
        </w:rPr>
        <w:tab/>
      </w:r>
      <w:r>
        <w:rPr>
          <w:b/>
          <w:bCs/>
          <w:lang w:val="fr-CH"/>
        </w:rPr>
        <w:tab/>
        <w:t>LIR</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6"/>
        <w:gridCol w:w="3264"/>
        <w:gridCol w:w="1578"/>
        <w:gridCol w:w="2891"/>
      </w:tblGrid>
      <w:tr w:rsidR="00CB4456" w:rsidRPr="00A16FA9" w14:paraId="321EBEDF" w14:textId="77777777" w:rsidTr="004D2CA6">
        <w:tc>
          <w:tcPr>
            <w:tcW w:w="1516" w:type="dxa"/>
            <w:tcBorders>
              <w:top w:val="single" w:sz="6" w:space="0" w:color="auto"/>
              <w:left w:val="single" w:sz="6" w:space="0" w:color="auto"/>
              <w:bottom w:val="single" w:sz="6" w:space="0" w:color="auto"/>
              <w:right w:val="single" w:sz="6" w:space="0" w:color="auto"/>
            </w:tcBorders>
            <w:hideMark/>
          </w:tcPr>
          <w:p w14:paraId="7C0DF797" w14:textId="77777777" w:rsidR="00CB4456" w:rsidRPr="00A16FA9" w:rsidRDefault="00CB4456" w:rsidP="004D2CA6">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3696" w:type="dxa"/>
            <w:tcBorders>
              <w:top w:val="single" w:sz="6" w:space="0" w:color="auto"/>
              <w:left w:val="single" w:sz="6" w:space="0" w:color="auto"/>
              <w:bottom w:val="single" w:sz="6" w:space="0" w:color="auto"/>
              <w:right w:val="single" w:sz="6" w:space="0" w:color="auto"/>
            </w:tcBorders>
            <w:hideMark/>
          </w:tcPr>
          <w:p w14:paraId="3EE063DA"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Nom de la compagnie/Adresse</w:t>
            </w:r>
          </w:p>
        </w:tc>
        <w:tc>
          <w:tcPr>
            <w:tcW w:w="1770" w:type="dxa"/>
            <w:tcBorders>
              <w:top w:val="single" w:sz="6" w:space="0" w:color="auto"/>
              <w:left w:val="single" w:sz="6" w:space="0" w:color="auto"/>
              <w:bottom w:val="single" w:sz="6" w:space="0" w:color="auto"/>
              <w:right w:val="single" w:sz="6" w:space="0" w:color="auto"/>
            </w:tcBorders>
            <w:hideMark/>
          </w:tcPr>
          <w:p w14:paraId="41636FBF" w14:textId="77777777" w:rsidR="00CB4456" w:rsidRPr="00A16FA9" w:rsidRDefault="00CB4456" w:rsidP="004D2CA6">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270" w:type="dxa"/>
            <w:tcBorders>
              <w:top w:val="single" w:sz="6" w:space="0" w:color="auto"/>
              <w:left w:val="single" w:sz="6" w:space="0" w:color="auto"/>
              <w:bottom w:val="single" w:sz="6" w:space="0" w:color="auto"/>
              <w:right w:val="single" w:sz="6" w:space="0" w:color="auto"/>
            </w:tcBorders>
            <w:hideMark/>
          </w:tcPr>
          <w:p w14:paraId="1EC2CC27" w14:textId="77777777" w:rsidR="00CB4456" w:rsidRPr="00A16FA9" w:rsidRDefault="00CB4456" w:rsidP="004D2CA6">
            <w:pPr>
              <w:tabs>
                <w:tab w:val="left" w:pos="426"/>
                <w:tab w:val="left" w:pos="4140"/>
                <w:tab w:val="left" w:pos="4230"/>
              </w:tabs>
              <w:rPr>
                <w:rFonts w:cs="Arial"/>
                <w:i/>
                <w:iCs/>
                <w:lang w:val="fr-FR"/>
              </w:rPr>
            </w:pPr>
            <w:r w:rsidRPr="00A16FA9">
              <w:rPr>
                <w:rFonts w:cs="Arial"/>
                <w:i/>
                <w:iCs/>
                <w:lang w:val="fr-FR"/>
              </w:rPr>
              <w:t>Contact</w:t>
            </w:r>
          </w:p>
        </w:tc>
      </w:tr>
      <w:tr w:rsidR="00CB4456" w:rsidRPr="00361BD7" w14:paraId="7A4488D0" w14:textId="77777777" w:rsidTr="004D2CA6">
        <w:trPr>
          <w:trHeight w:val="1065"/>
        </w:trPr>
        <w:tc>
          <w:tcPr>
            <w:tcW w:w="1516" w:type="dxa"/>
            <w:tcBorders>
              <w:top w:val="single" w:sz="6" w:space="0" w:color="auto"/>
              <w:left w:val="single" w:sz="6" w:space="0" w:color="auto"/>
              <w:bottom w:val="single" w:sz="6" w:space="0" w:color="auto"/>
              <w:right w:val="single" w:sz="6" w:space="0" w:color="auto"/>
            </w:tcBorders>
          </w:tcPr>
          <w:p w14:paraId="608D4E85" w14:textId="77777777" w:rsidR="00CB4456" w:rsidRPr="008947AA" w:rsidRDefault="00CB4456" w:rsidP="006C7F96">
            <w:pPr>
              <w:tabs>
                <w:tab w:val="left" w:pos="720"/>
              </w:tabs>
              <w:spacing w:before="0"/>
              <w:rPr>
                <w:rFonts w:cstheme="minorHAnsi"/>
                <w:bCs/>
                <w:color w:val="212121"/>
              </w:rPr>
            </w:pPr>
            <w:r w:rsidRPr="008947AA">
              <w:rPr>
                <w:rFonts w:cstheme="minorHAnsi"/>
                <w:bCs/>
                <w:color w:val="212121"/>
              </w:rPr>
              <w:t>Palaos</w:t>
            </w:r>
          </w:p>
        </w:tc>
        <w:tc>
          <w:tcPr>
            <w:tcW w:w="3696" w:type="dxa"/>
            <w:tcBorders>
              <w:top w:val="single" w:sz="6" w:space="0" w:color="auto"/>
              <w:left w:val="single" w:sz="6" w:space="0" w:color="auto"/>
              <w:bottom w:val="single" w:sz="6" w:space="0" w:color="auto"/>
              <w:right w:val="single" w:sz="6" w:space="0" w:color="auto"/>
            </w:tcBorders>
          </w:tcPr>
          <w:p w14:paraId="280A3888" w14:textId="77777777" w:rsidR="00CB4456" w:rsidRPr="00570BAD" w:rsidRDefault="00CB4456" w:rsidP="0011650E">
            <w:pPr>
              <w:spacing w:after="2" w:line="228" w:lineRule="auto"/>
              <w:ind w:right="256"/>
              <w:contextualSpacing/>
              <w:jc w:val="left"/>
              <w:rPr>
                <w:rFonts w:eastAsia="Calibri"/>
                <w:b/>
                <w:bCs/>
                <w:color w:val="000000"/>
                <w:lang w:eastAsia="en-GB"/>
              </w:rPr>
            </w:pPr>
            <w:r w:rsidRPr="00570BAD">
              <w:rPr>
                <w:rFonts w:eastAsia="Calibri"/>
                <w:b/>
                <w:bCs/>
                <w:color w:val="000000"/>
                <w:lang w:eastAsia="en-GB"/>
              </w:rPr>
              <w:t>Palau National Communications Corporation</w:t>
            </w:r>
          </w:p>
          <w:p w14:paraId="2B2788AF" w14:textId="77777777" w:rsidR="00CB4456" w:rsidRPr="00570BAD" w:rsidRDefault="00CB4456" w:rsidP="00D057C6">
            <w:pPr>
              <w:spacing w:after="2" w:line="228" w:lineRule="auto"/>
              <w:ind w:right="256"/>
              <w:contextualSpacing/>
              <w:jc w:val="left"/>
              <w:rPr>
                <w:rFonts w:eastAsia="Calibri"/>
                <w:color w:val="000000"/>
                <w:lang w:eastAsia="en-GB"/>
              </w:rPr>
            </w:pPr>
            <w:r w:rsidRPr="00570BAD">
              <w:rPr>
                <w:rFonts w:eastAsia="Calibri"/>
                <w:color w:val="000000"/>
                <w:lang w:eastAsia="en-GB"/>
              </w:rPr>
              <w:t xml:space="preserve">PNCC Airai HQ Building, </w:t>
            </w:r>
            <w:r w:rsidRPr="00570BAD">
              <w:rPr>
                <w:rFonts w:eastAsia="Calibri"/>
                <w:color w:val="000000"/>
                <w:lang w:eastAsia="en-GB"/>
              </w:rPr>
              <w:br/>
              <w:t xml:space="preserve">One Airport Rd, </w:t>
            </w:r>
            <w:r w:rsidRPr="00570BAD">
              <w:rPr>
                <w:rFonts w:eastAsia="Calibri"/>
                <w:color w:val="000000"/>
                <w:lang w:eastAsia="en-GB"/>
              </w:rPr>
              <w:br/>
              <w:t>P.O. Box 99</w:t>
            </w:r>
          </w:p>
          <w:p w14:paraId="26B35BCC" w14:textId="77777777" w:rsidR="00CB4456" w:rsidRPr="00570BAD" w:rsidRDefault="00CB4456" w:rsidP="004D2CA6">
            <w:pPr>
              <w:tabs>
                <w:tab w:val="left" w:pos="794"/>
                <w:tab w:val="left" w:pos="1191"/>
                <w:tab w:val="left" w:pos="1588"/>
                <w:tab w:val="left" w:pos="1985"/>
              </w:tabs>
            </w:pPr>
            <w:r w:rsidRPr="00570BAD">
              <w:rPr>
                <w:rFonts w:eastAsia="Calibri"/>
                <w:color w:val="000000"/>
                <w:lang w:eastAsia="en-GB"/>
              </w:rPr>
              <w:t>KOROR, PW 96940</w:t>
            </w:r>
          </w:p>
        </w:tc>
        <w:tc>
          <w:tcPr>
            <w:tcW w:w="1770" w:type="dxa"/>
            <w:tcBorders>
              <w:top w:val="single" w:sz="6" w:space="0" w:color="auto"/>
              <w:left w:val="single" w:sz="6" w:space="0" w:color="auto"/>
              <w:bottom w:val="single" w:sz="6" w:space="0" w:color="auto"/>
              <w:right w:val="single" w:sz="6" w:space="0" w:color="auto"/>
            </w:tcBorders>
          </w:tcPr>
          <w:p w14:paraId="49D559C1" w14:textId="77777777" w:rsidR="00CB4456" w:rsidRPr="00570BAD" w:rsidRDefault="00CB4456" w:rsidP="006C7F96">
            <w:pPr>
              <w:tabs>
                <w:tab w:val="left" w:pos="426"/>
                <w:tab w:val="left" w:pos="4140"/>
                <w:tab w:val="left" w:pos="4230"/>
              </w:tabs>
              <w:spacing w:before="0"/>
              <w:jc w:val="center"/>
              <w:rPr>
                <w:rFonts w:cs="Arial"/>
                <w:b/>
              </w:rPr>
            </w:pPr>
            <w:r w:rsidRPr="00570BAD">
              <w:rPr>
                <w:b/>
                <w:bCs/>
                <w:color w:val="000000"/>
              </w:rPr>
              <w:t>89 680 01</w:t>
            </w:r>
          </w:p>
        </w:tc>
        <w:tc>
          <w:tcPr>
            <w:tcW w:w="3270" w:type="dxa"/>
            <w:tcBorders>
              <w:top w:val="single" w:sz="6" w:space="0" w:color="auto"/>
              <w:left w:val="single" w:sz="6" w:space="0" w:color="auto"/>
              <w:bottom w:val="single" w:sz="6" w:space="0" w:color="auto"/>
              <w:right w:val="single" w:sz="6" w:space="0" w:color="auto"/>
            </w:tcBorders>
          </w:tcPr>
          <w:p w14:paraId="18E1273E" w14:textId="77777777" w:rsidR="00CB4456" w:rsidRPr="00570BAD" w:rsidRDefault="00CB4456" w:rsidP="004D2CA6">
            <w:pPr>
              <w:spacing w:after="2" w:line="228" w:lineRule="auto"/>
              <w:ind w:right="256"/>
              <w:contextualSpacing/>
              <w:rPr>
                <w:rFonts w:eastAsia="Calibri"/>
                <w:color w:val="000000"/>
                <w:lang w:eastAsia="en-GB"/>
              </w:rPr>
            </w:pPr>
            <w:r w:rsidRPr="00570BAD">
              <w:rPr>
                <w:rFonts w:eastAsia="Calibri"/>
                <w:color w:val="000000"/>
                <w:lang w:eastAsia="en-GB"/>
              </w:rPr>
              <w:t>Myers Techitong</w:t>
            </w:r>
          </w:p>
          <w:p w14:paraId="10AB3F1B" w14:textId="77777777" w:rsidR="00CB4456" w:rsidRPr="00570BAD" w:rsidRDefault="00CB4456" w:rsidP="004D2CA6">
            <w:pPr>
              <w:spacing w:after="2" w:line="228" w:lineRule="auto"/>
              <w:ind w:right="256"/>
              <w:contextualSpacing/>
              <w:rPr>
                <w:rFonts w:eastAsia="Calibri"/>
                <w:color w:val="000000"/>
                <w:lang w:eastAsia="en-GB"/>
              </w:rPr>
            </w:pPr>
            <w:r w:rsidRPr="00570BAD">
              <w:rPr>
                <w:rFonts w:eastAsia="Calibri"/>
                <w:color w:val="000000"/>
                <w:lang w:eastAsia="en-GB"/>
              </w:rPr>
              <w:t xml:space="preserve">PNCC Airai HQ Building, </w:t>
            </w:r>
          </w:p>
          <w:p w14:paraId="14A0B086" w14:textId="77777777" w:rsidR="00CB4456" w:rsidRPr="00570BAD" w:rsidRDefault="00CB4456" w:rsidP="004D2CA6">
            <w:pPr>
              <w:spacing w:after="2" w:line="228" w:lineRule="auto"/>
              <w:ind w:right="256"/>
              <w:contextualSpacing/>
              <w:rPr>
                <w:rFonts w:eastAsia="Calibri"/>
                <w:color w:val="000000"/>
                <w:lang w:eastAsia="en-GB"/>
              </w:rPr>
            </w:pPr>
            <w:r w:rsidRPr="00570BAD">
              <w:rPr>
                <w:rFonts w:eastAsia="Calibri"/>
                <w:color w:val="000000"/>
                <w:lang w:eastAsia="en-GB"/>
              </w:rPr>
              <w:t xml:space="preserve">One Airport Rd, </w:t>
            </w:r>
          </w:p>
          <w:p w14:paraId="73A0C39E" w14:textId="77777777" w:rsidR="00CB4456" w:rsidRPr="00570BAD" w:rsidRDefault="00CB4456" w:rsidP="004D2CA6">
            <w:pPr>
              <w:spacing w:after="2" w:line="228" w:lineRule="auto"/>
              <w:ind w:right="256"/>
              <w:contextualSpacing/>
              <w:rPr>
                <w:rFonts w:eastAsia="Calibri"/>
                <w:color w:val="000000"/>
                <w:lang w:eastAsia="en-GB"/>
              </w:rPr>
            </w:pPr>
            <w:r w:rsidRPr="00570BAD">
              <w:rPr>
                <w:rFonts w:eastAsia="Calibri"/>
                <w:color w:val="000000"/>
                <w:lang w:eastAsia="en-GB"/>
              </w:rPr>
              <w:t>P.O. Box 99</w:t>
            </w:r>
          </w:p>
          <w:p w14:paraId="797D746A" w14:textId="77777777" w:rsidR="00CB4456" w:rsidRPr="00570BAD" w:rsidRDefault="00CB4456" w:rsidP="004D2CA6">
            <w:pPr>
              <w:spacing w:after="2" w:line="228" w:lineRule="auto"/>
              <w:ind w:right="256"/>
              <w:contextualSpacing/>
              <w:rPr>
                <w:rFonts w:eastAsia="Calibri"/>
                <w:color w:val="000000"/>
                <w:lang w:eastAsia="en-GB"/>
              </w:rPr>
            </w:pPr>
            <w:r w:rsidRPr="00570BAD">
              <w:rPr>
                <w:rFonts w:eastAsia="Calibri"/>
                <w:color w:val="000000"/>
                <w:lang w:eastAsia="en-GB"/>
              </w:rPr>
              <w:t>KOROR, PW 96940</w:t>
            </w:r>
          </w:p>
          <w:p w14:paraId="5CE7F5A0" w14:textId="77777777" w:rsidR="00CB4456" w:rsidRPr="00570BAD" w:rsidRDefault="00CB4456" w:rsidP="004D2CA6">
            <w:pPr>
              <w:spacing w:after="2" w:line="228" w:lineRule="auto"/>
              <w:ind w:right="256"/>
              <w:contextualSpacing/>
              <w:rPr>
                <w:rFonts w:eastAsia="Calibri"/>
                <w:color w:val="000000"/>
                <w:lang w:eastAsia="en-GB"/>
              </w:rPr>
            </w:pPr>
            <w:r w:rsidRPr="00570BAD">
              <w:rPr>
                <w:rFonts w:eastAsia="Calibri"/>
                <w:color w:val="000000"/>
                <w:lang w:eastAsia="en-GB"/>
              </w:rPr>
              <w:t>T</w:t>
            </w:r>
            <w:r>
              <w:rPr>
                <w:rFonts w:eastAsia="Calibri"/>
                <w:color w:val="000000"/>
                <w:lang w:eastAsia="en-GB"/>
              </w:rPr>
              <w:t>é</w:t>
            </w:r>
            <w:r w:rsidRPr="00570BAD">
              <w:rPr>
                <w:rFonts w:eastAsia="Calibri"/>
                <w:color w:val="000000"/>
                <w:lang w:eastAsia="en-GB"/>
              </w:rPr>
              <w:t xml:space="preserve">l: </w:t>
            </w:r>
            <w:r w:rsidRPr="00570BAD">
              <w:rPr>
                <w:rFonts w:eastAsia="Calibri"/>
                <w:color w:val="000000"/>
                <w:lang w:eastAsia="en-GB"/>
              </w:rPr>
              <w:tab/>
              <w:t>+680 587 9000</w:t>
            </w:r>
          </w:p>
          <w:p w14:paraId="49C6E35A" w14:textId="77777777" w:rsidR="00CB4456" w:rsidRPr="00570BAD" w:rsidRDefault="00CB4456" w:rsidP="004D2CA6">
            <w:pPr>
              <w:spacing w:after="2" w:line="228" w:lineRule="auto"/>
              <w:ind w:right="256"/>
              <w:contextualSpacing/>
              <w:rPr>
                <w:rFonts w:eastAsia="Calibri"/>
                <w:color w:val="000000"/>
                <w:lang w:eastAsia="en-GB"/>
              </w:rPr>
            </w:pPr>
            <w:r w:rsidRPr="00570BAD">
              <w:rPr>
                <w:rFonts w:eastAsia="Calibri"/>
                <w:color w:val="000000"/>
                <w:lang w:eastAsia="en-GB"/>
              </w:rPr>
              <w:t xml:space="preserve">Fax: </w:t>
            </w:r>
            <w:r w:rsidRPr="00570BAD">
              <w:rPr>
                <w:rFonts w:eastAsia="Calibri"/>
                <w:color w:val="000000"/>
                <w:lang w:eastAsia="en-GB"/>
              </w:rPr>
              <w:tab/>
              <w:t>+680 587 1888</w:t>
            </w:r>
          </w:p>
          <w:p w14:paraId="6E0CC092" w14:textId="3C23AED5" w:rsidR="00CB4456" w:rsidRPr="00570BAD" w:rsidRDefault="00CB4456" w:rsidP="004D2CA6">
            <w:pPr>
              <w:tabs>
                <w:tab w:val="left" w:pos="794"/>
                <w:tab w:val="left" w:pos="1191"/>
                <w:tab w:val="left" w:pos="1588"/>
                <w:tab w:val="left" w:pos="1985"/>
              </w:tabs>
              <w:spacing w:before="0"/>
              <w:rPr>
                <w:color w:val="000000" w:themeColor="text1"/>
              </w:rPr>
            </w:pPr>
            <w:r w:rsidRPr="00570BAD">
              <w:rPr>
                <w:rFonts w:eastAsia="Calibri"/>
                <w:color w:val="000000"/>
                <w:lang w:eastAsia="en-GB"/>
              </w:rPr>
              <w:t>E-mail: tmyers@pnccpalau.com</w:t>
            </w:r>
          </w:p>
        </w:tc>
      </w:tr>
      <w:tr w:rsidR="00CB4456" w:rsidRPr="00361BD7" w14:paraId="65069902" w14:textId="77777777" w:rsidTr="004D2CA6">
        <w:trPr>
          <w:trHeight w:val="1065"/>
        </w:trPr>
        <w:tc>
          <w:tcPr>
            <w:tcW w:w="1516" w:type="dxa"/>
            <w:tcBorders>
              <w:top w:val="single" w:sz="6" w:space="0" w:color="auto"/>
              <w:left w:val="single" w:sz="6" w:space="0" w:color="auto"/>
              <w:bottom w:val="single" w:sz="6" w:space="0" w:color="auto"/>
              <w:right w:val="single" w:sz="6" w:space="0" w:color="auto"/>
            </w:tcBorders>
          </w:tcPr>
          <w:p w14:paraId="3241836E" w14:textId="77777777" w:rsidR="00CB4456" w:rsidRPr="008947AA" w:rsidRDefault="00CB4456" w:rsidP="006C7F96">
            <w:pPr>
              <w:tabs>
                <w:tab w:val="left" w:pos="720"/>
              </w:tabs>
              <w:spacing w:before="0"/>
              <w:rPr>
                <w:rFonts w:cstheme="minorHAnsi"/>
                <w:bCs/>
                <w:color w:val="212121"/>
              </w:rPr>
            </w:pPr>
            <w:r w:rsidRPr="008947AA">
              <w:rPr>
                <w:rFonts w:cstheme="minorHAnsi"/>
                <w:bCs/>
                <w:color w:val="212121"/>
              </w:rPr>
              <w:t>Palaos</w:t>
            </w:r>
          </w:p>
        </w:tc>
        <w:tc>
          <w:tcPr>
            <w:tcW w:w="3696" w:type="dxa"/>
            <w:tcBorders>
              <w:top w:val="single" w:sz="6" w:space="0" w:color="auto"/>
              <w:left w:val="single" w:sz="6" w:space="0" w:color="auto"/>
              <w:bottom w:val="single" w:sz="6" w:space="0" w:color="auto"/>
              <w:right w:val="single" w:sz="6" w:space="0" w:color="auto"/>
            </w:tcBorders>
          </w:tcPr>
          <w:p w14:paraId="165BF425" w14:textId="77777777" w:rsidR="00CB4456" w:rsidRPr="00570BAD" w:rsidRDefault="00CB4456" w:rsidP="0011650E">
            <w:pPr>
              <w:spacing w:after="2" w:line="228" w:lineRule="auto"/>
              <w:ind w:right="256"/>
              <w:contextualSpacing/>
              <w:jc w:val="left"/>
              <w:rPr>
                <w:rFonts w:eastAsia="Calibri" w:cs="Calibri"/>
                <w:b/>
                <w:bCs/>
                <w:color w:val="000000"/>
                <w:lang w:eastAsia="en-GB"/>
              </w:rPr>
            </w:pPr>
            <w:r w:rsidRPr="00570BAD">
              <w:rPr>
                <w:rFonts w:eastAsia="Calibri" w:cs="Calibri"/>
                <w:b/>
                <w:bCs/>
                <w:color w:val="000000"/>
                <w:lang w:eastAsia="en-GB"/>
              </w:rPr>
              <w:t>Palau Mobile Communications Inc.</w:t>
            </w:r>
          </w:p>
          <w:p w14:paraId="60B1F978"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PDC Building</w:t>
            </w:r>
          </w:p>
          <w:p w14:paraId="26BC5C1E"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P.O. Box 401461</w:t>
            </w:r>
          </w:p>
          <w:p w14:paraId="2326B77A"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Medalaii, Koror</w:t>
            </w:r>
          </w:p>
          <w:p w14:paraId="1F598F3A" w14:textId="77777777" w:rsidR="00CB4456" w:rsidRPr="00570BAD" w:rsidRDefault="00CB4456" w:rsidP="004D2CA6">
            <w:pPr>
              <w:spacing w:after="2" w:line="228" w:lineRule="auto"/>
              <w:ind w:right="256"/>
              <w:contextualSpacing/>
              <w:rPr>
                <w:rFonts w:eastAsia="Calibri"/>
                <w:b/>
                <w:bCs/>
                <w:color w:val="000000"/>
                <w:lang w:val="es-ES" w:eastAsia="en-GB"/>
              </w:rPr>
            </w:pPr>
            <w:r w:rsidRPr="00570BAD">
              <w:rPr>
                <w:rFonts w:eastAsia="Calibri" w:cs="Calibri"/>
                <w:color w:val="000000"/>
                <w:lang w:eastAsia="en-GB"/>
              </w:rPr>
              <w:t>PW 96940</w:t>
            </w:r>
          </w:p>
        </w:tc>
        <w:tc>
          <w:tcPr>
            <w:tcW w:w="1770" w:type="dxa"/>
            <w:tcBorders>
              <w:top w:val="single" w:sz="6" w:space="0" w:color="auto"/>
              <w:left w:val="single" w:sz="6" w:space="0" w:color="auto"/>
              <w:bottom w:val="single" w:sz="6" w:space="0" w:color="auto"/>
              <w:right w:val="single" w:sz="6" w:space="0" w:color="auto"/>
            </w:tcBorders>
          </w:tcPr>
          <w:p w14:paraId="49D8579F" w14:textId="77777777" w:rsidR="00CB4456" w:rsidRPr="00570BAD" w:rsidRDefault="00CB4456" w:rsidP="006C7F96">
            <w:pPr>
              <w:tabs>
                <w:tab w:val="left" w:pos="426"/>
                <w:tab w:val="left" w:pos="4140"/>
                <w:tab w:val="left" w:pos="4230"/>
              </w:tabs>
              <w:spacing w:before="0"/>
              <w:jc w:val="center"/>
              <w:rPr>
                <w:b/>
                <w:bCs/>
                <w:color w:val="000000"/>
                <w:lang w:val="es-ES"/>
              </w:rPr>
            </w:pPr>
            <w:r w:rsidRPr="00570BAD">
              <w:rPr>
                <w:rFonts w:cs="Calibri"/>
                <w:b/>
                <w:bCs/>
                <w:color w:val="000000"/>
              </w:rPr>
              <w:t>89 680 99</w:t>
            </w:r>
          </w:p>
        </w:tc>
        <w:tc>
          <w:tcPr>
            <w:tcW w:w="3270" w:type="dxa"/>
            <w:tcBorders>
              <w:top w:val="single" w:sz="6" w:space="0" w:color="auto"/>
              <w:left w:val="single" w:sz="6" w:space="0" w:color="auto"/>
              <w:bottom w:val="single" w:sz="6" w:space="0" w:color="auto"/>
              <w:right w:val="single" w:sz="6" w:space="0" w:color="auto"/>
            </w:tcBorders>
          </w:tcPr>
          <w:p w14:paraId="0BA64768"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Billy Takamine</w:t>
            </w:r>
          </w:p>
          <w:p w14:paraId="050E0FB1"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PDC Building</w:t>
            </w:r>
          </w:p>
          <w:p w14:paraId="077CA18B"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P.O. Box 401461</w:t>
            </w:r>
          </w:p>
          <w:p w14:paraId="534DF35D"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Medalaii, Koror</w:t>
            </w:r>
          </w:p>
          <w:p w14:paraId="707E1485"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PW 96940</w:t>
            </w:r>
          </w:p>
          <w:p w14:paraId="2FE61513" w14:textId="77777777" w:rsidR="00CB4456" w:rsidRPr="00570BAD" w:rsidRDefault="00CB4456" w:rsidP="004D2CA6">
            <w:pPr>
              <w:spacing w:after="2" w:line="228" w:lineRule="auto"/>
              <w:ind w:right="256"/>
              <w:contextualSpacing/>
              <w:rPr>
                <w:rFonts w:eastAsia="Calibri" w:cs="Calibri"/>
                <w:color w:val="000000"/>
                <w:lang w:eastAsia="en-GB"/>
              </w:rPr>
            </w:pPr>
            <w:r w:rsidRPr="00570BAD">
              <w:rPr>
                <w:rFonts w:eastAsia="Calibri" w:cs="Calibri"/>
                <w:color w:val="000000"/>
                <w:lang w:eastAsia="en-GB"/>
              </w:rPr>
              <w:t>T</w:t>
            </w:r>
            <w:r>
              <w:rPr>
                <w:rFonts w:eastAsia="Calibri" w:cs="Calibri"/>
                <w:color w:val="000000"/>
                <w:lang w:eastAsia="en-GB"/>
              </w:rPr>
              <w:t>é</w:t>
            </w:r>
            <w:r w:rsidRPr="00570BAD">
              <w:rPr>
                <w:rFonts w:eastAsia="Calibri" w:cs="Calibri"/>
                <w:color w:val="000000"/>
                <w:lang w:eastAsia="en-GB"/>
              </w:rPr>
              <w:t xml:space="preserve">l: </w:t>
            </w:r>
            <w:r>
              <w:rPr>
                <w:rFonts w:eastAsia="Calibri" w:cs="Calibri"/>
                <w:color w:val="000000"/>
                <w:lang w:eastAsia="en-GB"/>
              </w:rPr>
              <w:tab/>
            </w:r>
            <w:r w:rsidRPr="00570BAD">
              <w:rPr>
                <w:rFonts w:eastAsia="Calibri" w:cs="Calibri"/>
                <w:color w:val="000000"/>
                <w:lang w:eastAsia="en-GB"/>
              </w:rPr>
              <w:t>+680 488 1189</w:t>
            </w:r>
          </w:p>
          <w:p w14:paraId="28C33CF7" w14:textId="682C67FE" w:rsidR="00CB4456" w:rsidRPr="00570BAD" w:rsidRDefault="00CB4456" w:rsidP="004D2CA6">
            <w:pPr>
              <w:spacing w:after="2" w:line="228" w:lineRule="auto"/>
              <w:ind w:right="256"/>
              <w:contextualSpacing/>
              <w:rPr>
                <w:rFonts w:eastAsia="Calibri"/>
                <w:color w:val="000000"/>
                <w:lang w:eastAsia="en-GB"/>
              </w:rPr>
            </w:pPr>
            <w:r w:rsidRPr="00570BAD">
              <w:rPr>
                <w:rFonts w:eastAsia="Calibri" w:cs="Calibri"/>
                <w:color w:val="000000"/>
                <w:lang w:eastAsia="en-GB"/>
              </w:rPr>
              <w:t>E-mail:</w:t>
            </w:r>
            <w:r w:rsidR="003A1744">
              <w:rPr>
                <w:rFonts w:eastAsia="Calibri" w:cs="Calibri"/>
                <w:color w:val="000000"/>
                <w:lang w:eastAsia="en-GB"/>
              </w:rPr>
              <w:t xml:space="preserve"> </w:t>
            </w:r>
            <w:r w:rsidRPr="00570BAD">
              <w:rPr>
                <w:rFonts w:eastAsia="Calibri" w:cs="Calibri"/>
                <w:color w:val="000000"/>
                <w:lang w:eastAsia="en-GB"/>
              </w:rPr>
              <w:t>info@pmci.pw</w:t>
            </w:r>
          </w:p>
        </w:tc>
      </w:tr>
    </w:tbl>
    <w:p w14:paraId="4928D44B" w14:textId="77777777" w:rsidR="00CB4456" w:rsidRDefault="00CB4456" w:rsidP="004D2CA6">
      <w:pPr>
        <w:pStyle w:val="NoSpacing"/>
        <w:rPr>
          <w:sz w:val="20"/>
          <w:szCs w:val="20"/>
          <w:lang w:val="fr-CH"/>
        </w:rPr>
      </w:pPr>
    </w:p>
    <w:p w14:paraId="71AE592A" w14:textId="448B23F4" w:rsidR="004B2E51" w:rsidRDefault="004B2E51"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p>
    <w:p w14:paraId="28EF13EB" w14:textId="45AB5D83" w:rsidR="0054440F" w:rsidRDefault="0054440F" w:rsidP="004B2E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Pr>
          <w:rFonts w:eastAsia="SimSun" w:cs="Arial"/>
          <w:lang w:val="fr-CH" w:eastAsia="zh-CN"/>
        </w:rPr>
        <w:br w:type="page"/>
      </w:r>
    </w:p>
    <w:p w14:paraId="1820910C" w14:textId="77777777" w:rsidR="00136D34" w:rsidRDefault="00136D34">
      <w:pPr>
        <w:rPr>
          <w:sz w:val="0"/>
        </w:rPr>
      </w:pPr>
    </w:p>
    <w:tbl>
      <w:tblPr>
        <w:tblW w:w="0" w:type="auto"/>
        <w:tblCellMar>
          <w:left w:w="0" w:type="dxa"/>
          <w:right w:w="0" w:type="dxa"/>
        </w:tblCellMar>
        <w:tblLook w:val="04A0" w:firstRow="1" w:lastRow="0" w:firstColumn="1" w:lastColumn="0" w:noHBand="0" w:noVBand="1"/>
      </w:tblPr>
      <w:tblGrid>
        <w:gridCol w:w="107"/>
        <w:gridCol w:w="8562"/>
        <w:gridCol w:w="396"/>
      </w:tblGrid>
      <w:tr w:rsidR="00136D34" w:rsidRPr="00616AC0" w14:paraId="1CC1252C" w14:textId="77777777" w:rsidTr="004D2CA6">
        <w:trPr>
          <w:trHeight w:val="1076"/>
        </w:trPr>
        <w:tc>
          <w:tcPr>
            <w:tcW w:w="110" w:type="dxa"/>
          </w:tcPr>
          <w:p w14:paraId="34692664" w14:textId="77777777" w:rsidR="00136D34" w:rsidRDefault="00136D34">
            <w:pPr>
              <w:pStyle w:val="EmptyCellLayoutStyle"/>
              <w:spacing w:after="0" w:line="240" w:lineRule="auto"/>
            </w:pPr>
          </w:p>
        </w:tc>
        <w:tc>
          <w:tcPr>
            <w:tcW w:w="8517" w:type="dxa"/>
          </w:tcPr>
          <w:tbl>
            <w:tblPr>
              <w:tblW w:w="5000" w:type="pct"/>
              <w:tblCellMar>
                <w:left w:w="0" w:type="dxa"/>
                <w:right w:w="0" w:type="dxa"/>
              </w:tblCellMar>
              <w:tblLook w:val="04A0" w:firstRow="1" w:lastRow="0" w:firstColumn="1" w:lastColumn="0" w:noHBand="0" w:noVBand="1"/>
            </w:tblPr>
            <w:tblGrid>
              <w:gridCol w:w="8562"/>
            </w:tblGrid>
            <w:tr w:rsidR="00136D34" w:rsidRPr="00616AC0" w14:paraId="38852C4D" w14:textId="77777777" w:rsidTr="00CB7272">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40F2AA89" w14:textId="77777777" w:rsidR="00136D34" w:rsidRPr="00136D34" w:rsidRDefault="00136D34" w:rsidP="00CB7272">
                  <w:pPr>
                    <w:pStyle w:val="Heading20"/>
                  </w:pPr>
                  <w:bookmarkStart w:id="761" w:name="_Toc75270275"/>
                  <w:r w:rsidRPr="00136D34">
                    <w:rPr>
                      <w:rFonts w:eastAsia="Arial"/>
                    </w:rPr>
                    <w:t>Codes de réseau mobile (MNC) pour le plan d'identification international</w:t>
                  </w:r>
                  <w:r w:rsidRPr="00136D34">
                    <w:rPr>
                      <w:rFonts w:eastAsia="Arial"/>
                    </w:rPr>
                    <w:br/>
                    <w:t>pour les réseaux publics et les abonnements</w:t>
                  </w:r>
                  <w:r w:rsidRPr="00136D34">
                    <w:rPr>
                      <w:rFonts w:eastAsia="Arial"/>
                    </w:rPr>
                    <w:br/>
                    <w:t>(Selon la Recommandation UIT-T E.212 (09/2016))</w:t>
                  </w:r>
                  <w:r w:rsidRPr="00136D34">
                    <w:rPr>
                      <w:rFonts w:eastAsia="Arial"/>
                    </w:rPr>
                    <w:br/>
                    <w:t>(Situation au 15 décembre 2018 )</w:t>
                  </w:r>
                  <w:bookmarkEnd w:id="761"/>
                </w:p>
              </w:tc>
            </w:tr>
          </w:tbl>
          <w:p w14:paraId="68015A57" w14:textId="77777777" w:rsidR="00136D34" w:rsidRPr="00136D34" w:rsidRDefault="00136D34">
            <w:pPr>
              <w:rPr>
                <w:lang w:val="fr-FR"/>
              </w:rPr>
            </w:pPr>
          </w:p>
        </w:tc>
        <w:tc>
          <w:tcPr>
            <w:tcW w:w="410" w:type="dxa"/>
          </w:tcPr>
          <w:p w14:paraId="16F3A9AE" w14:textId="77777777" w:rsidR="00136D34" w:rsidRPr="00136D34" w:rsidRDefault="00136D34">
            <w:pPr>
              <w:pStyle w:val="EmptyCellLayoutStyle"/>
              <w:spacing w:after="0" w:line="240" w:lineRule="auto"/>
              <w:rPr>
                <w:lang w:val="fr-FR"/>
              </w:rPr>
            </w:pPr>
          </w:p>
        </w:tc>
      </w:tr>
      <w:tr w:rsidR="00136D34" w:rsidRPr="00616AC0" w14:paraId="5FF39848" w14:textId="77777777" w:rsidTr="004D2CA6">
        <w:trPr>
          <w:trHeight w:val="172"/>
        </w:trPr>
        <w:tc>
          <w:tcPr>
            <w:tcW w:w="110" w:type="dxa"/>
          </w:tcPr>
          <w:p w14:paraId="38BBBBDD" w14:textId="77777777" w:rsidR="00136D34" w:rsidRPr="00136D34" w:rsidRDefault="00136D34">
            <w:pPr>
              <w:pStyle w:val="EmptyCellLayoutStyle"/>
              <w:spacing w:after="0" w:line="240" w:lineRule="auto"/>
              <w:rPr>
                <w:lang w:val="fr-FR"/>
              </w:rPr>
            </w:pPr>
          </w:p>
        </w:tc>
        <w:tc>
          <w:tcPr>
            <w:tcW w:w="8517" w:type="dxa"/>
          </w:tcPr>
          <w:p w14:paraId="1522CD94" w14:textId="77777777" w:rsidR="00136D34" w:rsidRPr="00136D34" w:rsidRDefault="00136D34">
            <w:pPr>
              <w:pStyle w:val="EmptyCellLayoutStyle"/>
              <w:spacing w:after="0" w:line="240" w:lineRule="auto"/>
              <w:rPr>
                <w:lang w:val="fr-FR"/>
              </w:rPr>
            </w:pPr>
          </w:p>
        </w:tc>
        <w:tc>
          <w:tcPr>
            <w:tcW w:w="410" w:type="dxa"/>
          </w:tcPr>
          <w:p w14:paraId="73355465" w14:textId="77777777" w:rsidR="00136D34" w:rsidRPr="00136D34" w:rsidRDefault="00136D34">
            <w:pPr>
              <w:pStyle w:val="EmptyCellLayoutStyle"/>
              <w:spacing w:after="0" w:line="240" w:lineRule="auto"/>
              <w:rPr>
                <w:lang w:val="fr-FR"/>
              </w:rPr>
            </w:pPr>
          </w:p>
        </w:tc>
      </w:tr>
      <w:tr w:rsidR="00136D34" w14:paraId="5BFCD12F" w14:textId="77777777" w:rsidTr="004D2CA6">
        <w:trPr>
          <w:trHeight w:val="434"/>
        </w:trPr>
        <w:tc>
          <w:tcPr>
            <w:tcW w:w="110" w:type="dxa"/>
          </w:tcPr>
          <w:p w14:paraId="1F25EA16" w14:textId="77777777" w:rsidR="00136D34" w:rsidRPr="00136D34" w:rsidRDefault="00136D34">
            <w:pPr>
              <w:pStyle w:val="EmptyCellLayoutStyle"/>
              <w:spacing w:after="0" w:line="240" w:lineRule="auto"/>
              <w:rPr>
                <w:lang w:val="fr-FR"/>
              </w:rPr>
            </w:pPr>
          </w:p>
        </w:tc>
        <w:tc>
          <w:tcPr>
            <w:tcW w:w="8517" w:type="dxa"/>
          </w:tcPr>
          <w:tbl>
            <w:tblPr>
              <w:tblW w:w="0" w:type="auto"/>
              <w:tblCellMar>
                <w:left w:w="0" w:type="dxa"/>
                <w:right w:w="0" w:type="dxa"/>
              </w:tblCellMar>
              <w:tblLook w:val="04A0" w:firstRow="1" w:lastRow="0" w:firstColumn="1" w:lastColumn="0" w:noHBand="0" w:noVBand="1"/>
            </w:tblPr>
            <w:tblGrid>
              <w:gridCol w:w="8274"/>
            </w:tblGrid>
            <w:tr w:rsidR="00136D34" w14:paraId="3901A5B4" w14:textId="77777777">
              <w:trPr>
                <w:trHeight w:val="356"/>
              </w:trPr>
              <w:tc>
                <w:tcPr>
                  <w:tcW w:w="8274" w:type="dxa"/>
                  <w:tcBorders>
                    <w:top w:val="nil"/>
                    <w:left w:val="nil"/>
                    <w:bottom w:val="nil"/>
                    <w:right w:val="nil"/>
                  </w:tcBorders>
                  <w:tcMar>
                    <w:top w:w="39" w:type="dxa"/>
                    <w:left w:w="39" w:type="dxa"/>
                    <w:bottom w:w="39" w:type="dxa"/>
                    <w:right w:w="39" w:type="dxa"/>
                  </w:tcMar>
                </w:tcPr>
                <w:p w14:paraId="0C91FF00" w14:textId="77777777" w:rsidR="00136D34" w:rsidRPr="00136D34" w:rsidRDefault="00136D34">
                  <w:pPr>
                    <w:jc w:val="center"/>
                    <w:rPr>
                      <w:rFonts w:asciiTheme="minorHAnsi" w:hAnsiTheme="minorHAnsi"/>
                      <w:lang w:val="fr-FR"/>
                    </w:rPr>
                  </w:pPr>
                  <w:r w:rsidRPr="00136D34">
                    <w:rPr>
                      <w:rFonts w:ascii="Arial" w:eastAsia="Arial" w:hAnsi="Arial"/>
                      <w:color w:val="000000"/>
                      <w:lang w:val="fr-FR"/>
                    </w:rPr>
                    <w:t>(</w:t>
                  </w:r>
                  <w:r w:rsidRPr="00136D34">
                    <w:rPr>
                      <w:rFonts w:asciiTheme="minorHAnsi" w:eastAsia="Arial" w:hAnsiTheme="minorHAnsi"/>
                      <w:color w:val="000000"/>
                      <w:lang w:val="fr-FR"/>
                    </w:rPr>
                    <w:t xml:space="preserve">Annexe au Bulletin d'exploitation de l'UIT </w:t>
                  </w:r>
                  <w:r w:rsidRPr="00136D34">
                    <w:rPr>
                      <w:rFonts w:asciiTheme="minorHAnsi" w:eastAsia="Calibri" w:hAnsiTheme="minorHAnsi"/>
                      <w:color w:val="000000"/>
                      <w:lang w:val="fr-FR"/>
                    </w:rPr>
                    <w:t>N°</w:t>
                  </w:r>
                  <w:r w:rsidRPr="00136D34">
                    <w:rPr>
                      <w:rFonts w:asciiTheme="minorHAnsi" w:eastAsia="Arial" w:hAnsiTheme="minorHAnsi"/>
                      <w:color w:val="000000"/>
                      <w:lang w:val="fr-FR"/>
                    </w:rPr>
                    <w:t xml:space="preserve"> 1162 - 15.XII.2018)</w:t>
                  </w:r>
                </w:p>
                <w:p w14:paraId="57F04E88" w14:textId="77777777" w:rsidR="00136D34" w:rsidRDefault="00136D34" w:rsidP="004D2CA6">
                  <w:pPr>
                    <w:jc w:val="center"/>
                  </w:pPr>
                  <w:r w:rsidRPr="00216EEB">
                    <w:rPr>
                      <w:rFonts w:asciiTheme="minorHAnsi" w:eastAsia="Arial" w:hAnsiTheme="minorHAnsi"/>
                      <w:color w:val="000000"/>
                    </w:rPr>
                    <w:t xml:space="preserve">(Amendement </w:t>
                  </w:r>
                  <w:r w:rsidRPr="00216EEB">
                    <w:rPr>
                      <w:rFonts w:asciiTheme="minorHAnsi" w:eastAsia="Calibri" w:hAnsiTheme="minorHAnsi"/>
                      <w:color w:val="000000"/>
                    </w:rPr>
                    <w:t xml:space="preserve">N° </w:t>
                  </w:r>
                  <w:r w:rsidRPr="00216EEB">
                    <w:rPr>
                      <w:rFonts w:asciiTheme="minorHAnsi" w:eastAsia="Arial" w:hAnsiTheme="minorHAnsi"/>
                      <w:color w:val="000000"/>
                    </w:rPr>
                    <w:t>55)</w:t>
                  </w:r>
                </w:p>
              </w:tc>
            </w:tr>
          </w:tbl>
          <w:p w14:paraId="0F3EAC42" w14:textId="77777777" w:rsidR="00136D34" w:rsidRDefault="00136D34"/>
        </w:tc>
        <w:tc>
          <w:tcPr>
            <w:tcW w:w="410" w:type="dxa"/>
          </w:tcPr>
          <w:p w14:paraId="7263067D" w14:textId="77777777" w:rsidR="00136D34" w:rsidRDefault="00136D34">
            <w:pPr>
              <w:pStyle w:val="EmptyCellLayoutStyle"/>
              <w:spacing w:after="0" w:line="240" w:lineRule="auto"/>
            </w:pPr>
          </w:p>
        </w:tc>
      </w:tr>
      <w:tr w:rsidR="00136D34" w14:paraId="486740C9" w14:textId="77777777" w:rsidTr="004D2CA6">
        <w:trPr>
          <w:trHeight w:val="239"/>
        </w:trPr>
        <w:tc>
          <w:tcPr>
            <w:tcW w:w="110" w:type="dxa"/>
          </w:tcPr>
          <w:p w14:paraId="0CF1E7F2" w14:textId="77777777" w:rsidR="00136D34" w:rsidRDefault="00136D34">
            <w:pPr>
              <w:pStyle w:val="EmptyCellLayoutStyle"/>
              <w:spacing w:after="0" w:line="240" w:lineRule="auto"/>
            </w:pPr>
          </w:p>
        </w:tc>
        <w:tc>
          <w:tcPr>
            <w:tcW w:w="8517" w:type="dxa"/>
          </w:tcPr>
          <w:p w14:paraId="375BE9A9" w14:textId="77777777" w:rsidR="00136D34" w:rsidRDefault="00136D34">
            <w:pPr>
              <w:pStyle w:val="EmptyCellLayoutStyle"/>
              <w:spacing w:after="0" w:line="240" w:lineRule="auto"/>
            </w:pPr>
          </w:p>
        </w:tc>
        <w:tc>
          <w:tcPr>
            <w:tcW w:w="410" w:type="dxa"/>
          </w:tcPr>
          <w:p w14:paraId="5C1FBB74" w14:textId="77777777" w:rsidR="00136D34" w:rsidRDefault="00136D34">
            <w:pPr>
              <w:pStyle w:val="EmptyCellLayoutStyle"/>
              <w:spacing w:after="0" w:line="240" w:lineRule="auto"/>
            </w:pPr>
          </w:p>
        </w:tc>
      </w:tr>
      <w:tr w:rsidR="00136D34" w:rsidRPr="00616AC0" w14:paraId="6C429DE8" w14:textId="77777777" w:rsidTr="004D2CA6">
        <w:tc>
          <w:tcPr>
            <w:tcW w:w="110" w:type="dxa"/>
          </w:tcPr>
          <w:p w14:paraId="3C2D2B39" w14:textId="77777777" w:rsidR="00136D34" w:rsidRDefault="00136D34">
            <w:pPr>
              <w:pStyle w:val="EmptyCellLayoutStyle"/>
              <w:spacing w:after="0" w:line="240" w:lineRule="auto"/>
            </w:pPr>
          </w:p>
        </w:tc>
        <w:tc>
          <w:tcPr>
            <w:tcW w:w="851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544"/>
              <w:gridCol w:w="6"/>
              <w:gridCol w:w="6"/>
            </w:tblGrid>
            <w:tr w:rsidR="00136D34" w14:paraId="51CF97B4" w14:textId="77777777">
              <w:trPr>
                <w:trHeight w:val="120"/>
              </w:trPr>
              <w:tc>
                <w:tcPr>
                  <w:tcW w:w="211" w:type="dxa"/>
                </w:tcPr>
                <w:p w14:paraId="2BDFF922" w14:textId="77777777" w:rsidR="00136D34" w:rsidRDefault="00136D34">
                  <w:pPr>
                    <w:pStyle w:val="EmptyCellLayoutStyle"/>
                    <w:spacing w:after="0" w:line="240" w:lineRule="auto"/>
                  </w:pPr>
                </w:p>
              </w:tc>
              <w:tc>
                <w:tcPr>
                  <w:tcW w:w="7788" w:type="dxa"/>
                </w:tcPr>
                <w:p w14:paraId="4A655582" w14:textId="77777777" w:rsidR="00136D34" w:rsidRDefault="00136D34">
                  <w:pPr>
                    <w:pStyle w:val="EmptyCellLayoutStyle"/>
                    <w:spacing w:after="0" w:line="240" w:lineRule="auto"/>
                  </w:pPr>
                </w:p>
              </w:tc>
              <w:tc>
                <w:tcPr>
                  <w:tcW w:w="12" w:type="dxa"/>
                </w:tcPr>
                <w:p w14:paraId="2C8E32FF" w14:textId="77777777" w:rsidR="00136D34" w:rsidRDefault="00136D34">
                  <w:pPr>
                    <w:pStyle w:val="EmptyCellLayoutStyle"/>
                    <w:spacing w:after="0" w:line="240" w:lineRule="auto"/>
                  </w:pPr>
                </w:p>
              </w:tc>
              <w:tc>
                <w:tcPr>
                  <w:tcW w:w="261" w:type="dxa"/>
                </w:tcPr>
                <w:p w14:paraId="66472126" w14:textId="77777777" w:rsidR="00136D34" w:rsidRDefault="00136D34">
                  <w:pPr>
                    <w:pStyle w:val="EmptyCellLayoutStyle"/>
                    <w:spacing w:after="0" w:line="240" w:lineRule="auto"/>
                  </w:pPr>
                </w:p>
              </w:tc>
            </w:tr>
            <w:tr w:rsidR="00136D34" w14:paraId="73047AA0" w14:textId="77777777">
              <w:tc>
                <w:tcPr>
                  <w:tcW w:w="211" w:type="dxa"/>
                </w:tcPr>
                <w:p w14:paraId="23FBB99F" w14:textId="77777777" w:rsidR="00136D34" w:rsidRDefault="00136D34">
                  <w:pPr>
                    <w:pStyle w:val="EmptyCellLayoutStyle"/>
                    <w:spacing w:after="0" w:line="240" w:lineRule="auto"/>
                  </w:pPr>
                </w:p>
              </w:tc>
              <w:tc>
                <w:tcPr>
                  <w:tcW w:w="7788" w:type="dxa"/>
                </w:tcPr>
                <w:tbl>
                  <w:tblPr>
                    <w:tblW w:w="8526"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203"/>
                  </w:tblGrid>
                  <w:tr w:rsidR="00136D34" w14:paraId="204729F5" w14:textId="77777777" w:rsidTr="004D2CA6">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CCB74" w14:textId="77777777" w:rsidR="00136D34" w:rsidRPr="00216EEB" w:rsidRDefault="00136D34">
                        <w:r w:rsidRPr="00216EEB">
                          <w:rPr>
                            <w:rFonts w:eastAsia="Calibr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E5C795" w14:textId="77777777" w:rsidR="00136D34" w:rsidRPr="00216EEB" w:rsidRDefault="00136D34">
                        <w:r w:rsidRPr="00216EEB">
                          <w:rPr>
                            <w:rFonts w:eastAsia="Calibri"/>
                            <w:b/>
                            <w:i/>
                            <w:color w:val="000000"/>
                          </w:rPr>
                          <w:t>MCC+MNC *</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265992" w14:textId="77777777" w:rsidR="00136D34" w:rsidRPr="00216EEB" w:rsidRDefault="00136D34">
                        <w:r w:rsidRPr="00216EEB">
                          <w:rPr>
                            <w:rFonts w:eastAsia="Calibri"/>
                            <w:b/>
                            <w:i/>
                            <w:color w:val="000000"/>
                          </w:rPr>
                          <w:t>Nom de Réseau/Opérateur</w:t>
                        </w:r>
                      </w:p>
                    </w:tc>
                  </w:tr>
                  <w:tr w:rsidR="00136D34" w14:paraId="1C4CE101" w14:textId="77777777" w:rsidTr="004D2CA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214F7A" w14:textId="77777777" w:rsidR="00136D34" w:rsidRDefault="00136D34" w:rsidP="004D2CA6">
                        <w:pPr>
                          <w:spacing w:before="0"/>
                        </w:pPr>
                        <w:r>
                          <w:rPr>
                            <w:rFonts w:eastAsia="Calibri"/>
                            <w:b/>
                            <w:color w:val="000000"/>
                          </w:rPr>
                          <w:t>Australie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2F35B" w14:textId="77777777" w:rsidR="00136D34" w:rsidRDefault="00136D34" w:rsidP="004D2CA6">
                        <w:pPr>
                          <w:spacing w:before="0"/>
                          <w:rPr>
                            <w:sz w:val="0"/>
                          </w:rPr>
                        </w:pP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C374" w14:textId="77777777" w:rsidR="00136D34" w:rsidRDefault="00136D34" w:rsidP="004D2CA6">
                        <w:pPr>
                          <w:spacing w:before="0"/>
                          <w:rPr>
                            <w:sz w:val="0"/>
                          </w:rPr>
                        </w:pPr>
                      </w:p>
                    </w:tc>
                  </w:tr>
                  <w:tr w:rsidR="00136D34" w14:paraId="5DB2A77F" w14:textId="77777777" w:rsidTr="004D2CA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60AF1E" w14:textId="77777777" w:rsidR="00136D34" w:rsidRDefault="00136D34" w:rsidP="004D2CA6">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DDE0" w14:textId="77777777" w:rsidR="00136D34" w:rsidRDefault="00136D34" w:rsidP="004D2CA6">
                        <w:pPr>
                          <w:spacing w:before="0"/>
                          <w:jc w:val="center"/>
                        </w:pPr>
                        <w:r>
                          <w:rPr>
                            <w:rFonts w:eastAsia="Calibri"/>
                            <w:color w:val="000000"/>
                          </w:rPr>
                          <w:t>505 53</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8EBB41" w14:textId="77777777" w:rsidR="00136D34" w:rsidRDefault="00136D34" w:rsidP="004D2CA6">
                        <w:pPr>
                          <w:spacing w:before="0"/>
                        </w:pPr>
                        <w:r>
                          <w:rPr>
                            <w:rFonts w:eastAsia="Calibri"/>
                            <w:color w:val="000000"/>
                          </w:rPr>
                          <w:t>Shell Australia Pty Ltd</w:t>
                        </w:r>
                      </w:p>
                    </w:tc>
                  </w:tr>
                  <w:tr w:rsidR="00136D34" w14:paraId="46BFC121" w14:textId="77777777" w:rsidTr="004D2CA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D088C8" w14:textId="77777777" w:rsidR="00136D34" w:rsidRDefault="00136D34" w:rsidP="004D2CA6">
                        <w:pPr>
                          <w:spacing w:before="0"/>
                        </w:pPr>
                        <w:r>
                          <w:rPr>
                            <w:rFonts w:eastAsia="Calibri"/>
                            <w:b/>
                            <w:color w:val="000000"/>
                          </w:rPr>
                          <w:t>Canada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C2BBC" w14:textId="77777777" w:rsidR="00136D34" w:rsidRDefault="00136D34" w:rsidP="004D2CA6">
                        <w:pPr>
                          <w:spacing w:before="0"/>
                          <w:rPr>
                            <w:sz w:val="0"/>
                          </w:rPr>
                        </w:pP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6A54A" w14:textId="77777777" w:rsidR="00136D34" w:rsidRDefault="00136D34" w:rsidP="004D2CA6">
                        <w:pPr>
                          <w:spacing w:before="0"/>
                          <w:rPr>
                            <w:sz w:val="0"/>
                          </w:rPr>
                        </w:pPr>
                      </w:p>
                    </w:tc>
                  </w:tr>
                  <w:tr w:rsidR="00136D34" w14:paraId="3F1F1038" w14:textId="77777777" w:rsidTr="004D2CA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560E023" w14:textId="77777777" w:rsidR="00136D34" w:rsidRDefault="00136D34" w:rsidP="004D2CA6">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6DB1" w14:textId="77777777" w:rsidR="00136D34" w:rsidRDefault="00136D34" w:rsidP="004D2CA6">
                        <w:pPr>
                          <w:spacing w:before="0"/>
                          <w:jc w:val="center"/>
                        </w:pPr>
                        <w:r>
                          <w:rPr>
                            <w:rFonts w:eastAsia="Calibri"/>
                            <w:color w:val="000000"/>
                          </w:rPr>
                          <w:t>302 910</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3E403" w14:textId="77777777" w:rsidR="00136D34" w:rsidRDefault="00136D34" w:rsidP="004D2CA6">
                        <w:pPr>
                          <w:spacing w:before="0"/>
                        </w:pPr>
                        <w:r>
                          <w:rPr>
                            <w:rFonts w:eastAsia="Calibri"/>
                            <w:color w:val="000000"/>
                          </w:rPr>
                          <w:t>Halton Regional Police Service (reserved)</w:t>
                        </w:r>
                      </w:p>
                    </w:tc>
                  </w:tr>
                  <w:tr w:rsidR="00136D34" w14:paraId="4DA257B7" w14:textId="77777777" w:rsidTr="004D2CA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BE18F9" w14:textId="77777777" w:rsidR="00136D34" w:rsidRDefault="00136D34" w:rsidP="004D2CA6">
                        <w:pPr>
                          <w:spacing w:before="0"/>
                        </w:pPr>
                        <w:r>
                          <w:rPr>
                            <w:rFonts w:eastAsia="Calibri"/>
                            <w:b/>
                            <w:color w:val="000000"/>
                          </w:rPr>
                          <w:t>Canada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0E020" w14:textId="77777777" w:rsidR="00136D34" w:rsidRDefault="00136D34" w:rsidP="004D2CA6">
                        <w:pPr>
                          <w:spacing w:before="0"/>
                          <w:rPr>
                            <w:sz w:val="0"/>
                          </w:rPr>
                        </w:pP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2F308" w14:textId="77777777" w:rsidR="00136D34" w:rsidRDefault="00136D34" w:rsidP="004D2CA6">
                        <w:pPr>
                          <w:spacing w:before="0"/>
                          <w:rPr>
                            <w:sz w:val="0"/>
                          </w:rPr>
                        </w:pPr>
                      </w:p>
                    </w:tc>
                  </w:tr>
                  <w:tr w:rsidR="00136D34" w14:paraId="70391D30" w14:textId="77777777" w:rsidTr="004D2CA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0BF134" w14:textId="77777777" w:rsidR="00136D34" w:rsidRDefault="00136D34" w:rsidP="004D2CA6">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3D0C" w14:textId="77777777" w:rsidR="00136D34" w:rsidRDefault="00136D34" w:rsidP="004D2CA6">
                        <w:pPr>
                          <w:spacing w:before="0"/>
                          <w:jc w:val="center"/>
                        </w:pPr>
                        <w:r>
                          <w:rPr>
                            <w:rFonts w:eastAsia="Calibri"/>
                            <w:color w:val="000000"/>
                          </w:rPr>
                          <w:t>302 770</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FFB114" w14:textId="77777777" w:rsidR="00136D34" w:rsidRDefault="00136D34" w:rsidP="004D2CA6">
                        <w:pPr>
                          <w:spacing w:before="0"/>
                        </w:pPr>
                        <w:r>
                          <w:rPr>
                            <w:rFonts w:eastAsia="Calibri"/>
                            <w:color w:val="000000"/>
                          </w:rPr>
                          <w:t>TNW Wireless Inc.</w:t>
                        </w:r>
                      </w:p>
                    </w:tc>
                  </w:tr>
                  <w:tr w:rsidR="00136D34" w14:paraId="6FB394B8" w14:textId="77777777" w:rsidTr="004D2CA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A219ADE" w14:textId="77777777" w:rsidR="00136D34" w:rsidRDefault="00136D34" w:rsidP="004D2CA6">
                        <w:pPr>
                          <w:spacing w:before="0"/>
                        </w:pPr>
                        <w:r>
                          <w:rPr>
                            <w:rFonts w:eastAsia="Calibri"/>
                            <w:b/>
                            <w:color w:val="000000"/>
                          </w:rPr>
                          <w:t>Suisse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F2E28" w14:textId="77777777" w:rsidR="00136D34" w:rsidRDefault="00136D34" w:rsidP="004D2CA6">
                        <w:pPr>
                          <w:spacing w:before="0"/>
                          <w:rPr>
                            <w:sz w:val="0"/>
                          </w:rPr>
                        </w:pP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A9DE" w14:textId="77777777" w:rsidR="00136D34" w:rsidRDefault="00136D34" w:rsidP="004D2CA6">
                        <w:pPr>
                          <w:spacing w:before="0"/>
                          <w:rPr>
                            <w:sz w:val="0"/>
                          </w:rPr>
                        </w:pPr>
                      </w:p>
                    </w:tc>
                  </w:tr>
                  <w:tr w:rsidR="00136D34" w14:paraId="666B719E" w14:textId="77777777" w:rsidTr="004D2CA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75D4656" w14:textId="77777777" w:rsidR="00136D34" w:rsidRDefault="00136D34" w:rsidP="004D2CA6">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35DF" w14:textId="77777777" w:rsidR="00136D34" w:rsidRDefault="00136D34" w:rsidP="004D2CA6">
                        <w:pPr>
                          <w:spacing w:before="0"/>
                          <w:jc w:val="center"/>
                        </w:pPr>
                        <w:r>
                          <w:rPr>
                            <w:rFonts w:eastAsia="Calibri"/>
                            <w:color w:val="000000"/>
                          </w:rPr>
                          <w:t>228 67</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F83AD" w14:textId="77777777" w:rsidR="00136D34" w:rsidRDefault="00136D34" w:rsidP="004D2CA6">
                        <w:pPr>
                          <w:spacing w:before="0"/>
                        </w:pPr>
                        <w:r>
                          <w:rPr>
                            <w:rFonts w:eastAsia="Calibri"/>
                            <w:color w:val="000000"/>
                          </w:rPr>
                          <w:t>Datatrade Managed AG</w:t>
                        </w:r>
                      </w:p>
                    </w:tc>
                  </w:tr>
                  <w:tr w:rsidR="00136D34" w14:paraId="6519B3D0" w14:textId="77777777" w:rsidTr="004D2CA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F29849" w14:textId="77777777" w:rsidR="00136D34" w:rsidRDefault="00136D34" w:rsidP="004D2CA6">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8F2D9" w14:textId="77777777" w:rsidR="00136D34" w:rsidRDefault="00136D34" w:rsidP="004D2CA6">
                        <w:pPr>
                          <w:spacing w:before="0"/>
                          <w:jc w:val="center"/>
                        </w:pPr>
                        <w:r>
                          <w:rPr>
                            <w:rFonts w:eastAsia="Calibri"/>
                            <w:color w:val="000000"/>
                          </w:rPr>
                          <w:t>228 68</w:t>
                        </w:r>
                      </w:p>
                    </w:tc>
                    <w:tc>
                      <w:tcPr>
                        <w:tcW w:w="42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94FDE" w14:textId="77777777" w:rsidR="00136D34" w:rsidRDefault="00136D34" w:rsidP="004D2CA6">
                        <w:pPr>
                          <w:spacing w:before="0"/>
                        </w:pPr>
                        <w:r>
                          <w:rPr>
                            <w:rFonts w:eastAsia="Calibri"/>
                            <w:color w:val="000000"/>
                          </w:rPr>
                          <w:t>Intellico AG</w:t>
                        </w:r>
                      </w:p>
                    </w:tc>
                  </w:tr>
                </w:tbl>
                <w:p w14:paraId="26142D4C" w14:textId="77777777" w:rsidR="00136D34" w:rsidRDefault="00136D34"/>
              </w:tc>
              <w:tc>
                <w:tcPr>
                  <w:tcW w:w="12" w:type="dxa"/>
                </w:tcPr>
                <w:p w14:paraId="6F1A8450" w14:textId="77777777" w:rsidR="00136D34" w:rsidRDefault="00136D34">
                  <w:pPr>
                    <w:pStyle w:val="EmptyCellLayoutStyle"/>
                    <w:spacing w:after="0" w:line="240" w:lineRule="auto"/>
                  </w:pPr>
                </w:p>
              </w:tc>
              <w:tc>
                <w:tcPr>
                  <w:tcW w:w="261" w:type="dxa"/>
                </w:tcPr>
                <w:p w14:paraId="6752EABE" w14:textId="77777777" w:rsidR="00136D34" w:rsidRDefault="00136D34">
                  <w:pPr>
                    <w:pStyle w:val="EmptyCellLayoutStyle"/>
                    <w:spacing w:after="0" w:line="240" w:lineRule="auto"/>
                  </w:pPr>
                </w:p>
              </w:tc>
            </w:tr>
            <w:tr w:rsidR="00136D34" w14:paraId="61D32ADA" w14:textId="77777777">
              <w:trPr>
                <w:trHeight w:val="323"/>
              </w:trPr>
              <w:tc>
                <w:tcPr>
                  <w:tcW w:w="211" w:type="dxa"/>
                </w:tcPr>
                <w:p w14:paraId="0DE132C8" w14:textId="77777777" w:rsidR="00136D34" w:rsidRDefault="00136D34">
                  <w:pPr>
                    <w:pStyle w:val="EmptyCellLayoutStyle"/>
                    <w:spacing w:after="0" w:line="240" w:lineRule="auto"/>
                  </w:pPr>
                </w:p>
              </w:tc>
              <w:tc>
                <w:tcPr>
                  <w:tcW w:w="7788" w:type="dxa"/>
                </w:tcPr>
                <w:p w14:paraId="1365D071" w14:textId="77777777" w:rsidR="00136D34" w:rsidRDefault="00136D34">
                  <w:pPr>
                    <w:pStyle w:val="EmptyCellLayoutStyle"/>
                    <w:spacing w:after="0" w:line="240" w:lineRule="auto"/>
                  </w:pPr>
                </w:p>
              </w:tc>
              <w:tc>
                <w:tcPr>
                  <w:tcW w:w="12" w:type="dxa"/>
                </w:tcPr>
                <w:p w14:paraId="43FA31DA" w14:textId="77777777" w:rsidR="00136D34" w:rsidRDefault="00136D34">
                  <w:pPr>
                    <w:pStyle w:val="EmptyCellLayoutStyle"/>
                    <w:spacing w:after="0" w:line="240" w:lineRule="auto"/>
                  </w:pPr>
                </w:p>
              </w:tc>
              <w:tc>
                <w:tcPr>
                  <w:tcW w:w="261" w:type="dxa"/>
                </w:tcPr>
                <w:p w14:paraId="705757E0" w14:textId="77777777" w:rsidR="00136D34" w:rsidRDefault="00136D34">
                  <w:pPr>
                    <w:pStyle w:val="EmptyCellLayoutStyle"/>
                    <w:spacing w:after="0" w:line="240" w:lineRule="auto"/>
                  </w:pPr>
                </w:p>
              </w:tc>
            </w:tr>
            <w:tr w:rsidR="00136D34" w:rsidRPr="00616AC0" w14:paraId="6D5E8DF6" w14:textId="77777777" w:rsidTr="004D2CA6">
              <w:trPr>
                <w:trHeight w:val="688"/>
              </w:trPr>
              <w:tc>
                <w:tcPr>
                  <w:tcW w:w="211" w:type="dxa"/>
                </w:tcPr>
                <w:p w14:paraId="7D1FDE69" w14:textId="77777777" w:rsidR="00136D34" w:rsidRDefault="00136D34">
                  <w:pPr>
                    <w:pStyle w:val="EmptyCellLayoutStyle"/>
                    <w:spacing w:after="0" w:line="240" w:lineRule="auto"/>
                  </w:pPr>
                </w:p>
              </w:tc>
              <w:tc>
                <w:tcPr>
                  <w:tcW w:w="7788" w:type="dxa"/>
                  <w:gridSpan w:val="2"/>
                </w:tcPr>
                <w:tbl>
                  <w:tblPr>
                    <w:tblW w:w="8505" w:type="dxa"/>
                    <w:tblCellMar>
                      <w:left w:w="0" w:type="dxa"/>
                      <w:right w:w="0" w:type="dxa"/>
                    </w:tblCellMar>
                    <w:tblLook w:val="04A0" w:firstRow="1" w:lastRow="0" w:firstColumn="1" w:lastColumn="0" w:noHBand="0" w:noVBand="1"/>
                  </w:tblPr>
                  <w:tblGrid>
                    <w:gridCol w:w="8505"/>
                  </w:tblGrid>
                  <w:tr w:rsidR="00136D34" w:rsidRPr="00616AC0" w14:paraId="3E8DBAF4" w14:textId="77777777" w:rsidTr="004D2CA6">
                    <w:trPr>
                      <w:trHeight w:val="610"/>
                    </w:trPr>
                    <w:tc>
                      <w:tcPr>
                        <w:tcW w:w="8505" w:type="dxa"/>
                        <w:tcBorders>
                          <w:top w:val="nil"/>
                          <w:left w:val="nil"/>
                          <w:bottom w:val="nil"/>
                          <w:right w:val="nil"/>
                        </w:tcBorders>
                        <w:tcMar>
                          <w:top w:w="39" w:type="dxa"/>
                          <w:left w:w="39" w:type="dxa"/>
                          <w:bottom w:w="39" w:type="dxa"/>
                          <w:right w:w="39" w:type="dxa"/>
                        </w:tcMar>
                      </w:tcPr>
                      <w:p w14:paraId="4AA44D97" w14:textId="77777777" w:rsidR="00136D34" w:rsidRPr="00136D34" w:rsidRDefault="00136D34">
                        <w:pPr>
                          <w:rPr>
                            <w:lang w:val="fr-FR"/>
                          </w:rPr>
                        </w:pPr>
                        <w:r w:rsidRPr="00136D34">
                          <w:rPr>
                            <w:rFonts w:ascii="Arial" w:eastAsia="Arial" w:hAnsi="Arial"/>
                            <w:color w:val="000000"/>
                            <w:sz w:val="16"/>
                            <w:lang w:val="fr-FR"/>
                          </w:rPr>
                          <w:t>____________</w:t>
                        </w:r>
                      </w:p>
                      <w:p w14:paraId="1C4185FB" w14:textId="77777777" w:rsidR="00136D34" w:rsidRPr="00136D34" w:rsidRDefault="00136D34">
                        <w:pPr>
                          <w:rPr>
                            <w:lang w:val="fr-FR"/>
                          </w:rPr>
                        </w:pPr>
                        <w:r w:rsidRPr="00136D34">
                          <w:rPr>
                            <w:rFonts w:eastAsia="Calibri"/>
                            <w:color w:val="000000"/>
                            <w:sz w:val="16"/>
                            <w:lang w:val="fr-FR"/>
                          </w:rPr>
                          <w:t>*</w:t>
                        </w:r>
                        <w:r w:rsidRPr="00136D34">
                          <w:rPr>
                            <w:rFonts w:eastAsia="Calibri"/>
                            <w:color w:val="000000"/>
                            <w:sz w:val="18"/>
                            <w:lang w:val="fr-FR"/>
                          </w:rPr>
                          <w:t>                  MCC:  Mobile Country Code / Indicatif de pays du mobile / Indicativo de país para el servicio móvil</w:t>
                        </w:r>
                      </w:p>
                      <w:p w14:paraId="18BDA5C8" w14:textId="77777777" w:rsidR="00136D34" w:rsidRPr="00136D34" w:rsidRDefault="00136D34" w:rsidP="004D2CA6">
                        <w:pPr>
                          <w:spacing w:before="0"/>
                          <w:rPr>
                            <w:lang w:val="fr-FR"/>
                          </w:rPr>
                        </w:pPr>
                        <w:r w:rsidRPr="00136D34">
                          <w:rPr>
                            <w:rFonts w:eastAsia="Calibri"/>
                            <w:color w:val="000000"/>
                            <w:sz w:val="18"/>
                            <w:lang w:val="fr-FR"/>
                          </w:rPr>
                          <w:t>                    MNC:  Mobile Network Code / Code de réseau mobile / Indicativo de red para el servicio móvil</w:t>
                        </w:r>
                      </w:p>
                    </w:tc>
                  </w:tr>
                </w:tbl>
                <w:p w14:paraId="5E49FF8D" w14:textId="77777777" w:rsidR="00136D34" w:rsidRPr="00136D34" w:rsidRDefault="00136D34">
                  <w:pPr>
                    <w:rPr>
                      <w:lang w:val="fr-FR"/>
                    </w:rPr>
                  </w:pPr>
                </w:p>
              </w:tc>
              <w:tc>
                <w:tcPr>
                  <w:tcW w:w="261" w:type="dxa"/>
                </w:tcPr>
                <w:p w14:paraId="57DDA70D" w14:textId="77777777" w:rsidR="00136D34" w:rsidRPr="00136D34" w:rsidRDefault="00136D34">
                  <w:pPr>
                    <w:pStyle w:val="EmptyCellLayoutStyle"/>
                    <w:spacing w:after="0" w:line="240" w:lineRule="auto"/>
                    <w:rPr>
                      <w:lang w:val="fr-FR"/>
                    </w:rPr>
                  </w:pPr>
                </w:p>
              </w:tc>
            </w:tr>
          </w:tbl>
          <w:p w14:paraId="5F791A50" w14:textId="77777777" w:rsidR="00136D34" w:rsidRPr="00136D34" w:rsidRDefault="00136D34">
            <w:pPr>
              <w:rPr>
                <w:lang w:val="fr-FR"/>
              </w:rPr>
            </w:pPr>
          </w:p>
        </w:tc>
        <w:tc>
          <w:tcPr>
            <w:tcW w:w="410" w:type="dxa"/>
          </w:tcPr>
          <w:p w14:paraId="43F36A52" w14:textId="77777777" w:rsidR="00136D34" w:rsidRPr="00136D34" w:rsidRDefault="00136D34">
            <w:pPr>
              <w:pStyle w:val="EmptyCellLayoutStyle"/>
              <w:spacing w:after="0" w:line="240" w:lineRule="auto"/>
              <w:rPr>
                <w:lang w:val="fr-FR"/>
              </w:rPr>
            </w:pPr>
          </w:p>
        </w:tc>
      </w:tr>
    </w:tbl>
    <w:p w14:paraId="562899A0" w14:textId="77777777" w:rsidR="00511FC5" w:rsidRPr="00136D34" w:rsidRDefault="00511FC5" w:rsidP="00097351">
      <w:pPr>
        <w:rPr>
          <w:lang w:val="fr-FR"/>
        </w:rPr>
      </w:pPr>
    </w:p>
    <w:p w14:paraId="6E9A6A63" w14:textId="05930CC6" w:rsidR="004B2E51" w:rsidRPr="00136D34" w:rsidRDefault="004B2E51" w:rsidP="00511FC5">
      <w:pPr>
        <w:pStyle w:val="NoSpacing"/>
        <w:rPr>
          <w:sz w:val="20"/>
          <w:szCs w:val="20"/>
          <w:lang w:val="fr-FR"/>
        </w:rPr>
      </w:pPr>
      <w:r w:rsidRPr="00136D34">
        <w:rPr>
          <w:sz w:val="20"/>
          <w:szCs w:val="20"/>
          <w:lang w:val="fr-FR"/>
        </w:rPr>
        <w:br w:type="page"/>
      </w:r>
    </w:p>
    <w:p w14:paraId="6D546E0B" w14:textId="77777777" w:rsidR="00FE008D" w:rsidRPr="007C1B11" w:rsidRDefault="00FE008D" w:rsidP="00CB7272">
      <w:pPr>
        <w:pStyle w:val="Heading20"/>
      </w:pPr>
      <w:bookmarkStart w:id="762" w:name="_Toc402878819"/>
      <w:bookmarkStart w:id="763" w:name="_Toc436994436"/>
      <w:bookmarkStart w:id="764" w:name="_Toc458670027"/>
      <w:bookmarkStart w:id="765" w:name="_Toc458670620"/>
      <w:bookmarkStart w:id="766" w:name="_Toc75270276"/>
      <w:r w:rsidRPr="007C1B11">
        <w:lastRenderedPageBreak/>
        <w:t>Liste des codes de transporteur de l'UIT</w:t>
      </w:r>
      <w:r w:rsidRPr="007C1B11">
        <w:br/>
        <w:t xml:space="preserve">(Selon la </w:t>
      </w:r>
      <w:r w:rsidRPr="00CB7272">
        <w:t>Recommandation</w:t>
      </w:r>
      <w:r w:rsidRPr="007C1B11">
        <w:t xml:space="preserve"> UIT-T M.1400 ((03/2013))</w:t>
      </w:r>
      <w:r w:rsidRPr="007C1B11">
        <w:br/>
        <w:t>(Situation au 15 septembre 2014)</w:t>
      </w:r>
      <w:bookmarkEnd w:id="762"/>
      <w:bookmarkEnd w:id="763"/>
      <w:bookmarkEnd w:id="764"/>
      <w:bookmarkEnd w:id="765"/>
      <w:bookmarkEnd w:id="766"/>
    </w:p>
    <w:p w14:paraId="5B0E7DED" w14:textId="77777777" w:rsidR="00FE008D" w:rsidRDefault="00FE008D" w:rsidP="004D2CA6">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116</w:t>
      </w:r>
      <w:r w:rsidRPr="007B7B31">
        <w:rPr>
          <w:lang w:val="fr-CH"/>
        </w:rPr>
        <w:t>)</w:t>
      </w:r>
    </w:p>
    <w:p w14:paraId="5601D685" w14:textId="77777777" w:rsidR="00FE008D" w:rsidRPr="007B7B31" w:rsidRDefault="00FE008D" w:rsidP="004D2CA6">
      <w:pPr>
        <w:keepNext/>
        <w:tabs>
          <w:tab w:val="right" w:pos="1021"/>
          <w:tab w:val="left" w:pos="1701"/>
          <w:tab w:val="left" w:pos="2268"/>
        </w:tabs>
        <w:spacing w:before="0" w:after="120"/>
        <w:jc w:val="center"/>
        <w:rPr>
          <w:lang w:val="fr-CH"/>
        </w:rPr>
      </w:pPr>
    </w:p>
    <w:tbl>
      <w:tblPr>
        <w:tblW w:w="9498" w:type="dxa"/>
        <w:tblLayout w:type="fixed"/>
        <w:tblLook w:val="04A0" w:firstRow="1" w:lastRow="0" w:firstColumn="1" w:lastColumn="0" w:noHBand="0" w:noVBand="1"/>
      </w:tblPr>
      <w:tblGrid>
        <w:gridCol w:w="3327"/>
        <w:gridCol w:w="1988"/>
        <w:gridCol w:w="4183"/>
      </w:tblGrid>
      <w:tr w:rsidR="00FE008D" w:rsidRPr="007B7B31" w14:paraId="47814563" w14:textId="77777777" w:rsidTr="004D2CA6">
        <w:trPr>
          <w:cantSplit/>
          <w:tblHeader/>
        </w:trPr>
        <w:tc>
          <w:tcPr>
            <w:tcW w:w="3327" w:type="dxa"/>
            <w:hideMark/>
          </w:tcPr>
          <w:p w14:paraId="1F8F9BF6" w14:textId="77777777" w:rsidR="00FE008D" w:rsidRPr="007B7B31" w:rsidRDefault="00FE008D" w:rsidP="004D2CA6">
            <w:pPr>
              <w:rPr>
                <w:lang w:val="fr-CH"/>
              </w:rPr>
            </w:pPr>
            <w:r w:rsidRPr="007B7B31">
              <w:rPr>
                <w:rFonts w:cs="Arial"/>
                <w:b/>
                <w:bCs/>
                <w:i/>
                <w:iCs/>
                <w:lang w:val="fr-FR"/>
              </w:rPr>
              <w:t>Pays ou zone/code ISO</w:t>
            </w:r>
          </w:p>
        </w:tc>
        <w:tc>
          <w:tcPr>
            <w:tcW w:w="1988" w:type="dxa"/>
            <w:hideMark/>
          </w:tcPr>
          <w:p w14:paraId="635EF891" w14:textId="77777777" w:rsidR="00FE008D" w:rsidRPr="007B7B31" w:rsidRDefault="00FE008D" w:rsidP="004D2CA6">
            <w:pPr>
              <w:jc w:val="center"/>
            </w:pPr>
            <w:r w:rsidRPr="007B7B31">
              <w:rPr>
                <w:rFonts w:cs="Arial"/>
                <w:b/>
                <w:bCs/>
                <w:i/>
                <w:iCs/>
                <w:lang w:val="fr-FR"/>
              </w:rPr>
              <w:t>Code de la Société</w:t>
            </w:r>
          </w:p>
        </w:tc>
        <w:tc>
          <w:tcPr>
            <w:tcW w:w="4183" w:type="dxa"/>
            <w:hideMark/>
          </w:tcPr>
          <w:p w14:paraId="4D72C876" w14:textId="77777777" w:rsidR="00FE008D" w:rsidRPr="007B7B31" w:rsidRDefault="00FE008D" w:rsidP="004D2CA6">
            <w:pPr>
              <w:rPr>
                <w:b/>
                <w:bCs/>
                <w:i/>
                <w:iCs/>
              </w:rPr>
            </w:pPr>
            <w:r w:rsidRPr="007B7B31">
              <w:rPr>
                <w:b/>
                <w:bCs/>
                <w:i/>
                <w:iCs/>
              </w:rPr>
              <w:t>Contact</w:t>
            </w:r>
          </w:p>
        </w:tc>
      </w:tr>
      <w:tr w:rsidR="00FE008D" w:rsidRPr="007B7B31" w14:paraId="09EE1750" w14:textId="77777777" w:rsidTr="004D2CA6">
        <w:trPr>
          <w:cantSplit/>
          <w:tblHeader/>
        </w:trPr>
        <w:tc>
          <w:tcPr>
            <w:tcW w:w="3327" w:type="dxa"/>
            <w:hideMark/>
          </w:tcPr>
          <w:p w14:paraId="454FBDBB" w14:textId="77777777" w:rsidR="00FE008D" w:rsidRPr="007B7B31" w:rsidRDefault="00FE008D" w:rsidP="004D2CA6">
            <w:pPr>
              <w:spacing w:before="0"/>
              <w:rPr>
                <w:lang w:val="fr-CH"/>
              </w:rPr>
            </w:pPr>
            <w:r w:rsidRPr="007B7B31">
              <w:rPr>
                <w:rFonts w:cs="Arial"/>
                <w:b/>
                <w:bCs/>
                <w:i/>
                <w:iCs/>
                <w:lang w:val="fr-FR"/>
              </w:rPr>
              <w:t>Nom de la société/Adresse</w:t>
            </w:r>
          </w:p>
        </w:tc>
        <w:tc>
          <w:tcPr>
            <w:tcW w:w="1988" w:type="dxa"/>
            <w:hideMark/>
          </w:tcPr>
          <w:p w14:paraId="1F2E95D0" w14:textId="77777777" w:rsidR="00FE008D" w:rsidRPr="007B7B31" w:rsidRDefault="00FE008D" w:rsidP="004D2CA6">
            <w:pPr>
              <w:spacing w:before="0"/>
              <w:jc w:val="center"/>
              <w:rPr>
                <w:b/>
                <w:bCs/>
                <w:i/>
                <w:iCs/>
              </w:rPr>
            </w:pPr>
            <w:r w:rsidRPr="007B7B31">
              <w:rPr>
                <w:b/>
                <w:bCs/>
                <w:i/>
                <w:iCs/>
              </w:rPr>
              <w:t>(code de l'exploitant)</w:t>
            </w:r>
          </w:p>
        </w:tc>
        <w:tc>
          <w:tcPr>
            <w:tcW w:w="4183" w:type="dxa"/>
          </w:tcPr>
          <w:p w14:paraId="59360F19" w14:textId="77777777" w:rsidR="00FE008D" w:rsidRPr="007B7B31" w:rsidRDefault="00FE008D" w:rsidP="004D2CA6">
            <w:pPr>
              <w:spacing w:before="0"/>
            </w:pPr>
          </w:p>
        </w:tc>
      </w:tr>
    </w:tbl>
    <w:p w14:paraId="0E011AC1" w14:textId="77777777" w:rsidR="00FE008D" w:rsidRPr="007B7B31" w:rsidRDefault="00FE008D" w:rsidP="004D2CA6">
      <w:pPr>
        <w:spacing w:before="0"/>
      </w:pPr>
    </w:p>
    <w:p w14:paraId="5B6C048D" w14:textId="77777777" w:rsidR="00FE008D" w:rsidRPr="002E7BB8" w:rsidRDefault="00FE008D" w:rsidP="004D2CA6">
      <w:pPr>
        <w:tabs>
          <w:tab w:val="left" w:pos="3686"/>
        </w:tabs>
        <w:spacing w:before="240"/>
        <w:rPr>
          <w:rFonts w:cs="Calibri"/>
          <w:b/>
          <w:i/>
          <w:lang w:val="fr-FR"/>
        </w:rPr>
      </w:pPr>
      <w:bookmarkStart w:id="767" w:name="OLE_LINK4"/>
      <w:bookmarkStart w:id="768" w:name="OLE_LINK5"/>
      <w:r w:rsidRPr="002E7BB8">
        <w:rPr>
          <w:rFonts w:eastAsia="SimSun"/>
          <w:b/>
          <w:bCs/>
          <w:i/>
          <w:iCs/>
          <w:lang w:val="fr-FR"/>
        </w:rPr>
        <w:t xml:space="preserve">Palaos / </w:t>
      </w:r>
      <w:r w:rsidRPr="002E7BB8">
        <w:rPr>
          <w:rFonts w:eastAsia="SimSun"/>
          <w:b/>
          <w:bCs/>
          <w:i/>
          <w:iCs/>
          <w:color w:val="000000"/>
          <w:lang w:val="fr-FR"/>
        </w:rPr>
        <w:t>PLW</w:t>
      </w:r>
      <w:r>
        <w:rPr>
          <w:rFonts w:eastAsia="SimSun"/>
          <w:b/>
          <w:bCs/>
          <w:i/>
          <w:iCs/>
          <w:color w:val="000000"/>
          <w:lang w:val="fr-FR"/>
        </w:rPr>
        <w:t xml:space="preserve">         </w:t>
      </w:r>
      <w:r w:rsidRPr="002E7BB8">
        <w:rPr>
          <w:rFonts w:cs="Calibri"/>
          <w:b/>
          <w:lang w:val="fr-FR"/>
        </w:rPr>
        <w:t>ADD</w:t>
      </w:r>
    </w:p>
    <w:tbl>
      <w:tblPr>
        <w:tblW w:w="9214" w:type="dxa"/>
        <w:tblLayout w:type="fixed"/>
        <w:tblCellMar>
          <w:top w:w="85" w:type="dxa"/>
          <w:bottom w:w="85" w:type="dxa"/>
        </w:tblCellMar>
        <w:tblLook w:val="04A0" w:firstRow="1" w:lastRow="0" w:firstColumn="1" w:lastColumn="0" w:noHBand="0" w:noVBand="1"/>
      </w:tblPr>
      <w:tblGrid>
        <w:gridCol w:w="3330"/>
        <w:gridCol w:w="1971"/>
        <w:gridCol w:w="3913"/>
      </w:tblGrid>
      <w:tr w:rsidR="00FE008D" w:rsidRPr="00616AC0" w14:paraId="47571536" w14:textId="77777777" w:rsidTr="004D2CA6">
        <w:trPr>
          <w:cantSplit/>
          <w:trHeight w:val="1005"/>
        </w:trPr>
        <w:tc>
          <w:tcPr>
            <w:tcW w:w="3330" w:type="dxa"/>
          </w:tcPr>
          <w:p w14:paraId="59F77607" w14:textId="77777777" w:rsidR="00FE008D" w:rsidRPr="00E623D2" w:rsidRDefault="00FE008D" w:rsidP="004D2CA6">
            <w:pPr>
              <w:tabs>
                <w:tab w:val="left" w:pos="426"/>
                <w:tab w:val="left" w:pos="4140"/>
                <w:tab w:val="left" w:pos="4230"/>
              </w:tabs>
              <w:spacing w:before="0"/>
              <w:jc w:val="left"/>
              <w:rPr>
                <w:rFonts w:cs="Arial"/>
                <w:noProof/>
                <w:lang w:val="de-CH"/>
              </w:rPr>
            </w:pPr>
            <w:r w:rsidRPr="00E623D2">
              <w:rPr>
                <w:rFonts w:cs="Arial"/>
                <w:noProof/>
                <w:lang w:val="de-CH"/>
              </w:rPr>
              <w:t>Palau National Communications Corporation</w:t>
            </w:r>
          </w:p>
          <w:p w14:paraId="0577DE76"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PNCC Building</w:t>
            </w:r>
          </w:p>
          <w:p w14:paraId="629E0844"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P.O. Box 99</w:t>
            </w:r>
          </w:p>
          <w:p w14:paraId="63B009C5"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One Airport Road, Koror</w:t>
            </w:r>
          </w:p>
          <w:p w14:paraId="7373A813"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Palau 96940</w:t>
            </w:r>
          </w:p>
        </w:tc>
        <w:tc>
          <w:tcPr>
            <w:tcW w:w="1971" w:type="dxa"/>
          </w:tcPr>
          <w:p w14:paraId="3703D51E" w14:textId="77777777" w:rsidR="00FE008D" w:rsidRPr="00E623D2" w:rsidRDefault="00FE008D" w:rsidP="004D2CA6">
            <w:pPr>
              <w:widowControl w:val="0"/>
              <w:spacing w:before="0"/>
              <w:jc w:val="center"/>
              <w:rPr>
                <w:rFonts w:eastAsia="SimSun" w:cs="Arial"/>
                <w:b/>
                <w:bCs/>
                <w:color w:val="000000"/>
                <w:lang w:val="de-CH"/>
              </w:rPr>
            </w:pPr>
            <w:r w:rsidRPr="00E623D2">
              <w:rPr>
                <w:rFonts w:eastAsia="SimSun" w:cs="Arial"/>
                <w:b/>
                <w:bCs/>
                <w:color w:val="000000"/>
                <w:lang w:val="en-US"/>
              </w:rPr>
              <w:t>PNCC</w:t>
            </w:r>
          </w:p>
        </w:tc>
        <w:tc>
          <w:tcPr>
            <w:tcW w:w="3913" w:type="dxa"/>
          </w:tcPr>
          <w:p w14:paraId="2913AF40" w14:textId="77777777" w:rsidR="00FE008D" w:rsidRPr="00E623D2" w:rsidRDefault="00FE008D" w:rsidP="004D2CA6">
            <w:pPr>
              <w:widowControl w:val="0"/>
              <w:spacing w:before="0"/>
              <w:rPr>
                <w:rFonts w:eastAsia="SimSun" w:cs="Arial"/>
                <w:noProof/>
                <w:lang w:val="de-CH"/>
              </w:rPr>
            </w:pPr>
            <w:r w:rsidRPr="00E623D2">
              <w:rPr>
                <w:rFonts w:cs="Arial"/>
                <w:noProof/>
                <w:lang w:val="de-CH"/>
              </w:rPr>
              <w:t>Mr Myers Techitong</w:t>
            </w:r>
            <w:r w:rsidRPr="00E623D2">
              <w:rPr>
                <w:rFonts w:eastAsia="SimSun" w:cs="Arial"/>
                <w:noProof/>
                <w:lang w:val="de-CH"/>
              </w:rPr>
              <w:t xml:space="preserve"> </w:t>
            </w:r>
          </w:p>
          <w:p w14:paraId="7336EB6F" w14:textId="77777777" w:rsidR="00FE008D" w:rsidRPr="00E623D2" w:rsidRDefault="00FE008D" w:rsidP="004D2CA6">
            <w:pPr>
              <w:widowControl w:val="0"/>
              <w:tabs>
                <w:tab w:val="clear" w:pos="567"/>
                <w:tab w:val="left" w:pos="686"/>
              </w:tabs>
              <w:spacing w:before="0"/>
              <w:rPr>
                <w:rFonts w:cs="Arial"/>
                <w:noProof/>
                <w:lang w:val="de-CH"/>
              </w:rPr>
            </w:pPr>
            <w:r w:rsidRPr="00FE008D">
              <w:rPr>
                <w:rFonts w:eastAsia="SimSun" w:cs="Arial"/>
                <w:color w:val="000000"/>
              </w:rPr>
              <w:t xml:space="preserve">Tel: </w:t>
            </w:r>
            <w:r w:rsidRPr="00FE008D">
              <w:rPr>
                <w:rFonts w:eastAsia="SimSun" w:cs="Arial"/>
                <w:color w:val="000000"/>
              </w:rPr>
              <w:tab/>
            </w:r>
            <w:r w:rsidRPr="00E623D2">
              <w:rPr>
                <w:rFonts w:cs="Arial"/>
                <w:noProof/>
                <w:lang w:val="de-CH"/>
              </w:rPr>
              <w:t>+680 488 9000</w:t>
            </w:r>
          </w:p>
          <w:p w14:paraId="1CF30294" w14:textId="77777777" w:rsidR="00FE008D" w:rsidRPr="00FE008D" w:rsidRDefault="00FE008D" w:rsidP="004D2CA6">
            <w:pPr>
              <w:widowControl w:val="0"/>
              <w:tabs>
                <w:tab w:val="clear" w:pos="567"/>
                <w:tab w:val="left" w:pos="686"/>
              </w:tabs>
              <w:spacing w:before="0"/>
              <w:rPr>
                <w:rFonts w:eastAsia="SimSun" w:cs="Arial"/>
                <w:color w:val="000000"/>
              </w:rPr>
            </w:pPr>
            <w:r w:rsidRPr="00FE008D">
              <w:rPr>
                <w:rFonts w:eastAsia="SimSun" w:cs="Arial"/>
                <w:color w:val="000000"/>
              </w:rPr>
              <w:t xml:space="preserve">Fax: </w:t>
            </w:r>
            <w:r w:rsidRPr="00FE008D">
              <w:rPr>
                <w:rFonts w:eastAsia="SimSun" w:cs="Arial"/>
                <w:color w:val="000000"/>
              </w:rPr>
              <w:tab/>
            </w:r>
            <w:r w:rsidRPr="00E623D2">
              <w:rPr>
                <w:rFonts w:cs="Arial"/>
                <w:noProof/>
                <w:lang w:val="de-CH"/>
              </w:rPr>
              <w:t>+680 488 1888</w:t>
            </w:r>
          </w:p>
          <w:p w14:paraId="31B6A7FB" w14:textId="03C11F54" w:rsidR="00FE008D" w:rsidRPr="00E623D2" w:rsidRDefault="00FE008D" w:rsidP="004D2CA6">
            <w:pPr>
              <w:widowControl w:val="0"/>
              <w:tabs>
                <w:tab w:val="clear" w:pos="567"/>
                <w:tab w:val="left" w:pos="686"/>
              </w:tabs>
              <w:spacing w:before="0"/>
              <w:rPr>
                <w:rFonts w:eastAsia="SimSun" w:cs="Arial"/>
                <w:color w:val="000000"/>
                <w:lang w:val="fr-FR"/>
              </w:rPr>
            </w:pPr>
            <w:r w:rsidRPr="00E623D2">
              <w:rPr>
                <w:rFonts w:eastAsia="SimSun" w:cs="Arial"/>
                <w:color w:val="000000"/>
                <w:lang w:val="fr-FR"/>
              </w:rPr>
              <w:t>E-mail:</w:t>
            </w:r>
            <w:r w:rsidR="00980EB1">
              <w:rPr>
                <w:lang w:val="fr-FR"/>
              </w:rPr>
              <w:t xml:space="preserve"> </w:t>
            </w:r>
            <w:r w:rsidRPr="00E623D2">
              <w:rPr>
                <w:lang w:val="fr-FR"/>
              </w:rPr>
              <w:tab/>
            </w:r>
            <w:r w:rsidRPr="00E623D2">
              <w:rPr>
                <w:rFonts w:cs="Calibri"/>
                <w:lang w:val="fr-FR"/>
              </w:rPr>
              <w:t>tmyers@pnccpalau.com</w:t>
            </w:r>
          </w:p>
        </w:tc>
      </w:tr>
    </w:tbl>
    <w:p w14:paraId="72D587F7" w14:textId="77777777" w:rsidR="00FE008D" w:rsidRDefault="00FE008D" w:rsidP="004D2CA6">
      <w:pPr>
        <w:tabs>
          <w:tab w:val="left" w:pos="3686"/>
        </w:tabs>
        <w:spacing w:before="240"/>
        <w:rPr>
          <w:rFonts w:cs="Calibri"/>
          <w:b/>
          <w:lang w:val="fr-FR"/>
        </w:rPr>
      </w:pPr>
      <w:r w:rsidRPr="002E7BB8">
        <w:rPr>
          <w:rFonts w:eastAsia="SimSun"/>
          <w:b/>
          <w:bCs/>
          <w:i/>
          <w:iCs/>
          <w:lang w:val="fr-FR"/>
        </w:rPr>
        <w:t xml:space="preserve">Palaos / </w:t>
      </w:r>
      <w:r w:rsidRPr="002E7BB8">
        <w:rPr>
          <w:rFonts w:eastAsia="SimSun"/>
          <w:b/>
          <w:bCs/>
          <w:i/>
          <w:iCs/>
          <w:color w:val="000000"/>
          <w:lang w:val="fr-FR"/>
        </w:rPr>
        <w:t>PLW</w:t>
      </w:r>
      <w:r>
        <w:rPr>
          <w:rFonts w:eastAsia="SimSun"/>
          <w:b/>
          <w:bCs/>
          <w:i/>
          <w:iCs/>
          <w:color w:val="000000"/>
          <w:lang w:val="fr-FR"/>
        </w:rPr>
        <w:t xml:space="preserve">          </w:t>
      </w:r>
      <w:r w:rsidRPr="00C22797">
        <w:rPr>
          <w:rFonts w:cs="Calibri"/>
          <w:b/>
          <w:lang w:val="fr-FR"/>
        </w:rPr>
        <w:t>LIR</w:t>
      </w:r>
    </w:p>
    <w:tbl>
      <w:tblPr>
        <w:tblW w:w="10530" w:type="dxa"/>
        <w:tblLayout w:type="fixed"/>
        <w:tblCellMar>
          <w:top w:w="85" w:type="dxa"/>
          <w:bottom w:w="85" w:type="dxa"/>
        </w:tblCellMar>
        <w:tblLook w:val="04A0" w:firstRow="1" w:lastRow="0" w:firstColumn="1" w:lastColumn="0" w:noHBand="0" w:noVBand="1"/>
      </w:tblPr>
      <w:tblGrid>
        <w:gridCol w:w="3240"/>
        <w:gridCol w:w="2075"/>
        <w:gridCol w:w="4324"/>
        <w:gridCol w:w="891"/>
      </w:tblGrid>
      <w:tr w:rsidR="00FE008D" w:rsidRPr="00616AC0" w14:paraId="2115D7A4" w14:textId="77777777" w:rsidTr="004D2CA6">
        <w:trPr>
          <w:cantSplit/>
          <w:trHeight w:val="1005"/>
        </w:trPr>
        <w:tc>
          <w:tcPr>
            <w:tcW w:w="3240" w:type="dxa"/>
            <w:hideMark/>
          </w:tcPr>
          <w:p w14:paraId="04CDF649" w14:textId="77777777" w:rsidR="00FE008D" w:rsidRPr="00E623D2" w:rsidRDefault="00FE008D" w:rsidP="004D2CA6">
            <w:pPr>
              <w:tabs>
                <w:tab w:val="left" w:pos="426"/>
                <w:tab w:val="left" w:pos="4140"/>
                <w:tab w:val="left" w:pos="4230"/>
              </w:tabs>
              <w:spacing w:before="0"/>
              <w:jc w:val="left"/>
              <w:rPr>
                <w:rFonts w:cs="Arial"/>
                <w:noProof/>
                <w:lang w:val="de-CH"/>
              </w:rPr>
            </w:pPr>
            <w:r w:rsidRPr="00E623D2">
              <w:rPr>
                <w:rFonts w:cs="Arial"/>
                <w:noProof/>
                <w:lang w:val="de-CH"/>
              </w:rPr>
              <w:t>Palau Communication and Electronics Company</w:t>
            </w:r>
          </w:p>
          <w:p w14:paraId="6C6E0331"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PECI Building</w:t>
            </w:r>
          </w:p>
          <w:p w14:paraId="537D633D"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P.O. Box 605</w:t>
            </w:r>
          </w:p>
          <w:p w14:paraId="0C54FF7E"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 xml:space="preserve">Malakal, Koror, </w:t>
            </w:r>
          </w:p>
          <w:p w14:paraId="33DA4091"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Palau 96940</w:t>
            </w:r>
          </w:p>
        </w:tc>
        <w:tc>
          <w:tcPr>
            <w:tcW w:w="2075" w:type="dxa"/>
            <w:hideMark/>
          </w:tcPr>
          <w:p w14:paraId="56EBD291" w14:textId="77777777" w:rsidR="00FE008D" w:rsidRPr="00E623D2" w:rsidRDefault="00FE008D" w:rsidP="004D2CA6">
            <w:pPr>
              <w:widowControl w:val="0"/>
              <w:spacing w:before="0"/>
              <w:jc w:val="center"/>
              <w:rPr>
                <w:rFonts w:eastAsia="SimSun" w:cs="Arial"/>
                <w:b/>
                <w:bCs/>
                <w:color w:val="000000"/>
                <w:lang w:val="en-US"/>
              </w:rPr>
            </w:pPr>
            <w:r w:rsidRPr="00E623D2">
              <w:rPr>
                <w:rFonts w:eastAsia="SimSun" w:cs="Arial"/>
                <w:b/>
                <w:bCs/>
                <w:color w:val="000000"/>
                <w:lang w:val="en-US"/>
              </w:rPr>
              <w:t>PCEC</w:t>
            </w:r>
          </w:p>
        </w:tc>
        <w:tc>
          <w:tcPr>
            <w:tcW w:w="5215" w:type="dxa"/>
            <w:gridSpan w:val="2"/>
            <w:hideMark/>
          </w:tcPr>
          <w:p w14:paraId="2FF9E0FD" w14:textId="77777777" w:rsidR="00FE008D" w:rsidRPr="00E623D2" w:rsidRDefault="00FE008D" w:rsidP="004D2CA6">
            <w:pPr>
              <w:tabs>
                <w:tab w:val="left" w:pos="426"/>
                <w:tab w:val="left" w:pos="4140"/>
                <w:tab w:val="left" w:pos="4230"/>
              </w:tabs>
              <w:spacing w:before="0"/>
              <w:rPr>
                <w:rFonts w:cs="Arial"/>
                <w:lang w:val="de-CH"/>
              </w:rPr>
            </w:pPr>
            <w:r w:rsidRPr="00E623D2">
              <w:rPr>
                <w:rFonts w:cs="Arial"/>
                <w:noProof/>
                <w:lang w:val="de-CH"/>
              </w:rPr>
              <w:t>Mr Sebastian Masang</w:t>
            </w:r>
          </w:p>
          <w:p w14:paraId="20391B5C" w14:textId="77777777" w:rsidR="00FE008D" w:rsidRPr="00E623D2" w:rsidRDefault="00FE008D" w:rsidP="004D2CA6">
            <w:pPr>
              <w:widowControl w:val="0"/>
              <w:tabs>
                <w:tab w:val="clear" w:pos="567"/>
                <w:tab w:val="left" w:pos="686"/>
              </w:tabs>
              <w:spacing w:before="0"/>
              <w:rPr>
                <w:rFonts w:eastAsia="SimSun" w:cs="Arial"/>
                <w:color w:val="000000"/>
                <w:lang w:val="de-CH"/>
              </w:rPr>
            </w:pPr>
            <w:r w:rsidRPr="00E623D2">
              <w:rPr>
                <w:rFonts w:eastAsia="SimSun" w:cs="Arial"/>
                <w:color w:val="000000"/>
                <w:lang w:val="de-CH"/>
              </w:rPr>
              <w:t xml:space="preserve">Tel: </w:t>
            </w:r>
            <w:r w:rsidRPr="00E623D2">
              <w:rPr>
                <w:rFonts w:eastAsia="SimSun" w:cs="Arial"/>
                <w:color w:val="000000"/>
                <w:lang w:val="de-CH"/>
              </w:rPr>
              <w:tab/>
              <w:t>+680 488 2628</w:t>
            </w:r>
          </w:p>
          <w:p w14:paraId="49DB5CE8" w14:textId="77777777" w:rsidR="00FE008D" w:rsidRPr="00E623D2" w:rsidRDefault="00FE008D" w:rsidP="004D2CA6">
            <w:pPr>
              <w:widowControl w:val="0"/>
              <w:tabs>
                <w:tab w:val="clear" w:pos="567"/>
                <w:tab w:val="left" w:pos="686"/>
              </w:tabs>
              <w:spacing w:before="0"/>
              <w:rPr>
                <w:rFonts w:eastAsia="SimSun" w:cs="Arial"/>
                <w:color w:val="000000"/>
                <w:lang w:val="de-CH"/>
              </w:rPr>
            </w:pPr>
            <w:r w:rsidRPr="00E623D2">
              <w:rPr>
                <w:rFonts w:eastAsia="SimSun" w:cs="Arial"/>
                <w:color w:val="000000"/>
                <w:lang w:val="de-CH"/>
              </w:rPr>
              <w:t xml:space="preserve">Fax: </w:t>
            </w:r>
            <w:r w:rsidRPr="00E623D2">
              <w:rPr>
                <w:rFonts w:eastAsia="SimSun" w:cs="Arial"/>
                <w:color w:val="000000"/>
                <w:lang w:val="de-CH"/>
              </w:rPr>
              <w:tab/>
            </w:r>
            <w:r w:rsidRPr="00E623D2">
              <w:rPr>
                <w:rFonts w:cs="Calibri"/>
                <w:lang w:val="de-CH"/>
              </w:rPr>
              <w:t>+680 488 2733</w:t>
            </w:r>
          </w:p>
          <w:p w14:paraId="7F880ADE" w14:textId="77777777" w:rsidR="00FE008D" w:rsidRPr="00E623D2" w:rsidRDefault="00FE008D" w:rsidP="004D2CA6">
            <w:pPr>
              <w:widowControl w:val="0"/>
              <w:tabs>
                <w:tab w:val="clear" w:pos="567"/>
                <w:tab w:val="left" w:pos="686"/>
              </w:tabs>
              <w:spacing w:before="0"/>
              <w:rPr>
                <w:rFonts w:eastAsia="SimSun" w:cs="Arial"/>
                <w:color w:val="000000"/>
                <w:lang w:val="de-CH"/>
              </w:rPr>
            </w:pPr>
            <w:r w:rsidRPr="00E623D2">
              <w:rPr>
                <w:rFonts w:eastAsia="SimSun" w:cs="Arial"/>
                <w:color w:val="000000"/>
                <w:lang w:val="de-CH"/>
              </w:rPr>
              <w:t>E-mail:</w:t>
            </w:r>
            <w:r w:rsidRPr="00E623D2">
              <w:rPr>
                <w:lang w:val="de-CH"/>
              </w:rPr>
              <w:t xml:space="preserve"> </w:t>
            </w:r>
            <w:r w:rsidRPr="00E623D2">
              <w:rPr>
                <w:lang w:val="de-CH"/>
              </w:rPr>
              <w:tab/>
              <w:t>regulatory_b2b@palautelecoms.com</w:t>
            </w:r>
          </w:p>
        </w:tc>
      </w:tr>
      <w:tr w:rsidR="00FE008D" w:rsidRPr="00E623D2" w14:paraId="1110F46A" w14:textId="77777777" w:rsidTr="004D2CA6">
        <w:trPr>
          <w:gridAfter w:val="1"/>
          <w:wAfter w:w="891" w:type="dxa"/>
          <w:cantSplit/>
          <w:trHeight w:val="1005"/>
        </w:trPr>
        <w:tc>
          <w:tcPr>
            <w:tcW w:w="3240" w:type="dxa"/>
          </w:tcPr>
          <w:p w14:paraId="5DFE851E" w14:textId="77777777" w:rsidR="00FE008D" w:rsidRPr="00E623D2" w:rsidRDefault="00FE008D" w:rsidP="004D2CA6">
            <w:pPr>
              <w:tabs>
                <w:tab w:val="left" w:pos="426"/>
                <w:tab w:val="left" w:pos="4140"/>
                <w:tab w:val="left" w:pos="4230"/>
              </w:tabs>
              <w:spacing w:before="0"/>
              <w:jc w:val="left"/>
              <w:rPr>
                <w:rFonts w:cs="Arial"/>
                <w:noProof/>
                <w:lang w:val="de-CH"/>
              </w:rPr>
            </w:pPr>
            <w:r w:rsidRPr="00E623D2">
              <w:rPr>
                <w:rFonts w:cs="Arial"/>
                <w:noProof/>
                <w:lang w:val="de-CH"/>
              </w:rPr>
              <w:t>Palau Mobile Communications Incorporated</w:t>
            </w:r>
          </w:p>
          <w:p w14:paraId="0845C83D"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PDC Building</w:t>
            </w:r>
          </w:p>
          <w:p w14:paraId="781F74B1"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P.O. Box 401461</w:t>
            </w:r>
          </w:p>
          <w:p w14:paraId="69CCB4C4" w14:textId="77777777" w:rsidR="00FE008D" w:rsidRPr="00E623D2" w:rsidRDefault="00FE008D" w:rsidP="004D2CA6">
            <w:pPr>
              <w:tabs>
                <w:tab w:val="left" w:pos="426"/>
                <w:tab w:val="left" w:pos="4140"/>
                <w:tab w:val="left" w:pos="4230"/>
              </w:tabs>
              <w:spacing w:before="0"/>
              <w:rPr>
                <w:rFonts w:cs="Arial"/>
                <w:noProof/>
                <w:lang w:val="de-CH"/>
              </w:rPr>
            </w:pPr>
            <w:r w:rsidRPr="00E623D2">
              <w:rPr>
                <w:rFonts w:cs="Arial"/>
                <w:noProof/>
                <w:lang w:val="de-CH"/>
              </w:rPr>
              <w:t>Medalaii, Koror</w:t>
            </w:r>
          </w:p>
          <w:p w14:paraId="6D3FB6D1" w14:textId="77777777" w:rsidR="00FE008D" w:rsidRPr="00E623D2" w:rsidRDefault="00FE008D" w:rsidP="004D2CA6">
            <w:pPr>
              <w:tabs>
                <w:tab w:val="left" w:pos="426"/>
                <w:tab w:val="left" w:pos="4140"/>
                <w:tab w:val="left" w:pos="4230"/>
              </w:tabs>
              <w:spacing w:before="0"/>
              <w:rPr>
                <w:rFonts w:cs="Arial"/>
                <w:lang w:val="de-CH"/>
              </w:rPr>
            </w:pPr>
            <w:r w:rsidRPr="00E623D2">
              <w:rPr>
                <w:rFonts w:cs="Arial"/>
              </w:rPr>
              <w:t xml:space="preserve">Palau </w:t>
            </w:r>
            <w:r w:rsidRPr="00E623D2">
              <w:rPr>
                <w:rFonts w:cs="Arial"/>
                <w:noProof/>
                <w:lang w:val="de-CH"/>
              </w:rPr>
              <w:t>96940</w:t>
            </w:r>
          </w:p>
        </w:tc>
        <w:tc>
          <w:tcPr>
            <w:tcW w:w="2075" w:type="dxa"/>
          </w:tcPr>
          <w:p w14:paraId="4055542E" w14:textId="77777777" w:rsidR="00FE008D" w:rsidRPr="00E623D2" w:rsidRDefault="00FE008D" w:rsidP="004D2CA6">
            <w:pPr>
              <w:widowControl w:val="0"/>
              <w:spacing w:before="0"/>
              <w:jc w:val="center"/>
              <w:rPr>
                <w:rFonts w:eastAsia="SimSun" w:cs="Arial"/>
                <w:b/>
                <w:bCs/>
                <w:color w:val="000000"/>
                <w:lang w:val="de-CH"/>
              </w:rPr>
            </w:pPr>
            <w:r w:rsidRPr="00E623D2">
              <w:rPr>
                <w:rFonts w:eastAsia="SimSun" w:cs="Arial"/>
                <w:b/>
                <w:bCs/>
                <w:color w:val="000000"/>
                <w:lang w:val="de-CH"/>
              </w:rPr>
              <w:t>PMCI</w:t>
            </w:r>
          </w:p>
        </w:tc>
        <w:tc>
          <w:tcPr>
            <w:tcW w:w="4324" w:type="dxa"/>
          </w:tcPr>
          <w:p w14:paraId="248B440D" w14:textId="77777777" w:rsidR="00FE008D" w:rsidRPr="00E623D2" w:rsidRDefault="00FE008D" w:rsidP="004D2CA6">
            <w:pPr>
              <w:tabs>
                <w:tab w:val="left" w:pos="426"/>
                <w:tab w:val="left" w:pos="4140"/>
                <w:tab w:val="left" w:pos="4230"/>
              </w:tabs>
              <w:spacing w:before="0"/>
              <w:rPr>
                <w:rFonts w:cs="Arial"/>
                <w:lang w:val="de-CH"/>
              </w:rPr>
            </w:pPr>
            <w:r w:rsidRPr="00E623D2">
              <w:rPr>
                <w:rFonts w:cs="Arial"/>
                <w:noProof/>
                <w:lang w:val="de-CH"/>
              </w:rPr>
              <w:t>Mr Billy Takami</w:t>
            </w:r>
            <w:r w:rsidRPr="00E623D2">
              <w:rPr>
                <w:rFonts w:cs="Arial"/>
                <w:noProof/>
              </w:rPr>
              <w:t>ne</w:t>
            </w:r>
          </w:p>
          <w:p w14:paraId="0DBE6A50" w14:textId="77777777" w:rsidR="00FE008D" w:rsidRPr="00FE008D" w:rsidRDefault="00FE008D" w:rsidP="004D2CA6">
            <w:pPr>
              <w:widowControl w:val="0"/>
              <w:tabs>
                <w:tab w:val="clear" w:pos="567"/>
                <w:tab w:val="left" w:pos="686"/>
              </w:tabs>
              <w:spacing w:before="0"/>
              <w:rPr>
                <w:rFonts w:eastAsia="SimSun" w:cs="Arial"/>
                <w:color w:val="000000"/>
              </w:rPr>
            </w:pPr>
            <w:r w:rsidRPr="00FE008D">
              <w:rPr>
                <w:rFonts w:eastAsia="SimSun" w:cs="Arial"/>
                <w:color w:val="000000"/>
              </w:rPr>
              <w:t xml:space="preserve">Tel: </w:t>
            </w:r>
            <w:r w:rsidRPr="00FE008D">
              <w:rPr>
                <w:rFonts w:eastAsia="SimSun" w:cs="Arial"/>
                <w:color w:val="000000"/>
              </w:rPr>
              <w:tab/>
            </w:r>
            <w:r w:rsidRPr="00E623D2">
              <w:rPr>
                <w:rFonts w:cs="Arial"/>
                <w:noProof/>
                <w:lang w:val="de-CH"/>
              </w:rPr>
              <w:t>+680 488 1189</w:t>
            </w:r>
          </w:p>
          <w:p w14:paraId="5D012C65" w14:textId="77777777" w:rsidR="00FE008D" w:rsidRPr="00FE008D" w:rsidRDefault="00FE008D" w:rsidP="004D2CA6">
            <w:pPr>
              <w:widowControl w:val="0"/>
              <w:tabs>
                <w:tab w:val="clear" w:pos="567"/>
                <w:tab w:val="left" w:pos="686"/>
              </w:tabs>
              <w:spacing w:before="0"/>
              <w:rPr>
                <w:rFonts w:eastAsia="SimSun" w:cs="Arial"/>
                <w:color w:val="000000"/>
              </w:rPr>
            </w:pPr>
            <w:r w:rsidRPr="00FE008D">
              <w:rPr>
                <w:rFonts w:eastAsia="SimSun" w:cs="Arial"/>
                <w:color w:val="000000"/>
              </w:rPr>
              <w:t>E-mail:</w:t>
            </w:r>
            <w:r w:rsidRPr="00FE008D">
              <w:t xml:space="preserve"> </w:t>
            </w:r>
            <w:r w:rsidRPr="00FE008D">
              <w:tab/>
            </w:r>
            <w:r w:rsidRPr="00FE008D">
              <w:rPr>
                <w:rFonts w:cs="Calibri"/>
              </w:rPr>
              <w:t>info@pmci.pw</w:t>
            </w:r>
          </w:p>
        </w:tc>
      </w:tr>
    </w:tbl>
    <w:p w14:paraId="527D3231" w14:textId="77777777" w:rsidR="00FE008D" w:rsidRPr="00E623D2" w:rsidRDefault="00FE008D" w:rsidP="004D2CA6"/>
    <w:p w14:paraId="6CF2848B" w14:textId="77777777" w:rsidR="00E255EF" w:rsidRPr="00542D9D" w:rsidRDefault="00E255EF" w:rsidP="004D2CA6">
      <w:pPr>
        <w:pStyle w:val="Heading20"/>
      </w:pPr>
      <w:bookmarkStart w:id="769" w:name="_Toc75270277"/>
      <w:bookmarkStart w:id="770" w:name="_Toc72943266"/>
      <w:bookmarkEnd w:id="767"/>
      <w:bookmarkEnd w:id="768"/>
      <w:r w:rsidRPr="008149B6">
        <w:t>Liste des codes de zone/réseau sémaphore (SANC)</w:t>
      </w:r>
      <w:r w:rsidRPr="008149B6">
        <w:br/>
        <w:t>(Complément à la Recommandation UIT-T Q.708 (03/1999))</w:t>
      </w:r>
      <w:r w:rsidRPr="008149B6">
        <w:br/>
        <w:t>(Situation au 1 juin 2017)</w:t>
      </w:r>
      <w:bookmarkEnd w:id="769"/>
    </w:p>
    <w:p w14:paraId="2ED3C807" w14:textId="77777777" w:rsidR="00E255EF" w:rsidRPr="00E255EF" w:rsidRDefault="00E255EF" w:rsidP="004D2CA6">
      <w:pPr>
        <w:pStyle w:val="Heading70"/>
        <w:keepNext/>
        <w:rPr>
          <w:b/>
          <w:lang w:val="fr-FR"/>
        </w:rPr>
      </w:pPr>
      <w:r w:rsidRPr="00E255EF">
        <w:rPr>
          <w:lang w:val="fr-FR"/>
        </w:rPr>
        <w:t>(Annexe au Bulletin d'exploitation de l'UIT No. 1125 - 1.VI.2017)</w:t>
      </w:r>
      <w:r w:rsidRPr="00E255EF">
        <w:rPr>
          <w:lang w:val="fr-FR"/>
        </w:rPr>
        <w:br/>
        <w:t>(Amendement No. 15)</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55EF" w:rsidRPr="00870C6B" w14:paraId="4383010E" w14:textId="77777777" w:rsidTr="004D2CA6">
        <w:trPr>
          <w:trHeight w:val="240"/>
        </w:trPr>
        <w:tc>
          <w:tcPr>
            <w:tcW w:w="9288" w:type="dxa"/>
            <w:gridSpan w:val="3"/>
            <w:shd w:val="clear" w:color="auto" w:fill="auto"/>
          </w:tcPr>
          <w:p w14:paraId="51624F24" w14:textId="77777777" w:rsidR="00E255EF" w:rsidRPr="00E255EF" w:rsidRDefault="00E255EF" w:rsidP="004D2CA6">
            <w:pPr>
              <w:pStyle w:val="Normalaftertitle"/>
              <w:keepNext/>
              <w:spacing w:before="240"/>
              <w:rPr>
                <w:b/>
                <w:bCs/>
              </w:rPr>
            </w:pPr>
            <w:r w:rsidRPr="00E255EF">
              <w:rPr>
                <w:b/>
                <w:bCs/>
              </w:rPr>
              <w:t>Ordre numérique    ADD</w:t>
            </w:r>
          </w:p>
        </w:tc>
      </w:tr>
      <w:tr w:rsidR="00E255EF" w:rsidRPr="00F25E55" w14:paraId="635B4D17" w14:textId="77777777" w:rsidTr="004D2CA6">
        <w:trPr>
          <w:trHeight w:val="240"/>
        </w:trPr>
        <w:tc>
          <w:tcPr>
            <w:tcW w:w="909" w:type="dxa"/>
            <w:shd w:val="clear" w:color="auto" w:fill="auto"/>
          </w:tcPr>
          <w:p w14:paraId="13CC3BEC" w14:textId="77777777" w:rsidR="00E255EF" w:rsidRPr="00F25E55" w:rsidRDefault="00E255EF" w:rsidP="004D2CA6">
            <w:pPr>
              <w:pStyle w:val="StyleTabletextLeft"/>
            </w:pPr>
          </w:p>
        </w:tc>
        <w:tc>
          <w:tcPr>
            <w:tcW w:w="909" w:type="dxa"/>
            <w:shd w:val="clear" w:color="auto" w:fill="auto"/>
          </w:tcPr>
          <w:p w14:paraId="1D238B4D" w14:textId="77777777" w:rsidR="00E255EF" w:rsidRPr="00F25E55" w:rsidRDefault="00E255EF" w:rsidP="004D2CA6">
            <w:pPr>
              <w:pStyle w:val="StyleTabletextLeft"/>
            </w:pPr>
            <w:r>
              <w:t>4-202</w:t>
            </w:r>
          </w:p>
        </w:tc>
        <w:tc>
          <w:tcPr>
            <w:tcW w:w="7470" w:type="dxa"/>
            <w:shd w:val="clear" w:color="auto" w:fill="auto"/>
          </w:tcPr>
          <w:p w14:paraId="77A3D625" w14:textId="77777777" w:rsidR="00E255EF" w:rsidRPr="00F25E55" w:rsidRDefault="00E255EF" w:rsidP="004D2CA6">
            <w:pPr>
              <w:pStyle w:val="StyleTabletextLeft"/>
            </w:pPr>
            <w:r>
              <w:t>Oman (Sultanat d')</w:t>
            </w:r>
          </w:p>
        </w:tc>
      </w:tr>
      <w:tr w:rsidR="00E255EF" w:rsidRPr="00870C6B" w14:paraId="0D7A670B" w14:textId="77777777" w:rsidTr="004D2CA6">
        <w:trPr>
          <w:trHeight w:val="240"/>
        </w:trPr>
        <w:tc>
          <w:tcPr>
            <w:tcW w:w="9288" w:type="dxa"/>
            <w:gridSpan w:val="3"/>
            <w:shd w:val="clear" w:color="auto" w:fill="auto"/>
          </w:tcPr>
          <w:p w14:paraId="39A51744" w14:textId="77777777" w:rsidR="00E255EF" w:rsidRPr="00E255EF" w:rsidRDefault="00E255EF" w:rsidP="004D2CA6">
            <w:pPr>
              <w:pStyle w:val="Normalaftertitle"/>
              <w:keepNext/>
              <w:spacing w:before="240"/>
              <w:rPr>
                <w:b/>
                <w:bCs/>
              </w:rPr>
            </w:pPr>
            <w:r w:rsidRPr="00E255EF">
              <w:rPr>
                <w:b/>
                <w:bCs/>
              </w:rPr>
              <w:t>Ordre alphabétique    ADD</w:t>
            </w:r>
          </w:p>
        </w:tc>
      </w:tr>
      <w:tr w:rsidR="00E255EF" w:rsidRPr="00F25E55" w14:paraId="638CF58E" w14:textId="77777777" w:rsidTr="004D2CA6">
        <w:trPr>
          <w:trHeight w:val="240"/>
        </w:trPr>
        <w:tc>
          <w:tcPr>
            <w:tcW w:w="909" w:type="dxa"/>
            <w:shd w:val="clear" w:color="auto" w:fill="auto"/>
          </w:tcPr>
          <w:p w14:paraId="2BCFD495" w14:textId="77777777" w:rsidR="00E255EF" w:rsidRPr="00F25E55" w:rsidRDefault="00E255EF" w:rsidP="004D2CA6">
            <w:pPr>
              <w:pStyle w:val="StyleTabletextLeft"/>
            </w:pPr>
          </w:p>
        </w:tc>
        <w:tc>
          <w:tcPr>
            <w:tcW w:w="909" w:type="dxa"/>
            <w:shd w:val="clear" w:color="auto" w:fill="auto"/>
          </w:tcPr>
          <w:p w14:paraId="5F1B2BD2" w14:textId="77777777" w:rsidR="00E255EF" w:rsidRPr="00F25E55" w:rsidRDefault="00E255EF" w:rsidP="004D2CA6">
            <w:pPr>
              <w:pStyle w:val="StyleTabletextLeft"/>
            </w:pPr>
            <w:r>
              <w:t>4-202</w:t>
            </w:r>
          </w:p>
        </w:tc>
        <w:tc>
          <w:tcPr>
            <w:tcW w:w="7470" w:type="dxa"/>
            <w:shd w:val="clear" w:color="auto" w:fill="auto"/>
          </w:tcPr>
          <w:p w14:paraId="306D135F" w14:textId="77777777" w:rsidR="00E255EF" w:rsidRPr="00F25E55" w:rsidRDefault="00E255EF" w:rsidP="004D2CA6">
            <w:pPr>
              <w:pStyle w:val="StyleTabletextLeft"/>
            </w:pPr>
            <w:r>
              <w:t>Oman (Sultanat d')</w:t>
            </w:r>
          </w:p>
        </w:tc>
      </w:tr>
    </w:tbl>
    <w:p w14:paraId="31B544D1" w14:textId="77777777" w:rsidR="00E255EF" w:rsidRPr="00FF621E" w:rsidRDefault="00E255EF" w:rsidP="004D2CA6">
      <w:pPr>
        <w:pStyle w:val="Footnotesepar"/>
        <w:rPr>
          <w:lang w:val="fr-FR"/>
        </w:rPr>
      </w:pPr>
      <w:r w:rsidRPr="00FF621E">
        <w:rPr>
          <w:lang w:val="fr-FR"/>
        </w:rPr>
        <w:t>____________</w:t>
      </w:r>
    </w:p>
    <w:p w14:paraId="121DE5E9" w14:textId="77777777" w:rsidR="00E255EF" w:rsidRPr="00E255EF" w:rsidRDefault="00E255EF" w:rsidP="004D2CA6">
      <w:pPr>
        <w:pStyle w:val="Tabletext"/>
        <w:tabs>
          <w:tab w:val="clear" w:pos="1276"/>
          <w:tab w:val="clear" w:pos="1843"/>
          <w:tab w:val="left" w:pos="567"/>
        </w:tabs>
        <w:spacing w:after="0"/>
        <w:rPr>
          <w:b w:val="0"/>
          <w:sz w:val="16"/>
          <w:szCs w:val="16"/>
          <w:lang w:val="en-GB"/>
        </w:rPr>
      </w:pPr>
      <w:r w:rsidRPr="00E255EF">
        <w:rPr>
          <w:b w:val="0"/>
          <w:sz w:val="16"/>
          <w:szCs w:val="16"/>
          <w:lang w:val="en-GB"/>
        </w:rPr>
        <w:t>SANC:</w:t>
      </w:r>
      <w:r w:rsidRPr="00E255EF">
        <w:rPr>
          <w:b w:val="0"/>
          <w:sz w:val="16"/>
          <w:szCs w:val="16"/>
          <w:lang w:val="en-GB"/>
        </w:rPr>
        <w:tab/>
        <w:t>Signalling Area/Network Code.</w:t>
      </w:r>
    </w:p>
    <w:p w14:paraId="2009E946" w14:textId="77777777" w:rsidR="00E255EF" w:rsidRDefault="00E255EF" w:rsidP="004D2CA6">
      <w:pPr>
        <w:pStyle w:val="Tabletext"/>
        <w:tabs>
          <w:tab w:val="clear" w:pos="1276"/>
          <w:tab w:val="clear" w:pos="1843"/>
          <w:tab w:val="left" w:pos="567"/>
        </w:tabs>
        <w:spacing w:before="0" w:after="0"/>
        <w:rPr>
          <w:b w:val="0"/>
          <w:sz w:val="16"/>
          <w:szCs w:val="16"/>
        </w:rPr>
      </w:pPr>
      <w:r w:rsidRPr="00E255EF">
        <w:rPr>
          <w:b w:val="0"/>
          <w:sz w:val="16"/>
          <w:szCs w:val="16"/>
          <w:lang w:val="en-GB"/>
        </w:rPr>
        <w:tab/>
      </w:r>
      <w:r w:rsidRPr="00FF621E">
        <w:rPr>
          <w:b w:val="0"/>
          <w:sz w:val="16"/>
          <w:szCs w:val="16"/>
        </w:rPr>
        <w:t>Code de zone/réseau sémaphore (CZRS).</w:t>
      </w:r>
    </w:p>
    <w:p w14:paraId="3746DCCD" w14:textId="77777777" w:rsidR="00E255EF" w:rsidRPr="00756D3F" w:rsidRDefault="00E255EF" w:rsidP="004D2CA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34916B0E" w14:textId="77777777" w:rsidR="00E255EF" w:rsidRPr="00756D3F" w:rsidRDefault="00E255EF">
      <w:pPr>
        <w:rPr>
          <w:lang w:val="es-ES"/>
        </w:rPr>
      </w:pPr>
    </w:p>
    <w:p w14:paraId="2353023A" w14:textId="77777777" w:rsidR="00831EBC" w:rsidRPr="00542D9D" w:rsidRDefault="00831EBC" w:rsidP="004D2CA6">
      <w:pPr>
        <w:pStyle w:val="Heading20"/>
      </w:pPr>
      <w:bookmarkStart w:id="771" w:name="_Toc75270278"/>
      <w:bookmarkEnd w:id="770"/>
      <w:r w:rsidRPr="008149B6">
        <w:lastRenderedPageBreak/>
        <w:t>Liste des codes de points sémaphores internationaux (ISPC)</w:t>
      </w:r>
      <w:r w:rsidRPr="008149B6">
        <w:br/>
        <w:t>(Selon la Recommandation UIT-T Q.708 (03/1999))</w:t>
      </w:r>
      <w:r w:rsidRPr="008149B6">
        <w:br/>
        <w:t>(Situation au 1 juillet 2020)</w:t>
      </w:r>
      <w:bookmarkEnd w:id="771"/>
    </w:p>
    <w:p w14:paraId="42893ADE" w14:textId="77777777" w:rsidR="00831EBC" w:rsidRPr="00831EBC" w:rsidRDefault="00831EBC" w:rsidP="004D2CA6">
      <w:pPr>
        <w:pStyle w:val="Heading70"/>
        <w:keepNext/>
        <w:spacing w:before="240"/>
        <w:rPr>
          <w:b/>
          <w:lang w:val="fr-FR"/>
        </w:rPr>
      </w:pPr>
      <w:r w:rsidRPr="00831EBC">
        <w:rPr>
          <w:lang w:val="fr-FR"/>
        </w:rPr>
        <w:t>(Annexe au Bulletin d'exploitation de l'UIT No. 1199 - 1.VII.2020)</w:t>
      </w:r>
      <w:r w:rsidRPr="00831EBC">
        <w:rPr>
          <w:lang w:val="fr-FR"/>
        </w:rPr>
        <w:br/>
        <w:t>(Amendement No. 16)</w:t>
      </w:r>
    </w:p>
    <w:p w14:paraId="25A441A6" w14:textId="77777777" w:rsidR="00831EBC" w:rsidRPr="00831EBC" w:rsidRDefault="00831EBC" w:rsidP="004D2CA6">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31EBC" w:rsidRPr="00616AC0" w14:paraId="5EE2D73F" w14:textId="77777777" w:rsidTr="004D2CA6">
        <w:trPr>
          <w:cantSplit/>
          <w:trHeight w:val="227"/>
        </w:trPr>
        <w:tc>
          <w:tcPr>
            <w:tcW w:w="1818" w:type="dxa"/>
            <w:gridSpan w:val="2"/>
          </w:tcPr>
          <w:p w14:paraId="29773F78" w14:textId="77777777" w:rsidR="00831EBC" w:rsidRDefault="00831EBC" w:rsidP="004D2CA6">
            <w:pPr>
              <w:pStyle w:val="Tablehead0"/>
              <w:jc w:val="left"/>
            </w:pPr>
            <w:r w:rsidRPr="00870C6B">
              <w:t>Pays/ Zone Géographique</w:t>
            </w:r>
          </w:p>
        </w:tc>
        <w:tc>
          <w:tcPr>
            <w:tcW w:w="3461" w:type="dxa"/>
            <w:vMerge w:val="restart"/>
            <w:shd w:val="clear" w:color="auto" w:fill="auto"/>
          </w:tcPr>
          <w:p w14:paraId="5ECAA0FB" w14:textId="77777777" w:rsidR="00831EBC" w:rsidRPr="00870C6B" w:rsidRDefault="00831EBC" w:rsidP="004D2CA6">
            <w:pPr>
              <w:pStyle w:val="Tablehead0"/>
              <w:jc w:val="left"/>
            </w:pPr>
            <w:r w:rsidRPr="00870C6B">
              <w:t>Nom unique du point sémaphore</w:t>
            </w:r>
          </w:p>
        </w:tc>
        <w:tc>
          <w:tcPr>
            <w:tcW w:w="4009" w:type="dxa"/>
            <w:vMerge w:val="restart"/>
            <w:shd w:val="clear" w:color="auto" w:fill="auto"/>
          </w:tcPr>
          <w:p w14:paraId="1E8E947A" w14:textId="77777777" w:rsidR="00831EBC" w:rsidRPr="00870C6B" w:rsidRDefault="00831EBC" w:rsidP="004D2CA6">
            <w:pPr>
              <w:pStyle w:val="Tablehead0"/>
              <w:jc w:val="left"/>
            </w:pPr>
            <w:r w:rsidRPr="00870C6B">
              <w:t>Nom de l'opérateur du point sémaphore</w:t>
            </w:r>
          </w:p>
        </w:tc>
      </w:tr>
      <w:tr w:rsidR="00831EBC" w:rsidRPr="00B62253" w14:paraId="67D12294" w14:textId="77777777" w:rsidTr="004D2CA6">
        <w:trPr>
          <w:cantSplit/>
          <w:trHeight w:val="227"/>
        </w:trPr>
        <w:tc>
          <w:tcPr>
            <w:tcW w:w="909" w:type="dxa"/>
            <w:tcBorders>
              <w:bottom w:val="single" w:sz="4" w:space="0" w:color="auto"/>
            </w:tcBorders>
          </w:tcPr>
          <w:p w14:paraId="3F687E4D" w14:textId="77777777" w:rsidR="00831EBC" w:rsidRPr="00870C6B" w:rsidRDefault="00831EBC" w:rsidP="004D2CA6">
            <w:pPr>
              <w:pStyle w:val="Tablehead0"/>
              <w:spacing w:before="0"/>
              <w:jc w:val="left"/>
            </w:pPr>
            <w:r w:rsidRPr="00870C6B">
              <w:t>ISPC</w:t>
            </w:r>
          </w:p>
        </w:tc>
        <w:tc>
          <w:tcPr>
            <w:tcW w:w="909" w:type="dxa"/>
            <w:tcBorders>
              <w:bottom w:val="single" w:sz="4" w:space="0" w:color="auto"/>
            </w:tcBorders>
            <w:shd w:val="clear" w:color="auto" w:fill="auto"/>
          </w:tcPr>
          <w:p w14:paraId="26C237D3" w14:textId="77777777" w:rsidR="00831EBC" w:rsidRDefault="00831EBC" w:rsidP="004D2CA6">
            <w:pPr>
              <w:pStyle w:val="Tablehead0"/>
              <w:spacing w:before="0"/>
              <w:jc w:val="left"/>
            </w:pPr>
            <w:r>
              <w:t>DEC</w:t>
            </w:r>
          </w:p>
        </w:tc>
        <w:tc>
          <w:tcPr>
            <w:tcW w:w="3461" w:type="dxa"/>
            <w:vMerge/>
            <w:tcBorders>
              <w:bottom w:val="single" w:sz="4" w:space="0" w:color="auto"/>
            </w:tcBorders>
            <w:shd w:val="clear" w:color="auto" w:fill="auto"/>
          </w:tcPr>
          <w:p w14:paraId="03E46A0E" w14:textId="77777777" w:rsidR="00831EBC" w:rsidRPr="00870C6B" w:rsidRDefault="00831EBC" w:rsidP="004D2CA6">
            <w:pPr>
              <w:pStyle w:val="Tablehead0"/>
              <w:spacing w:before="0"/>
              <w:jc w:val="left"/>
            </w:pPr>
          </w:p>
        </w:tc>
        <w:tc>
          <w:tcPr>
            <w:tcW w:w="4009" w:type="dxa"/>
            <w:vMerge/>
            <w:tcBorders>
              <w:bottom w:val="single" w:sz="4" w:space="0" w:color="auto"/>
            </w:tcBorders>
            <w:shd w:val="clear" w:color="auto" w:fill="auto"/>
          </w:tcPr>
          <w:p w14:paraId="6CC54ABD" w14:textId="77777777" w:rsidR="00831EBC" w:rsidRPr="00870C6B" w:rsidRDefault="00831EBC" w:rsidP="004D2CA6">
            <w:pPr>
              <w:pStyle w:val="Tablehead0"/>
              <w:spacing w:before="0"/>
              <w:jc w:val="left"/>
            </w:pPr>
          </w:p>
        </w:tc>
      </w:tr>
      <w:tr w:rsidR="00831EBC" w:rsidRPr="00870C6B" w14:paraId="73E729F0" w14:textId="77777777" w:rsidTr="004D2CA6">
        <w:trPr>
          <w:cantSplit/>
          <w:trHeight w:val="240"/>
        </w:trPr>
        <w:tc>
          <w:tcPr>
            <w:tcW w:w="9288" w:type="dxa"/>
            <w:gridSpan w:val="4"/>
            <w:tcBorders>
              <w:top w:val="single" w:sz="4" w:space="0" w:color="auto"/>
            </w:tcBorders>
            <w:shd w:val="clear" w:color="auto" w:fill="auto"/>
          </w:tcPr>
          <w:p w14:paraId="5D287396" w14:textId="77777777" w:rsidR="00831EBC" w:rsidRPr="00C007D9" w:rsidRDefault="00831EBC" w:rsidP="004D2CA6">
            <w:pPr>
              <w:pStyle w:val="Normalaftertitle"/>
              <w:keepNext/>
              <w:spacing w:before="240"/>
              <w:rPr>
                <w:b/>
                <w:bCs/>
              </w:rPr>
            </w:pPr>
            <w:r w:rsidRPr="00C007D9">
              <w:rPr>
                <w:b/>
                <w:bCs/>
              </w:rPr>
              <w:t>Oman    ADD</w:t>
            </w:r>
          </w:p>
        </w:tc>
      </w:tr>
      <w:tr w:rsidR="00831EBC" w:rsidRPr="00870C6B" w14:paraId="345A0CA9" w14:textId="77777777" w:rsidTr="004D2CA6">
        <w:trPr>
          <w:cantSplit/>
          <w:trHeight w:val="240"/>
        </w:trPr>
        <w:tc>
          <w:tcPr>
            <w:tcW w:w="909" w:type="dxa"/>
            <w:shd w:val="clear" w:color="auto" w:fill="auto"/>
          </w:tcPr>
          <w:p w14:paraId="0640E456" w14:textId="77777777" w:rsidR="00831EBC" w:rsidRPr="00E7062C" w:rsidRDefault="00831EBC" w:rsidP="004D2CA6">
            <w:pPr>
              <w:pStyle w:val="StyleTabletextLeft"/>
            </w:pPr>
            <w:r w:rsidRPr="00E7062C">
              <w:t>4-044-5</w:t>
            </w:r>
          </w:p>
        </w:tc>
        <w:tc>
          <w:tcPr>
            <w:tcW w:w="909" w:type="dxa"/>
            <w:shd w:val="clear" w:color="auto" w:fill="auto"/>
          </w:tcPr>
          <w:p w14:paraId="02846C5F" w14:textId="77777777" w:rsidR="00831EBC" w:rsidRPr="00E7062C" w:rsidRDefault="00831EBC" w:rsidP="004D2CA6">
            <w:pPr>
              <w:pStyle w:val="StyleTabletextLeft"/>
            </w:pPr>
            <w:r w:rsidRPr="00E7062C">
              <w:t>8549</w:t>
            </w:r>
          </w:p>
        </w:tc>
        <w:tc>
          <w:tcPr>
            <w:tcW w:w="2640" w:type="dxa"/>
            <w:shd w:val="clear" w:color="auto" w:fill="auto"/>
          </w:tcPr>
          <w:p w14:paraId="2D3E23AC" w14:textId="77777777" w:rsidR="00831EBC" w:rsidRPr="00FF621E" w:rsidRDefault="00831EBC" w:rsidP="004D2CA6">
            <w:pPr>
              <w:pStyle w:val="StyleTabletextLeft"/>
            </w:pPr>
            <w:r w:rsidRPr="00FF621E">
              <w:t>MUSTP01(INAT0)</w:t>
            </w:r>
          </w:p>
        </w:tc>
        <w:tc>
          <w:tcPr>
            <w:tcW w:w="4009" w:type="dxa"/>
          </w:tcPr>
          <w:p w14:paraId="43EB48F1" w14:textId="77777777" w:rsidR="00831EBC" w:rsidRPr="00FF621E" w:rsidRDefault="00831EBC" w:rsidP="004D2CA6">
            <w:pPr>
              <w:pStyle w:val="StyleTabletextLeft"/>
            </w:pPr>
            <w:r w:rsidRPr="00FF621E">
              <w:t>Ooredoo</w:t>
            </w:r>
          </w:p>
        </w:tc>
      </w:tr>
      <w:tr w:rsidR="00831EBC" w:rsidRPr="00870C6B" w14:paraId="783987DC" w14:textId="77777777" w:rsidTr="004D2CA6">
        <w:trPr>
          <w:cantSplit/>
          <w:trHeight w:val="240"/>
        </w:trPr>
        <w:tc>
          <w:tcPr>
            <w:tcW w:w="909" w:type="dxa"/>
            <w:shd w:val="clear" w:color="auto" w:fill="auto"/>
          </w:tcPr>
          <w:p w14:paraId="7DA47154" w14:textId="77777777" w:rsidR="00831EBC" w:rsidRPr="00E7062C" w:rsidRDefault="00831EBC" w:rsidP="004D2CA6">
            <w:pPr>
              <w:pStyle w:val="StyleTabletextLeft"/>
            </w:pPr>
            <w:r w:rsidRPr="00E7062C">
              <w:t>4-044-6</w:t>
            </w:r>
          </w:p>
        </w:tc>
        <w:tc>
          <w:tcPr>
            <w:tcW w:w="909" w:type="dxa"/>
            <w:shd w:val="clear" w:color="auto" w:fill="auto"/>
          </w:tcPr>
          <w:p w14:paraId="289C9DBA" w14:textId="77777777" w:rsidR="00831EBC" w:rsidRPr="00E7062C" w:rsidRDefault="00831EBC" w:rsidP="004D2CA6">
            <w:pPr>
              <w:pStyle w:val="StyleTabletextLeft"/>
            </w:pPr>
            <w:r w:rsidRPr="00E7062C">
              <w:t>8550</w:t>
            </w:r>
          </w:p>
        </w:tc>
        <w:tc>
          <w:tcPr>
            <w:tcW w:w="2640" w:type="dxa"/>
            <w:shd w:val="clear" w:color="auto" w:fill="auto"/>
          </w:tcPr>
          <w:p w14:paraId="1B5BA5F0" w14:textId="77777777" w:rsidR="00831EBC" w:rsidRPr="00FF621E" w:rsidRDefault="00831EBC" w:rsidP="004D2CA6">
            <w:pPr>
              <w:pStyle w:val="StyleTabletextLeft"/>
            </w:pPr>
            <w:r w:rsidRPr="00FF621E">
              <w:t>WCSSS01 and SOHSS02</w:t>
            </w:r>
          </w:p>
        </w:tc>
        <w:tc>
          <w:tcPr>
            <w:tcW w:w="4009" w:type="dxa"/>
          </w:tcPr>
          <w:p w14:paraId="25F9B8F6" w14:textId="77777777" w:rsidR="00831EBC" w:rsidRPr="00FF621E" w:rsidRDefault="00831EBC" w:rsidP="004D2CA6">
            <w:pPr>
              <w:pStyle w:val="StyleTabletextLeft"/>
            </w:pPr>
            <w:r w:rsidRPr="00FF621E">
              <w:t>Omantel</w:t>
            </w:r>
          </w:p>
        </w:tc>
      </w:tr>
      <w:tr w:rsidR="00831EBC" w:rsidRPr="00870C6B" w14:paraId="03B0D83E" w14:textId="77777777" w:rsidTr="004D2CA6">
        <w:trPr>
          <w:cantSplit/>
          <w:trHeight w:val="240"/>
        </w:trPr>
        <w:tc>
          <w:tcPr>
            <w:tcW w:w="909" w:type="dxa"/>
            <w:shd w:val="clear" w:color="auto" w:fill="auto"/>
          </w:tcPr>
          <w:p w14:paraId="521E0299" w14:textId="77777777" w:rsidR="00831EBC" w:rsidRPr="00E7062C" w:rsidRDefault="00831EBC" w:rsidP="004D2CA6">
            <w:pPr>
              <w:pStyle w:val="StyleTabletextLeft"/>
            </w:pPr>
            <w:r w:rsidRPr="00E7062C">
              <w:t>4-044-7</w:t>
            </w:r>
          </w:p>
        </w:tc>
        <w:tc>
          <w:tcPr>
            <w:tcW w:w="909" w:type="dxa"/>
            <w:shd w:val="clear" w:color="auto" w:fill="auto"/>
          </w:tcPr>
          <w:p w14:paraId="64569533" w14:textId="77777777" w:rsidR="00831EBC" w:rsidRPr="00E7062C" w:rsidRDefault="00831EBC" w:rsidP="004D2CA6">
            <w:pPr>
              <w:pStyle w:val="StyleTabletextLeft"/>
            </w:pPr>
            <w:r w:rsidRPr="00E7062C">
              <w:t>8551</w:t>
            </w:r>
          </w:p>
        </w:tc>
        <w:tc>
          <w:tcPr>
            <w:tcW w:w="2640" w:type="dxa"/>
            <w:shd w:val="clear" w:color="auto" w:fill="auto"/>
          </w:tcPr>
          <w:p w14:paraId="68A6BBC3" w14:textId="77777777" w:rsidR="00831EBC" w:rsidRPr="00FF621E" w:rsidRDefault="00831EBC" w:rsidP="004D2CA6">
            <w:pPr>
              <w:pStyle w:val="StyleTabletextLeft"/>
            </w:pPr>
            <w:r w:rsidRPr="00FF621E">
              <w:t>STP Quram</w:t>
            </w:r>
          </w:p>
        </w:tc>
        <w:tc>
          <w:tcPr>
            <w:tcW w:w="4009" w:type="dxa"/>
          </w:tcPr>
          <w:p w14:paraId="5F7E19CE" w14:textId="77777777" w:rsidR="00831EBC" w:rsidRPr="00FF621E" w:rsidRDefault="00831EBC" w:rsidP="004D2CA6">
            <w:pPr>
              <w:pStyle w:val="StyleTabletextLeft"/>
            </w:pPr>
            <w:r w:rsidRPr="00FF621E">
              <w:t>Omantel</w:t>
            </w:r>
          </w:p>
        </w:tc>
      </w:tr>
      <w:tr w:rsidR="00831EBC" w:rsidRPr="00870C6B" w14:paraId="37FE43F9" w14:textId="77777777" w:rsidTr="004D2CA6">
        <w:trPr>
          <w:cantSplit/>
          <w:trHeight w:val="240"/>
        </w:trPr>
        <w:tc>
          <w:tcPr>
            <w:tcW w:w="909" w:type="dxa"/>
            <w:shd w:val="clear" w:color="auto" w:fill="auto"/>
          </w:tcPr>
          <w:p w14:paraId="32648549" w14:textId="77777777" w:rsidR="00831EBC" w:rsidRPr="00E7062C" w:rsidRDefault="00831EBC" w:rsidP="004D2CA6">
            <w:pPr>
              <w:pStyle w:val="StyleTabletextLeft"/>
            </w:pPr>
            <w:r w:rsidRPr="00E7062C">
              <w:t>4-045-0</w:t>
            </w:r>
          </w:p>
        </w:tc>
        <w:tc>
          <w:tcPr>
            <w:tcW w:w="909" w:type="dxa"/>
            <w:shd w:val="clear" w:color="auto" w:fill="auto"/>
          </w:tcPr>
          <w:p w14:paraId="555A154A" w14:textId="77777777" w:rsidR="00831EBC" w:rsidRPr="00E7062C" w:rsidRDefault="00831EBC" w:rsidP="004D2CA6">
            <w:pPr>
              <w:pStyle w:val="StyleTabletextLeft"/>
            </w:pPr>
            <w:r w:rsidRPr="00E7062C">
              <w:t>8552</w:t>
            </w:r>
          </w:p>
        </w:tc>
        <w:tc>
          <w:tcPr>
            <w:tcW w:w="2640" w:type="dxa"/>
            <w:shd w:val="clear" w:color="auto" w:fill="auto"/>
          </w:tcPr>
          <w:p w14:paraId="7BEF9491" w14:textId="77777777" w:rsidR="00831EBC" w:rsidRPr="00FF621E" w:rsidRDefault="00831EBC" w:rsidP="004D2CA6">
            <w:pPr>
              <w:pStyle w:val="StyleTabletextLeft"/>
            </w:pPr>
            <w:r w:rsidRPr="00FF621E">
              <w:t>STP Gala</w:t>
            </w:r>
          </w:p>
        </w:tc>
        <w:tc>
          <w:tcPr>
            <w:tcW w:w="4009" w:type="dxa"/>
          </w:tcPr>
          <w:p w14:paraId="312372F7" w14:textId="77777777" w:rsidR="00831EBC" w:rsidRPr="00FF621E" w:rsidRDefault="00831EBC" w:rsidP="004D2CA6">
            <w:pPr>
              <w:pStyle w:val="StyleTabletextLeft"/>
            </w:pPr>
            <w:r w:rsidRPr="00FF621E">
              <w:t>Omantel</w:t>
            </w:r>
          </w:p>
        </w:tc>
      </w:tr>
      <w:tr w:rsidR="00831EBC" w:rsidRPr="00870C6B" w14:paraId="1462E3AA" w14:textId="77777777" w:rsidTr="004D2CA6">
        <w:trPr>
          <w:cantSplit/>
          <w:trHeight w:val="240"/>
        </w:trPr>
        <w:tc>
          <w:tcPr>
            <w:tcW w:w="909" w:type="dxa"/>
            <w:shd w:val="clear" w:color="auto" w:fill="auto"/>
          </w:tcPr>
          <w:p w14:paraId="308283EB" w14:textId="77777777" w:rsidR="00831EBC" w:rsidRPr="00E7062C" w:rsidRDefault="00831EBC" w:rsidP="004D2CA6">
            <w:pPr>
              <w:pStyle w:val="StyleTabletextLeft"/>
            </w:pPr>
            <w:r w:rsidRPr="00E7062C">
              <w:t>4-045-1</w:t>
            </w:r>
          </w:p>
        </w:tc>
        <w:tc>
          <w:tcPr>
            <w:tcW w:w="909" w:type="dxa"/>
            <w:shd w:val="clear" w:color="auto" w:fill="auto"/>
          </w:tcPr>
          <w:p w14:paraId="1A0BADC2" w14:textId="77777777" w:rsidR="00831EBC" w:rsidRPr="00E7062C" w:rsidRDefault="00831EBC" w:rsidP="004D2CA6">
            <w:pPr>
              <w:pStyle w:val="StyleTabletextLeft"/>
            </w:pPr>
            <w:r w:rsidRPr="00E7062C">
              <w:t>8553</w:t>
            </w:r>
          </w:p>
        </w:tc>
        <w:tc>
          <w:tcPr>
            <w:tcW w:w="2640" w:type="dxa"/>
            <w:shd w:val="clear" w:color="auto" w:fill="auto"/>
          </w:tcPr>
          <w:p w14:paraId="4D15A7B8" w14:textId="77777777" w:rsidR="00831EBC" w:rsidRPr="00FF621E" w:rsidRDefault="00831EBC" w:rsidP="004D2CA6">
            <w:pPr>
              <w:pStyle w:val="StyleTabletextLeft"/>
            </w:pPr>
            <w:r w:rsidRPr="00FF621E">
              <w:t>BOIGW1</w:t>
            </w:r>
          </w:p>
        </w:tc>
        <w:tc>
          <w:tcPr>
            <w:tcW w:w="4009" w:type="dxa"/>
          </w:tcPr>
          <w:p w14:paraId="52D0192E" w14:textId="77777777" w:rsidR="00831EBC" w:rsidRPr="00FF621E" w:rsidRDefault="00831EBC" w:rsidP="004D2CA6">
            <w:pPr>
              <w:pStyle w:val="StyleTabletextLeft"/>
            </w:pPr>
            <w:r w:rsidRPr="00FF621E">
              <w:t>Ooredoo</w:t>
            </w:r>
          </w:p>
        </w:tc>
      </w:tr>
      <w:tr w:rsidR="00831EBC" w:rsidRPr="00870C6B" w14:paraId="34EDA26E" w14:textId="77777777" w:rsidTr="004D2CA6">
        <w:trPr>
          <w:cantSplit/>
          <w:trHeight w:val="240"/>
        </w:trPr>
        <w:tc>
          <w:tcPr>
            <w:tcW w:w="909" w:type="dxa"/>
            <w:shd w:val="clear" w:color="auto" w:fill="auto"/>
          </w:tcPr>
          <w:p w14:paraId="30C49E17" w14:textId="77777777" w:rsidR="00831EBC" w:rsidRPr="00E7062C" w:rsidRDefault="00831EBC" w:rsidP="004D2CA6">
            <w:pPr>
              <w:pStyle w:val="StyleTabletextLeft"/>
            </w:pPr>
            <w:r w:rsidRPr="00E7062C">
              <w:t>4-045-2</w:t>
            </w:r>
          </w:p>
        </w:tc>
        <w:tc>
          <w:tcPr>
            <w:tcW w:w="909" w:type="dxa"/>
            <w:shd w:val="clear" w:color="auto" w:fill="auto"/>
          </w:tcPr>
          <w:p w14:paraId="01F1AE14" w14:textId="77777777" w:rsidR="00831EBC" w:rsidRPr="00E7062C" w:rsidRDefault="00831EBC" w:rsidP="004D2CA6">
            <w:pPr>
              <w:pStyle w:val="StyleTabletextLeft"/>
            </w:pPr>
            <w:r w:rsidRPr="00E7062C">
              <w:t>8554</w:t>
            </w:r>
          </w:p>
        </w:tc>
        <w:tc>
          <w:tcPr>
            <w:tcW w:w="2640" w:type="dxa"/>
            <w:shd w:val="clear" w:color="auto" w:fill="auto"/>
          </w:tcPr>
          <w:p w14:paraId="2FAFE0F3" w14:textId="77777777" w:rsidR="00831EBC" w:rsidRPr="00FF621E" w:rsidRDefault="00831EBC" w:rsidP="004D2CA6">
            <w:pPr>
              <w:pStyle w:val="StyleTabletextLeft"/>
            </w:pPr>
            <w:r w:rsidRPr="00FF621E">
              <w:t>MUSTP1</w:t>
            </w:r>
          </w:p>
        </w:tc>
        <w:tc>
          <w:tcPr>
            <w:tcW w:w="4009" w:type="dxa"/>
          </w:tcPr>
          <w:p w14:paraId="0955A027" w14:textId="77777777" w:rsidR="00831EBC" w:rsidRPr="00FF621E" w:rsidRDefault="00831EBC" w:rsidP="004D2CA6">
            <w:pPr>
              <w:pStyle w:val="StyleTabletextLeft"/>
            </w:pPr>
            <w:r w:rsidRPr="00FF621E">
              <w:t>Vodafone</w:t>
            </w:r>
          </w:p>
        </w:tc>
      </w:tr>
      <w:tr w:rsidR="00831EBC" w:rsidRPr="00870C6B" w14:paraId="2D74E345" w14:textId="77777777" w:rsidTr="004D2CA6">
        <w:trPr>
          <w:cantSplit/>
          <w:trHeight w:val="240"/>
        </w:trPr>
        <w:tc>
          <w:tcPr>
            <w:tcW w:w="909" w:type="dxa"/>
            <w:shd w:val="clear" w:color="auto" w:fill="auto"/>
          </w:tcPr>
          <w:p w14:paraId="1B7D1A86" w14:textId="77777777" w:rsidR="00831EBC" w:rsidRPr="00E7062C" w:rsidRDefault="00831EBC" w:rsidP="004D2CA6">
            <w:pPr>
              <w:pStyle w:val="StyleTabletextLeft"/>
            </w:pPr>
            <w:r w:rsidRPr="00E7062C">
              <w:t>4-045-3</w:t>
            </w:r>
          </w:p>
        </w:tc>
        <w:tc>
          <w:tcPr>
            <w:tcW w:w="909" w:type="dxa"/>
            <w:shd w:val="clear" w:color="auto" w:fill="auto"/>
          </w:tcPr>
          <w:p w14:paraId="296F41E0" w14:textId="77777777" w:rsidR="00831EBC" w:rsidRPr="00E7062C" w:rsidRDefault="00831EBC" w:rsidP="004D2CA6">
            <w:pPr>
              <w:pStyle w:val="StyleTabletextLeft"/>
            </w:pPr>
            <w:r w:rsidRPr="00E7062C">
              <w:t>8555</w:t>
            </w:r>
          </w:p>
        </w:tc>
        <w:tc>
          <w:tcPr>
            <w:tcW w:w="2640" w:type="dxa"/>
            <w:shd w:val="clear" w:color="auto" w:fill="auto"/>
          </w:tcPr>
          <w:p w14:paraId="2C3EF4E2" w14:textId="77777777" w:rsidR="00831EBC" w:rsidRPr="00FF621E" w:rsidRDefault="00831EBC" w:rsidP="004D2CA6">
            <w:pPr>
              <w:pStyle w:val="StyleTabletextLeft"/>
            </w:pPr>
            <w:r w:rsidRPr="00FF621E">
              <w:t>BSSTP1</w:t>
            </w:r>
          </w:p>
        </w:tc>
        <w:tc>
          <w:tcPr>
            <w:tcW w:w="4009" w:type="dxa"/>
          </w:tcPr>
          <w:p w14:paraId="06455906" w14:textId="77777777" w:rsidR="00831EBC" w:rsidRPr="00FF621E" w:rsidRDefault="00831EBC" w:rsidP="004D2CA6">
            <w:pPr>
              <w:pStyle w:val="StyleTabletextLeft"/>
            </w:pPr>
            <w:r w:rsidRPr="00FF621E">
              <w:t>Vodafone</w:t>
            </w:r>
          </w:p>
        </w:tc>
      </w:tr>
      <w:tr w:rsidR="00831EBC" w:rsidRPr="00870C6B" w14:paraId="219EF6A6" w14:textId="77777777" w:rsidTr="004D2CA6">
        <w:trPr>
          <w:cantSplit/>
          <w:trHeight w:val="240"/>
        </w:trPr>
        <w:tc>
          <w:tcPr>
            <w:tcW w:w="909" w:type="dxa"/>
            <w:shd w:val="clear" w:color="auto" w:fill="auto"/>
          </w:tcPr>
          <w:p w14:paraId="783F885C" w14:textId="77777777" w:rsidR="00831EBC" w:rsidRPr="00E7062C" w:rsidRDefault="00831EBC" w:rsidP="004D2CA6">
            <w:pPr>
              <w:pStyle w:val="StyleTabletextLeft"/>
            </w:pPr>
            <w:r w:rsidRPr="00E7062C">
              <w:t>4-045-6</w:t>
            </w:r>
          </w:p>
        </w:tc>
        <w:tc>
          <w:tcPr>
            <w:tcW w:w="909" w:type="dxa"/>
            <w:shd w:val="clear" w:color="auto" w:fill="auto"/>
          </w:tcPr>
          <w:p w14:paraId="385F1766" w14:textId="77777777" w:rsidR="00831EBC" w:rsidRPr="00E7062C" w:rsidRDefault="00831EBC" w:rsidP="004D2CA6">
            <w:pPr>
              <w:pStyle w:val="StyleTabletextLeft"/>
            </w:pPr>
            <w:r w:rsidRPr="00E7062C">
              <w:t>8558</w:t>
            </w:r>
          </w:p>
        </w:tc>
        <w:tc>
          <w:tcPr>
            <w:tcW w:w="2640" w:type="dxa"/>
            <w:shd w:val="clear" w:color="auto" w:fill="auto"/>
          </w:tcPr>
          <w:p w14:paraId="33118623" w14:textId="77777777" w:rsidR="00831EBC" w:rsidRPr="00FF621E" w:rsidRDefault="00831EBC" w:rsidP="004D2CA6">
            <w:pPr>
              <w:pStyle w:val="StyleTabletextLeft"/>
            </w:pPr>
            <w:r w:rsidRPr="00FF621E">
              <w:t>SOIGW1</w:t>
            </w:r>
          </w:p>
        </w:tc>
        <w:tc>
          <w:tcPr>
            <w:tcW w:w="4009" w:type="dxa"/>
          </w:tcPr>
          <w:p w14:paraId="4253BDA3" w14:textId="77777777" w:rsidR="00831EBC" w:rsidRPr="00FF621E" w:rsidRDefault="00831EBC" w:rsidP="004D2CA6">
            <w:pPr>
              <w:pStyle w:val="StyleTabletextLeft"/>
            </w:pPr>
            <w:r w:rsidRPr="00FF621E">
              <w:t>Ooredoo</w:t>
            </w:r>
          </w:p>
        </w:tc>
      </w:tr>
      <w:tr w:rsidR="00831EBC" w:rsidRPr="00870C6B" w14:paraId="5B7FC43E" w14:textId="77777777" w:rsidTr="004D2CA6">
        <w:trPr>
          <w:cantSplit/>
          <w:trHeight w:val="240"/>
        </w:trPr>
        <w:tc>
          <w:tcPr>
            <w:tcW w:w="9288" w:type="dxa"/>
            <w:gridSpan w:val="4"/>
            <w:shd w:val="clear" w:color="auto" w:fill="auto"/>
          </w:tcPr>
          <w:p w14:paraId="6A690F60" w14:textId="77777777" w:rsidR="00831EBC" w:rsidRPr="00C007D9" w:rsidRDefault="00831EBC" w:rsidP="004D2CA6">
            <w:pPr>
              <w:pStyle w:val="Normalaftertitle"/>
              <w:keepNext/>
              <w:spacing w:before="240"/>
              <w:rPr>
                <w:b/>
                <w:bCs/>
              </w:rPr>
            </w:pPr>
            <w:r w:rsidRPr="00C007D9">
              <w:rPr>
                <w:b/>
                <w:bCs/>
              </w:rPr>
              <w:t>Oman    LIR</w:t>
            </w:r>
          </w:p>
        </w:tc>
      </w:tr>
      <w:tr w:rsidR="00831EBC" w:rsidRPr="00870C6B" w14:paraId="3A71A1CA" w14:textId="77777777" w:rsidTr="004D2CA6">
        <w:trPr>
          <w:cantSplit/>
          <w:trHeight w:val="240"/>
        </w:trPr>
        <w:tc>
          <w:tcPr>
            <w:tcW w:w="909" w:type="dxa"/>
            <w:shd w:val="clear" w:color="auto" w:fill="auto"/>
          </w:tcPr>
          <w:p w14:paraId="4F986DB7" w14:textId="77777777" w:rsidR="00831EBC" w:rsidRPr="00E7062C" w:rsidRDefault="00831EBC" w:rsidP="004D2CA6">
            <w:pPr>
              <w:pStyle w:val="StyleTabletextLeft"/>
            </w:pPr>
            <w:r w:rsidRPr="00E7062C">
              <w:t>4-044-2</w:t>
            </w:r>
          </w:p>
        </w:tc>
        <w:tc>
          <w:tcPr>
            <w:tcW w:w="909" w:type="dxa"/>
            <w:shd w:val="clear" w:color="auto" w:fill="auto"/>
          </w:tcPr>
          <w:p w14:paraId="25B5F49A" w14:textId="77777777" w:rsidR="00831EBC" w:rsidRPr="00E7062C" w:rsidRDefault="00831EBC" w:rsidP="004D2CA6">
            <w:pPr>
              <w:pStyle w:val="StyleTabletextLeft"/>
            </w:pPr>
            <w:r w:rsidRPr="00E7062C">
              <w:t>8546</w:t>
            </w:r>
          </w:p>
        </w:tc>
        <w:tc>
          <w:tcPr>
            <w:tcW w:w="2640" w:type="dxa"/>
            <w:shd w:val="clear" w:color="auto" w:fill="auto"/>
          </w:tcPr>
          <w:p w14:paraId="507579BB" w14:textId="77777777" w:rsidR="00831EBC" w:rsidRPr="00FF621E" w:rsidRDefault="00831EBC" w:rsidP="004D2CA6">
            <w:pPr>
              <w:pStyle w:val="StyleTabletextLeft"/>
            </w:pPr>
            <w:r w:rsidRPr="00FF621E">
              <w:t>Nawras1</w:t>
            </w:r>
          </w:p>
        </w:tc>
        <w:tc>
          <w:tcPr>
            <w:tcW w:w="4009" w:type="dxa"/>
          </w:tcPr>
          <w:p w14:paraId="45CBE734" w14:textId="77777777" w:rsidR="00831EBC" w:rsidRPr="00FF621E" w:rsidRDefault="00831EBC" w:rsidP="004D2CA6">
            <w:pPr>
              <w:pStyle w:val="StyleTabletextLeft"/>
            </w:pPr>
            <w:r w:rsidRPr="00FF621E">
              <w:t>Ooredoo</w:t>
            </w:r>
          </w:p>
        </w:tc>
      </w:tr>
      <w:tr w:rsidR="00831EBC" w:rsidRPr="00870C6B" w14:paraId="326A5594" w14:textId="77777777" w:rsidTr="004D2CA6">
        <w:trPr>
          <w:cantSplit/>
          <w:trHeight w:val="240"/>
        </w:trPr>
        <w:tc>
          <w:tcPr>
            <w:tcW w:w="909" w:type="dxa"/>
            <w:shd w:val="clear" w:color="auto" w:fill="auto"/>
          </w:tcPr>
          <w:p w14:paraId="34588B70" w14:textId="77777777" w:rsidR="00831EBC" w:rsidRPr="00E7062C" w:rsidRDefault="00831EBC" w:rsidP="004D2CA6">
            <w:pPr>
              <w:pStyle w:val="StyleTabletextLeft"/>
            </w:pPr>
            <w:r w:rsidRPr="00E7062C">
              <w:t>4-044-3</w:t>
            </w:r>
          </w:p>
        </w:tc>
        <w:tc>
          <w:tcPr>
            <w:tcW w:w="909" w:type="dxa"/>
            <w:shd w:val="clear" w:color="auto" w:fill="auto"/>
          </w:tcPr>
          <w:p w14:paraId="43EA2559" w14:textId="77777777" w:rsidR="00831EBC" w:rsidRPr="00E7062C" w:rsidRDefault="00831EBC" w:rsidP="004D2CA6">
            <w:pPr>
              <w:pStyle w:val="StyleTabletextLeft"/>
            </w:pPr>
            <w:r w:rsidRPr="00E7062C">
              <w:t>8547</w:t>
            </w:r>
          </w:p>
        </w:tc>
        <w:tc>
          <w:tcPr>
            <w:tcW w:w="2640" w:type="dxa"/>
            <w:shd w:val="clear" w:color="auto" w:fill="auto"/>
          </w:tcPr>
          <w:p w14:paraId="08A7A31F" w14:textId="77777777" w:rsidR="00831EBC" w:rsidRPr="00FF621E" w:rsidRDefault="00831EBC" w:rsidP="004D2CA6">
            <w:pPr>
              <w:pStyle w:val="StyleTabletextLeft"/>
            </w:pPr>
            <w:r w:rsidRPr="00FF621E">
              <w:t>Nawras2</w:t>
            </w:r>
          </w:p>
        </w:tc>
        <w:tc>
          <w:tcPr>
            <w:tcW w:w="4009" w:type="dxa"/>
          </w:tcPr>
          <w:p w14:paraId="2229A34C" w14:textId="77777777" w:rsidR="00831EBC" w:rsidRPr="00FF621E" w:rsidRDefault="00831EBC" w:rsidP="004D2CA6">
            <w:pPr>
              <w:pStyle w:val="StyleTabletextLeft"/>
            </w:pPr>
            <w:r w:rsidRPr="00FF621E">
              <w:t>Ooredoo</w:t>
            </w:r>
          </w:p>
        </w:tc>
      </w:tr>
      <w:tr w:rsidR="00831EBC" w:rsidRPr="00870C6B" w14:paraId="0C048A05" w14:textId="77777777" w:rsidTr="004D2CA6">
        <w:trPr>
          <w:cantSplit/>
          <w:trHeight w:val="240"/>
        </w:trPr>
        <w:tc>
          <w:tcPr>
            <w:tcW w:w="909" w:type="dxa"/>
            <w:shd w:val="clear" w:color="auto" w:fill="auto"/>
          </w:tcPr>
          <w:p w14:paraId="3461E6BC" w14:textId="77777777" w:rsidR="00831EBC" w:rsidRPr="00E7062C" w:rsidRDefault="00831EBC" w:rsidP="004D2CA6">
            <w:pPr>
              <w:pStyle w:val="StyleTabletextLeft"/>
            </w:pPr>
            <w:r w:rsidRPr="00E7062C">
              <w:t>4-044-4</w:t>
            </w:r>
          </w:p>
        </w:tc>
        <w:tc>
          <w:tcPr>
            <w:tcW w:w="909" w:type="dxa"/>
            <w:shd w:val="clear" w:color="auto" w:fill="auto"/>
          </w:tcPr>
          <w:p w14:paraId="2ADD7737" w14:textId="77777777" w:rsidR="00831EBC" w:rsidRPr="00E7062C" w:rsidRDefault="00831EBC" w:rsidP="004D2CA6">
            <w:pPr>
              <w:pStyle w:val="StyleTabletextLeft"/>
            </w:pPr>
            <w:r w:rsidRPr="00E7062C">
              <w:t>8548</w:t>
            </w:r>
          </w:p>
        </w:tc>
        <w:tc>
          <w:tcPr>
            <w:tcW w:w="2640" w:type="dxa"/>
            <w:shd w:val="clear" w:color="auto" w:fill="auto"/>
          </w:tcPr>
          <w:p w14:paraId="0D33464F" w14:textId="77777777" w:rsidR="00831EBC" w:rsidRPr="00FF621E" w:rsidRDefault="00831EBC" w:rsidP="004D2CA6">
            <w:pPr>
              <w:pStyle w:val="StyleTabletextLeft"/>
            </w:pPr>
            <w:r w:rsidRPr="00FF621E">
              <w:t>SOHSS02</w:t>
            </w:r>
          </w:p>
        </w:tc>
        <w:tc>
          <w:tcPr>
            <w:tcW w:w="4009" w:type="dxa"/>
          </w:tcPr>
          <w:p w14:paraId="031D0990" w14:textId="77777777" w:rsidR="00831EBC" w:rsidRPr="00FF621E" w:rsidRDefault="00831EBC" w:rsidP="004D2CA6">
            <w:pPr>
              <w:pStyle w:val="StyleTabletextLeft"/>
            </w:pPr>
            <w:r w:rsidRPr="00FF621E">
              <w:t>Omantel</w:t>
            </w:r>
          </w:p>
        </w:tc>
      </w:tr>
      <w:tr w:rsidR="00831EBC" w:rsidRPr="00870C6B" w14:paraId="2DE10284" w14:textId="77777777" w:rsidTr="004D2CA6">
        <w:trPr>
          <w:cantSplit/>
          <w:trHeight w:val="240"/>
        </w:trPr>
        <w:tc>
          <w:tcPr>
            <w:tcW w:w="9288" w:type="dxa"/>
            <w:gridSpan w:val="4"/>
            <w:shd w:val="clear" w:color="auto" w:fill="auto"/>
          </w:tcPr>
          <w:p w14:paraId="252F97D8" w14:textId="77777777" w:rsidR="00831EBC" w:rsidRPr="00C007D9" w:rsidRDefault="00831EBC" w:rsidP="004D2CA6">
            <w:pPr>
              <w:pStyle w:val="Normalaftertitle"/>
              <w:keepNext/>
              <w:spacing w:before="240"/>
              <w:rPr>
                <w:b/>
                <w:bCs/>
              </w:rPr>
            </w:pPr>
            <w:r w:rsidRPr="00C007D9">
              <w:rPr>
                <w:b/>
                <w:bCs/>
              </w:rPr>
              <w:t>Palaos    ADD</w:t>
            </w:r>
          </w:p>
        </w:tc>
      </w:tr>
      <w:tr w:rsidR="00831EBC" w:rsidRPr="00870C6B" w14:paraId="2DEBF077" w14:textId="77777777" w:rsidTr="004D2CA6">
        <w:trPr>
          <w:cantSplit/>
          <w:trHeight w:val="240"/>
        </w:trPr>
        <w:tc>
          <w:tcPr>
            <w:tcW w:w="909" w:type="dxa"/>
            <w:shd w:val="clear" w:color="auto" w:fill="auto"/>
          </w:tcPr>
          <w:p w14:paraId="2C2A505E" w14:textId="77777777" w:rsidR="00831EBC" w:rsidRPr="00E7062C" w:rsidRDefault="00831EBC" w:rsidP="004D2CA6">
            <w:pPr>
              <w:pStyle w:val="StyleTabletextLeft"/>
            </w:pPr>
            <w:r w:rsidRPr="00E7062C">
              <w:t>5-110-1</w:t>
            </w:r>
          </w:p>
        </w:tc>
        <w:tc>
          <w:tcPr>
            <w:tcW w:w="909" w:type="dxa"/>
            <w:shd w:val="clear" w:color="auto" w:fill="auto"/>
          </w:tcPr>
          <w:p w14:paraId="6E59F023" w14:textId="77777777" w:rsidR="00831EBC" w:rsidRPr="00E7062C" w:rsidRDefault="00831EBC" w:rsidP="004D2CA6">
            <w:pPr>
              <w:pStyle w:val="StyleTabletextLeft"/>
            </w:pPr>
            <w:r w:rsidRPr="00E7062C">
              <w:t>11121</w:t>
            </w:r>
          </w:p>
        </w:tc>
        <w:tc>
          <w:tcPr>
            <w:tcW w:w="2640" w:type="dxa"/>
            <w:shd w:val="clear" w:color="auto" w:fill="auto"/>
          </w:tcPr>
          <w:p w14:paraId="0B5E69F0" w14:textId="77777777" w:rsidR="00831EBC" w:rsidRPr="00FF621E" w:rsidRDefault="00831EBC" w:rsidP="004D2CA6">
            <w:pPr>
              <w:pStyle w:val="StyleTabletextLeft"/>
            </w:pPr>
            <w:r w:rsidRPr="00FF621E">
              <w:t>PNCC IG</w:t>
            </w:r>
          </w:p>
        </w:tc>
        <w:tc>
          <w:tcPr>
            <w:tcW w:w="4009" w:type="dxa"/>
          </w:tcPr>
          <w:p w14:paraId="4012D7C1" w14:textId="77777777" w:rsidR="00831EBC" w:rsidRPr="00FF621E" w:rsidRDefault="00831EBC" w:rsidP="004D2CA6">
            <w:pPr>
              <w:pStyle w:val="StyleTabletextLeft"/>
            </w:pPr>
            <w:r w:rsidRPr="00FF621E">
              <w:t>Palau National Communications Corporation</w:t>
            </w:r>
          </w:p>
        </w:tc>
      </w:tr>
      <w:tr w:rsidR="00831EBC" w:rsidRPr="00870C6B" w14:paraId="7E768086" w14:textId="77777777" w:rsidTr="004D2CA6">
        <w:trPr>
          <w:cantSplit/>
          <w:trHeight w:val="240"/>
        </w:trPr>
        <w:tc>
          <w:tcPr>
            <w:tcW w:w="909" w:type="dxa"/>
            <w:shd w:val="clear" w:color="auto" w:fill="auto"/>
          </w:tcPr>
          <w:p w14:paraId="4F74C78B" w14:textId="77777777" w:rsidR="00831EBC" w:rsidRPr="00E7062C" w:rsidRDefault="00831EBC" w:rsidP="004D2CA6">
            <w:pPr>
              <w:pStyle w:val="StyleTabletextLeft"/>
            </w:pPr>
            <w:r w:rsidRPr="00E7062C">
              <w:t>5-110-2</w:t>
            </w:r>
          </w:p>
        </w:tc>
        <w:tc>
          <w:tcPr>
            <w:tcW w:w="909" w:type="dxa"/>
            <w:shd w:val="clear" w:color="auto" w:fill="auto"/>
          </w:tcPr>
          <w:p w14:paraId="4E17EFD2" w14:textId="77777777" w:rsidR="00831EBC" w:rsidRPr="00E7062C" w:rsidRDefault="00831EBC" w:rsidP="004D2CA6">
            <w:pPr>
              <w:pStyle w:val="StyleTabletextLeft"/>
            </w:pPr>
            <w:r w:rsidRPr="00E7062C">
              <w:t>11122</w:t>
            </w:r>
          </w:p>
        </w:tc>
        <w:tc>
          <w:tcPr>
            <w:tcW w:w="2640" w:type="dxa"/>
            <w:shd w:val="clear" w:color="auto" w:fill="auto"/>
          </w:tcPr>
          <w:p w14:paraId="07581A58" w14:textId="77777777" w:rsidR="00831EBC" w:rsidRPr="00FF621E" w:rsidRDefault="00831EBC" w:rsidP="004D2CA6">
            <w:pPr>
              <w:pStyle w:val="StyleTabletextLeft"/>
            </w:pPr>
            <w:r w:rsidRPr="00FF621E">
              <w:t>PNCC MG</w:t>
            </w:r>
          </w:p>
        </w:tc>
        <w:tc>
          <w:tcPr>
            <w:tcW w:w="4009" w:type="dxa"/>
          </w:tcPr>
          <w:p w14:paraId="59F74748" w14:textId="77777777" w:rsidR="00831EBC" w:rsidRPr="00FF621E" w:rsidRDefault="00831EBC" w:rsidP="004D2CA6">
            <w:pPr>
              <w:pStyle w:val="StyleTabletextLeft"/>
            </w:pPr>
            <w:r w:rsidRPr="00FF621E">
              <w:t>Palau National Communications Corporation</w:t>
            </w:r>
          </w:p>
        </w:tc>
      </w:tr>
    </w:tbl>
    <w:p w14:paraId="232DA00C" w14:textId="77777777" w:rsidR="00831EBC" w:rsidRPr="00FF621E" w:rsidRDefault="00831EBC" w:rsidP="004D2CA6">
      <w:pPr>
        <w:pStyle w:val="Footnotesepar"/>
        <w:rPr>
          <w:lang w:val="fr-FR"/>
        </w:rPr>
      </w:pPr>
      <w:r w:rsidRPr="00FF621E">
        <w:rPr>
          <w:lang w:val="fr-FR"/>
        </w:rPr>
        <w:t>____________</w:t>
      </w:r>
    </w:p>
    <w:p w14:paraId="2861C081" w14:textId="77777777" w:rsidR="00831EBC" w:rsidRDefault="00831EBC" w:rsidP="004D2CA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4922EE07" w14:textId="77777777" w:rsidR="00831EBC" w:rsidRDefault="00831EBC" w:rsidP="004D2CA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5C12623A" w14:textId="77777777" w:rsidR="00831EBC" w:rsidRPr="00756D3F" w:rsidRDefault="00831EBC" w:rsidP="004D2CA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01500CE3" w14:textId="73B27058" w:rsidR="000B7D4F" w:rsidRDefault="000B7D4F" w:rsidP="0064393B">
      <w:pPr>
        <w:jc w:val="left"/>
        <w:rPr>
          <w:lang w:val="es-ES"/>
        </w:rPr>
      </w:pPr>
      <w:r>
        <w:rPr>
          <w:lang w:val="es-ES"/>
        </w:rPr>
        <w:br w:type="page"/>
      </w:r>
    </w:p>
    <w:p w14:paraId="2A004C20" w14:textId="77777777" w:rsidR="0049616F" w:rsidRPr="007406C6" w:rsidRDefault="0049616F" w:rsidP="00CB7272">
      <w:pPr>
        <w:pStyle w:val="Heading20"/>
      </w:pPr>
      <w:bookmarkStart w:id="772" w:name="_Toc36874412"/>
      <w:bookmarkStart w:id="773" w:name="_Toc75270279"/>
      <w:r w:rsidRPr="007406C6">
        <w:lastRenderedPageBreak/>
        <w:t>Plan de numérotage national</w:t>
      </w:r>
      <w:r w:rsidRPr="007406C6">
        <w:br/>
        <w:t>(Selon la Recommandation UIT-T E.129 (01/2013))</w:t>
      </w:r>
      <w:bookmarkEnd w:id="772"/>
      <w:bookmarkEnd w:id="773"/>
    </w:p>
    <w:p w14:paraId="68752DFB" w14:textId="77777777" w:rsidR="0049616F" w:rsidRPr="0014039D" w:rsidRDefault="0049616F" w:rsidP="004D2CA6">
      <w:pPr>
        <w:jc w:val="center"/>
        <w:rPr>
          <w:rFonts w:asciiTheme="minorHAnsi" w:hAnsiTheme="minorHAnsi"/>
        </w:rPr>
      </w:pPr>
      <w:bookmarkStart w:id="774" w:name="_Toc36875244"/>
      <w:r w:rsidRPr="0014039D">
        <w:rPr>
          <w:rFonts w:asciiTheme="minorHAnsi" w:hAnsiTheme="minorHAnsi"/>
        </w:rPr>
        <w:t>Web: www.itu.int/itu-t/inr/nnp/index.html</w:t>
      </w:r>
    </w:p>
    <w:bookmarkEnd w:id="774"/>
    <w:p w14:paraId="7271E586" w14:textId="77777777" w:rsidR="0049616F" w:rsidRPr="0014039D" w:rsidRDefault="0049616F" w:rsidP="004D2CA6">
      <w:pPr>
        <w:rPr>
          <w:rFonts w:asciiTheme="minorHAnsi" w:hAnsiTheme="minorHAnsi"/>
        </w:rPr>
      </w:pPr>
    </w:p>
    <w:p w14:paraId="167F42BD" w14:textId="77777777" w:rsidR="0049616F" w:rsidRPr="007406C6" w:rsidRDefault="0049616F" w:rsidP="004D2CA6">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C6DC5C8" w14:textId="77777777" w:rsidR="0049616F" w:rsidRPr="007406C6" w:rsidRDefault="0049616F" w:rsidP="004D2CA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7D8344FB" w14:textId="77777777" w:rsidR="0049616F" w:rsidRPr="007406C6" w:rsidRDefault="0049616F" w:rsidP="004D2CA6">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.V.</w:t>
      </w:r>
      <w:r w:rsidRPr="007406C6">
        <w:rPr>
          <w:rFonts w:asciiTheme="minorHAnsi" w:hAnsiTheme="minorHAnsi" w:cs="Arial"/>
          <w:lang w:val="fr-FR"/>
        </w:rPr>
        <w:t>20</w:t>
      </w:r>
      <w:r>
        <w:rPr>
          <w:rFonts w:asciiTheme="minorHAnsi" w:hAnsiTheme="minorHAnsi" w:cs="Arial"/>
          <w:lang w:val="fr-FR"/>
        </w:rPr>
        <w:t>21</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2FFA5C67" w14:textId="77777777" w:rsidR="0049616F" w:rsidRPr="007406C6" w:rsidRDefault="0049616F" w:rsidP="004D2CA6">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49616F" w:rsidRPr="007406C6" w14:paraId="4F9E0C1F" w14:textId="77777777" w:rsidTr="004D2CA6">
        <w:trPr>
          <w:jc w:val="center"/>
        </w:trPr>
        <w:tc>
          <w:tcPr>
            <w:tcW w:w="4390" w:type="dxa"/>
            <w:tcBorders>
              <w:top w:val="single" w:sz="4" w:space="0" w:color="auto"/>
              <w:bottom w:val="single" w:sz="4" w:space="0" w:color="auto"/>
              <w:right w:val="single" w:sz="4" w:space="0" w:color="auto"/>
            </w:tcBorders>
            <w:hideMark/>
          </w:tcPr>
          <w:p w14:paraId="32B7A1C7" w14:textId="77777777" w:rsidR="0049616F" w:rsidRPr="00CB7272" w:rsidRDefault="0049616F" w:rsidP="00CB7272">
            <w:pPr>
              <w:jc w:val="center"/>
              <w:rPr>
                <w:rFonts w:asciiTheme="minorHAnsi" w:hAnsiTheme="minorHAnsi" w:cs="Arial"/>
                <w:i/>
              </w:rPr>
            </w:pPr>
            <w:r w:rsidRPr="00CB7272">
              <w:rPr>
                <w:i/>
              </w:rPr>
              <w:t xml:space="preserve">Pays / </w:t>
            </w:r>
            <w:r w:rsidRPr="00CB7272">
              <w:rPr>
                <w:rFonts w:eastAsia="Calibri"/>
                <w:i/>
              </w:rPr>
              <w:t>Zone géographique</w:t>
            </w:r>
          </w:p>
        </w:tc>
        <w:tc>
          <w:tcPr>
            <w:tcW w:w="2443" w:type="dxa"/>
            <w:tcBorders>
              <w:top w:val="single" w:sz="4" w:space="0" w:color="auto"/>
              <w:left w:val="single" w:sz="4" w:space="0" w:color="auto"/>
              <w:bottom w:val="single" w:sz="4" w:space="0" w:color="auto"/>
            </w:tcBorders>
            <w:hideMark/>
          </w:tcPr>
          <w:p w14:paraId="49C61846" w14:textId="4AD747F9" w:rsidR="0049616F" w:rsidRPr="00CB7272" w:rsidRDefault="0049616F" w:rsidP="00CB7272">
            <w:pPr>
              <w:jc w:val="center"/>
              <w:rPr>
                <w:rFonts w:asciiTheme="minorHAnsi" w:hAnsiTheme="minorHAnsi" w:cs="Arial"/>
                <w:i/>
              </w:rPr>
            </w:pPr>
            <w:r w:rsidRPr="00CB7272">
              <w:rPr>
                <w:i/>
              </w:rPr>
              <w:t>Indicatif de pays (CC)</w:t>
            </w:r>
          </w:p>
        </w:tc>
      </w:tr>
      <w:tr w:rsidR="0049616F" w:rsidRPr="007406C6" w14:paraId="278B4782" w14:textId="77777777" w:rsidTr="004D2CA6">
        <w:trPr>
          <w:jc w:val="center"/>
        </w:trPr>
        <w:tc>
          <w:tcPr>
            <w:tcW w:w="4390" w:type="dxa"/>
            <w:tcBorders>
              <w:top w:val="single" w:sz="4" w:space="0" w:color="auto"/>
              <w:left w:val="single" w:sz="4" w:space="0" w:color="auto"/>
              <w:bottom w:val="single" w:sz="4" w:space="0" w:color="auto"/>
              <w:right w:val="single" w:sz="4" w:space="0" w:color="auto"/>
            </w:tcBorders>
          </w:tcPr>
          <w:p w14:paraId="7D43E12B" w14:textId="77777777" w:rsidR="0049616F" w:rsidRPr="00315093" w:rsidRDefault="0049616F" w:rsidP="004D2CA6">
            <w:pPr>
              <w:spacing w:before="40" w:after="40"/>
              <w:rPr>
                <w:rFonts w:asciiTheme="minorHAnsi" w:hAnsiTheme="minorHAnsi" w:cs="Arial"/>
                <w:lang w:val="fr-FR"/>
              </w:rPr>
            </w:pPr>
            <w:r w:rsidRPr="00315093">
              <w:rPr>
                <w:rFonts w:asciiTheme="minorHAnsi" w:hAnsiTheme="minorHAnsi"/>
              </w:rPr>
              <w:t>Botswana</w:t>
            </w:r>
          </w:p>
        </w:tc>
        <w:tc>
          <w:tcPr>
            <w:tcW w:w="2443" w:type="dxa"/>
            <w:tcBorders>
              <w:top w:val="single" w:sz="4" w:space="0" w:color="auto"/>
              <w:left w:val="single" w:sz="4" w:space="0" w:color="auto"/>
              <w:bottom w:val="single" w:sz="4" w:space="0" w:color="auto"/>
              <w:right w:val="single" w:sz="4" w:space="0" w:color="auto"/>
            </w:tcBorders>
          </w:tcPr>
          <w:p w14:paraId="30221BA5" w14:textId="77777777" w:rsidR="0049616F" w:rsidRPr="00315093" w:rsidRDefault="0049616F" w:rsidP="004D2CA6">
            <w:pPr>
              <w:spacing w:before="40" w:after="40"/>
              <w:jc w:val="center"/>
              <w:rPr>
                <w:rFonts w:asciiTheme="minorHAnsi" w:hAnsiTheme="minorHAnsi"/>
              </w:rPr>
            </w:pPr>
            <w:r w:rsidRPr="00315093">
              <w:rPr>
                <w:rFonts w:asciiTheme="minorHAnsi" w:hAnsiTheme="minorHAnsi"/>
              </w:rPr>
              <w:t>+267</w:t>
            </w:r>
          </w:p>
        </w:tc>
      </w:tr>
      <w:tr w:rsidR="0049616F" w:rsidRPr="007406C6" w14:paraId="1B685FB4" w14:textId="77777777" w:rsidTr="004D2CA6">
        <w:trPr>
          <w:jc w:val="center"/>
        </w:trPr>
        <w:tc>
          <w:tcPr>
            <w:tcW w:w="4390" w:type="dxa"/>
            <w:tcBorders>
              <w:top w:val="single" w:sz="4" w:space="0" w:color="auto"/>
              <w:left w:val="single" w:sz="4" w:space="0" w:color="auto"/>
              <w:bottom w:val="single" w:sz="4" w:space="0" w:color="auto"/>
              <w:right w:val="single" w:sz="4" w:space="0" w:color="auto"/>
            </w:tcBorders>
          </w:tcPr>
          <w:p w14:paraId="25431368" w14:textId="77777777" w:rsidR="0049616F" w:rsidRPr="00315093" w:rsidRDefault="0049616F" w:rsidP="004D2CA6">
            <w:pPr>
              <w:tabs>
                <w:tab w:val="left" w:pos="1335"/>
              </w:tabs>
              <w:spacing w:before="40" w:after="40"/>
              <w:rPr>
                <w:rFonts w:asciiTheme="minorHAnsi" w:hAnsiTheme="minorHAnsi" w:cs="Arial"/>
                <w:lang w:val="fr-FR"/>
              </w:rPr>
            </w:pPr>
            <w:r w:rsidRPr="00315093">
              <w:rPr>
                <w:rFonts w:asciiTheme="minorHAnsi" w:hAnsiTheme="minorHAnsi"/>
              </w:rPr>
              <w:t>Luxembourg</w:t>
            </w:r>
          </w:p>
        </w:tc>
        <w:tc>
          <w:tcPr>
            <w:tcW w:w="2443" w:type="dxa"/>
            <w:tcBorders>
              <w:top w:val="single" w:sz="4" w:space="0" w:color="auto"/>
              <w:left w:val="single" w:sz="4" w:space="0" w:color="auto"/>
              <w:bottom w:val="single" w:sz="4" w:space="0" w:color="auto"/>
              <w:right w:val="single" w:sz="4" w:space="0" w:color="auto"/>
            </w:tcBorders>
          </w:tcPr>
          <w:p w14:paraId="194C33B5" w14:textId="77777777" w:rsidR="0049616F" w:rsidRPr="00315093" w:rsidRDefault="0049616F" w:rsidP="004D2CA6">
            <w:pPr>
              <w:spacing w:before="40" w:after="40"/>
              <w:jc w:val="center"/>
              <w:rPr>
                <w:rFonts w:asciiTheme="minorHAnsi" w:hAnsiTheme="minorHAnsi"/>
              </w:rPr>
            </w:pPr>
            <w:r w:rsidRPr="00315093">
              <w:rPr>
                <w:rFonts w:asciiTheme="minorHAnsi" w:hAnsiTheme="minorHAnsi"/>
              </w:rPr>
              <w:t>+352</w:t>
            </w:r>
          </w:p>
        </w:tc>
      </w:tr>
    </w:tbl>
    <w:p w14:paraId="28C85497" w14:textId="77777777" w:rsidR="00990760" w:rsidRPr="00511FC5" w:rsidRDefault="00990760" w:rsidP="00511FC5">
      <w:pPr>
        <w:rPr>
          <w:noProof/>
          <w:lang w:val="es-ES"/>
        </w:rPr>
      </w:pPr>
    </w:p>
    <w:p w14:paraId="5298BF2B" w14:textId="77777777" w:rsidR="00147200" w:rsidRPr="00511FC5" w:rsidRDefault="00147200" w:rsidP="007B5DC6">
      <w:pPr>
        <w:rPr>
          <w:lang w:val="es-ES_tradnl"/>
        </w:rPr>
      </w:pPr>
    </w:p>
    <w:sectPr w:rsidR="00147200" w:rsidRPr="00511FC5" w:rsidSect="00B2501F">
      <w:footerReference w:type="even" r:id="rId16"/>
      <w:footerReference w:type="default" r:id="rId17"/>
      <w:footerReference w:type="first" r:id="rId18"/>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2AC85" w14:textId="77777777" w:rsidR="004D2CA6" w:rsidRPr="00346A28" w:rsidRDefault="004D2CA6" w:rsidP="00346A28">
      <w:pPr>
        <w:pStyle w:val="Footer"/>
      </w:pPr>
    </w:p>
  </w:endnote>
  <w:endnote w:type="continuationSeparator" w:id="0">
    <w:p w14:paraId="3A280A1A" w14:textId="77777777" w:rsidR="004D2CA6" w:rsidRPr="00346A28" w:rsidRDefault="004D2CA6" w:rsidP="00346A28">
      <w:pPr>
        <w:pStyle w:val="Footer"/>
      </w:pPr>
    </w:p>
  </w:endnote>
  <w:endnote w:type="continuationNotice" w:id="1">
    <w:p w14:paraId="18BB3D54" w14:textId="77777777" w:rsidR="004D2CA6" w:rsidRDefault="004D2C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D2CA6"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4D2CA6" w:rsidRDefault="004D2CA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4D2CA6" w:rsidRPr="007F091C" w:rsidRDefault="004D2CA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4D2CA6" w:rsidRDefault="004D2CA6"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D2CA6" w:rsidRPr="00D33DDA" w14:paraId="0F794217" w14:textId="77777777" w:rsidTr="001912C6">
      <w:trPr>
        <w:cantSplit/>
      </w:trPr>
      <w:tc>
        <w:tcPr>
          <w:tcW w:w="1761" w:type="dxa"/>
          <w:shd w:val="clear" w:color="auto" w:fill="4C4C4C"/>
        </w:tcPr>
        <w:p w14:paraId="4DAA307C" w14:textId="0532EEE2" w:rsidR="004D2CA6" w:rsidRPr="00D33DDA" w:rsidRDefault="004D2CA6"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33863">
            <w:rPr>
              <w:noProof/>
              <w:color w:val="FFFFFF" w:themeColor="background1"/>
              <w:lang w:val="es-ES_tradnl"/>
            </w:rPr>
            <w:t>1221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4D2CA6" w:rsidRPr="00D33DDA" w:rsidRDefault="004D2CA6"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4D2CA6" w:rsidRDefault="004D2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D2CA6" w:rsidRPr="00D33DDA" w14:paraId="21F7B550" w14:textId="77777777" w:rsidTr="00233549">
      <w:trPr>
        <w:cantSplit/>
      </w:trPr>
      <w:tc>
        <w:tcPr>
          <w:tcW w:w="7378" w:type="dxa"/>
          <w:shd w:val="clear" w:color="auto" w:fill="A6A6A6"/>
        </w:tcPr>
        <w:p w14:paraId="5162E80C" w14:textId="77777777" w:rsidR="004D2CA6" w:rsidRPr="00D33DDA" w:rsidRDefault="004D2CA6"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2512CCC4" w:rsidR="004D2CA6" w:rsidRPr="00D33DDA" w:rsidRDefault="004D2CA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33863">
            <w:rPr>
              <w:noProof/>
              <w:color w:val="FFFFFF" w:themeColor="background1"/>
              <w:lang w:val="es-ES_tradnl"/>
            </w:rPr>
            <w:t>1221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4D2CA6" w:rsidRDefault="004D2C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D2CA6" w:rsidRPr="007F091C" w14:paraId="7FD79690" w14:textId="77777777" w:rsidTr="00C8229B">
      <w:trPr>
        <w:cantSplit/>
        <w:jc w:val="center"/>
      </w:trPr>
      <w:tc>
        <w:tcPr>
          <w:tcW w:w="1761" w:type="dxa"/>
          <w:shd w:val="clear" w:color="auto" w:fill="4C4C4C"/>
        </w:tcPr>
        <w:p w14:paraId="042E33A7" w14:textId="0E68E546" w:rsidR="004D2CA6" w:rsidRPr="007F091C" w:rsidRDefault="004D2CA6"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3863">
            <w:rPr>
              <w:noProof/>
              <w:color w:val="FFFFFF"/>
              <w:lang w:val="es-ES_tradnl"/>
            </w:rPr>
            <w:t>1221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4D2CA6" w:rsidRPr="007F091C" w:rsidRDefault="004D2CA6"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4D2CA6" w:rsidRPr="00940694" w:rsidRDefault="004D2CA6"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D2CA6" w:rsidRPr="00D33DDA" w14:paraId="0F3951D3" w14:textId="77777777" w:rsidTr="001912C6">
      <w:trPr>
        <w:cantSplit/>
      </w:trPr>
      <w:tc>
        <w:tcPr>
          <w:tcW w:w="1761" w:type="dxa"/>
          <w:shd w:val="clear" w:color="auto" w:fill="4C4C4C"/>
        </w:tcPr>
        <w:p w14:paraId="67B5FF60" w14:textId="2A757730" w:rsidR="004D2CA6" w:rsidRPr="00D33DDA" w:rsidRDefault="004D2CA6"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33863">
            <w:rPr>
              <w:noProof/>
              <w:color w:val="FFFFFF" w:themeColor="background1"/>
              <w:lang w:val="es-ES_tradnl"/>
            </w:rPr>
            <w:t>1221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4D2CA6" w:rsidRPr="00D33DDA" w:rsidRDefault="004D2CA6"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4D2CA6" w:rsidRDefault="004D2C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D2CA6" w:rsidRPr="00D33DDA" w14:paraId="752D49A5" w14:textId="77777777" w:rsidTr="001912C6">
      <w:trPr>
        <w:cantSplit/>
        <w:jc w:val="right"/>
      </w:trPr>
      <w:tc>
        <w:tcPr>
          <w:tcW w:w="7378" w:type="dxa"/>
          <w:shd w:val="clear" w:color="auto" w:fill="A6A6A6"/>
        </w:tcPr>
        <w:p w14:paraId="48137D27" w14:textId="77777777" w:rsidR="004D2CA6" w:rsidRPr="00D33DDA" w:rsidRDefault="004D2CA6"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0D6FB106" w:rsidR="004D2CA6" w:rsidRPr="00D33DDA" w:rsidRDefault="004D2CA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33863">
            <w:rPr>
              <w:noProof/>
              <w:color w:val="FFFFFF" w:themeColor="background1"/>
              <w:lang w:val="es-ES_tradnl"/>
            </w:rPr>
            <w:t>1221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4D2CA6" w:rsidRDefault="004D2C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D2CA6" w:rsidRPr="00D33DDA" w14:paraId="79767024" w14:textId="77777777" w:rsidTr="001912C6">
      <w:trPr>
        <w:cantSplit/>
        <w:jc w:val="right"/>
      </w:trPr>
      <w:tc>
        <w:tcPr>
          <w:tcW w:w="7378" w:type="dxa"/>
          <w:shd w:val="clear" w:color="auto" w:fill="A6A6A6"/>
        </w:tcPr>
        <w:p w14:paraId="718B4EC5" w14:textId="77777777" w:rsidR="004D2CA6" w:rsidRPr="00D33DDA" w:rsidRDefault="004D2CA6"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43D37E29" w:rsidR="004D2CA6" w:rsidRPr="00D33DDA" w:rsidRDefault="004D2CA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33863">
            <w:rPr>
              <w:noProof/>
              <w:color w:val="FFFFFF" w:themeColor="background1"/>
              <w:lang w:val="es-ES_tradnl"/>
            </w:rPr>
            <w:t>1221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4D2CA6" w:rsidRPr="00FB32DC" w:rsidRDefault="004D2CA6"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6638" w14:textId="77777777" w:rsidR="004D2CA6" w:rsidRPr="00097BDE" w:rsidRDefault="004D2CA6" w:rsidP="00097BDE">
      <w:pPr>
        <w:pStyle w:val="Footer"/>
      </w:pPr>
      <w:r>
        <w:separator/>
      </w:r>
    </w:p>
  </w:footnote>
  <w:footnote w:type="continuationSeparator" w:id="0">
    <w:p w14:paraId="3C69EAB9" w14:textId="77777777" w:rsidR="004D2CA6" w:rsidRPr="006D67B6" w:rsidRDefault="004D2CA6" w:rsidP="006D67B6">
      <w:pPr>
        <w:pStyle w:val="Footer"/>
      </w:pPr>
    </w:p>
  </w:footnote>
  <w:footnote w:type="continuationNotice" w:id="1">
    <w:p w14:paraId="3512E456" w14:textId="77777777" w:rsidR="004D2CA6" w:rsidRDefault="004D2CA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8"/>
  </w:num>
  <w:num w:numId="3">
    <w:abstractNumId w:val="21"/>
  </w:num>
  <w:num w:numId="4">
    <w:abstractNumId w:val="16"/>
  </w:num>
  <w:num w:numId="5">
    <w:abstractNumId w:val="6"/>
  </w:num>
  <w:num w:numId="6">
    <w:abstractNumId w:val="11"/>
  </w:num>
  <w:num w:numId="7">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8">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10"/>
  </w:num>
  <w:num w:numId="12">
    <w:abstractNumId w:val="22"/>
  </w:num>
  <w:num w:numId="1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3"/>
  </w:num>
  <w:num w:numId="16">
    <w:abstractNumId w:val="38"/>
  </w:num>
  <w:num w:numId="17">
    <w:abstractNumId w:val="30"/>
  </w:num>
  <w:num w:numId="18">
    <w:abstractNumId w:val="32"/>
  </w:num>
  <w:num w:numId="19">
    <w:abstractNumId w:val="25"/>
  </w:num>
  <w:num w:numId="20">
    <w:abstractNumId w:val="20"/>
  </w:num>
  <w:num w:numId="21">
    <w:abstractNumId w:val="13"/>
  </w:num>
  <w:num w:numId="22">
    <w:abstractNumId w:val="34"/>
  </w:num>
  <w:num w:numId="23">
    <w:abstractNumId w:val="26"/>
  </w:num>
  <w:num w:numId="24">
    <w:abstractNumId w:val="24"/>
  </w:num>
  <w:num w:numId="25">
    <w:abstractNumId w:val="37"/>
  </w:num>
  <w:num w:numId="26">
    <w:abstractNumId w:val="7"/>
  </w:num>
  <w:num w:numId="27">
    <w:abstractNumId w:val="5"/>
  </w:num>
  <w:num w:numId="28">
    <w:abstractNumId w:val="4"/>
  </w:num>
  <w:num w:numId="2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0">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1">
    <w:abstractNumId w:val="12"/>
  </w:num>
  <w:num w:numId="3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3">
    <w:abstractNumId w:val="8"/>
  </w:num>
  <w:num w:numId="34">
    <w:abstractNumId w:val="3"/>
  </w:num>
  <w:num w:numId="35">
    <w:abstractNumId w:val="2"/>
  </w:num>
  <w:num w:numId="36">
    <w:abstractNumId w:val="1"/>
  </w:num>
  <w:num w:numId="37">
    <w:abstractNumId w:val="0"/>
  </w:num>
  <w:num w:numId="38">
    <w:abstractNumId w:val="33"/>
  </w:num>
  <w:num w:numId="39">
    <w:abstractNumId w:val="31"/>
  </w:num>
  <w:num w:numId="40">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abstractNumId w:val="14"/>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5"/>
  </w:num>
  <w:num w:numId="47">
    <w:abstractNumId w:val="17"/>
  </w:num>
  <w:num w:numId="48">
    <w:abstractNumId w:val="18"/>
  </w:num>
  <w:num w:numId="49">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4D"/>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35"/>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1C91"/>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 w:type="numbering" w:customStyle="1" w:styleId="Numberedparagraphs4">
    <w:name w:val="Numbered paragraphs4"/>
    <w:rsid w:val="0074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hordozottsag.nmhh.hu/" TargetMode="External"/><Relationship Id="rId5" Type="http://schemas.openxmlformats.org/officeDocument/2006/relationships/webSettings" Target="webSettings.xml"/><Relationship Id="rId15" Type="http://schemas.openxmlformats.org/officeDocument/2006/relationships/hyperlink" Target="mailto:achim.bomm@marlink.com" TargetMode="External"/><Relationship Id="rId10" Type="http://schemas.openxmlformats.org/officeDocument/2006/relationships/hyperlink" Target="http://english.nmhh.hu/stakeholders/identifier-management/identifier-regist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08AF-0BDB-481D-B0BE-D0A588E1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14</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OB 1221</vt:lpstr>
    </vt:vector>
  </TitlesOfParts>
  <Company>ITU</Company>
  <LinksUpToDate>false</LinksUpToDate>
  <CharactersWithSpaces>21588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1221</dc:title>
  <dc:subject/>
  <dc:creator>ITU-T</dc:creator>
  <cp:keywords/>
  <dc:description>Yammouni, 23/09/2020, ITU51013804</dc:description>
  <cp:lastModifiedBy>Al-Yammouni, Hala</cp:lastModifiedBy>
  <cp:revision>213</cp:revision>
  <cp:lastPrinted>2021-06-30T06:14:00Z</cp:lastPrinted>
  <dcterms:created xsi:type="dcterms:W3CDTF">2020-12-22T10:20:00Z</dcterms:created>
  <dcterms:modified xsi:type="dcterms:W3CDTF">2021-06-30T06:16:00Z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