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6F923C54"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33677A">
              <w:rPr>
                <w:rFonts w:eastAsia="SimSun"/>
                <w:b/>
                <w:bCs/>
                <w:color w:val="FFFFFF" w:themeColor="background1"/>
                <w:sz w:val="26"/>
                <w:szCs w:val="32"/>
              </w:rPr>
              <w:t>1271</w:t>
            </w:r>
          </w:p>
        </w:tc>
        <w:tc>
          <w:tcPr>
            <w:tcW w:w="1477" w:type="dxa"/>
            <w:tcBorders>
              <w:top w:val="nil"/>
              <w:bottom w:val="nil"/>
            </w:tcBorders>
            <w:shd w:val="clear" w:color="auto" w:fill="A6A6A6"/>
            <w:vAlign w:val="center"/>
          </w:tcPr>
          <w:p w14:paraId="497ACE61" w14:textId="460F599E" w:rsidR="008322B0" w:rsidRPr="00E16A37" w:rsidRDefault="00883881"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2023.</w:t>
            </w:r>
            <w:r w:rsidR="0033677A">
              <w:rPr>
                <w:rFonts w:eastAsia="SimSun"/>
                <w:color w:val="FFFFFF" w:themeColor="background1"/>
                <w:sz w:val="20"/>
                <w:szCs w:val="20"/>
              </w:rPr>
              <w:t>VII.1</w:t>
            </w:r>
          </w:p>
        </w:tc>
        <w:tc>
          <w:tcPr>
            <w:tcW w:w="6338" w:type="dxa"/>
            <w:gridSpan w:val="2"/>
            <w:tcBorders>
              <w:top w:val="nil"/>
              <w:bottom w:val="nil"/>
              <w:right w:val="single" w:sz="8" w:space="0" w:color="333333"/>
            </w:tcBorders>
            <w:shd w:val="clear" w:color="auto" w:fill="A6A6A6"/>
            <w:vAlign w:val="center"/>
          </w:tcPr>
          <w:p w14:paraId="074C4D9D" w14:textId="5006D4F1"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33677A">
              <w:rPr>
                <w:rFonts w:eastAsia="SimSun"/>
                <w:color w:val="FFFFFF" w:themeColor="background1"/>
                <w:sz w:val="20"/>
                <w:szCs w:val="26"/>
              </w:rPr>
              <w:t>16</w:t>
            </w:r>
            <w:r w:rsidR="0033677A">
              <w:rPr>
                <w:rFonts w:eastAsia="SimSun" w:hint="cs"/>
                <w:color w:val="FFFFFF" w:themeColor="background1"/>
                <w:sz w:val="20"/>
                <w:szCs w:val="26"/>
                <w:rtl/>
                <w:lang w:bidi="ar-EG"/>
              </w:rPr>
              <w:t xml:space="preserve"> يونيو </w:t>
            </w:r>
            <w:r w:rsidR="00281A27">
              <w:rPr>
                <w:rFonts w:eastAsia="SimSun"/>
                <w:color w:val="FFFFFF" w:themeColor="background1"/>
                <w:sz w:val="20"/>
                <w:szCs w:val="26"/>
                <w:lang w:bidi="ar-EG"/>
              </w:rPr>
              <w:t>2023</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3936B4">
              <w:rPr>
                <w:color w:val="FFFFFF" w:themeColor="background1"/>
                <w:spacing w:val="-4"/>
                <w:sz w:val="20"/>
                <w:szCs w:val="20"/>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0DDE442B" w:rsidR="008322B0" w:rsidRDefault="00B37D30" w:rsidP="001205C5">
      <w:pPr>
        <w:spacing w:before="48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1984EE10" w:rsidR="00B94BF0" w:rsidRDefault="00B94BF0" w:rsidP="00BB0E71">
      <w:pPr>
        <w:spacing w:before="0" w:line="151" w:lineRule="auto"/>
        <w:jc w:val="right"/>
        <w:rPr>
          <w:rFonts w:eastAsia="SimSun"/>
          <w:i/>
          <w:iCs/>
          <w:rtl/>
          <w:lang w:bidi="ar-SY"/>
        </w:rPr>
      </w:pPr>
      <w:r w:rsidRPr="00E16A37">
        <w:rPr>
          <w:rFonts w:eastAsia="SimSun" w:hint="cs"/>
          <w:i/>
          <w:iCs/>
          <w:rtl/>
          <w:lang w:bidi="ar-SY"/>
        </w:rPr>
        <w:t>الصفحة</w:t>
      </w:r>
    </w:p>
    <w:p w14:paraId="11C0861F" w14:textId="5C94C3B6" w:rsidR="00311F3B" w:rsidRDefault="00311F3B" w:rsidP="00311F3B">
      <w:pPr>
        <w:pStyle w:val="TOC1"/>
        <w:rPr>
          <w:rFonts w:eastAsiaTheme="minorEastAsia" w:cstheme="minorBidi"/>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311F3B">
        <w:rPr>
          <w:b/>
          <w:bCs/>
          <w:noProof/>
          <w:rtl/>
        </w:rPr>
        <w:t>معلومات عامة</w:t>
      </w:r>
    </w:p>
    <w:p w14:paraId="21E60218" w14:textId="4E82BA4B" w:rsidR="00311F3B" w:rsidRDefault="00311F3B">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lang w:bidi="ar-EG"/>
        </w:rPr>
        <w:t xml:space="preserve">: </w:t>
      </w:r>
      <w:r w:rsidRPr="00311F3B">
        <w:rPr>
          <w:rFonts w:hint="cs"/>
          <w:i/>
          <w:iCs/>
          <w:noProof/>
          <w:rtl/>
          <w:lang w:bidi="ar-EG"/>
        </w:rPr>
        <w:t>ملاحظة من مكتب تقييس الاتصالات</w:t>
      </w:r>
      <w:r>
        <w:rPr>
          <w:noProof/>
          <w:rtl/>
        </w:rPr>
        <w:tab/>
      </w:r>
      <w:r>
        <w:rPr>
          <w:noProof/>
        </w:rPr>
        <w:tab/>
      </w:r>
      <w:r w:rsidRPr="00311F3B">
        <w:rPr>
          <w:rFonts w:ascii="Calibri" w:hAnsi="Calibri" w:cs="Calibri"/>
          <w:noProof/>
          <w:szCs w:val="22"/>
          <w:rtl/>
        </w:rPr>
        <w:fldChar w:fldCharType="begin"/>
      </w:r>
      <w:r w:rsidRPr="00311F3B">
        <w:rPr>
          <w:rFonts w:ascii="Calibri" w:hAnsi="Calibri" w:cs="Calibri"/>
          <w:noProof/>
          <w:szCs w:val="22"/>
          <w:rtl/>
        </w:rPr>
        <w:instrText xml:space="preserve"> </w:instrText>
      </w:r>
      <w:r w:rsidRPr="00311F3B">
        <w:rPr>
          <w:rFonts w:ascii="Calibri" w:hAnsi="Calibri" w:cs="Calibri"/>
          <w:noProof/>
          <w:szCs w:val="22"/>
        </w:rPr>
        <w:instrText>PAGEREF</w:instrText>
      </w:r>
      <w:r w:rsidRPr="00311F3B">
        <w:rPr>
          <w:rFonts w:ascii="Calibri" w:hAnsi="Calibri" w:cs="Calibri"/>
          <w:noProof/>
          <w:szCs w:val="22"/>
          <w:rtl/>
        </w:rPr>
        <w:instrText xml:space="preserve"> _</w:instrText>
      </w:r>
      <w:r w:rsidRPr="00311F3B">
        <w:rPr>
          <w:rFonts w:ascii="Calibri" w:hAnsi="Calibri" w:cs="Calibri"/>
          <w:noProof/>
          <w:szCs w:val="22"/>
        </w:rPr>
        <w:instrText>Toc138343262 \h</w:instrText>
      </w:r>
      <w:r w:rsidRPr="00311F3B">
        <w:rPr>
          <w:rFonts w:ascii="Calibri" w:hAnsi="Calibri" w:cs="Calibri"/>
          <w:noProof/>
          <w:szCs w:val="22"/>
          <w:rtl/>
        </w:rPr>
        <w:instrText xml:space="preserve"> </w:instrText>
      </w:r>
      <w:r w:rsidRPr="00311F3B">
        <w:rPr>
          <w:rFonts w:ascii="Calibri" w:hAnsi="Calibri" w:cs="Calibri"/>
          <w:noProof/>
          <w:szCs w:val="22"/>
          <w:rtl/>
        </w:rPr>
      </w:r>
      <w:r w:rsidRPr="00311F3B">
        <w:rPr>
          <w:rFonts w:ascii="Calibri" w:hAnsi="Calibri" w:cs="Calibri"/>
          <w:noProof/>
          <w:szCs w:val="22"/>
          <w:rtl/>
        </w:rPr>
        <w:fldChar w:fldCharType="separate"/>
      </w:r>
      <w:r w:rsidR="007C612B">
        <w:rPr>
          <w:rFonts w:ascii="Calibri" w:hAnsi="Calibri" w:cs="Calibri"/>
          <w:noProof/>
          <w:szCs w:val="22"/>
          <w:rtl/>
        </w:rPr>
        <w:t>3</w:t>
      </w:r>
      <w:r w:rsidRPr="00311F3B">
        <w:rPr>
          <w:rFonts w:ascii="Calibri" w:hAnsi="Calibri" w:cs="Calibri"/>
          <w:noProof/>
          <w:szCs w:val="22"/>
          <w:rtl/>
        </w:rPr>
        <w:fldChar w:fldCharType="end"/>
      </w:r>
    </w:p>
    <w:p w14:paraId="0FEB1A5A" w14:textId="742AC2EB" w:rsidR="00311F3B" w:rsidRDefault="00311F3B">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311F3B">
        <w:rPr>
          <w:rFonts w:ascii="Calibri" w:hAnsi="Calibri" w:cs="Calibri"/>
          <w:noProof/>
          <w:szCs w:val="22"/>
          <w:rtl/>
        </w:rPr>
        <w:fldChar w:fldCharType="begin"/>
      </w:r>
      <w:r w:rsidRPr="00311F3B">
        <w:rPr>
          <w:rFonts w:ascii="Calibri" w:hAnsi="Calibri" w:cs="Calibri"/>
          <w:noProof/>
          <w:szCs w:val="22"/>
          <w:rtl/>
        </w:rPr>
        <w:instrText xml:space="preserve"> </w:instrText>
      </w:r>
      <w:r w:rsidRPr="00311F3B">
        <w:rPr>
          <w:rFonts w:ascii="Calibri" w:hAnsi="Calibri" w:cs="Calibri"/>
          <w:noProof/>
          <w:szCs w:val="22"/>
        </w:rPr>
        <w:instrText>PAGEREF</w:instrText>
      </w:r>
      <w:r w:rsidRPr="00311F3B">
        <w:rPr>
          <w:rFonts w:ascii="Calibri" w:hAnsi="Calibri" w:cs="Calibri"/>
          <w:noProof/>
          <w:szCs w:val="22"/>
          <w:rtl/>
        </w:rPr>
        <w:instrText xml:space="preserve"> _</w:instrText>
      </w:r>
      <w:r w:rsidRPr="00311F3B">
        <w:rPr>
          <w:rFonts w:ascii="Calibri" w:hAnsi="Calibri" w:cs="Calibri"/>
          <w:noProof/>
          <w:szCs w:val="22"/>
        </w:rPr>
        <w:instrText>Toc138343263 \h</w:instrText>
      </w:r>
      <w:r w:rsidRPr="00311F3B">
        <w:rPr>
          <w:rFonts w:ascii="Calibri" w:hAnsi="Calibri" w:cs="Calibri"/>
          <w:noProof/>
          <w:szCs w:val="22"/>
          <w:rtl/>
        </w:rPr>
        <w:instrText xml:space="preserve"> </w:instrText>
      </w:r>
      <w:r w:rsidRPr="00311F3B">
        <w:rPr>
          <w:rFonts w:ascii="Calibri" w:hAnsi="Calibri" w:cs="Calibri"/>
          <w:noProof/>
          <w:szCs w:val="22"/>
          <w:rtl/>
        </w:rPr>
      </w:r>
      <w:r w:rsidRPr="00311F3B">
        <w:rPr>
          <w:rFonts w:ascii="Calibri" w:hAnsi="Calibri" w:cs="Calibri"/>
          <w:noProof/>
          <w:szCs w:val="22"/>
          <w:rtl/>
        </w:rPr>
        <w:fldChar w:fldCharType="separate"/>
      </w:r>
      <w:r w:rsidR="007C612B">
        <w:rPr>
          <w:rFonts w:ascii="Calibri" w:hAnsi="Calibri" w:cs="Calibri"/>
          <w:noProof/>
          <w:szCs w:val="22"/>
          <w:rtl/>
        </w:rPr>
        <w:t>4</w:t>
      </w:r>
      <w:r w:rsidRPr="00311F3B">
        <w:rPr>
          <w:rFonts w:ascii="Calibri" w:hAnsi="Calibri" w:cs="Calibri"/>
          <w:noProof/>
          <w:szCs w:val="22"/>
          <w:rtl/>
        </w:rPr>
        <w:fldChar w:fldCharType="end"/>
      </w:r>
    </w:p>
    <w:p w14:paraId="495EBB0C" w14:textId="29C818B3" w:rsidR="00311F3B" w:rsidRDefault="00311F3B">
      <w:pPr>
        <w:pStyle w:val="TOC1"/>
        <w:rPr>
          <w:rFonts w:eastAsiaTheme="minorEastAsia" w:cstheme="minorBidi"/>
          <w:noProof/>
          <w:szCs w:val="22"/>
          <w:rtl/>
          <w:lang w:val="en-GB" w:eastAsia="en-GB"/>
        </w:rPr>
      </w:pPr>
      <w:r w:rsidRPr="00977B4D">
        <w:rPr>
          <w:noProof/>
          <w:rtl/>
          <w:lang w:val="es-ES" w:bidi="ar-EG"/>
        </w:rPr>
        <w:t>تقييد الخدمة</w:t>
      </w:r>
      <w:r>
        <w:rPr>
          <w:noProof/>
          <w:rtl/>
        </w:rPr>
        <w:tab/>
      </w:r>
      <w:r>
        <w:rPr>
          <w:noProof/>
        </w:rPr>
        <w:tab/>
      </w:r>
      <w:r w:rsidRPr="00311F3B">
        <w:rPr>
          <w:rFonts w:ascii="Calibri" w:hAnsi="Calibri" w:cs="Calibri"/>
          <w:noProof/>
          <w:szCs w:val="22"/>
          <w:rtl/>
        </w:rPr>
        <w:fldChar w:fldCharType="begin"/>
      </w:r>
      <w:r w:rsidRPr="00311F3B">
        <w:rPr>
          <w:rFonts w:ascii="Calibri" w:hAnsi="Calibri" w:cs="Calibri"/>
          <w:noProof/>
          <w:szCs w:val="22"/>
          <w:rtl/>
        </w:rPr>
        <w:instrText xml:space="preserve"> </w:instrText>
      </w:r>
      <w:r w:rsidRPr="00311F3B">
        <w:rPr>
          <w:rFonts w:ascii="Calibri" w:hAnsi="Calibri" w:cs="Calibri"/>
          <w:noProof/>
          <w:szCs w:val="22"/>
        </w:rPr>
        <w:instrText>PAGEREF</w:instrText>
      </w:r>
      <w:r w:rsidRPr="00311F3B">
        <w:rPr>
          <w:rFonts w:ascii="Calibri" w:hAnsi="Calibri" w:cs="Calibri"/>
          <w:noProof/>
          <w:szCs w:val="22"/>
          <w:rtl/>
        </w:rPr>
        <w:instrText xml:space="preserve"> _</w:instrText>
      </w:r>
      <w:r w:rsidRPr="00311F3B">
        <w:rPr>
          <w:rFonts w:ascii="Calibri" w:hAnsi="Calibri" w:cs="Calibri"/>
          <w:noProof/>
          <w:szCs w:val="22"/>
        </w:rPr>
        <w:instrText>Toc138343264 \h</w:instrText>
      </w:r>
      <w:r w:rsidRPr="00311F3B">
        <w:rPr>
          <w:rFonts w:ascii="Calibri" w:hAnsi="Calibri" w:cs="Calibri"/>
          <w:noProof/>
          <w:szCs w:val="22"/>
          <w:rtl/>
        </w:rPr>
        <w:instrText xml:space="preserve"> </w:instrText>
      </w:r>
      <w:r w:rsidRPr="00311F3B">
        <w:rPr>
          <w:rFonts w:ascii="Calibri" w:hAnsi="Calibri" w:cs="Calibri"/>
          <w:noProof/>
          <w:szCs w:val="22"/>
          <w:rtl/>
        </w:rPr>
      </w:r>
      <w:r w:rsidRPr="00311F3B">
        <w:rPr>
          <w:rFonts w:ascii="Calibri" w:hAnsi="Calibri" w:cs="Calibri"/>
          <w:noProof/>
          <w:szCs w:val="22"/>
          <w:rtl/>
        </w:rPr>
        <w:fldChar w:fldCharType="separate"/>
      </w:r>
      <w:r w:rsidR="007C612B">
        <w:rPr>
          <w:rFonts w:ascii="Calibri" w:hAnsi="Calibri" w:cs="Calibri"/>
          <w:noProof/>
          <w:szCs w:val="22"/>
          <w:rtl/>
        </w:rPr>
        <w:t>5</w:t>
      </w:r>
      <w:r w:rsidRPr="00311F3B">
        <w:rPr>
          <w:rFonts w:ascii="Calibri" w:hAnsi="Calibri" w:cs="Calibri"/>
          <w:noProof/>
          <w:szCs w:val="22"/>
          <w:rtl/>
        </w:rPr>
        <w:fldChar w:fldCharType="end"/>
      </w:r>
    </w:p>
    <w:p w14:paraId="523A98B8" w14:textId="4BEF8A73" w:rsidR="00311F3B" w:rsidRDefault="00311F3B">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311F3B">
        <w:rPr>
          <w:rFonts w:ascii="Calibri" w:hAnsi="Calibri" w:cs="Calibri"/>
          <w:noProof/>
          <w:szCs w:val="22"/>
          <w:rtl/>
        </w:rPr>
        <w:fldChar w:fldCharType="begin"/>
      </w:r>
      <w:r w:rsidRPr="00311F3B">
        <w:rPr>
          <w:rFonts w:ascii="Calibri" w:hAnsi="Calibri" w:cs="Calibri"/>
          <w:noProof/>
          <w:szCs w:val="22"/>
          <w:rtl/>
        </w:rPr>
        <w:instrText xml:space="preserve"> </w:instrText>
      </w:r>
      <w:r w:rsidRPr="00311F3B">
        <w:rPr>
          <w:rFonts w:ascii="Calibri" w:hAnsi="Calibri" w:cs="Calibri"/>
          <w:noProof/>
          <w:szCs w:val="22"/>
        </w:rPr>
        <w:instrText>PAGEREF</w:instrText>
      </w:r>
      <w:r w:rsidRPr="00311F3B">
        <w:rPr>
          <w:rFonts w:ascii="Calibri" w:hAnsi="Calibri" w:cs="Calibri"/>
          <w:noProof/>
          <w:szCs w:val="22"/>
          <w:rtl/>
        </w:rPr>
        <w:instrText xml:space="preserve"> _</w:instrText>
      </w:r>
      <w:r w:rsidRPr="00311F3B">
        <w:rPr>
          <w:rFonts w:ascii="Calibri" w:hAnsi="Calibri" w:cs="Calibri"/>
          <w:noProof/>
          <w:szCs w:val="22"/>
        </w:rPr>
        <w:instrText>Toc138343265 \h</w:instrText>
      </w:r>
      <w:r w:rsidRPr="00311F3B">
        <w:rPr>
          <w:rFonts w:ascii="Calibri" w:hAnsi="Calibri" w:cs="Calibri"/>
          <w:noProof/>
          <w:szCs w:val="22"/>
          <w:rtl/>
        </w:rPr>
        <w:instrText xml:space="preserve"> </w:instrText>
      </w:r>
      <w:r w:rsidRPr="00311F3B">
        <w:rPr>
          <w:rFonts w:ascii="Calibri" w:hAnsi="Calibri" w:cs="Calibri"/>
          <w:noProof/>
          <w:szCs w:val="22"/>
          <w:rtl/>
        </w:rPr>
      </w:r>
      <w:r w:rsidRPr="00311F3B">
        <w:rPr>
          <w:rFonts w:ascii="Calibri" w:hAnsi="Calibri" w:cs="Calibri"/>
          <w:noProof/>
          <w:szCs w:val="22"/>
          <w:rtl/>
        </w:rPr>
        <w:fldChar w:fldCharType="separate"/>
      </w:r>
      <w:r w:rsidR="007C612B">
        <w:rPr>
          <w:rFonts w:ascii="Calibri" w:hAnsi="Calibri" w:cs="Calibri"/>
          <w:noProof/>
          <w:szCs w:val="22"/>
          <w:rtl/>
        </w:rPr>
        <w:t>5</w:t>
      </w:r>
      <w:r w:rsidRPr="00311F3B">
        <w:rPr>
          <w:rFonts w:ascii="Calibri" w:hAnsi="Calibri" w:cs="Calibri"/>
          <w:noProof/>
          <w:szCs w:val="22"/>
          <w:rtl/>
        </w:rPr>
        <w:fldChar w:fldCharType="end"/>
      </w:r>
    </w:p>
    <w:p w14:paraId="2D01B11F" w14:textId="36E19A35" w:rsidR="00311F3B" w:rsidRPr="00311F3B" w:rsidRDefault="00311F3B">
      <w:pPr>
        <w:pStyle w:val="TOC1"/>
        <w:rPr>
          <w:rFonts w:eastAsiaTheme="minorEastAsia" w:cstheme="minorBidi"/>
          <w:b/>
          <w:bCs/>
          <w:noProof/>
          <w:szCs w:val="22"/>
          <w:rtl/>
          <w:lang w:val="en-GB" w:eastAsia="en-GB"/>
        </w:rPr>
      </w:pPr>
      <w:r w:rsidRPr="00311F3B">
        <w:rPr>
          <w:b/>
          <w:bCs/>
          <w:noProof/>
          <w:rtl/>
        </w:rPr>
        <w:t>تعديلات على منشورات الخدمة</w:t>
      </w:r>
    </w:p>
    <w:p w14:paraId="34F4C9C7" w14:textId="5AB5339A" w:rsidR="00311F3B" w:rsidRDefault="00311F3B">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Pr="00311F3B">
        <w:rPr>
          <w:rFonts w:ascii="Calibri" w:hAnsi="Calibri" w:cs="Calibri"/>
          <w:noProof/>
          <w:szCs w:val="22"/>
          <w:rtl/>
        </w:rPr>
        <w:fldChar w:fldCharType="begin"/>
      </w:r>
      <w:r w:rsidRPr="00311F3B">
        <w:rPr>
          <w:rFonts w:ascii="Calibri" w:hAnsi="Calibri" w:cs="Calibri"/>
          <w:noProof/>
          <w:szCs w:val="22"/>
          <w:rtl/>
        </w:rPr>
        <w:instrText xml:space="preserve"> </w:instrText>
      </w:r>
      <w:r w:rsidRPr="00311F3B">
        <w:rPr>
          <w:rFonts w:ascii="Calibri" w:hAnsi="Calibri" w:cs="Calibri"/>
          <w:noProof/>
          <w:szCs w:val="22"/>
        </w:rPr>
        <w:instrText>PAGEREF</w:instrText>
      </w:r>
      <w:r w:rsidRPr="00311F3B">
        <w:rPr>
          <w:rFonts w:ascii="Calibri" w:hAnsi="Calibri" w:cs="Calibri"/>
          <w:noProof/>
          <w:szCs w:val="22"/>
          <w:rtl/>
        </w:rPr>
        <w:instrText xml:space="preserve"> _</w:instrText>
      </w:r>
      <w:r w:rsidRPr="00311F3B">
        <w:rPr>
          <w:rFonts w:ascii="Calibri" w:hAnsi="Calibri" w:cs="Calibri"/>
          <w:noProof/>
          <w:szCs w:val="22"/>
        </w:rPr>
        <w:instrText>Toc138343267 \h</w:instrText>
      </w:r>
      <w:r w:rsidRPr="00311F3B">
        <w:rPr>
          <w:rFonts w:ascii="Calibri" w:hAnsi="Calibri" w:cs="Calibri"/>
          <w:noProof/>
          <w:szCs w:val="22"/>
          <w:rtl/>
        </w:rPr>
        <w:instrText xml:space="preserve"> </w:instrText>
      </w:r>
      <w:r w:rsidRPr="00311F3B">
        <w:rPr>
          <w:rFonts w:ascii="Calibri" w:hAnsi="Calibri" w:cs="Calibri"/>
          <w:noProof/>
          <w:szCs w:val="22"/>
          <w:rtl/>
        </w:rPr>
      </w:r>
      <w:r w:rsidRPr="00311F3B">
        <w:rPr>
          <w:rFonts w:ascii="Calibri" w:hAnsi="Calibri" w:cs="Calibri"/>
          <w:noProof/>
          <w:szCs w:val="22"/>
          <w:rtl/>
        </w:rPr>
        <w:fldChar w:fldCharType="separate"/>
      </w:r>
      <w:r w:rsidR="007C612B">
        <w:rPr>
          <w:rFonts w:ascii="Calibri" w:hAnsi="Calibri" w:cs="Calibri"/>
          <w:noProof/>
          <w:szCs w:val="22"/>
          <w:rtl/>
        </w:rPr>
        <w:t>6</w:t>
      </w:r>
      <w:r w:rsidRPr="00311F3B">
        <w:rPr>
          <w:rFonts w:ascii="Calibri" w:hAnsi="Calibri" w:cs="Calibri"/>
          <w:noProof/>
          <w:szCs w:val="22"/>
          <w:rtl/>
        </w:rPr>
        <w:fldChar w:fldCharType="end"/>
      </w:r>
    </w:p>
    <w:p w14:paraId="2DEDB721" w14:textId="5BDE6BD3" w:rsidR="00311F3B" w:rsidRDefault="00311F3B">
      <w:pPr>
        <w:pStyle w:val="TOC1"/>
        <w:rPr>
          <w:rFonts w:eastAsiaTheme="minorEastAsia" w:cstheme="minorBidi"/>
          <w:noProof/>
          <w:szCs w:val="22"/>
          <w:rtl/>
          <w:lang w:val="en-GB" w:eastAsia="en-GB"/>
        </w:rPr>
      </w:pPr>
      <w:r w:rsidRPr="00977B4D">
        <w:rPr>
          <w:noProof/>
          <w:position w:val="2"/>
          <w:rtl/>
        </w:rPr>
        <w:t xml:space="preserve">الرموز الدليلية للشبكة المتنقلة </w:t>
      </w:r>
      <w:r w:rsidRPr="00977B4D">
        <w:rPr>
          <w:noProof/>
          <w:position w:val="2"/>
        </w:rPr>
        <w:t>(MNC)</w:t>
      </w:r>
      <w:r w:rsidRPr="00977B4D">
        <w:rPr>
          <w:noProof/>
          <w:position w:val="2"/>
          <w:rtl/>
        </w:rPr>
        <w:t xml:space="preserve"> فيما يتعلق بالخطة الدولية لتعرف هوية الشبكات العمومية والاشتراكات</w:t>
      </w:r>
      <w:r>
        <w:rPr>
          <w:noProof/>
          <w:rtl/>
        </w:rPr>
        <w:tab/>
      </w:r>
      <w:r>
        <w:rPr>
          <w:noProof/>
        </w:rPr>
        <w:tab/>
      </w:r>
      <w:r w:rsidRPr="00311F3B">
        <w:rPr>
          <w:rFonts w:ascii="Calibri" w:hAnsi="Calibri" w:cs="Calibri"/>
          <w:noProof/>
          <w:szCs w:val="22"/>
          <w:rtl/>
        </w:rPr>
        <w:fldChar w:fldCharType="begin"/>
      </w:r>
      <w:r w:rsidRPr="00311F3B">
        <w:rPr>
          <w:rFonts w:ascii="Calibri" w:hAnsi="Calibri" w:cs="Calibri"/>
          <w:noProof/>
          <w:szCs w:val="22"/>
          <w:rtl/>
        </w:rPr>
        <w:instrText xml:space="preserve"> </w:instrText>
      </w:r>
      <w:r w:rsidRPr="00311F3B">
        <w:rPr>
          <w:rFonts w:ascii="Calibri" w:hAnsi="Calibri" w:cs="Calibri"/>
          <w:noProof/>
          <w:szCs w:val="22"/>
        </w:rPr>
        <w:instrText>PAGEREF</w:instrText>
      </w:r>
      <w:r w:rsidRPr="00311F3B">
        <w:rPr>
          <w:rFonts w:ascii="Calibri" w:hAnsi="Calibri" w:cs="Calibri"/>
          <w:noProof/>
          <w:szCs w:val="22"/>
          <w:rtl/>
        </w:rPr>
        <w:instrText xml:space="preserve"> _</w:instrText>
      </w:r>
      <w:r w:rsidRPr="00311F3B">
        <w:rPr>
          <w:rFonts w:ascii="Calibri" w:hAnsi="Calibri" w:cs="Calibri"/>
          <w:noProof/>
          <w:szCs w:val="22"/>
        </w:rPr>
        <w:instrText>Toc138343268 \h</w:instrText>
      </w:r>
      <w:r w:rsidRPr="00311F3B">
        <w:rPr>
          <w:rFonts w:ascii="Calibri" w:hAnsi="Calibri" w:cs="Calibri"/>
          <w:noProof/>
          <w:szCs w:val="22"/>
          <w:rtl/>
        </w:rPr>
        <w:instrText xml:space="preserve"> </w:instrText>
      </w:r>
      <w:r w:rsidRPr="00311F3B">
        <w:rPr>
          <w:rFonts w:ascii="Calibri" w:hAnsi="Calibri" w:cs="Calibri"/>
          <w:noProof/>
          <w:szCs w:val="22"/>
          <w:rtl/>
        </w:rPr>
      </w:r>
      <w:r w:rsidRPr="00311F3B">
        <w:rPr>
          <w:rFonts w:ascii="Calibri" w:hAnsi="Calibri" w:cs="Calibri"/>
          <w:noProof/>
          <w:szCs w:val="22"/>
          <w:rtl/>
        </w:rPr>
        <w:fldChar w:fldCharType="separate"/>
      </w:r>
      <w:r w:rsidR="007C612B">
        <w:rPr>
          <w:rFonts w:ascii="Calibri" w:hAnsi="Calibri" w:cs="Calibri"/>
          <w:noProof/>
          <w:szCs w:val="22"/>
          <w:rtl/>
        </w:rPr>
        <w:t>7</w:t>
      </w:r>
      <w:r w:rsidRPr="00311F3B">
        <w:rPr>
          <w:rFonts w:ascii="Calibri" w:hAnsi="Calibri" w:cs="Calibri"/>
          <w:noProof/>
          <w:szCs w:val="22"/>
          <w:rtl/>
        </w:rPr>
        <w:fldChar w:fldCharType="end"/>
      </w:r>
    </w:p>
    <w:p w14:paraId="13972CAE" w14:textId="3FFD4B58" w:rsidR="00311F3B" w:rsidRDefault="00311F3B">
      <w:pPr>
        <w:pStyle w:val="TOC1"/>
        <w:rPr>
          <w:rFonts w:eastAsiaTheme="minorEastAsia" w:cstheme="minorBidi"/>
          <w:noProof/>
          <w:szCs w:val="22"/>
          <w:rtl/>
          <w:lang w:val="en-GB" w:eastAsia="en-GB"/>
        </w:rPr>
      </w:pPr>
      <w:r>
        <w:rPr>
          <w:noProof/>
          <w:rtl/>
        </w:rPr>
        <w:t>قائمة برموز شركات التشغيل الصادرة عن الاتحاد</w:t>
      </w:r>
      <w:r>
        <w:rPr>
          <w:noProof/>
          <w:rtl/>
        </w:rPr>
        <w:tab/>
      </w:r>
      <w:r>
        <w:rPr>
          <w:noProof/>
        </w:rPr>
        <w:tab/>
      </w:r>
      <w:r w:rsidRPr="00311F3B">
        <w:rPr>
          <w:rFonts w:ascii="Calibri" w:hAnsi="Calibri" w:cs="Calibri"/>
          <w:noProof/>
          <w:szCs w:val="22"/>
          <w:rtl/>
        </w:rPr>
        <w:fldChar w:fldCharType="begin"/>
      </w:r>
      <w:r w:rsidRPr="00311F3B">
        <w:rPr>
          <w:rFonts w:ascii="Calibri" w:hAnsi="Calibri" w:cs="Calibri"/>
          <w:noProof/>
          <w:szCs w:val="22"/>
          <w:rtl/>
        </w:rPr>
        <w:instrText xml:space="preserve"> </w:instrText>
      </w:r>
      <w:r w:rsidRPr="00311F3B">
        <w:rPr>
          <w:rFonts w:ascii="Calibri" w:hAnsi="Calibri" w:cs="Calibri"/>
          <w:noProof/>
          <w:szCs w:val="22"/>
        </w:rPr>
        <w:instrText>PAGEREF</w:instrText>
      </w:r>
      <w:r w:rsidRPr="00311F3B">
        <w:rPr>
          <w:rFonts w:ascii="Calibri" w:hAnsi="Calibri" w:cs="Calibri"/>
          <w:noProof/>
          <w:szCs w:val="22"/>
          <w:rtl/>
        </w:rPr>
        <w:instrText xml:space="preserve"> _</w:instrText>
      </w:r>
      <w:r w:rsidRPr="00311F3B">
        <w:rPr>
          <w:rFonts w:ascii="Calibri" w:hAnsi="Calibri" w:cs="Calibri"/>
          <w:noProof/>
          <w:szCs w:val="22"/>
        </w:rPr>
        <w:instrText>Toc138343269 \h</w:instrText>
      </w:r>
      <w:r w:rsidRPr="00311F3B">
        <w:rPr>
          <w:rFonts w:ascii="Calibri" w:hAnsi="Calibri" w:cs="Calibri"/>
          <w:noProof/>
          <w:szCs w:val="22"/>
          <w:rtl/>
        </w:rPr>
        <w:instrText xml:space="preserve"> </w:instrText>
      </w:r>
      <w:r w:rsidRPr="00311F3B">
        <w:rPr>
          <w:rFonts w:ascii="Calibri" w:hAnsi="Calibri" w:cs="Calibri"/>
          <w:noProof/>
          <w:szCs w:val="22"/>
          <w:rtl/>
        </w:rPr>
      </w:r>
      <w:r w:rsidRPr="00311F3B">
        <w:rPr>
          <w:rFonts w:ascii="Calibri" w:hAnsi="Calibri" w:cs="Calibri"/>
          <w:noProof/>
          <w:szCs w:val="22"/>
          <w:rtl/>
        </w:rPr>
        <w:fldChar w:fldCharType="separate"/>
      </w:r>
      <w:r w:rsidR="007C612B">
        <w:rPr>
          <w:rFonts w:ascii="Calibri" w:hAnsi="Calibri" w:cs="Calibri"/>
          <w:noProof/>
          <w:szCs w:val="22"/>
          <w:rtl/>
        </w:rPr>
        <w:t>7</w:t>
      </w:r>
      <w:r w:rsidRPr="00311F3B">
        <w:rPr>
          <w:rFonts w:ascii="Calibri" w:hAnsi="Calibri" w:cs="Calibri"/>
          <w:noProof/>
          <w:szCs w:val="22"/>
          <w:rtl/>
        </w:rPr>
        <w:fldChar w:fldCharType="end"/>
      </w:r>
    </w:p>
    <w:p w14:paraId="2999D1D3" w14:textId="00D7A5AC" w:rsidR="00311F3B" w:rsidRDefault="00311F3B">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Pr>
        <w:tab/>
      </w:r>
      <w:r w:rsidRPr="00311F3B">
        <w:rPr>
          <w:rFonts w:ascii="Calibri" w:hAnsi="Calibri" w:cs="Calibri"/>
          <w:noProof/>
          <w:szCs w:val="22"/>
          <w:rtl/>
        </w:rPr>
        <w:fldChar w:fldCharType="begin"/>
      </w:r>
      <w:r w:rsidRPr="00311F3B">
        <w:rPr>
          <w:rFonts w:ascii="Calibri" w:hAnsi="Calibri" w:cs="Calibri"/>
          <w:noProof/>
          <w:szCs w:val="22"/>
          <w:rtl/>
        </w:rPr>
        <w:instrText xml:space="preserve"> </w:instrText>
      </w:r>
      <w:r w:rsidRPr="00311F3B">
        <w:rPr>
          <w:rFonts w:ascii="Calibri" w:hAnsi="Calibri" w:cs="Calibri"/>
          <w:noProof/>
          <w:szCs w:val="22"/>
        </w:rPr>
        <w:instrText>PAGEREF</w:instrText>
      </w:r>
      <w:r w:rsidRPr="00311F3B">
        <w:rPr>
          <w:rFonts w:ascii="Calibri" w:hAnsi="Calibri" w:cs="Calibri"/>
          <w:noProof/>
          <w:szCs w:val="22"/>
          <w:rtl/>
        </w:rPr>
        <w:instrText xml:space="preserve"> _</w:instrText>
      </w:r>
      <w:r w:rsidRPr="00311F3B">
        <w:rPr>
          <w:rFonts w:ascii="Calibri" w:hAnsi="Calibri" w:cs="Calibri"/>
          <w:noProof/>
          <w:szCs w:val="22"/>
        </w:rPr>
        <w:instrText>Toc138343270 \h</w:instrText>
      </w:r>
      <w:r w:rsidRPr="00311F3B">
        <w:rPr>
          <w:rFonts w:ascii="Calibri" w:hAnsi="Calibri" w:cs="Calibri"/>
          <w:noProof/>
          <w:szCs w:val="22"/>
          <w:rtl/>
        </w:rPr>
        <w:instrText xml:space="preserve"> </w:instrText>
      </w:r>
      <w:r w:rsidRPr="00311F3B">
        <w:rPr>
          <w:rFonts w:ascii="Calibri" w:hAnsi="Calibri" w:cs="Calibri"/>
          <w:noProof/>
          <w:szCs w:val="22"/>
          <w:rtl/>
        </w:rPr>
      </w:r>
      <w:r w:rsidRPr="00311F3B">
        <w:rPr>
          <w:rFonts w:ascii="Calibri" w:hAnsi="Calibri" w:cs="Calibri"/>
          <w:noProof/>
          <w:szCs w:val="22"/>
          <w:rtl/>
        </w:rPr>
        <w:fldChar w:fldCharType="separate"/>
      </w:r>
      <w:r w:rsidR="007C612B">
        <w:rPr>
          <w:rFonts w:ascii="Calibri" w:hAnsi="Calibri" w:cs="Calibri"/>
          <w:noProof/>
          <w:szCs w:val="22"/>
          <w:rtl/>
        </w:rPr>
        <w:t>8</w:t>
      </w:r>
      <w:r w:rsidRPr="00311F3B">
        <w:rPr>
          <w:rFonts w:ascii="Calibri" w:hAnsi="Calibri" w:cs="Calibri"/>
          <w:noProof/>
          <w:szCs w:val="22"/>
          <w:rtl/>
        </w:rPr>
        <w:fldChar w:fldCharType="end"/>
      </w:r>
    </w:p>
    <w:p w14:paraId="0D13517D" w14:textId="2885228F" w:rsidR="00311F3B" w:rsidRDefault="00311F3B">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Pr="00311F3B">
        <w:rPr>
          <w:rFonts w:ascii="Calibri" w:hAnsi="Calibri" w:cs="Calibri"/>
          <w:noProof/>
          <w:szCs w:val="22"/>
          <w:rtl/>
        </w:rPr>
        <w:fldChar w:fldCharType="begin"/>
      </w:r>
      <w:r w:rsidRPr="00311F3B">
        <w:rPr>
          <w:rFonts w:ascii="Calibri" w:hAnsi="Calibri" w:cs="Calibri"/>
          <w:noProof/>
          <w:szCs w:val="22"/>
          <w:rtl/>
        </w:rPr>
        <w:instrText xml:space="preserve"> </w:instrText>
      </w:r>
      <w:r w:rsidRPr="00311F3B">
        <w:rPr>
          <w:rFonts w:ascii="Calibri" w:hAnsi="Calibri" w:cs="Calibri"/>
          <w:noProof/>
          <w:szCs w:val="22"/>
        </w:rPr>
        <w:instrText>PAGEREF</w:instrText>
      </w:r>
      <w:r w:rsidRPr="00311F3B">
        <w:rPr>
          <w:rFonts w:ascii="Calibri" w:hAnsi="Calibri" w:cs="Calibri"/>
          <w:noProof/>
          <w:szCs w:val="22"/>
          <w:rtl/>
        </w:rPr>
        <w:instrText xml:space="preserve"> _</w:instrText>
      </w:r>
      <w:r w:rsidRPr="00311F3B">
        <w:rPr>
          <w:rFonts w:ascii="Calibri" w:hAnsi="Calibri" w:cs="Calibri"/>
          <w:noProof/>
          <w:szCs w:val="22"/>
        </w:rPr>
        <w:instrText>Toc138343271 \h</w:instrText>
      </w:r>
      <w:r w:rsidRPr="00311F3B">
        <w:rPr>
          <w:rFonts w:ascii="Calibri" w:hAnsi="Calibri" w:cs="Calibri"/>
          <w:noProof/>
          <w:szCs w:val="22"/>
          <w:rtl/>
        </w:rPr>
        <w:instrText xml:space="preserve"> </w:instrText>
      </w:r>
      <w:r w:rsidRPr="00311F3B">
        <w:rPr>
          <w:rFonts w:ascii="Calibri" w:hAnsi="Calibri" w:cs="Calibri"/>
          <w:noProof/>
          <w:szCs w:val="22"/>
          <w:rtl/>
        </w:rPr>
      </w:r>
      <w:r w:rsidRPr="00311F3B">
        <w:rPr>
          <w:rFonts w:ascii="Calibri" w:hAnsi="Calibri" w:cs="Calibri"/>
          <w:noProof/>
          <w:szCs w:val="22"/>
          <w:rtl/>
        </w:rPr>
        <w:fldChar w:fldCharType="separate"/>
      </w:r>
      <w:r w:rsidR="007C612B">
        <w:rPr>
          <w:rFonts w:ascii="Calibri" w:hAnsi="Calibri" w:cs="Calibri"/>
          <w:noProof/>
          <w:szCs w:val="22"/>
          <w:rtl/>
        </w:rPr>
        <w:t>9</w:t>
      </w:r>
      <w:r w:rsidRPr="00311F3B">
        <w:rPr>
          <w:rFonts w:ascii="Calibri" w:hAnsi="Calibri" w:cs="Calibri"/>
          <w:noProof/>
          <w:szCs w:val="22"/>
          <w:rtl/>
        </w:rPr>
        <w:fldChar w:fldCharType="end"/>
      </w:r>
    </w:p>
    <w:p w14:paraId="79642465" w14:textId="3929E6FA" w:rsidR="00311F3B" w:rsidRDefault="00311F3B" w:rsidP="00A460EE">
      <w:pPr>
        <w:rPr>
          <w:rFonts w:eastAsia="SimSun"/>
          <w:lang w:bidi="ar-EG"/>
        </w:rPr>
      </w:pPr>
      <w:r>
        <w:rPr>
          <w:rFonts w:eastAsia="SimSun"/>
          <w:rtl/>
          <w:lang w:bidi="ar-EG"/>
        </w:rPr>
        <w:fldChar w:fldCharType="end"/>
      </w:r>
    </w:p>
    <w:p w14:paraId="3BD83054" w14:textId="37DECCD0" w:rsidR="00D4267E" w:rsidRPr="00B96B95" w:rsidRDefault="00D4267E" w:rsidP="00311F3B">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611EDA" w:rsidRPr="00136AA0" w14:paraId="74736AF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E1F2F3" w14:textId="3C89790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73322187" w14:textId="300E5C6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653D1C4C" w14:textId="4EEF0A7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30</w:t>
            </w:r>
          </w:p>
        </w:tc>
      </w:tr>
      <w:tr w:rsidR="00611EDA" w:rsidRPr="00136AA0" w14:paraId="55E955B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2F851C0" w14:textId="00F59A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7B64FA01" w14:textId="749DCEE3"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6BD7EE99" w14:textId="479CA2B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14</w:t>
            </w:r>
          </w:p>
        </w:tc>
      </w:tr>
      <w:tr w:rsidR="00611EDA" w:rsidRPr="00136AA0"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693E85F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5F6A5AB2" w14:textId="37CFCF7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0E26470B" w14:textId="14AECC3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28</w:t>
            </w:r>
          </w:p>
        </w:tc>
      </w:tr>
      <w:tr w:rsidR="00611EDA" w:rsidRPr="00136AA0"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1EA6939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0B824B17" w14:textId="206B0AAD"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0876163" w14:textId="21B8119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11</w:t>
            </w:r>
          </w:p>
        </w:tc>
      </w:tr>
      <w:tr w:rsidR="00611EDA" w:rsidRPr="00136AA0"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777845D7"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5BE769F1" w14:textId="2908656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57D81B6A" w14:textId="1A40FAC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31</w:t>
            </w:r>
          </w:p>
        </w:tc>
      </w:tr>
      <w:tr w:rsidR="00611EDA" w:rsidRPr="00136AA0"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5C1C485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06E54C02" w14:textId="4881449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5A1959C" w14:textId="0621F3F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15</w:t>
            </w:r>
          </w:p>
        </w:tc>
      </w:tr>
      <w:tr w:rsidR="00611EDA" w:rsidRPr="00136AA0"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440FCF3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6F677BBB" w14:textId="4E05577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70029870" w14:textId="7CB2F1D2"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29</w:t>
            </w:r>
          </w:p>
        </w:tc>
      </w:tr>
      <w:tr w:rsidR="00611EDA"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2D8CCE1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310784E0" w14:textId="129D9BD8"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088163A3" w14:textId="692171E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13</w:t>
            </w:r>
          </w:p>
        </w:tc>
      </w:tr>
      <w:tr w:rsidR="00611EDA"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0DCA234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72D4DBB" w14:textId="4AD9435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00BD062" w14:textId="0A4C2E0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r>
      <w:tr w:rsidR="00611EDA"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1EB8A1C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0AE60249" w14:textId="039A5CE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34F26856" w14:textId="1B645C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r>
      <w:tr w:rsidR="00611ED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2C24201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268ADB56" w14:textId="0A6646D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80D359B" w14:textId="67F2CAB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30</w:t>
            </w:r>
          </w:p>
        </w:tc>
      </w:tr>
      <w:tr w:rsidR="00611ED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5430D7DC"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w:t>
            </w:r>
            <w:r w:rsidR="00736058">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3BCD09E" w14:textId="44D1A607"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0" w:name="lt_pId159"/>
            <w:r w:rsidRPr="001A455D">
              <w:rPr>
                <w:rFonts w:eastAsia="SimSun"/>
                <w:sz w:val="18"/>
                <w:lang w:eastAsia="zh-CN"/>
              </w:rPr>
              <w:t>2024.I.</w:t>
            </w:r>
            <w:bookmarkEnd w:id="110"/>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D9C3FDA" w14:textId="4A6DA5C8"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1" w:name="lt_pId160"/>
            <w:r>
              <w:rPr>
                <w:rFonts w:eastAsia="SimSun"/>
                <w:sz w:val="18"/>
                <w:lang w:eastAsia="zh-CN"/>
              </w:rPr>
              <w:t>2023</w:t>
            </w:r>
            <w:r w:rsidRPr="001A455D">
              <w:rPr>
                <w:rFonts w:eastAsia="SimSun"/>
                <w:sz w:val="18"/>
                <w:lang w:eastAsia="zh-CN"/>
              </w:rPr>
              <w:t>.XII.</w:t>
            </w:r>
            <w:bookmarkEnd w:id="111"/>
            <w:r>
              <w:rPr>
                <w:rFonts w:eastAsia="SimSun"/>
                <w:sz w:val="18"/>
                <w:lang w:eastAsia="zh-CN"/>
              </w:rPr>
              <w:t>8</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2" w:name="_Toc408394543"/>
      <w:bookmarkStart w:id="113" w:name="_Toc408396044"/>
      <w:bookmarkStart w:id="114" w:name="_Toc408396929"/>
      <w:bookmarkStart w:id="115" w:name="_Toc408403984"/>
      <w:bookmarkStart w:id="116" w:name="_Toc409692628"/>
      <w:bookmarkStart w:id="117" w:name="_Toc410046163"/>
      <w:bookmarkStart w:id="118" w:name="_Toc410919742"/>
      <w:bookmarkStart w:id="119" w:name="_Toc411249967"/>
      <w:bookmarkStart w:id="120" w:name="_Toc413753328"/>
      <w:bookmarkStart w:id="121" w:name="_Toc413754215"/>
      <w:bookmarkStart w:id="122" w:name="_Toc413754879"/>
      <w:bookmarkStart w:id="123" w:name="_Toc414264971"/>
      <w:bookmarkStart w:id="124" w:name="_Toc477773900"/>
      <w:bookmarkStart w:id="125" w:name="_Toc482899965"/>
      <w:bookmarkStart w:id="126" w:name="_Toc493599579"/>
      <w:bookmarkStart w:id="127" w:name="_Toc1726081"/>
      <w:bookmarkStart w:id="128" w:name="_Toc12890486"/>
      <w:bookmarkStart w:id="129" w:name="_Toc29470440"/>
      <w:bookmarkStart w:id="130" w:name="_Toc33093006"/>
      <w:bookmarkStart w:id="131" w:name="_Toc45706383"/>
      <w:bookmarkStart w:id="132" w:name="_Toc53732619"/>
      <w:bookmarkStart w:id="133" w:name="_Toc57017126"/>
      <w:bookmarkStart w:id="134" w:name="_Toc67324383"/>
      <w:bookmarkStart w:id="135" w:name="_Toc73716709"/>
      <w:bookmarkStart w:id="136" w:name="_Toc77327624"/>
      <w:bookmarkStart w:id="137" w:name="_Toc81484443"/>
      <w:bookmarkStart w:id="138" w:name="_Toc84516684"/>
      <w:bookmarkStart w:id="139" w:name="_Toc88723893"/>
      <w:bookmarkStart w:id="140" w:name="_Toc97668805"/>
      <w:bookmarkStart w:id="141" w:name="_Toc99976791"/>
      <w:bookmarkStart w:id="142" w:name="_Toc99976832"/>
      <w:bookmarkStart w:id="143" w:name="_Toc115335297"/>
      <w:bookmarkStart w:id="144" w:name="_Toc115335595"/>
      <w:bookmarkStart w:id="145" w:name="_Toc124254394"/>
      <w:bookmarkStart w:id="146" w:name="_Toc128657102"/>
      <w:bookmarkStart w:id="147" w:name="_Toc128657216"/>
      <w:bookmarkStart w:id="148" w:name="_Toc133935866"/>
      <w:bookmarkStart w:id="149" w:name="_Toc135225239"/>
      <w:bookmarkStart w:id="150" w:name="_Toc136524947"/>
      <w:bookmarkStart w:id="151" w:name="_Toc137478469"/>
      <w:bookmarkStart w:id="152" w:name="_Toc138343261"/>
      <w:bookmarkStart w:id="153" w:name="_Toc359596901"/>
      <w:bookmarkStart w:id="154" w:name="_Toc359596904"/>
      <w:bookmarkStart w:id="155" w:name="_Toc409692630"/>
      <w:r w:rsidRPr="00E16A37">
        <w:rPr>
          <w:rFonts w:hint="cs"/>
          <w:rtl/>
        </w:rPr>
        <w:lastRenderedPageBreak/>
        <w:t>معلومات عامة</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832582C" w14:textId="77777777" w:rsidR="008D7A05" w:rsidRPr="00E16A37" w:rsidRDefault="008D7A05" w:rsidP="00397901">
      <w:pPr>
        <w:pStyle w:val="Heading20"/>
        <w:rPr>
          <w:rtl/>
        </w:rPr>
      </w:pPr>
      <w:bookmarkStart w:id="156" w:name="_القوائم_الملحقة_بالنشرة"/>
      <w:bookmarkStart w:id="157" w:name="_Toc359596900"/>
      <w:bookmarkStart w:id="158" w:name="_Toc408394544"/>
      <w:bookmarkStart w:id="159" w:name="_Toc408396045"/>
      <w:bookmarkStart w:id="160" w:name="_Toc408396930"/>
      <w:bookmarkStart w:id="161" w:name="_Toc408403985"/>
      <w:bookmarkStart w:id="162" w:name="_Toc409681124"/>
      <w:bookmarkStart w:id="163" w:name="_Toc409692629"/>
      <w:bookmarkStart w:id="164" w:name="_Toc411249968"/>
      <w:bookmarkStart w:id="165" w:name="_Toc413754216"/>
      <w:bookmarkStart w:id="166" w:name="_Toc414264972"/>
      <w:bookmarkStart w:id="167" w:name="_Toc477773901"/>
      <w:bookmarkStart w:id="168" w:name="_Toc482899966"/>
      <w:bookmarkStart w:id="169" w:name="_Toc493599580"/>
      <w:bookmarkStart w:id="170" w:name="_Toc1726082"/>
      <w:bookmarkStart w:id="171" w:name="_Toc29470441"/>
      <w:bookmarkStart w:id="172" w:name="_Toc33093007"/>
      <w:bookmarkStart w:id="173" w:name="_Toc45706384"/>
      <w:bookmarkStart w:id="174" w:name="_Toc53732620"/>
      <w:bookmarkStart w:id="175" w:name="_Toc57017127"/>
      <w:bookmarkStart w:id="176" w:name="_Toc67324384"/>
      <w:bookmarkStart w:id="177" w:name="_Toc73716710"/>
      <w:bookmarkStart w:id="178" w:name="_Toc77327625"/>
      <w:bookmarkStart w:id="179" w:name="_Toc81484444"/>
      <w:bookmarkStart w:id="180" w:name="_Toc88723894"/>
      <w:bookmarkStart w:id="181" w:name="_Toc97668806"/>
      <w:bookmarkStart w:id="182" w:name="_Toc99976833"/>
      <w:bookmarkStart w:id="183" w:name="_Toc115335298"/>
      <w:bookmarkStart w:id="184" w:name="_Toc115335596"/>
      <w:bookmarkStart w:id="185" w:name="_Toc124254395"/>
      <w:bookmarkStart w:id="186" w:name="_Toc135225240"/>
      <w:bookmarkStart w:id="187" w:name="_Toc137478470"/>
      <w:bookmarkStart w:id="188" w:name="_Toc138343262"/>
      <w:bookmarkEnd w:id="156"/>
      <w:r w:rsidRPr="00E16A37">
        <w:rPr>
          <w:rFonts w:hint="cs"/>
          <w:rtl/>
        </w:rPr>
        <w:t>القوائم الملحقة بالنشرة التشغيلية للاتحاد</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7E6D5AD6" w14:textId="77777777" w:rsidR="001E4836" w:rsidRPr="00C67F5A" w:rsidRDefault="001E4836" w:rsidP="001E4836">
      <w:pPr>
        <w:spacing w:after="60" w:line="187" w:lineRule="auto"/>
        <w:jc w:val="left"/>
        <w:rPr>
          <w:rFonts w:eastAsia="SimSun"/>
          <w:b/>
          <w:bCs/>
          <w:kern w:val="14"/>
          <w:rtl/>
          <w:lang w:bidi="ar-EG"/>
        </w:rPr>
      </w:pPr>
      <w:bookmarkStart w:id="189" w:name="_Hlk93914849"/>
      <w:bookmarkEnd w:id="153"/>
      <w:r w:rsidRPr="00C67F5A">
        <w:rPr>
          <w:rFonts w:eastAsia="SimSun" w:hint="cs"/>
          <w:b/>
          <w:bCs/>
          <w:kern w:val="14"/>
          <w:rtl/>
          <w:lang w:bidi="ar-SY"/>
        </w:rPr>
        <w:t>ملاحظة من مكتب تقييس الاتصالات</w:t>
      </w:r>
      <w:bookmarkEnd w:id="189"/>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2B083441" w14:textId="77777777" w:rsidR="00C274B0" w:rsidRPr="00FC57E6"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B6EC6CC" w14:textId="77777777" w:rsidR="00BB0E71" w:rsidRPr="003D4FB2" w:rsidRDefault="00BB0E71" w:rsidP="00BB0E71">
      <w:pPr>
        <w:pStyle w:val="Heading20"/>
        <w:rPr>
          <w:rtl/>
        </w:rPr>
      </w:pPr>
      <w:bookmarkStart w:id="190" w:name="_الموافقة_على_توصيات"/>
      <w:bookmarkStart w:id="191" w:name="_Toc471309488"/>
      <w:bookmarkStart w:id="192" w:name="_Toc471309853"/>
      <w:bookmarkStart w:id="193" w:name="_Toc12890488"/>
      <w:bookmarkStart w:id="194" w:name="_Toc39570650"/>
      <w:bookmarkStart w:id="195" w:name="_Toc132357418"/>
      <w:bookmarkStart w:id="196" w:name="_Toc135225241"/>
      <w:bookmarkStart w:id="197" w:name="_Toc137478471"/>
      <w:bookmarkStart w:id="198" w:name="_Toc138343263"/>
      <w:bookmarkStart w:id="199" w:name="_Toc411249969"/>
      <w:bookmarkStart w:id="200" w:name="_Toc413754217"/>
      <w:bookmarkStart w:id="201" w:name="_Toc414264973"/>
      <w:bookmarkStart w:id="202" w:name="P04"/>
      <w:bookmarkStart w:id="203" w:name="_Toc76716883"/>
      <w:bookmarkStart w:id="204" w:name="_Toc133935868"/>
      <w:bookmarkStart w:id="205" w:name="_Toc124254397"/>
      <w:bookmarkEnd w:id="190"/>
      <w:r w:rsidRPr="003D4FB2">
        <w:rPr>
          <w:rFonts w:hint="cs"/>
          <w:rtl/>
        </w:rPr>
        <w:lastRenderedPageBreak/>
        <w:t>الموافقة على توصيات قطاع تقييس الاتصالات</w:t>
      </w:r>
      <w:bookmarkEnd w:id="191"/>
      <w:bookmarkEnd w:id="192"/>
      <w:bookmarkEnd w:id="193"/>
      <w:bookmarkEnd w:id="194"/>
      <w:bookmarkEnd w:id="195"/>
      <w:bookmarkEnd w:id="196"/>
      <w:bookmarkEnd w:id="197"/>
      <w:bookmarkEnd w:id="198"/>
    </w:p>
    <w:bookmarkEnd w:id="199"/>
    <w:bookmarkEnd w:id="200"/>
    <w:bookmarkEnd w:id="201"/>
    <w:bookmarkEnd w:id="202"/>
    <w:p w14:paraId="2771724F" w14:textId="41332D40" w:rsidR="00553805" w:rsidRPr="00935CC2" w:rsidRDefault="00553805" w:rsidP="00553805">
      <w:pPr>
        <w:tabs>
          <w:tab w:val="left" w:pos="851"/>
        </w:tabs>
        <w:spacing w:before="360"/>
        <w:ind w:left="851" w:hanging="851"/>
        <w:rPr>
          <w:rFonts w:eastAsia="SimSun"/>
          <w:spacing w:val="-4"/>
          <w:rtl/>
        </w:rPr>
      </w:pPr>
      <w:r w:rsidRPr="00935CC2">
        <w:rPr>
          <w:rFonts w:eastAsia="SimSun" w:hint="cs"/>
          <w:spacing w:val="-4"/>
          <w:rtl/>
        </w:rPr>
        <w:t>أُعلن في الإعلان </w:t>
      </w:r>
      <w:r w:rsidRPr="00935CC2">
        <w:rPr>
          <w:rFonts w:eastAsia="SimSun"/>
          <w:spacing w:val="-4"/>
          <w:lang w:val="en-GB"/>
        </w:rPr>
        <w:t>AAP-</w:t>
      </w:r>
      <w:r w:rsidR="0033677A">
        <w:rPr>
          <w:rFonts w:eastAsia="SimSun"/>
          <w:spacing w:val="-4"/>
          <w:lang w:val="en-GB"/>
        </w:rPr>
        <w:t>30</w:t>
      </w:r>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EA644E">
        <w:rPr>
          <w:rFonts w:eastAsia="SimSun" w:hint="cs"/>
          <w:spacing w:val="-4"/>
          <w:rtl/>
        </w:rPr>
        <w:t>التوصيات</w:t>
      </w:r>
      <w:r>
        <w:rPr>
          <w:rFonts w:eastAsia="SimSun" w:hint="cs"/>
          <w:spacing w:val="-4"/>
          <w:rtl/>
        </w:rPr>
        <w:t xml:space="preserve">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2B8EC515" w14:textId="77777777" w:rsidR="0033677A" w:rsidRPr="0033677A" w:rsidRDefault="0033677A" w:rsidP="00A338CF">
      <w:pPr>
        <w:bidi w:val="0"/>
        <w:spacing w:line="240" w:lineRule="auto"/>
        <w:ind w:left="794" w:hanging="794"/>
        <w:rPr>
          <w:lang w:bidi="ar-EG"/>
        </w:rPr>
      </w:pPr>
      <w:r w:rsidRPr="0033677A">
        <w:rPr>
          <w:lang w:bidi="ar-EG"/>
        </w:rPr>
        <w:t xml:space="preserve">– </w:t>
      </w:r>
      <w:r w:rsidRPr="0033677A">
        <w:rPr>
          <w:lang w:bidi="ar-EG"/>
        </w:rPr>
        <w:tab/>
        <w:t>ITU-T G.698.1 (06/2023): Multichannel DWDM applications with single-channel optical interfaces</w:t>
      </w:r>
    </w:p>
    <w:p w14:paraId="1F2B8229" w14:textId="77777777" w:rsidR="0033677A" w:rsidRPr="0033677A" w:rsidRDefault="0033677A" w:rsidP="00A338CF">
      <w:pPr>
        <w:bidi w:val="0"/>
        <w:spacing w:line="240" w:lineRule="auto"/>
        <w:ind w:left="794" w:hanging="794"/>
        <w:rPr>
          <w:lang w:bidi="ar-EG"/>
        </w:rPr>
      </w:pPr>
      <w:r w:rsidRPr="0033677A">
        <w:rPr>
          <w:lang w:bidi="ar-EG"/>
        </w:rPr>
        <w:t xml:space="preserve">– </w:t>
      </w:r>
      <w:r w:rsidRPr="0033677A">
        <w:rPr>
          <w:lang w:bidi="ar-EG"/>
        </w:rPr>
        <w:tab/>
        <w:t>ITU-T G.698.4 (06/2023): Multichannel bi-directional DWDM applications with port agnostic single-channel optical interfaces</w:t>
      </w:r>
    </w:p>
    <w:p w14:paraId="632D15F7" w14:textId="77777777" w:rsidR="0033677A" w:rsidRPr="00A338CF" w:rsidRDefault="0033677A" w:rsidP="00A338CF">
      <w:pPr>
        <w:bidi w:val="0"/>
        <w:spacing w:line="240" w:lineRule="auto"/>
        <w:ind w:left="794" w:hanging="794"/>
        <w:rPr>
          <w:lang w:val="fr-FR" w:bidi="ar-EG"/>
        </w:rPr>
      </w:pPr>
      <w:r w:rsidRPr="00A338CF">
        <w:rPr>
          <w:lang w:val="fr-FR" w:bidi="ar-EG"/>
        </w:rPr>
        <w:t xml:space="preserve">– </w:t>
      </w:r>
      <w:r w:rsidRPr="00A338CF">
        <w:rPr>
          <w:lang w:val="fr-FR" w:bidi="ar-EG"/>
        </w:rPr>
        <w:tab/>
        <w:t>ITU-T G.987.2 (2023) Amd. 1 (06/2023)</w:t>
      </w:r>
    </w:p>
    <w:p w14:paraId="53B091FA" w14:textId="77777777" w:rsidR="0033677A" w:rsidRPr="00A338CF" w:rsidRDefault="0033677A" w:rsidP="00A338CF">
      <w:pPr>
        <w:bidi w:val="0"/>
        <w:spacing w:line="240" w:lineRule="auto"/>
        <w:ind w:left="794" w:hanging="794"/>
        <w:rPr>
          <w:lang w:val="fr-FR" w:bidi="ar-EG"/>
        </w:rPr>
      </w:pPr>
      <w:r w:rsidRPr="00A338CF">
        <w:rPr>
          <w:lang w:val="fr-FR" w:bidi="ar-EG"/>
        </w:rPr>
        <w:t xml:space="preserve">– </w:t>
      </w:r>
      <w:r w:rsidRPr="00A338CF">
        <w:rPr>
          <w:lang w:val="fr-FR" w:bidi="ar-EG"/>
        </w:rPr>
        <w:tab/>
        <w:t>ITU-T G.989.3 (2021) Amd. 1 (06/2023)</w:t>
      </w:r>
    </w:p>
    <w:p w14:paraId="37DCF737" w14:textId="77777777" w:rsidR="0033677A" w:rsidRPr="0033677A" w:rsidRDefault="0033677A" w:rsidP="00A338CF">
      <w:pPr>
        <w:bidi w:val="0"/>
        <w:spacing w:line="240" w:lineRule="auto"/>
        <w:ind w:left="794" w:hanging="794"/>
        <w:rPr>
          <w:lang w:bidi="ar-EG"/>
        </w:rPr>
      </w:pPr>
      <w:r w:rsidRPr="0033677A">
        <w:rPr>
          <w:lang w:bidi="ar-EG"/>
        </w:rPr>
        <w:t xml:space="preserve">– </w:t>
      </w:r>
      <w:r w:rsidRPr="0033677A">
        <w:rPr>
          <w:lang w:bidi="ar-EG"/>
        </w:rPr>
        <w:tab/>
        <w:t xml:space="preserve">ITU-T G.8013/Y.1731 (06/2023): Operation, </w:t>
      </w:r>
      <w:proofErr w:type="gramStart"/>
      <w:r w:rsidRPr="0033677A">
        <w:rPr>
          <w:lang w:bidi="ar-EG"/>
        </w:rPr>
        <w:t>administration</w:t>
      </w:r>
      <w:proofErr w:type="gramEnd"/>
      <w:r w:rsidRPr="0033677A">
        <w:rPr>
          <w:lang w:bidi="ar-EG"/>
        </w:rPr>
        <w:t xml:space="preserve"> and maintenance (OAM) functions and mechanisms for Ethernet-based networks</w:t>
      </w:r>
    </w:p>
    <w:p w14:paraId="3304D931" w14:textId="77777777" w:rsidR="0033677A" w:rsidRPr="0033677A" w:rsidRDefault="0033677A" w:rsidP="00A338CF">
      <w:pPr>
        <w:bidi w:val="0"/>
        <w:spacing w:line="240" w:lineRule="auto"/>
        <w:ind w:left="794" w:hanging="794"/>
        <w:rPr>
          <w:lang w:val="fr-FR" w:bidi="ar-EG"/>
        </w:rPr>
      </w:pPr>
      <w:r w:rsidRPr="0033677A">
        <w:rPr>
          <w:lang w:val="fr-FR" w:bidi="ar-EG"/>
        </w:rPr>
        <w:t xml:space="preserve">– </w:t>
      </w:r>
      <w:r w:rsidRPr="0033677A">
        <w:rPr>
          <w:lang w:val="fr-FR" w:bidi="ar-EG"/>
        </w:rPr>
        <w:tab/>
        <w:t>ITU-T G.8051/Y.1345 (2020) Amd. 1 (06/2023)</w:t>
      </w:r>
    </w:p>
    <w:p w14:paraId="5C0CE8F8" w14:textId="77777777" w:rsidR="0033677A" w:rsidRPr="0033677A" w:rsidRDefault="0033677A" w:rsidP="00A338CF">
      <w:pPr>
        <w:bidi w:val="0"/>
        <w:spacing w:line="240" w:lineRule="auto"/>
        <w:ind w:left="794" w:hanging="794"/>
        <w:rPr>
          <w:lang w:val="fr-FR" w:bidi="ar-EG"/>
        </w:rPr>
      </w:pPr>
      <w:r w:rsidRPr="0033677A">
        <w:rPr>
          <w:lang w:val="fr-FR" w:bidi="ar-EG"/>
        </w:rPr>
        <w:t xml:space="preserve">– </w:t>
      </w:r>
      <w:r w:rsidRPr="0033677A">
        <w:rPr>
          <w:lang w:val="fr-FR" w:bidi="ar-EG"/>
        </w:rPr>
        <w:tab/>
        <w:t>ITU-T G.8251 (2022) Cor. 1 (06/2023)</w:t>
      </w:r>
    </w:p>
    <w:p w14:paraId="76524676" w14:textId="77777777" w:rsidR="0033677A" w:rsidRPr="0033677A" w:rsidRDefault="0033677A" w:rsidP="00A338CF">
      <w:pPr>
        <w:bidi w:val="0"/>
        <w:spacing w:line="240" w:lineRule="auto"/>
        <w:ind w:left="794" w:hanging="794"/>
        <w:rPr>
          <w:lang w:bidi="ar-EG"/>
        </w:rPr>
      </w:pPr>
      <w:r w:rsidRPr="0033677A">
        <w:rPr>
          <w:lang w:bidi="ar-EG"/>
        </w:rPr>
        <w:t xml:space="preserve">– </w:t>
      </w:r>
      <w:r w:rsidRPr="0033677A">
        <w:rPr>
          <w:lang w:bidi="ar-EG"/>
        </w:rPr>
        <w:tab/>
        <w:t>ITU-T G.8271.1/Y.1366.1 (2022) Amd. 1 (06/2023)</w:t>
      </w:r>
    </w:p>
    <w:p w14:paraId="4D660AF0" w14:textId="77777777" w:rsidR="0033677A" w:rsidRPr="0033677A" w:rsidRDefault="0033677A" w:rsidP="00A338CF">
      <w:pPr>
        <w:bidi w:val="0"/>
        <w:spacing w:line="240" w:lineRule="auto"/>
        <w:ind w:left="794" w:hanging="794"/>
        <w:rPr>
          <w:lang w:bidi="ar-EG"/>
        </w:rPr>
      </w:pPr>
      <w:r w:rsidRPr="0033677A">
        <w:rPr>
          <w:lang w:bidi="ar-EG"/>
        </w:rPr>
        <w:t xml:space="preserve">– </w:t>
      </w:r>
      <w:r w:rsidRPr="0033677A">
        <w:rPr>
          <w:lang w:bidi="ar-EG"/>
        </w:rPr>
        <w:tab/>
        <w:t>ITU-T G.8273/Y.1368 (06/2023): Framework of phase and time clocks</w:t>
      </w:r>
    </w:p>
    <w:p w14:paraId="5EBE6C95" w14:textId="77777777" w:rsidR="0033677A" w:rsidRPr="0033677A" w:rsidRDefault="0033677A" w:rsidP="00A338CF">
      <w:pPr>
        <w:bidi w:val="0"/>
        <w:spacing w:line="240" w:lineRule="auto"/>
        <w:ind w:left="794" w:hanging="794"/>
        <w:rPr>
          <w:lang w:bidi="ar-EG"/>
        </w:rPr>
      </w:pPr>
      <w:r w:rsidRPr="0033677A">
        <w:rPr>
          <w:lang w:bidi="ar-EG"/>
        </w:rPr>
        <w:t xml:space="preserve">– </w:t>
      </w:r>
      <w:r w:rsidRPr="0033677A">
        <w:rPr>
          <w:lang w:bidi="ar-EG"/>
        </w:rPr>
        <w:tab/>
        <w:t>ITU-T G.8273.2/Y.1368.2 (06/2023): Timing characteristics of telecom boundary clocks and telecom time synchronous clocks for use with full timing support from the network</w:t>
      </w:r>
    </w:p>
    <w:p w14:paraId="4A587056" w14:textId="77777777" w:rsidR="0033677A" w:rsidRPr="0033677A" w:rsidRDefault="0033677A" w:rsidP="00A338CF">
      <w:pPr>
        <w:bidi w:val="0"/>
        <w:spacing w:line="240" w:lineRule="auto"/>
        <w:ind w:left="794" w:hanging="794"/>
        <w:rPr>
          <w:lang w:val="fr-FR" w:bidi="ar-EG"/>
        </w:rPr>
      </w:pPr>
      <w:r w:rsidRPr="0033677A">
        <w:rPr>
          <w:lang w:val="fr-FR" w:bidi="ar-EG"/>
        </w:rPr>
        <w:t xml:space="preserve">– </w:t>
      </w:r>
      <w:r w:rsidRPr="0033677A">
        <w:rPr>
          <w:lang w:val="fr-FR" w:bidi="ar-EG"/>
        </w:rPr>
        <w:tab/>
        <w:t>ITU-T G.9701 (2019) Cor. 4 (06/2023)</w:t>
      </w:r>
    </w:p>
    <w:p w14:paraId="3DDA75C6" w14:textId="77777777" w:rsidR="0033677A" w:rsidRPr="0033677A" w:rsidRDefault="0033677A" w:rsidP="00A338CF">
      <w:pPr>
        <w:bidi w:val="0"/>
        <w:spacing w:line="240" w:lineRule="auto"/>
        <w:ind w:left="794" w:hanging="794"/>
        <w:rPr>
          <w:lang w:val="fr-FR" w:bidi="ar-EG"/>
        </w:rPr>
      </w:pPr>
      <w:r w:rsidRPr="0033677A">
        <w:rPr>
          <w:lang w:val="fr-FR" w:bidi="ar-EG"/>
        </w:rPr>
        <w:t xml:space="preserve">– </w:t>
      </w:r>
      <w:r w:rsidRPr="0033677A">
        <w:rPr>
          <w:lang w:val="fr-FR" w:bidi="ar-EG"/>
        </w:rPr>
        <w:tab/>
        <w:t>ITU-T G.9711 (2021) Cor. 2 (06/2023)</w:t>
      </w:r>
    </w:p>
    <w:p w14:paraId="00E5014E" w14:textId="77777777" w:rsidR="0033677A" w:rsidRPr="0033677A" w:rsidRDefault="0033677A" w:rsidP="00A338CF">
      <w:pPr>
        <w:bidi w:val="0"/>
        <w:spacing w:line="240" w:lineRule="auto"/>
        <w:ind w:left="794" w:hanging="794"/>
        <w:rPr>
          <w:lang w:bidi="ar-EG"/>
        </w:rPr>
      </w:pPr>
      <w:r w:rsidRPr="0033677A">
        <w:rPr>
          <w:lang w:bidi="ar-EG"/>
        </w:rPr>
        <w:t xml:space="preserve">– </w:t>
      </w:r>
      <w:r w:rsidRPr="0033677A">
        <w:rPr>
          <w:lang w:bidi="ar-EG"/>
        </w:rPr>
        <w:tab/>
        <w:t>ITU-T G.9805 (2022) Amd. 1 (06/2023)</w:t>
      </w:r>
    </w:p>
    <w:p w14:paraId="6C6FAEAD" w14:textId="77777777" w:rsidR="0033677A" w:rsidRPr="0033677A" w:rsidRDefault="0033677A" w:rsidP="00A338CF">
      <w:pPr>
        <w:bidi w:val="0"/>
        <w:spacing w:line="240" w:lineRule="auto"/>
        <w:ind w:left="794" w:hanging="794"/>
        <w:rPr>
          <w:lang w:bidi="ar-EG"/>
        </w:rPr>
      </w:pPr>
      <w:r w:rsidRPr="0033677A">
        <w:rPr>
          <w:lang w:bidi="ar-EG"/>
        </w:rPr>
        <w:t xml:space="preserve">– </w:t>
      </w:r>
      <w:r w:rsidRPr="0033677A">
        <w:rPr>
          <w:lang w:bidi="ar-EG"/>
        </w:rPr>
        <w:tab/>
        <w:t>ITU-T G.9960 (06/2023): Unified high-speed wireline-based home networking transceivers - System architecture and physical layer specification</w:t>
      </w:r>
    </w:p>
    <w:p w14:paraId="138D1C89" w14:textId="77777777" w:rsidR="0033677A" w:rsidRPr="0033677A" w:rsidRDefault="0033677A" w:rsidP="00A338CF">
      <w:pPr>
        <w:bidi w:val="0"/>
        <w:spacing w:line="240" w:lineRule="auto"/>
        <w:ind w:left="794" w:hanging="794"/>
        <w:rPr>
          <w:lang w:bidi="ar-EG"/>
        </w:rPr>
      </w:pPr>
      <w:r w:rsidRPr="0033677A">
        <w:rPr>
          <w:lang w:bidi="ar-EG"/>
        </w:rPr>
        <w:t xml:space="preserve">– </w:t>
      </w:r>
      <w:r w:rsidRPr="0033677A">
        <w:rPr>
          <w:lang w:bidi="ar-EG"/>
        </w:rPr>
        <w:tab/>
        <w:t>ITU-T G.9963 (06/2023): Unified high-speed wireline-based home networking transceivers - Multiple input/multiple output specification</w:t>
      </w:r>
    </w:p>
    <w:p w14:paraId="278C7230" w14:textId="77777777" w:rsidR="0033677A" w:rsidRPr="0033677A" w:rsidRDefault="0033677A" w:rsidP="00A338CF">
      <w:pPr>
        <w:bidi w:val="0"/>
        <w:spacing w:line="240" w:lineRule="auto"/>
        <w:ind w:left="794" w:hanging="794"/>
        <w:rPr>
          <w:lang w:bidi="ar-EG"/>
        </w:rPr>
      </w:pPr>
      <w:r w:rsidRPr="0033677A">
        <w:rPr>
          <w:lang w:bidi="ar-EG"/>
        </w:rPr>
        <w:t xml:space="preserve">– </w:t>
      </w:r>
      <w:r w:rsidRPr="0033677A">
        <w:rPr>
          <w:lang w:bidi="ar-EG"/>
        </w:rPr>
        <w:tab/>
        <w:t>ITU-T L.340 (06/2023): Maintenance of telecommunication underground facilities</w:t>
      </w:r>
    </w:p>
    <w:p w14:paraId="52055AAD" w14:textId="77777777" w:rsidR="0033677A" w:rsidRPr="0033677A" w:rsidRDefault="0033677A" w:rsidP="00A338CF">
      <w:pPr>
        <w:bidi w:val="0"/>
        <w:spacing w:line="240" w:lineRule="auto"/>
        <w:ind w:left="794" w:hanging="794"/>
        <w:rPr>
          <w:lang w:val="en-GB" w:bidi="ar-EG"/>
        </w:rPr>
      </w:pPr>
      <w:r w:rsidRPr="0033677A">
        <w:rPr>
          <w:lang w:bidi="ar-EG"/>
        </w:rPr>
        <w:t xml:space="preserve">– </w:t>
      </w:r>
      <w:r w:rsidRPr="0033677A">
        <w:rPr>
          <w:lang w:bidi="ar-EG"/>
        </w:rPr>
        <w:tab/>
        <w:t xml:space="preserve">ITU-T X.1051 (06/2023): Information security, </w:t>
      </w:r>
      <w:proofErr w:type="gramStart"/>
      <w:r w:rsidRPr="0033677A">
        <w:rPr>
          <w:lang w:bidi="ar-EG"/>
        </w:rPr>
        <w:t>cybersecurity</w:t>
      </w:r>
      <w:proofErr w:type="gramEnd"/>
      <w:r w:rsidRPr="0033677A">
        <w:rPr>
          <w:lang w:bidi="ar-EG"/>
        </w:rPr>
        <w:t xml:space="preserve"> and privacy protection - Information security controls based on ISO/IEC 27002 for telecommunications organizations</w:t>
      </w:r>
    </w:p>
    <w:p w14:paraId="171351DF" w14:textId="4AFC529F" w:rsidR="00BB0E71" w:rsidRPr="0033677A" w:rsidRDefault="00BB0E71" w:rsidP="00BB0E71">
      <w:pPr>
        <w:rPr>
          <w:rtl/>
          <w:lang w:val="en-GB" w:bidi="ar-EG"/>
        </w:rPr>
      </w:pPr>
    </w:p>
    <w:p w14:paraId="4CFA7AE6" w14:textId="40499AED" w:rsidR="00BB0E71" w:rsidRDefault="00BB0E71">
      <w:pPr>
        <w:bidi w:val="0"/>
        <w:spacing w:before="0" w:line="240" w:lineRule="auto"/>
        <w:jc w:val="left"/>
        <w:rPr>
          <w:rtl/>
          <w:lang w:val="en-GB" w:bidi="ar-EG"/>
        </w:rPr>
      </w:pPr>
      <w:r>
        <w:rPr>
          <w:rtl/>
          <w:lang w:val="en-GB" w:bidi="ar-EG"/>
        </w:rPr>
        <w:br w:type="page"/>
      </w:r>
    </w:p>
    <w:p w14:paraId="1908478D" w14:textId="77777777" w:rsidR="00462D85" w:rsidRDefault="00462D85" w:rsidP="00462D85">
      <w:pPr>
        <w:pStyle w:val="Heading20"/>
        <w:pBdr>
          <w:bottom w:val="single" w:sz="18" w:space="0" w:color="D9D9D9"/>
        </w:pBdr>
        <w:rPr>
          <w:rtl/>
          <w:lang w:val="es-ES" w:bidi="ar-EG"/>
        </w:rPr>
      </w:pPr>
      <w:bookmarkStart w:id="206" w:name="_Toc29470455"/>
      <w:bookmarkStart w:id="207" w:name="_Toc33093020"/>
      <w:bookmarkStart w:id="208" w:name="_Toc45706393"/>
      <w:bookmarkStart w:id="209" w:name="_Toc47692667"/>
      <w:bookmarkStart w:id="210" w:name="_Toc64533773"/>
      <w:bookmarkStart w:id="211" w:name="_Toc66179271"/>
      <w:bookmarkStart w:id="212" w:name="_Toc68875058"/>
      <w:bookmarkStart w:id="213" w:name="_Toc96091646"/>
      <w:bookmarkStart w:id="214" w:name="_Toc98747799"/>
      <w:bookmarkStart w:id="215" w:name="_Toc124254401"/>
      <w:bookmarkStart w:id="216" w:name="_Toc135225249"/>
      <w:bookmarkStart w:id="217" w:name="_Toc137478474"/>
      <w:bookmarkStart w:id="218" w:name="_Toc138343264"/>
      <w:bookmarkStart w:id="219" w:name="_Toc53732623"/>
      <w:bookmarkStart w:id="220" w:name="_Toc79052096"/>
      <w:bookmarkStart w:id="221" w:name="_Toc115335602"/>
      <w:bookmarkStart w:id="222" w:name="TOC05A"/>
      <w:bookmarkStart w:id="223" w:name="_Toc74902706"/>
      <w:bookmarkStart w:id="224" w:name="_Toc80171497"/>
      <w:bookmarkStart w:id="225" w:name="_Toc90457790"/>
      <w:bookmarkStart w:id="226" w:name="_Toc99976836"/>
      <w:bookmarkEnd w:id="203"/>
      <w:bookmarkEnd w:id="204"/>
      <w:bookmarkEnd w:id="205"/>
      <w:r>
        <w:rPr>
          <w:rFonts w:hint="cs"/>
          <w:rtl/>
          <w:lang w:val="es-ES" w:bidi="ar-EG"/>
        </w:rPr>
        <w:lastRenderedPageBreak/>
        <w:t>تقييد الخدمة</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18"/>
        <w:gridCol w:w="4531"/>
      </w:tblGrid>
      <w:tr w:rsidR="00462D85" w14:paraId="30E43A3F" w14:textId="77777777" w:rsidTr="00243EC6">
        <w:tc>
          <w:tcPr>
            <w:tcW w:w="2318"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4531"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243EC6">
        <w:tc>
          <w:tcPr>
            <w:tcW w:w="2318"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4531"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243EC6">
        <w:tc>
          <w:tcPr>
            <w:tcW w:w="2318"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4531"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243EC6">
        <w:tc>
          <w:tcPr>
            <w:tcW w:w="2318"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4531"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243EC6">
        <w:tc>
          <w:tcPr>
            <w:tcW w:w="2318"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4531"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243EC6">
        <w:tc>
          <w:tcPr>
            <w:tcW w:w="2318" w:type="dxa"/>
            <w:hideMark/>
          </w:tcPr>
          <w:p w14:paraId="6DB52B33" w14:textId="28EE2FBD"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w:t>
            </w:r>
            <w:r w:rsidR="001865D5">
              <w:rPr>
                <w:rFonts w:eastAsia="SimSun" w:hint="cs"/>
                <w:b/>
                <w:bCs/>
                <w:sz w:val="20"/>
                <w:szCs w:val="26"/>
                <w:rtl/>
                <w:lang w:bidi="ar-EG"/>
              </w:rPr>
              <w:t>بي</w:t>
            </w:r>
          </w:p>
        </w:tc>
        <w:tc>
          <w:tcPr>
            <w:tcW w:w="4531"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243EC6">
        <w:tc>
          <w:tcPr>
            <w:tcW w:w="2318"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4531"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243EC6">
        <w:tc>
          <w:tcPr>
            <w:tcW w:w="2318"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4531"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243EC6">
        <w:tc>
          <w:tcPr>
            <w:tcW w:w="2318"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4531"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27" w:name="_Toc511733610"/>
      <w:bookmarkStart w:id="228" w:name="_Toc515018239"/>
      <w:bookmarkStart w:id="229" w:name="_Toc1726090"/>
      <w:bookmarkStart w:id="230" w:name="_Toc29470456"/>
      <w:bookmarkStart w:id="231" w:name="_Toc33093021"/>
      <w:bookmarkStart w:id="232" w:name="_Toc45706394"/>
      <w:bookmarkStart w:id="233" w:name="_Toc47692668"/>
      <w:bookmarkStart w:id="234" w:name="_Toc64533774"/>
      <w:bookmarkStart w:id="235" w:name="_Toc66179272"/>
      <w:bookmarkStart w:id="236" w:name="_Toc68875059"/>
      <w:bookmarkStart w:id="237" w:name="_Toc96091647"/>
      <w:bookmarkStart w:id="238" w:name="_Toc98747800"/>
      <w:bookmarkStart w:id="239" w:name="_Toc124254402"/>
      <w:bookmarkStart w:id="240" w:name="_Toc135225250"/>
      <w:bookmarkStart w:id="241" w:name="_Toc137478475"/>
      <w:bookmarkStart w:id="242" w:name="_Toc138343265"/>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4"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990F848" w14:textId="77777777" w:rsidR="00462D85" w:rsidRDefault="00462D85" w:rsidP="00462D85">
      <w:pPr>
        <w:rPr>
          <w:rFonts w:eastAsia="SimSun"/>
          <w:rtl/>
        </w:rPr>
      </w:pPr>
    </w:p>
    <w:p w14:paraId="2991CE48" w14:textId="77777777" w:rsidR="00462D85" w:rsidRDefault="00462D85" w:rsidP="00462D85">
      <w:pPr>
        <w:rPr>
          <w:rtl/>
        </w:rPr>
      </w:pPr>
      <w:r>
        <w:rPr>
          <w:rtl/>
        </w:rPr>
        <w:br w:type="page"/>
      </w:r>
    </w:p>
    <w:p w14:paraId="475D6E9D" w14:textId="77777777" w:rsidR="00462D85" w:rsidRPr="002F4267" w:rsidRDefault="00462D85" w:rsidP="00462D85">
      <w:pPr>
        <w:pStyle w:val="Heading10"/>
        <w:rPr>
          <w:rtl/>
        </w:rPr>
      </w:pPr>
      <w:bookmarkStart w:id="243" w:name="_Toc1726091"/>
      <w:bookmarkStart w:id="244" w:name="_Toc12890495"/>
      <w:bookmarkStart w:id="245" w:name="_Toc29470457"/>
      <w:bookmarkStart w:id="246" w:name="_Toc33093022"/>
      <w:bookmarkStart w:id="247" w:name="_Toc45706395"/>
      <w:bookmarkStart w:id="248" w:name="_Toc53732627"/>
      <w:bookmarkStart w:id="249" w:name="_Toc57017136"/>
      <w:bookmarkStart w:id="250" w:name="_Toc67324390"/>
      <w:bookmarkStart w:id="251" w:name="_Toc73716717"/>
      <w:bookmarkStart w:id="252" w:name="_Toc77327633"/>
      <w:bookmarkStart w:id="253" w:name="_Toc81484451"/>
      <w:bookmarkStart w:id="254" w:name="_Toc96091648"/>
      <w:bookmarkStart w:id="255" w:name="_Toc98747801"/>
      <w:bookmarkStart w:id="256" w:name="_Toc124254403"/>
      <w:bookmarkStart w:id="257" w:name="_Toc128657231"/>
      <w:bookmarkStart w:id="258" w:name="_Toc133935873"/>
      <w:bookmarkStart w:id="259" w:name="_Toc135225251"/>
      <w:bookmarkStart w:id="260" w:name="_Toc136524957"/>
      <w:bookmarkStart w:id="261" w:name="_Toc137478476"/>
      <w:bookmarkStart w:id="262" w:name="_Toc138343266"/>
      <w:r w:rsidRPr="002F4267">
        <w:rPr>
          <w:rFonts w:hint="cs"/>
          <w:rtl/>
        </w:rPr>
        <w:lastRenderedPageBreak/>
        <w:t>تعديلات على منشورات الخدمة</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6694CC2" w14:textId="0BF39D42" w:rsidR="00462D85" w:rsidRPr="002F4267" w:rsidRDefault="00462D85" w:rsidP="00462D85">
      <w:pPr>
        <w:keepNext/>
        <w:tabs>
          <w:tab w:val="left" w:pos="3892"/>
          <w:tab w:val="center" w:pos="4819"/>
        </w:tabs>
        <w:spacing w:after="120"/>
        <w:jc w:val="center"/>
        <w:rPr>
          <w:rFonts w:eastAsia="SimSun"/>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1D0113A1" w:rsidR="00462D85" w:rsidRDefault="00462D85" w:rsidP="00462D85">
      <w:pPr>
        <w:rPr>
          <w:rFonts w:eastAsia="SimSun"/>
          <w:spacing w:val="-8"/>
          <w:rtl/>
          <w:lang w:val="fr-CH" w:bidi="ar-EG"/>
        </w:rPr>
      </w:pPr>
    </w:p>
    <w:p w14:paraId="4D5AC527" w14:textId="77777777" w:rsidR="0033677A" w:rsidRDefault="0033677A" w:rsidP="00462D85">
      <w:pPr>
        <w:rPr>
          <w:rFonts w:eastAsia="SimSun"/>
          <w:spacing w:val="-8"/>
          <w:rtl/>
          <w:lang w:val="fr-CH" w:bidi="ar-EG"/>
        </w:rPr>
      </w:pPr>
    </w:p>
    <w:p w14:paraId="2A727957" w14:textId="77777777" w:rsidR="0033677A" w:rsidRPr="002341B4" w:rsidRDefault="0033677A" w:rsidP="0033677A">
      <w:pPr>
        <w:pStyle w:val="Heading20"/>
        <w:rPr>
          <w:rtl/>
          <w:lang w:bidi="ar-EG"/>
        </w:rPr>
      </w:pPr>
      <w:bookmarkStart w:id="263" w:name="_Toc36458086"/>
      <w:bookmarkStart w:id="264" w:name="_Toc38272847"/>
      <w:bookmarkStart w:id="265" w:name="_Toc39570663"/>
      <w:bookmarkStart w:id="266" w:name="_Toc45706396"/>
      <w:bookmarkStart w:id="267" w:name="_Toc53732629"/>
      <w:bookmarkStart w:id="268" w:name="_Toc57017138"/>
      <w:bookmarkStart w:id="269" w:name="_Toc67324392"/>
      <w:bookmarkStart w:id="270" w:name="_Toc71538507"/>
      <w:bookmarkStart w:id="271" w:name="_Toc137478478"/>
      <w:bookmarkStart w:id="272" w:name="_Toc138343267"/>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63"/>
      <w:bookmarkEnd w:id="264"/>
      <w:bookmarkEnd w:id="265"/>
      <w:bookmarkEnd w:id="266"/>
      <w:bookmarkEnd w:id="267"/>
      <w:bookmarkEnd w:id="268"/>
      <w:bookmarkEnd w:id="269"/>
      <w:bookmarkEnd w:id="270"/>
      <w:bookmarkEnd w:id="271"/>
      <w:bookmarkEnd w:id="272"/>
    </w:p>
    <w:p w14:paraId="04A5D54D" w14:textId="0A706451" w:rsidR="0033677A" w:rsidRPr="00EE4594" w:rsidRDefault="0033677A" w:rsidP="0033677A">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Pr>
          <w:rFonts w:eastAsia="SimSun"/>
          <w:lang w:bidi="ar-EG"/>
        </w:rPr>
        <w:t>85</w:t>
      </w:r>
      <w:r w:rsidRPr="00EE4594">
        <w:rPr>
          <w:rFonts w:eastAsia="SimSun" w:hint="cs"/>
          <w:rtl/>
          <w:lang w:bidi="ar-EG"/>
        </w:rPr>
        <w:t>)</w:t>
      </w:r>
    </w:p>
    <w:p w14:paraId="68F4A484" w14:textId="16828A5C" w:rsidR="0033677A" w:rsidRDefault="0033677A" w:rsidP="0033677A">
      <w:pPr>
        <w:keepNext/>
        <w:tabs>
          <w:tab w:val="left" w:pos="1701"/>
          <w:tab w:val="left" w:pos="4140"/>
          <w:tab w:val="left" w:pos="4230"/>
        </w:tabs>
        <w:spacing w:after="60"/>
        <w:jc w:val="left"/>
        <w:rPr>
          <w:rFonts w:ascii="Calibri Bold" w:eastAsia="SimSun" w:hAnsi="Calibri Bold" w:hint="eastAsia"/>
          <w:b/>
          <w:bCs/>
          <w:rtl/>
        </w:rPr>
      </w:pPr>
      <w:r>
        <w:rPr>
          <w:rFonts w:ascii="Calibri Bold" w:eastAsia="SimSun" w:hAnsi="Calibri Bold" w:hint="cs"/>
          <w:b/>
          <w:bCs/>
          <w:rtl/>
        </w:rPr>
        <w:t>بلجيكا</w:t>
      </w:r>
      <w:r w:rsidRPr="00117861">
        <w:rPr>
          <w:rFonts w:ascii="Calibri Bold" w:eastAsia="SimSun" w:hAnsi="Calibri Bold"/>
          <w:b/>
          <w:bCs/>
          <w:lang w:bidi="ar-EG"/>
        </w:rPr>
        <w:tab/>
      </w:r>
      <w:r w:rsidRPr="00C3180F">
        <w:rPr>
          <w:rFonts w:ascii="Calibri Bold" w:eastAsia="SimSun" w:hAnsi="Calibri Bold"/>
          <w:b/>
          <w:bCs/>
          <w:lang w:val="en-GB" w:bidi="ar-EG"/>
        </w:rPr>
        <w:t>ADD</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60"/>
        <w:gridCol w:w="2506"/>
        <w:gridCol w:w="1161"/>
        <w:gridCol w:w="4019"/>
        <w:gridCol w:w="983"/>
      </w:tblGrid>
      <w:tr w:rsidR="0033677A" w:rsidRPr="00311F3B" w14:paraId="13C3BDFD" w14:textId="77777777" w:rsidTr="00B1695D">
        <w:tc>
          <w:tcPr>
            <w:tcW w:w="960" w:type="dxa"/>
            <w:shd w:val="clear" w:color="auto" w:fill="FFFFFF"/>
            <w:tcMar>
              <w:top w:w="0" w:type="dxa"/>
              <w:left w:w="108" w:type="dxa"/>
              <w:bottom w:w="0" w:type="dxa"/>
              <w:right w:w="108" w:type="dxa"/>
            </w:tcMar>
            <w:vAlign w:val="center"/>
            <w:hideMark/>
          </w:tcPr>
          <w:p w14:paraId="0C5848FA" w14:textId="77777777" w:rsidR="0033677A" w:rsidRPr="00311F3B" w:rsidRDefault="0033677A" w:rsidP="00311F3B">
            <w:pPr>
              <w:widowControl w:val="0"/>
              <w:spacing w:before="60" w:after="60" w:line="260" w:lineRule="exact"/>
              <w:jc w:val="center"/>
              <w:rPr>
                <w:i/>
                <w:iCs/>
                <w:sz w:val="20"/>
                <w:szCs w:val="26"/>
              </w:rPr>
            </w:pPr>
            <w:r w:rsidRPr="00311F3B">
              <w:rPr>
                <w:rFonts w:eastAsia="SimSun" w:hint="cs"/>
                <w:i/>
                <w:iCs/>
                <w:spacing w:val="-4"/>
                <w:position w:val="4"/>
                <w:sz w:val="20"/>
                <w:szCs w:val="26"/>
                <w:rtl/>
                <w:lang w:val="fr-FR" w:bidi="ar-EG"/>
              </w:rPr>
              <w:t>البلد/المنطقة الجغرافية</w:t>
            </w:r>
          </w:p>
        </w:tc>
        <w:tc>
          <w:tcPr>
            <w:tcW w:w="2506" w:type="dxa"/>
            <w:shd w:val="clear" w:color="auto" w:fill="FFFFFF"/>
            <w:tcMar>
              <w:top w:w="0" w:type="dxa"/>
              <w:left w:w="108" w:type="dxa"/>
              <w:bottom w:w="0" w:type="dxa"/>
              <w:right w:w="108" w:type="dxa"/>
            </w:tcMar>
            <w:hideMark/>
          </w:tcPr>
          <w:p w14:paraId="31F45D50" w14:textId="77777777" w:rsidR="0033677A" w:rsidRPr="00311F3B" w:rsidRDefault="0033677A" w:rsidP="00311F3B">
            <w:pPr>
              <w:widowControl w:val="0"/>
              <w:spacing w:before="60" w:after="60" w:line="260" w:lineRule="exact"/>
              <w:jc w:val="center"/>
              <w:rPr>
                <w:i/>
                <w:iCs/>
                <w:color w:val="000000"/>
                <w:sz w:val="20"/>
                <w:szCs w:val="26"/>
              </w:rPr>
            </w:pPr>
            <w:r w:rsidRPr="00311F3B">
              <w:rPr>
                <w:rFonts w:eastAsia="SimSun" w:hint="cs"/>
                <w:i/>
                <w:iCs/>
                <w:position w:val="4"/>
                <w:sz w:val="20"/>
                <w:szCs w:val="26"/>
                <w:rtl/>
                <w:lang w:val="fr-FR"/>
              </w:rPr>
              <w:t>اسم/عنوان الشركة</w:t>
            </w:r>
          </w:p>
        </w:tc>
        <w:tc>
          <w:tcPr>
            <w:tcW w:w="1161" w:type="dxa"/>
            <w:shd w:val="clear" w:color="auto" w:fill="FFFFFF"/>
            <w:tcMar>
              <w:top w:w="0" w:type="dxa"/>
              <w:left w:w="108" w:type="dxa"/>
              <w:bottom w:w="0" w:type="dxa"/>
              <w:right w:w="108" w:type="dxa"/>
            </w:tcMar>
            <w:hideMark/>
          </w:tcPr>
          <w:p w14:paraId="06AC8C46" w14:textId="77777777" w:rsidR="0033677A" w:rsidRPr="00311F3B" w:rsidRDefault="0033677A" w:rsidP="00311F3B">
            <w:pPr>
              <w:widowControl w:val="0"/>
              <w:spacing w:before="60" w:after="60" w:line="260" w:lineRule="exact"/>
              <w:jc w:val="center"/>
              <w:rPr>
                <w:i/>
                <w:iCs/>
                <w:color w:val="000000"/>
                <w:sz w:val="20"/>
                <w:szCs w:val="26"/>
              </w:rPr>
            </w:pPr>
            <w:r w:rsidRPr="00311F3B">
              <w:rPr>
                <w:rFonts w:eastAsia="SimSun" w:hint="cs"/>
                <w:i/>
                <w:iCs/>
                <w:position w:val="4"/>
                <w:sz w:val="20"/>
                <w:szCs w:val="26"/>
                <w:rtl/>
                <w:lang w:val="fr-FR"/>
              </w:rPr>
              <w:t>رقم تعرّف</w:t>
            </w:r>
            <w:r w:rsidRPr="00311F3B">
              <w:rPr>
                <w:rFonts w:eastAsia="SimSun"/>
                <w:i/>
                <w:iCs/>
                <w:position w:val="4"/>
                <w:sz w:val="20"/>
                <w:szCs w:val="26"/>
                <w:rtl/>
                <w:lang w:val="fr-FR"/>
              </w:rPr>
              <w:br/>
            </w:r>
            <w:r w:rsidRPr="00311F3B">
              <w:rPr>
                <w:rFonts w:eastAsia="SimSun" w:hint="cs"/>
                <w:i/>
                <w:iCs/>
                <w:position w:val="4"/>
                <w:sz w:val="20"/>
                <w:szCs w:val="26"/>
                <w:rtl/>
                <w:lang w:val="fr-FR"/>
              </w:rPr>
              <w:t>جهة الإصدار</w:t>
            </w:r>
          </w:p>
        </w:tc>
        <w:tc>
          <w:tcPr>
            <w:tcW w:w="4019" w:type="dxa"/>
            <w:shd w:val="clear" w:color="auto" w:fill="FFFFFF"/>
            <w:tcMar>
              <w:top w:w="0" w:type="dxa"/>
              <w:left w:w="108" w:type="dxa"/>
              <w:bottom w:w="0" w:type="dxa"/>
              <w:right w:w="108" w:type="dxa"/>
            </w:tcMar>
            <w:hideMark/>
          </w:tcPr>
          <w:p w14:paraId="248E147A" w14:textId="77777777" w:rsidR="0033677A" w:rsidRPr="00311F3B" w:rsidRDefault="0033677A" w:rsidP="00311F3B">
            <w:pPr>
              <w:widowControl w:val="0"/>
              <w:tabs>
                <w:tab w:val="center" w:pos="1679"/>
              </w:tabs>
              <w:spacing w:before="60" w:after="60" w:line="260" w:lineRule="exact"/>
              <w:jc w:val="center"/>
              <w:rPr>
                <w:i/>
                <w:iCs/>
                <w:color w:val="000000"/>
                <w:sz w:val="20"/>
                <w:szCs w:val="26"/>
              </w:rPr>
            </w:pPr>
            <w:r w:rsidRPr="00311F3B">
              <w:rPr>
                <w:rFonts w:eastAsia="SimSun" w:hint="cs"/>
                <w:i/>
                <w:iCs/>
                <w:position w:val="4"/>
                <w:sz w:val="20"/>
                <w:szCs w:val="26"/>
                <w:rtl/>
                <w:lang w:val="fr-FR"/>
              </w:rPr>
              <w:t>الاتصال</w:t>
            </w:r>
          </w:p>
        </w:tc>
        <w:tc>
          <w:tcPr>
            <w:tcW w:w="983" w:type="dxa"/>
            <w:shd w:val="clear" w:color="auto" w:fill="FFFFFF"/>
            <w:hideMark/>
          </w:tcPr>
          <w:p w14:paraId="79B444E3" w14:textId="77777777" w:rsidR="0033677A" w:rsidRPr="00311F3B" w:rsidRDefault="0033677A" w:rsidP="00311F3B">
            <w:pPr>
              <w:widowControl w:val="0"/>
              <w:tabs>
                <w:tab w:val="center" w:pos="1679"/>
              </w:tabs>
              <w:spacing w:before="60" w:after="60" w:line="260" w:lineRule="exact"/>
              <w:jc w:val="center"/>
              <w:rPr>
                <w:i/>
                <w:iCs/>
                <w:sz w:val="20"/>
                <w:szCs w:val="26"/>
              </w:rPr>
            </w:pPr>
            <w:r w:rsidRPr="00311F3B">
              <w:rPr>
                <w:color w:val="000000"/>
                <w:sz w:val="20"/>
                <w:szCs w:val="26"/>
                <w:rtl/>
              </w:rPr>
              <w:t>التاريخ الفعلي للاستعمال</w:t>
            </w:r>
          </w:p>
        </w:tc>
      </w:tr>
      <w:tr w:rsidR="0033677A" w:rsidRPr="00B1695D" w14:paraId="58EE7E26" w14:textId="77777777" w:rsidTr="00B1695D">
        <w:tc>
          <w:tcPr>
            <w:tcW w:w="960" w:type="dxa"/>
            <w:shd w:val="clear" w:color="auto" w:fill="FFFFFF"/>
            <w:tcMar>
              <w:top w:w="0" w:type="dxa"/>
              <w:left w:w="108" w:type="dxa"/>
              <w:bottom w:w="0" w:type="dxa"/>
              <w:right w:w="108" w:type="dxa"/>
            </w:tcMar>
            <w:hideMark/>
          </w:tcPr>
          <w:p w14:paraId="575C60C2" w14:textId="5841EC8F" w:rsidR="0033677A" w:rsidRPr="00B1695D" w:rsidRDefault="0033677A" w:rsidP="00311F3B">
            <w:pPr>
              <w:tabs>
                <w:tab w:val="left" w:pos="720"/>
              </w:tabs>
              <w:spacing w:before="60" w:after="60" w:line="260" w:lineRule="exact"/>
              <w:rPr>
                <w:color w:val="000000" w:themeColor="text1"/>
                <w:sz w:val="18"/>
                <w:szCs w:val="24"/>
                <w:rtl/>
              </w:rPr>
            </w:pPr>
            <w:r w:rsidRPr="00B1695D">
              <w:rPr>
                <w:rFonts w:hint="cs"/>
                <w:color w:val="000000" w:themeColor="text1"/>
                <w:sz w:val="18"/>
                <w:szCs w:val="24"/>
                <w:rtl/>
              </w:rPr>
              <w:t>بلجيكا</w:t>
            </w:r>
          </w:p>
        </w:tc>
        <w:tc>
          <w:tcPr>
            <w:tcW w:w="2506" w:type="dxa"/>
            <w:shd w:val="clear" w:color="auto" w:fill="FFFFFF"/>
            <w:tcMar>
              <w:top w:w="0" w:type="dxa"/>
              <w:left w:w="108" w:type="dxa"/>
              <w:bottom w:w="0" w:type="dxa"/>
              <w:right w:w="108" w:type="dxa"/>
            </w:tcMar>
            <w:hideMark/>
          </w:tcPr>
          <w:p w14:paraId="65BE2AEC" w14:textId="77777777" w:rsidR="0033677A" w:rsidRPr="00B1695D" w:rsidRDefault="0033677A" w:rsidP="00B1695D">
            <w:pPr>
              <w:tabs>
                <w:tab w:val="left" w:pos="794"/>
                <w:tab w:val="left" w:pos="1191"/>
                <w:tab w:val="left" w:pos="1588"/>
                <w:tab w:val="left" w:pos="1985"/>
              </w:tabs>
              <w:spacing w:before="60" w:line="260" w:lineRule="exact"/>
              <w:jc w:val="left"/>
              <w:rPr>
                <w:b/>
                <w:color w:val="000000" w:themeColor="text1"/>
                <w:sz w:val="18"/>
                <w:szCs w:val="24"/>
                <w:lang w:val="en-GB"/>
              </w:rPr>
            </w:pPr>
            <w:r w:rsidRPr="00B1695D">
              <w:rPr>
                <w:b/>
                <w:color w:val="000000" w:themeColor="text1"/>
                <w:sz w:val="18"/>
                <w:szCs w:val="24"/>
                <w:lang w:val="en-GB"/>
              </w:rPr>
              <w:t>CWave (Citymesh Connect)</w:t>
            </w:r>
          </w:p>
          <w:p w14:paraId="4B818ABB" w14:textId="77777777" w:rsidR="0033677A" w:rsidRPr="00B1695D" w:rsidRDefault="0033677A" w:rsidP="00B1695D">
            <w:pPr>
              <w:tabs>
                <w:tab w:val="left" w:pos="794"/>
                <w:tab w:val="left" w:pos="1191"/>
                <w:tab w:val="left" w:pos="1588"/>
                <w:tab w:val="left" w:pos="1985"/>
              </w:tabs>
              <w:spacing w:before="0" w:line="260" w:lineRule="exact"/>
              <w:rPr>
                <w:color w:val="000000" w:themeColor="text1"/>
                <w:sz w:val="18"/>
                <w:szCs w:val="24"/>
                <w:lang w:val="en-GB"/>
              </w:rPr>
            </w:pPr>
            <w:r w:rsidRPr="00B1695D">
              <w:rPr>
                <w:color w:val="000000" w:themeColor="text1"/>
                <w:sz w:val="18"/>
                <w:szCs w:val="24"/>
                <w:lang w:val="en-GB"/>
              </w:rPr>
              <w:t>Siemensiaan 13</w:t>
            </w:r>
          </w:p>
          <w:p w14:paraId="527F3AE8" w14:textId="43B41075" w:rsidR="0033677A" w:rsidRPr="00B1695D" w:rsidRDefault="0033677A" w:rsidP="00B1695D">
            <w:pPr>
              <w:tabs>
                <w:tab w:val="left" w:pos="794"/>
                <w:tab w:val="left" w:pos="1191"/>
                <w:tab w:val="left" w:pos="1588"/>
                <w:tab w:val="left" w:pos="1985"/>
              </w:tabs>
              <w:spacing w:before="0" w:line="260" w:lineRule="exact"/>
              <w:rPr>
                <w:bCs/>
                <w:color w:val="000000" w:themeColor="text1"/>
                <w:sz w:val="18"/>
                <w:szCs w:val="24"/>
                <w:lang w:val="en-GB"/>
              </w:rPr>
            </w:pPr>
            <w:r w:rsidRPr="00B1695D">
              <w:rPr>
                <w:color w:val="000000" w:themeColor="text1"/>
                <w:sz w:val="18"/>
                <w:szCs w:val="24"/>
                <w:lang w:val="en-GB"/>
              </w:rPr>
              <w:t>8020 OOSTKAMP</w:t>
            </w:r>
          </w:p>
        </w:tc>
        <w:tc>
          <w:tcPr>
            <w:tcW w:w="1161" w:type="dxa"/>
            <w:shd w:val="clear" w:color="auto" w:fill="FFFFFF"/>
            <w:tcMar>
              <w:top w:w="0" w:type="dxa"/>
              <w:left w:w="108" w:type="dxa"/>
              <w:bottom w:w="0" w:type="dxa"/>
              <w:right w:w="108" w:type="dxa"/>
            </w:tcMar>
            <w:hideMark/>
          </w:tcPr>
          <w:p w14:paraId="7603BC68" w14:textId="021C31E9" w:rsidR="0033677A" w:rsidRPr="00B1695D" w:rsidRDefault="0033677A" w:rsidP="00311F3B">
            <w:pPr>
              <w:tabs>
                <w:tab w:val="left" w:pos="720"/>
              </w:tabs>
              <w:spacing w:before="60" w:after="60" w:line="260" w:lineRule="exact"/>
              <w:jc w:val="center"/>
              <w:rPr>
                <w:b/>
                <w:color w:val="000000" w:themeColor="text1"/>
                <w:sz w:val="18"/>
                <w:szCs w:val="24"/>
              </w:rPr>
            </w:pPr>
            <w:r w:rsidRPr="00B1695D">
              <w:rPr>
                <w:b/>
                <w:color w:val="000000" w:themeColor="text1"/>
                <w:sz w:val="18"/>
                <w:szCs w:val="24"/>
              </w:rPr>
              <w:t>89 32 13</w:t>
            </w:r>
          </w:p>
        </w:tc>
        <w:tc>
          <w:tcPr>
            <w:tcW w:w="4019" w:type="dxa"/>
            <w:shd w:val="clear" w:color="auto" w:fill="FFFFFF"/>
            <w:tcMar>
              <w:top w:w="0" w:type="dxa"/>
              <w:left w:w="108" w:type="dxa"/>
              <w:bottom w:w="0" w:type="dxa"/>
              <w:right w:w="108" w:type="dxa"/>
            </w:tcMar>
            <w:hideMark/>
          </w:tcPr>
          <w:p w14:paraId="7CF44ADF" w14:textId="77777777" w:rsidR="0033677A" w:rsidRPr="00B1695D" w:rsidRDefault="0033677A" w:rsidP="00B1695D">
            <w:pPr>
              <w:tabs>
                <w:tab w:val="left" w:pos="794"/>
                <w:tab w:val="left" w:pos="1191"/>
                <w:tab w:val="left" w:pos="1588"/>
                <w:tab w:val="left" w:pos="1985"/>
              </w:tabs>
              <w:spacing w:before="60" w:line="260" w:lineRule="exact"/>
              <w:jc w:val="left"/>
              <w:rPr>
                <w:color w:val="000000" w:themeColor="text1"/>
                <w:sz w:val="18"/>
                <w:szCs w:val="24"/>
                <w:lang w:val="en-GB"/>
              </w:rPr>
            </w:pPr>
            <w:r w:rsidRPr="00B1695D">
              <w:rPr>
                <w:color w:val="000000" w:themeColor="text1"/>
                <w:sz w:val="18"/>
                <w:szCs w:val="24"/>
                <w:lang w:val="en-GB"/>
              </w:rPr>
              <w:t>Geert Dewestelinck</w:t>
            </w:r>
          </w:p>
          <w:p w14:paraId="42E95502" w14:textId="77777777" w:rsidR="0033677A" w:rsidRPr="00B1695D" w:rsidRDefault="0033677A" w:rsidP="00B1695D">
            <w:pPr>
              <w:tabs>
                <w:tab w:val="left" w:pos="794"/>
                <w:tab w:val="left" w:pos="1191"/>
                <w:tab w:val="left" w:pos="1588"/>
                <w:tab w:val="left" w:pos="1985"/>
              </w:tabs>
              <w:spacing w:before="0" w:line="260" w:lineRule="exact"/>
              <w:jc w:val="left"/>
              <w:rPr>
                <w:color w:val="000000" w:themeColor="text1"/>
                <w:sz w:val="18"/>
                <w:szCs w:val="24"/>
                <w:lang w:val="en-GB"/>
              </w:rPr>
            </w:pPr>
            <w:r w:rsidRPr="00B1695D">
              <w:rPr>
                <w:color w:val="000000" w:themeColor="text1"/>
                <w:sz w:val="18"/>
                <w:szCs w:val="24"/>
                <w:lang w:val="en-GB"/>
              </w:rPr>
              <w:t>Siemensiaan 13</w:t>
            </w:r>
          </w:p>
          <w:p w14:paraId="404E0533" w14:textId="0C6EFB48" w:rsidR="0033677A" w:rsidRPr="00B1695D" w:rsidRDefault="0033677A" w:rsidP="00B1695D">
            <w:pPr>
              <w:tabs>
                <w:tab w:val="left" w:pos="794"/>
                <w:tab w:val="left" w:pos="1191"/>
                <w:tab w:val="left" w:pos="1588"/>
                <w:tab w:val="left" w:pos="1985"/>
              </w:tabs>
              <w:spacing w:before="0" w:line="260" w:lineRule="exact"/>
              <w:jc w:val="left"/>
              <w:rPr>
                <w:color w:val="000000" w:themeColor="text1"/>
                <w:sz w:val="18"/>
                <w:szCs w:val="24"/>
                <w:rtl/>
                <w:lang w:val="en-GB"/>
              </w:rPr>
            </w:pPr>
            <w:r w:rsidRPr="00B1695D">
              <w:rPr>
                <w:color w:val="000000" w:themeColor="text1"/>
                <w:sz w:val="18"/>
                <w:szCs w:val="24"/>
                <w:lang w:val="en-GB"/>
              </w:rPr>
              <w:t>8020 OOSTKAMP</w:t>
            </w:r>
          </w:p>
          <w:p w14:paraId="0C2A5D4E" w14:textId="0907DC06" w:rsidR="0033677A" w:rsidRPr="00B1695D" w:rsidRDefault="0033677A" w:rsidP="00B1695D">
            <w:pPr>
              <w:tabs>
                <w:tab w:val="left" w:pos="794"/>
                <w:tab w:val="left" w:pos="1191"/>
                <w:tab w:val="left" w:pos="1588"/>
                <w:tab w:val="left" w:pos="1985"/>
              </w:tabs>
              <w:spacing w:before="0" w:line="260" w:lineRule="exact"/>
              <w:jc w:val="left"/>
              <w:rPr>
                <w:b/>
                <w:color w:val="000000" w:themeColor="text1"/>
                <w:sz w:val="18"/>
                <w:szCs w:val="24"/>
                <w:rtl/>
                <w:lang w:val="fr-CH"/>
              </w:rPr>
            </w:pPr>
            <w:r w:rsidRPr="00B1695D">
              <w:rPr>
                <w:rFonts w:hint="cs"/>
                <w:b/>
                <w:color w:val="000000" w:themeColor="text1"/>
                <w:sz w:val="18"/>
                <w:szCs w:val="24"/>
                <w:rtl/>
                <w:lang w:val="fr-CH"/>
              </w:rPr>
              <w:t xml:space="preserve">الهاتف: </w:t>
            </w:r>
            <w:r w:rsidRPr="00B1695D">
              <w:rPr>
                <w:color w:val="000000" w:themeColor="text1"/>
                <w:sz w:val="18"/>
                <w:szCs w:val="24"/>
                <w:lang w:val="en-GB"/>
              </w:rPr>
              <w:t>+32 50 41 02 00</w:t>
            </w:r>
          </w:p>
          <w:p w14:paraId="504A42C4" w14:textId="01B3B1E4" w:rsidR="0033677A" w:rsidRPr="00B1695D" w:rsidRDefault="0033677A" w:rsidP="00B1695D">
            <w:pPr>
              <w:spacing w:before="0" w:after="60" w:line="260" w:lineRule="exact"/>
              <w:jc w:val="left"/>
              <w:rPr>
                <w:color w:val="000000" w:themeColor="text1"/>
                <w:sz w:val="18"/>
                <w:szCs w:val="24"/>
                <w:lang w:val="fr-CH"/>
              </w:rPr>
            </w:pPr>
            <w:r w:rsidRPr="00B1695D">
              <w:rPr>
                <w:rFonts w:hint="cs"/>
                <w:b/>
                <w:color w:val="000000" w:themeColor="text1"/>
                <w:sz w:val="18"/>
                <w:szCs w:val="24"/>
                <w:rtl/>
                <w:lang w:val="fr-CH"/>
              </w:rPr>
              <w:t>البريد الالكتروني:</w:t>
            </w:r>
            <w:r w:rsidRPr="00B1695D">
              <w:rPr>
                <w:color w:val="000000" w:themeColor="text1"/>
                <w:sz w:val="18"/>
                <w:szCs w:val="24"/>
                <w:lang w:val="fr-CH"/>
              </w:rPr>
              <w:t xml:space="preserve"> </w:t>
            </w:r>
            <w:r w:rsidRPr="00B1695D">
              <w:rPr>
                <w:color w:val="000000" w:themeColor="text1"/>
                <w:sz w:val="18"/>
                <w:szCs w:val="24"/>
                <w:lang w:val="en-GB" w:eastAsia="zh-CN"/>
              </w:rPr>
              <w:t>geert.dewestelinck@citymesh.com</w:t>
            </w:r>
          </w:p>
        </w:tc>
        <w:tc>
          <w:tcPr>
            <w:tcW w:w="983" w:type="dxa"/>
            <w:shd w:val="clear" w:color="auto" w:fill="FFFFFF"/>
            <w:hideMark/>
          </w:tcPr>
          <w:p w14:paraId="4BF03357" w14:textId="3DBCD4CA" w:rsidR="0033677A" w:rsidRPr="00B1695D" w:rsidRDefault="0033677A" w:rsidP="00311F3B">
            <w:pPr>
              <w:spacing w:before="60" w:after="60" w:line="260" w:lineRule="exact"/>
              <w:jc w:val="center"/>
              <w:rPr>
                <w:color w:val="000000" w:themeColor="text1"/>
                <w:sz w:val="18"/>
                <w:szCs w:val="24"/>
                <w:rtl/>
                <w:lang w:val="en-GB" w:bidi="ar-EG"/>
              </w:rPr>
            </w:pPr>
            <w:r w:rsidRPr="00B1695D">
              <w:rPr>
                <w:color w:val="000000" w:themeColor="text1"/>
                <w:sz w:val="18"/>
                <w:szCs w:val="24"/>
                <w:lang w:val="en-GB"/>
              </w:rPr>
              <w:t>2023.V.1</w:t>
            </w:r>
          </w:p>
        </w:tc>
      </w:tr>
    </w:tbl>
    <w:p w14:paraId="5189C926" w14:textId="62C673B6" w:rsidR="0033677A" w:rsidRDefault="0033677A" w:rsidP="00462D85">
      <w:pPr>
        <w:rPr>
          <w:rFonts w:eastAsia="SimSun"/>
          <w:spacing w:val="-8"/>
          <w:rtl/>
          <w:lang w:val="fr-CH" w:bidi="ar-EG"/>
        </w:rPr>
      </w:pPr>
    </w:p>
    <w:p w14:paraId="72520B72" w14:textId="77777777" w:rsidR="0033677A" w:rsidRDefault="0033677A">
      <w:pPr>
        <w:bidi w:val="0"/>
        <w:spacing w:before="0" w:line="240" w:lineRule="auto"/>
        <w:jc w:val="left"/>
        <w:rPr>
          <w:rFonts w:eastAsia="SimSun"/>
          <w:spacing w:val="-8"/>
          <w:rtl/>
          <w:lang w:val="fr-CH" w:bidi="ar-EG"/>
        </w:rPr>
      </w:pPr>
      <w:r>
        <w:rPr>
          <w:rFonts w:eastAsia="SimSun"/>
          <w:spacing w:val="-8"/>
          <w:rtl/>
          <w:lang w:val="fr-CH" w:bidi="ar-EG"/>
        </w:rPr>
        <w:br w:type="page"/>
      </w:r>
    </w:p>
    <w:p w14:paraId="6B1AC956" w14:textId="77777777" w:rsidR="0023559A" w:rsidRPr="005860BA" w:rsidRDefault="0023559A" w:rsidP="0023559A">
      <w:pPr>
        <w:pStyle w:val="Heading20"/>
        <w:rPr>
          <w:position w:val="2"/>
          <w:rtl/>
        </w:rPr>
      </w:pPr>
      <w:bookmarkStart w:id="273" w:name="_Toc124254406"/>
      <w:bookmarkStart w:id="274" w:name="_Toc127459855"/>
      <w:bookmarkStart w:id="275" w:name="_Toc132098390"/>
      <w:bookmarkStart w:id="276" w:name="_Toc135225255"/>
      <w:bookmarkStart w:id="277" w:name="_Toc137478479"/>
      <w:bookmarkStart w:id="278" w:name="_Toc138343268"/>
      <w:bookmarkStart w:id="279" w:name="_Toc527554085"/>
      <w:bookmarkStart w:id="280" w:name="_Toc530491491"/>
      <w:bookmarkStart w:id="281" w:name="_Toc1726093"/>
      <w:bookmarkStart w:id="282" w:name="_Toc4596186"/>
      <w:bookmarkStart w:id="283" w:name="_Toc4596542"/>
      <w:bookmarkStart w:id="284" w:name="_Toc96091651"/>
      <w:bookmarkStart w:id="285" w:name="_Toc98747802"/>
      <w:bookmarkStart w:id="286" w:name="_Toc124254404"/>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(وفقاً ل</w:t>
      </w:r>
      <w:r>
        <w:rPr>
          <w:rFonts w:hint="cs"/>
          <w:position w:val="2"/>
          <w:rtl/>
        </w:rPr>
        <w:t>ل</w:t>
      </w:r>
      <w:r w:rsidRPr="005860BA">
        <w:rPr>
          <w:rFonts w:hint="cs"/>
          <w:position w:val="2"/>
          <w:rtl/>
        </w:rPr>
        <w:t xml:space="preserve">توصية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ديسمبر </w:t>
      </w:r>
      <w:r w:rsidRPr="005860BA">
        <w:rPr>
          <w:position w:val="2"/>
          <w:lang w:bidi="ar-EG"/>
        </w:rPr>
        <w:t>2018</w:t>
      </w:r>
      <w:r w:rsidRPr="005860BA">
        <w:rPr>
          <w:rFonts w:hint="cs"/>
          <w:position w:val="2"/>
          <w:rtl/>
        </w:rPr>
        <w:t>)</w:t>
      </w:r>
      <w:bookmarkEnd w:id="273"/>
      <w:bookmarkEnd w:id="274"/>
      <w:bookmarkEnd w:id="275"/>
      <w:bookmarkEnd w:id="276"/>
      <w:bookmarkEnd w:id="277"/>
      <w:bookmarkEnd w:id="278"/>
    </w:p>
    <w:p w14:paraId="7DAACBF8" w14:textId="7A7DFA41" w:rsidR="0023559A" w:rsidRDefault="0023559A" w:rsidP="0023559A">
      <w:pPr>
        <w:tabs>
          <w:tab w:val="center" w:pos="4819"/>
          <w:tab w:val="left" w:pos="8224"/>
        </w:tabs>
        <w:spacing w:before="240" w:after="240"/>
        <w:jc w:val="center"/>
        <w:rPr>
          <w:rFonts w:eastAsia="SimSun"/>
          <w:lang w:bidi="ar-EG"/>
        </w:rPr>
      </w:pPr>
      <w:r w:rsidRPr="005860BA">
        <w:rPr>
          <w:rFonts w:eastAsia="SimSun" w:hint="cs"/>
          <w:rtl/>
          <w:lang w:bidi="ar-EG"/>
        </w:rPr>
        <w:t xml:space="preserve">(ملحق بالنشرة التشغيلية للاتحاد رقم </w:t>
      </w:r>
      <w:r w:rsidRPr="005860BA">
        <w:rPr>
          <w:rFonts w:eastAsia="SimSun"/>
          <w:lang w:bidi="ar-EG"/>
        </w:rPr>
        <w:t>1162</w:t>
      </w:r>
      <w:r w:rsidRPr="005860BA">
        <w:rPr>
          <w:rFonts w:eastAsia="SimSun" w:hint="cs"/>
          <w:rtl/>
          <w:lang w:bidi="ar-EG"/>
        </w:rPr>
        <w:t xml:space="preserve"> - </w:t>
      </w:r>
      <w:r w:rsidRPr="005860BA">
        <w:rPr>
          <w:rFonts w:eastAsia="SimSun"/>
          <w:lang w:bidi="ar-EG"/>
        </w:rPr>
        <w:t>2018.XII.15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sidR="00553805">
        <w:rPr>
          <w:rFonts w:eastAsia="SimSun"/>
          <w:lang w:bidi="ar-EG"/>
        </w:rPr>
        <w:t>9</w:t>
      </w:r>
      <w:r w:rsidR="0033677A">
        <w:rPr>
          <w:rFonts w:eastAsia="SimSun"/>
          <w:lang w:bidi="ar-EG"/>
        </w:rPr>
        <w:t>8</w:t>
      </w:r>
      <w:r w:rsidRPr="005860BA">
        <w:rPr>
          <w:rFonts w:eastAsia="SimSun" w:hint="cs"/>
          <w:rtl/>
          <w:lang w:bidi="ar-EG"/>
        </w:rPr>
        <w:t>)</w:t>
      </w:r>
    </w:p>
    <w:tbl>
      <w:tblPr>
        <w:bidiVisual/>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3040"/>
        <w:gridCol w:w="1682"/>
        <w:gridCol w:w="4899"/>
      </w:tblGrid>
      <w:tr w:rsidR="006817D5" w:rsidRPr="00DB51D8" w14:paraId="0B6C1071" w14:textId="77777777" w:rsidTr="0033677A">
        <w:trPr>
          <w:tblHeader/>
          <w:jc w:val="center"/>
        </w:trPr>
        <w:tc>
          <w:tcPr>
            <w:tcW w:w="158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6F190" w14:textId="77777777" w:rsidR="006817D5" w:rsidRPr="00DB51D8" w:rsidRDefault="006817D5" w:rsidP="000F4326">
            <w:pPr>
              <w:spacing w:before="20" w:after="20" w:line="260" w:lineRule="exact"/>
              <w:rPr>
                <w:sz w:val="20"/>
                <w:szCs w:val="26"/>
              </w:rPr>
            </w:pPr>
            <w:r w:rsidRPr="00DB51D8">
              <w:rPr>
                <w:rFonts w:eastAsia="SimSun" w:hint="cs"/>
                <w:b/>
                <w:bCs/>
                <w:i/>
                <w:iCs/>
                <w:position w:val="2"/>
                <w:sz w:val="20"/>
                <w:szCs w:val="26"/>
                <w:rtl/>
                <w:lang w:bidi="ar-EG"/>
              </w:rPr>
              <w:t>البلد/المنطقة الجغرافية</w:t>
            </w: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E06D7" w14:textId="77777777" w:rsidR="006817D5" w:rsidRPr="00DB51D8" w:rsidRDefault="006817D5" w:rsidP="000F4326">
            <w:pPr>
              <w:spacing w:before="20" w:after="20" w:line="260" w:lineRule="exact"/>
              <w:rPr>
                <w:sz w:val="20"/>
                <w:szCs w:val="26"/>
                <w:rtl/>
              </w:rPr>
            </w:pPr>
            <w:r w:rsidRPr="00DB51D8">
              <w:rPr>
                <w:rFonts w:eastAsia="SimSun"/>
                <w:b/>
                <w:i/>
                <w:color w:val="000000"/>
                <w:position w:val="2"/>
                <w:sz w:val="20"/>
                <w:szCs w:val="26"/>
              </w:rPr>
              <w:t>MCC + MNC</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944AA" w14:textId="77777777" w:rsidR="006817D5" w:rsidRPr="00DB51D8" w:rsidRDefault="006817D5" w:rsidP="000F4326">
            <w:pPr>
              <w:spacing w:before="20" w:after="20" w:line="260" w:lineRule="exact"/>
              <w:rPr>
                <w:sz w:val="20"/>
                <w:szCs w:val="26"/>
              </w:rPr>
            </w:pPr>
            <w:r w:rsidRPr="00DB51D8">
              <w:rPr>
                <w:rFonts w:eastAsia="SimSun" w:hint="cs"/>
                <w:b/>
                <w:bCs/>
                <w:i/>
                <w:iCs/>
                <w:position w:val="2"/>
                <w:sz w:val="20"/>
                <w:szCs w:val="26"/>
                <w:rtl/>
                <w:lang w:bidi="ar-EG"/>
              </w:rPr>
              <w:t>المشغل/الشبكة</w:t>
            </w:r>
          </w:p>
        </w:tc>
      </w:tr>
      <w:tr w:rsidR="006817D5" w:rsidRPr="00DB51D8" w14:paraId="10585727" w14:textId="77777777" w:rsidTr="0033677A">
        <w:trPr>
          <w:jc w:val="center"/>
        </w:trPr>
        <w:tc>
          <w:tcPr>
            <w:tcW w:w="1580"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BBF7AFE" w14:textId="3EBA0433" w:rsidR="006817D5" w:rsidRPr="00DB51D8" w:rsidRDefault="0033677A" w:rsidP="000F4326">
            <w:pPr>
              <w:spacing w:before="20" w:after="20" w:line="260" w:lineRule="exact"/>
              <w:rPr>
                <w:sz w:val="20"/>
                <w:szCs w:val="26"/>
                <w:rtl/>
                <w:lang w:bidi="ar-EG"/>
              </w:rPr>
            </w:pPr>
            <w:r>
              <w:rPr>
                <w:rFonts w:eastAsia="Calibri" w:hint="cs"/>
                <w:b/>
                <w:bCs/>
                <w:color w:val="000000"/>
                <w:sz w:val="20"/>
                <w:szCs w:val="26"/>
                <w:rtl/>
              </w:rPr>
              <w:t>سويسرا</w:t>
            </w:r>
            <w:r w:rsidR="006817D5" w:rsidRPr="00DB51D8">
              <w:rPr>
                <w:rFonts w:eastAsia="Calibri"/>
                <w:b/>
                <w:bCs/>
                <w:color w:val="000000"/>
                <w:sz w:val="20"/>
                <w:szCs w:val="26"/>
                <w:rtl/>
                <w:lang w:bidi="ar-EG"/>
              </w:rPr>
              <w:tab/>
            </w:r>
            <w:r>
              <w:rPr>
                <w:rFonts w:eastAsia="Calibri"/>
                <w:b/>
                <w:bCs/>
                <w:color w:val="000000"/>
                <w:sz w:val="20"/>
                <w:szCs w:val="26"/>
              </w:rPr>
              <w:t>ADD</w:t>
            </w: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E481B" w14:textId="77777777" w:rsidR="006817D5" w:rsidRPr="00DB51D8" w:rsidRDefault="006817D5" w:rsidP="000F4326">
            <w:pPr>
              <w:spacing w:before="20" w:after="20" w:line="260" w:lineRule="exact"/>
              <w:rPr>
                <w:sz w:val="20"/>
                <w:szCs w:val="26"/>
              </w:rPr>
            </w:pP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0E183" w14:textId="77777777" w:rsidR="006817D5" w:rsidRPr="00DB51D8" w:rsidRDefault="006817D5" w:rsidP="000F4326">
            <w:pPr>
              <w:spacing w:before="20" w:after="20" w:line="260" w:lineRule="exact"/>
              <w:rPr>
                <w:sz w:val="20"/>
                <w:szCs w:val="26"/>
              </w:rPr>
            </w:pPr>
          </w:p>
        </w:tc>
      </w:tr>
      <w:tr w:rsidR="0033677A" w:rsidRPr="00DB51D8" w14:paraId="29678FCB" w14:textId="77777777" w:rsidTr="0033677A">
        <w:trPr>
          <w:jc w:val="center"/>
        </w:trPr>
        <w:tc>
          <w:tcPr>
            <w:tcW w:w="1580"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814309C" w14:textId="77777777" w:rsidR="0033677A" w:rsidRPr="00DB51D8" w:rsidRDefault="0033677A" w:rsidP="0033677A">
            <w:pPr>
              <w:spacing w:before="20" w:after="20" w:line="260" w:lineRule="exact"/>
              <w:rPr>
                <w:sz w:val="20"/>
                <w:szCs w:val="26"/>
              </w:rPr>
            </w:pPr>
          </w:p>
        </w:tc>
        <w:tc>
          <w:tcPr>
            <w:tcW w:w="87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9A86A" w14:textId="75A70905" w:rsidR="0033677A" w:rsidRPr="0033677A" w:rsidRDefault="0033677A" w:rsidP="0033677A">
            <w:pPr>
              <w:spacing w:before="20" w:after="20" w:line="260" w:lineRule="exact"/>
              <w:jc w:val="center"/>
              <w:rPr>
                <w:rFonts w:eastAsia="Calibri"/>
                <w:color w:val="000000"/>
                <w:sz w:val="20"/>
                <w:szCs w:val="26"/>
              </w:rPr>
            </w:pPr>
            <w:r w:rsidRPr="0033677A">
              <w:rPr>
                <w:rFonts w:eastAsia="Calibri"/>
                <w:color w:val="000000"/>
                <w:sz w:val="20"/>
                <w:szCs w:val="26"/>
              </w:rPr>
              <w:t>228 71</w:t>
            </w:r>
          </w:p>
        </w:tc>
        <w:tc>
          <w:tcPr>
            <w:tcW w:w="254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DEB8E3" w14:textId="5F972252" w:rsidR="0033677A" w:rsidRPr="0033677A" w:rsidRDefault="0033677A" w:rsidP="0033677A">
            <w:pPr>
              <w:spacing w:before="20" w:after="20" w:line="260" w:lineRule="exact"/>
              <w:rPr>
                <w:rFonts w:eastAsia="Calibri"/>
                <w:color w:val="000000"/>
                <w:sz w:val="20"/>
                <w:szCs w:val="26"/>
              </w:rPr>
            </w:pPr>
            <w:r w:rsidRPr="0033677A">
              <w:rPr>
                <w:rFonts w:eastAsia="Calibri"/>
                <w:color w:val="000000"/>
                <w:sz w:val="20"/>
                <w:szCs w:val="26"/>
              </w:rPr>
              <w:t>Spusu AG</w:t>
            </w:r>
          </w:p>
        </w:tc>
      </w:tr>
    </w:tbl>
    <w:p w14:paraId="6809D50A" w14:textId="4E84B1D3" w:rsidR="0023559A" w:rsidRPr="005860BA" w:rsidRDefault="0023559A" w:rsidP="0023559A">
      <w:pPr>
        <w:spacing w:before="360"/>
        <w:rPr>
          <w:rFonts w:eastAsia="SimSun"/>
          <w:rtl/>
          <w:lang w:bidi="ar-EG"/>
        </w:rPr>
      </w:pPr>
      <w:r w:rsidRPr="005860BA">
        <w:rPr>
          <w:rFonts w:eastAsia="SimSun" w:hint="cs"/>
          <w:rtl/>
          <w:lang w:bidi="ar-EG"/>
        </w:rPr>
        <w:t>_________</w:t>
      </w:r>
    </w:p>
    <w:p w14:paraId="5C3EC0B1" w14:textId="77777777" w:rsidR="0023559A" w:rsidRPr="00094E92" w:rsidRDefault="0023559A" w:rsidP="0023559A">
      <w:pPr>
        <w:tabs>
          <w:tab w:val="left" w:pos="283"/>
          <w:tab w:val="left" w:pos="850"/>
        </w:tabs>
        <w:spacing w:before="60"/>
        <w:jc w:val="left"/>
        <w:rPr>
          <w:rFonts w:eastAsia="SimSun"/>
          <w:sz w:val="18"/>
          <w:szCs w:val="24"/>
          <w:lang w:bidi="ar-EG"/>
        </w:rPr>
      </w:pPr>
      <w:r w:rsidRPr="005860BA">
        <w:rPr>
          <w:rFonts w:eastAsia="SimSun" w:hint="cs"/>
          <w:sz w:val="18"/>
          <w:szCs w:val="24"/>
          <w:rtl/>
          <w:lang w:bidi="ar-EG"/>
        </w:rPr>
        <w:tab/>
      </w:r>
      <w:r w:rsidRPr="00094E92">
        <w:rPr>
          <w:rFonts w:eastAsia="SimSun"/>
          <w:sz w:val="18"/>
          <w:szCs w:val="24"/>
          <w:lang w:bidi="ar-EG"/>
        </w:rPr>
        <w:t>MCC</w:t>
      </w:r>
      <w:r w:rsidRPr="005860BA">
        <w:rPr>
          <w:rFonts w:eastAsia="SimSun" w:hint="cs"/>
          <w:sz w:val="18"/>
          <w:szCs w:val="24"/>
          <w:rtl/>
          <w:lang w:bidi="ar-EG"/>
        </w:rPr>
        <w:t>:</w:t>
      </w:r>
      <w:r w:rsidRPr="005860BA">
        <w:rPr>
          <w:rFonts w:eastAsia="SimSun" w:hint="cs"/>
          <w:sz w:val="18"/>
          <w:szCs w:val="24"/>
          <w:rtl/>
          <w:lang w:bidi="ar-EG"/>
        </w:rPr>
        <w:tab/>
        <w:t xml:space="preserve">الرمز الدليلي القُطري للاتصالات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Mobile Country Code / Indicatif de pays du mobile</w:t>
      </w:r>
    </w:p>
    <w:p w14:paraId="6E731AE4" w14:textId="77777777" w:rsidR="0023559A" w:rsidRDefault="0023559A" w:rsidP="0023559A">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r w:rsidRPr="00094E92">
        <w:rPr>
          <w:rFonts w:eastAsia="SimSun"/>
          <w:sz w:val="18"/>
          <w:szCs w:val="24"/>
          <w:lang w:bidi="ar-EG"/>
        </w:rPr>
        <w:t>MNC</w:t>
      </w:r>
      <w:r w:rsidRPr="005860BA">
        <w:rPr>
          <w:rFonts w:eastAsia="SimSun" w:hint="cs"/>
          <w:sz w:val="18"/>
          <w:szCs w:val="24"/>
          <w:rtl/>
          <w:lang w:bidi="ar-EG"/>
        </w:rPr>
        <w:t>:</w:t>
      </w:r>
      <w:r w:rsidRPr="005860BA">
        <w:rPr>
          <w:rFonts w:eastAsia="SimSun" w:hint="cs"/>
          <w:sz w:val="18"/>
          <w:szCs w:val="24"/>
          <w:rtl/>
          <w:lang w:bidi="ar-EG"/>
        </w:rPr>
        <w:tab/>
        <w:t xml:space="preserve">الرمز الدليلي للشبكة المتنقلة </w:t>
      </w:r>
      <w:r w:rsidRPr="00094E92">
        <w:rPr>
          <w:rFonts w:eastAsia="SimSun"/>
          <w:sz w:val="18"/>
          <w:szCs w:val="24"/>
          <w:lang w:bidi="ar-EG"/>
        </w:rPr>
        <w:t>/</w:t>
      </w:r>
      <w:r w:rsidRPr="005860BA">
        <w:rPr>
          <w:rFonts w:eastAsia="SimSun" w:hint="cs"/>
          <w:sz w:val="18"/>
          <w:szCs w:val="24"/>
          <w:rtl/>
          <w:lang w:bidi="ar-EG"/>
        </w:rPr>
        <w:t xml:space="preserve"> </w:t>
      </w:r>
      <w:r w:rsidRPr="00094E92">
        <w:rPr>
          <w:rFonts w:eastAsia="SimSun"/>
          <w:sz w:val="18"/>
          <w:szCs w:val="24"/>
          <w:lang w:bidi="ar-EG"/>
        </w:rPr>
        <w:t>Mobile Network Code / Code de réseau mobile</w:t>
      </w:r>
    </w:p>
    <w:p w14:paraId="281E01CD" w14:textId="0573D544" w:rsidR="0023559A" w:rsidRDefault="0023559A" w:rsidP="006817D5">
      <w:pPr>
        <w:rPr>
          <w:rFonts w:eastAsia="SimSun"/>
          <w:rtl/>
          <w:lang w:val="es-ES" w:bidi="ar-EG"/>
        </w:rPr>
      </w:pPr>
    </w:p>
    <w:p w14:paraId="47C939B7" w14:textId="77777777" w:rsidR="0033677A" w:rsidRDefault="0033677A" w:rsidP="006817D5">
      <w:pPr>
        <w:rPr>
          <w:rFonts w:eastAsia="SimSun"/>
          <w:rtl/>
          <w:lang w:val="es-ES" w:bidi="ar-EG"/>
        </w:rPr>
      </w:pPr>
    </w:p>
    <w:p w14:paraId="3AB0EE68" w14:textId="77777777" w:rsidR="0023559A" w:rsidRPr="00130C53" w:rsidRDefault="0023559A" w:rsidP="0023559A">
      <w:pPr>
        <w:pStyle w:val="Heading20"/>
        <w:rPr>
          <w:rtl/>
        </w:rPr>
      </w:pPr>
      <w:bookmarkStart w:id="287" w:name="_Hlk60734615"/>
      <w:bookmarkStart w:id="288" w:name="_Toc512954809"/>
      <w:bookmarkStart w:id="289" w:name="_Toc64533780"/>
      <w:bookmarkStart w:id="290" w:name="_Toc66179277"/>
      <w:bookmarkStart w:id="291" w:name="_Toc68875063"/>
      <w:bookmarkStart w:id="292" w:name="_Toc71538510"/>
      <w:bookmarkStart w:id="293" w:name="_Toc106372252"/>
      <w:bookmarkStart w:id="294" w:name="_Toc135225256"/>
      <w:bookmarkStart w:id="295" w:name="_Toc137478480"/>
      <w:bookmarkStart w:id="296" w:name="_Toc138343269"/>
      <w:r w:rsidRPr="00743A02">
        <w:rPr>
          <w:rFonts w:hint="cs"/>
          <w:rtl/>
        </w:rPr>
        <w:t>قائمة برموز شركات التشغيل الصادرة عن الاتحاد</w:t>
      </w:r>
      <w:bookmarkEnd w:id="287"/>
      <w:r w:rsidRPr="00743A02">
        <w:rPr>
          <w:rtl/>
        </w:rPr>
        <w:br/>
      </w:r>
      <w:r w:rsidRPr="00743A02">
        <w:rPr>
          <w:rFonts w:hint="cs"/>
          <w:rtl/>
        </w:rPr>
        <w:t xml:space="preserve">(وفقاً للتوصية </w:t>
      </w:r>
      <w:r w:rsidRPr="00743A02">
        <w:t>ITU</w:t>
      </w:r>
      <w:r w:rsidRPr="00743A02">
        <w:noBreakHyphen/>
        <w:t>T M.1400</w:t>
      </w:r>
      <w:r w:rsidRPr="00743A02">
        <w:rPr>
          <w:rFonts w:hint="cs"/>
          <w:rtl/>
        </w:rPr>
        <w:t xml:space="preserve"> </w:t>
      </w:r>
      <w:r w:rsidRPr="00743A02">
        <w:t>(2013/03)</w:t>
      </w:r>
      <w:r w:rsidRPr="00743A02">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288"/>
      <w:bookmarkEnd w:id="289"/>
      <w:bookmarkEnd w:id="290"/>
      <w:bookmarkEnd w:id="291"/>
      <w:bookmarkEnd w:id="292"/>
      <w:bookmarkEnd w:id="293"/>
      <w:bookmarkEnd w:id="294"/>
      <w:bookmarkEnd w:id="295"/>
      <w:bookmarkEnd w:id="296"/>
    </w:p>
    <w:p w14:paraId="30B6EEB0" w14:textId="4D1A93CC" w:rsidR="0023559A" w:rsidRPr="00130C53" w:rsidRDefault="0023559A" w:rsidP="0023559A">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sidR="0033677A">
        <w:rPr>
          <w:rFonts w:eastAsia="SimSun"/>
          <w:lang w:bidi="ar-SY"/>
        </w:rPr>
        <w:t>153</w:t>
      </w:r>
      <w:r w:rsidRPr="00130C53">
        <w:rPr>
          <w:rFonts w:eastAsia="SimSun" w:hint="cs"/>
          <w:rtl/>
          <w:lang w:bidi="ar-SY"/>
        </w:rPr>
        <w:t>)</w:t>
      </w:r>
    </w:p>
    <w:p w14:paraId="74EFA6C8" w14:textId="77777777" w:rsidR="0023559A" w:rsidRPr="00130C53" w:rsidRDefault="0023559A" w:rsidP="0023559A">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14"/>
          <w:szCs w:val="20"/>
          <w:lang w:val="en-GB"/>
        </w:rPr>
      </w:pPr>
    </w:p>
    <w:tbl>
      <w:tblPr>
        <w:bidiVisual/>
        <w:tblW w:w="9639" w:type="dxa"/>
        <w:jc w:val="center"/>
        <w:tblLook w:val="04A0" w:firstRow="1" w:lastRow="0" w:firstColumn="1" w:lastColumn="0" w:noHBand="0" w:noVBand="1"/>
      </w:tblPr>
      <w:tblGrid>
        <w:gridCol w:w="3826"/>
        <w:gridCol w:w="1560"/>
        <w:gridCol w:w="4253"/>
      </w:tblGrid>
      <w:tr w:rsidR="0023559A" w:rsidRPr="00130C53" w14:paraId="4D43C0D0" w14:textId="77777777" w:rsidTr="0033677A">
        <w:trPr>
          <w:cantSplit/>
          <w:tblHeader/>
          <w:jc w:val="center"/>
        </w:trPr>
        <w:tc>
          <w:tcPr>
            <w:tcW w:w="1985" w:type="pct"/>
            <w:hideMark/>
          </w:tcPr>
          <w:p w14:paraId="28DE467C"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809" w:type="pct"/>
            <w:hideMark/>
          </w:tcPr>
          <w:p w14:paraId="7242D863"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2206" w:type="pct"/>
            <w:hideMark/>
          </w:tcPr>
          <w:p w14:paraId="097449E6"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23559A" w:rsidRPr="00130C53" w14:paraId="0226AFE3" w14:textId="77777777" w:rsidTr="0033677A">
        <w:trPr>
          <w:cantSplit/>
          <w:tblHeader/>
          <w:jc w:val="center"/>
        </w:trPr>
        <w:tc>
          <w:tcPr>
            <w:tcW w:w="1985" w:type="pct"/>
            <w:tcBorders>
              <w:top w:val="nil"/>
              <w:left w:val="nil"/>
              <w:bottom w:val="single" w:sz="4" w:space="0" w:color="auto"/>
              <w:right w:val="nil"/>
            </w:tcBorders>
            <w:hideMark/>
          </w:tcPr>
          <w:p w14:paraId="3B48D79C"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809" w:type="pct"/>
            <w:tcBorders>
              <w:top w:val="nil"/>
              <w:left w:val="nil"/>
              <w:bottom w:val="single" w:sz="4" w:space="0" w:color="auto"/>
              <w:right w:val="nil"/>
            </w:tcBorders>
            <w:hideMark/>
          </w:tcPr>
          <w:p w14:paraId="748452A9"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2206" w:type="pct"/>
            <w:tcBorders>
              <w:top w:val="nil"/>
              <w:left w:val="nil"/>
              <w:bottom w:val="single" w:sz="4" w:space="0" w:color="auto"/>
              <w:right w:val="nil"/>
            </w:tcBorders>
          </w:tcPr>
          <w:p w14:paraId="1364192E" w14:textId="77777777" w:rsidR="0023559A" w:rsidRPr="00130C53" w:rsidRDefault="0023559A" w:rsidP="00DF5E08">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4C7885EB" w14:textId="7FB944EF" w:rsidR="0023559A" w:rsidRPr="006817D5" w:rsidRDefault="006817D5" w:rsidP="006817D5">
      <w:pPr>
        <w:tabs>
          <w:tab w:val="left" w:pos="2835"/>
        </w:tabs>
        <w:spacing w:after="120"/>
        <w:rPr>
          <w:rFonts w:ascii="Calibri Bold" w:eastAsia="SimSun" w:hAnsi="Calibri Bold" w:hint="eastAsia"/>
          <w:b/>
          <w:bCs/>
          <w:sz w:val="20"/>
          <w:szCs w:val="26"/>
          <w:rtl/>
          <w:lang w:val="en-GB"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3827"/>
        <w:gridCol w:w="1559"/>
        <w:gridCol w:w="4253"/>
      </w:tblGrid>
      <w:tr w:rsidR="0033677A" w:rsidRPr="0033677A" w14:paraId="4A866A74" w14:textId="77777777" w:rsidTr="0033677A">
        <w:trPr>
          <w:cantSplit/>
          <w:jc w:val="center"/>
        </w:trPr>
        <w:tc>
          <w:tcPr>
            <w:tcW w:w="3827" w:type="dxa"/>
          </w:tcPr>
          <w:p w14:paraId="6F9849BD" w14:textId="77777777" w:rsidR="0033677A" w:rsidRPr="0033677A" w:rsidRDefault="0033677A" w:rsidP="0033677A">
            <w:pPr>
              <w:tabs>
                <w:tab w:val="left" w:pos="426"/>
              </w:tabs>
              <w:spacing w:before="60" w:after="60" w:line="260" w:lineRule="exact"/>
              <w:rPr>
                <w:sz w:val="20"/>
                <w:szCs w:val="26"/>
                <w:lang w:val="de-CH"/>
              </w:rPr>
            </w:pPr>
            <w:r w:rsidRPr="0033677A">
              <w:rPr>
                <w:sz w:val="20"/>
                <w:szCs w:val="26"/>
                <w:lang w:val="de-CH"/>
              </w:rPr>
              <w:t>01051 Telecom GmbH</w:t>
            </w:r>
          </w:p>
          <w:p w14:paraId="4051D3E4" w14:textId="77777777" w:rsidR="0033677A" w:rsidRPr="0033677A" w:rsidRDefault="0033677A" w:rsidP="0033677A">
            <w:pPr>
              <w:tabs>
                <w:tab w:val="left" w:pos="426"/>
              </w:tabs>
              <w:spacing w:before="60" w:after="60" w:line="260" w:lineRule="exact"/>
              <w:rPr>
                <w:sz w:val="20"/>
                <w:szCs w:val="26"/>
                <w:lang w:val="de-CH"/>
              </w:rPr>
            </w:pPr>
            <w:r w:rsidRPr="0033677A">
              <w:rPr>
                <w:sz w:val="20"/>
                <w:szCs w:val="26"/>
                <w:lang w:val="de-CH"/>
              </w:rPr>
              <w:t>Fritz-Vomfelde-Strasse 34</w:t>
            </w:r>
          </w:p>
          <w:p w14:paraId="1E3AB1F7" w14:textId="77777777" w:rsidR="0033677A" w:rsidRPr="0033677A" w:rsidRDefault="0033677A" w:rsidP="0033677A">
            <w:pPr>
              <w:tabs>
                <w:tab w:val="left" w:pos="426"/>
                <w:tab w:val="center" w:pos="2480"/>
              </w:tabs>
              <w:spacing w:before="60" w:after="60" w:line="260" w:lineRule="exact"/>
              <w:rPr>
                <w:rFonts w:eastAsia="SimSun"/>
                <w:sz w:val="20"/>
                <w:szCs w:val="26"/>
                <w:lang w:val="de-DE" w:eastAsia="zh-CN"/>
              </w:rPr>
            </w:pPr>
            <w:r w:rsidRPr="0033677A">
              <w:rPr>
                <w:sz w:val="20"/>
                <w:szCs w:val="26"/>
                <w:lang w:val="de-CH"/>
              </w:rPr>
              <w:t>D-40547 DUESSELDORF</w:t>
            </w:r>
          </w:p>
        </w:tc>
        <w:tc>
          <w:tcPr>
            <w:tcW w:w="1559" w:type="dxa"/>
          </w:tcPr>
          <w:p w14:paraId="4CCA05EE" w14:textId="77777777" w:rsidR="0033677A" w:rsidRPr="0033677A" w:rsidRDefault="0033677A" w:rsidP="0033677A">
            <w:pPr>
              <w:widowControl w:val="0"/>
              <w:spacing w:before="60" w:after="60" w:line="260" w:lineRule="exact"/>
              <w:jc w:val="center"/>
              <w:rPr>
                <w:rFonts w:eastAsia="SimSun"/>
                <w:b/>
                <w:bCs/>
                <w:sz w:val="20"/>
                <w:szCs w:val="26"/>
                <w:lang w:val="en-GB"/>
              </w:rPr>
            </w:pPr>
            <w:r w:rsidRPr="0033677A">
              <w:rPr>
                <w:rFonts w:eastAsia="SimSun"/>
                <w:b/>
                <w:bCs/>
                <w:sz w:val="20"/>
                <w:szCs w:val="26"/>
                <w:lang w:val="en-GB"/>
              </w:rPr>
              <w:t>01051T</w:t>
            </w:r>
          </w:p>
        </w:tc>
        <w:tc>
          <w:tcPr>
            <w:tcW w:w="4253" w:type="dxa"/>
          </w:tcPr>
          <w:p w14:paraId="7D5253F3" w14:textId="77777777" w:rsidR="0033677A" w:rsidRPr="0033677A" w:rsidRDefault="0033677A" w:rsidP="0033677A">
            <w:pPr>
              <w:widowControl w:val="0"/>
              <w:spacing w:before="60" w:after="60" w:line="260" w:lineRule="exact"/>
              <w:rPr>
                <w:rFonts w:eastAsia="SimSun"/>
                <w:sz w:val="20"/>
                <w:szCs w:val="26"/>
                <w:lang w:val="en-GB"/>
              </w:rPr>
            </w:pPr>
            <w:r w:rsidRPr="0033677A">
              <w:rPr>
                <w:rFonts w:eastAsia="SimSun"/>
                <w:sz w:val="20"/>
                <w:szCs w:val="26"/>
                <w:lang w:val="en-GB"/>
              </w:rPr>
              <w:t>Mr Marc Herruer</w:t>
            </w:r>
          </w:p>
          <w:p w14:paraId="5A6B7EF9" w14:textId="316C5798" w:rsidR="0033677A" w:rsidRPr="0033677A" w:rsidRDefault="0033677A" w:rsidP="0033677A">
            <w:pPr>
              <w:widowControl w:val="0"/>
              <w:spacing w:before="60" w:after="60" w:line="260" w:lineRule="exact"/>
              <w:rPr>
                <w:rFonts w:eastAsia="SimSun"/>
                <w:sz w:val="20"/>
                <w:szCs w:val="26"/>
                <w:lang w:val="en-GB"/>
              </w:rPr>
            </w:pPr>
            <w:r w:rsidRPr="0033677A">
              <w:rPr>
                <w:rFonts w:eastAsia="SimSun"/>
                <w:sz w:val="20"/>
                <w:szCs w:val="26"/>
                <w:rtl/>
                <w:lang w:val="en-GB"/>
              </w:rPr>
              <w:t xml:space="preserve">الهاتف: </w:t>
            </w:r>
            <w:r w:rsidRPr="0033677A">
              <w:rPr>
                <w:rFonts w:eastAsia="SimSun"/>
                <w:sz w:val="20"/>
                <w:szCs w:val="26"/>
                <w:lang w:val="en-GB"/>
              </w:rPr>
              <w:t>+31 654703459</w:t>
            </w:r>
          </w:p>
          <w:p w14:paraId="68F2ED4C" w14:textId="09B42F9B" w:rsidR="0033677A" w:rsidRPr="0033677A" w:rsidRDefault="0033677A" w:rsidP="0033677A">
            <w:pPr>
              <w:widowControl w:val="0"/>
              <w:spacing w:before="60" w:after="60" w:line="260" w:lineRule="exact"/>
              <w:rPr>
                <w:rFonts w:eastAsia="SimSun"/>
                <w:sz w:val="20"/>
                <w:szCs w:val="26"/>
                <w:lang w:val="en-GB"/>
              </w:rPr>
            </w:pPr>
            <w:r w:rsidRPr="0033677A">
              <w:rPr>
                <w:rFonts w:eastAsia="SimSun"/>
                <w:sz w:val="20"/>
                <w:szCs w:val="26"/>
                <w:rtl/>
                <w:lang w:val="en-GB"/>
              </w:rPr>
              <w:t xml:space="preserve">البريد الإلكتروني: </w:t>
            </w:r>
            <w:r w:rsidRPr="0033677A">
              <w:rPr>
                <w:rFonts w:eastAsia="SimSun"/>
                <w:sz w:val="20"/>
                <w:szCs w:val="26"/>
                <w:lang w:val="en-GB"/>
              </w:rPr>
              <w:t>mherruer@01051.com</w:t>
            </w:r>
          </w:p>
        </w:tc>
      </w:tr>
      <w:tr w:rsidR="0033677A" w:rsidRPr="0033677A" w14:paraId="597C1C4F" w14:textId="77777777" w:rsidTr="0033677A">
        <w:trPr>
          <w:cantSplit/>
          <w:jc w:val="center"/>
        </w:trPr>
        <w:tc>
          <w:tcPr>
            <w:tcW w:w="3827" w:type="dxa"/>
          </w:tcPr>
          <w:p w14:paraId="21AEC8EC" w14:textId="77777777" w:rsidR="0033677A" w:rsidRPr="0033677A" w:rsidRDefault="0033677A" w:rsidP="0033677A">
            <w:pPr>
              <w:tabs>
                <w:tab w:val="left" w:pos="426"/>
              </w:tabs>
              <w:spacing w:before="60" w:after="60" w:line="260" w:lineRule="exact"/>
              <w:rPr>
                <w:sz w:val="20"/>
                <w:szCs w:val="26"/>
                <w:rtl/>
                <w:lang w:bidi="ar-EG"/>
              </w:rPr>
            </w:pPr>
            <w:r w:rsidRPr="0033677A">
              <w:rPr>
                <w:sz w:val="20"/>
                <w:szCs w:val="26"/>
                <w:lang w:val="de-CH"/>
              </w:rPr>
              <w:t>GREENFIBER Netz &amp; Management GmbH</w:t>
            </w:r>
          </w:p>
          <w:p w14:paraId="495EC4F9" w14:textId="77777777" w:rsidR="0033677A" w:rsidRPr="0033677A" w:rsidRDefault="0033677A" w:rsidP="0033677A">
            <w:pPr>
              <w:tabs>
                <w:tab w:val="left" w:pos="426"/>
              </w:tabs>
              <w:spacing w:before="60" w:after="60" w:line="260" w:lineRule="exact"/>
              <w:rPr>
                <w:sz w:val="20"/>
                <w:szCs w:val="26"/>
                <w:lang w:val="de-CH"/>
              </w:rPr>
            </w:pPr>
            <w:r w:rsidRPr="0033677A">
              <w:rPr>
                <w:sz w:val="20"/>
                <w:szCs w:val="26"/>
                <w:lang w:val="de-CH"/>
              </w:rPr>
              <w:t>Moenckebergstrasse 19</w:t>
            </w:r>
          </w:p>
          <w:p w14:paraId="53B769FC" w14:textId="77777777" w:rsidR="0033677A" w:rsidRPr="0033677A" w:rsidRDefault="0033677A" w:rsidP="0033677A">
            <w:pPr>
              <w:tabs>
                <w:tab w:val="left" w:pos="426"/>
                <w:tab w:val="center" w:pos="2480"/>
              </w:tabs>
              <w:spacing w:before="60" w:after="60" w:line="260" w:lineRule="exact"/>
              <w:rPr>
                <w:rFonts w:eastAsia="SimSun"/>
                <w:sz w:val="20"/>
                <w:szCs w:val="26"/>
                <w:lang w:val="de-DE" w:eastAsia="zh-CN"/>
              </w:rPr>
            </w:pPr>
            <w:r w:rsidRPr="0033677A">
              <w:rPr>
                <w:sz w:val="20"/>
                <w:szCs w:val="26"/>
                <w:lang w:val="de-CH"/>
              </w:rPr>
              <w:t>D-22095 HAMBURG</w:t>
            </w:r>
          </w:p>
        </w:tc>
        <w:tc>
          <w:tcPr>
            <w:tcW w:w="1559" w:type="dxa"/>
          </w:tcPr>
          <w:p w14:paraId="3E69C71B" w14:textId="77777777" w:rsidR="0033677A" w:rsidRPr="0033677A" w:rsidRDefault="0033677A" w:rsidP="0033677A">
            <w:pPr>
              <w:widowControl w:val="0"/>
              <w:spacing w:before="60" w:after="60" w:line="260" w:lineRule="exact"/>
              <w:jc w:val="center"/>
              <w:rPr>
                <w:rFonts w:eastAsia="SimSun"/>
                <w:b/>
                <w:bCs/>
                <w:sz w:val="20"/>
                <w:szCs w:val="26"/>
                <w:lang w:val="en-GB"/>
              </w:rPr>
            </w:pPr>
            <w:r w:rsidRPr="0033677A">
              <w:rPr>
                <w:rFonts w:eastAsia="SimSun"/>
                <w:b/>
                <w:bCs/>
                <w:sz w:val="20"/>
                <w:szCs w:val="26"/>
                <w:lang w:val="en-GB"/>
              </w:rPr>
              <w:t>GNM1</w:t>
            </w:r>
          </w:p>
        </w:tc>
        <w:tc>
          <w:tcPr>
            <w:tcW w:w="4253" w:type="dxa"/>
          </w:tcPr>
          <w:p w14:paraId="7B08397C" w14:textId="77777777" w:rsidR="0033677A" w:rsidRPr="0033677A" w:rsidRDefault="0033677A" w:rsidP="0033677A">
            <w:pPr>
              <w:widowControl w:val="0"/>
              <w:spacing w:before="60" w:after="60" w:line="260" w:lineRule="exact"/>
              <w:rPr>
                <w:rFonts w:eastAsia="SimSun"/>
                <w:sz w:val="20"/>
                <w:szCs w:val="26"/>
                <w:lang w:val="en-GB"/>
              </w:rPr>
            </w:pPr>
            <w:r w:rsidRPr="0033677A">
              <w:rPr>
                <w:rFonts w:eastAsia="SimSun"/>
                <w:sz w:val="20"/>
                <w:szCs w:val="26"/>
                <w:lang w:val="en-GB"/>
              </w:rPr>
              <w:t>Mr Vincent Komossa</w:t>
            </w:r>
          </w:p>
          <w:p w14:paraId="059252B8" w14:textId="0155BEEC" w:rsidR="0033677A" w:rsidRPr="0033677A" w:rsidRDefault="0033677A" w:rsidP="0033677A">
            <w:pPr>
              <w:widowControl w:val="0"/>
              <w:spacing w:before="60" w:after="60" w:line="260" w:lineRule="exact"/>
              <w:rPr>
                <w:rFonts w:eastAsia="SimSun"/>
                <w:sz w:val="20"/>
                <w:szCs w:val="26"/>
                <w:lang w:val="en-GB"/>
              </w:rPr>
            </w:pPr>
            <w:r w:rsidRPr="0033677A">
              <w:rPr>
                <w:rFonts w:eastAsia="SimSun"/>
                <w:sz w:val="20"/>
                <w:szCs w:val="26"/>
                <w:rtl/>
                <w:lang w:val="en-GB"/>
              </w:rPr>
              <w:t xml:space="preserve">البريد الإلكتروني: </w:t>
            </w:r>
            <w:r w:rsidRPr="0033677A">
              <w:rPr>
                <w:rFonts w:eastAsia="SimSun"/>
                <w:sz w:val="20"/>
                <w:szCs w:val="26"/>
                <w:lang w:val="en-GB"/>
              </w:rPr>
              <w:t>v.komossa@greenfiber.de</w:t>
            </w:r>
          </w:p>
        </w:tc>
      </w:tr>
      <w:tr w:rsidR="0033677A" w:rsidRPr="0033677A" w14:paraId="1412128B" w14:textId="77777777" w:rsidTr="0033677A">
        <w:trPr>
          <w:cantSplit/>
          <w:jc w:val="center"/>
        </w:trPr>
        <w:tc>
          <w:tcPr>
            <w:tcW w:w="3827" w:type="dxa"/>
          </w:tcPr>
          <w:p w14:paraId="0956D6C6" w14:textId="77777777" w:rsidR="0033677A" w:rsidRPr="0033677A" w:rsidRDefault="0033677A" w:rsidP="0033677A">
            <w:pPr>
              <w:tabs>
                <w:tab w:val="left" w:pos="426"/>
              </w:tabs>
              <w:spacing w:before="60" w:after="60" w:line="260" w:lineRule="exact"/>
              <w:rPr>
                <w:sz w:val="20"/>
                <w:szCs w:val="26"/>
                <w:lang w:val="de-CH"/>
              </w:rPr>
            </w:pPr>
            <w:r w:rsidRPr="0033677A">
              <w:rPr>
                <w:sz w:val="20"/>
                <w:szCs w:val="26"/>
                <w:lang w:val="de-CH"/>
              </w:rPr>
              <w:t>ITAS AG</w:t>
            </w:r>
          </w:p>
          <w:p w14:paraId="637A15C3" w14:textId="77777777" w:rsidR="0033677A" w:rsidRPr="0033677A" w:rsidRDefault="0033677A" w:rsidP="0033677A">
            <w:pPr>
              <w:tabs>
                <w:tab w:val="left" w:pos="426"/>
              </w:tabs>
              <w:spacing w:before="60" w:after="60" w:line="260" w:lineRule="exact"/>
              <w:rPr>
                <w:sz w:val="20"/>
                <w:szCs w:val="26"/>
                <w:lang w:val="de-CH"/>
              </w:rPr>
            </w:pPr>
            <w:r w:rsidRPr="0033677A">
              <w:rPr>
                <w:sz w:val="20"/>
                <w:szCs w:val="26"/>
                <w:lang w:val="de-CH"/>
              </w:rPr>
              <w:t>Suedstrasse 1</w:t>
            </w:r>
          </w:p>
          <w:p w14:paraId="5DA1BDA5" w14:textId="77777777" w:rsidR="0033677A" w:rsidRPr="0033677A" w:rsidRDefault="0033677A" w:rsidP="0033677A">
            <w:pPr>
              <w:tabs>
                <w:tab w:val="left" w:pos="426"/>
                <w:tab w:val="center" w:pos="2480"/>
              </w:tabs>
              <w:spacing w:before="60" w:after="60" w:line="260" w:lineRule="exact"/>
              <w:rPr>
                <w:rFonts w:eastAsia="SimSun"/>
                <w:sz w:val="20"/>
                <w:szCs w:val="26"/>
                <w:lang w:val="de-DE" w:eastAsia="zh-CN"/>
              </w:rPr>
            </w:pPr>
            <w:r w:rsidRPr="0033677A">
              <w:rPr>
                <w:sz w:val="20"/>
                <w:szCs w:val="26"/>
                <w:lang w:val="de-CH"/>
              </w:rPr>
              <w:t>D-09221 NEUKIRCHEN/ERZGEBIRGE</w:t>
            </w:r>
          </w:p>
        </w:tc>
        <w:tc>
          <w:tcPr>
            <w:tcW w:w="1559" w:type="dxa"/>
          </w:tcPr>
          <w:p w14:paraId="20F53AAF" w14:textId="77777777" w:rsidR="0033677A" w:rsidRPr="0033677A" w:rsidRDefault="0033677A" w:rsidP="0033677A">
            <w:pPr>
              <w:widowControl w:val="0"/>
              <w:spacing w:before="60" w:after="60" w:line="260" w:lineRule="exact"/>
              <w:jc w:val="center"/>
              <w:rPr>
                <w:rFonts w:eastAsia="SimSun"/>
                <w:b/>
                <w:bCs/>
                <w:sz w:val="20"/>
                <w:szCs w:val="26"/>
                <w:lang w:val="en-GB"/>
              </w:rPr>
            </w:pPr>
            <w:r w:rsidRPr="0033677A">
              <w:rPr>
                <w:rFonts w:eastAsia="SimSun"/>
                <w:b/>
                <w:bCs/>
                <w:sz w:val="20"/>
                <w:szCs w:val="26"/>
                <w:lang w:val="en-GB"/>
              </w:rPr>
              <w:t>ITAS</w:t>
            </w:r>
          </w:p>
        </w:tc>
        <w:tc>
          <w:tcPr>
            <w:tcW w:w="4253" w:type="dxa"/>
          </w:tcPr>
          <w:p w14:paraId="7AD919F2" w14:textId="77777777" w:rsidR="0033677A" w:rsidRPr="0033677A" w:rsidRDefault="0033677A" w:rsidP="0033677A">
            <w:pPr>
              <w:widowControl w:val="0"/>
              <w:spacing w:before="60" w:after="60" w:line="260" w:lineRule="exact"/>
              <w:rPr>
                <w:rFonts w:eastAsia="SimSun"/>
                <w:sz w:val="20"/>
                <w:szCs w:val="26"/>
                <w:lang w:val="en-GB"/>
              </w:rPr>
            </w:pPr>
            <w:r w:rsidRPr="0033677A">
              <w:rPr>
                <w:rFonts w:eastAsia="SimSun"/>
                <w:sz w:val="20"/>
                <w:szCs w:val="26"/>
                <w:lang w:val="en-GB"/>
              </w:rPr>
              <w:t>Mr Rolf Mittag</w:t>
            </w:r>
          </w:p>
          <w:p w14:paraId="75C558F7" w14:textId="709CE660" w:rsidR="0033677A" w:rsidRPr="0033677A" w:rsidRDefault="0033677A" w:rsidP="0033677A">
            <w:pPr>
              <w:widowControl w:val="0"/>
              <w:spacing w:before="60" w:after="60" w:line="260" w:lineRule="exact"/>
              <w:rPr>
                <w:rFonts w:eastAsia="SimSun"/>
                <w:sz w:val="20"/>
                <w:szCs w:val="26"/>
                <w:lang w:val="en-GB"/>
              </w:rPr>
            </w:pPr>
            <w:r w:rsidRPr="0033677A">
              <w:rPr>
                <w:rFonts w:eastAsia="SimSun"/>
                <w:sz w:val="20"/>
                <w:szCs w:val="26"/>
                <w:rtl/>
                <w:lang w:val="en-GB"/>
              </w:rPr>
              <w:t xml:space="preserve">الهاتف: </w:t>
            </w:r>
            <w:r w:rsidRPr="0033677A">
              <w:rPr>
                <w:rFonts w:eastAsia="SimSun"/>
                <w:sz w:val="20"/>
                <w:szCs w:val="26"/>
                <w:lang w:val="en-GB"/>
              </w:rPr>
              <w:t>+49 371 56004 456</w:t>
            </w:r>
          </w:p>
          <w:p w14:paraId="2EF2E5E8" w14:textId="5B6C2F5C" w:rsidR="0033677A" w:rsidRPr="0033677A" w:rsidRDefault="0033677A" w:rsidP="0033677A">
            <w:pPr>
              <w:widowControl w:val="0"/>
              <w:spacing w:before="60" w:after="60" w:line="260" w:lineRule="exact"/>
              <w:rPr>
                <w:rFonts w:eastAsia="SimSun"/>
                <w:sz w:val="20"/>
                <w:szCs w:val="26"/>
                <w:lang w:val="en-GB"/>
              </w:rPr>
            </w:pPr>
            <w:r w:rsidRPr="0033677A">
              <w:rPr>
                <w:rFonts w:eastAsia="SimSun"/>
                <w:sz w:val="20"/>
                <w:szCs w:val="26"/>
                <w:rtl/>
                <w:lang w:val="en-GB"/>
              </w:rPr>
              <w:t xml:space="preserve">الفاكس: </w:t>
            </w:r>
            <w:r w:rsidRPr="0033677A">
              <w:rPr>
                <w:rFonts w:eastAsia="SimSun"/>
                <w:sz w:val="20"/>
                <w:szCs w:val="26"/>
                <w:lang w:val="en-GB"/>
              </w:rPr>
              <w:t>+49 371 56004 499</w:t>
            </w:r>
          </w:p>
          <w:p w14:paraId="376AB798" w14:textId="3889D139" w:rsidR="0033677A" w:rsidRPr="0033677A" w:rsidRDefault="0033677A" w:rsidP="0033677A">
            <w:pPr>
              <w:widowControl w:val="0"/>
              <w:spacing w:before="60" w:after="60" w:line="260" w:lineRule="exact"/>
              <w:rPr>
                <w:rFonts w:eastAsia="SimSun"/>
                <w:sz w:val="20"/>
                <w:szCs w:val="26"/>
                <w:lang w:val="en-GB"/>
              </w:rPr>
            </w:pPr>
            <w:r w:rsidRPr="0033677A">
              <w:rPr>
                <w:rFonts w:eastAsia="SimSun"/>
                <w:sz w:val="20"/>
                <w:szCs w:val="26"/>
                <w:rtl/>
                <w:lang w:val="en-GB"/>
              </w:rPr>
              <w:t xml:space="preserve">البريد الإلكتروني: </w:t>
            </w:r>
            <w:r w:rsidRPr="0033677A">
              <w:rPr>
                <w:rFonts w:eastAsia="SimSun"/>
                <w:sz w:val="20"/>
                <w:szCs w:val="26"/>
                <w:lang w:val="en-GB"/>
              </w:rPr>
              <w:t>info@itas.ag</w:t>
            </w:r>
          </w:p>
        </w:tc>
      </w:tr>
    </w:tbl>
    <w:p w14:paraId="2AA3833B" w14:textId="77777777" w:rsidR="0023559A" w:rsidRDefault="0023559A" w:rsidP="0033677A">
      <w:pPr>
        <w:rPr>
          <w:rtl/>
          <w:lang w:val="pt-BR"/>
        </w:rPr>
      </w:pPr>
      <w:r>
        <w:rPr>
          <w:rtl/>
          <w:lang w:val="pt-BR"/>
        </w:rPr>
        <w:br w:type="page"/>
      </w:r>
    </w:p>
    <w:p w14:paraId="65232B2D" w14:textId="77777777" w:rsidR="0023559A" w:rsidRPr="00D4454E" w:rsidRDefault="0023559A" w:rsidP="0023559A">
      <w:pPr>
        <w:pStyle w:val="Heading20"/>
        <w:rPr>
          <w:rtl/>
        </w:rPr>
      </w:pPr>
      <w:bookmarkStart w:id="297" w:name="_Toc120829324"/>
      <w:bookmarkStart w:id="298" w:name="_Toc137478481"/>
      <w:bookmarkStart w:id="299" w:name="_Toc138343270"/>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297"/>
      <w:bookmarkEnd w:id="298"/>
      <w:bookmarkEnd w:id="299"/>
    </w:p>
    <w:p w14:paraId="113C4FD5" w14:textId="61741A69" w:rsidR="0023559A" w:rsidRDefault="0023559A" w:rsidP="0023559A">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33677A">
        <w:rPr>
          <w:rFonts w:eastAsia="SimSun"/>
          <w:lang w:bidi="ar-EG"/>
        </w:rPr>
        <w:t>55</w:t>
      </w:r>
      <w:r w:rsidRPr="00D4454E">
        <w:rPr>
          <w:rFonts w:eastAsia="SimSun" w:hint="cs"/>
          <w:rtl/>
          <w:lang w:bidi="ar-EG"/>
        </w:rPr>
        <w:t>)</w:t>
      </w:r>
    </w:p>
    <w:tbl>
      <w:tblPr>
        <w:tblStyle w:val="TableGrid50"/>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220"/>
        <w:gridCol w:w="4533"/>
      </w:tblGrid>
      <w:tr w:rsidR="0023559A" w:rsidRPr="00FA05AA" w14:paraId="1D55BC4A" w14:textId="77777777" w:rsidTr="00FA05AA">
        <w:trPr>
          <w:cantSplit/>
          <w:trHeight w:val="227"/>
          <w:jc w:val="center"/>
        </w:trPr>
        <w:tc>
          <w:tcPr>
            <w:tcW w:w="1886" w:type="dxa"/>
            <w:gridSpan w:val="2"/>
            <w:tcBorders>
              <w:top w:val="nil"/>
              <w:left w:val="nil"/>
              <w:bottom w:val="nil"/>
              <w:right w:val="nil"/>
            </w:tcBorders>
          </w:tcPr>
          <w:p w14:paraId="51CF578C" w14:textId="77777777" w:rsidR="0023559A" w:rsidRPr="00FA05AA" w:rsidRDefault="0023559A" w:rsidP="00DF5E08">
            <w:pPr>
              <w:keepNext/>
              <w:spacing w:before="40" w:after="40" w:line="240" w:lineRule="exact"/>
              <w:jc w:val="left"/>
              <w:rPr>
                <w:i/>
                <w:sz w:val="20"/>
                <w:szCs w:val="26"/>
                <w:highlight w:val="yellow"/>
                <w:lang w:val="fr-FR" w:eastAsia="zh-CN"/>
              </w:rPr>
            </w:pPr>
            <w:r w:rsidRPr="00FA05AA">
              <w:rPr>
                <w:rFonts w:hint="cs"/>
                <w:i/>
                <w:iCs/>
                <w:position w:val="2"/>
                <w:sz w:val="20"/>
                <w:szCs w:val="26"/>
                <w:rtl/>
                <w:lang w:val="fr-FR"/>
              </w:rPr>
              <w:t>البلد/المنطقة الجغرافية</w:t>
            </w:r>
          </w:p>
        </w:tc>
        <w:tc>
          <w:tcPr>
            <w:tcW w:w="3220" w:type="dxa"/>
            <w:vMerge w:val="restart"/>
            <w:tcBorders>
              <w:top w:val="nil"/>
              <w:left w:val="nil"/>
              <w:bottom w:val="nil"/>
              <w:right w:val="nil"/>
            </w:tcBorders>
            <w:shd w:val="clear" w:color="auto" w:fill="auto"/>
            <w:vAlign w:val="bottom"/>
          </w:tcPr>
          <w:p w14:paraId="1A5E8667" w14:textId="77777777" w:rsidR="0023559A" w:rsidRPr="00FA05AA" w:rsidRDefault="0023559A" w:rsidP="00DF5E08">
            <w:pPr>
              <w:keepNext/>
              <w:spacing w:before="40" w:after="40" w:line="240" w:lineRule="exact"/>
              <w:jc w:val="left"/>
              <w:rPr>
                <w:i/>
                <w:sz w:val="20"/>
                <w:szCs w:val="26"/>
                <w:highlight w:val="yellow"/>
                <w:lang w:val="en-GB" w:eastAsia="zh-CN"/>
              </w:rPr>
            </w:pPr>
            <w:r w:rsidRPr="00FA05AA">
              <w:rPr>
                <w:rFonts w:hint="cs"/>
                <w:i/>
                <w:iCs/>
                <w:position w:val="2"/>
                <w:sz w:val="20"/>
                <w:szCs w:val="26"/>
                <w:rtl/>
                <w:lang w:val="fr-FR"/>
              </w:rPr>
              <w:t>الاسم الوحيد لنقطة التشوير</w:t>
            </w:r>
          </w:p>
        </w:tc>
        <w:tc>
          <w:tcPr>
            <w:tcW w:w="4533" w:type="dxa"/>
            <w:vMerge w:val="restart"/>
            <w:tcBorders>
              <w:top w:val="nil"/>
              <w:left w:val="nil"/>
              <w:bottom w:val="nil"/>
              <w:right w:val="nil"/>
            </w:tcBorders>
            <w:shd w:val="clear" w:color="auto" w:fill="auto"/>
            <w:vAlign w:val="bottom"/>
          </w:tcPr>
          <w:p w14:paraId="3756F084" w14:textId="77777777" w:rsidR="0023559A" w:rsidRPr="00FA05AA" w:rsidRDefault="0023559A" w:rsidP="00DF5E08">
            <w:pPr>
              <w:keepNext/>
              <w:spacing w:before="40" w:after="40" w:line="240" w:lineRule="exact"/>
              <w:jc w:val="left"/>
              <w:rPr>
                <w:i/>
                <w:sz w:val="20"/>
                <w:szCs w:val="26"/>
                <w:highlight w:val="yellow"/>
                <w:lang w:val="en-GB" w:eastAsia="zh-CN"/>
              </w:rPr>
            </w:pPr>
            <w:r w:rsidRPr="00FA05AA">
              <w:rPr>
                <w:rFonts w:hint="cs"/>
                <w:i/>
                <w:iCs/>
                <w:position w:val="2"/>
                <w:sz w:val="20"/>
                <w:szCs w:val="26"/>
                <w:rtl/>
                <w:lang w:val="fr-FR"/>
              </w:rPr>
              <w:t>اسم مشغل نقطة التشوير</w:t>
            </w:r>
          </w:p>
        </w:tc>
      </w:tr>
      <w:tr w:rsidR="0023559A" w:rsidRPr="00FA05AA" w14:paraId="60C21392" w14:textId="77777777" w:rsidTr="00FA05AA">
        <w:trPr>
          <w:cantSplit/>
          <w:trHeight w:val="227"/>
          <w:jc w:val="center"/>
        </w:trPr>
        <w:tc>
          <w:tcPr>
            <w:tcW w:w="943" w:type="dxa"/>
            <w:tcBorders>
              <w:top w:val="nil"/>
              <w:left w:val="nil"/>
              <w:bottom w:val="nil"/>
              <w:right w:val="nil"/>
            </w:tcBorders>
          </w:tcPr>
          <w:p w14:paraId="7D252F88" w14:textId="77777777" w:rsidR="0023559A" w:rsidRPr="00FA05AA" w:rsidRDefault="0023559A" w:rsidP="00DF5E08">
            <w:pPr>
              <w:keepNext/>
              <w:spacing w:before="40" w:after="40" w:line="240" w:lineRule="exact"/>
              <w:jc w:val="left"/>
              <w:rPr>
                <w:i/>
                <w:sz w:val="20"/>
                <w:szCs w:val="26"/>
                <w:lang w:val="fr-FR" w:eastAsia="zh-CN"/>
              </w:rPr>
            </w:pPr>
            <w:r w:rsidRPr="00FA05AA">
              <w:rPr>
                <w:i/>
                <w:sz w:val="20"/>
                <w:szCs w:val="26"/>
                <w:lang w:val="fr-FR" w:eastAsia="zh-CN"/>
              </w:rPr>
              <w:t>ISPC</w:t>
            </w:r>
          </w:p>
        </w:tc>
        <w:tc>
          <w:tcPr>
            <w:tcW w:w="943" w:type="dxa"/>
            <w:tcBorders>
              <w:top w:val="nil"/>
              <w:left w:val="nil"/>
              <w:bottom w:val="nil"/>
              <w:right w:val="nil"/>
            </w:tcBorders>
            <w:shd w:val="clear" w:color="auto" w:fill="auto"/>
          </w:tcPr>
          <w:p w14:paraId="169D6DA5" w14:textId="77777777" w:rsidR="0023559A" w:rsidRPr="00FA05AA" w:rsidRDefault="0023559A" w:rsidP="00DF5E08">
            <w:pPr>
              <w:keepNext/>
              <w:spacing w:before="40" w:after="40" w:line="240" w:lineRule="exact"/>
              <w:jc w:val="left"/>
              <w:rPr>
                <w:i/>
                <w:sz w:val="20"/>
                <w:szCs w:val="26"/>
                <w:lang w:val="fr-FR" w:eastAsia="zh-CN"/>
              </w:rPr>
            </w:pPr>
            <w:r w:rsidRPr="00FA05AA">
              <w:rPr>
                <w:i/>
                <w:sz w:val="20"/>
                <w:szCs w:val="26"/>
                <w:lang w:val="fr-FR" w:eastAsia="zh-CN"/>
              </w:rPr>
              <w:t>DEC</w:t>
            </w:r>
          </w:p>
        </w:tc>
        <w:tc>
          <w:tcPr>
            <w:tcW w:w="3220" w:type="dxa"/>
            <w:vMerge/>
            <w:tcBorders>
              <w:top w:val="nil"/>
              <w:left w:val="nil"/>
              <w:bottom w:val="nil"/>
              <w:right w:val="nil"/>
            </w:tcBorders>
            <w:shd w:val="clear" w:color="auto" w:fill="auto"/>
          </w:tcPr>
          <w:p w14:paraId="30840286" w14:textId="77777777" w:rsidR="0023559A" w:rsidRPr="00FA05AA" w:rsidRDefault="0023559A" w:rsidP="00DF5E08">
            <w:pPr>
              <w:keepNext/>
              <w:spacing w:before="40" w:after="40" w:line="240" w:lineRule="exact"/>
              <w:jc w:val="left"/>
              <w:rPr>
                <w:i/>
                <w:sz w:val="20"/>
                <w:szCs w:val="26"/>
                <w:highlight w:val="yellow"/>
                <w:lang w:val="fr-FR" w:eastAsia="zh-CN"/>
              </w:rPr>
            </w:pPr>
          </w:p>
        </w:tc>
        <w:tc>
          <w:tcPr>
            <w:tcW w:w="4533" w:type="dxa"/>
            <w:vMerge/>
            <w:tcBorders>
              <w:top w:val="nil"/>
              <w:left w:val="nil"/>
              <w:bottom w:val="nil"/>
              <w:right w:val="nil"/>
            </w:tcBorders>
            <w:shd w:val="clear" w:color="auto" w:fill="auto"/>
          </w:tcPr>
          <w:p w14:paraId="53618F44" w14:textId="77777777" w:rsidR="0023559A" w:rsidRPr="00FA05AA" w:rsidRDefault="0023559A" w:rsidP="00DF5E08">
            <w:pPr>
              <w:keepNext/>
              <w:spacing w:before="40" w:after="40" w:line="240" w:lineRule="exact"/>
              <w:jc w:val="left"/>
              <w:rPr>
                <w:i/>
                <w:sz w:val="20"/>
                <w:szCs w:val="26"/>
                <w:highlight w:val="yellow"/>
                <w:lang w:val="fr-FR" w:eastAsia="zh-CN"/>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3219"/>
        <w:gridCol w:w="4533"/>
      </w:tblGrid>
      <w:tr w:rsidR="0023559A" w:rsidRPr="00FA05AA" w14:paraId="0CE6D9DE" w14:textId="77777777" w:rsidTr="0033677A">
        <w:trPr>
          <w:cantSplit/>
          <w:trHeight w:val="240"/>
        </w:trPr>
        <w:tc>
          <w:tcPr>
            <w:tcW w:w="9639" w:type="dxa"/>
            <w:gridSpan w:val="4"/>
            <w:tcBorders>
              <w:top w:val="single" w:sz="4" w:space="0" w:color="auto"/>
            </w:tcBorders>
            <w:shd w:val="clear" w:color="auto" w:fill="auto"/>
          </w:tcPr>
          <w:p w14:paraId="1075A926" w14:textId="1CAE74C5" w:rsidR="0023559A" w:rsidRPr="00FA05AA" w:rsidRDefault="0033677A" w:rsidP="0033677A">
            <w:pPr>
              <w:pStyle w:val="Normalaftertitle0"/>
              <w:keepNext/>
              <w:tabs>
                <w:tab w:val="clear" w:pos="567"/>
                <w:tab w:val="clear" w:pos="1021"/>
                <w:tab w:val="clear" w:pos="1701"/>
                <w:tab w:val="clear" w:pos="2268"/>
                <w:tab w:val="right" w:pos="1734"/>
              </w:tabs>
              <w:bidi/>
              <w:spacing w:before="240" w:after="40" w:line="240" w:lineRule="exact"/>
              <w:rPr>
                <w:b/>
                <w:bCs/>
                <w:szCs w:val="26"/>
                <w:highlight w:val="green"/>
                <w:rtl/>
                <w:lang w:val="en-US" w:bidi="ar-EG"/>
              </w:rPr>
            </w:pPr>
            <w:r w:rsidRPr="00FA05AA">
              <w:rPr>
                <w:rFonts w:ascii="Traditional Arabic" w:hAnsi="Traditional Arabic" w:cs="Traditional Arabic" w:hint="cs"/>
                <w:b/>
                <w:bCs/>
                <w:szCs w:val="26"/>
                <w:rtl/>
                <w:lang w:bidi="ar-EG"/>
              </w:rPr>
              <w:t>النرويج</w:t>
            </w:r>
            <w:r w:rsidR="0023559A" w:rsidRPr="00FA05AA">
              <w:rPr>
                <w:b/>
                <w:bCs/>
                <w:szCs w:val="26"/>
                <w:rtl/>
                <w:lang w:val="en-US" w:bidi="ar-EG"/>
              </w:rPr>
              <w:tab/>
            </w:r>
            <w:r w:rsidRPr="00FA05AA">
              <w:rPr>
                <w:b/>
                <w:bCs/>
                <w:szCs w:val="26"/>
              </w:rPr>
              <w:t>ADD</w:t>
            </w:r>
          </w:p>
        </w:tc>
      </w:tr>
      <w:tr w:rsidR="0033677A" w:rsidRPr="00FA05AA" w14:paraId="63987633" w14:textId="77777777" w:rsidTr="00FA05AA">
        <w:trPr>
          <w:cantSplit/>
          <w:trHeight w:val="240"/>
        </w:trPr>
        <w:tc>
          <w:tcPr>
            <w:tcW w:w="944" w:type="dxa"/>
            <w:shd w:val="clear" w:color="auto" w:fill="auto"/>
          </w:tcPr>
          <w:p w14:paraId="0F40E2EE" w14:textId="21370E16" w:rsidR="0033677A" w:rsidRPr="00FA05AA" w:rsidRDefault="0033677A" w:rsidP="0033677A">
            <w:pPr>
              <w:pStyle w:val="StyleTabletextLeft"/>
              <w:bidi/>
              <w:spacing w:before="20" w:after="20" w:line="260" w:lineRule="exact"/>
              <w:rPr>
                <w:sz w:val="20"/>
                <w:highlight w:val="green"/>
              </w:rPr>
            </w:pPr>
            <w:r w:rsidRPr="00FA05AA">
              <w:rPr>
                <w:sz w:val="20"/>
              </w:rPr>
              <w:t>7-217-5</w:t>
            </w:r>
          </w:p>
        </w:tc>
        <w:tc>
          <w:tcPr>
            <w:tcW w:w="943" w:type="dxa"/>
            <w:shd w:val="clear" w:color="auto" w:fill="auto"/>
          </w:tcPr>
          <w:p w14:paraId="474E90AA" w14:textId="7C32E46F" w:rsidR="0033677A" w:rsidRPr="00FA05AA" w:rsidRDefault="0033677A" w:rsidP="0033677A">
            <w:pPr>
              <w:pStyle w:val="StyleTabletextLeft"/>
              <w:bidi/>
              <w:spacing w:before="20" w:after="20" w:line="260" w:lineRule="exact"/>
              <w:rPr>
                <w:sz w:val="20"/>
                <w:highlight w:val="green"/>
              </w:rPr>
            </w:pPr>
            <w:r w:rsidRPr="00FA05AA">
              <w:rPr>
                <w:sz w:val="20"/>
              </w:rPr>
              <w:t>16077</w:t>
            </w:r>
          </w:p>
        </w:tc>
        <w:tc>
          <w:tcPr>
            <w:tcW w:w="3219" w:type="dxa"/>
            <w:shd w:val="clear" w:color="auto" w:fill="auto"/>
          </w:tcPr>
          <w:p w14:paraId="2C10992F" w14:textId="0C37366F" w:rsidR="0033677A" w:rsidRPr="00FA05AA" w:rsidRDefault="0033677A" w:rsidP="0033677A">
            <w:pPr>
              <w:pStyle w:val="StyleTabletextLeft"/>
              <w:bidi/>
              <w:spacing w:before="20" w:after="20" w:line="260" w:lineRule="exact"/>
              <w:rPr>
                <w:sz w:val="20"/>
                <w:highlight w:val="green"/>
              </w:rPr>
            </w:pPr>
            <w:r w:rsidRPr="00FA05AA">
              <w:rPr>
                <w:sz w:val="20"/>
              </w:rPr>
              <w:t>GJOSTP2</w:t>
            </w:r>
          </w:p>
        </w:tc>
        <w:tc>
          <w:tcPr>
            <w:tcW w:w="4533" w:type="dxa"/>
          </w:tcPr>
          <w:p w14:paraId="13D1683C" w14:textId="72BA3BE0" w:rsidR="0033677A" w:rsidRPr="00FA05AA" w:rsidRDefault="0033677A" w:rsidP="0033677A">
            <w:pPr>
              <w:pStyle w:val="StyleTabletextLeft"/>
              <w:bidi/>
              <w:spacing w:before="20" w:after="20" w:line="260" w:lineRule="exact"/>
              <w:rPr>
                <w:sz w:val="20"/>
                <w:highlight w:val="green"/>
                <w:lang w:val="es-ES"/>
              </w:rPr>
            </w:pPr>
            <w:r w:rsidRPr="00FA05AA">
              <w:rPr>
                <w:sz w:val="20"/>
              </w:rPr>
              <w:t>Com4 AS</w:t>
            </w:r>
          </w:p>
        </w:tc>
      </w:tr>
      <w:tr w:rsidR="0033677A" w:rsidRPr="00FA05AA" w14:paraId="718CBA30" w14:textId="77777777" w:rsidTr="0033677A">
        <w:trPr>
          <w:cantSplit/>
          <w:trHeight w:val="240"/>
        </w:trPr>
        <w:tc>
          <w:tcPr>
            <w:tcW w:w="9639" w:type="dxa"/>
            <w:gridSpan w:val="4"/>
            <w:shd w:val="clear" w:color="auto" w:fill="auto"/>
          </w:tcPr>
          <w:p w14:paraId="46D196A3" w14:textId="2A4F61DA" w:rsidR="0033677A" w:rsidRPr="00FA05AA" w:rsidRDefault="0033677A" w:rsidP="0033677A">
            <w:pPr>
              <w:pStyle w:val="Normalaftertitle0"/>
              <w:keepNext/>
              <w:tabs>
                <w:tab w:val="clear" w:pos="567"/>
                <w:tab w:val="clear" w:pos="1021"/>
                <w:tab w:val="clear" w:pos="1701"/>
                <w:tab w:val="clear" w:pos="2268"/>
                <w:tab w:val="right" w:pos="1734"/>
              </w:tabs>
              <w:bidi/>
              <w:spacing w:before="240" w:after="40" w:line="240" w:lineRule="exact"/>
              <w:rPr>
                <w:b/>
                <w:bCs/>
                <w:szCs w:val="26"/>
                <w:highlight w:val="green"/>
                <w:rtl/>
                <w:lang w:val="en-US" w:bidi="ar-SY"/>
              </w:rPr>
            </w:pPr>
            <w:r w:rsidRPr="00FA05AA">
              <w:rPr>
                <w:rFonts w:ascii="Traditional Arabic" w:hAnsi="Traditional Arabic" w:cs="Traditional Arabic" w:hint="cs"/>
                <w:b/>
                <w:bCs/>
                <w:szCs w:val="26"/>
                <w:rtl/>
                <w:lang w:bidi="ar-EG"/>
              </w:rPr>
              <w:t>سويسرا</w:t>
            </w:r>
            <w:r w:rsidRPr="00FA05AA">
              <w:rPr>
                <w:b/>
                <w:bCs/>
                <w:szCs w:val="26"/>
                <w:rtl/>
                <w:lang w:val="en-US" w:bidi="ar-EG"/>
              </w:rPr>
              <w:tab/>
            </w:r>
            <w:r w:rsidRPr="00FA05AA">
              <w:rPr>
                <w:b/>
                <w:bCs/>
                <w:szCs w:val="26"/>
              </w:rPr>
              <w:t>ADD</w:t>
            </w:r>
          </w:p>
        </w:tc>
      </w:tr>
      <w:tr w:rsidR="0033677A" w:rsidRPr="00FA05AA" w14:paraId="5C4915BC" w14:textId="77777777" w:rsidTr="00FA05AA">
        <w:trPr>
          <w:cantSplit/>
          <w:trHeight w:val="240"/>
        </w:trPr>
        <w:tc>
          <w:tcPr>
            <w:tcW w:w="944" w:type="dxa"/>
            <w:shd w:val="clear" w:color="auto" w:fill="auto"/>
          </w:tcPr>
          <w:p w14:paraId="3ECFAE83" w14:textId="4193387B" w:rsidR="0033677A" w:rsidRPr="00FA05AA" w:rsidRDefault="0033677A" w:rsidP="0033677A">
            <w:pPr>
              <w:pStyle w:val="StyleTabletextLeft"/>
              <w:bidi/>
              <w:spacing w:before="20" w:after="20" w:line="260" w:lineRule="exact"/>
              <w:rPr>
                <w:sz w:val="20"/>
                <w:highlight w:val="green"/>
              </w:rPr>
            </w:pPr>
            <w:r w:rsidRPr="00FA05AA">
              <w:rPr>
                <w:sz w:val="20"/>
              </w:rPr>
              <w:t>7-209-1</w:t>
            </w:r>
          </w:p>
        </w:tc>
        <w:tc>
          <w:tcPr>
            <w:tcW w:w="943" w:type="dxa"/>
            <w:shd w:val="clear" w:color="auto" w:fill="auto"/>
          </w:tcPr>
          <w:p w14:paraId="4066A0CC" w14:textId="0F6AA2DD" w:rsidR="0033677A" w:rsidRPr="00FA05AA" w:rsidRDefault="0033677A" w:rsidP="0033677A">
            <w:pPr>
              <w:pStyle w:val="StyleTabletextLeft"/>
              <w:bidi/>
              <w:spacing w:before="20" w:after="20" w:line="260" w:lineRule="exact"/>
              <w:rPr>
                <w:sz w:val="20"/>
                <w:highlight w:val="green"/>
              </w:rPr>
            </w:pPr>
            <w:r w:rsidRPr="00FA05AA">
              <w:rPr>
                <w:sz w:val="20"/>
              </w:rPr>
              <w:t>16009</w:t>
            </w:r>
          </w:p>
        </w:tc>
        <w:tc>
          <w:tcPr>
            <w:tcW w:w="3219" w:type="dxa"/>
            <w:shd w:val="clear" w:color="auto" w:fill="auto"/>
          </w:tcPr>
          <w:p w14:paraId="3C337758" w14:textId="7AA983B0" w:rsidR="0033677A" w:rsidRPr="00FA05AA" w:rsidRDefault="0033677A" w:rsidP="0033677A">
            <w:pPr>
              <w:pStyle w:val="StyleTabletextLeft"/>
              <w:bidi/>
              <w:spacing w:before="20" w:after="20" w:line="260" w:lineRule="exact"/>
              <w:rPr>
                <w:sz w:val="20"/>
                <w:highlight w:val="green"/>
              </w:rPr>
            </w:pPr>
            <w:r w:rsidRPr="00FA05AA">
              <w:rPr>
                <w:sz w:val="20"/>
              </w:rPr>
              <w:t>Schlieren1</w:t>
            </w:r>
          </w:p>
        </w:tc>
        <w:tc>
          <w:tcPr>
            <w:tcW w:w="4533" w:type="dxa"/>
          </w:tcPr>
          <w:p w14:paraId="1D763E84" w14:textId="035207B0" w:rsidR="0033677A" w:rsidRPr="00FA05AA" w:rsidRDefault="0033677A" w:rsidP="0033677A">
            <w:pPr>
              <w:pStyle w:val="StyleTabletextLeft"/>
              <w:bidi/>
              <w:spacing w:before="20" w:after="20" w:line="260" w:lineRule="exact"/>
              <w:rPr>
                <w:sz w:val="20"/>
                <w:highlight w:val="green"/>
                <w:lang w:val="es-ES"/>
              </w:rPr>
            </w:pPr>
            <w:r w:rsidRPr="00FA05AA">
              <w:rPr>
                <w:sz w:val="20"/>
              </w:rPr>
              <w:t>GlobaHub AG</w:t>
            </w:r>
          </w:p>
        </w:tc>
      </w:tr>
      <w:tr w:rsidR="0033677A" w:rsidRPr="00FA05AA" w14:paraId="24D0FA9D" w14:textId="77777777" w:rsidTr="0033677A">
        <w:trPr>
          <w:cantSplit/>
          <w:trHeight w:val="240"/>
        </w:trPr>
        <w:tc>
          <w:tcPr>
            <w:tcW w:w="9639" w:type="dxa"/>
            <w:gridSpan w:val="4"/>
            <w:shd w:val="clear" w:color="auto" w:fill="auto"/>
          </w:tcPr>
          <w:p w14:paraId="7AD3A795" w14:textId="1422FDFB" w:rsidR="0033677A" w:rsidRPr="00FA05AA" w:rsidRDefault="0033677A" w:rsidP="0033677A">
            <w:pPr>
              <w:pStyle w:val="Normalaftertitle0"/>
              <w:keepNext/>
              <w:tabs>
                <w:tab w:val="clear" w:pos="567"/>
                <w:tab w:val="clear" w:pos="1021"/>
                <w:tab w:val="clear" w:pos="1701"/>
                <w:tab w:val="clear" w:pos="2268"/>
                <w:tab w:val="right" w:pos="1734"/>
              </w:tabs>
              <w:bidi/>
              <w:spacing w:before="240" w:after="40" w:line="240" w:lineRule="exact"/>
              <w:rPr>
                <w:b/>
                <w:bCs/>
                <w:szCs w:val="26"/>
                <w:highlight w:val="green"/>
                <w:rtl/>
                <w:lang w:val="en-US" w:bidi="ar-EG"/>
              </w:rPr>
            </w:pPr>
            <w:r w:rsidRPr="00FA05AA">
              <w:rPr>
                <w:rFonts w:ascii="Traditional Arabic" w:hAnsi="Traditional Arabic" w:cs="Traditional Arabic" w:hint="cs"/>
                <w:b/>
                <w:bCs/>
                <w:szCs w:val="26"/>
                <w:rtl/>
                <w:lang w:bidi="ar-EG"/>
              </w:rPr>
              <w:t>الولايات المتحدة</w:t>
            </w:r>
            <w:r w:rsidRPr="00FA05AA">
              <w:rPr>
                <w:b/>
                <w:bCs/>
                <w:szCs w:val="26"/>
                <w:rtl/>
                <w:lang w:val="en-US" w:bidi="ar-EG"/>
              </w:rPr>
              <w:tab/>
            </w:r>
            <w:r w:rsidRPr="00FA05AA">
              <w:rPr>
                <w:b/>
                <w:bCs/>
                <w:szCs w:val="26"/>
              </w:rPr>
              <w:t>LIR</w:t>
            </w:r>
          </w:p>
        </w:tc>
      </w:tr>
      <w:tr w:rsidR="0033677A" w:rsidRPr="00FA05AA" w14:paraId="401D7AE3" w14:textId="77777777" w:rsidTr="00FA05AA">
        <w:trPr>
          <w:cantSplit/>
          <w:trHeight w:val="240"/>
        </w:trPr>
        <w:tc>
          <w:tcPr>
            <w:tcW w:w="944" w:type="dxa"/>
            <w:shd w:val="clear" w:color="auto" w:fill="auto"/>
          </w:tcPr>
          <w:p w14:paraId="002B19B4" w14:textId="77F717BB" w:rsidR="0033677A" w:rsidRPr="00FA05AA" w:rsidRDefault="0033677A" w:rsidP="0033677A">
            <w:pPr>
              <w:pStyle w:val="StyleTabletextLeft"/>
              <w:bidi/>
              <w:spacing w:before="20" w:after="20" w:line="260" w:lineRule="exact"/>
              <w:rPr>
                <w:sz w:val="20"/>
                <w:highlight w:val="green"/>
              </w:rPr>
            </w:pPr>
            <w:r w:rsidRPr="00FA05AA">
              <w:rPr>
                <w:sz w:val="20"/>
              </w:rPr>
              <w:t>3-033-3</w:t>
            </w:r>
          </w:p>
        </w:tc>
        <w:tc>
          <w:tcPr>
            <w:tcW w:w="943" w:type="dxa"/>
            <w:shd w:val="clear" w:color="auto" w:fill="auto"/>
          </w:tcPr>
          <w:p w14:paraId="1085B881" w14:textId="55F60C2B" w:rsidR="0033677A" w:rsidRPr="00FA05AA" w:rsidRDefault="0033677A" w:rsidP="0033677A">
            <w:pPr>
              <w:pStyle w:val="StyleTabletextLeft"/>
              <w:bidi/>
              <w:spacing w:before="20" w:after="20" w:line="260" w:lineRule="exact"/>
              <w:rPr>
                <w:sz w:val="20"/>
                <w:highlight w:val="green"/>
              </w:rPr>
            </w:pPr>
            <w:r w:rsidRPr="00FA05AA">
              <w:rPr>
                <w:sz w:val="20"/>
              </w:rPr>
              <w:t>6411</w:t>
            </w:r>
          </w:p>
        </w:tc>
        <w:tc>
          <w:tcPr>
            <w:tcW w:w="3219" w:type="dxa"/>
            <w:shd w:val="clear" w:color="auto" w:fill="auto"/>
          </w:tcPr>
          <w:p w14:paraId="7503E37C" w14:textId="67DB0533" w:rsidR="0033677A" w:rsidRPr="00FA05AA" w:rsidRDefault="0033677A" w:rsidP="0033677A">
            <w:pPr>
              <w:pStyle w:val="StyleTabletextLeft"/>
              <w:bidi/>
              <w:spacing w:before="20" w:after="20" w:line="260" w:lineRule="exact"/>
              <w:rPr>
                <w:sz w:val="20"/>
                <w:highlight w:val="green"/>
              </w:rPr>
            </w:pPr>
            <w:r w:rsidRPr="00FA05AA">
              <w:rPr>
                <w:sz w:val="20"/>
              </w:rPr>
              <w:t>Atlanta, GA</w:t>
            </w:r>
          </w:p>
        </w:tc>
        <w:tc>
          <w:tcPr>
            <w:tcW w:w="4533" w:type="dxa"/>
          </w:tcPr>
          <w:p w14:paraId="313B0437" w14:textId="79130AD6" w:rsidR="0033677A" w:rsidRPr="00FA05AA" w:rsidRDefault="0033677A" w:rsidP="0033677A">
            <w:pPr>
              <w:pStyle w:val="StyleTabletextLeft"/>
              <w:bidi/>
              <w:spacing w:before="20" w:after="20" w:line="260" w:lineRule="exact"/>
              <w:rPr>
                <w:sz w:val="20"/>
                <w:highlight w:val="green"/>
                <w:lang w:val="es-ES"/>
              </w:rPr>
            </w:pPr>
            <w:r w:rsidRPr="00FA05AA">
              <w:rPr>
                <w:sz w:val="20"/>
                <w:lang w:val="en-GB"/>
              </w:rPr>
              <w:t>GENESIS INTERNATIONAL TELECOM LLC dba Gensitel</w:t>
            </w:r>
          </w:p>
        </w:tc>
      </w:tr>
      <w:tr w:rsidR="0033677A" w:rsidRPr="00FA05AA" w14:paraId="106DBF72" w14:textId="77777777" w:rsidTr="00FA05AA">
        <w:trPr>
          <w:cantSplit/>
          <w:trHeight w:val="240"/>
        </w:trPr>
        <w:tc>
          <w:tcPr>
            <w:tcW w:w="944" w:type="dxa"/>
            <w:shd w:val="clear" w:color="auto" w:fill="auto"/>
          </w:tcPr>
          <w:p w14:paraId="78E7549A" w14:textId="6A93B91D" w:rsidR="0033677A" w:rsidRPr="00FA05AA" w:rsidRDefault="0033677A" w:rsidP="0033677A">
            <w:pPr>
              <w:pStyle w:val="StyleTabletextLeft"/>
              <w:bidi/>
              <w:spacing w:before="20" w:after="20" w:line="260" w:lineRule="exact"/>
              <w:rPr>
                <w:sz w:val="20"/>
              </w:rPr>
            </w:pPr>
            <w:r w:rsidRPr="00FA05AA">
              <w:rPr>
                <w:sz w:val="20"/>
              </w:rPr>
              <w:t>3-033-4</w:t>
            </w:r>
          </w:p>
        </w:tc>
        <w:tc>
          <w:tcPr>
            <w:tcW w:w="943" w:type="dxa"/>
            <w:shd w:val="clear" w:color="auto" w:fill="auto"/>
          </w:tcPr>
          <w:p w14:paraId="5DA5A0C3" w14:textId="403173AA" w:rsidR="0033677A" w:rsidRPr="00FA05AA" w:rsidRDefault="0033677A" w:rsidP="0033677A">
            <w:pPr>
              <w:pStyle w:val="StyleTabletextLeft"/>
              <w:bidi/>
              <w:spacing w:before="20" w:after="20" w:line="260" w:lineRule="exact"/>
              <w:rPr>
                <w:sz w:val="20"/>
              </w:rPr>
            </w:pPr>
            <w:r w:rsidRPr="00FA05AA">
              <w:rPr>
                <w:sz w:val="20"/>
              </w:rPr>
              <w:t>6412</w:t>
            </w:r>
          </w:p>
        </w:tc>
        <w:tc>
          <w:tcPr>
            <w:tcW w:w="3219" w:type="dxa"/>
            <w:shd w:val="clear" w:color="auto" w:fill="auto"/>
          </w:tcPr>
          <w:p w14:paraId="36154CC1" w14:textId="442F0A56" w:rsidR="0033677A" w:rsidRPr="00FA05AA" w:rsidRDefault="0033677A" w:rsidP="0033677A">
            <w:pPr>
              <w:pStyle w:val="StyleTabletextLeft"/>
              <w:bidi/>
              <w:spacing w:before="20" w:after="20" w:line="260" w:lineRule="exact"/>
              <w:rPr>
                <w:sz w:val="20"/>
              </w:rPr>
            </w:pPr>
            <w:r w:rsidRPr="00FA05AA">
              <w:rPr>
                <w:sz w:val="20"/>
              </w:rPr>
              <w:t>Atlanta, GA (2)</w:t>
            </w:r>
          </w:p>
        </w:tc>
        <w:tc>
          <w:tcPr>
            <w:tcW w:w="4533" w:type="dxa"/>
          </w:tcPr>
          <w:p w14:paraId="6A2E61E0" w14:textId="5BAC6D51" w:rsidR="0033677A" w:rsidRPr="00FA05AA" w:rsidRDefault="0033677A" w:rsidP="0033677A">
            <w:pPr>
              <w:pStyle w:val="StyleTabletextLeft"/>
              <w:bidi/>
              <w:spacing w:before="20" w:after="20" w:line="260" w:lineRule="exact"/>
              <w:rPr>
                <w:sz w:val="20"/>
                <w:lang w:val="en-GB"/>
              </w:rPr>
            </w:pPr>
            <w:r w:rsidRPr="00FA05AA">
              <w:rPr>
                <w:sz w:val="20"/>
                <w:lang w:val="en-GB"/>
              </w:rPr>
              <w:t>GENESIS INTERNATIONAL TELECOM LLC dba Gensitel</w:t>
            </w:r>
          </w:p>
        </w:tc>
      </w:tr>
      <w:tr w:rsidR="0033677A" w:rsidRPr="00FA05AA" w14:paraId="0EC5E378" w14:textId="77777777" w:rsidTr="0033677A">
        <w:trPr>
          <w:cantSplit/>
          <w:trHeight w:val="240"/>
        </w:trPr>
        <w:tc>
          <w:tcPr>
            <w:tcW w:w="9639" w:type="dxa"/>
            <w:gridSpan w:val="4"/>
            <w:shd w:val="clear" w:color="auto" w:fill="auto"/>
          </w:tcPr>
          <w:p w14:paraId="46002630" w14:textId="2B03795F" w:rsidR="0033677A" w:rsidRPr="00FA05AA" w:rsidRDefault="0033677A" w:rsidP="0033677A">
            <w:pPr>
              <w:pStyle w:val="Normalaftertitle0"/>
              <w:keepNext/>
              <w:tabs>
                <w:tab w:val="clear" w:pos="567"/>
                <w:tab w:val="clear" w:pos="1021"/>
                <w:tab w:val="clear" w:pos="1701"/>
                <w:tab w:val="clear" w:pos="2268"/>
                <w:tab w:val="right" w:pos="1734"/>
              </w:tabs>
              <w:bidi/>
              <w:spacing w:before="240" w:after="40" w:line="240" w:lineRule="exact"/>
              <w:rPr>
                <w:b/>
                <w:bCs/>
                <w:szCs w:val="26"/>
                <w:highlight w:val="green"/>
                <w:rtl/>
                <w:lang w:val="en-US" w:bidi="ar-SY"/>
              </w:rPr>
            </w:pPr>
            <w:r w:rsidRPr="00FA05AA">
              <w:rPr>
                <w:rFonts w:ascii="Traditional Arabic" w:hAnsi="Traditional Arabic" w:cs="Traditional Arabic" w:hint="cs"/>
                <w:b/>
                <w:bCs/>
                <w:szCs w:val="26"/>
                <w:rtl/>
                <w:lang w:bidi="ar-EG"/>
              </w:rPr>
              <w:t>زمبابوي</w:t>
            </w:r>
            <w:r w:rsidRPr="00FA05AA">
              <w:rPr>
                <w:b/>
                <w:bCs/>
                <w:szCs w:val="26"/>
                <w:rtl/>
                <w:lang w:val="en-US" w:bidi="ar-EG"/>
              </w:rPr>
              <w:tab/>
            </w:r>
            <w:r w:rsidRPr="00FA05AA">
              <w:rPr>
                <w:b/>
                <w:bCs/>
                <w:szCs w:val="26"/>
              </w:rPr>
              <w:t>ADD</w:t>
            </w:r>
          </w:p>
        </w:tc>
      </w:tr>
      <w:tr w:rsidR="0033677A" w:rsidRPr="00FA05AA" w14:paraId="01ABCB04" w14:textId="77777777" w:rsidTr="00FA05AA">
        <w:trPr>
          <w:cantSplit/>
          <w:trHeight w:val="240"/>
        </w:trPr>
        <w:tc>
          <w:tcPr>
            <w:tcW w:w="944" w:type="dxa"/>
            <w:shd w:val="clear" w:color="auto" w:fill="auto"/>
          </w:tcPr>
          <w:p w14:paraId="58B438E0" w14:textId="69E3D692" w:rsidR="0033677A" w:rsidRPr="00FA05AA" w:rsidRDefault="0033677A" w:rsidP="0033677A">
            <w:pPr>
              <w:pStyle w:val="StyleTabletextLeft"/>
              <w:bidi/>
              <w:spacing w:before="20" w:after="20" w:line="260" w:lineRule="exact"/>
              <w:rPr>
                <w:sz w:val="20"/>
                <w:highlight w:val="green"/>
              </w:rPr>
            </w:pPr>
            <w:r w:rsidRPr="00FA05AA">
              <w:rPr>
                <w:sz w:val="20"/>
              </w:rPr>
              <w:t>6-095-4</w:t>
            </w:r>
          </w:p>
        </w:tc>
        <w:tc>
          <w:tcPr>
            <w:tcW w:w="943" w:type="dxa"/>
            <w:shd w:val="clear" w:color="auto" w:fill="auto"/>
          </w:tcPr>
          <w:p w14:paraId="14F6D1C1" w14:textId="276A9ACD" w:rsidR="0033677A" w:rsidRPr="00FA05AA" w:rsidRDefault="0033677A" w:rsidP="0033677A">
            <w:pPr>
              <w:pStyle w:val="StyleTabletextLeft"/>
              <w:bidi/>
              <w:spacing w:before="20" w:after="20" w:line="260" w:lineRule="exact"/>
              <w:rPr>
                <w:sz w:val="20"/>
                <w:highlight w:val="green"/>
              </w:rPr>
            </w:pPr>
            <w:r w:rsidRPr="00FA05AA">
              <w:rPr>
                <w:sz w:val="20"/>
              </w:rPr>
              <w:t>13052</w:t>
            </w:r>
          </w:p>
        </w:tc>
        <w:tc>
          <w:tcPr>
            <w:tcW w:w="3219" w:type="dxa"/>
            <w:shd w:val="clear" w:color="auto" w:fill="auto"/>
          </w:tcPr>
          <w:p w14:paraId="5BD98D90" w14:textId="7A2C6EB4" w:rsidR="0033677A" w:rsidRPr="00FA05AA" w:rsidRDefault="0033677A" w:rsidP="0033677A">
            <w:pPr>
              <w:pStyle w:val="StyleTabletextLeft"/>
              <w:bidi/>
              <w:spacing w:before="20" w:after="20" w:line="260" w:lineRule="exact"/>
              <w:rPr>
                <w:sz w:val="20"/>
                <w:highlight w:val="green"/>
              </w:rPr>
            </w:pPr>
            <w:r w:rsidRPr="00FA05AA">
              <w:rPr>
                <w:sz w:val="20"/>
              </w:rPr>
              <w:t>Econet Willowvale vSTP (WVVSTP01)</w:t>
            </w:r>
          </w:p>
        </w:tc>
        <w:tc>
          <w:tcPr>
            <w:tcW w:w="4533" w:type="dxa"/>
          </w:tcPr>
          <w:p w14:paraId="4418ACD9" w14:textId="30E8CC4C" w:rsidR="0033677A" w:rsidRPr="00FA05AA" w:rsidRDefault="0033677A" w:rsidP="0033677A">
            <w:pPr>
              <w:pStyle w:val="StyleTabletextLeft"/>
              <w:bidi/>
              <w:spacing w:before="20" w:after="20" w:line="260" w:lineRule="exact"/>
              <w:rPr>
                <w:sz w:val="20"/>
                <w:highlight w:val="green"/>
                <w:lang w:val="es-ES"/>
              </w:rPr>
            </w:pPr>
            <w:r w:rsidRPr="00FA05AA">
              <w:rPr>
                <w:sz w:val="20"/>
              </w:rPr>
              <w:t>Econet Wireless</w:t>
            </w:r>
          </w:p>
        </w:tc>
      </w:tr>
      <w:tr w:rsidR="0033677A" w:rsidRPr="00FA05AA" w14:paraId="5E50BAE8" w14:textId="77777777" w:rsidTr="00FA05AA">
        <w:trPr>
          <w:cantSplit/>
          <w:trHeight w:val="240"/>
        </w:trPr>
        <w:tc>
          <w:tcPr>
            <w:tcW w:w="944" w:type="dxa"/>
            <w:shd w:val="clear" w:color="auto" w:fill="auto"/>
          </w:tcPr>
          <w:p w14:paraId="12A018EC" w14:textId="6DF25A6C" w:rsidR="0033677A" w:rsidRPr="00FA05AA" w:rsidRDefault="0033677A" w:rsidP="0033677A">
            <w:pPr>
              <w:pStyle w:val="StyleTabletextLeft"/>
              <w:bidi/>
              <w:spacing w:before="20" w:after="20" w:line="260" w:lineRule="exact"/>
              <w:rPr>
                <w:sz w:val="20"/>
              </w:rPr>
            </w:pPr>
            <w:r w:rsidRPr="00FA05AA">
              <w:rPr>
                <w:sz w:val="20"/>
              </w:rPr>
              <w:t>6-095-5</w:t>
            </w:r>
          </w:p>
        </w:tc>
        <w:tc>
          <w:tcPr>
            <w:tcW w:w="943" w:type="dxa"/>
            <w:shd w:val="clear" w:color="auto" w:fill="auto"/>
          </w:tcPr>
          <w:p w14:paraId="22E8D580" w14:textId="0583C0C6" w:rsidR="0033677A" w:rsidRPr="00FA05AA" w:rsidRDefault="0033677A" w:rsidP="0033677A">
            <w:pPr>
              <w:pStyle w:val="StyleTabletextLeft"/>
              <w:bidi/>
              <w:spacing w:before="20" w:after="20" w:line="260" w:lineRule="exact"/>
              <w:rPr>
                <w:sz w:val="20"/>
              </w:rPr>
            </w:pPr>
            <w:r w:rsidRPr="00FA05AA">
              <w:rPr>
                <w:sz w:val="20"/>
              </w:rPr>
              <w:t>13053</w:t>
            </w:r>
          </w:p>
        </w:tc>
        <w:tc>
          <w:tcPr>
            <w:tcW w:w="3219" w:type="dxa"/>
            <w:shd w:val="clear" w:color="auto" w:fill="auto"/>
          </w:tcPr>
          <w:p w14:paraId="59535914" w14:textId="2A870FD2" w:rsidR="0033677A" w:rsidRPr="00FA05AA" w:rsidRDefault="0033677A" w:rsidP="0033677A">
            <w:pPr>
              <w:pStyle w:val="StyleTabletextLeft"/>
              <w:bidi/>
              <w:spacing w:before="20" w:after="20" w:line="260" w:lineRule="exact"/>
              <w:rPr>
                <w:sz w:val="20"/>
              </w:rPr>
            </w:pPr>
            <w:r w:rsidRPr="00FA05AA">
              <w:rPr>
                <w:sz w:val="20"/>
              </w:rPr>
              <w:t>Econet PocketsHill vSTP (PHVSTP01)</w:t>
            </w:r>
          </w:p>
        </w:tc>
        <w:tc>
          <w:tcPr>
            <w:tcW w:w="4533" w:type="dxa"/>
          </w:tcPr>
          <w:p w14:paraId="6D8D3C57" w14:textId="1A76C55B" w:rsidR="0033677A" w:rsidRPr="00FA05AA" w:rsidRDefault="0033677A" w:rsidP="0033677A">
            <w:pPr>
              <w:pStyle w:val="StyleTabletextLeft"/>
              <w:bidi/>
              <w:spacing w:before="20" w:after="20" w:line="260" w:lineRule="exact"/>
              <w:rPr>
                <w:sz w:val="20"/>
              </w:rPr>
            </w:pPr>
            <w:r w:rsidRPr="00FA05AA">
              <w:rPr>
                <w:sz w:val="20"/>
              </w:rPr>
              <w:t>Econet Wireless</w:t>
            </w:r>
          </w:p>
        </w:tc>
      </w:tr>
      <w:tr w:rsidR="0033677A" w:rsidRPr="00FA05AA" w14:paraId="5BDEE6B9" w14:textId="77777777" w:rsidTr="00FA05AA">
        <w:trPr>
          <w:cantSplit/>
          <w:trHeight w:val="240"/>
        </w:trPr>
        <w:tc>
          <w:tcPr>
            <w:tcW w:w="944" w:type="dxa"/>
            <w:shd w:val="clear" w:color="auto" w:fill="auto"/>
          </w:tcPr>
          <w:p w14:paraId="6582F619" w14:textId="597DF445" w:rsidR="0033677A" w:rsidRPr="00FA05AA" w:rsidRDefault="0033677A" w:rsidP="0033677A">
            <w:pPr>
              <w:pStyle w:val="StyleTabletextLeft"/>
              <w:bidi/>
              <w:spacing w:before="20" w:after="20" w:line="260" w:lineRule="exact"/>
              <w:rPr>
                <w:sz w:val="20"/>
              </w:rPr>
            </w:pPr>
            <w:r w:rsidRPr="00FA05AA">
              <w:rPr>
                <w:sz w:val="20"/>
              </w:rPr>
              <w:t>6-095-6</w:t>
            </w:r>
          </w:p>
        </w:tc>
        <w:tc>
          <w:tcPr>
            <w:tcW w:w="943" w:type="dxa"/>
            <w:shd w:val="clear" w:color="auto" w:fill="auto"/>
          </w:tcPr>
          <w:p w14:paraId="6C280BE6" w14:textId="5010EE75" w:rsidR="0033677A" w:rsidRPr="00FA05AA" w:rsidRDefault="0033677A" w:rsidP="0033677A">
            <w:pPr>
              <w:pStyle w:val="StyleTabletextLeft"/>
              <w:bidi/>
              <w:spacing w:before="20" w:after="20" w:line="260" w:lineRule="exact"/>
              <w:rPr>
                <w:sz w:val="20"/>
              </w:rPr>
            </w:pPr>
            <w:r w:rsidRPr="00FA05AA">
              <w:rPr>
                <w:sz w:val="20"/>
              </w:rPr>
              <w:t>13054</w:t>
            </w:r>
          </w:p>
        </w:tc>
        <w:tc>
          <w:tcPr>
            <w:tcW w:w="3219" w:type="dxa"/>
            <w:shd w:val="clear" w:color="auto" w:fill="auto"/>
          </w:tcPr>
          <w:p w14:paraId="575D6932" w14:textId="3498CDDB" w:rsidR="0033677A" w:rsidRPr="00FA05AA" w:rsidRDefault="0033677A" w:rsidP="0033677A">
            <w:pPr>
              <w:pStyle w:val="StyleTabletextLeft"/>
              <w:bidi/>
              <w:spacing w:before="20" w:after="20" w:line="260" w:lineRule="exact"/>
              <w:rPr>
                <w:sz w:val="20"/>
              </w:rPr>
            </w:pPr>
            <w:r w:rsidRPr="00FA05AA">
              <w:rPr>
                <w:sz w:val="20"/>
              </w:rPr>
              <w:t>Econet Willowvale vMSS (WVVMSS01)</w:t>
            </w:r>
          </w:p>
        </w:tc>
        <w:tc>
          <w:tcPr>
            <w:tcW w:w="4533" w:type="dxa"/>
          </w:tcPr>
          <w:p w14:paraId="359979B5" w14:textId="651E0BBF" w:rsidR="0033677A" w:rsidRPr="00FA05AA" w:rsidRDefault="0033677A" w:rsidP="0033677A">
            <w:pPr>
              <w:pStyle w:val="StyleTabletextLeft"/>
              <w:bidi/>
              <w:spacing w:before="20" w:after="20" w:line="260" w:lineRule="exact"/>
              <w:rPr>
                <w:sz w:val="20"/>
              </w:rPr>
            </w:pPr>
            <w:r w:rsidRPr="00FA05AA">
              <w:rPr>
                <w:sz w:val="20"/>
              </w:rPr>
              <w:t>Econet Wireless</w:t>
            </w:r>
          </w:p>
        </w:tc>
      </w:tr>
      <w:tr w:rsidR="0033677A" w:rsidRPr="00FA05AA" w14:paraId="4050872E" w14:textId="77777777" w:rsidTr="00FA05AA">
        <w:trPr>
          <w:cantSplit/>
          <w:trHeight w:val="240"/>
        </w:trPr>
        <w:tc>
          <w:tcPr>
            <w:tcW w:w="944" w:type="dxa"/>
            <w:shd w:val="clear" w:color="auto" w:fill="auto"/>
          </w:tcPr>
          <w:p w14:paraId="3355068C" w14:textId="4CB57946" w:rsidR="0033677A" w:rsidRPr="00FA05AA" w:rsidRDefault="0033677A" w:rsidP="0033677A">
            <w:pPr>
              <w:pStyle w:val="StyleTabletextLeft"/>
              <w:bidi/>
              <w:spacing w:before="20" w:after="20" w:line="260" w:lineRule="exact"/>
              <w:rPr>
                <w:sz w:val="20"/>
              </w:rPr>
            </w:pPr>
            <w:r w:rsidRPr="00FA05AA">
              <w:rPr>
                <w:sz w:val="20"/>
              </w:rPr>
              <w:t>6-095-7</w:t>
            </w:r>
          </w:p>
        </w:tc>
        <w:tc>
          <w:tcPr>
            <w:tcW w:w="943" w:type="dxa"/>
            <w:shd w:val="clear" w:color="auto" w:fill="auto"/>
          </w:tcPr>
          <w:p w14:paraId="5FE904F2" w14:textId="68FA58EE" w:rsidR="0033677A" w:rsidRPr="00FA05AA" w:rsidRDefault="0033677A" w:rsidP="0033677A">
            <w:pPr>
              <w:pStyle w:val="StyleTabletextLeft"/>
              <w:bidi/>
              <w:spacing w:before="20" w:after="20" w:line="260" w:lineRule="exact"/>
              <w:rPr>
                <w:sz w:val="20"/>
              </w:rPr>
            </w:pPr>
            <w:r w:rsidRPr="00FA05AA">
              <w:rPr>
                <w:sz w:val="20"/>
              </w:rPr>
              <w:t>13055</w:t>
            </w:r>
          </w:p>
        </w:tc>
        <w:tc>
          <w:tcPr>
            <w:tcW w:w="3219" w:type="dxa"/>
            <w:shd w:val="clear" w:color="auto" w:fill="auto"/>
          </w:tcPr>
          <w:p w14:paraId="096F9AD3" w14:textId="67328EE1" w:rsidR="0033677A" w:rsidRPr="00FA05AA" w:rsidRDefault="0033677A" w:rsidP="0033677A">
            <w:pPr>
              <w:pStyle w:val="StyleTabletextLeft"/>
              <w:bidi/>
              <w:spacing w:before="20" w:after="20" w:line="260" w:lineRule="exact"/>
              <w:rPr>
                <w:sz w:val="20"/>
              </w:rPr>
            </w:pPr>
            <w:r w:rsidRPr="00FA05AA">
              <w:rPr>
                <w:sz w:val="20"/>
              </w:rPr>
              <w:t>Econet PocketsHill vMSS (PHVMSS01)</w:t>
            </w:r>
          </w:p>
        </w:tc>
        <w:tc>
          <w:tcPr>
            <w:tcW w:w="4533" w:type="dxa"/>
          </w:tcPr>
          <w:p w14:paraId="19933B24" w14:textId="19A04793" w:rsidR="0033677A" w:rsidRPr="00FA05AA" w:rsidRDefault="0033677A" w:rsidP="0033677A">
            <w:pPr>
              <w:pStyle w:val="StyleTabletextLeft"/>
              <w:bidi/>
              <w:spacing w:before="20" w:after="20" w:line="260" w:lineRule="exact"/>
              <w:rPr>
                <w:sz w:val="20"/>
              </w:rPr>
            </w:pPr>
            <w:r w:rsidRPr="00FA05AA">
              <w:rPr>
                <w:sz w:val="20"/>
              </w:rPr>
              <w:t>Econet Wireless</w:t>
            </w:r>
          </w:p>
        </w:tc>
      </w:tr>
    </w:tbl>
    <w:p w14:paraId="1CCDEDF5" w14:textId="6BF20F9F" w:rsidR="0023559A" w:rsidRPr="00D4454E" w:rsidRDefault="0023559A" w:rsidP="0023559A">
      <w:pPr>
        <w:rPr>
          <w:rFonts w:eastAsia="SimSun"/>
          <w:rtl/>
          <w:lang w:bidi="ar-EG"/>
        </w:rPr>
      </w:pPr>
      <w:r w:rsidRPr="00D4454E">
        <w:rPr>
          <w:rFonts w:eastAsia="SimSun" w:hint="cs"/>
          <w:rtl/>
          <w:lang w:bidi="ar-EG"/>
        </w:rPr>
        <w:t>__________</w:t>
      </w:r>
    </w:p>
    <w:p w14:paraId="232E9B9C" w14:textId="77777777" w:rsidR="0023559A" w:rsidRDefault="0023559A" w:rsidP="0023559A">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Pr="00D4454E">
        <w:rPr>
          <w:rFonts w:eastAsia="SimSun"/>
          <w:sz w:val="18"/>
          <w:szCs w:val="24"/>
          <w:lang w:val="fr-FR" w:bidi="ar-EG"/>
        </w:rPr>
        <w:t>International Signalling Point Codes</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p>
    <w:p w14:paraId="05C53E79" w14:textId="0344068F" w:rsidR="0023559A" w:rsidRDefault="0023559A" w:rsidP="0063300E">
      <w:pPr>
        <w:spacing w:before="0"/>
        <w:rPr>
          <w:rFonts w:eastAsia="SimSun"/>
          <w:rtl/>
        </w:rPr>
      </w:pPr>
    </w:p>
    <w:p w14:paraId="74BC55CB" w14:textId="047F6813" w:rsidR="0033677A" w:rsidRDefault="0033677A" w:rsidP="00311F3B">
      <w:pPr>
        <w:rPr>
          <w:rtl/>
        </w:rPr>
      </w:pPr>
      <w:bookmarkStart w:id="300" w:name="_Toc96091655"/>
      <w:bookmarkStart w:id="301" w:name="_Toc98747806"/>
      <w:bookmarkStart w:id="302" w:name="_Toc124254407"/>
      <w:bookmarkEnd w:id="279"/>
      <w:bookmarkEnd w:id="280"/>
      <w:bookmarkEnd w:id="281"/>
      <w:bookmarkEnd w:id="282"/>
      <w:bookmarkEnd w:id="283"/>
      <w:bookmarkEnd w:id="284"/>
      <w:bookmarkEnd w:id="285"/>
      <w:bookmarkEnd w:id="286"/>
      <w:r>
        <w:rPr>
          <w:rtl/>
        </w:rPr>
        <w:br w:type="page"/>
      </w:r>
    </w:p>
    <w:p w14:paraId="74B33180" w14:textId="77777777" w:rsidR="00735200" w:rsidRDefault="00735200" w:rsidP="00735200">
      <w:pPr>
        <w:pStyle w:val="Heading20"/>
        <w:rPr>
          <w:lang w:val="fr-FR"/>
        </w:rPr>
      </w:pPr>
      <w:bookmarkStart w:id="303" w:name="_Toc464575560"/>
      <w:bookmarkStart w:id="304" w:name="_Toc10221034"/>
      <w:bookmarkStart w:id="305" w:name="_Toc124254408"/>
      <w:bookmarkStart w:id="306" w:name="_Toc135225257"/>
      <w:bookmarkStart w:id="307" w:name="_Toc137478482"/>
      <w:bookmarkStart w:id="308" w:name="_Toc138343271"/>
      <w:bookmarkStart w:id="309" w:name="TOC_15_A"/>
      <w:bookmarkEnd w:id="154"/>
      <w:bookmarkEnd w:id="155"/>
      <w:bookmarkEnd w:id="219"/>
      <w:bookmarkEnd w:id="220"/>
      <w:bookmarkEnd w:id="221"/>
      <w:bookmarkEnd w:id="222"/>
      <w:bookmarkEnd w:id="223"/>
      <w:bookmarkEnd w:id="224"/>
      <w:bookmarkEnd w:id="225"/>
      <w:bookmarkEnd w:id="226"/>
      <w:bookmarkEnd w:id="300"/>
      <w:bookmarkEnd w:id="301"/>
      <w:bookmarkEnd w:id="302"/>
      <w:r>
        <w:rPr>
          <w:rtl/>
        </w:rPr>
        <w:lastRenderedPageBreak/>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03"/>
      <w:bookmarkEnd w:id="304"/>
      <w:bookmarkEnd w:id="305"/>
      <w:bookmarkEnd w:id="306"/>
      <w:bookmarkEnd w:id="307"/>
      <w:bookmarkEnd w:id="308"/>
    </w:p>
    <w:bookmarkEnd w:id="309"/>
    <w:p w14:paraId="197EF99B" w14:textId="1BAC16CF" w:rsidR="00735200" w:rsidRDefault="00735200" w:rsidP="00735200">
      <w:pPr>
        <w:jc w:val="center"/>
        <w:rPr>
          <w:rFonts w:eastAsia="SimSun"/>
          <w:lang w:bidi="ar-EG"/>
        </w:rPr>
      </w:pPr>
      <w:r>
        <w:rPr>
          <w:rFonts w:eastAsia="SimSun"/>
          <w:rtl/>
          <w:lang w:bidi="ar-EG"/>
        </w:rPr>
        <w:t xml:space="preserve">الموقع الإلكتروني: </w:t>
      </w:r>
      <w:r w:rsidRPr="00C45A98">
        <w:rPr>
          <w:rFonts w:eastAsia="SimSun"/>
          <w:lang w:val="fr-FR" w:bidi="ar-EG"/>
        </w:rPr>
        <w:t>www.itu.int/itu-t/inr/nnp/index.html</w:t>
      </w:r>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65D9E400" w:rsidR="00735200" w:rsidRDefault="00735200" w:rsidP="00A07C5B">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C45A98">
        <w:rPr>
          <w:rFonts w:eastAsia="SimSun"/>
        </w:rPr>
        <w:t>tsbtson@itu.int</w:t>
      </w:r>
      <w:r>
        <w:rPr>
          <w:rFonts w:eastAsia="SimSun"/>
          <w:rtl/>
          <w:lang w:bidi="ar-EG"/>
        </w:rPr>
        <w:t>)، ونذكّرها بأنها مسؤولة عن تحديث هذه المعلومات تباعاً.</w:t>
      </w:r>
    </w:p>
    <w:p w14:paraId="01966A55" w14:textId="379CFBE9" w:rsidR="00735200" w:rsidRDefault="00735200" w:rsidP="0023559A">
      <w:pPr>
        <w:spacing w:after="120"/>
        <w:rPr>
          <w:rFonts w:eastAsia="SimSun"/>
          <w:rtl/>
          <w:lang w:bidi="ar-EG"/>
        </w:rPr>
      </w:pPr>
      <w:r>
        <w:rPr>
          <w:rFonts w:eastAsia="SimSun"/>
          <w:rtl/>
          <w:lang w:bidi="ar-EG"/>
        </w:rPr>
        <w:t xml:space="preserve">اعتباراً من </w:t>
      </w:r>
      <w:r w:rsidR="00460617">
        <w:rPr>
          <w:rFonts w:eastAsia="SimSun"/>
          <w:lang w:bidi="ar-EG"/>
        </w:rPr>
        <w:t>2023.</w:t>
      </w:r>
      <w:r w:rsidR="00405FDB">
        <w:rPr>
          <w:rFonts w:eastAsia="SimSun"/>
          <w:lang w:bidi="ar-EG"/>
        </w:rPr>
        <w:t>V</w:t>
      </w:r>
      <w:r w:rsidR="00F85B7C">
        <w:rPr>
          <w:rFonts w:eastAsia="SimSun"/>
          <w:lang w:bidi="ar-EG"/>
        </w:rPr>
        <w:t>I</w:t>
      </w:r>
      <w:r w:rsidR="00405FDB">
        <w:rPr>
          <w:rFonts w:eastAsia="SimSun"/>
          <w:lang w:bidi="ar-EG"/>
        </w:rPr>
        <w:t>.</w:t>
      </w:r>
      <w:r w:rsidR="006817D5">
        <w:rPr>
          <w:rFonts w:eastAsia="SimSun"/>
          <w:lang w:bidi="ar-EG"/>
        </w:rPr>
        <w:t>1</w:t>
      </w:r>
      <w:r w:rsidR="00AE1DA1">
        <w:rPr>
          <w:rFonts w:eastAsia="SimSun" w:hint="cs"/>
          <w:rtl/>
          <w:lang w:bidi="ar-EG"/>
        </w:rPr>
        <w:t xml:space="preserve">، </w:t>
      </w:r>
      <w:r>
        <w:rPr>
          <w:rFonts w:eastAsia="SimSun"/>
          <w:rtl/>
          <w:lang w:bidi="ar-EG"/>
        </w:rPr>
        <w:t>قامت البلدان</w:t>
      </w:r>
      <w:r w:rsidR="006A3BE5">
        <w:rPr>
          <w:rFonts w:eastAsia="SimSun" w:hint="cs"/>
          <w:rtl/>
          <w:lang w:bidi="ar-EG"/>
        </w:rPr>
        <w:t>/المناطق الجغرافية</w:t>
      </w:r>
      <w:r>
        <w:rPr>
          <w:rFonts w:eastAsia="SimSun"/>
          <w:rtl/>
          <w:lang w:bidi="ar-EG"/>
        </w:rPr>
        <w:t xml:space="preserve"> التالية بتحديث خطة الترقيم الوطنية الخاصة بها في موقعنا الإلكتروني:</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E75182"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01830264" w:rsidR="00735200" w:rsidRPr="00E75182" w:rsidRDefault="00121D13" w:rsidP="00C45A98">
            <w:pPr>
              <w:spacing w:before="60" w:after="60" w:line="280" w:lineRule="exact"/>
              <w:jc w:val="center"/>
              <w:rPr>
                <w:rFonts w:eastAsia="SimSun"/>
                <w:i/>
                <w:iCs/>
                <w:sz w:val="20"/>
                <w:szCs w:val="26"/>
                <w:lang w:val="en-GB" w:bidi="ar-EG"/>
              </w:rPr>
            </w:pPr>
            <w:r w:rsidRPr="00E75182">
              <w:rPr>
                <w:rFonts w:eastAsia="SimSun" w:hint="cs"/>
                <w:i/>
                <w:iCs/>
                <w:sz w:val="20"/>
                <w:szCs w:val="26"/>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E75182" w:rsidRDefault="00735200" w:rsidP="00C45A98">
            <w:pPr>
              <w:spacing w:before="60" w:after="60" w:line="280" w:lineRule="exact"/>
              <w:jc w:val="center"/>
              <w:rPr>
                <w:rFonts w:eastAsia="SimSun"/>
                <w:i/>
                <w:iCs/>
                <w:sz w:val="20"/>
                <w:szCs w:val="26"/>
                <w:rtl/>
                <w:lang w:val="fr-CH"/>
              </w:rPr>
            </w:pPr>
            <w:r w:rsidRPr="00E75182">
              <w:rPr>
                <w:rFonts w:eastAsia="SimSun"/>
                <w:i/>
                <w:iCs/>
                <w:sz w:val="20"/>
                <w:szCs w:val="26"/>
                <w:rtl/>
              </w:rPr>
              <w:t xml:space="preserve">الرمز الدليلي للبلد </w:t>
            </w:r>
            <w:r w:rsidRPr="00E75182">
              <w:rPr>
                <w:rFonts w:eastAsia="SimSun"/>
                <w:i/>
                <w:iCs/>
                <w:sz w:val="20"/>
                <w:szCs w:val="26"/>
              </w:rPr>
              <w:t>(CC)</w:t>
            </w:r>
          </w:p>
        </w:tc>
      </w:tr>
      <w:tr w:rsidR="00F85B7C" w:rsidRPr="00E75182" w14:paraId="26A522C4"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0B50366D" w14:textId="4A9013E3" w:rsidR="00F85B7C" w:rsidRPr="00E75182" w:rsidRDefault="00F85B7C" w:rsidP="00F85B7C">
            <w:pPr>
              <w:spacing w:before="60" w:after="60" w:line="280" w:lineRule="exact"/>
              <w:rPr>
                <w:rFonts w:eastAsia="SimSun"/>
                <w:sz w:val="20"/>
                <w:szCs w:val="26"/>
                <w:rtl/>
              </w:rPr>
            </w:pPr>
            <w:r w:rsidRPr="00E75182">
              <w:rPr>
                <w:rFonts w:eastAsia="SimSun" w:hint="cs"/>
                <w:sz w:val="20"/>
                <w:szCs w:val="26"/>
                <w:rtl/>
              </w:rPr>
              <w:t>بوركينا</w:t>
            </w:r>
            <w:r w:rsidR="00736058" w:rsidRPr="00E75182">
              <w:rPr>
                <w:rFonts w:eastAsia="SimSun" w:hint="eastAsia"/>
                <w:sz w:val="20"/>
                <w:szCs w:val="26"/>
              </w:rPr>
              <w:t> </w:t>
            </w:r>
            <w:r w:rsidRPr="00E75182">
              <w:rPr>
                <w:rFonts w:eastAsia="SimSun" w:hint="cs"/>
                <w:sz w:val="20"/>
                <w:szCs w:val="26"/>
                <w:rtl/>
              </w:rPr>
              <w:t>فاصو</w:t>
            </w:r>
          </w:p>
        </w:tc>
        <w:tc>
          <w:tcPr>
            <w:tcW w:w="2916" w:type="dxa"/>
            <w:tcBorders>
              <w:top w:val="single" w:sz="4" w:space="0" w:color="auto"/>
              <w:left w:val="single" w:sz="4" w:space="0" w:color="auto"/>
              <w:bottom w:val="single" w:sz="4" w:space="0" w:color="auto"/>
              <w:right w:val="single" w:sz="4" w:space="0" w:color="auto"/>
            </w:tcBorders>
          </w:tcPr>
          <w:p w14:paraId="1F449F6F" w14:textId="020555A5" w:rsidR="00F85B7C" w:rsidRPr="00E75182" w:rsidRDefault="00F85B7C" w:rsidP="00F85B7C">
            <w:pPr>
              <w:spacing w:before="60" w:after="60" w:line="280" w:lineRule="exact"/>
              <w:jc w:val="center"/>
              <w:rPr>
                <w:sz w:val="20"/>
                <w:szCs w:val="26"/>
                <w:rtl/>
                <w:lang w:bidi="ar-EG"/>
              </w:rPr>
            </w:pPr>
            <w:r w:rsidRPr="00E75182">
              <w:rPr>
                <w:sz w:val="20"/>
                <w:szCs w:val="26"/>
              </w:rPr>
              <w:t>+226</w:t>
            </w:r>
          </w:p>
        </w:tc>
      </w:tr>
      <w:tr w:rsidR="00F85B7C" w:rsidRPr="00E75182" w14:paraId="7778940D"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43607015" w14:textId="4A71333A" w:rsidR="00F85B7C" w:rsidRPr="00E75182" w:rsidRDefault="00F85B7C" w:rsidP="00F85B7C">
            <w:pPr>
              <w:spacing w:before="60" w:after="60" w:line="280" w:lineRule="exact"/>
              <w:rPr>
                <w:rFonts w:eastAsia="SimSun"/>
                <w:sz w:val="20"/>
                <w:szCs w:val="26"/>
                <w:rtl/>
              </w:rPr>
            </w:pPr>
            <w:r w:rsidRPr="00E75182">
              <w:rPr>
                <w:rFonts w:eastAsia="SimSun" w:hint="cs"/>
                <w:sz w:val="20"/>
                <w:szCs w:val="26"/>
                <w:rtl/>
              </w:rPr>
              <w:t>جبل طارق</w:t>
            </w:r>
          </w:p>
        </w:tc>
        <w:tc>
          <w:tcPr>
            <w:tcW w:w="2916" w:type="dxa"/>
            <w:tcBorders>
              <w:top w:val="single" w:sz="4" w:space="0" w:color="auto"/>
              <w:left w:val="single" w:sz="4" w:space="0" w:color="auto"/>
              <w:bottom w:val="single" w:sz="4" w:space="0" w:color="auto"/>
              <w:right w:val="single" w:sz="4" w:space="0" w:color="auto"/>
            </w:tcBorders>
          </w:tcPr>
          <w:p w14:paraId="65B8A400" w14:textId="744A8DC5" w:rsidR="00F85B7C" w:rsidRPr="00E75182" w:rsidRDefault="00F85B7C" w:rsidP="00F85B7C">
            <w:pPr>
              <w:spacing w:before="60" w:after="60" w:line="280" w:lineRule="exact"/>
              <w:jc w:val="center"/>
              <w:rPr>
                <w:sz w:val="20"/>
                <w:szCs w:val="26"/>
              </w:rPr>
            </w:pPr>
            <w:r w:rsidRPr="00E75182">
              <w:rPr>
                <w:sz w:val="20"/>
                <w:szCs w:val="26"/>
              </w:rPr>
              <w:t>+350</w:t>
            </w:r>
          </w:p>
        </w:tc>
      </w:tr>
      <w:tr w:rsidR="00F85B7C" w:rsidRPr="00E75182" w14:paraId="0B5166B0"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7C5492D1" w14:textId="29E21767" w:rsidR="00F85B7C" w:rsidRPr="00E75182" w:rsidRDefault="00F85B7C" w:rsidP="00F85B7C">
            <w:pPr>
              <w:spacing w:before="60" w:after="60" w:line="280" w:lineRule="exact"/>
              <w:rPr>
                <w:rFonts w:eastAsia="SimSun"/>
                <w:sz w:val="20"/>
                <w:szCs w:val="26"/>
                <w:rtl/>
                <w:lang w:val="en-GB" w:eastAsia="zh-CN"/>
              </w:rPr>
            </w:pPr>
            <w:r w:rsidRPr="00E75182">
              <w:rPr>
                <w:rFonts w:eastAsia="SimSun" w:hint="cs"/>
                <w:sz w:val="20"/>
                <w:szCs w:val="26"/>
                <w:rtl/>
                <w:lang w:val="en-GB" w:eastAsia="zh-CN"/>
              </w:rPr>
              <w:t>منغوليا</w:t>
            </w:r>
          </w:p>
        </w:tc>
        <w:tc>
          <w:tcPr>
            <w:tcW w:w="2916" w:type="dxa"/>
            <w:tcBorders>
              <w:top w:val="single" w:sz="4" w:space="0" w:color="auto"/>
              <w:left w:val="single" w:sz="4" w:space="0" w:color="auto"/>
              <w:bottom w:val="single" w:sz="4" w:space="0" w:color="auto"/>
              <w:right w:val="single" w:sz="4" w:space="0" w:color="auto"/>
            </w:tcBorders>
          </w:tcPr>
          <w:p w14:paraId="5391615F" w14:textId="6B2DB999" w:rsidR="00F85B7C" w:rsidRPr="00E75182" w:rsidRDefault="00F85B7C" w:rsidP="00F85B7C">
            <w:pPr>
              <w:spacing w:before="60" w:after="60" w:line="280" w:lineRule="exact"/>
              <w:jc w:val="center"/>
              <w:rPr>
                <w:rFonts w:eastAsia="SimSun"/>
                <w:sz w:val="20"/>
                <w:szCs w:val="26"/>
                <w:lang w:eastAsia="zh-CN"/>
              </w:rPr>
            </w:pPr>
            <w:r w:rsidRPr="00E75182">
              <w:rPr>
                <w:sz w:val="20"/>
                <w:szCs w:val="26"/>
              </w:rPr>
              <w:t>+976</w:t>
            </w:r>
          </w:p>
        </w:tc>
      </w:tr>
    </w:tbl>
    <w:p w14:paraId="68BB5FB3" w14:textId="77777777" w:rsidR="00735200" w:rsidRPr="0023559A" w:rsidRDefault="00735200" w:rsidP="00C20B10">
      <w:pPr>
        <w:rPr>
          <w:rFonts w:eastAsia="SimSun"/>
          <w:sz w:val="2"/>
          <w:szCs w:val="2"/>
          <w:rtl/>
          <w:lang w:val="fr-FR" w:bidi="ar-EG"/>
        </w:rPr>
      </w:pPr>
    </w:p>
    <w:sectPr w:rsidR="00735200" w:rsidRPr="0023559A" w:rsidSect="006C4272">
      <w:footerReference w:type="even" r:id="rId15"/>
      <w:footerReference w:type="default" r:id="rId16"/>
      <w:footerReference w:type="first" r:id="rId17"/>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ahoma"/>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202050305040509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36536399"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33677A">
            <w:rPr>
              <w:color w:val="FFFFFF"/>
              <w:position w:val="4"/>
              <w:sz w:val="20"/>
              <w:szCs w:val="26"/>
            </w:rPr>
            <w:t>1271</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20DA96D7"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33677A">
            <w:rPr>
              <w:color w:val="FFFFFF"/>
              <w:position w:val="4"/>
              <w:sz w:val="20"/>
              <w:szCs w:val="26"/>
            </w:rPr>
            <w:t>1271</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7"/>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1"/>
  </w:num>
  <w:num w:numId="16" w16cid:durableId="1476994134">
    <w:abstractNumId w:val="34"/>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6"/>
  </w:num>
  <w:num w:numId="26" w16cid:durableId="828523901">
    <w:abstractNumId w:val="29"/>
  </w:num>
  <w:num w:numId="27" w16cid:durableId="2140222297">
    <w:abstractNumId w:val="25"/>
  </w:num>
  <w:num w:numId="28" w16cid:durableId="925266547">
    <w:abstractNumId w:val="35"/>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3"/>
  </w:num>
  <w:num w:numId="34" w16cid:durableId="999819164">
    <w:abstractNumId w:val="28"/>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30"/>
  </w:num>
  <w:num w:numId="41" w16cid:durableId="1650674191">
    <w:abstractNumId w:val="15"/>
  </w:num>
  <w:num w:numId="42" w16cid:durableId="964775012">
    <w:abstractNumId w:val="19"/>
  </w:num>
  <w:num w:numId="43" w16cid:durableId="798105994">
    <w:abstractNumId w:val="24"/>
    <w:lvlOverride w:ilvl="0">
      <w:lvl w:ilvl="0" w:tplc="08090001">
        <w:start w:val="1"/>
        <w:numFmt w:val="bullet"/>
        <w:lvlText w:val=""/>
        <w:lvlJc w:val="left"/>
        <w:pPr>
          <w:ind w:left="3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9E3"/>
    <w:rsid w:val="000B0A13"/>
    <w:rsid w:val="000B1034"/>
    <w:rsid w:val="000B107A"/>
    <w:rsid w:val="000B1E68"/>
    <w:rsid w:val="000B1F2B"/>
    <w:rsid w:val="000B28E5"/>
    <w:rsid w:val="000B2911"/>
    <w:rsid w:val="000B30F2"/>
    <w:rsid w:val="000B32EF"/>
    <w:rsid w:val="000B38E9"/>
    <w:rsid w:val="000B45F1"/>
    <w:rsid w:val="000B4C12"/>
    <w:rsid w:val="000B6575"/>
    <w:rsid w:val="000B67EE"/>
    <w:rsid w:val="000B70CA"/>
    <w:rsid w:val="000C0195"/>
    <w:rsid w:val="000C036B"/>
    <w:rsid w:val="000C1116"/>
    <w:rsid w:val="000C17EE"/>
    <w:rsid w:val="000C18CC"/>
    <w:rsid w:val="000C1B93"/>
    <w:rsid w:val="000C32F6"/>
    <w:rsid w:val="000C38A1"/>
    <w:rsid w:val="000C43E3"/>
    <w:rsid w:val="000C479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326"/>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1A4E"/>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5D5"/>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5C89"/>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59A"/>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3EC6"/>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C8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4E24"/>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6EF2"/>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1F3B"/>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677A"/>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812"/>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379"/>
    <w:rsid w:val="003918C3"/>
    <w:rsid w:val="00391985"/>
    <w:rsid w:val="0039203C"/>
    <w:rsid w:val="003923B1"/>
    <w:rsid w:val="003928C2"/>
    <w:rsid w:val="003931E4"/>
    <w:rsid w:val="00393494"/>
    <w:rsid w:val="003936B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7D4"/>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7AF"/>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68E1"/>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3F5"/>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DFB"/>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4EE"/>
    <w:rsid w:val="005515B5"/>
    <w:rsid w:val="005518CA"/>
    <w:rsid w:val="00551FC0"/>
    <w:rsid w:val="005524E1"/>
    <w:rsid w:val="005529E9"/>
    <w:rsid w:val="00552A9B"/>
    <w:rsid w:val="00552AD1"/>
    <w:rsid w:val="00552B8A"/>
    <w:rsid w:val="00552BB5"/>
    <w:rsid w:val="00553411"/>
    <w:rsid w:val="00553597"/>
    <w:rsid w:val="005537DF"/>
    <w:rsid w:val="00553805"/>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D5C"/>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2AC3"/>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00E"/>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5"/>
    <w:rsid w:val="006817D8"/>
    <w:rsid w:val="006818B4"/>
    <w:rsid w:val="00681967"/>
    <w:rsid w:val="00681DBA"/>
    <w:rsid w:val="006824EA"/>
    <w:rsid w:val="006828CD"/>
    <w:rsid w:val="00682BA2"/>
    <w:rsid w:val="00683A39"/>
    <w:rsid w:val="00683B0E"/>
    <w:rsid w:val="00684526"/>
    <w:rsid w:val="006845F5"/>
    <w:rsid w:val="00684BB1"/>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58"/>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913"/>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12B"/>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D6A"/>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881"/>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B88"/>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544"/>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918"/>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06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256"/>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42"/>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38CF"/>
    <w:rsid w:val="00A34342"/>
    <w:rsid w:val="00A3451F"/>
    <w:rsid w:val="00A346F6"/>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6D5A"/>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7E6"/>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754"/>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95D"/>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0ED"/>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0B"/>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9A0"/>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35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632"/>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B7406"/>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26B"/>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1D8"/>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0B"/>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182"/>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44E"/>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620A"/>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4B81"/>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C62"/>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B7C"/>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68D7"/>
    <w:rsid w:val="00F9746B"/>
    <w:rsid w:val="00F9752D"/>
    <w:rsid w:val="00F97618"/>
    <w:rsid w:val="00F9792A"/>
    <w:rsid w:val="00F97C4B"/>
    <w:rsid w:val="00F97F51"/>
    <w:rsid w:val="00FA0444"/>
    <w:rsid w:val="00FA05AA"/>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3D48"/>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5514EE"/>
    <w:pPr>
      <w:keepNext/>
      <w:keepLines/>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pub/T-SP-PP.RES.21-201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1519</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OB 1263A</vt:lpstr>
    </vt:vector>
  </TitlesOfParts>
  <Manager/>
  <Company>ITU</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1271A</dc:title>
  <dc:subject/>
  <dc:creator>ITU-T</dc:creator>
  <cp:keywords/>
  <dc:description>Yammouni, 22/03/2022, ITU51013804</dc:description>
  <cp:lastModifiedBy>Al-Yammouni, Hala</cp:lastModifiedBy>
  <cp:revision>12</cp:revision>
  <cp:lastPrinted>2023-06-22T15:41:00Z</cp:lastPrinted>
  <dcterms:created xsi:type="dcterms:W3CDTF">2023-06-22T14:32:00Z</dcterms:created>
  <dcterms:modified xsi:type="dcterms:W3CDTF">2023-06-22T15:43:00Z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