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782DE66E"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33E4D">
              <w:rPr>
                <w:rStyle w:val="Foot"/>
                <w:rFonts w:ascii="Arial" w:hAnsi="Arial" w:cs="Arial"/>
                <w:b/>
                <w:bCs/>
                <w:color w:val="FFFFFF" w:themeColor="background1"/>
                <w:sz w:val="28"/>
                <w:szCs w:val="28"/>
                <w:lang w:val="fr-FR"/>
              </w:rPr>
              <w:t>7</w:t>
            </w:r>
            <w:r w:rsidR="00927F6A">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14:paraId="1A031562" w14:textId="18517C72"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1C5FF6">
              <w:rPr>
                <w:color w:val="FFFFFF" w:themeColor="background1"/>
              </w:rPr>
              <w:t>V</w:t>
            </w:r>
            <w:r w:rsidR="00927F6A">
              <w:rPr>
                <w:color w:val="FFFFFF" w:themeColor="background1"/>
              </w:rPr>
              <w:t>I</w:t>
            </w:r>
            <w:r w:rsidR="002C7B08">
              <w:rPr>
                <w:color w:val="FFFFFF" w:themeColor="background1"/>
              </w:rPr>
              <w:t>I</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689AEB2E"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280827">
              <w:rPr>
                <w:color w:val="FFFFFF" w:themeColor="background1"/>
              </w:rPr>
              <w:t>1</w:t>
            </w:r>
            <w:r w:rsidR="00927F6A">
              <w:rPr>
                <w:color w:val="FFFFFF" w:themeColor="background1"/>
              </w:rPr>
              <w:t>6</w:t>
            </w:r>
            <w:r w:rsidR="00064550">
              <w:rPr>
                <w:color w:val="FFFFFF" w:themeColor="background1"/>
              </w:rPr>
              <w:t xml:space="preserve"> </w:t>
            </w:r>
            <w:r w:rsidR="00B50BFB">
              <w:rPr>
                <w:color w:val="FFFFFF" w:themeColor="background1"/>
              </w:rPr>
              <w:t>June</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318B4"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1F7A7D09" w14:textId="77777777" w:rsidR="007B75CA" w:rsidRDefault="00D35551" w:rsidP="00F96536">
      <w:pPr>
        <w:spacing w:before="240"/>
        <w:ind w:right="-7"/>
        <w:jc w:val="right"/>
        <w:rPr>
          <w:i/>
          <w:iCs/>
        </w:rPr>
      </w:pPr>
      <w:r w:rsidRPr="00EB4E65">
        <w:rPr>
          <w:i/>
          <w:iCs/>
        </w:rPr>
        <w:t>Page</w:t>
      </w:r>
    </w:p>
    <w:p w14:paraId="391B948B" w14:textId="77777777" w:rsidR="00994397" w:rsidRPr="00994397" w:rsidRDefault="00994397" w:rsidP="00994397">
      <w:pPr>
        <w:pStyle w:val="TOC1"/>
        <w:rPr>
          <w:rFonts w:asciiTheme="minorHAnsi" w:eastAsiaTheme="minorEastAsia" w:hAnsiTheme="minorHAnsi" w:cstheme="minorBidi"/>
          <w:b/>
          <w:bCs/>
          <w:sz w:val="22"/>
          <w:szCs w:val="22"/>
          <w:lang w:val="en-GB" w:eastAsia="en-GB"/>
        </w:rPr>
      </w:pPr>
      <w:r w:rsidRPr="00E2554D">
        <w:rPr>
          <w:b/>
          <w:bCs/>
          <w:lang w:val="en-GB"/>
        </w:rPr>
        <w:t>GENERAL  INFORMATION</w:t>
      </w:r>
    </w:p>
    <w:p w14:paraId="721E5CE7" w14:textId="77777777" w:rsidR="00994397" w:rsidRDefault="00994397">
      <w:pPr>
        <w:pStyle w:val="TOC1"/>
        <w:rPr>
          <w:rFonts w:asciiTheme="minorHAnsi" w:eastAsiaTheme="minorEastAsia" w:hAnsiTheme="minorHAnsi" w:cstheme="minorBidi"/>
          <w:sz w:val="22"/>
          <w:szCs w:val="22"/>
          <w:lang w:val="en-GB" w:eastAsia="en-GB"/>
        </w:rPr>
      </w:pPr>
      <w:r w:rsidRPr="000471B6">
        <w:rPr>
          <w:lang w:val="en-US"/>
        </w:rPr>
        <w:t xml:space="preserve">Lists annexed to the ITU Operational Bulletin: </w:t>
      </w:r>
      <w:r w:rsidRPr="00E2554D">
        <w:rPr>
          <w:rFonts w:asciiTheme="minorHAnsi" w:hAnsiTheme="minorHAnsi"/>
          <w:i/>
          <w:iCs/>
          <w:lang w:val="en-GB"/>
        </w:rPr>
        <w:t>Note from TSB</w:t>
      </w:r>
      <w:r w:rsidRPr="00E2554D">
        <w:rPr>
          <w:webHidden/>
          <w:lang w:val="en-GB"/>
        </w:rPr>
        <w:tab/>
      </w:r>
      <w:r w:rsidRPr="00E2554D">
        <w:rPr>
          <w:webHidden/>
          <w:lang w:val="en-GB"/>
        </w:rPr>
        <w:tab/>
      </w:r>
      <w:r w:rsidR="000471B6" w:rsidRPr="00E2554D">
        <w:rPr>
          <w:webHidden/>
          <w:lang w:val="en-GB"/>
        </w:rPr>
        <w:t>3</w:t>
      </w:r>
    </w:p>
    <w:p w14:paraId="11DF03E8" w14:textId="77777777" w:rsidR="004E18BC" w:rsidRPr="004E18BC" w:rsidRDefault="004E18BC">
      <w:pPr>
        <w:pStyle w:val="TOC1"/>
        <w:rPr>
          <w:lang w:val="en-GB"/>
        </w:rPr>
      </w:pPr>
      <w:r w:rsidRPr="004E18BC">
        <w:rPr>
          <w:lang w:val="en-GB"/>
        </w:rPr>
        <w:t>Approval of ITU-T Recommendations</w:t>
      </w:r>
      <w:r>
        <w:rPr>
          <w:lang w:val="en-GB"/>
        </w:rPr>
        <w:tab/>
      </w:r>
      <w:r>
        <w:rPr>
          <w:lang w:val="en-GB"/>
        </w:rPr>
        <w:tab/>
        <w:t>4</w:t>
      </w:r>
    </w:p>
    <w:p w14:paraId="42267FF1" w14:textId="11E377E4" w:rsidR="00994397" w:rsidRDefault="00994397">
      <w:pPr>
        <w:pStyle w:val="TOC1"/>
        <w:rPr>
          <w:rFonts w:asciiTheme="minorHAnsi" w:eastAsiaTheme="minorEastAsia" w:hAnsiTheme="minorHAnsi" w:cstheme="minorBidi"/>
          <w:sz w:val="22"/>
          <w:szCs w:val="22"/>
          <w:lang w:val="en-GB" w:eastAsia="en-GB"/>
        </w:rPr>
      </w:pPr>
      <w:r w:rsidRPr="00E2554D">
        <w:rPr>
          <w:lang w:val="en-GB"/>
        </w:rPr>
        <w:t>Service Restrictions</w:t>
      </w:r>
      <w:r w:rsidRPr="00E2554D">
        <w:rPr>
          <w:lang w:val="en-GB"/>
        </w:rPr>
        <w:tab/>
      </w:r>
      <w:r w:rsidRPr="00E2554D">
        <w:rPr>
          <w:webHidden/>
          <w:lang w:val="en-GB"/>
        </w:rPr>
        <w:tab/>
      </w:r>
      <w:r w:rsidR="00B929CC">
        <w:rPr>
          <w:webHidden/>
          <w:lang w:val="en-GB"/>
        </w:rPr>
        <w:t>5</w:t>
      </w:r>
    </w:p>
    <w:p w14:paraId="5A070F26" w14:textId="04C7B359" w:rsidR="00994397" w:rsidRDefault="00994397">
      <w:pPr>
        <w:pStyle w:val="TOC1"/>
        <w:rPr>
          <w:rFonts w:asciiTheme="minorHAnsi" w:eastAsiaTheme="minorEastAsia" w:hAnsiTheme="minorHAnsi" w:cstheme="minorBidi"/>
          <w:sz w:val="22"/>
          <w:szCs w:val="22"/>
          <w:lang w:val="en-GB" w:eastAsia="en-GB"/>
        </w:rPr>
      </w:pPr>
      <w:r w:rsidRPr="000471B6">
        <w:rPr>
          <w:rFonts w:cs="Arial"/>
          <w:lang w:val="en-GB"/>
        </w:rPr>
        <w:t>Call</w:t>
      </w:r>
      <w:r w:rsidRPr="000471B6">
        <w:rPr>
          <w:lang w:val="en-US"/>
        </w:rPr>
        <w:t xml:space="preserve">-Back and alternative calling </w:t>
      </w:r>
      <w:r w:rsidRPr="000471B6">
        <w:rPr>
          <w:lang w:val="en-GB"/>
        </w:rPr>
        <w:t>procedures</w:t>
      </w:r>
      <w:r w:rsidRPr="000471B6">
        <w:rPr>
          <w:lang w:val="en-US"/>
        </w:rPr>
        <w:t xml:space="preserve"> (Res. 21 Rev. PP-06)</w:t>
      </w:r>
      <w:r w:rsidRPr="000471B6">
        <w:rPr>
          <w:lang w:val="en-US"/>
        </w:rPr>
        <w:tab/>
      </w:r>
      <w:r w:rsidRPr="00E2554D">
        <w:rPr>
          <w:webHidden/>
          <w:lang w:val="en-GB"/>
        </w:rPr>
        <w:tab/>
      </w:r>
      <w:r w:rsidR="00B929CC">
        <w:rPr>
          <w:webHidden/>
          <w:lang w:val="en-GB"/>
        </w:rPr>
        <w:t>5</w:t>
      </w:r>
    </w:p>
    <w:p w14:paraId="5BDD1366" w14:textId="77777777" w:rsidR="00994397" w:rsidRPr="00994397" w:rsidRDefault="00994397" w:rsidP="00994397">
      <w:pPr>
        <w:pStyle w:val="TOC1"/>
        <w:spacing w:before="240"/>
        <w:rPr>
          <w:rFonts w:asciiTheme="minorHAnsi" w:eastAsiaTheme="minorEastAsia" w:hAnsiTheme="minorHAnsi" w:cstheme="minorBidi"/>
          <w:b/>
          <w:bCs/>
          <w:sz w:val="22"/>
          <w:szCs w:val="22"/>
          <w:lang w:val="en-GB" w:eastAsia="en-GB"/>
        </w:rPr>
      </w:pPr>
      <w:r w:rsidRPr="00E2554D">
        <w:rPr>
          <w:b/>
          <w:bCs/>
          <w:lang w:val="en-GB"/>
        </w:rPr>
        <w:t>AMENDMENTS  TO  SERVICE  PUBLICATIONS</w:t>
      </w:r>
    </w:p>
    <w:p w14:paraId="165138AB" w14:textId="2E6B853E" w:rsidR="00B12A3C" w:rsidRDefault="00B12A3C" w:rsidP="000F1AAD">
      <w:pPr>
        <w:pStyle w:val="TOC1"/>
        <w:rPr>
          <w:rFonts w:eastAsiaTheme="minorEastAsia"/>
          <w:lang w:val="en-GB"/>
        </w:rPr>
      </w:pPr>
      <w:r w:rsidRPr="00B12A3C">
        <w:rPr>
          <w:rFonts w:eastAsiaTheme="minorEastAsia"/>
          <w:lang w:val="en-GB"/>
        </w:rPr>
        <w:t>List of Issuer Identifier Numbers for the International Telecommunication Charge Card</w:t>
      </w:r>
      <w:r>
        <w:rPr>
          <w:rFonts w:eastAsiaTheme="minorEastAsia"/>
          <w:lang w:val="en-GB"/>
        </w:rPr>
        <w:tab/>
      </w:r>
      <w:r>
        <w:rPr>
          <w:rFonts w:eastAsiaTheme="minorEastAsia"/>
          <w:lang w:val="en-GB"/>
        </w:rPr>
        <w:tab/>
      </w:r>
      <w:r w:rsidR="00B929CC">
        <w:rPr>
          <w:rFonts w:eastAsiaTheme="minorEastAsia"/>
          <w:lang w:val="en-GB"/>
        </w:rPr>
        <w:t>6</w:t>
      </w:r>
    </w:p>
    <w:p w14:paraId="414D5F8A" w14:textId="23566EDF" w:rsidR="000F1AAD" w:rsidRPr="000F1AAD" w:rsidRDefault="000F1AAD" w:rsidP="000F1AAD">
      <w:pPr>
        <w:pStyle w:val="TOC1"/>
        <w:rPr>
          <w:rFonts w:eastAsiaTheme="minorEastAsia"/>
          <w:lang w:val="en-GB"/>
        </w:rPr>
      </w:pPr>
      <w:r w:rsidRPr="000F1AAD">
        <w:rPr>
          <w:rFonts w:eastAsiaTheme="minorEastAsia"/>
          <w:lang w:val="en-GB"/>
        </w:rPr>
        <w:t xml:space="preserve">Mobile Network Codes (MNC) for the international identification plan for public networks and subscriptions </w:t>
      </w:r>
      <w:r w:rsidRPr="000F1AAD">
        <w:rPr>
          <w:rFonts w:eastAsiaTheme="minorEastAsia"/>
          <w:lang w:val="en-GB"/>
        </w:rPr>
        <w:tab/>
        <w:t xml:space="preserve"> </w:t>
      </w:r>
      <w:r>
        <w:rPr>
          <w:rFonts w:eastAsiaTheme="minorEastAsia"/>
          <w:lang w:val="en-GB"/>
        </w:rPr>
        <w:tab/>
      </w:r>
      <w:r w:rsidR="00B929CC">
        <w:rPr>
          <w:rFonts w:eastAsiaTheme="minorEastAsia"/>
          <w:lang w:val="en-GB"/>
        </w:rPr>
        <w:t>7</w:t>
      </w:r>
    </w:p>
    <w:p w14:paraId="09C3C832" w14:textId="42B91D8A" w:rsidR="00530B17" w:rsidRDefault="00530B17" w:rsidP="00530B17">
      <w:pPr>
        <w:pStyle w:val="TOC1"/>
        <w:rPr>
          <w:rFonts w:eastAsiaTheme="minorEastAsia"/>
          <w:lang w:val="en-GB"/>
        </w:rPr>
      </w:pPr>
      <w:r w:rsidRPr="00530B17">
        <w:rPr>
          <w:rFonts w:eastAsiaTheme="minorEastAsia"/>
          <w:lang w:val="en-GB"/>
        </w:rPr>
        <w:t>List of ITU Carrier Codes</w:t>
      </w:r>
      <w:r w:rsidRPr="00530B17">
        <w:rPr>
          <w:rFonts w:eastAsiaTheme="minorEastAsia"/>
          <w:lang w:val="en-GB"/>
        </w:rPr>
        <w:tab/>
      </w:r>
      <w:r>
        <w:rPr>
          <w:rFonts w:eastAsiaTheme="minorEastAsia"/>
          <w:lang w:val="en-GB"/>
        </w:rPr>
        <w:tab/>
      </w:r>
      <w:r w:rsidR="00B929CC">
        <w:rPr>
          <w:rFonts w:eastAsiaTheme="minorEastAsia"/>
          <w:lang w:val="en-GB"/>
        </w:rPr>
        <w:t>7</w:t>
      </w:r>
    </w:p>
    <w:p w14:paraId="0524EC14" w14:textId="121BBCEA" w:rsidR="00CA3D87" w:rsidRDefault="00CA3D87" w:rsidP="00280827">
      <w:pPr>
        <w:pStyle w:val="TOC1"/>
        <w:rPr>
          <w:rFonts w:eastAsiaTheme="minorEastAsia"/>
          <w:lang w:val="en-GB"/>
        </w:rPr>
      </w:pPr>
      <w:r w:rsidRPr="008149B6">
        <w:t>List of International Signalling Point Codes (ISPC)</w:t>
      </w:r>
      <w:r>
        <w:tab/>
      </w:r>
      <w:r>
        <w:tab/>
      </w:r>
      <w:r w:rsidR="00B929CC">
        <w:t>8</w:t>
      </w:r>
    </w:p>
    <w:p w14:paraId="5F85AA36" w14:textId="32E1AC5A" w:rsidR="00280827" w:rsidRPr="00280827" w:rsidRDefault="00280827" w:rsidP="00280827">
      <w:pPr>
        <w:pStyle w:val="TOC1"/>
        <w:rPr>
          <w:rFonts w:eastAsiaTheme="minorEastAsia"/>
          <w:lang w:val="en-GB"/>
        </w:rPr>
      </w:pPr>
      <w:r w:rsidRPr="00280827">
        <w:rPr>
          <w:rFonts w:eastAsiaTheme="minorEastAsia"/>
          <w:lang w:val="en-GB"/>
        </w:rPr>
        <w:t>National Numbering Plan</w:t>
      </w:r>
      <w:r>
        <w:rPr>
          <w:rFonts w:eastAsiaTheme="minorEastAsia"/>
          <w:lang w:val="en-GB"/>
        </w:rPr>
        <w:tab/>
      </w:r>
      <w:r>
        <w:rPr>
          <w:rFonts w:eastAsiaTheme="minorEastAsia"/>
          <w:lang w:val="en-GB"/>
        </w:rPr>
        <w:tab/>
      </w:r>
      <w:r w:rsidR="00B929CC">
        <w:rPr>
          <w:rFonts w:eastAsiaTheme="minorEastAsia"/>
          <w:lang w:val="en-GB"/>
        </w:rPr>
        <w:t>9</w:t>
      </w: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17C5D4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9709FA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70A9760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3021B2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3C34D98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B71B1E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73C3DAB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BAB785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41389C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28AF3A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7B22A0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4904338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539E093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3CE38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0948786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3C3EE32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683A974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D380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7CF3D24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0D7F76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2AF21C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CBA5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1A031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599E5A1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6010F3E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2B5C2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B7AB2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7D0FBEA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30D808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693D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17208D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ECA457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79" w:name="_Toc6411900"/>
      <w:bookmarkStart w:id="680" w:name="_Toc6215735"/>
      <w:bookmarkStart w:id="681" w:name="_Toc4420920"/>
      <w:bookmarkStart w:id="682" w:name="_Toc1570035"/>
      <w:bookmarkStart w:id="683" w:name="_Toc340529"/>
      <w:bookmarkStart w:id="684" w:name="_Toc536101942"/>
      <w:bookmarkStart w:id="685" w:name="_Toc531960774"/>
      <w:bookmarkStart w:id="686" w:name="_Toc531094563"/>
      <w:bookmarkStart w:id="687" w:name="_Toc526431477"/>
      <w:bookmarkStart w:id="688" w:name="_Toc525638280"/>
      <w:bookmarkStart w:id="689" w:name="_Toc524430947"/>
      <w:bookmarkStart w:id="690" w:name="_Toc520709556"/>
      <w:bookmarkStart w:id="691" w:name="_Toc518981880"/>
      <w:bookmarkStart w:id="692" w:name="_Toc517792324"/>
      <w:bookmarkStart w:id="693" w:name="_Toc514850715"/>
      <w:bookmarkStart w:id="694" w:name="_Toc513645639"/>
      <w:bookmarkStart w:id="695" w:name="_Toc510775346"/>
      <w:bookmarkStart w:id="696" w:name="_Toc509838122"/>
      <w:bookmarkStart w:id="697" w:name="_Toc507510701"/>
      <w:bookmarkStart w:id="698" w:name="_Toc505005326"/>
      <w:bookmarkStart w:id="699" w:name="_Toc503439012"/>
      <w:bookmarkStart w:id="700" w:name="_Toc500842094"/>
      <w:bookmarkStart w:id="701" w:name="_Toc500841773"/>
      <w:bookmarkStart w:id="702" w:name="_Toc499624458"/>
      <w:bookmarkStart w:id="703" w:name="_Toc497988304"/>
      <w:bookmarkStart w:id="704" w:name="_Toc497986896"/>
      <w:bookmarkStart w:id="705" w:name="_Toc496537196"/>
      <w:bookmarkStart w:id="706" w:name="_Toc495499924"/>
      <w:bookmarkStart w:id="707" w:name="_Toc493685639"/>
      <w:bookmarkStart w:id="708" w:name="_Toc488848844"/>
      <w:bookmarkStart w:id="709" w:name="_Toc487466255"/>
      <w:bookmarkStart w:id="710" w:name="_Toc486323157"/>
      <w:bookmarkStart w:id="711" w:name="_Toc485117044"/>
      <w:bookmarkStart w:id="712" w:name="_Toc483388277"/>
      <w:bookmarkStart w:id="713" w:name="_Toc482280082"/>
      <w:bookmarkStart w:id="714" w:name="_Toc479671288"/>
      <w:bookmarkStart w:id="715" w:name="_Toc478464746"/>
      <w:bookmarkStart w:id="716" w:name="_Toc477169041"/>
      <w:bookmarkStart w:id="717" w:name="_Toc474504469"/>
      <w:bookmarkStart w:id="718" w:name="_Toc473209527"/>
      <w:bookmarkStart w:id="719" w:name="_Toc471824658"/>
      <w:bookmarkStart w:id="720" w:name="_Toc469924983"/>
      <w:bookmarkStart w:id="721" w:name="_Toc469048936"/>
      <w:bookmarkStart w:id="722" w:name="_Toc466367267"/>
      <w:bookmarkStart w:id="723" w:name="_Toc465345248"/>
      <w:bookmarkStart w:id="724" w:name="_Toc456103322"/>
      <w:bookmarkStart w:id="725" w:name="_Toc456103206"/>
      <w:bookmarkStart w:id="726" w:name="_Toc454789144"/>
      <w:bookmarkStart w:id="727" w:name="_Toc453320500"/>
      <w:bookmarkStart w:id="728" w:name="_Toc451863130"/>
      <w:bookmarkStart w:id="729" w:name="_Toc450747461"/>
      <w:bookmarkStart w:id="730" w:name="_Toc449442757"/>
      <w:bookmarkStart w:id="731" w:name="_Toc446578863"/>
      <w:bookmarkStart w:id="732" w:name="_Toc445368575"/>
      <w:bookmarkStart w:id="733" w:name="_Toc442711612"/>
      <w:bookmarkStart w:id="734" w:name="_Toc441671597"/>
      <w:bookmarkStart w:id="735" w:name="_Toc440443780"/>
      <w:bookmarkStart w:id="736" w:name="_Toc438219157"/>
      <w:bookmarkStart w:id="737" w:name="_Toc437264272"/>
      <w:bookmarkStart w:id="738" w:name="_Toc436383050"/>
      <w:bookmarkStart w:id="739" w:name="_Toc434843822"/>
      <w:bookmarkStart w:id="740" w:name="_Toc433358213"/>
      <w:bookmarkStart w:id="741" w:name="_Toc432498825"/>
      <w:bookmarkStart w:id="742" w:name="_Toc429469038"/>
      <w:bookmarkStart w:id="743" w:name="_Toc428372289"/>
      <w:bookmarkStart w:id="744" w:name="_Toc428193349"/>
      <w:bookmarkStart w:id="745" w:name="_Toc424300235"/>
      <w:bookmarkStart w:id="746" w:name="_Toc423078764"/>
      <w:bookmarkStart w:id="747" w:name="_Toc421783545"/>
      <w:bookmarkStart w:id="748" w:name="_Toc420414817"/>
      <w:bookmarkStart w:id="749" w:name="_Toc417984330"/>
      <w:bookmarkStart w:id="750" w:name="_Toc416360067"/>
      <w:bookmarkStart w:id="751" w:name="_Toc414884937"/>
      <w:bookmarkStart w:id="752" w:name="_Toc410904532"/>
      <w:bookmarkStart w:id="753" w:name="_Toc409708222"/>
      <w:bookmarkStart w:id="754" w:name="_Toc408576623"/>
      <w:bookmarkStart w:id="755" w:name="_Toc406508003"/>
      <w:bookmarkStart w:id="756" w:name="_Toc405386770"/>
      <w:bookmarkStart w:id="757" w:name="_Toc404332304"/>
      <w:bookmarkStart w:id="758" w:name="_Toc402967091"/>
      <w:bookmarkStart w:id="759" w:name="_Toc401757902"/>
      <w:bookmarkStart w:id="760" w:name="_Toc400374866"/>
      <w:bookmarkStart w:id="761" w:name="_Toc399160622"/>
      <w:bookmarkStart w:id="762" w:name="_Toc397517638"/>
      <w:bookmarkStart w:id="763" w:name="_Toc396212801"/>
      <w:bookmarkStart w:id="764" w:name="_Toc395100445"/>
      <w:bookmarkStart w:id="765" w:name="_Toc393715460"/>
      <w:bookmarkStart w:id="766" w:name="_Toc393714456"/>
      <w:bookmarkStart w:id="767" w:name="_Toc393713408"/>
      <w:bookmarkStart w:id="768" w:name="_Toc392235869"/>
      <w:bookmarkStart w:id="769" w:name="_Toc391386065"/>
      <w:bookmarkStart w:id="770" w:name="_Toc389730868"/>
      <w:bookmarkStart w:id="771" w:name="_Toc388947553"/>
      <w:bookmarkStart w:id="772" w:name="_Toc388946306"/>
      <w:bookmarkStart w:id="773" w:name="_Toc385496782"/>
      <w:bookmarkStart w:id="774" w:name="_Toc384625683"/>
      <w:bookmarkStart w:id="775" w:name="_Toc383182297"/>
      <w:bookmarkStart w:id="776" w:name="_Toc381784218"/>
      <w:bookmarkStart w:id="777" w:name="_Toc380582888"/>
      <w:bookmarkStart w:id="778" w:name="_Toc379440363"/>
      <w:bookmarkStart w:id="779" w:name="_Toc378322705"/>
      <w:bookmarkStart w:id="780" w:name="_Toc377026490"/>
      <w:bookmarkStart w:id="781" w:name="_Toc374692760"/>
      <w:bookmarkStart w:id="782" w:name="_Toc374692683"/>
      <w:bookmarkStart w:id="783" w:name="_Toc374006625"/>
      <w:bookmarkStart w:id="784" w:name="_Toc373157812"/>
      <w:bookmarkStart w:id="785" w:name="_Toc371588839"/>
      <w:bookmarkStart w:id="786" w:name="_Toc370373463"/>
      <w:bookmarkStart w:id="787" w:name="_Toc369007856"/>
      <w:bookmarkStart w:id="788" w:name="_Toc369007676"/>
      <w:bookmarkStart w:id="789" w:name="_Toc367715514"/>
      <w:bookmarkStart w:id="790" w:name="_Toc366157675"/>
      <w:bookmarkStart w:id="791" w:name="_Toc364672335"/>
      <w:bookmarkStart w:id="792" w:name="_Toc363741386"/>
      <w:bookmarkStart w:id="793" w:name="_Toc361921549"/>
      <w:bookmarkStart w:id="794" w:name="_Toc360696816"/>
      <w:bookmarkStart w:id="795" w:name="_Toc359489413"/>
      <w:bookmarkStart w:id="796" w:name="_Toc358192560"/>
      <w:bookmarkStart w:id="797" w:name="_Toc357001929"/>
      <w:bookmarkStart w:id="798" w:name="_Toc355708836"/>
      <w:bookmarkStart w:id="799" w:name="_Toc354053821"/>
      <w:bookmarkStart w:id="800" w:name="_Toc352940476"/>
      <w:bookmarkStart w:id="801" w:name="_Toc351549876"/>
      <w:bookmarkStart w:id="802" w:name="_Toc350415578"/>
      <w:bookmarkStart w:id="803" w:name="_Toc349288248"/>
      <w:bookmarkStart w:id="804" w:name="_Toc347929580"/>
      <w:bookmarkStart w:id="805" w:name="_Toc346885932"/>
      <w:bookmarkStart w:id="806" w:name="_Toc345579827"/>
      <w:bookmarkStart w:id="807" w:name="_Toc343262676"/>
      <w:bookmarkStart w:id="808" w:name="_Toc342912839"/>
      <w:bookmarkStart w:id="809" w:name="_Toc341451212"/>
      <w:bookmarkStart w:id="810" w:name="_Toc340225513"/>
      <w:bookmarkStart w:id="811" w:name="_Toc338779373"/>
      <w:bookmarkStart w:id="812" w:name="_Toc337110333"/>
      <w:bookmarkStart w:id="813" w:name="_Toc335901499"/>
      <w:bookmarkStart w:id="814" w:name="_Toc334776192"/>
      <w:bookmarkStart w:id="815" w:name="_Toc332272646"/>
      <w:bookmarkStart w:id="816" w:name="_Toc323904374"/>
      <w:bookmarkStart w:id="817" w:name="_Toc323035706"/>
      <w:bookmarkStart w:id="818" w:name="_Toc321820540"/>
      <w:bookmarkStart w:id="819" w:name="_Toc321311660"/>
      <w:bookmarkStart w:id="820" w:name="_Toc321233389"/>
      <w:bookmarkStart w:id="821" w:name="_Toc320536954"/>
      <w:bookmarkStart w:id="822" w:name="_Toc318964998"/>
      <w:bookmarkStart w:id="823" w:name="_Toc316479952"/>
      <w:bookmarkStart w:id="824" w:name="_Toc313973312"/>
      <w:bookmarkStart w:id="825" w:name="_Toc311103642"/>
      <w:bookmarkStart w:id="826" w:name="_Toc308530336"/>
      <w:bookmarkStart w:id="827" w:name="_Toc304892154"/>
      <w:bookmarkStart w:id="828" w:name="_Toc303344248"/>
      <w:bookmarkStart w:id="829" w:name="_Toc301945289"/>
      <w:bookmarkStart w:id="830" w:name="_Toc297804717"/>
      <w:bookmarkStart w:id="831" w:name="_Toc296675478"/>
      <w:bookmarkStart w:id="832" w:name="_Toc295387895"/>
      <w:bookmarkStart w:id="833" w:name="_Toc292704950"/>
      <w:bookmarkStart w:id="834" w:name="_Toc291005378"/>
      <w:bookmarkStart w:id="835" w:name="_Toc288660268"/>
      <w:bookmarkStart w:id="836" w:name="_Toc286218711"/>
      <w:bookmarkStart w:id="837" w:name="_Toc283737194"/>
      <w:bookmarkStart w:id="838" w:name="_Toc282526037"/>
      <w:bookmarkStart w:id="839" w:name="_Toc280349205"/>
      <w:bookmarkStart w:id="840" w:name="_Toc279669135"/>
      <w:bookmarkStart w:id="841" w:name="_Toc276717162"/>
      <w:bookmarkStart w:id="842" w:name="_Toc274223814"/>
      <w:bookmarkStart w:id="843" w:name="_Toc273023320"/>
      <w:bookmarkStart w:id="844" w:name="_Toc271700476"/>
      <w:bookmarkStart w:id="845" w:name="_Toc268773999"/>
      <w:bookmarkStart w:id="846" w:name="_Toc266181233"/>
      <w:bookmarkStart w:id="847" w:name="_Toc259783104"/>
      <w:bookmarkStart w:id="848" w:name="_Toc253407141"/>
      <w:bookmarkStart w:id="849" w:name="_Toc8296058"/>
      <w:bookmarkStart w:id="850" w:name="_Toc9580673"/>
      <w:bookmarkStart w:id="851" w:name="_Toc12354358"/>
      <w:bookmarkStart w:id="852" w:name="_Toc13065945"/>
      <w:bookmarkStart w:id="853" w:name="_Toc14769327"/>
      <w:bookmarkStart w:id="854" w:name="_Toc18681552"/>
      <w:bookmarkStart w:id="855" w:name="_Toc21528576"/>
      <w:bookmarkStart w:id="856" w:name="_Toc23321864"/>
      <w:bookmarkStart w:id="857" w:name="_Toc24365700"/>
      <w:bookmarkStart w:id="858" w:name="_Toc25746886"/>
      <w:bookmarkStart w:id="859" w:name="_Toc26539908"/>
      <w:bookmarkStart w:id="860" w:name="_Toc27558683"/>
      <w:bookmarkStart w:id="861" w:name="_Toc31986465"/>
      <w:bookmarkStart w:id="862" w:name="_Toc33175448"/>
      <w:bookmarkStart w:id="863" w:name="_Toc38455857"/>
      <w:bookmarkStart w:id="864" w:name="_Toc40787337"/>
      <w:bookmarkStart w:id="865" w:name="_Toc49438638"/>
      <w:bookmarkStart w:id="866" w:name="_Toc51669577"/>
      <w:bookmarkStart w:id="867" w:name="_Toc52889718"/>
      <w:bookmarkStart w:id="868" w:name="_Toc57030863"/>
      <w:bookmarkStart w:id="869" w:name="_Toc67918813"/>
      <w:bookmarkStart w:id="870" w:name="_Toc70410761"/>
      <w:bookmarkStart w:id="871" w:name="_Toc74064877"/>
      <w:bookmarkStart w:id="872" w:name="_Toc78207940"/>
      <w:bookmarkStart w:id="873" w:name="_Toc97889177"/>
      <w:bookmarkStart w:id="874" w:name="_Toc103001292"/>
      <w:bookmarkStart w:id="875" w:name="_Toc108423193"/>
      <w:bookmarkStart w:id="876" w:name="_Toc125536222"/>
      <w:bookmarkStart w:id="877" w:name="_Toc253407143"/>
      <w:bookmarkStart w:id="878" w:name="_Toc262631799"/>
      <w:r w:rsidRPr="008746A7">
        <w:lastRenderedPageBreak/>
        <w:t>GENERAL  INFORMATION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747B1CCE" w14:textId="77777777" w:rsidR="00374F70" w:rsidRDefault="00374F70" w:rsidP="00374F70">
      <w:pPr>
        <w:pStyle w:val="Heading20"/>
        <w:rPr>
          <w:lang w:val="en-US"/>
        </w:rPr>
      </w:pPr>
      <w:bookmarkStart w:id="879" w:name="_Toc6411901"/>
      <w:bookmarkStart w:id="880" w:name="_Toc6215736"/>
      <w:bookmarkStart w:id="881" w:name="_Toc4420921"/>
      <w:bookmarkStart w:id="882" w:name="_Toc1570036"/>
      <w:bookmarkStart w:id="883" w:name="_Toc340530"/>
      <w:bookmarkStart w:id="884" w:name="_Toc536101943"/>
      <w:bookmarkStart w:id="885" w:name="_Toc531960775"/>
      <w:bookmarkStart w:id="886" w:name="_Toc531094564"/>
      <w:bookmarkStart w:id="887" w:name="_Toc526431478"/>
      <w:bookmarkStart w:id="888" w:name="_Toc525638281"/>
      <w:bookmarkStart w:id="889" w:name="_Toc524430948"/>
      <w:bookmarkStart w:id="890" w:name="_Toc520709557"/>
      <w:bookmarkStart w:id="891" w:name="_Toc518981881"/>
      <w:bookmarkStart w:id="892" w:name="_Toc517792325"/>
      <w:bookmarkStart w:id="893" w:name="_Toc514850716"/>
      <w:bookmarkStart w:id="894" w:name="_Toc513645640"/>
      <w:bookmarkStart w:id="895" w:name="_Toc510775347"/>
      <w:bookmarkStart w:id="896" w:name="_Toc509838123"/>
      <w:bookmarkStart w:id="897" w:name="_Toc507510702"/>
      <w:bookmarkStart w:id="898" w:name="_Toc505005327"/>
      <w:bookmarkStart w:id="899" w:name="_Toc503439013"/>
      <w:bookmarkStart w:id="900" w:name="_Toc500842095"/>
      <w:bookmarkStart w:id="901" w:name="_Toc500841774"/>
      <w:bookmarkStart w:id="902" w:name="_Toc499624459"/>
      <w:bookmarkStart w:id="903" w:name="_Toc497988305"/>
      <w:bookmarkStart w:id="904" w:name="_Toc497986897"/>
      <w:bookmarkStart w:id="905" w:name="_Toc496537197"/>
      <w:bookmarkStart w:id="906" w:name="_Toc495499925"/>
      <w:bookmarkStart w:id="907" w:name="_Toc493685640"/>
      <w:bookmarkStart w:id="908" w:name="_Toc488848845"/>
      <w:bookmarkStart w:id="909" w:name="_Toc487466256"/>
      <w:bookmarkStart w:id="910" w:name="_Toc486323158"/>
      <w:bookmarkStart w:id="911" w:name="_Toc485117045"/>
      <w:bookmarkStart w:id="912" w:name="_Toc483388278"/>
      <w:bookmarkStart w:id="913" w:name="_Toc482280083"/>
      <w:bookmarkStart w:id="914" w:name="_Toc479671289"/>
      <w:bookmarkStart w:id="915" w:name="_Toc478464747"/>
      <w:bookmarkStart w:id="916" w:name="_Toc477169042"/>
      <w:bookmarkStart w:id="917" w:name="_Toc474504470"/>
      <w:bookmarkStart w:id="918" w:name="_Toc473209528"/>
      <w:bookmarkStart w:id="919" w:name="_Toc471824659"/>
      <w:bookmarkStart w:id="920" w:name="_Toc469924984"/>
      <w:bookmarkStart w:id="921" w:name="_Toc469048937"/>
      <w:bookmarkStart w:id="922" w:name="_Toc466367268"/>
      <w:bookmarkStart w:id="923" w:name="_Toc465345249"/>
      <w:bookmarkStart w:id="924" w:name="_Toc456103323"/>
      <w:bookmarkStart w:id="925" w:name="_Toc456103207"/>
      <w:bookmarkStart w:id="926" w:name="_Toc454789145"/>
      <w:bookmarkStart w:id="927" w:name="_Toc453320501"/>
      <w:bookmarkStart w:id="928" w:name="_Toc451863131"/>
      <w:bookmarkStart w:id="929" w:name="_Toc450747462"/>
      <w:bookmarkStart w:id="930" w:name="_Toc449442758"/>
      <w:bookmarkStart w:id="931" w:name="_Toc446578864"/>
      <w:bookmarkStart w:id="932" w:name="_Toc445368576"/>
      <w:bookmarkStart w:id="933" w:name="_Toc442711613"/>
      <w:bookmarkStart w:id="934" w:name="_Toc441671598"/>
      <w:bookmarkStart w:id="935" w:name="_Toc440443781"/>
      <w:bookmarkStart w:id="936" w:name="_Toc438219158"/>
      <w:bookmarkStart w:id="937" w:name="_Toc437264273"/>
      <w:bookmarkStart w:id="938" w:name="_Toc436383051"/>
      <w:bookmarkStart w:id="939" w:name="_Toc434843823"/>
      <w:bookmarkStart w:id="940" w:name="_Toc433358214"/>
      <w:bookmarkStart w:id="941" w:name="_Toc432498826"/>
      <w:bookmarkStart w:id="942" w:name="_Toc429469039"/>
      <w:bookmarkStart w:id="943" w:name="_Toc428372290"/>
      <w:bookmarkStart w:id="944" w:name="_Toc428193350"/>
      <w:bookmarkStart w:id="945" w:name="_Toc424300236"/>
      <w:bookmarkStart w:id="946" w:name="_Toc423078765"/>
      <w:bookmarkStart w:id="947" w:name="_Toc421783546"/>
      <w:bookmarkStart w:id="948" w:name="_Toc420414818"/>
      <w:bookmarkStart w:id="949" w:name="_Toc417984331"/>
      <w:bookmarkStart w:id="950" w:name="_Toc416360068"/>
      <w:bookmarkStart w:id="951" w:name="_Toc414884938"/>
      <w:bookmarkStart w:id="952" w:name="_Toc410904533"/>
      <w:bookmarkStart w:id="953" w:name="_Toc409708223"/>
      <w:bookmarkStart w:id="954" w:name="_Toc408576624"/>
      <w:bookmarkStart w:id="955" w:name="_Toc406508004"/>
      <w:bookmarkStart w:id="956" w:name="_Toc405386771"/>
      <w:bookmarkStart w:id="957" w:name="_Toc404332305"/>
      <w:bookmarkStart w:id="958" w:name="_Toc402967092"/>
      <w:bookmarkStart w:id="959" w:name="_Toc401757903"/>
      <w:bookmarkStart w:id="960" w:name="_Toc400374867"/>
      <w:bookmarkStart w:id="961" w:name="_Toc399160623"/>
      <w:bookmarkStart w:id="962" w:name="_Toc397517639"/>
      <w:bookmarkStart w:id="963" w:name="_Toc396212802"/>
      <w:bookmarkStart w:id="964" w:name="_Toc395100446"/>
      <w:bookmarkStart w:id="965" w:name="_Toc393715461"/>
      <w:bookmarkStart w:id="966" w:name="_Toc393714457"/>
      <w:bookmarkStart w:id="967" w:name="_Toc393713409"/>
      <w:bookmarkStart w:id="968" w:name="_Toc392235870"/>
      <w:bookmarkStart w:id="969" w:name="_Toc391386066"/>
      <w:bookmarkStart w:id="970" w:name="_Toc389730869"/>
      <w:bookmarkStart w:id="971" w:name="_Toc388947554"/>
      <w:bookmarkStart w:id="972" w:name="_Toc388946307"/>
      <w:bookmarkStart w:id="973" w:name="_Toc385496783"/>
      <w:bookmarkStart w:id="974" w:name="_Toc384625684"/>
      <w:bookmarkStart w:id="975" w:name="_Toc383182298"/>
      <w:bookmarkStart w:id="976" w:name="_Toc381784219"/>
      <w:bookmarkStart w:id="977" w:name="_Toc380582889"/>
      <w:bookmarkStart w:id="978" w:name="_Toc379440364"/>
      <w:bookmarkStart w:id="979" w:name="_Toc378322706"/>
      <w:bookmarkStart w:id="980" w:name="_Toc377026491"/>
      <w:bookmarkStart w:id="981" w:name="_Toc374692761"/>
      <w:bookmarkStart w:id="982" w:name="_Toc374692684"/>
      <w:bookmarkStart w:id="983" w:name="_Toc374006626"/>
      <w:bookmarkStart w:id="984" w:name="_Toc373157813"/>
      <w:bookmarkStart w:id="985" w:name="_Toc371588840"/>
      <w:bookmarkStart w:id="986" w:name="_Toc370373464"/>
      <w:bookmarkStart w:id="987" w:name="_Toc369007857"/>
      <w:bookmarkStart w:id="988" w:name="_Toc369007677"/>
      <w:bookmarkStart w:id="989" w:name="_Toc367715515"/>
      <w:bookmarkStart w:id="990" w:name="_Toc366157676"/>
      <w:bookmarkStart w:id="991" w:name="_Toc364672336"/>
      <w:bookmarkStart w:id="992" w:name="_Toc363741387"/>
      <w:bookmarkStart w:id="993" w:name="_Toc361921550"/>
      <w:bookmarkStart w:id="994" w:name="_Toc360696817"/>
      <w:bookmarkStart w:id="995" w:name="_Toc359489414"/>
      <w:bookmarkStart w:id="996" w:name="_Toc358192561"/>
      <w:bookmarkStart w:id="997" w:name="_Toc357001930"/>
      <w:bookmarkStart w:id="998" w:name="_Toc355708837"/>
      <w:bookmarkStart w:id="999" w:name="_Toc354053822"/>
      <w:bookmarkStart w:id="1000" w:name="_Toc352940477"/>
      <w:bookmarkStart w:id="1001" w:name="_Toc351549877"/>
      <w:bookmarkStart w:id="1002" w:name="_Toc350415579"/>
      <w:bookmarkStart w:id="1003" w:name="_Toc349288249"/>
      <w:bookmarkStart w:id="1004" w:name="_Toc347929581"/>
      <w:bookmarkStart w:id="1005" w:name="_Toc346885933"/>
      <w:bookmarkStart w:id="1006" w:name="_Toc345579828"/>
      <w:bookmarkStart w:id="1007" w:name="_Toc343262677"/>
      <w:bookmarkStart w:id="1008" w:name="_Toc342912840"/>
      <w:bookmarkStart w:id="1009" w:name="_Toc341451213"/>
      <w:bookmarkStart w:id="1010" w:name="_Toc340225514"/>
      <w:bookmarkStart w:id="1011" w:name="_Toc338779374"/>
      <w:bookmarkStart w:id="1012" w:name="_Toc337110334"/>
      <w:bookmarkStart w:id="1013" w:name="_Toc335901500"/>
      <w:bookmarkStart w:id="1014" w:name="_Toc334776193"/>
      <w:bookmarkStart w:id="1015" w:name="_Toc332272647"/>
      <w:bookmarkStart w:id="1016" w:name="_Toc323904375"/>
      <w:bookmarkStart w:id="1017" w:name="_Toc323035707"/>
      <w:bookmarkStart w:id="1018" w:name="_Toc321820541"/>
      <w:bookmarkStart w:id="1019" w:name="_Toc321311661"/>
      <w:bookmarkStart w:id="1020" w:name="_Toc321233390"/>
      <w:bookmarkStart w:id="1021" w:name="_Toc320536955"/>
      <w:bookmarkStart w:id="1022" w:name="_Toc318964999"/>
      <w:bookmarkStart w:id="1023" w:name="_Toc316479953"/>
      <w:bookmarkStart w:id="1024" w:name="_Toc313973313"/>
      <w:bookmarkStart w:id="1025" w:name="_Toc311103643"/>
      <w:bookmarkStart w:id="1026" w:name="_Toc308530337"/>
      <w:bookmarkStart w:id="1027" w:name="_Toc304892155"/>
      <w:bookmarkStart w:id="1028" w:name="_Toc303344249"/>
      <w:bookmarkStart w:id="1029" w:name="_Toc301945290"/>
      <w:bookmarkStart w:id="1030" w:name="_Toc297804718"/>
      <w:bookmarkStart w:id="1031" w:name="_Toc296675479"/>
      <w:bookmarkStart w:id="1032" w:name="_Toc295387896"/>
      <w:bookmarkStart w:id="1033" w:name="_Toc292704951"/>
      <w:bookmarkStart w:id="1034" w:name="_Toc291005379"/>
      <w:bookmarkStart w:id="1035" w:name="_Toc288660269"/>
      <w:bookmarkStart w:id="1036" w:name="_Toc286218712"/>
      <w:bookmarkStart w:id="1037" w:name="_Toc283737195"/>
      <w:bookmarkStart w:id="1038" w:name="_Toc282526038"/>
      <w:bookmarkStart w:id="1039" w:name="_Toc280349206"/>
      <w:bookmarkStart w:id="1040" w:name="_Toc279669136"/>
      <w:bookmarkStart w:id="1041" w:name="_Toc276717163"/>
      <w:bookmarkStart w:id="1042" w:name="_Toc274223815"/>
      <w:bookmarkStart w:id="1043" w:name="_Toc273023321"/>
      <w:bookmarkStart w:id="1044" w:name="_Toc271700477"/>
      <w:bookmarkStart w:id="1045" w:name="_Toc268774000"/>
      <w:bookmarkStart w:id="1046" w:name="_Toc266181234"/>
      <w:bookmarkStart w:id="1047" w:name="_Toc265056484"/>
      <w:bookmarkStart w:id="1048" w:name="_Toc262631768"/>
      <w:bookmarkStart w:id="1049" w:name="_Toc259783105"/>
      <w:bookmarkStart w:id="1050" w:name="_Toc253407142"/>
      <w:bookmarkStart w:id="1051" w:name="_Toc8296059"/>
      <w:bookmarkStart w:id="1052" w:name="_Toc9580674"/>
      <w:bookmarkStart w:id="1053" w:name="_Toc12354359"/>
      <w:bookmarkStart w:id="1054" w:name="_Toc13065946"/>
      <w:bookmarkStart w:id="1055" w:name="_Toc14769328"/>
      <w:bookmarkStart w:id="1056" w:name="_Toc17298846"/>
      <w:bookmarkStart w:id="1057" w:name="_Toc18681553"/>
      <w:bookmarkStart w:id="1058" w:name="_Toc21528577"/>
      <w:bookmarkStart w:id="1059" w:name="_Toc23321865"/>
      <w:bookmarkStart w:id="1060" w:name="_Toc24365701"/>
      <w:bookmarkStart w:id="1061" w:name="_Toc25746887"/>
      <w:bookmarkStart w:id="1062" w:name="_Toc26539909"/>
      <w:bookmarkStart w:id="1063" w:name="_Toc27558684"/>
      <w:bookmarkStart w:id="1064" w:name="_Toc31986466"/>
      <w:bookmarkStart w:id="1065" w:name="_Toc33175449"/>
      <w:bookmarkStart w:id="1066" w:name="_Toc38455858"/>
      <w:bookmarkStart w:id="1067" w:name="_Toc40787338"/>
      <w:bookmarkStart w:id="1068" w:name="_Toc46322968"/>
      <w:bookmarkStart w:id="1069" w:name="_Toc49438639"/>
      <w:bookmarkStart w:id="1070" w:name="_Toc51669578"/>
      <w:bookmarkStart w:id="1071" w:name="_Toc52889719"/>
      <w:bookmarkStart w:id="1072" w:name="_Toc57030864"/>
      <w:bookmarkStart w:id="1073" w:name="_Toc67918814"/>
      <w:bookmarkStart w:id="1074" w:name="_Toc70410762"/>
      <w:bookmarkStart w:id="1075" w:name="_Toc74064878"/>
      <w:bookmarkStart w:id="1076" w:name="_Toc78207941"/>
      <w:bookmarkStart w:id="1077" w:name="_Toc97889178"/>
      <w:bookmarkStart w:id="1078" w:name="_Toc103001293"/>
      <w:bookmarkStart w:id="1079" w:name="_Toc108423194"/>
      <w:bookmarkStart w:id="1080" w:name="_Toc125536223"/>
      <w:r>
        <w:rPr>
          <w:lang w:val="en-US"/>
        </w:rPr>
        <w:t>Lists annexed to the ITU Operational Bulletin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320CFCE1" w14:textId="77777777" w:rsidR="00374F70" w:rsidRDefault="00374F70" w:rsidP="00374F70">
      <w:pPr>
        <w:spacing w:before="200"/>
        <w:rPr>
          <w:rFonts w:asciiTheme="minorHAnsi" w:hAnsiTheme="minorHAnsi"/>
          <w:b/>
          <w:bCs/>
        </w:rPr>
      </w:pPr>
      <w:bookmarkStart w:id="1081" w:name="_Toc248829258"/>
      <w:bookmarkStart w:id="1082" w:name="_Toc244506936"/>
      <w:bookmarkStart w:id="1083" w:name="_Toc243300311"/>
      <w:bookmarkStart w:id="1084" w:name="_Toc242001425"/>
      <w:bookmarkStart w:id="1085" w:name="_Toc240790085"/>
      <w:bookmarkStart w:id="1086" w:name="_Toc236573557"/>
      <w:bookmarkStart w:id="1087" w:name="_Toc235352384"/>
      <w:bookmarkStart w:id="1088" w:name="_Toc233609592"/>
      <w:bookmarkStart w:id="1089" w:name="_Toc232323931"/>
      <w:bookmarkStart w:id="1090" w:name="_Toc229971353"/>
      <w:bookmarkStart w:id="1091" w:name="_Toc228766354"/>
      <w:bookmarkStart w:id="1092" w:name="_Toc226791560"/>
      <w:bookmarkStart w:id="1093" w:name="_Toc224533682"/>
      <w:bookmarkStart w:id="1094" w:name="_Toc223252037"/>
      <w:bookmarkStart w:id="1095" w:name="_Toc222028812"/>
      <w:bookmarkStart w:id="1096" w:name="_Toc219610057"/>
      <w:bookmarkStart w:id="1097" w:name="_Toc219001148"/>
      <w:bookmarkStart w:id="1098" w:name="_Toc215907199"/>
      <w:bookmarkStart w:id="1099" w:name="_Toc214162711"/>
      <w:bookmarkStart w:id="1100" w:name="_Toc212964587"/>
      <w:bookmarkStart w:id="1101" w:name="_Toc211848177"/>
      <w:bookmarkStart w:id="1102" w:name="_Toc208205449"/>
      <w:bookmarkStart w:id="1103" w:name="_Toc206389934"/>
      <w:bookmarkStart w:id="1104" w:name="_Toc205106594"/>
      <w:bookmarkStart w:id="1105" w:name="_Toc204666529"/>
      <w:bookmarkStart w:id="1106" w:name="_Toc203553649"/>
      <w:bookmarkStart w:id="1107" w:name="_Toc202751280"/>
      <w:bookmarkStart w:id="1108" w:name="_Toc202750917"/>
      <w:bookmarkStart w:id="1109" w:name="_Toc202750807"/>
      <w:bookmarkStart w:id="1110" w:name="_Toc200872012"/>
      <w:bookmarkStart w:id="1111" w:name="_Toc198519367"/>
      <w:bookmarkStart w:id="1112" w:name="_Toc197223434"/>
      <w:bookmarkStart w:id="1113" w:name="_Toc196019478"/>
      <w:bookmarkStart w:id="1114" w:name="_Toc193013099"/>
      <w:bookmarkStart w:id="1115" w:name="_Toc192925234"/>
      <w:bookmarkStart w:id="1116" w:name="_Toc191803606"/>
      <w:bookmarkStart w:id="1117" w:name="_Toc188073917"/>
      <w:bookmarkStart w:id="1118" w:name="_Toc187491733"/>
      <w:bookmarkStart w:id="1119" w:name="_Toc184099119"/>
      <w:bookmarkStart w:id="1120" w:name="_Toc182996109"/>
      <w:bookmarkStart w:id="1121" w:name="_Toc181591757"/>
      <w:bookmarkStart w:id="1122" w:name="_Toc178733525"/>
      <w:bookmarkStart w:id="1123" w:name="_Toc177526404"/>
      <w:bookmarkStart w:id="1124" w:name="_Toc176340203"/>
      <w:bookmarkStart w:id="1125" w:name="_Toc174436269"/>
      <w:bookmarkStart w:id="1126" w:name="_Toc173647010"/>
      <w:bookmarkStart w:id="1127" w:name="_Toc171936761"/>
      <w:bookmarkStart w:id="1128" w:name="_Toc170815249"/>
      <w:bookmarkStart w:id="1129" w:name="_Toc169584443"/>
      <w:bookmarkStart w:id="1130" w:name="_Toc168388002"/>
      <w:bookmarkStart w:id="1131" w:name="_Toc166647544"/>
      <w:bookmarkStart w:id="1132" w:name="_Toc165690490"/>
      <w:bookmarkStart w:id="1133" w:name="_Toc164586120"/>
      <w:bookmarkStart w:id="1134" w:name="_Toc162942676"/>
      <w:bookmarkStart w:id="1135" w:name="_Toc161638205"/>
      <w:bookmarkStart w:id="1136" w:name="_Toc160456136"/>
      <w:bookmarkStart w:id="1137" w:name="_Toc159212689"/>
      <w:bookmarkStart w:id="1138" w:name="_Toc158019338"/>
      <w:bookmarkStart w:id="1139" w:name="_Toc156378795"/>
      <w:bookmarkStart w:id="1140" w:name="_Toc153877708"/>
      <w:bookmarkStart w:id="1141" w:name="_Toc152663483"/>
      <w:bookmarkStart w:id="1142" w:name="_Toc151281224"/>
      <w:bookmarkStart w:id="1143" w:name="_Toc150078542"/>
      <w:bookmarkStart w:id="1144" w:name="_Toc148519277"/>
      <w:bookmarkStart w:id="1145" w:name="_Toc148518933"/>
      <w:bookmarkStart w:id="1146" w:name="_Toc147313830"/>
      <w:bookmarkStart w:id="1147" w:name="_Toc146011631"/>
      <w:bookmarkStart w:id="1148" w:name="_Toc144780335"/>
      <w:bookmarkStart w:id="1149" w:name="_Toc143331177"/>
      <w:bookmarkStart w:id="1150" w:name="_Toc141774304"/>
      <w:bookmarkStart w:id="1151" w:name="_Toc140656512"/>
      <w:bookmarkStart w:id="1152" w:name="_Toc139444662"/>
      <w:bookmarkStart w:id="1153" w:name="_Toc138153363"/>
      <w:bookmarkStart w:id="1154" w:name="_Toc136762578"/>
      <w:bookmarkStart w:id="1155" w:name="_Toc135453245"/>
      <w:bookmarkStart w:id="1156" w:name="_Toc131917356"/>
      <w:bookmarkStart w:id="1157" w:name="_Toc131917082"/>
      <w:bookmarkStart w:id="1158" w:name="_Toc128886943"/>
      <w:bookmarkStart w:id="1159" w:name="_Toc127606592"/>
      <w:bookmarkStart w:id="1160" w:name="_Toc126481926"/>
      <w:bookmarkStart w:id="1161" w:name="_Toc122940721"/>
      <w:bookmarkStart w:id="1162" w:name="_Toc122238432"/>
      <w:bookmarkStart w:id="1163" w:name="_Toc121281070"/>
      <w:bookmarkStart w:id="1164" w:name="_Toc119749612"/>
      <w:bookmarkStart w:id="1165" w:name="_Toc117389514"/>
      <w:bookmarkStart w:id="1166" w:name="_Toc116117066"/>
      <w:bookmarkStart w:id="1167" w:name="_Toc114285869"/>
      <w:bookmarkStart w:id="1168" w:name="_Toc113250000"/>
      <w:bookmarkStart w:id="1169" w:name="_Toc111607471"/>
      <w:bookmarkStart w:id="1170" w:name="_Toc110233322"/>
      <w:bookmarkStart w:id="1171" w:name="_Toc110233107"/>
      <w:bookmarkStart w:id="1172" w:name="_Toc109631890"/>
      <w:bookmarkStart w:id="1173" w:name="_Toc109631795"/>
      <w:bookmarkStart w:id="1174" w:name="_Toc109028728"/>
      <w:bookmarkStart w:id="1175" w:name="_Toc107798484"/>
      <w:bookmarkStart w:id="1176" w:name="_Toc106504837"/>
      <w:bookmarkStart w:id="1177" w:name="_Toc105302119"/>
      <w:r>
        <w:rPr>
          <w:rFonts w:asciiTheme="minorHAnsi" w:hAnsiTheme="minorHAnsi"/>
          <w:b/>
          <w:bCs/>
        </w:rPr>
        <w:t>Note from TSB</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18CEAE"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B8264CC" w14:textId="77777777" w:rsidR="00833E4D" w:rsidRDefault="00833E4D" w:rsidP="00833E4D">
      <w:pPr>
        <w:pStyle w:val="Heading20"/>
        <w:spacing w:before="0"/>
        <w:rPr>
          <w:lang w:val="en-GB"/>
        </w:rPr>
      </w:pPr>
      <w:bookmarkStart w:id="1178" w:name="_Toc4420922"/>
      <w:bookmarkStart w:id="1179" w:name="_Toc1570037"/>
      <w:bookmarkStart w:id="1180" w:name="_Toc6411909"/>
      <w:bookmarkStart w:id="1181" w:name="_Toc6215744"/>
      <w:bookmarkStart w:id="1182" w:name="_Toc4420932"/>
      <w:bookmarkStart w:id="1183" w:name="_Toc1570044"/>
      <w:bookmarkStart w:id="1184" w:name="_Toc340536"/>
      <w:bookmarkStart w:id="1185" w:name="_Toc536101952"/>
      <w:bookmarkStart w:id="1186" w:name="_Toc531960787"/>
      <w:bookmarkStart w:id="1187" w:name="_Toc531094570"/>
      <w:bookmarkStart w:id="1188" w:name="_Toc526431483"/>
      <w:bookmarkStart w:id="1189" w:name="_Toc525638295"/>
      <w:bookmarkStart w:id="1190" w:name="_Toc524430964"/>
      <w:bookmarkStart w:id="1191" w:name="_Toc520709570"/>
      <w:bookmarkStart w:id="1192" w:name="_Toc518981888"/>
      <w:bookmarkStart w:id="1193" w:name="_Toc517792335"/>
      <w:bookmarkStart w:id="1194" w:name="_Toc514850724"/>
      <w:bookmarkStart w:id="1195" w:name="_Toc513645657"/>
      <w:bookmarkStart w:id="1196" w:name="_Toc510775355"/>
      <w:bookmarkStart w:id="1197" w:name="_Toc509838134"/>
      <w:bookmarkStart w:id="1198" w:name="_Toc507510721"/>
      <w:bookmarkStart w:id="1199" w:name="_Toc505005338"/>
      <w:bookmarkStart w:id="1200" w:name="_Toc503439022"/>
      <w:bookmarkStart w:id="1201" w:name="_Toc500842108"/>
      <w:bookmarkStart w:id="1202" w:name="_Toc500841784"/>
      <w:bookmarkStart w:id="1203" w:name="_Toc499624466"/>
      <w:bookmarkStart w:id="1204" w:name="_Toc497988320"/>
      <w:bookmarkStart w:id="1205" w:name="_Toc497986899"/>
      <w:bookmarkStart w:id="1206" w:name="_Toc496537203"/>
      <w:bookmarkStart w:id="1207" w:name="_Toc495499935"/>
      <w:bookmarkStart w:id="1208" w:name="_Toc493685649"/>
      <w:bookmarkStart w:id="1209" w:name="_Toc488848859"/>
      <w:bookmarkStart w:id="1210" w:name="_Toc487466269"/>
      <w:bookmarkStart w:id="1211" w:name="_Toc486323174"/>
      <w:bookmarkStart w:id="1212" w:name="_Toc485117070"/>
      <w:bookmarkStart w:id="1213" w:name="_Toc483388291"/>
      <w:bookmarkStart w:id="1214" w:name="_Toc482280104"/>
      <w:bookmarkStart w:id="1215" w:name="_Toc479671309"/>
      <w:bookmarkStart w:id="1216" w:name="_Toc478464764"/>
      <w:bookmarkStart w:id="1217" w:name="_Toc477169054"/>
      <w:bookmarkStart w:id="1218" w:name="_Toc474504483"/>
      <w:bookmarkStart w:id="1219" w:name="_Toc473209550"/>
      <w:bookmarkStart w:id="1220" w:name="_Toc471824667"/>
      <w:bookmarkStart w:id="1221" w:name="_Toc469924991"/>
      <w:bookmarkStart w:id="1222" w:name="_Toc469048950"/>
      <w:bookmarkStart w:id="1223" w:name="_Toc466367272"/>
      <w:bookmarkStart w:id="1224" w:name="_Toc456103335"/>
      <w:bookmarkStart w:id="1225" w:name="_Toc456103219"/>
      <w:bookmarkStart w:id="1226" w:name="_Toc454789159"/>
      <w:bookmarkStart w:id="1227" w:name="_Toc453320524"/>
      <w:bookmarkStart w:id="1228" w:name="_Toc451863143"/>
      <w:bookmarkStart w:id="1229" w:name="_Toc450747475"/>
      <w:bookmarkStart w:id="1230" w:name="_Toc449442775"/>
      <w:bookmarkStart w:id="1231" w:name="_Toc446578881"/>
      <w:bookmarkStart w:id="1232" w:name="_Toc445368596"/>
      <w:bookmarkStart w:id="1233" w:name="_Toc442711620"/>
      <w:bookmarkStart w:id="1234" w:name="_Toc441671603"/>
      <w:bookmarkStart w:id="1235" w:name="_Toc440443796"/>
      <w:bookmarkStart w:id="1236" w:name="_Toc438219174"/>
      <w:bookmarkStart w:id="1237" w:name="_Toc437264287"/>
      <w:bookmarkStart w:id="1238" w:name="_Toc436383069"/>
      <w:bookmarkStart w:id="1239" w:name="_Toc434843834"/>
      <w:bookmarkStart w:id="1240" w:name="_Toc433358220"/>
      <w:bookmarkStart w:id="1241" w:name="_Toc432498840"/>
      <w:bookmarkStart w:id="1242" w:name="_Toc429469054"/>
      <w:bookmarkStart w:id="1243" w:name="_Toc428372303"/>
      <w:bookmarkStart w:id="1244" w:name="_Toc428193356"/>
      <w:bookmarkStart w:id="1245" w:name="_Toc424300248"/>
      <w:bookmarkStart w:id="1246" w:name="_Toc423078775"/>
      <w:bookmarkStart w:id="1247" w:name="_Toc421783562"/>
      <w:bookmarkStart w:id="1248" w:name="_Toc420414839"/>
      <w:bookmarkStart w:id="1249" w:name="_Toc417984361"/>
      <w:bookmarkStart w:id="1250" w:name="_Toc416360078"/>
      <w:bookmarkStart w:id="1251" w:name="_Toc414884968"/>
      <w:bookmarkStart w:id="1252" w:name="_Toc410904539"/>
      <w:bookmarkStart w:id="1253" w:name="_Toc409708236"/>
      <w:bookmarkStart w:id="1254" w:name="_Toc408576641"/>
      <w:bookmarkStart w:id="1255" w:name="_Toc406508020"/>
      <w:bookmarkStart w:id="1256" w:name="_Toc405386782"/>
      <w:bookmarkStart w:id="1257" w:name="_Toc404332316"/>
      <w:bookmarkStart w:id="1258" w:name="_Toc402967104"/>
      <w:bookmarkStart w:id="1259" w:name="_Toc401757924"/>
      <w:bookmarkStart w:id="1260" w:name="_Toc400374878"/>
      <w:bookmarkStart w:id="1261" w:name="_Toc399160640"/>
      <w:bookmarkStart w:id="1262" w:name="_Toc397517657"/>
      <w:bookmarkStart w:id="1263" w:name="_Toc396212812"/>
      <w:bookmarkStart w:id="1264" w:name="_Toc395100465"/>
      <w:bookmarkStart w:id="1265" w:name="_Toc393715490"/>
      <w:bookmarkStart w:id="1266" w:name="_Toc393714486"/>
      <w:bookmarkStart w:id="1267" w:name="_Toc393713419"/>
      <w:bookmarkStart w:id="1268" w:name="_Toc392235888"/>
      <w:bookmarkStart w:id="1269" w:name="_Toc391386074"/>
      <w:bookmarkStart w:id="1270" w:name="_Toc389730886"/>
      <w:bookmarkStart w:id="1271" w:name="_Toc388947562"/>
      <w:bookmarkStart w:id="1272" w:name="_Toc388946329"/>
      <w:bookmarkStart w:id="1273" w:name="_Toc385496801"/>
      <w:bookmarkStart w:id="1274" w:name="_Toc384625709"/>
      <w:bookmarkStart w:id="1275" w:name="_Toc383182315"/>
      <w:bookmarkStart w:id="1276" w:name="_Toc381784232"/>
      <w:bookmarkStart w:id="1277" w:name="_Toc380582899"/>
      <w:bookmarkStart w:id="1278" w:name="_Toc379440374"/>
      <w:bookmarkStart w:id="1279" w:name="_Toc378322721"/>
      <w:bookmarkStart w:id="1280" w:name="_Toc377026500"/>
      <w:bookmarkStart w:id="1281" w:name="_Toc374692771"/>
      <w:bookmarkStart w:id="1282" w:name="_Toc374692694"/>
      <w:bookmarkStart w:id="1283" w:name="_Toc374006640"/>
      <w:bookmarkStart w:id="1284" w:name="_Toc373157832"/>
      <w:bookmarkStart w:id="1285" w:name="_Toc371588866"/>
      <w:bookmarkStart w:id="1286" w:name="_Toc370373498"/>
      <w:bookmarkStart w:id="1287" w:name="_Toc369007891"/>
      <w:bookmarkStart w:id="1288" w:name="_Toc369007687"/>
      <w:bookmarkStart w:id="1289" w:name="_Toc367715553"/>
      <w:bookmarkStart w:id="1290" w:name="_Toc366157714"/>
      <w:bookmarkStart w:id="1291" w:name="_Toc364672357"/>
      <w:bookmarkStart w:id="1292" w:name="_Toc363741408"/>
      <w:bookmarkStart w:id="1293" w:name="_Toc361921568"/>
      <w:bookmarkStart w:id="1294" w:name="_Toc360696837"/>
      <w:bookmarkStart w:id="1295" w:name="_Toc359489437"/>
      <w:bookmarkStart w:id="1296" w:name="_Toc358192588"/>
      <w:bookmarkStart w:id="1297" w:name="_Toc357001961"/>
      <w:bookmarkStart w:id="1298" w:name="_Toc355708878"/>
      <w:bookmarkStart w:id="1299" w:name="_Toc354053852"/>
      <w:bookmarkStart w:id="1300" w:name="_Toc352940515"/>
      <w:bookmarkStart w:id="1301" w:name="_Toc351549910"/>
      <w:bookmarkStart w:id="1302" w:name="_Toc350415589"/>
      <w:bookmarkStart w:id="1303" w:name="_Toc349288271"/>
      <w:bookmarkStart w:id="1304" w:name="_Toc347929610"/>
      <w:bookmarkStart w:id="1305" w:name="_Toc346885965"/>
      <w:bookmarkStart w:id="1306" w:name="_Toc345579843"/>
      <w:bookmarkStart w:id="1307" w:name="_Toc343262688"/>
      <w:bookmarkStart w:id="1308" w:name="_Toc342912868"/>
      <w:bookmarkStart w:id="1309" w:name="_Toc341451237"/>
      <w:bookmarkStart w:id="1310" w:name="_Toc340225539"/>
      <w:bookmarkStart w:id="1311" w:name="_Toc338779392"/>
      <w:bookmarkStart w:id="1312" w:name="_Toc337110351"/>
      <w:bookmarkStart w:id="1313" w:name="_Toc335901525"/>
      <w:bookmarkStart w:id="1314" w:name="_Toc334776206"/>
      <w:bookmarkStart w:id="1315" w:name="_Toc332272671"/>
      <w:bookmarkStart w:id="1316" w:name="_Toc323904393"/>
      <w:bookmarkStart w:id="1317" w:name="_Toc323035740"/>
      <w:bookmarkStart w:id="1318" w:name="_Toc320536977"/>
      <w:bookmarkStart w:id="1319" w:name="_Toc318965020"/>
      <w:bookmarkStart w:id="1320" w:name="_Toc316479982"/>
      <w:bookmarkStart w:id="1321" w:name="_Toc313973326"/>
      <w:bookmarkStart w:id="1322" w:name="_Toc311103661"/>
      <w:bookmarkStart w:id="1323" w:name="_Toc308530349"/>
      <w:bookmarkStart w:id="1324" w:name="_Toc304892184"/>
      <w:bookmarkStart w:id="1325" w:name="_Toc303344266"/>
      <w:bookmarkStart w:id="1326" w:name="_Toc301945311"/>
      <w:bookmarkStart w:id="1327" w:name="_Toc297804737"/>
      <w:bookmarkStart w:id="1328" w:name="_Toc296675486"/>
      <w:bookmarkStart w:id="1329" w:name="_Toc295387916"/>
      <w:bookmarkStart w:id="1330" w:name="_Toc292704991"/>
      <w:bookmarkStart w:id="1331" w:name="_Toc291005407"/>
      <w:bookmarkStart w:id="1332" w:name="_Toc288660298"/>
      <w:bookmarkStart w:id="1333" w:name="_Toc286218733"/>
      <w:bookmarkStart w:id="1334" w:name="_Toc283737222"/>
      <w:bookmarkStart w:id="1335" w:name="_Toc282526056"/>
      <w:bookmarkStart w:id="1336" w:name="_Toc280349224"/>
      <w:bookmarkStart w:id="1337" w:name="_Toc279669168"/>
      <w:bookmarkStart w:id="1338" w:name="_Toc276717182"/>
      <w:bookmarkStart w:id="1339" w:name="_Toc274223846"/>
      <w:bookmarkStart w:id="1340" w:name="_Toc273023372"/>
      <w:bookmarkStart w:id="1341" w:name="_Toc271700511"/>
      <w:bookmarkStart w:id="1342" w:name="_Toc268774042"/>
      <w:bookmarkStart w:id="1343" w:name="_Toc266181257"/>
      <w:bookmarkStart w:id="1344" w:name="_Toc265056510"/>
      <w:bookmarkStart w:id="1345" w:name="_Toc262631831"/>
      <w:bookmarkStart w:id="1346" w:name="_Toc259783160"/>
      <w:bookmarkStart w:id="1347" w:name="_Toc253407165"/>
      <w:bookmarkStart w:id="1348" w:name="_Toc251059439"/>
      <w:bookmarkStart w:id="1349" w:name="_Toc248829285"/>
      <w:bookmarkStart w:id="1350" w:name="_Toc8296067"/>
      <w:bookmarkStart w:id="1351" w:name="_Toc9580680"/>
      <w:bookmarkStart w:id="1352" w:name="_Toc12354368"/>
      <w:bookmarkStart w:id="1353" w:name="_Toc13065957"/>
      <w:bookmarkStart w:id="1354" w:name="_Toc14769332"/>
      <w:bookmarkStart w:id="1355" w:name="_Toc17298854"/>
      <w:bookmarkStart w:id="1356" w:name="_Toc18681556"/>
      <w:bookmarkStart w:id="1357" w:name="_Toc21528584"/>
      <w:bookmarkStart w:id="1358" w:name="_Toc23321871"/>
      <w:bookmarkStart w:id="1359" w:name="_Toc24365712"/>
      <w:bookmarkStart w:id="1360" w:name="_Toc25746889"/>
      <w:bookmarkStart w:id="1361" w:name="_Toc26539918"/>
      <w:bookmarkStart w:id="1362" w:name="_Toc27558706"/>
      <w:bookmarkStart w:id="1363" w:name="_Toc31986490"/>
      <w:bookmarkStart w:id="1364" w:name="_Toc33175456"/>
      <w:bookmarkStart w:id="1365" w:name="_Toc38455869"/>
      <w:bookmarkStart w:id="1366" w:name="_Toc40787346"/>
      <w:bookmarkStart w:id="1367" w:name="_Toc46322978"/>
      <w:bookmarkStart w:id="1368" w:name="_Toc49438646"/>
      <w:bookmarkStart w:id="1369" w:name="_Toc51669585"/>
      <w:bookmarkStart w:id="1370" w:name="_Toc52889726"/>
      <w:bookmarkStart w:id="1371" w:name="_Toc57030869"/>
      <w:bookmarkStart w:id="1372" w:name="_Toc67918827"/>
      <w:bookmarkStart w:id="1373" w:name="_Toc70410772"/>
      <w:bookmarkStart w:id="1374" w:name="_Toc74064888"/>
      <w:bookmarkStart w:id="1375" w:name="_Toc78207946"/>
      <w:bookmarkStart w:id="1376" w:name="_Toc97889188"/>
      <w:bookmarkStart w:id="1377" w:name="_Toc103001300"/>
      <w:bookmarkStart w:id="1378" w:name="_Toc108423199"/>
      <w:bookmarkStart w:id="1379" w:name="_Toc125536230"/>
      <w:bookmarkEnd w:id="877"/>
      <w:bookmarkEnd w:id="878"/>
      <w:r>
        <w:rPr>
          <w:lang w:val="en-GB"/>
        </w:rPr>
        <w:lastRenderedPageBreak/>
        <w:t>Approval of ITU-T Recommendations</w:t>
      </w:r>
      <w:bookmarkEnd w:id="1178"/>
      <w:bookmarkEnd w:id="1179"/>
    </w:p>
    <w:p w14:paraId="53F308E0" w14:textId="77777777" w:rsidR="00927F6A" w:rsidRPr="002D0932" w:rsidRDefault="00927F6A" w:rsidP="00927F6A">
      <w:pPr>
        <w:spacing w:after="120"/>
        <w:jc w:val="left"/>
        <w:rPr>
          <w:rFonts w:asciiTheme="minorHAnsi" w:hAnsiTheme="minorHAnsi" w:cstheme="minorHAnsi"/>
        </w:rPr>
      </w:pPr>
      <w:r w:rsidRPr="002D0932">
        <w:rPr>
          <w:rFonts w:asciiTheme="minorHAnsi" w:hAnsiTheme="minorHAnsi" w:cstheme="minorHAnsi"/>
        </w:rPr>
        <w:t>By AAP-30, it was announced that the following ITU-T Recommendations were approved, in accordance with the procedures outlined in Recommendation ITU-T A.8:</w:t>
      </w:r>
    </w:p>
    <w:p w14:paraId="2DA85550" w14:textId="7603B7D1" w:rsidR="00927F6A" w:rsidRPr="002D0932" w:rsidRDefault="00927F6A" w:rsidP="00927F6A">
      <w:pPr>
        <w:spacing w:after="120"/>
        <w:ind w:left="567" w:hanging="567"/>
        <w:jc w:val="left"/>
        <w:rPr>
          <w:rFonts w:asciiTheme="minorHAnsi" w:hAnsiTheme="minorHAnsi" w:cstheme="minorHAnsi"/>
        </w:rPr>
      </w:pPr>
      <w:r w:rsidRPr="002D0932">
        <w:rPr>
          <w:rFonts w:asciiTheme="minorHAnsi" w:hAnsiTheme="minorHAnsi" w:cstheme="minorHAnsi"/>
        </w:rPr>
        <w:t xml:space="preserve">– </w:t>
      </w:r>
      <w:r>
        <w:rPr>
          <w:rFonts w:asciiTheme="minorHAnsi" w:hAnsiTheme="minorHAnsi" w:cstheme="minorHAnsi"/>
        </w:rPr>
        <w:tab/>
      </w:r>
      <w:r w:rsidRPr="002D0932">
        <w:rPr>
          <w:rFonts w:asciiTheme="minorHAnsi" w:hAnsiTheme="minorHAnsi" w:cstheme="minorHAnsi"/>
        </w:rPr>
        <w:t>ITU-T G.698.1 (06/2023): Multichannel DWDM applications with single-channel optical interfaces</w:t>
      </w:r>
    </w:p>
    <w:p w14:paraId="2DDDB308" w14:textId="4BB86BB0" w:rsidR="00927F6A" w:rsidRPr="002D0932" w:rsidRDefault="00927F6A" w:rsidP="00927F6A">
      <w:pPr>
        <w:spacing w:after="120"/>
        <w:ind w:left="567" w:hanging="567"/>
        <w:jc w:val="left"/>
        <w:rPr>
          <w:rFonts w:asciiTheme="minorHAnsi" w:hAnsiTheme="minorHAnsi" w:cstheme="minorHAnsi"/>
        </w:rPr>
      </w:pPr>
      <w:r w:rsidRPr="002D0932">
        <w:rPr>
          <w:rFonts w:asciiTheme="minorHAnsi" w:hAnsiTheme="minorHAnsi" w:cstheme="minorHAnsi"/>
        </w:rPr>
        <w:t xml:space="preserve">– </w:t>
      </w:r>
      <w:r>
        <w:rPr>
          <w:rFonts w:asciiTheme="minorHAnsi" w:hAnsiTheme="minorHAnsi" w:cstheme="minorHAnsi"/>
        </w:rPr>
        <w:tab/>
      </w:r>
      <w:r w:rsidRPr="002D0932">
        <w:rPr>
          <w:rFonts w:asciiTheme="minorHAnsi" w:hAnsiTheme="minorHAnsi" w:cstheme="minorHAnsi"/>
        </w:rPr>
        <w:t>ITU-T G.698.4 (06/2023): Multichannel bi-directional DWDM applications with port agnostic single-channel optical interfaces</w:t>
      </w:r>
    </w:p>
    <w:p w14:paraId="2D2A12FF" w14:textId="4E23DFD6" w:rsidR="00927F6A" w:rsidRPr="002D0932" w:rsidRDefault="00927F6A" w:rsidP="00927F6A">
      <w:pPr>
        <w:spacing w:after="120"/>
        <w:ind w:left="567" w:hanging="567"/>
        <w:jc w:val="left"/>
        <w:rPr>
          <w:rFonts w:asciiTheme="minorHAnsi" w:hAnsiTheme="minorHAnsi" w:cstheme="minorHAnsi"/>
          <w:lang w:val="fr-FR"/>
        </w:rPr>
      </w:pPr>
      <w:r w:rsidRPr="002D0932">
        <w:rPr>
          <w:rFonts w:asciiTheme="minorHAnsi" w:hAnsiTheme="minorHAnsi" w:cstheme="minorHAnsi"/>
          <w:lang w:val="fr-FR"/>
        </w:rPr>
        <w:t xml:space="preserve">– </w:t>
      </w:r>
      <w:r>
        <w:rPr>
          <w:rFonts w:asciiTheme="minorHAnsi" w:hAnsiTheme="minorHAnsi" w:cstheme="minorHAnsi"/>
          <w:lang w:val="fr-FR"/>
        </w:rPr>
        <w:tab/>
      </w:r>
      <w:r w:rsidRPr="002D0932">
        <w:rPr>
          <w:rFonts w:asciiTheme="minorHAnsi" w:hAnsiTheme="minorHAnsi" w:cstheme="minorHAnsi"/>
          <w:lang w:val="fr-FR"/>
        </w:rPr>
        <w:t>ITU-T G.987.2 (2023) Amd. 1 (06/2023)</w:t>
      </w:r>
    </w:p>
    <w:p w14:paraId="4227995A" w14:textId="4FDBB588" w:rsidR="00927F6A" w:rsidRPr="002D0932" w:rsidRDefault="00927F6A" w:rsidP="00927F6A">
      <w:pPr>
        <w:spacing w:after="120"/>
        <w:ind w:left="567" w:hanging="567"/>
        <w:jc w:val="left"/>
        <w:rPr>
          <w:rFonts w:asciiTheme="minorHAnsi" w:hAnsiTheme="minorHAnsi" w:cstheme="minorHAnsi"/>
          <w:lang w:val="fr-FR"/>
        </w:rPr>
      </w:pPr>
      <w:r w:rsidRPr="002D0932">
        <w:rPr>
          <w:rFonts w:asciiTheme="minorHAnsi" w:hAnsiTheme="minorHAnsi" w:cstheme="minorHAnsi"/>
          <w:lang w:val="fr-FR"/>
        </w:rPr>
        <w:t xml:space="preserve">– </w:t>
      </w:r>
      <w:r>
        <w:rPr>
          <w:rFonts w:asciiTheme="minorHAnsi" w:hAnsiTheme="minorHAnsi" w:cstheme="minorHAnsi"/>
          <w:lang w:val="fr-FR"/>
        </w:rPr>
        <w:tab/>
      </w:r>
      <w:r w:rsidRPr="002D0932">
        <w:rPr>
          <w:rFonts w:asciiTheme="minorHAnsi" w:hAnsiTheme="minorHAnsi" w:cstheme="minorHAnsi"/>
          <w:lang w:val="fr-FR"/>
        </w:rPr>
        <w:t>ITU-T G.989.3 (2021) Amd. 1 (06/2023)</w:t>
      </w:r>
    </w:p>
    <w:p w14:paraId="0432EDF0" w14:textId="68F4DC35" w:rsidR="00927F6A" w:rsidRPr="002D0932" w:rsidRDefault="00927F6A" w:rsidP="00927F6A">
      <w:pPr>
        <w:spacing w:after="120"/>
        <w:ind w:left="567" w:hanging="567"/>
        <w:jc w:val="left"/>
        <w:rPr>
          <w:rFonts w:asciiTheme="minorHAnsi" w:hAnsiTheme="minorHAnsi" w:cstheme="minorHAnsi"/>
        </w:rPr>
      </w:pPr>
      <w:r w:rsidRPr="002D0932">
        <w:rPr>
          <w:rFonts w:asciiTheme="minorHAnsi" w:hAnsiTheme="minorHAnsi" w:cstheme="minorHAnsi"/>
        </w:rPr>
        <w:t xml:space="preserve">– </w:t>
      </w:r>
      <w:r>
        <w:rPr>
          <w:rFonts w:asciiTheme="minorHAnsi" w:hAnsiTheme="minorHAnsi" w:cstheme="minorHAnsi"/>
        </w:rPr>
        <w:tab/>
      </w:r>
      <w:r w:rsidRPr="002D0932">
        <w:rPr>
          <w:rFonts w:asciiTheme="minorHAnsi" w:hAnsiTheme="minorHAnsi" w:cstheme="minorHAnsi"/>
        </w:rPr>
        <w:t>ITU-T G.8013/Y.1731 (06/2023): Operation, administration and maintenance (OAM) functions and mechanisms for Ethernet-based networks</w:t>
      </w:r>
    </w:p>
    <w:p w14:paraId="30DEB44E" w14:textId="20CC1728" w:rsidR="00927F6A" w:rsidRPr="002D0932" w:rsidRDefault="00927F6A" w:rsidP="00927F6A">
      <w:pPr>
        <w:spacing w:after="120"/>
        <w:ind w:left="567" w:hanging="567"/>
        <w:jc w:val="left"/>
        <w:rPr>
          <w:rFonts w:asciiTheme="minorHAnsi" w:hAnsiTheme="minorHAnsi" w:cstheme="minorHAnsi"/>
          <w:lang w:val="fr-FR"/>
        </w:rPr>
      </w:pPr>
      <w:r w:rsidRPr="002D0932">
        <w:rPr>
          <w:rFonts w:asciiTheme="minorHAnsi" w:hAnsiTheme="minorHAnsi" w:cstheme="minorHAnsi"/>
          <w:lang w:val="fr-FR"/>
        </w:rPr>
        <w:t xml:space="preserve">– </w:t>
      </w:r>
      <w:r>
        <w:rPr>
          <w:rFonts w:asciiTheme="minorHAnsi" w:hAnsiTheme="minorHAnsi" w:cstheme="minorHAnsi"/>
          <w:lang w:val="fr-FR"/>
        </w:rPr>
        <w:tab/>
      </w:r>
      <w:r w:rsidRPr="002D0932">
        <w:rPr>
          <w:rFonts w:asciiTheme="minorHAnsi" w:hAnsiTheme="minorHAnsi" w:cstheme="minorHAnsi"/>
          <w:lang w:val="fr-FR"/>
        </w:rPr>
        <w:t>ITU-T G.8051/Y.1345 (2020) Amd. 1 (06/2023)</w:t>
      </w:r>
    </w:p>
    <w:p w14:paraId="6AB7DCF0" w14:textId="18CEEEAE" w:rsidR="00927F6A" w:rsidRPr="002D0932" w:rsidRDefault="00927F6A" w:rsidP="00927F6A">
      <w:pPr>
        <w:spacing w:after="120"/>
        <w:ind w:left="567" w:hanging="567"/>
        <w:jc w:val="left"/>
        <w:rPr>
          <w:rFonts w:asciiTheme="minorHAnsi" w:hAnsiTheme="minorHAnsi" w:cstheme="minorHAnsi"/>
          <w:lang w:val="fr-FR"/>
        </w:rPr>
      </w:pPr>
      <w:r w:rsidRPr="002D0932">
        <w:rPr>
          <w:rFonts w:asciiTheme="minorHAnsi" w:hAnsiTheme="minorHAnsi" w:cstheme="minorHAnsi"/>
          <w:lang w:val="fr-FR"/>
        </w:rPr>
        <w:t xml:space="preserve">– </w:t>
      </w:r>
      <w:r>
        <w:rPr>
          <w:rFonts w:asciiTheme="minorHAnsi" w:hAnsiTheme="minorHAnsi" w:cstheme="minorHAnsi"/>
          <w:lang w:val="fr-FR"/>
        </w:rPr>
        <w:tab/>
      </w:r>
      <w:r w:rsidRPr="002D0932">
        <w:rPr>
          <w:rFonts w:asciiTheme="minorHAnsi" w:hAnsiTheme="minorHAnsi" w:cstheme="minorHAnsi"/>
          <w:lang w:val="fr-FR"/>
        </w:rPr>
        <w:t>ITU-T G.8251 (2022) Cor. 1 (06/2023)</w:t>
      </w:r>
    </w:p>
    <w:p w14:paraId="2AA3E3C4" w14:textId="0DEF4276" w:rsidR="00927F6A" w:rsidRPr="002D0932" w:rsidRDefault="00927F6A" w:rsidP="00927F6A">
      <w:pPr>
        <w:spacing w:after="120"/>
        <w:ind w:left="567" w:hanging="567"/>
        <w:jc w:val="left"/>
        <w:rPr>
          <w:rFonts w:asciiTheme="minorHAnsi" w:hAnsiTheme="minorHAnsi" w:cstheme="minorHAnsi"/>
        </w:rPr>
      </w:pPr>
      <w:r w:rsidRPr="002D0932">
        <w:rPr>
          <w:rFonts w:asciiTheme="minorHAnsi" w:hAnsiTheme="minorHAnsi" w:cstheme="minorHAnsi"/>
        </w:rPr>
        <w:t xml:space="preserve">– </w:t>
      </w:r>
      <w:r>
        <w:rPr>
          <w:rFonts w:asciiTheme="minorHAnsi" w:hAnsiTheme="minorHAnsi" w:cstheme="minorHAnsi"/>
        </w:rPr>
        <w:tab/>
      </w:r>
      <w:r w:rsidRPr="002D0932">
        <w:rPr>
          <w:rFonts w:asciiTheme="minorHAnsi" w:hAnsiTheme="minorHAnsi" w:cstheme="minorHAnsi"/>
        </w:rPr>
        <w:t>ITU-T G.8271.1/Y.1366.1 (2022) Amd. 1 (06/2023)</w:t>
      </w:r>
    </w:p>
    <w:p w14:paraId="6C65A45A" w14:textId="581FBDDE" w:rsidR="00927F6A" w:rsidRPr="002D0932" w:rsidRDefault="00927F6A" w:rsidP="00927F6A">
      <w:pPr>
        <w:spacing w:after="120"/>
        <w:ind w:left="567" w:hanging="567"/>
        <w:jc w:val="left"/>
        <w:rPr>
          <w:rFonts w:asciiTheme="minorHAnsi" w:hAnsiTheme="minorHAnsi" w:cstheme="minorHAnsi"/>
        </w:rPr>
      </w:pPr>
      <w:r w:rsidRPr="002D0932">
        <w:rPr>
          <w:rFonts w:asciiTheme="minorHAnsi" w:hAnsiTheme="minorHAnsi" w:cstheme="minorHAnsi"/>
        </w:rPr>
        <w:t xml:space="preserve">– </w:t>
      </w:r>
      <w:r>
        <w:rPr>
          <w:rFonts w:asciiTheme="minorHAnsi" w:hAnsiTheme="minorHAnsi" w:cstheme="minorHAnsi"/>
        </w:rPr>
        <w:tab/>
      </w:r>
      <w:r w:rsidRPr="002D0932">
        <w:rPr>
          <w:rFonts w:asciiTheme="minorHAnsi" w:hAnsiTheme="minorHAnsi" w:cstheme="minorHAnsi"/>
        </w:rPr>
        <w:t>ITU-T G.8273/Y.1368 (06/2023): Framework of phase and time clocks</w:t>
      </w:r>
    </w:p>
    <w:p w14:paraId="125EFBD9" w14:textId="0BCF8181" w:rsidR="00927F6A" w:rsidRPr="002D0932" w:rsidRDefault="00927F6A" w:rsidP="00927F6A">
      <w:pPr>
        <w:spacing w:after="120"/>
        <w:ind w:left="567" w:hanging="567"/>
        <w:jc w:val="left"/>
        <w:rPr>
          <w:rFonts w:asciiTheme="minorHAnsi" w:hAnsiTheme="minorHAnsi" w:cstheme="minorHAnsi"/>
        </w:rPr>
      </w:pPr>
      <w:r w:rsidRPr="002D0932">
        <w:rPr>
          <w:rFonts w:asciiTheme="minorHAnsi" w:hAnsiTheme="minorHAnsi" w:cstheme="minorHAnsi"/>
        </w:rPr>
        <w:t xml:space="preserve">– </w:t>
      </w:r>
      <w:r>
        <w:rPr>
          <w:rFonts w:asciiTheme="minorHAnsi" w:hAnsiTheme="minorHAnsi" w:cstheme="minorHAnsi"/>
        </w:rPr>
        <w:tab/>
      </w:r>
      <w:r w:rsidRPr="002D0932">
        <w:rPr>
          <w:rFonts w:asciiTheme="minorHAnsi" w:hAnsiTheme="minorHAnsi" w:cstheme="minorHAnsi"/>
        </w:rPr>
        <w:t>ITU-T G.8273.2/Y.1368.2 (06/2023): Timing characteristics of telecom boundary clocks and telecom time synchronous clocks for use with full timing support from the network</w:t>
      </w:r>
    </w:p>
    <w:p w14:paraId="60F05DB7" w14:textId="3495D58B" w:rsidR="00927F6A" w:rsidRPr="002D0932" w:rsidRDefault="00927F6A" w:rsidP="00927F6A">
      <w:pPr>
        <w:spacing w:after="120"/>
        <w:ind w:left="567" w:hanging="567"/>
        <w:jc w:val="left"/>
        <w:rPr>
          <w:rFonts w:asciiTheme="minorHAnsi" w:hAnsiTheme="minorHAnsi" w:cstheme="minorHAnsi"/>
          <w:lang w:val="fr-FR"/>
        </w:rPr>
      </w:pPr>
      <w:r w:rsidRPr="002D0932">
        <w:rPr>
          <w:rFonts w:asciiTheme="minorHAnsi" w:hAnsiTheme="minorHAnsi" w:cstheme="minorHAnsi"/>
          <w:lang w:val="fr-FR"/>
        </w:rPr>
        <w:t xml:space="preserve">– </w:t>
      </w:r>
      <w:r>
        <w:rPr>
          <w:rFonts w:asciiTheme="minorHAnsi" w:hAnsiTheme="minorHAnsi" w:cstheme="minorHAnsi"/>
          <w:lang w:val="fr-FR"/>
        </w:rPr>
        <w:tab/>
      </w:r>
      <w:r w:rsidRPr="002D0932">
        <w:rPr>
          <w:rFonts w:asciiTheme="minorHAnsi" w:hAnsiTheme="minorHAnsi" w:cstheme="minorHAnsi"/>
          <w:lang w:val="fr-FR"/>
        </w:rPr>
        <w:t>ITU-T G.9701 (2019) Cor. 4 (06/2023)</w:t>
      </w:r>
    </w:p>
    <w:p w14:paraId="004823EE" w14:textId="610C2601" w:rsidR="00927F6A" w:rsidRPr="002D0932" w:rsidRDefault="00927F6A" w:rsidP="00927F6A">
      <w:pPr>
        <w:spacing w:after="120"/>
        <w:ind w:left="567" w:hanging="567"/>
        <w:jc w:val="left"/>
        <w:rPr>
          <w:rFonts w:asciiTheme="minorHAnsi" w:hAnsiTheme="minorHAnsi" w:cstheme="minorHAnsi"/>
          <w:lang w:val="fr-FR"/>
        </w:rPr>
      </w:pPr>
      <w:r w:rsidRPr="002D0932">
        <w:rPr>
          <w:rFonts w:asciiTheme="minorHAnsi" w:hAnsiTheme="minorHAnsi" w:cstheme="minorHAnsi"/>
          <w:lang w:val="fr-FR"/>
        </w:rPr>
        <w:t xml:space="preserve">– </w:t>
      </w:r>
      <w:r>
        <w:rPr>
          <w:rFonts w:asciiTheme="minorHAnsi" w:hAnsiTheme="minorHAnsi" w:cstheme="minorHAnsi"/>
          <w:lang w:val="fr-FR"/>
        </w:rPr>
        <w:tab/>
      </w:r>
      <w:r w:rsidRPr="002D0932">
        <w:rPr>
          <w:rFonts w:asciiTheme="minorHAnsi" w:hAnsiTheme="minorHAnsi" w:cstheme="minorHAnsi"/>
          <w:lang w:val="fr-FR"/>
        </w:rPr>
        <w:t>ITU-T G.9711 (2021) Cor. 2 (06/2023)</w:t>
      </w:r>
    </w:p>
    <w:p w14:paraId="6A970AE5" w14:textId="3B6F8FCF" w:rsidR="00927F6A" w:rsidRPr="002D0932" w:rsidRDefault="00927F6A" w:rsidP="00927F6A">
      <w:pPr>
        <w:spacing w:after="120"/>
        <w:ind w:left="567" w:hanging="567"/>
        <w:jc w:val="left"/>
        <w:rPr>
          <w:rFonts w:asciiTheme="minorHAnsi" w:hAnsiTheme="minorHAnsi" w:cstheme="minorHAnsi"/>
        </w:rPr>
      </w:pPr>
      <w:r w:rsidRPr="002D0932">
        <w:rPr>
          <w:rFonts w:asciiTheme="minorHAnsi" w:hAnsiTheme="minorHAnsi" w:cstheme="minorHAnsi"/>
        </w:rPr>
        <w:t xml:space="preserve">– </w:t>
      </w:r>
      <w:r>
        <w:rPr>
          <w:rFonts w:asciiTheme="minorHAnsi" w:hAnsiTheme="minorHAnsi" w:cstheme="minorHAnsi"/>
        </w:rPr>
        <w:tab/>
      </w:r>
      <w:r w:rsidRPr="002D0932">
        <w:rPr>
          <w:rFonts w:asciiTheme="minorHAnsi" w:hAnsiTheme="minorHAnsi" w:cstheme="minorHAnsi"/>
        </w:rPr>
        <w:t>ITU-T G.9805 (2022) Amd. 1 (06/2023)</w:t>
      </w:r>
    </w:p>
    <w:p w14:paraId="3F89DE31" w14:textId="0E7F9C3A" w:rsidR="00927F6A" w:rsidRPr="002D0932" w:rsidRDefault="00927F6A" w:rsidP="00927F6A">
      <w:pPr>
        <w:spacing w:after="120"/>
        <w:ind w:left="567" w:hanging="567"/>
        <w:jc w:val="left"/>
        <w:rPr>
          <w:rFonts w:asciiTheme="minorHAnsi" w:hAnsiTheme="minorHAnsi" w:cstheme="minorHAnsi"/>
        </w:rPr>
      </w:pPr>
      <w:r w:rsidRPr="002D0932">
        <w:rPr>
          <w:rFonts w:asciiTheme="minorHAnsi" w:hAnsiTheme="minorHAnsi" w:cstheme="minorHAnsi"/>
        </w:rPr>
        <w:t xml:space="preserve">– </w:t>
      </w:r>
      <w:r>
        <w:rPr>
          <w:rFonts w:asciiTheme="minorHAnsi" w:hAnsiTheme="minorHAnsi" w:cstheme="minorHAnsi"/>
        </w:rPr>
        <w:tab/>
      </w:r>
      <w:r w:rsidRPr="002D0932">
        <w:rPr>
          <w:rFonts w:asciiTheme="minorHAnsi" w:hAnsiTheme="minorHAnsi" w:cstheme="minorHAnsi"/>
        </w:rPr>
        <w:t>ITU-T G.9960 (06/2023): Unified high-speed wireline-based home networking transceivers - System architecture and physical layer specification</w:t>
      </w:r>
    </w:p>
    <w:p w14:paraId="271DCE5A" w14:textId="38DDC27F" w:rsidR="00927F6A" w:rsidRPr="002D0932" w:rsidRDefault="00927F6A" w:rsidP="00927F6A">
      <w:pPr>
        <w:spacing w:after="120"/>
        <w:ind w:left="567" w:hanging="567"/>
        <w:jc w:val="left"/>
        <w:rPr>
          <w:rFonts w:asciiTheme="minorHAnsi" w:hAnsiTheme="minorHAnsi" w:cstheme="minorHAnsi"/>
        </w:rPr>
      </w:pPr>
      <w:r w:rsidRPr="002D0932">
        <w:rPr>
          <w:rFonts w:asciiTheme="minorHAnsi" w:hAnsiTheme="minorHAnsi" w:cstheme="minorHAnsi"/>
        </w:rPr>
        <w:t xml:space="preserve">– </w:t>
      </w:r>
      <w:r>
        <w:rPr>
          <w:rFonts w:asciiTheme="minorHAnsi" w:hAnsiTheme="minorHAnsi" w:cstheme="minorHAnsi"/>
        </w:rPr>
        <w:tab/>
      </w:r>
      <w:r w:rsidRPr="002D0932">
        <w:rPr>
          <w:rFonts w:asciiTheme="minorHAnsi" w:hAnsiTheme="minorHAnsi" w:cstheme="minorHAnsi"/>
        </w:rPr>
        <w:t>ITU-T G.9963 (06/2023): Unified high-speed wireline-based home networking transceivers - Multiple input/multiple output specification</w:t>
      </w:r>
    </w:p>
    <w:p w14:paraId="3D821049" w14:textId="5028BCEA" w:rsidR="00927F6A" w:rsidRPr="002D0932" w:rsidRDefault="00927F6A" w:rsidP="00927F6A">
      <w:pPr>
        <w:spacing w:after="120"/>
        <w:ind w:left="567" w:hanging="567"/>
        <w:jc w:val="left"/>
        <w:rPr>
          <w:rFonts w:asciiTheme="minorHAnsi" w:hAnsiTheme="minorHAnsi" w:cstheme="minorHAnsi"/>
        </w:rPr>
      </w:pPr>
      <w:r w:rsidRPr="002D0932">
        <w:rPr>
          <w:rFonts w:asciiTheme="minorHAnsi" w:hAnsiTheme="minorHAnsi" w:cstheme="minorHAnsi"/>
        </w:rPr>
        <w:t xml:space="preserve">– </w:t>
      </w:r>
      <w:r>
        <w:rPr>
          <w:rFonts w:asciiTheme="minorHAnsi" w:hAnsiTheme="minorHAnsi" w:cstheme="minorHAnsi"/>
        </w:rPr>
        <w:tab/>
      </w:r>
      <w:r w:rsidRPr="002D0932">
        <w:rPr>
          <w:rFonts w:asciiTheme="minorHAnsi" w:hAnsiTheme="minorHAnsi" w:cstheme="minorHAnsi"/>
        </w:rPr>
        <w:t>ITU-T L.340 (06/2023): Maintenance of telecommunication underground facilities</w:t>
      </w:r>
    </w:p>
    <w:p w14:paraId="41B7A633" w14:textId="0F00F642" w:rsidR="00927F6A" w:rsidRPr="002D0932" w:rsidRDefault="00927F6A" w:rsidP="00927F6A">
      <w:pPr>
        <w:spacing w:after="120"/>
        <w:ind w:left="567" w:hanging="567"/>
        <w:jc w:val="left"/>
        <w:rPr>
          <w:rFonts w:asciiTheme="minorHAnsi" w:hAnsiTheme="minorHAnsi" w:cstheme="minorHAnsi"/>
          <w:lang w:val="en-GB"/>
        </w:rPr>
      </w:pPr>
      <w:r w:rsidRPr="002D0932">
        <w:rPr>
          <w:rFonts w:asciiTheme="minorHAnsi" w:hAnsiTheme="minorHAnsi" w:cstheme="minorHAnsi"/>
        </w:rPr>
        <w:t xml:space="preserve">– </w:t>
      </w:r>
      <w:r>
        <w:rPr>
          <w:rFonts w:asciiTheme="minorHAnsi" w:hAnsiTheme="minorHAnsi" w:cstheme="minorHAnsi"/>
        </w:rPr>
        <w:tab/>
      </w:r>
      <w:r w:rsidRPr="002D0932">
        <w:rPr>
          <w:rFonts w:asciiTheme="minorHAnsi" w:hAnsiTheme="minorHAnsi" w:cstheme="minorHAnsi"/>
        </w:rPr>
        <w:t>ITU-T X.1051 (06/2023): Information security, cybersecurity and privacy protection - Information security controls based on ISO/IEC 27002 for telecommunications organizations</w:t>
      </w:r>
    </w:p>
    <w:p w14:paraId="15EE9F33" w14:textId="77777777" w:rsidR="00927F6A" w:rsidRDefault="00927F6A">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14:paraId="3B535D3C" w14:textId="34E37AE6" w:rsidR="00833E4D" w:rsidRDefault="00833E4D">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2E7E886B" w14:textId="77777777" w:rsidR="00374F70" w:rsidRPr="003A7914" w:rsidRDefault="00374F70" w:rsidP="007B08A5">
      <w:pPr>
        <w:pStyle w:val="Heading20"/>
        <w:rPr>
          <w:lang w:val="en-GB"/>
        </w:rPr>
      </w:pPr>
      <w:r w:rsidRPr="003A7914">
        <w:rPr>
          <w:lang w:val="en-GB"/>
        </w:rPr>
        <w:lastRenderedPageBreak/>
        <w:t>Service Restrictions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47444A1C" w14:textId="77777777" w:rsidR="00374F70" w:rsidRPr="00354780" w:rsidRDefault="00374F70" w:rsidP="00374F70">
      <w:pPr>
        <w:jc w:val="center"/>
        <w:rPr>
          <w:lang w:val="en-GB"/>
        </w:rPr>
      </w:pPr>
      <w:bookmarkStart w:id="1380" w:name="_Toc251059440"/>
      <w:bookmarkStart w:id="1381"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82" w:name="_Toc6411910"/>
      <w:bookmarkStart w:id="1383" w:name="_Toc6215745"/>
      <w:bookmarkStart w:id="1384" w:name="_Toc4420933"/>
      <w:bookmarkStart w:id="1385" w:name="_Toc1570045"/>
      <w:bookmarkStart w:id="1386" w:name="_Toc340537"/>
      <w:bookmarkStart w:id="1387" w:name="_Toc536101953"/>
      <w:bookmarkStart w:id="1388" w:name="_Toc531960788"/>
      <w:bookmarkStart w:id="1389" w:name="_Toc531094571"/>
      <w:bookmarkStart w:id="1390" w:name="_Toc526431484"/>
      <w:bookmarkStart w:id="1391" w:name="_Toc525638296"/>
      <w:bookmarkStart w:id="1392" w:name="_Toc524430965"/>
      <w:bookmarkStart w:id="1393" w:name="_Toc520709571"/>
      <w:bookmarkStart w:id="1394" w:name="_Toc518981889"/>
      <w:bookmarkStart w:id="1395" w:name="_Toc517792336"/>
      <w:bookmarkStart w:id="1396" w:name="_Toc514850725"/>
      <w:bookmarkStart w:id="1397" w:name="_Toc513645658"/>
      <w:bookmarkStart w:id="1398" w:name="_Toc510775356"/>
      <w:bookmarkStart w:id="1399" w:name="_Toc509838135"/>
      <w:bookmarkStart w:id="1400" w:name="_Toc507510722"/>
      <w:bookmarkStart w:id="1401" w:name="_Toc505005339"/>
      <w:bookmarkStart w:id="1402" w:name="_Toc503439023"/>
      <w:bookmarkStart w:id="1403" w:name="_Toc500842109"/>
      <w:bookmarkStart w:id="1404" w:name="_Toc500841785"/>
      <w:bookmarkStart w:id="1405" w:name="_Toc499624467"/>
      <w:bookmarkStart w:id="1406" w:name="_Toc497988321"/>
      <w:bookmarkStart w:id="1407" w:name="_Toc497986900"/>
      <w:bookmarkStart w:id="1408" w:name="_Toc496537204"/>
      <w:bookmarkStart w:id="1409" w:name="_Toc495499936"/>
      <w:bookmarkStart w:id="1410" w:name="_Toc493685650"/>
      <w:bookmarkStart w:id="1411" w:name="_Toc488848860"/>
      <w:bookmarkStart w:id="1412" w:name="_Toc487466270"/>
      <w:bookmarkStart w:id="1413" w:name="_Toc486323175"/>
      <w:bookmarkStart w:id="1414" w:name="_Toc485117071"/>
      <w:bookmarkStart w:id="1415" w:name="_Toc483388292"/>
      <w:bookmarkStart w:id="1416" w:name="_Toc482280105"/>
      <w:bookmarkStart w:id="1417" w:name="_Toc479671310"/>
      <w:bookmarkStart w:id="1418" w:name="_Toc478464765"/>
      <w:bookmarkStart w:id="1419" w:name="_Toc477169055"/>
      <w:bookmarkStart w:id="1420" w:name="_Toc474504484"/>
      <w:bookmarkStart w:id="1421" w:name="_Toc473209551"/>
      <w:bookmarkStart w:id="1422" w:name="_Toc471824668"/>
      <w:bookmarkStart w:id="1423" w:name="_Toc469924992"/>
      <w:bookmarkStart w:id="1424" w:name="_Toc469048951"/>
      <w:bookmarkStart w:id="1425" w:name="_Toc466367273"/>
      <w:bookmarkStart w:id="1426" w:name="_Toc456103336"/>
      <w:bookmarkStart w:id="1427" w:name="_Toc456103220"/>
      <w:bookmarkStart w:id="1428" w:name="_Toc454789160"/>
      <w:bookmarkStart w:id="1429" w:name="_Toc453320525"/>
      <w:bookmarkStart w:id="1430" w:name="_Toc451863144"/>
      <w:bookmarkStart w:id="1431" w:name="_Toc450747476"/>
      <w:bookmarkStart w:id="1432" w:name="_Toc449442776"/>
      <w:bookmarkStart w:id="1433" w:name="_Toc446578882"/>
      <w:bookmarkStart w:id="1434" w:name="_Toc445368597"/>
      <w:bookmarkStart w:id="1435" w:name="_Toc442711621"/>
      <w:bookmarkStart w:id="1436" w:name="_Toc441671604"/>
      <w:bookmarkStart w:id="1437" w:name="_Toc440443797"/>
      <w:bookmarkStart w:id="1438" w:name="_Toc438219175"/>
      <w:bookmarkStart w:id="1439" w:name="_Toc437264288"/>
      <w:bookmarkStart w:id="1440" w:name="_Toc436383070"/>
      <w:bookmarkStart w:id="1441" w:name="_Toc434843835"/>
      <w:bookmarkStart w:id="1442" w:name="_Toc433358221"/>
      <w:bookmarkStart w:id="1443" w:name="_Toc432498841"/>
      <w:bookmarkStart w:id="1444" w:name="_Toc429469055"/>
      <w:bookmarkStart w:id="1445" w:name="_Toc428372304"/>
      <w:bookmarkStart w:id="1446" w:name="_Toc428193357"/>
      <w:bookmarkStart w:id="1447" w:name="_Toc424300249"/>
      <w:bookmarkStart w:id="1448" w:name="_Toc423078776"/>
      <w:bookmarkStart w:id="1449" w:name="_Toc421783563"/>
      <w:bookmarkStart w:id="1450" w:name="_Toc420414840"/>
      <w:bookmarkStart w:id="1451" w:name="_Toc417984362"/>
      <w:bookmarkStart w:id="1452" w:name="_Toc416360079"/>
      <w:bookmarkStart w:id="1453" w:name="_Toc414884969"/>
      <w:bookmarkStart w:id="1454" w:name="_Toc410904540"/>
      <w:bookmarkStart w:id="1455" w:name="_Toc409708237"/>
      <w:bookmarkStart w:id="1456" w:name="_Toc408576642"/>
      <w:bookmarkStart w:id="1457" w:name="_Toc406508021"/>
      <w:bookmarkStart w:id="1458" w:name="_Toc405386783"/>
      <w:bookmarkStart w:id="1459" w:name="_Toc404332317"/>
      <w:bookmarkStart w:id="1460" w:name="_Toc402967105"/>
      <w:bookmarkStart w:id="1461" w:name="_Toc401757925"/>
      <w:bookmarkStart w:id="1462" w:name="_Toc400374879"/>
      <w:bookmarkStart w:id="1463" w:name="_Toc399160641"/>
      <w:bookmarkStart w:id="1464" w:name="_Toc397517658"/>
      <w:bookmarkStart w:id="1465" w:name="_Toc396212813"/>
      <w:bookmarkStart w:id="1466" w:name="_Toc395100466"/>
      <w:bookmarkStart w:id="1467" w:name="_Toc393715491"/>
      <w:bookmarkStart w:id="1468" w:name="_Toc393714487"/>
      <w:bookmarkStart w:id="1469" w:name="_Toc393713420"/>
      <w:bookmarkStart w:id="1470" w:name="_Toc392235889"/>
      <w:bookmarkStart w:id="1471" w:name="_Toc391386075"/>
      <w:bookmarkStart w:id="1472" w:name="_Toc389730887"/>
      <w:bookmarkStart w:id="1473" w:name="_Toc388947563"/>
      <w:bookmarkStart w:id="1474" w:name="_Toc388946330"/>
      <w:bookmarkStart w:id="1475" w:name="_Toc385496802"/>
      <w:bookmarkStart w:id="1476" w:name="_Toc384625710"/>
      <w:bookmarkStart w:id="1477" w:name="_Toc383182316"/>
      <w:bookmarkStart w:id="1478" w:name="_Toc381784233"/>
      <w:bookmarkStart w:id="1479" w:name="_Toc380582900"/>
      <w:bookmarkStart w:id="1480" w:name="_Toc379440375"/>
      <w:bookmarkStart w:id="1481" w:name="_Toc378322722"/>
      <w:bookmarkStart w:id="1482" w:name="_Toc377026501"/>
      <w:bookmarkStart w:id="1483" w:name="_Toc374692772"/>
      <w:bookmarkStart w:id="1484" w:name="_Toc374692695"/>
      <w:bookmarkStart w:id="1485" w:name="_Toc374006641"/>
      <w:bookmarkStart w:id="1486" w:name="_Toc373157833"/>
      <w:bookmarkStart w:id="1487" w:name="_Toc371588867"/>
      <w:bookmarkStart w:id="1488" w:name="_Toc370373501"/>
      <w:bookmarkStart w:id="1489" w:name="_Toc369007892"/>
      <w:bookmarkStart w:id="1490" w:name="_Toc369007688"/>
      <w:bookmarkStart w:id="1491" w:name="_Toc367715554"/>
      <w:bookmarkStart w:id="1492" w:name="_Toc366157715"/>
      <w:bookmarkStart w:id="1493" w:name="_Toc364672358"/>
      <w:bookmarkStart w:id="1494" w:name="_Toc363741409"/>
      <w:bookmarkStart w:id="1495" w:name="_Toc361921569"/>
      <w:bookmarkStart w:id="1496" w:name="_Toc360696838"/>
      <w:bookmarkStart w:id="1497" w:name="_Toc359489438"/>
      <w:bookmarkStart w:id="1498" w:name="_Toc358192589"/>
      <w:bookmarkStart w:id="1499" w:name="_Toc357001962"/>
      <w:bookmarkStart w:id="1500" w:name="_Toc355708879"/>
      <w:bookmarkStart w:id="1501" w:name="_Toc354053853"/>
      <w:bookmarkStart w:id="1502" w:name="_Toc352940516"/>
      <w:bookmarkStart w:id="1503" w:name="_Toc351549911"/>
      <w:bookmarkStart w:id="1504" w:name="_Toc350415590"/>
      <w:bookmarkStart w:id="1505" w:name="_Toc349288272"/>
      <w:bookmarkStart w:id="1506" w:name="_Toc347929611"/>
      <w:bookmarkStart w:id="1507" w:name="_Toc346885966"/>
      <w:bookmarkStart w:id="1508" w:name="_Toc345579844"/>
      <w:bookmarkStart w:id="1509" w:name="_Toc343262689"/>
      <w:bookmarkStart w:id="1510" w:name="_Toc342912869"/>
      <w:bookmarkStart w:id="1511" w:name="_Toc341451238"/>
      <w:bookmarkStart w:id="1512" w:name="_Toc340225540"/>
      <w:bookmarkStart w:id="1513" w:name="_Toc338779393"/>
      <w:bookmarkStart w:id="1514" w:name="_Toc337110352"/>
      <w:bookmarkStart w:id="1515" w:name="_Toc335901526"/>
      <w:bookmarkStart w:id="1516" w:name="_Toc334776207"/>
      <w:bookmarkStart w:id="1517" w:name="_Toc332272672"/>
      <w:bookmarkStart w:id="1518" w:name="_Toc323904394"/>
      <w:bookmarkStart w:id="1519" w:name="_Toc323035741"/>
      <w:bookmarkStart w:id="1520" w:name="_Toc320536978"/>
      <w:bookmarkStart w:id="1521" w:name="_Toc318965022"/>
      <w:bookmarkStart w:id="1522" w:name="_Toc316479984"/>
      <w:bookmarkStart w:id="1523" w:name="_Toc313973328"/>
      <w:bookmarkStart w:id="1524" w:name="_Toc311103663"/>
      <w:bookmarkStart w:id="1525" w:name="_Toc308530351"/>
      <w:bookmarkStart w:id="1526" w:name="_Toc304892186"/>
      <w:bookmarkStart w:id="1527" w:name="_Toc303344268"/>
      <w:bookmarkStart w:id="1528" w:name="_Toc301945313"/>
      <w:bookmarkStart w:id="1529" w:name="_Toc297804739"/>
      <w:bookmarkStart w:id="1530" w:name="_Toc296675488"/>
      <w:bookmarkStart w:id="1531" w:name="_Toc295387918"/>
      <w:bookmarkStart w:id="1532" w:name="_Toc292704993"/>
      <w:bookmarkStart w:id="1533" w:name="_Toc291005409"/>
      <w:bookmarkStart w:id="1534" w:name="_Toc288660300"/>
      <w:bookmarkStart w:id="1535" w:name="_Toc286218735"/>
      <w:bookmarkStart w:id="1536" w:name="_Toc283737224"/>
      <w:bookmarkStart w:id="1537" w:name="_Toc282526058"/>
      <w:bookmarkStart w:id="1538" w:name="_Toc280349226"/>
      <w:bookmarkStart w:id="1539" w:name="_Toc279669170"/>
      <w:bookmarkStart w:id="1540" w:name="_Toc276717184"/>
      <w:bookmarkStart w:id="1541" w:name="_Toc274223848"/>
      <w:bookmarkStart w:id="1542" w:name="_Toc273023374"/>
      <w:bookmarkStart w:id="1543" w:name="_Toc271700513"/>
      <w:bookmarkStart w:id="1544" w:name="_Toc268774044"/>
      <w:bookmarkStart w:id="1545" w:name="_Toc266181259"/>
      <w:bookmarkStart w:id="1546" w:name="_Toc265056512"/>
      <w:bookmarkStart w:id="1547" w:name="_Toc262631833"/>
      <w:bookmarkStart w:id="1548" w:name="_Toc259783162"/>
      <w:bookmarkStart w:id="1549" w:name="_Toc253407167"/>
      <w:bookmarkStart w:id="1550" w:name="_Toc8296068"/>
      <w:bookmarkStart w:id="1551" w:name="_Toc9580681"/>
      <w:bookmarkStart w:id="1552" w:name="_Toc12354369"/>
      <w:bookmarkStart w:id="1553" w:name="_Toc13065958"/>
      <w:bookmarkStart w:id="1554" w:name="_Toc14769333"/>
      <w:bookmarkStart w:id="1555" w:name="_Toc17298855"/>
      <w:bookmarkStart w:id="1556" w:name="_Toc18681557"/>
      <w:bookmarkStart w:id="1557" w:name="_Toc21528585"/>
      <w:bookmarkStart w:id="1558" w:name="_Toc23321872"/>
      <w:bookmarkStart w:id="1559" w:name="_Toc24365713"/>
      <w:bookmarkStart w:id="1560" w:name="_Toc25746890"/>
      <w:bookmarkStart w:id="1561" w:name="_Toc26539919"/>
      <w:bookmarkStart w:id="1562" w:name="_Toc27558707"/>
      <w:bookmarkStart w:id="1563" w:name="_Toc31986491"/>
      <w:bookmarkStart w:id="1564" w:name="_Toc33175457"/>
      <w:bookmarkStart w:id="1565" w:name="_Toc38455870"/>
      <w:bookmarkStart w:id="1566" w:name="_Toc40787347"/>
      <w:bookmarkStart w:id="1567" w:name="_Toc46322979"/>
      <w:bookmarkStart w:id="1568" w:name="_Toc49438647"/>
      <w:bookmarkStart w:id="1569" w:name="_Toc51669586"/>
      <w:bookmarkStart w:id="1570" w:name="_Toc52889727"/>
      <w:bookmarkStart w:id="1571" w:name="_Toc57030870"/>
      <w:bookmarkStart w:id="1572" w:name="_Toc67918828"/>
      <w:bookmarkStart w:id="1573" w:name="_Toc70410773"/>
      <w:bookmarkStart w:id="1574" w:name="_Toc74064889"/>
      <w:bookmarkStart w:id="1575" w:name="_Toc78207947"/>
      <w:bookmarkStart w:id="1576" w:name="_Toc97889189"/>
      <w:bookmarkStart w:id="1577" w:name="_Toc103001301"/>
      <w:bookmarkStart w:id="1578" w:name="_Toc108423200"/>
      <w:bookmarkStart w:id="1579" w:name="_Toc12553623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80" w:name="_Toc420414841"/>
      <w:bookmarkStart w:id="1581" w:name="_Toc417984363"/>
      <w:bookmarkStart w:id="1582" w:name="_Toc416360080"/>
      <w:bookmarkStart w:id="1583" w:name="_Toc414884970"/>
      <w:bookmarkStart w:id="1584" w:name="_Toc410904541"/>
      <w:bookmarkStart w:id="1585" w:name="_Toc409708238"/>
      <w:bookmarkStart w:id="1586" w:name="_Toc408576643"/>
      <w:bookmarkStart w:id="1587" w:name="_Toc406508022"/>
      <w:bookmarkStart w:id="1588" w:name="_Toc405386784"/>
      <w:bookmarkStart w:id="1589" w:name="_Toc404332318"/>
      <w:bookmarkStart w:id="1590" w:name="_Toc402967106"/>
      <w:bookmarkStart w:id="1591" w:name="_Toc401757926"/>
      <w:bookmarkStart w:id="1592" w:name="_Toc400374880"/>
      <w:bookmarkStart w:id="1593" w:name="_Toc399160642"/>
      <w:bookmarkStart w:id="1594" w:name="_Toc397517659"/>
      <w:bookmarkStart w:id="1595" w:name="_Toc396212814"/>
      <w:bookmarkStart w:id="1596" w:name="_Toc395100467"/>
      <w:bookmarkStart w:id="1597" w:name="_Toc393715492"/>
      <w:bookmarkStart w:id="1598" w:name="_Toc393714488"/>
      <w:bookmarkStart w:id="1599" w:name="_Toc393713421"/>
      <w:bookmarkStart w:id="1600" w:name="_Toc392235890"/>
      <w:bookmarkStart w:id="1601" w:name="_Toc391386076"/>
      <w:bookmarkStart w:id="1602" w:name="_Toc389730888"/>
      <w:bookmarkStart w:id="1603" w:name="_Toc388947564"/>
      <w:bookmarkStart w:id="1604" w:name="_Toc388946331"/>
      <w:bookmarkStart w:id="1605" w:name="_Toc385496803"/>
      <w:bookmarkStart w:id="1606" w:name="_Toc384625711"/>
      <w:bookmarkStart w:id="1607" w:name="_Toc383182317"/>
      <w:bookmarkStart w:id="1608" w:name="_Toc381784234"/>
      <w:bookmarkStart w:id="1609" w:name="_Toc380582901"/>
      <w:bookmarkStart w:id="1610" w:name="_Toc379440376"/>
      <w:bookmarkStart w:id="1611" w:name="_Toc378322723"/>
      <w:bookmarkStart w:id="1612" w:name="_Toc377026502"/>
      <w:bookmarkStart w:id="1613" w:name="_Toc374692773"/>
      <w:bookmarkStart w:id="1614" w:name="_Toc374692696"/>
      <w:bookmarkStart w:id="1615" w:name="_Toc374006642"/>
      <w:bookmarkStart w:id="1616" w:name="_Toc373157834"/>
      <w:bookmarkStart w:id="1617" w:name="_Toc371588868"/>
      <w:bookmarkStart w:id="1618" w:name="_Toc370373502"/>
      <w:bookmarkStart w:id="1619" w:name="_Toc369007893"/>
      <w:bookmarkStart w:id="1620" w:name="_Toc369007689"/>
      <w:bookmarkStart w:id="1621" w:name="_Toc367715555"/>
      <w:bookmarkStart w:id="1622" w:name="_Toc366157716"/>
      <w:bookmarkStart w:id="1623" w:name="_Toc364672359"/>
      <w:bookmarkStart w:id="1624" w:name="_Toc363741410"/>
      <w:bookmarkStart w:id="1625" w:name="_Toc361921570"/>
      <w:bookmarkStart w:id="1626" w:name="_Toc360696839"/>
      <w:bookmarkStart w:id="1627" w:name="_Toc359489439"/>
      <w:bookmarkStart w:id="1628" w:name="_Toc358192590"/>
      <w:bookmarkStart w:id="1629" w:name="_Toc357001963"/>
      <w:bookmarkStart w:id="1630" w:name="_Toc355708880"/>
      <w:bookmarkStart w:id="1631" w:name="_Toc354053854"/>
      <w:bookmarkStart w:id="1632" w:name="_Toc352940517"/>
      <w:bookmarkStart w:id="1633" w:name="_Toc351549912"/>
      <w:bookmarkStart w:id="1634" w:name="_Toc350415591"/>
      <w:bookmarkStart w:id="1635" w:name="_Toc349288273"/>
      <w:bookmarkStart w:id="1636" w:name="_Toc347929612"/>
      <w:bookmarkStart w:id="1637" w:name="_Toc346885967"/>
      <w:bookmarkStart w:id="1638" w:name="_Toc345579845"/>
      <w:bookmarkStart w:id="1639" w:name="_Toc343262690"/>
      <w:bookmarkStart w:id="1640" w:name="_Toc342912870"/>
      <w:bookmarkStart w:id="1641" w:name="_Toc341451239"/>
      <w:bookmarkStart w:id="1642" w:name="_Toc340225541"/>
      <w:bookmarkStart w:id="1643" w:name="_Toc338779394"/>
      <w:bookmarkStart w:id="1644" w:name="_Toc337110353"/>
      <w:bookmarkStart w:id="1645" w:name="_Toc335901527"/>
      <w:bookmarkStart w:id="1646" w:name="_Toc334776208"/>
      <w:bookmarkStart w:id="1647" w:name="_Toc332272673"/>
      <w:bookmarkStart w:id="1648" w:name="_Toc323904395"/>
      <w:bookmarkStart w:id="1649" w:name="_Toc323035742"/>
      <w:bookmarkStart w:id="1650" w:name="_Toc321820569"/>
      <w:bookmarkStart w:id="1651" w:name="_Toc321311688"/>
      <w:bookmarkStart w:id="1652" w:name="_Toc321233409"/>
      <w:bookmarkStart w:id="1653" w:name="_Toc320536979"/>
      <w:bookmarkStart w:id="1654" w:name="_Toc318965023"/>
      <w:bookmarkStart w:id="1655" w:name="_Toc316479985"/>
      <w:bookmarkStart w:id="1656" w:name="_Toc313973329"/>
      <w:bookmarkStart w:id="1657" w:name="_Toc311103664"/>
      <w:bookmarkStart w:id="1658" w:name="_Toc308530352"/>
      <w:bookmarkStart w:id="1659" w:name="_Toc304892188"/>
      <w:bookmarkStart w:id="1660" w:name="_Toc303344270"/>
      <w:bookmarkStart w:id="1661" w:name="_Toc301945315"/>
      <w:bookmarkStart w:id="1662" w:name="_Toc297804741"/>
      <w:bookmarkStart w:id="1663" w:name="_Toc296675490"/>
      <w:bookmarkStart w:id="1664" w:name="_Toc295387920"/>
      <w:bookmarkStart w:id="1665" w:name="_Toc292704995"/>
      <w:bookmarkStart w:id="1666" w:name="_Toc291005411"/>
      <w:bookmarkStart w:id="1667" w:name="_Toc288660302"/>
      <w:bookmarkStart w:id="1668" w:name="_Toc286218737"/>
      <w:bookmarkStart w:id="1669" w:name="_Toc283737226"/>
      <w:bookmarkStart w:id="1670" w:name="_Toc282526060"/>
      <w:bookmarkStart w:id="1671" w:name="_Toc280349228"/>
      <w:bookmarkStart w:id="1672" w:name="_Toc279669172"/>
      <w:bookmarkStart w:id="1673" w:name="_Toc276717186"/>
      <w:bookmarkStart w:id="1674" w:name="_Toc274223850"/>
      <w:bookmarkStart w:id="1675" w:name="_Toc273023376"/>
      <w:bookmarkStart w:id="1676" w:name="_Toc271700515"/>
      <w:bookmarkStart w:id="1677" w:name="_Toc268774046"/>
      <w:bookmarkStart w:id="1678" w:name="_Toc266181261"/>
      <w:bookmarkStart w:id="1679" w:name="_Toc259783164"/>
      <w:bookmarkStart w:id="1680" w:name="_Toc253407169"/>
      <w:bookmarkStart w:id="1681" w:name="_Toc6411911"/>
      <w:bookmarkStart w:id="1682" w:name="_Toc6215746"/>
      <w:bookmarkStart w:id="1683" w:name="_Toc4420934"/>
      <w:bookmarkStart w:id="1684" w:name="_Toc1570046"/>
      <w:bookmarkStart w:id="1685" w:name="_Toc340538"/>
      <w:bookmarkStart w:id="1686" w:name="_Toc536101954"/>
      <w:bookmarkStart w:id="1687" w:name="_Toc531960789"/>
      <w:bookmarkStart w:id="1688" w:name="_Toc531094572"/>
      <w:bookmarkStart w:id="1689" w:name="_Toc526431485"/>
      <w:bookmarkStart w:id="1690" w:name="_Toc525638297"/>
      <w:bookmarkStart w:id="1691" w:name="_Toc524430966"/>
      <w:bookmarkStart w:id="1692" w:name="_Toc520709572"/>
      <w:bookmarkStart w:id="1693" w:name="_Toc518981890"/>
      <w:bookmarkStart w:id="1694" w:name="_Toc517792337"/>
      <w:bookmarkStart w:id="1695" w:name="_Toc514850726"/>
      <w:bookmarkStart w:id="1696" w:name="_Toc513645659"/>
      <w:bookmarkStart w:id="1697" w:name="_Toc510775357"/>
      <w:bookmarkStart w:id="1698" w:name="_Toc509838136"/>
      <w:bookmarkStart w:id="1699" w:name="_Toc507510723"/>
      <w:bookmarkStart w:id="1700" w:name="_Toc505005340"/>
      <w:bookmarkStart w:id="1701" w:name="_Toc503439024"/>
      <w:bookmarkStart w:id="1702" w:name="_Toc500842110"/>
      <w:bookmarkStart w:id="1703" w:name="_Toc500841786"/>
      <w:bookmarkStart w:id="1704" w:name="_Toc499624468"/>
      <w:bookmarkStart w:id="1705" w:name="_Toc497988322"/>
      <w:bookmarkStart w:id="1706" w:name="_Toc497986901"/>
      <w:bookmarkStart w:id="1707" w:name="_Toc496537205"/>
      <w:bookmarkStart w:id="1708" w:name="_Toc495499937"/>
      <w:bookmarkStart w:id="1709" w:name="_Toc493685651"/>
      <w:bookmarkStart w:id="1710" w:name="_Toc488848861"/>
      <w:bookmarkStart w:id="1711" w:name="_Toc487466271"/>
      <w:bookmarkStart w:id="1712" w:name="_Toc486323176"/>
      <w:bookmarkStart w:id="1713" w:name="_Toc485117072"/>
      <w:bookmarkStart w:id="1714" w:name="_Toc483388293"/>
      <w:bookmarkStart w:id="1715" w:name="_Toc482280106"/>
      <w:bookmarkStart w:id="1716" w:name="_Toc479671311"/>
      <w:bookmarkStart w:id="1717" w:name="_Toc478464766"/>
      <w:bookmarkStart w:id="1718" w:name="_Toc477169056"/>
      <w:bookmarkStart w:id="1719" w:name="_Toc474504485"/>
      <w:bookmarkStart w:id="1720" w:name="_Toc473209552"/>
      <w:bookmarkStart w:id="1721" w:name="_Toc471824669"/>
      <w:bookmarkStart w:id="1722" w:name="_Toc469924993"/>
      <w:bookmarkStart w:id="1723" w:name="_Toc469048952"/>
      <w:bookmarkStart w:id="1724" w:name="_Toc466367274"/>
      <w:bookmarkStart w:id="1725" w:name="_Toc456103337"/>
      <w:bookmarkStart w:id="1726" w:name="_Toc456103221"/>
      <w:bookmarkStart w:id="1727" w:name="_Toc454789161"/>
      <w:bookmarkStart w:id="1728" w:name="_Toc453320526"/>
      <w:bookmarkStart w:id="1729" w:name="_Toc451863145"/>
      <w:bookmarkStart w:id="1730" w:name="_Toc450747477"/>
      <w:bookmarkStart w:id="1731" w:name="_Toc449442777"/>
      <w:bookmarkStart w:id="1732" w:name="_Toc446578883"/>
      <w:bookmarkStart w:id="1733" w:name="_Toc445368598"/>
      <w:bookmarkStart w:id="1734" w:name="_Toc442711622"/>
      <w:bookmarkStart w:id="1735" w:name="_Toc441671605"/>
      <w:bookmarkStart w:id="1736" w:name="_Toc440443798"/>
      <w:bookmarkStart w:id="1737" w:name="_Toc438219176"/>
      <w:bookmarkStart w:id="1738" w:name="_Toc437264289"/>
      <w:bookmarkStart w:id="1739" w:name="_Toc436383071"/>
      <w:bookmarkStart w:id="1740" w:name="_Toc434843836"/>
      <w:bookmarkStart w:id="1741" w:name="_Toc433358222"/>
      <w:bookmarkStart w:id="1742" w:name="_Toc432498842"/>
      <w:bookmarkStart w:id="1743" w:name="_Toc429469056"/>
      <w:bookmarkStart w:id="1744" w:name="_Toc428372305"/>
      <w:bookmarkStart w:id="1745" w:name="_Toc428193358"/>
      <w:bookmarkStart w:id="1746" w:name="_Toc424300250"/>
      <w:bookmarkStart w:id="1747" w:name="_Toc423078777"/>
      <w:bookmarkStart w:id="1748" w:name="_Toc421783564"/>
      <w:bookmarkStart w:id="1749" w:name="_Toc8296069"/>
      <w:bookmarkStart w:id="1750" w:name="_Toc9580682"/>
      <w:bookmarkStart w:id="1751" w:name="_Toc12354370"/>
      <w:bookmarkStart w:id="1752" w:name="_Toc13065959"/>
      <w:bookmarkStart w:id="1753" w:name="_Toc14769334"/>
      <w:bookmarkStart w:id="1754" w:name="_Toc17298856"/>
      <w:bookmarkStart w:id="1755" w:name="_Toc18681558"/>
      <w:bookmarkStart w:id="1756" w:name="_Toc21528586"/>
      <w:bookmarkStart w:id="1757" w:name="_Toc23321873"/>
      <w:bookmarkStart w:id="1758" w:name="_Toc24365714"/>
      <w:bookmarkStart w:id="1759" w:name="_Toc25746891"/>
      <w:bookmarkStart w:id="1760" w:name="_Toc26539920"/>
      <w:bookmarkStart w:id="1761" w:name="_Toc27558708"/>
      <w:bookmarkStart w:id="1762" w:name="_Toc31986492"/>
      <w:bookmarkStart w:id="1763" w:name="_Toc33175458"/>
      <w:bookmarkStart w:id="1764" w:name="_Toc38455871"/>
      <w:bookmarkStart w:id="1765" w:name="_Toc40787348"/>
      <w:bookmarkStart w:id="1766" w:name="_Toc49438648"/>
      <w:bookmarkStart w:id="1767" w:name="_Toc51669587"/>
      <w:bookmarkStart w:id="1768" w:name="_Toc52889728"/>
      <w:bookmarkStart w:id="1769" w:name="_Toc57030871"/>
      <w:bookmarkStart w:id="1770" w:name="_Toc67918829"/>
      <w:bookmarkStart w:id="1771" w:name="_Toc70410774"/>
      <w:bookmarkStart w:id="1772" w:name="_Toc74064890"/>
      <w:bookmarkStart w:id="1773" w:name="_Toc78207948"/>
      <w:bookmarkStart w:id="1774" w:name="_Toc97889190"/>
      <w:bookmarkStart w:id="1775" w:name="_Toc103001302"/>
      <w:bookmarkStart w:id="1776" w:name="_Toc108423201"/>
      <w:bookmarkStart w:id="1777" w:name="_Toc125536232"/>
      <w:r w:rsidRPr="006F5A9E">
        <w:lastRenderedPageBreak/>
        <w:t>AMENDMENTS</w:t>
      </w:r>
      <w:r>
        <w:t xml:space="preserve">  TO  SERVICE  PUBLICATIONS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60CB912C" w14:textId="3DCE0D18" w:rsidR="00CA3D87" w:rsidRDefault="00CA3D87" w:rsidP="0032751C"/>
    <w:p w14:paraId="3B5EFB86" w14:textId="68B170D5" w:rsidR="008E54F0" w:rsidRDefault="008E54F0" w:rsidP="00EE7B83"/>
    <w:p w14:paraId="07944AD3" w14:textId="77777777" w:rsidR="00B24BD0" w:rsidRPr="00B24BD0" w:rsidRDefault="00B24BD0" w:rsidP="00B24BD0">
      <w:pPr>
        <w:pStyle w:val="Heading20"/>
        <w:rPr>
          <w:lang w:val="en-US"/>
        </w:rPr>
      </w:pPr>
      <w:r w:rsidRPr="00B24BD0">
        <w:rPr>
          <w:lang w:val="en-US"/>
        </w:rPr>
        <w:t>List of Issuer Identifier Numbers for</w:t>
      </w:r>
      <w:r w:rsidRPr="00B24BD0">
        <w:rPr>
          <w:lang w:val="en-US"/>
        </w:rPr>
        <w:br/>
        <w:t xml:space="preserve">the International Telecommunication Charge Card </w:t>
      </w:r>
      <w:r w:rsidRPr="00B24BD0">
        <w:rPr>
          <w:lang w:val="en-US"/>
        </w:rPr>
        <w:br/>
        <w:t>(in accordance with Recommendation ITU-T E.118 (05/2006))</w:t>
      </w:r>
      <w:r w:rsidRPr="00B24BD0">
        <w:rPr>
          <w:lang w:val="en-US"/>
        </w:rPr>
        <w:br/>
        <w:t>(Position on 1 December 2018)</w:t>
      </w:r>
    </w:p>
    <w:p w14:paraId="5F07400A" w14:textId="77777777" w:rsidR="00B24BD0" w:rsidRPr="00BA265B" w:rsidRDefault="00B24BD0" w:rsidP="00B24BD0">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85)</w:t>
      </w:r>
    </w:p>
    <w:p w14:paraId="3430B319" w14:textId="77777777" w:rsidR="00B24BD0" w:rsidRPr="00A540E4" w:rsidRDefault="00B24BD0" w:rsidP="00B24BD0">
      <w:pPr>
        <w:tabs>
          <w:tab w:val="left" w:pos="1560"/>
          <w:tab w:val="left" w:pos="4140"/>
          <w:tab w:val="left" w:pos="4230"/>
        </w:tabs>
        <w:spacing w:before="240" w:after="120"/>
        <w:rPr>
          <w:rFonts w:asciiTheme="minorHAnsi" w:hAnsiTheme="minorHAnsi" w:cs="Arial"/>
          <w:lang w:val="en-GB"/>
        </w:rPr>
      </w:pPr>
      <w:r>
        <w:rPr>
          <w:rFonts w:asciiTheme="minorHAnsi" w:hAnsiTheme="minorHAnsi" w:cs="Arial"/>
          <w:b/>
          <w:bCs/>
          <w:lang w:val="en-GB"/>
        </w:rPr>
        <w:t>Belgium     ADD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3"/>
        <w:gridCol w:w="2551"/>
        <w:gridCol w:w="1134"/>
        <w:gridCol w:w="3686"/>
        <w:gridCol w:w="992"/>
      </w:tblGrid>
      <w:tr w:rsidR="00B24BD0" w:rsidRPr="00B24BD0" w14:paraId="56DA09E3" w14:textId="77777777" w:rsidTr="00647AD5">
        <w:tc>
          <w:tcPr>
            <w:tcW w:w="1413" w:type="dxa"/>
            <w:shd w:val="clear" w:color="auto" w:fill="FFFFFF"/>
            <w:tcMar>
              <w:top w:w="0" w:type="dxa"/>
              <w:left w:w="108" w:type="dxa"/>
              <w:bottom w:w="0" w:type="dxa"/>
              <w:right w:w="108" w:type="dxa"/>
            </w:tcMar>
            <w:hideMark/>
          </w:tcPr>
          <w:p w14:paraId="4B539C66" w14:textId="77777777" w:rsidR="00B24BD0" w:rsidRPr="00B24BD0" w:rsidRDefault="00B24BD0" w:rsidP="00B24BD0">
            <w:pPr>
              <w:widowControl w:val="0"/>
              <w:spacing w:before="60" w:after="60"/>
              <w:jc w:val="center"/>
              <w:rPr>
                <w:rFonts w:asciiTheme="minorHAnsi" w:hAnsiTheme="minorHAnsi" w:cstheme="minorHAnsi"/>
                <w:i/>
                <w:iCs/>
              </w:rPr>
            </w:pPr>
            <w:r w:rsidRPr="00B24BD0">
              <w:rPr>
                <w:rFonts w:asciiTheme="minorHAnsi" w:hAnsiTheme="minorHAnsi" w:cstheme="minorHAnsi"/>
                <w:i/>
                <w:iCs/>
                <w:color w:val="000000"/>
              </w:rPr>
              <w:t>Country/</w:t>
            </w:r>
            <w:r w:rsidRPr="00B24BD0">
              <w:rPr>
                <w:rFonts w:asciiTheme="minorHAnsi" w:hAnsiTheme="minorHAnsi" w:cstheme="minorHAnsi"/>
                <w:i/>
                <w:iCs/>
                <w:color w:val="000000"/>
              </w:rPr>
              <w:br/>
              <w:t>Geographical area</w:t>
            </w:r>
          </w:p>
        </w:tc>
        <w:tc>
          <w:tcPr>
            <w:tcW w:w="2551" w:type="dxa"/>
            <w:shd w:val="clear" w:color="auto" w:fill="FFFFFF"/>
            <w:tcMar>
              <w:top w:w="0" w:type="dxa"/>
              <w:left w:w="108" w:type="dxa"/>
              <w:bottom w:w="0" w:type="dxa"/>
              <w:right w:w="108" w:type="dxa"/>
            </w:tcMar>
            <w:hideMark/>
          </w:tcPr>
          <w:p w14:paraId="61A3D87C" w14:textId="77777777" w:rsidR="00B24BD0" w:rsidRPr="00B24BD0" w:rsidRDefault="00B24BD0" w:rsidP="00B24BD0">
            <w:pPr>
              <w:widowControl w:val="0"/>
              <w:spacing w:before="60" w:after="60"/>
              <w:jc w:val="center"/>
              <w:rPr>
                <w:rFonts w:asciiTheme="minorHAnsi" w:hAnsiTheme="minorHAnsi" w:cstheme="minorHAnsi"/>
                <w:i/>
                <w:iCs/>
                <w:color w:val="000000"/>
              </w:rPr>
            </w:pPr>
            <w:r w:rsidRPr="00B24BD0">
              <w:rPr>
                <w:rFonts w:asciiTheme="minorHAnsi" w:hAnsiTheme="minorHAnsi" w:cstheme="minorHAnsi"/>
                <w:i/>
                <w:iCs/>
                <w:color w:val="000000"/>
              </w:rPr>
              <w:t>Company Name/Address</w:t>
            </w:r>
          </w:p>
        </w:tc>
        <w:tc>
          <w:tcPr>
            <w:tcW w:w="1134" w:type="dxa"/>
            <w:shd w:val="clear" w:color="auto" w:fill="FFFFFF"/>
            <w:tcMar>
              <w:top w:w="0" w:type="dxa"/>
              <w:left w:w="108" w:type="dxa"/>
              <w:bottom w:w="0" w:type="dxa"/>
              <w:right w:w="108" w:type="dxa"/>
            </w:tcMar>
            <w:hideMark/>
          </w:tcPr>
          <w:p w14:paraId="65B4E84F" w14:textId="77777777" w:rsidR="00B24BD0" w:rsidRPr="00B24BD0" w:rsidRDefault="00B24BD0" w:rsidP="00B24BD0">
            <w:pPr>
              <w:widowControl w:val="0"/>
              <w:spacing w:before="60" w:after="60"/>
              <w:jc w:val="center"/>
              <w:rPr>
                <w:rFonts w:asciiTheme="minorHAnsi" w:hAnsiTheme="minorHAnsi" w:cstheme="minorHAnsi"/>
                <w:i/>
                <w:iCs/>
                <w:color w:val="000000"/>
              </w:rPr>
            </w:pPr>
            <w:r w:rsidRPr="00B24BD0">
              <w:rPr>
                <w:rFonts w:asciiTheme="minorHAnsi" w:hAnsiTheme="minorHAnsi" w:cstheme="minorHAnsi"/>
                <w:i/>
                <w:iCs/>
                <w:color w:val="000000"/>
              </w:rPr>
              <w:t>Issuer Identifier Number</w:t>
            </w:r>
          </w:p>
        </w:tc>
        <w:tc>
          <w:tcPr>
            <w:tcW w:w="3686" w:type="dxa"/>
            <w:shd w:val="clear" w:color="auto" w:fill="FFFFFF"/>
            <w:tcMar>
              <w:top w:w="0" w:type="dxa"/>
              <w:left w:w="108" w:type="dxa"/>
              <w:bottom w:w="0" w:type="dxa"/>
              <w:right w:w="108" w:type="dxa"/>
            </w:tcMar>
            <w:hideMark/>
          </w:tcPr>
          <w:p w14:paraId="684101AD" w14:textId="77777777" w:rsidR="00B24BD0" w:rsidRPr="00B24BD0" w:rsidRDefault="00B24BD0" w:rsidP="00B24BD0">
            <w:pPr>
              <w:widowControl w:val="0"/>
              <w:tabs>
                <w:tab w:val="center" w:pos="1679"/>
              </w:tabs>
              <w:spacing w:before="60" w:after="60"/>
              <w:jc w:val="center"/>
              <w:rPr>
                <w:rFonts w:asciiTheme="minorHAnsi" w:hAnsiTheme="minorHAnsi" w:cstheme="minorHAnsi"/>
                <w:i/>
                <w:iCs/>
                <w:color w:val="000000"/>
              </w:rPr>
            </w:pPr>
            <w:r w:rsidRPr="00B24BD0">
              <w:rPr>
                <w:rFonts w:asciiTheme="minorHAnsi" w:hAnsiTheme="minorHAnsi" w:cstheme="minorHAnsi"/>
                <w:i/>
                <w:iCs/>
              </w:rPr>
              <w:t>Contact</w:t>
            </w:r>
          </w:p>
        </w:tc>
        <w:tc>
          <w:tcPr>
            <w:tcW w:w="992" w:type="dxa"/>
            <w:shd w:val="clear" w:color="auto" w:fill="FFFFFF"/>
            <w:hideMark/>
          </w:tcPr>
          <w:p w14:paraId="20EA4807" w14:textId="77777777" w:rsidR="00B24BD0" w:rsidRPr="00B24BD0" w:rsidRDefault="00B24BD0" w:rsidP="00B24BD0">
            <w:pPr>
              <w:widowControl w:val="0"/>
              <w:tabs>
                <w:tab w:val="center" w:pos="1679"/>
              </w:tabs>
              <w:spacing w:before="60" w:after="60"/>
              <w:jc w:val="center"/>
              <w:rPr>
                <w:rFonts w:asciiTheme="minorHAnsi" w:hAnsiTheme="minorHAnsi" w:cstheme="minorHAnsi"/>
                <w:i/>
                <w:iCs/>
              </w:rPr>
            </w:pPr>
            <w:r w:rsidRPr="00B24BD0">
              <w:rPr>
                <w:rFonts w:asciiTheme="minorHAnsi" w:hAnsiTheme="minorHAnsi" w:cstheme="minorHAnsi"/>
                <w:i/>
                <w:iCs/>
              </w:rPr>
              <w:t xml:space="preserve">Effective </w:t>
            </w:r>
            <w:r w:rsidRPr="00B24BD0">
              <w:rPr>
                <w:rFonts w:asciiTheme="minorHAnsi" w:hAnsiTheme="minorHAnsi" w:cstheme="minorHAnsi"/>
                <w:i/>
                <w:iCs/>
              </w:rPr>
              <w:br/>
              <w:t xml:space="preserve">date </w:t>
            </w:r>
            <w:r w:rsidRPr="00B24BD0">
              <w:rPr>
                <w:rFonts w:asciiTheme="minorHAnsi" w:hAnsiTheme="minorHAnsi" w:cstheme="minorHAnsi"/>
                <w:i/>
                <w:iCs/>
              </w:rPr>
              <w:br/>
              <w:t>of usage</w:t>
            </w:r>
          </w:p>
        </w:tc>
      </w:tr>
      <w:tr w:rsidR="00B24BD0" w:rsidRPr="00B24BD0" w14:paraId="74B27C89" w14:textId="77777777" w:rsidTr="00647AD5">
        <w:tc>
          <w:tcPr>
            <w:tcW w:w="1413" w:type="dxa"/>
            <w:shd w:val="clear" w:color="auto" w:fill="FFFFFF"/>
            <w:tcMar>
              <w:top w:w="0" w:type="dxa"/>
              <w:left w:w="108" w:type="dxa"/>
              <w:bottom w:w="0" w:type="dxa"/>
              <w:right w:w="108" w:type="dxa"/>
            </w:tcMar>
            <w:hideMark/>
          </w:tcPr>
          <w:p w14:paraId="05BA1F09" w14:textId="77777777" w:rsidR="00B24BD0" w:rsidRPr="00B24BD0" w:rsidRDefault="00B24BD0" w:rsidP="004728DC">
            <w:pPr>
              <w:tabs>
                <w:tab w:val="left" w:pos="720"/>
              </w:tabs>
              <w:overflowPunct/>
              <w:autoSpaceDE/>
              <w:adjustRightInd/>
              <w:rPr>
                <w:rFonts w:asciiTheme="minorHAnsi" w:hAnsiTheme="minorHAnsi" w:cstheme="minorHAnsi"/>
                <w:bCs/>
                <w:color w:val="000000" w:themeColor="text1"/>
              </w:rPr>
            </w:pPr>
            <w:r w:rsidRPr="00B24BD0">
              <w:rPr>
                <w:rFonts w:asciiTheme="minorHAnsi" w:hAnsiTheme="minorHAnsi" w:cstheme="minorHAnsi"/>
                <w:bCs/>
                <w:color w:val="000000" w:themeColor="text1"/>
              </w:rPr>
              <w:t>Belgium</w:t>
            </w:r>
          </w:p>
        </w:tc>
        <w:tc>
          <w:tcPr>
            <w:tcW w:w="2551" w:type="dxa"/>
            <w:shd w:val="clear" w:color="auto" w:fill="FFFFFF"/>
            <w:tcMar>
              <w:top w:w="0" w:type="dxa"/>
              <w:left w:w="108" w:type="dxa"/>
              <w:bottom w:w="0" w:type="dxa"/>
              <w:right w:w="108" w:type="dxa"/>
            </w:tcMar>
            <w:hideMark/>
          </w:tcPr>
          <w:p w14:paraId="50456061" w14:textId="77777777" w:rsidR="00B24BD0" w:rsidRPr="00B24BD0" w:rsidRDefault="00B24BD0" w:rsidP="004728DC">
            <w:pPr>
              <w:tabs>
                <w:tab w:val="left" w:pos="794"/>
                <w:tab w:val="left" w:pos="1191"/>
                <w:tab w:val="left" w:pos="1588"/>
                <w:tab w:val="left" w:pos="1985"/>
              </w:tabs>
              <w:rPr>
                <w:rFonts w:cs="Arial"/>
                <w:b/>
                <w:color w:val="000000" w:themeColor="text1"/>
                <w:lang w:val="en-GB"/>
              </w:rPr>
            </w:pPr>
            <w:r w:rsidRPr="00B24BD0">
              <w:rPr>
                <w:rFonts w:cs="Arial"/>
                <w:b/>
                <w:color w:val="000000" w:themeColor="text1"/>
                <w:lang w:val="en-GB"/>
              </w:rPr>
              <w:t>CWave (Citymesh Connect)</w:t>
            </w:r>
          </w:p>
          <w:p w14:paraId="108F475A" w14:textId="77777777" w:rsidR="00B24BD0" w:rsidRPr="00B24BD0" w:rsidRDefault="00B24BD0" w:rsidP="00B24BD0">
            <w:pPr>
              <w:tabs>
                <w:tab w:val="left" w:pos="794"/>
                <w:tab w:val="left" w:pos="1191"/>
                <w:tab w:val="left" w:pos="1588"/>
                <w:tab w:val="left" w:pos="1985"/>
              </w:tabs>
              <w:spacing w:before="0"/>
              <w:rPr>
                <w:rFonts w:cs="Arial"/>
                <w:color w:val="000000" w:themeColor="text1"/>
                <w:lang w:val="en-GB"/>
              </w:rPr>
            </w:pPr>
            <w:r w:rsidRPr="00B24BD0">
              <w:rPr>
                <w:rFonts w:cs="Arial"/>
                <w:color w:val="000000" w:themeColor="text1"/>
                <w:lang w:val="en-GB"/>
              </w:rPr>
              <w:t>Siemensiaan 13</w:t>
            </w:r>
          </w:p>
          <w:p w14:paraId="63B10090" w14:textId="77777777" w:rsidR="00B24BD0" w:rsidRPr="00B24BD0" w:rsidRDefault="00B24BD0" w:rsidP="00B24BD0">
            <w:pPr>
              <w:tabs>
                <w:tab w:val="left" w:pos="794"/>
                <w:tab w:val="left" w:pos="1191"/>
                <w:tab w:val="left" w:pos="1588"/>
                <w:tab w:val="left" w:pos="1985"/>
              </w:tabs>
              <w:spacing w:before="0" w:after="120"/>
              <w:rPr>
                <w:rFonts w:cs="Arial"/>
                <w:bCs/>
                <w:color w:val="000000" w:themeColor="text1"/>
                <w:lang w:val="en-GB"/>
              </w:rPr>
            </w:pPr>
            <w:r w:rsidRPr="00B24BD0">
              <w:rPr>
                <w:rFonts w:cs="Arial"/>
                <w:color w:val="000000" w:themeColor="text1"/>
                <w:lang w:val="en-GB"/>
              </w:rPr>
              <w:t>8020 OOSTKAMP</w:t>
            </w:r>
          </w:p>
        </w:tc>
        <w:tc>
          <w:tcPr>
            <w:tcW w:w="1134" w:type="dxa"/>
            <w:shd w:val="clear" w:color="auto" w:fill="FFFFFF"/>
            <w:tcMar>
              <w:top w:w="0" w:type="dxa"/>
              <w:left w:w="108" w:type="dxa"/>
              <w:bottom w:w="0" w:type="dxa"/>
              <w:right w:w="108" w:type="dxa"/>
            </w:tcMar>
            <w:hideMark/>
          </w:tcPr>
          <w:p w14:paraId="186F8F59" w14:textId="77777777" w:rsidR="00B24BD0" w:rsidRPr="00B24BD0" w:rsidRDefault="00B24BD0" w:rsidP="004728DC">
            <w:pPr>
              <w:tabs>
                <w:tab w:val="left" w:pos="720"/>
              </w:tabs>
              <w:overflowPunct/>
              <w:autoSpaceDE/>
              <w:adjustRightInd/>
              <w:jc w:val="center"/>
              <w:rPr>
                <w:rFonts w:asciiTheme="minorHAnsi" w:hAnsiTheme="minorHAnsi" w:cstheme="minorHAnsi"/>
                <w:b/>
                <w:color w:val="000000" w:themeColor="text1"/>
              </w:rPr>
            </w:pPr>
            <w:r w:rsidRPr="00B24BD0">
              <w:rPr>
                <w:rFonts w:asciiTheme="minorHAnsi" w:hAnsiTheme="minorHAnsi" w:cstheme="minorHAnsi"/>
                <w:b/>
                <w:color w:val="000000" w:themeColor="text1"/>
              </w:rPr>
              <w:t>89 32 13</w:t>
            </w:r>
          </w:p>
        </w:tc>
        <w:tc>
          <w:tcPr>
            <w:tcW w:w="3686" w:type="dxa"/>
            <w:shd w:val="clear" w:color="auto" w:fill="FFFFFF"/>
            <w:tcMar>
              <w:top w:w="0" w:type="dxa"/>
              <w:left w:w="108" w:type="dxa"/>
              <w:bottom w:w="0" w:type="dxa"/>
              <w:right w:w="108" w:type="dxa"/>
            </w:tcMar>
            <w:hideMark/>
          </w:tcPr>
          <w:p w14:paraId="0ADB068D" w14:textId="77777777" w:rsidR="00B24BD0" w:rsidRPr="00B24BD0" w:rsidRDefault="00B24BD0" w:rsidP="004728DC">
            <w:pPr>
              <w:tabs>
                <w:tab w:val="left" w:pos="794"/>
                <w:tab w:val="left" w:pos="1191"/>
                <w:tab w:val="left" w:pos="1588"/>
                <w:tab w:val="left" w:pos="1985"/>
              </w:tabs>
              <w:rPr>
                <w:rFonts w:cs="Arial"/>
                <w:color w:val="000000" w:themeColor="text1"/>
                <w:lang w:val="en-GB"/>
              </w:rPr>
            </w:pPr>
            <w:r w:rsidRPr="00B24BD0">
              <w:rPr>
                <w:rFonts w:cs="Arial"/>
                <w:color w:val="000000" w:themeColor="text1"/>
                <w:lang w:val="en-GB"/>
              </w:rPr>
              <w:t>Geert Dewestelinck</w:t>
            </w:r>
          </w:p>
          <w:p w14:paraId="0F971210" w14:textId="77777777" w:rsidR="00B24BD0" w:rsidRPr="00B24BD0" w:rsidRDefault="00B24BD0" w:rsidP="00B24BD0">
            <w:pPr>
              <w:tabs>
                <w:tab w:val="left" w:pos="794"/>
                <w:tab w:val="left" w:pos="1191"/>
                <w:tab w:val="left" w:pos="1588"/>
                <w:tab w:val="left" w:pos="1985"/>
              </w:tabs>
              <w:spacing w:before="0"/>
              <w:rPr>
                <w:rFonts w:cs="Arial"/>
                <w:color w:val="000000" w:themeColor="text1"/>
                <w:lang w:val="en-GB"/>
              </w:rPr>
            </w:pPr>
            <w:r w:rsidRPr="00B24BD0">
              <w:rPr>
                <w:rFonts w:cs="Arial"/>
                <w:color w:val="000000" w:themeColor="text1"/>
                <w:lang w:val="en-GB"/>
              </w:rPr>
              <w:t>Siemensiaan 13</w:t>
            </w:r>
          </w:p>
          <w:p w14:paraId="319CA430" w14:textId="77777777" w:rsidR="00B24BD0" w:rsidRPr="00B24BD0" w:rsidRDefault="00B24BD0" w:rsidP="00B24BD0">
            <w:pPr>
              <w:tabs>
                <w:tab w:val="left" w:pos="794"/>
                <w:tab w:val="left" w:pos="1191"/>
                <w:tab w:val="left" w:pos="1588"/>
                <w:tab w:val="left" w:pos="1985"/>
              </w:tabs>
              <w:spacing w:before="0"/>
              <w:rPr>
                <w:rFonts w:cs="Arial"/>
                <w:color w:val="000000" w:themeColor="text1"/>
                <w:lang w:val="en-GB"/>
              </w:rPr>
            </w:pPr>
            <w:r w:rsidRPr="00B24BD0">
              <w:rPr>
                <w:rFonts w:cs="Arial"/>
                <w:color w:val="000000" w:themeColor="text1"/>
                <w:lang w:val="en-GB"/>
              </w:rPr>
              <w:t>8020 OOSTKAMP</w:t>
            </w:r>
          </w:p>
          <w:p w14:paraId="61539E00" w14:textId="77777777" w:rsidR="00B24BD0" w:rsidRPr="00B24BD0" w:rsidRDefault="00B24BD0" w:rsidP="00B24BD0">
            <w:pPr>
              <w:tabs>
                <w:tab w:val="left" w:pos="794"/>
                <w:tab w:val="left" w:pos="1191"/>
                <w:tab w:val="left" w:pos="1588"/>
                <w:tab w:val="left" w:pos="1985"/>
              </w:tabs>
              <w:spacing w:before="0"/>
              <w:rPr>
                <w:rFonts w:cs="Arial"/>
                <w:bCs/>
                <w:color w:val="000000" w:themeColor="text1"/>
                <w:lang w:val="en-GB"/>
              </w:rPr>
            </w:pPr>
            <w:r w:rsidRPr="00B24BD0">
              <w:rPr>
                <w:rFonts w:cs="Arial"/>
                <w:color w:val="000000" w:themeColor="text1"/>
                <w:lang w:val="en-GB"/>
              </w:rPr>
              <w:t>Tel: +32 50 41 02 00</w:t>
            </w:r>
          </w:p>
          <w:p w14:paraId="5FE15AA9" w14:textId="77777777" w:rsidR="00B24BD0" w:rsidRPr="00B24BD0" w:rsidRDefault="00B24BD0" w:rsidP="00B24BD0">
            <w:pPr>
              <w:spacing w:before="0"/>
              <w:rPr>
                <w:rFonts w:asciiTheme="minorHAnsi" w:hAnsiTheme="minorHAnsi" w:cstheme="minorHAnsi"/>
                <w:color w:val="000000" w:themeColor="text1"/>
                <w:lang w:val="en-GB"/>
              </w:rPr>
            </w:pPr>
            <w:r w:rsidRPr="00B24BD0">
              <w:rPr>
                <w:rFonts w:asciiTheme="minorHAnsi" w:hAnsiTheme="minorHAnsi" w:cstheme="minorHAnsi"/>
                <w:color w:val="000000" w:themeColor="text1"/>
                <w:lang w:val="en-GB"/>
              </w:rPr>
              <w:t xml:space="preserve">E-mail: </w:t>
            </w:r>
            <w:r w:rsidRPr="00B24BD0">
              <w:rPr>
                <w:rFonts w:cs="Calibri"/>
                <w:color w:val="000000" w:themeColor="text1"/>
                <w:lang w:val="en-GB" w:eastAsia="zh-CN"/>
              </w:rPr>
              <w:t>geert.dewestelinck@citymesh.com</w:t>
            </w:r>
          </w:p>
        </w:tc>
        <w:tc>
          <w:tcPr>
            <w:tcW w:w="992" w:type="dxa"/>
            <w:shd w:val="clear" w:color="auto" w:fill="FFFFFF"/>
            <w:hideMark/>
          </w:tcPr>
          <w:p w14:paraId="635FFE7A" w14:textId="77777777" w:rsidR="00B24BD0" w:rsidRPr="00B24BD0" w:rsidRDefault="00B24BD0" w:rsidP="004728DC">
            <w:pPr>
              <w:jc w:val="center"/>
              <w:rPr>
                <w:rFonts w:asciiTheme="minorHAnsi" w:hAnsiTheme="minorHAnsi" w:cstheme="minorHAnsi"/>
                <w:color w:val="000000" w:themeColor="text1"/>
                <w:lang w:val="en-GB"/>
              </w:rPr>
            </w:pPr>
            <w:r w:rsidRPr="00B24BD0">
              <w:rPr>
                <w:rFonts w:asciiTheme="minorHAnsi" w:hAnsiTheme="minorHAnsi" w:cstheme="minorHAnsi"/>
                <w:color w:val="000000" w:themeColor="text1"/>
                <w:lang w:val="en-GB"/>
              </w:rPr>
              <w:t>1.V.2023</w:t>
            </w:r>
          </w:p>
        </w:tc>
      </w:tr>
    </w:tbl>
    <w:p w14:paraId="7E609B63" w14:textId="77777777" w:rsidR="00B24BD0" w:rsidRDefault="00B24BD0" w:rsidP="00B24BD0">
      <w:pPr>
        <w:pStyle w:val="NoSpacing"/>
        <w:rPr>
          <w:sz w:val="20"/>
          <w:szCs w:val="20"/>
          <w:lang w:val="fr-CH"/>
        </w:rPr>
      </w:pPr>
    </w:p>
    <w:p w14:paraId="7A428E3E" w14:textId="0A5797CF" w:rsidR="00B24BD0" w:rsidRDefault="00B24BD0" w:rsidP="00EE7B83"/>
    <w:p w14:paraId="5D67A6DB" w14:textId="7ED87316" w:rsidR="00B24BD0" w:rsidRDefault="00B24BD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0C4143E" w14:textId="69E94D77" w:rsidR="00B24BD0" w:rsidRPr="00B24BD0" w:rsidRDefault="00B24BD0" w:rsidP="00B24BD0">
      <w:pPr>
        <w:pStyle w:val="Heading20"/>
        <w:rPr>
          <w:lang w:val="en-US"/>
        </w:rPr>
      </w:pPr>
      <w:r w:rsidRPr="00B24BD0">
        <w:rPr>
          <w:lang w:val="en-US"/>
        </w:rPr>
        <w:lastRenderedPageBreak/>
        <w:t xml:space="preserve">Mobile Network Codes (MNC) for the international identification plan </w:t>
      </w:r>
      <w:r w:rsidRPr="00B24BD0">
        <w:rPr>
          <w:lang w:val="en-US"/>
        </w:rPr>
        <w:br/>
        <w:t>for public networks and subscriptions</w:t>
      </w:r>
      <w:r w:rsidRPr="00B24BD0">
        <w:rPr>
          <w:lang w:val="en-US"/>
        </w:rPr>
        <w:br/>
        <w:t>(According to Recommendation ITU-T E.212 (09/2016))</w:t>
      </w:r>
      <w:r w:rsidRPr="00B24BD0">
        <w:rPr>
          <w:lang w:val="en-US"/>
        </w:rPr>
        <w:br/>
        <w:t>(Position on 15 December 2018)</w:t>
      </w:r>
    </w:p>
    <w:p w14:paraId="70CB6945" w14:textId="77777777" w:rsidR="00B24BD0" w:rsidRDefault="00B24BD0" w:rsidP="00B24BD0">
      <w:pPr>
        <w:jc w:val="center"/>
      </w:pPr>
      <w:r>
        <w:rPr>
          <w:rFonts w:eastAsia="Calibri"/>
          <w:color w:val="000000"/>
        </w:rPr>
        <w:t>(Annex to ITU Operational Bulletin No. 1162 - 15.XII.2018)</w:t>
      </w:r>
    </w:p>
    <w:p w14:paraId="494CAAC6" w14:textId="4692815D" w:rsidR="00B24BD0" w:rsidRDefault="00B24BD0" w:rsidP="00B24BD0">
      <w:pPr>
        <w:spacing w:before="0"/>
        <w:jc w:val="center"/>
      </w:pPr>
      <w:r>
        <w:rPr>
          <w:rFonts w:eastAsia="Calibri"/>
          <w:color w:val="000000"/>
        </w:rPr>
        <w:t>(Amendment No. 98)</w:t>
      </w:r>
    </w:p>
    <w:tbl>
      <w:tblPr>
        <w:tblW w:w="0" w:type="auto"/>
        <w:tblCellMar>
          <w:left w:w="0" w:type="dxa"/>
          <w:right w:w="0" w:type="dxa"/>
        </w:tblCellMar>
        <w:tblLook w:val="0000" w:firstRow="0" w:lastRow="0" w:firstColumn="0" w:lastColumn="0" w:noHBand="0" w:noVBand="0"/>
      </w:tblPr>
      <w:tblGrid>
        <w:gridCol w:w="42"/>
        <w:gridCol w:w="8875"/>
        <w:gridCol w:w="148"/>
      </w:tblGrid>
      <w:tr w:rsidR="00B24BD0" w:rsidRPr="00E67DF8" w14:paraId="3B846C83" w14:textId="77777777" w:rsidTr="004728DC">
        <w:tc>
          <w:tcPr>
            <w:tcW w:w="110" w:type="dxa"/>
          </w:tcPr>
          <w:p w14:paraId="79DFB679" w14:textId="77777777" w:rsidR="00B24BD0" w:rsidRDefault="00B24BD0" w:rsidP="004728DC">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47"/>
              <w:gridCol w:w="8703"/>
              <w:gridCol w:w="13"/>
              <w:gridCol w:w="6"/>
            </w:tblGrid>
            <w:tr w:rsidR="00B24BD0" w14:paraId="2B632DE5" w14:textId="77777777" w:rsidTr="004728DC">
              <w:trPr>
                <w:trHeight w:val="91"/>
              </w:trPr>
              <w:tc>
                <w:tcPr>
                  <w:tcW w:w="99" w:type="dxa"/>
                </w:tcPr>
                <w:p w14:paraId="166849D4" w14:textId="77777777" w:rsidR="00B24BD0" w:rsidRDefault="00B24BD0" w:rsidP="004728DC">
                  <w:pPr>
                    <w:pStyle w:val="EmptyCellLayoutStyle"/>
                    <w:spacing w:after="0" w:line="240" w:lineRule="auto"/>
                  </w:pPr>
                </w:p>
              </w:tc>
              <w:tc>
                <w:tcPr>
                  <w:tcW w:w="202" w:type="dxa"/>
                </w:tcPr>
                <w:p w14:paraId="39E505E2" w14:textId="77777777" w:rsidR="00B24BD0" w:rsidRDefault="00B24BD0" w:rsidP="004728DC">
                  <w:pPr>
                    <w:pStyle w:val="EmptyCellLayoutStyle"/>
                    <w:spacing w:after="0" w:line="240" w:lineRule="auto"/>
                  </w:pPr>
                </w:p>
              </w:tc>
              <w:tc>
                <w:tcPr>
                  <w:tcW w:w="7788" w:type="dxa"/>
                </w:tcPr>
                <w:p w14:paraId="221F8DF7" w14:textId="77777777" w:rsidR="00B24BD0" w:rsidRDefault="00B24BD0" w:rsidP="004728DC">
                  <w:pPr>
                    <w:pStyle w:val="EmptyCellLayoutStyle"/>
                    <w:spacing w:after="0" w:line="240" w:lineRule="auto"/>
                  </w:pPr>
                </w:p>
              </w:tc>
              <w:tc>
                <w:tcPr>
                  <w:tcW w:w="12" w:type="dxa"/>
                </w:tcPr>
                <w:p w14:paraId="2F95EE8F" w14:textId="77777777" w:rsidR="00B24BD0" w:rsidRDefault="00B24BD0" w:rsidP="004728DC">
                  <w:pPr>
                    <w:pStyle w:val="EmptyCellLayoutStyle"/>
                    <w:spacing w:after="0" w:line="240" w:lineRule="auto"/>
                  </w:pPr>
                </w:p>
              </w:tc>
              <w:tc>
                <w:tcPr>
                  <w:tcW w:w="170" w:type="dxa"/>
                </w:tcPr>
                <w:p w14:paraId="25EDB5C6" w14:textId="77777777" w:rsidR="00B24BD0" w:rsidRDefault="00B24BD0" w:rsidP="004728DC">
                  <w:pPr>
                    <w:pStyle w:val="EmptyCellLayoutStyle"/>
                    <w:spacing w:after="0" w:line="240" w:lineRule="auto"/>
                  </w:pPr>
                </w:p>
              </w:tc>
            </w:tr>
            <w:tr w:rsidR="00B24BD0" w14:paraId="0885B60A" w14:textId="77777777" w:rsidTr="004728DC">
              <w:tc>
                <w:tcPr>
                  <w:tcW w:w="99" w:type="dxa"/>
                </w:tcPr>
                <w:p w14:paraId="16E4702D" w14:textId="77777777" w:rsidR="00B24BD0" w:rsidRDefault="00B24BD0" w:rsidP="004728DC">
                  <w:pPr>
                    <w:pStyle w:val="EmptyCellLayoutStyle"/>
                    <w:spacing w:after="0" w:line="240" w:lineRule="auto"/>
                  </w:pPr>
                </w:p>
              </w:tc>
              <w:tc>
                <w:tcPr>
                  <w:tcW w:w="202" w:type="dxa"/>
                </w:tcPr>
                <w:p w14:paraId="54B03AD9" w14:textId="77777777" w:rsidR="00B24BD0" w:rsidRDefault="00B24BD0" w:rsidP="004728DC">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B24BD0" w14:paraId="3374CE35" w14:textId="77777777" w:rsidTr="004728DC">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E8222" w14:textId="77777777" w:rsidR="00B24BD0" w:rsidRDefault="00B24BD0" w:rsidP="004728DC">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630A07" w14:textId="77777777" w:rsidR="00B24BD0" w:rsidRDefault="00B24BD0" w:rsidP="004728DC">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846072" w14:textId="77777777" w:rsidR="00B24BD0" w:rsidRDefault="00B24BD0" w:rsidP="004728DC">
                        <w:r>
                          <w:rPr>
                            <w:rFonts w:eastAsia="Calibri"/>
                            <w:b/>
                            <w:i/>
                            <w:color w:val="000000"/>
                          </w:rPr>
                          <w:t>Operator/Network</w:t>
                        </w:r>
                      </w:p>
                    </w:tc>
                  </w:tr>
                  <w:tr w:rsidR="00B24BD0" w14:paraId="65E8E299" w14:textId="77777777" w:rsidTr="004728D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3178419" w14:textId="77777777" w:rsidR="00B24BD0" w:rsidRDefault="00B24BD0" w:rsidP="004728DC">
                        <w:r>
                          <w:rPr>
                            <w:rFonts w:eastAsia="Calibri"/>
                            <w:b/>
                            <w:color w:val="000000"/>
                          </w:rPr>
                          <w:t>Switzerland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337970" w14:textId="77777777" w:rsidR="00B24BD0" w:rsidRDefault="00B24BD0" w:rsidP="004728DC"/>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C6AD08" w14:textId="77777777" w:rsidR="00B24BD0" w:rsidRDefault="00B24BD0" w:rsidP="004728DC"/>
                    </w:tc>
                  </w:tr>
                  <w:tr w:rsidR="00B24BD0" w14:paraId="70E46322" w14:textId="77777777" w:rsidTr="004728D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249E77E" w14:textId="77777777" w:rsidR="00B24BD0" w:rsidRDefault="00B24BD0" w:rsidP="004728DC"/>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42936E" w14:textId="77777777" w:rsidR="00B24BD0" w:rsidRDefault="00B24BD0" w:rsidP="004728DC">
                        <w:pPr>
                          <w:jc w:val="center"/>
                        </w:pPr>
                        <w:r>
                          <w:rPr>
                            <w:rFonts w:eastAsia="Calibri"/>
                            <w:color w:val="000000"/>
                          </w:rPr>
                          <w:t>228 71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1EC7D1" w14:textId="77777777" w:rsidR="00B24BD0" w:rsidRDefault="00B24BD0" w:rsidP="004728DC">
                        <w:r>
                          <w:rPr>
                            <w:rFonts w:eastAsia="Calibri"/>
                            <w:color w:val="000000"/>
                          </w:rPr>
                          <w:t>Spusu AG</w:t>
                        </w:r>
                      </w:p>
                    </w:tc>
                  </w:tr>
                </w:tbl>
                <w:p w14:paraId="04BBF0C3" w14:textId="77777777" w:rsidR="00B24BD0" w:rsidRDefault="00B24BD0" w:rsidP="004728DC"/>
              </w:tc>
              <w:tc>
                <w:tcPr>
                  <w:tcW w:w="12" w:type="dxa"/>
                </w:tcPr>
                <w:p w14:paraId="39102169" w14:textId="77777777" w:rsidR="00B24BD0" w:rsidRDefault="00B24BD0" w:rsidP="004728DC">
                  <w:pPr>
                    <w:pStyle w:val="EmptyCellLayoutStyle"/>
                    <w:spacing w:after="0" w:line="240" w:lineRule="auto"/>
                  </w:pPr>
                </w:p>
              </w:tc>
              <w:tc>
                <w:tcPr>
                  <w:tcW w:w="170" w:type="dxa"/>
                </w:tcPr>
                <w:p w14:paraId="3ADE984E" w14:textId="77777777" w:rsidR="00B24BD0" w:rsidRDefault="00B24BD0" w:rsidP="004728DC">
                  <w:pPr>
                    <w:pStyle w:val="EmptyCellLayoutStyle"/>
                    <w:spacing w:after="0" w:line="240" w:lineRule="auto"/>
                  </w:pPr>
                </w:p>
              </w:tc>
            </w:tr>
            <w:tr w:rsidR="00B24BD0" w14:paraId="08E6F59F" w14:textId="77777777" w:rsidTr="004728DC">
              <w:trPr>
                <w:trHeight w:val="322"/>
              </w:trPr>
              <w:tc>
                <w:tcPr>
                  <w:tcW w:w="99" w:type="dxa"/>
                </w:tcPr>
                <w:p w14:paraId="0CA55EF9" w14:textId="77777777" w:rsidR="00B24BD0" w:rsidRDefault="00B24BD0" w:rsidP="004728DC">
                  <w:pPr>
                    <w:pStyle w:val="EmptyCellLayoutStyle"/>
                    <w:spacing w:after="0" w:line="240" w:lineRule="auto"/>
                  </w:pPr>
                </w:p>
              </w:tc>
              <w:tc>
                <w:tcPr>
                  <w:tcW w:w="202" w:type="dxa"/>
                </w:tcPr>
                <w:p w14:paraId="3F3938EB" w14:textId="77777777" w:rsidR="00B24BD0" w:rsidRDefault="00B24BD0" w:rsidP="004728DC">
                  <w:pPr>
                    <w:pStyle w:val="EmptyCellLayoutStyle"/>
                    <w:spacing w:after="0" w:line="240" w:lineRule="auto"/>
                  </w:pPr>
                </w:p>
              </w:tc>
              <w:tc>
                <w:tcPr>
                  <w:tcW w:w="7788" w:type="dxa"/>
                </w:tcPr>
                <w:p w14:paraId="11496DA2" w14:textId="77777777" w:rsidR="00B24BD0" w:rsidRDefault="00B24BD0" w:rsidP="004728DC">
                  <w:pPr>
                    <w:pStyle w:val="EmptyCellLayoutStyle"/>
                    <w:spacing w:after="0" w:line="240" w:lineRule="auto"/>
                  </w:pPr>
                </w:p>
              </w:tc>
              <w:tc>
                <w:tcPr>
                  <w:tcW w:w="12" w:type="dxa"/>
                </w:tcPr>
                <w:p w14:paraId="48FFA6A9" w14:textId="77777777" w:rsidR="00B24BD0" w:rsidRDefault="00B24BD0" w:rsidP="004728DC">
                  <w:pPr>
                    <w:pStyle w:val="EmptyCellLayoutStyle"/>
                    <w:spacing w:after="0" w:line="240" w:lineRule="auto"/>
                  </w:pPr>
                </w:p>
              </w:tc>
              <w:tc>
                <w:tcPr>
                  <w:tcW w:w="170" w:type="dxa"/>
                </w:tcPr>
                <w:p w14:paraId="12A96DD3" w14:textId="77777777" w:rsidR="00B24BD0" w:rsidRDefault="00B24BD0" w:rsidP="004728DC">
                  <w:pPr>
                    <w:pStyle w:val="EmptyCellLayoutStyle"/>
                    <w:spacing w:after="0" w:line="240" w:lineRule="auto"/>
                  </w:pPr>
                </w:p>
              </w:tc>
            </w:tr>
            <w:tr w:rsidR="00B24BD0" w:rsidRPr="00E67DF8" w14:paraId="4A7EDB9A" w14:textId="77777777" w:rsidTr="004728DC">
              <w:trPr>
                <w:trHeight w:val="736"/>
              </w:trPr>
              <w:tc>
                <w:tcPr>
                  <w:tcW w:w="99" w:type="dxa"/>
                </w:tcPr>
                <w:p w14:paraId="1F69908F" w14:textId="77777777" w:rsidR="00B24BD0" w:rsidRDefault="00B24BD0" w:rsidP="004728DC">
                  <w:pPr>
                    <w:pStyle w:val="EmptyCellLayoutStyle"/>
                    <w:spacing w:after="0" w:line="240" w:lineRule="auto"/>
                  </w:pPr>
                </w:p>
              </w:tc>
              <w:tc>
                <w:tcPr>
                  <w:tcW w:w="202" w:type="dxa"/>
                  <w:gridSpan w:val="3"/>
                </w:tcPr>
                <w:tbl>
                  <w:tblPr>
                    <w:tblW w:w="8862" w:type="dxa"/>
                    <w:tblCellMar>
                      <w:left w:w="0" w:type="dxa"/>
                      <w:right w:w="0" w:type="dxa"/>
                    </w:tblCellMar>
                    <w:tblLook w:val="0000" w:firstRow="0" w:lastRow="0" w:firstColumn="0" w:lastColumn="0" w:noHBand="0" w:noVBand="0"/>
                  </w:tblPr>
                  <w:tblGrid>
                    <w:gridCol w:w="8862"/>
                  </w:tblGrid>
                  <w:tr w:rsidR="00B24BD0" w:rsidRPr="00E67DF8" w14:paraId="792A7574" w14:textId="77777777" w:rsidTr="004728DC">
                    <w:trPr>
                      <w:trHeight w:val="658"/>
                    </w:trPr>
                    <w:tc>
                      <w:tcPr>
                        <w:tcW w:w="8862" w:type="dxa"/>
                        <w:tcBorders>
                          <w:top w:val="nil"/>
                          <w:left w:val="nil"/>
                          <w:bottom w:val="nil"/>
                          <w:right w:val="nil"/>
                        </w:tcBorders>
                        <w:tcMar>
                          <w:top w:w="39" w:type="dxa"/>
                          <w:left w:w="39" w:type="dxa"/>
                          <w:bottom w:w="39" w:type="dxa"/>
                          <w:right w:w="39" w:type="dxa"/>
                        </w:tcMar>
                      </w:tcPr>
                      <w:p w14:paraId="2FDB6F7A" w14:textId="77777777" w:rsidR="00B24BD0" w:rsidRPr="00F56318" w:rsidRDefault="00B24BD0" w:rsidP="004728DC">
                        <w:pPr>
                          <w:rPr>
                            <w:lang w:val="fr-FR"/>
                          </w:rPr>
                        </w:pPr>
                        <w:r w:rsidRPr="00F56318">
                          <w:rPr>
                            <w:rFonts w:ascii="Arial" w:eastAsia="Arial" w:hAnsi="Arial"/>
                            <w:color w:val="000000"/>
                            <w:sz w:val="16"/>
                            <w:lang w:val="fr-FR"/>
                          </w:rPr>
                          <w:t>____________</w:t>
                        </w:r>
                      </w:p>
                      <w:p w14:paraId="105077A3" w14:textId="77777777" w:rsidR="00B24BD0" w:rsidRPr="00F56318" w:rsidRDefault="00B24BD0" w:rsidP="00B24BD0">
                        <w:pPr>
                          <w:spacing w:before="0"/>
                          <w:rPr>
                            <w:lang w:val="fr-FR"/>
                          </w:rPr>
                        </w:pPr>
                        <w:r w:rsidRPr="00F56318">
                          <w:rPr>
                            <w:rFonts w:eastAsia="Calibri"/>
                            <w:color w:val="000000"/>
                            <w:sz w:val="16"/>
                            <w:lang w:val="fr-FR"/>
                          </w:rPr>
                          <w:t>*</w:t>
                        </w:r>
                        <w:r w:rsidRPr="00F56318">
                          <w:rPr>
                            <w:rFonts w:eastAsia="Calibri"/>
                            <w:color w:val="000000"/>
                            <w:sz w:val="18"/>
                            <w:lang w:val="fr-FR"/>
                          </w:rPr>
                          <w:t>       MCC:  Mobile Country Code / Indicatif de pays du mobile / Indicativo de país para el servicio móvil</w:t>
                        </w:r>
                      </w:p>
                      <w:p w14:paraId="7A0A534C" w14:textId="77777777" w:rsidR="00B24BD0" w:rsidRPr="00F56318" w:rsidRDefault="00B24BD0" w:rsidP="00B24BD0">
                        <w:pPr>
                          <w:spacing w:before="0"/>
                          <w:rPr>
                            <w:lang w:val="fr-FR"/>
                          </w:rPr>
                        </w:pPr>
                        <w:r w:rsidRPr="00F56318">
                          <w:rPr>
                            <w:rFonts w:eastAsia="Calibri"/>
                            <w:color w:val="000000"/>
                            <w:sz w:val="18"/>
                            <w:lang w:val="fr-FR"/>
                          </w:rPr>
                          <w:t>         MNC:  Mobile Network Code / Code de réseau mobile / Indicativo de red para el servicio móvil</w:t>
                        </w:r>
                      </w:p>
                    </w:tc>
                  </w:tr>
                </w:tbl>
                <w:p w14:paraId="6CE8E43D" w14:textId="77777777" w:rsidR="00B24BD0" w:rsidRPr="00F56318" w:rsidRDefault="00B24BD0" w:rsidP="004728DC">
                  <w:pPr>
                    <w:rPr>
                      <w:lang w:val="fr-FR"/>
                    </w:rPr>
                  </w:pPr>
                </w:p>
              </w:tc>
              <w:tc>
                <w:tcPr>
                  <w:tcW w:w="170" w:type="dxa"/>
                </w:tcPr>
                <w:p w14:paraId="3D88F72A" w14:textId="77777777" w:rsidR="00B24BD0" w:rsidRPr="00F56318" w:rsidRDefault="00B24BD0" w:rsidP="004728DC">
                  <w:pPr>
                    <w:pStyle w:val="EmptyCellLayoutStyle"/>
                    <w:spacing w:after="0" w:line="240" w:lineRule="auto"/>
                    <w:rPr>
                      <w:lang w:val="fr-FR"/>
                    </w:rPr>
                  </w:pPr>
                </w:p>
              </w:tc>
            </w:tr>
            <w:tr w:rsidR="00B24BD0" w:rsidRPr="00E67DF8" w14:paraId="0BB781A0" w14:textId="77777777" w:rsidTr="004728DC">
              <w:trPr>
                <w:trHeight w:val="163"/>
              </w:trPr>
              <w:tc>
                <w:tcPr>
                  <w:tcW w:w="99" w:type="dxa"/>
                </w:tcPr>
                <w:p w14:paraId="7FBB7883" w14:textId="77777777" w:rsidR="00B24BD0" w:rsidRPr="00F56318" w:rsidRDefault="00B24BD0" w:rsidP="004728DC">
                  <w:pPr>
                    <w:pStyle w:val="EmptyCellLayoutStyle"/>
                    <w:spacing w:after="0" w:line="240" w:lineRule="auto"/>
                    <w:rPr>
                      <w:lang w:val="fr-FR"/>
                    </w:rPr>
                  </w:pPr>
                </w:p>
              </w:tc>
              <w:tc>
                <w:tcPr>
                  <w:tcW w:w="202" w:type="dxa"/>
                </w:tcPr>
                <w:p w14:paraId="560B2410" w14:textId="77777777" w:rsidR="00B24BD0" w:rsidRPr="00F56318" w:rsidRDefault="00B24BD0" w:rsidP="004728DC">
                  <w:pPr>
                    <w:pStyle w:val="EmptyCellLayoutStyle"/>
                    <w:spacing w:after="0" w:line="240" w:lineRule="auto"/>
                    <w:rPr>
                      <w:lang w:val="fr-FR"/>
                    </w:rPr>
                  </w:pPr>
                </w:p>
              </w:tc>
              <w:tc>
                <w:tcPr>
                  <w:tcW w:w="7788" w:type="dxa"/>
                </w:tcPr>
                <w:p w14:paraId="04735800" w14:textId="77777777" w:rsidR="00B24BD0" w:rsidRPr="00F56318" w:rsidRDefault="00B24BD0" w:rsidP="004728DC">
                  <w:pPr>
                    <w:pStyle w:val="EmptyCellLayoutStyle"/>
                    <w:spacing w:after="0" w:line="240" w:lineRule="auto"/>
                    <w:rPr>
                      <w:lang w:val="fr-FR"/>
                    </w:rPr>
                  </w:pPr>
                </w:p>
              </w:tc>
              <w:tc>
                <w:tcPr>
                  <w:tcW w:w="12" w:type="dxa"/>
                </w:tcPr>
                <w:p w14:paraId="5803B7D6" w14:textId="77777777" w:rsidR="00B24BD0" w:rsidRPr="00F56318" w:rsidRDefault="00B24BD0" w:rsidP="004728DC">
                  <w:pPr>
                    <w:pStyle w:val="EmptyCellLayoutStyle"/>
                    <w:spacing w:after="0" w:line="240" w:lineRule="auto"/>
                    <w:rPr>
                      <w:lang w:val="fr-FR"/>
                    </w:rPr>
                  </w:pPr>
                </w:p>
              </w:tc>
              <w:tc>
                <w:tcPr>
                  <w:tcW w:w="170" w:type="dxa"/>
                </w:tcPr>
                <w:p w14:paraId="21B083A8" w14:textId="77777777" w:rsidR="00B24BD0" w:rsidRPr="00F56318" w:rsidRDefault="00B24BD0" w:rsidP="004728DC">
                  <w:pPr>
                    <w:pStyle w:val="EmptyCellLayoutStyle"/>
                    <w:spacing w:after="0" w:line="240" w:lineRule="auto"/>
                    <w:rPr>
                      <w:lang w:val="fr-FR"/>
                    </w:rPr>
                  </w:pPr>
                </w:p>
              </w:tc>
            </w:tr>
          </w:tbl>
          <w:p w14:paraId="19F49671" w14:textId="77777777" w:rsidR="00B24BD0" w:rsidRPr="00F56318" w:rsidRDefault="00B24BD0" w:rsidP="004728DC">
            <w:pPr>
              <w:rPr>
                <w:lang w:val="fr-FR"/>
              </w:rPr>
            </w:pPr>
          </w:p>
        </w:tc>
        <w:tc>
          <w:tcPr>
            <w:tcW w:w="410" w:type="dxa"/>
          </w:tcPr>
          <w:p w14:paraId="573C332F" w14:textId="77777777" w:rsidR="00B24BD0" w:rsidRPr="00F56318" w:rsidRDefault="00B24BD0" w:rsidP="004728DC">
            <w:pPr>
              <w:pStyle w:val="EmptyCellLayoutStyle"/>
              <w:spacing w:after="0" w:line="240" w:lineRule="auto"/>
              <w:rPr>
                <w:lang w:val="fr-FR"/>
              </w:rPr>
            </w:pPr>
          </w:p>
        </w:tc>
      </w:tr>
    </w:tbl>
    <w:p w14:paraId="086D9321" w14:textId="7A7E54C3" w:rsidR="00B24BD0" w:rsidRDefault="00B24BD0" w:rsidP="00EE7B83"/>
    <w:p w14:paraId="5B86A4D7" w14:textId="77777777" w:rsidR="00B929CC" w:rsidRDefault="00B929CC" w:rsidP="00EE7B83"/>
    <w:p w14:paraId="2C7119B6" w14:textId="6858AEE3" w:rsidR="00B24BD0" w:rsidRDefault="00B24BD0" w:rsidP="00EE7B83"/>
    <w:p w14:paraId="704E9301" w14:textId="77777777" w:rsidR="00B24BD0" w:rsidRPr="00B24BD0" w:rsidRDefault="00B24BD0" w:rsidP="00B24BD0">
      <w:pPr>
        <w:pStyle w:val="Heading20"/>
        <w:spacing w:before="0"/>
        <w:rPr>
          <w:rFonts w:asciiTheme="minorHAnsi" w:hAnsiTheme="minorHAnsi" w:cstheme="minorHAnsi"/>
          <w:lang w:val="en-US"/>
        </w:rPr>
      </w:pPr>
      <w:r w:rsidRPr="00B24BD0">
        <w:rPr>
          <w:rFonts w:asciiTheme="minorHAnsi" w:hAnsiTheme="minorHAnsi" w:cstheme="minorHAnsi"/>
          <w:szCs w:val="26"/>
          <w:lang w:val="en-US"/>
        </w:rPr>
        <w:t>Lis</w:t>
      </w:r>
      <w:r w:rsidRPr="00B24BD0">
        <w:rPr>
          <w:rFonts w:asciiTheme="minorHAnsi" w:hAnsiTheme="minorHAnsi" w:cstheme="minorHAnsi"/>
          <w:lang w:val="en-US"/>
        </w:rPr>
        <w:t xml:space="preserve">t of ITU Carrier Codes </w:t>
      </w:r>
      <w:r w:rsidRPr="00B24BD0">
        <w:rPr>
          <w:rFonts w:asciiTheme="minorHAnsi" w:hAnsiTheme="minorHAnsi" w:cstheme="minorHAnsi"/>
          <w:lang w:val="en-US"/>
        </w:rPr>
        <w:br/>
        <w:t xml:space="preserve">(According to Recommendation ITU-T M.1400 (03/2013)) </w:t>
      </w:r>
      <w:r w:rsidRPr="00B24BD0">
        <w:rPr>
          <w:rFonts w:asciiTheme="minorHAnsi" w:hAnsiTheme="minorHAnsi" w:cstheme="minorHAnsi"/>
          <w:lang w:val="en-US"/>
        </w:rPr>
        <w:br/>
        <w:t>(Position on 15 September 2014)</w:t>
      </w:r>
    </w:p>
    <w:p w14:paraId="116A7328" w14:textId="77777777" w:rsidR="00B24BD0" w:rsidRDefault="00B24BD0" w:rsidP="00B24BD0">
      <w:pPr>
        <w:spacing w:before="240"/>
        <w:jc w:val="center"/>
      </w:pPr>
      <w:r w:rsidRPr="00E02EDF">
        <w:t>(Annex to ITU Operational Bulletin No. 1060 – 15.IX.2014)</w:t>
      </w:r>
      <w:r w:rsidRPr="00E02EDF">
        <w:br/>
        <w:t>(Amendment No.</w:t>
      </w:r>
      <w:r>
        <w:t xml:space="preserve"> 153</w:t>
      </w:r>
      <w:r w:rsidRPr="00E02EDF">
        <w:t>)</w:t>
      </w:r>
    </w:p>
    <w:p w14:paraId="3BD0830C" w14:textId="77777777" w:rsidR="00B24BD0" w:rsidRPr="00E02EDF" w:rsidRDefault="00B24BD0" w:rsidP="00B24BD0">
      <w:pPr>
        <w:spacing w:before="240"/>
        <w:jc w:val="center"/>
      </w:pPr>
    </w:p>
    <w:tbl>
      <w:tblPr>
        <w:tblW w:w="10206" w:type="dxa"/>
        <w:tblLayout w:type="fixed"/>
        <w:tblLook w:val="04A0" w:firstRow="1" w:lastRow="0" w:firstColumn="1" w:lastColumn="0" w:noHBand="0" w:noVBand="1"/>
      </w:tblPr>
      <w:tblGrid>
        <w:gridCol w:w="3510"/>
        <w:gridCol w:w="3150"/>
        <w:gridCol w:w="3546"/>
      </w:tblGrid>
      <w:tr w:rsidR="00B24BD0" w:rsidRPr="00860C0A" w14:paraId="1FA7A2C7" w14:textId="77777777" w:rsidTr="004728DC">
        <w:trPr>
          <w:cantSplit/>
          <w:tblHeader/>
        </w:trPr>
        <w:tc>
          <w:tcPr>
            <w:tcW w:w="3510" w:type="dxa"/>
            <w:hideMark/>
          </w:tcPr>
          <w:p w14:paraId="49404212" w14:textId="77777777" w:rsidR="00B24BD0" w:rsidRPr="00860C0A" w:rsidRDefault="00B24BD0" w:rsidP="004728D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3150" w:type="dxa"/>
            <w:hideMark/>
          </w:tcPr>
          <w:p w14:paraId="413376CB" w14:textId="77777777" w:rsidR="00B24BD0" w:rsidRPr="00860C0A" w:rsidRDefault="00B24BD0" w:rsidP="004728DC">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546" w:type="dxa"/>
            <w:hideMark/>
          </w:tcPr>
          <w:p w14:paraId="6E6123CF" w14:textId="77777777" w:rsidR="00B24BD0" w:rsidRPr="00860C0A" w:rsidRDefault="00B24BD0" w:rsidP="004728D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B24BD0" w:rsidRPr="00860C0A" w14:paraId="05DF27CC" w14:textId="77777777" w:rsidTr="004728DC">
        <w:trPr>
          <w:cantSplit/>
          <w:tblHeader/>
        </w:trPr>
        <w:tc>
          <w:tcPr>
            <w:tcW w:w="3510" w:type="dxa"/>
            <w:tcBorders>
              <w:top w:val="nil"/>
              <w:left w:val="nil"/>
              <w:bottom w:val="single" w:sz="4" w:space="0" w:color="auto"/>
              <w:right w:val="nil"/>
            </w:tcBorders>
            <w:hideMark/>
          </w:tcPr>
          <w:p w14:paraId="7D1C7964" w14:textId="77777777" w:rsidR="00B24BD0" w:rsidRPr="00860C0A" w:rsidRDefault="00B24BD0" w:rsidP="00B24BD0">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3150" w:type="dxa"/>
            <w:tcBorders>
              <w:top w:val="nil"/>
              <w:left w:val="nil"/>
              <w:bottom w:val="single" w:sz="4" w:space="0" w:color="auto"/>
              <w:right w:val="nil"/>
            </w:tcBorders>
            <w:hideMark/>
          </w:tcPr>
          <w:p w14:paraId="4869EE02" w14:textId="77777777" w:rsidR="00B24BD0" w:rsidRPr="00860C0A" w:rsidRDefault="00B24BD0" w:rsidP="00B24BD0">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546" w:type="dxa"/>
            <w:tcBorders>
              <w:top w:val="nil"/>
              <w:left w:val="nil"/>
              <w:bottom w:val="single" w:sz="4" w:space="0" w:color="auto"/>
              <w:right w:val="nil"/>
            </w:tcBorders>
          </w:tcPr>
          <w:p w14:paraId="22DCA629" w14:textId="77777777" w:rsidR="00B24BD0" w:rsidRPr="00860C0A" w:rsidRDefault="00B24BD0" w:rsidP="00B24BD0">
            <w:pPr>
              <w:widowControl w:val="0"/>
              <w:spacing w:before="0"/>
              <w:rPr>
                <w:rFonts w:asciiTheme="minorHAnsi" w:eastAsia="SimSun" w:hAnsiTheme="minorHAnsi" w:cs="Arial"/>
                <w:b/>
                <w:bCs/>
                <w:i/>
                <w:iCs/>
                <w:color w:val="000000"/>
              </w:rPr>
            </w:pPr>
          </w:p>
        </w:tc>
      </w:tr>
    </w:tbl>
    <w:p w14:paraId="5C78AC63" w14:textId="77777777" w:rsidR="00B24BD0" w:rsidRPr="00860C0A" w:rsidRDefault="00B24BD0" w:rsidP="00B929CC">
      <w:pPr>
        <w:spacing w:before="0"/>
        <w:rPr>
          <w:rFonts w:cs="Calibri"/>
          <w:color w:val="000000"/>
        </w:rPr>
      </w:pPr>
    </w:p>
    <w:p w14:paraId="1C7A2750" w14:textId="77777777" w:rsidR="00B24BD0" w:rsidRDefault="00B24BD0" w:rsidP="00B24BD0">
      <w:pPr>
        <w:tabs>
          <w:tab w:val="left" w:pos="3686"/>
        </w:tabs>
        <w:rPr>
          <w:rFonts w:cs="Calibri"/>
          <w:b/>
        </w:rPr>
      </w:pPr>
      <w:r w:rsidRPr="00860C0A">
        <w:rPr>
          <w:rFonts w:eastAsia="SimSun"/>
          <w:b/>
          <w:bCs/>
          <w:i/>
          <w:iCs/>
        </w:rPr>
        <w:t>Germany (Federal Republic of) / DEU</w:t>
      </w:r>
      <w:r w:rsidRPr="00A81598">
        <w:rPr>
          <w:rFonts w:cs="Calibri"/>
          <w:b/>
          <w:i/>
        </w:rPr>
        <w:tab/>
      </w:r>
      <w:r>
        <w:rPr>
          <w:rFonts w:cs="Calibri"/>
          <w:b/>
        </w:rPr>
        <w:t>ADD</w:t>
      </w:r>
    </w:p>
    <w:p w14:paraId="1542D745" w14:textId="77777777" w:rsidR="00B24BD0" w:rsidRDefault="00B24BD0" w:rsidP="00B929CC">
      <w:pPr>
        <w:tabs>
          <w:tab w:val="left" w:pos="3686"/>
        </w:tabs>
        <w:spacing w:before="0"/>
        <w:rPr>
          <w:rFonts w:cs="Calibri"/>
          <w:color w:val="000000"/>
          <w:szCs w:val="22"/>
          <w:lang w:val="pt-BR"/>
        </w:rPr>
      </w:pPr>
    </w:p>
    <w:tbl>
      <w:tblPr>
        <w:tblW w:w="10206" w:type="dxa"/>
        <w:tblLayout w:type="fixed"/>
        <w:tblCellMar>
          <w:top w:w="85" w:type="dxa"/>
          <w:bottom w:w="85" w:type="dxa"/>
        </w:tblCellMar>
        <w:tblLook w:val="05A0" w:firstRow="1" w:lastRow="0" w:firstColumn="1" w:lastColumn="1" w:noHBand="0" w:noVBand="1"/>
      </w:tblPr>
      <w:tblGrid>
        <w:gridCol w:w="3686"/>
        <w:gridCol w:w="2974"/>
        <w:gridCol w:w="3546"/>
      </w:tblGrid>
      <w:tr w:rsidR="00B24BD0" w:rsidRPr="009B0E66" w14:paraId="529E1BBC" w14:textId="77777777" w:rsidTr="004728DC">
        <w:trPr>
          <w:cantSplit/>
        </w:trPr>
        <w:tc>
          <w:tcPr>
            <w:tcW w:w="3686" w:type="dxa"/>
          </w:tcPr>
          <w:p w14:paraId="4049362D" w14:textId="77777777" w:rsidR="00B24BD0" w:rsidRDefault="00B24BD0" w:rsidP="00B24BD0">
            <w:pPr>
              <w:tabs>
                <w:tab w:val="left" w:pos="426"/>
              </w:tabs>
              <w:spacing w:before="0"/>
              <w:textAlignment w:val="auto"/>
              <w:rPr>
                <w:rFonts w:cstheme="minorBidi"/>
                <w:lang w:val="de-CH"/>
              </w:rPr>
            </w:pPr>
            <w:r w:rsidRPr="00C71CDF">
              <w:rPr>
                <w:rFonts w:cstheme="minorBidi"/>
                <w:lang w:val="de-CH"/>
              </w:rPr>
              <w:t>01051 Telecom GmbH</w:t>
            </w:r>
          </w:p>
          <w:p w14:paraId="53B03A75" w14:textId="77777777" w:rsidR="00B24BD0" w:rsidRPr="00C71CDF" w:rsidRDefault="00B24BD0" w:rsidP="00B24BD0">
            <w:pPr>
              <w:tabs>
                <w:tab w:val="left" w:pos="426"/>
              </w:tabs>
              <w:spacing w:before="0"/>
              <w:textAlignment w:val="auto"/>
              <w:rPr>
                <w:rFonts w:cstheme="minorBidi"/>
                <w:lang w:val="de-CH"/>
              </w:rPr>
            </w:pPr>
            <w:r w:rsidRPr="00C71CDF">
              <w:rPr>
                <w:rFonts w:cstheme="minorBidi"/>
                <w:lang w:val="de-CH"/>
              </w:rPr>
              <w:t>Fritz-Vomfelde-Strasse 34</w:t>
            </w:r>
          </w:p>
          <w:p w14:paraId="2ABF79BD" w14:textId="77777777" w:rsidR="00B24BD0" w:rsidRPr="006B0586" w:rsidRDefault="00B24BD0" w:rsidP="00B24BD0">
            <w:pPr>
              <w:tabs>
                <w:tab w:val="left" w:pos="426"/>
                <w:tab w:val="center" w:pos="2480"/>
              </w:tabs>
              <w:spacing w:before="0"/>
              <w:rPr>
                <w:rFonts w:asciiTheme="minorHAnsi" w:eastAsia="SimSun" w:hAnsiTheme="minorHAnsi" w:cstheme="minorHAnsi"/>
                <w:lang w:val="de-DE" w:eastAsia="zh-CN"/>
              </w:rPr>
            </w:pPr>
            <w:r w:rsidRPr="00C71CDF">
              <w:rPr>
                <w:rFonts w:cstheme="minorBidi"/>
                <w:lang w:val="de-CH"/>
              </w:rPr>
              <w:t>D-40547 DUESSELDORF</w:t>
            </w:r>
          </w:p>
        </w:tc>
        <w:tc>
          <w:tcPr>
            <w:tcW w:w="2974" w:type="dxa"/>
          </w:tcPr>
          <w:p w14:paraId="0EAE1C55" w14:textId="77777777" w:rsidR="00B24BD0" w:rsidRPr="006B0586" w:rsidRDefault="00B24BD0" w:rsidP="00B24BD0">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01051T</w:t>
            </w:r>
          </w:p>
        </w:tc>
        <w:tc>
          <w:tcPr>
            <w:tcW w:w="3546" w:type="dxa"/>
          </w:tcPr>
          <w:p w14:paraId="4881A618" w14:textId="77777777" w:rsidR="00B24BD0" w:rsidRPr="00C71CDF" w:rsidRDefault="00B24BD0" w:rsidP="00B24BD0">
            <w:pPr>
              <w:widowControl w:val="0"/>
              <w:spacing w:before="0"/>
              <w:textAlignment w:val="auto"/>
              <w:rPr>
                <w:rFonts w:asciiTheme="minorHAnsi" w:eastAsia="SimSun" w:hAnsiTheme="minorHAnsi" w:cstheme="minorHAnsi"/>
                <w:lang w:val="en-GB"/>
              </w:rPr>
            </w:pPr>
            <w:r>
              <w:rPr>
                <w:rFonts w:asciiTheme="minorHAnsi" w:eastAsia="SimSun" w:hAnsiTheme="minorHAnsi" w:cstheme="minorHAnsi"/>
                <w:lang w:val="en-GB"/>
              </w:rPr>
              <w:t xml:space="preserve">Mr </w:t>
            </w:r>
            <w:r w:rsidRPr="00C71CDF">
              <w:rPr>
                <w:rFonts w:asciiTheme="minorHAnsi" w:eastAsia="SimSun" w:hAnsiTheme="minorHAnsi" w:cstheme="minorHAnsi"/>
                <w:lang w:val="en-GB"/>
              </w:rPr>
              <w:t>Marc Herruer</w:t>
            </w:r>
          </w:p>
          <w:p w14:paraId="30CDCFEB" w14:textId="77777777" w:rsidR="00B24BD0" w:rsidRPr="00C71CDF" w:rsidRDefault="00B24BD0" w:rsidP="00B24BD0">
            <w:pPr>
              <w:widowControl w:val="0"/>
              <w:spacing w:before="0"/>
              <w:textAlignment w:val="auto"/>
              <w:rPr>
                <w:rFonts w:asciiTheme="minorHAnsi" w:eastAsia="SimSun" w:hAnsiTheme="minorHAnsi" w:cstheme="minorHAnsi"/>
                <w:lang w:val="en-GB"/>
              </w:rPr>
            </w:pPr>
            <w:r w:rsidRPr="00C71CDF">
              <w:rPr>
                <w:rFonts w:asciiTheme="minorHAnsi" w:eastAsia="SimSun" w:hAnsiTheme="minorHAnsi" w:cstheme="minorHAnsi"/>
                <w:lang w:val="en-GB"/>
              </w:rPr>
              <w:t>Tel.: +31 654703459</w:t>
            </w:r>
          </w:p>
          <w:p w14:paraId="62AE451C" w14:textId="77777777" w:rsidR="00B24BD0" w:rsidRPr="009B0E66" w:rsidRDefault="00B24BD0" w:rsidP="00B24BD0">
            <w:pPr>
              <w:widowControl w:val="0"/>
              <w:spacing w:before="0"/>
              <w:textAlignment w:val="auto"/>
              <w:rPr>
                <w:rFonts w:asciiTheme="minorHAnsi" w:eastAsia="SimSun" w:hAnsiTheme="minorHAnsi" w:cstheme="minorHAnsi"/>
                <w:lang w:val="en-GB"/>
              </w:rPr>
            </w:pPr>
            <w:r w:rsidRPr="00C71CDF">
              <w:rPr>
                <w:rFonts w:asciiTheme="minorHAnsi" w:eastAsia="SimSun" w:hAnsiTheme="minorHAnsi" w:cstheme="minorHAnsi"/>
                <w:lang w:val="en-GB"/>
              </w:rPr>
              <w:t>Email: mherruer@01051.com</w:t>
            </w:r>
          </w:p>
        </w:tc>
      </w:tr>
      <w:tr w:rsidR="00B24BD0" w:rsidRPr="009B0E66" w14:paraId="6C51FFF5" w14:textId="77777777" w:rsidTr="004728DC">
        <w:trPr>
          <w:cantSplit/>
        </w:trPr>
        <w:tc>
          <w:tcPr>
            <w:tcW w:w="3686" w:type="dxa"/>
          </w:tcPr>
          <w:p w14:paraId="169AEFF7" w14:textId="77777777" w:rsidR="00B24BD0" w:rsidRDefault="00B24BD0" w:rsidP="00B24BD0">
            <w:pPr>
              <w:tabs>
                <w:tab w:val="left" w:pos="426"/>
              </w:tabs>
              <w:spacing w:before="0"/>
              <w:textAlignment w:val="auto"/>
              <w:rPr>
                <w:rFonts w:cstheme="minorBidi"/>
                <w:lang w:val="de-CH"/>
              </w:rPr>
            </w:pPr>
            <w:r w:rsidRPr="00B372AE">
              <w:rPr>
                <w:rFonts w:cstheme="minorBidi"/>
                <w:lang w:val="de-CH"/>
              </w:rPr>
              <w:t>GREENFIBER Netz &amp; Management GmbH</w:t>
            </w:r>
          </w:p>
          <w:p w14:paraId="50F48316" w14:textId="77777777" w:rsidR="00B24BD0" w:rsidRPr="00B372AE" w:rsidRDefault="00B24BD0" w:rsidP="00B24BD0">
            <w:pPr>
              <w:tabs>
                <w:tab w:val="left" w:pos="426"/>
              </w:tabs>
              <w:spacing w:before="0"/>
              <w:textAlignment w:val="auto"/>
              <w:rPr>
                <w:rFonts w:cstheme="minorBidi"/>
                <w:lang w:val="de-CH"/>
              </w:rPr>
            </w:pPr>
            <w:r w:rsidRPr="00B372AE">
              <w:rPr>
                <w:rFonts w:cstheme="minorBidi"/>
                <w:lang w:val="de-CH"/>
              </w:rPr>
              <w:t>Moenckebergstrasse 19</w:t>
            </w:r>
          </w:p>
          <w:p w14:paraId="4F55D136" w14:textId="77777777" w:rsidR="00B24BD0" w:rsidRPr="006B0586" w:rsidRDefault="00B24BD0" w:rsidP="00B24BD0">
            <w:pPr>
              <w:tabs>
                <w:tab w:val="left" w:pos="426"/>
                <w:tab w:val="center" w:pos="2480"/>
              </w:tabs>
              <w:spacing w:before="0"/>
              <w:rPr>
                <w:rFonts w:asciiTheme="minorHAnsi" w:eastAsia="SimSun" w:hAnsiTheme="minorHAnsi" w:cstheme="minorHAnsi"/>
                <w:lang w:val="de-DE" w:eastAsia="zh-CN"/>
              </w:rPr>
            </w:pPr>
            <w:r w:rsidRPr="00B372AE">
              <w:rPr>
                <w:rFonts w:cstheme="minorBidi"/>
                <w:lang w:val="de-CH"/>
              </w:rPr>
              <w:t>D-22095 HAMBURG</w:t>
            </w:r>
          </w:p>
        </w:tc>
        <w:tc>
          <w:tcPr>
            <w:tcW w:w="2974" w:type="dxa"/>
          </w:tcPr>
          <w:p w14:paraId="2A47E5E0" w14:textId="77777777" w:rsidR="00B24BD0" w:rsidRPr="006B0586" w:rsidRDefault="00B24BD0" w:rsidP="00B24BD0">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GNM1</w:t>
            </w:r>
          </w:p>
        </w:tc>
        <w:tc>
          <w:tcPr>
            <w:tcW w:w="3546" w:type="dxa"/>
          </w:tcPr>
          <w:p w14:paraId="234A9360" w14:textId="77777777" w:rsidR="00B24BD0" w:rsidRPr="00B372AE" w:rsidRDefault="00B24BD0" w:rsidP="00B24BD0">
            <w:pPr>
              <w:widowControl w:val="0"/>
              <w:spacing w:before="0"/>
              <w:textAlignment w:val="auto"/>
              <w:rPr>
                <w:rFonts w:asciiTheme="minorHAnsi" w:eastAsia="SimSun" w:hAnsiTheme="minorHAnsi" w:cstheme="minorHAnsi"/>
                <w:lang w:val="en-GB"/>
              </w:rPr>
            </w:pPr>
            <w:r>
              <w:rPr>
                <w:rFonts w:asciiTheme="minorHAnsi" w:eastAsia="SimSun" w:hAnsiTheme="minorHAnsi" w:cstheme="minorHAnsi"/>
                <w:lang w:val="en-GB"/>
              </w:rPr>
              <w:t xml:space="preserve">Mr </w:t>
            </w:r>
            <w:r w:rsidRPr="00B372AE">
              <w:rPr>
                <w:rFonts w:asciiTheme="minorHAnsi" w:eastAsia="SimSun" w:hAnsiTheme="minorHAnsi" w:cstheme="minorHAnsi"/>
                <w:lang w:val="en-GB"/>
              </w:rPr>
              <w:t>Vincent Komossa</w:t>
            </w:r>
          </w:p>
          <w:p w14:paraId="7F048AE9" w14:textId="77777777" w:rsidR="00B24BD0" w:rsidRPr="009B0E66" w:rsidRDefault="00B24BD0" w:rsidP="00B24BD0">
            <w:pPr>
              <w:widowControl w:val="0"/>
              <w:spacing w:before="0"/>
              <w:textAlignment w:val="auto"/>
              <w:rPr>
                <w:rFonts w:asciiTheme="minorHAnsi" w:eastAsia="SimSun" w:hAnsiTheme="minorHAnsi" w:cstheme="minorHAnsi"/>
                <w:lang w:val="en-GB"/>
              </w:rPr>
            </w:pPr>
            <w:r w:rsidRPr="00B372AE">
              <w:rPr>
                <w:rFonts w:asciiTheme="minorHAnsi" w:eastAsia="SimSun" w:hAnsiTheme="minorHAnsi" w:cstheme="minorHAnsi"/>
                <w:lang w:val="en-GB"/>
              </w:rPr>
              <w:t>Email: v.komossa@greenfiber.de</w:t>
            </w:r>
          </w:p>
        </w:tc>
      </w:tr>
      <w:tr w:rsidR="00B24BD0" w:rsidRPr="009B0E66" w14:paraId="16A1A396" w14:textId="77777777" w:rsidTr="004728DC">
        <w:trPr>
          <w:cantSplit/>
        </w:trPr>
        <w:tc>
          <w:tcPr>
            <w:tcW w:w="3686" w:type="dxa"/>
          </w:tcPr>
          <w:p w14:paraId="20D548D3" w14:textId="77777777" w:rsidR="00B24BD0" w:rsidRDefault="00B24BD0" w:rsidP="00B24BD0">
            <w:pPr>
              <w:tabs>
                <w:tab w:val="left" w:pos="426"/>
              </w:tabs>
              <w:spacing w:before="0"/>
              <w:textAlignment w:val="auto"/>
              <w:rPr>
                <w:rFonts w:cstheme="minorBidi"/>
                <w:lang w:val="de-CH"/>
              </w:rPr>
            </w:pPr>
            <w:r w:rsidRPr="00BF671C">
              <w:rPr>
                <w:rFonts w:cstheme="minorBidi"/>
                <w:lang w:val="de-CH"/>
              </w:rPr>
              <w:t>ITAS AG</w:t>
            </w:r>
          </w:p>
          <w:p w14:paraId="31579301" w14:textId="77777777" w:rsidR="00B24BD0" w:rsidRPr="00BF671C" w:rsidRDefault="00B24BD0" w:rsidP="00B24BD0">
            <w:pPr>
              <w:tabs>
                <w:tab w:val="left" w:pos="426"/>
              </w:tabs>
              <w:spacing w:before="0"/>
              <w:textAlignment w:val="auto"/>
              <w:rPr>
                <w:rFonts w:cstheme="minorBidi"/>
                <w:lang w:val="de-CH"/>
              </w:rPr>
            </w:pPr>
            <w:r w:rsidRPr="00BF671C">
              <w:rPr>
                <w:rFonts w:cstheme="minorBidi"/>
                <w:lang w:val="de-CH"/>
              </w:rPr>
              <w:t>Suedstrasse 1</w:t>
            </w:r>
          </w:p>
          <w:p w14:paraId="07AF6ABA" w14:textId="77777777" w:rsidR="00B24BD0" w:rsidRPr="006B0586" w:rsidRDefault="00B24BD0" w:rsidP="00B24BD0">
            <w:pPr>
              <w:tabs>
                <w:tab w:val="left" w:pos="426"/>
                <w:tab w:val="center" w:pos="2480"/>
              </w:tabs>
              <w:spacing w:before="0"/>
              <w:rPr>
                <w:rFonts w:asciiTheme="minorHAnsi" w:eastAsia="SimSun" w:hAnsiTheme="minorHAnsi" w:cstheme="minorHAnsi"/>
                <w:lang w:val="de-DE" w:eastAsia="zh-CN"/>
              </w:rPr>
            </w:pPr>
            <w:r w:rsidRPr="00BF671C">
              <w:rPr>
                <w:rFonts w:cstheme="minorBidi"/>
                <w:lang w:val="de-CH"/>
              </w:rPr>
              <w:t>D-09221 NEUKIRCHEN/ERZGEBIRGE</w:t>
            </w:r>
          </w:p>
        </w:tc>
        <w:tc>
          <w:tcPr>
            <w:tcW w:w="2974" w:type="dxa"/>
          </w:tcPr>
          <w:p w14:paraId="6F9E217B" w14:textId="77777777" w:rsidR="00B24BD0" w:rsidRPr="006B0586" w:rsidRDefault="00B24BD0" w:rsidP="00B24BD0">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ITAS</w:t>
            </w:r>
          </w:p>
        </w:tc>
        <w:tc>
          <w:tcPr>
            <w:tcW w:w="3546" w:type="dxa"/>
          </w:tcPr>
          <w:p w14:paraId="20776991" w14:textId="77777777" w:rsidR="00B24BD0" w:rsidRPr="00BF671C" w:rsidRDefault="00B24BD0" w:rsidP="00B24BD0">
            <w:pPr>
              <w:widowControl w:val="0"/>
              <w:spacing w:before="0"/>
              <w:textAlignment w:val="auto"/>
              <w:rPr>
                <w:rFonts w:asciiTheme="minorHAnsi" w:eastAsia="SimSun" w:hAnsiTheme="minorHAnsi" w:cstheme="minorHAnsi"/>
                <w:lang w:val="en-GB"/>
              </w:rPr>
            </w:pPr>
            <w:r w:rsidRPr="00BF671C">
              <w:rPr>
                <w:rFonts w:asciiTheme="minorHAnsi" w:eastAsia="SimSun" w:hAnsiTheme="minorHAnsi" w:cstheme="minorHAnsi"/>
                <w:lang w:val="en-GB"/>
              </w:rPr>
              <w:t>Mr Rolf Mittag</w:t>
            </w:r>
          </w:p>
          <w:p w14:paraId="20199926" w14:textId="77777777" w:rsidR="00B24BD0" w:rsidRPr="00BF671C" w:rsidRDefault="00B24BD0" w:rsidP="00B24BD0">
            <w:pPr>
              <w:widowControl w:val="0"/>
              <w:spacing w:before="0"/>
              <w:textAlignment w:val="auto"/>
              <w:rPr>
                <w:rFonts w:asciiTheme="minorHAnsi" w:eastAsia="SimSun" w:hAnsiTheme="minorHAnsi" w:cstheme="minorHAnsi"/>
                <w:lang w:val="en-GB"/>
              </w:rPr>
            </w:pPr>
            <w:r w:rsidRPr="00BF671C">
              <w:rPr>
                <w:rFonts w:asciiTheme="minorHAnsi" w:eastAsia="SimSun" w:hAnsiTheme="minorHAnsi" w:cstheme="minorHAnsi"/>
                <w:lang w:val="en-GB"/>
              </w:rPr>
              <w:t>Tel.: +49 371 56004 456</w:t>
            </w:r>
          </w:p>
          <w:p w14:paraId="1115067F" w14:textId="77777777" w:rsidR="00B24BD0" w:rsidRPr="00BF671C" w:rsidRDefault="00B24BD0" w:rsidP="00B24BD0">
            <w:pPr>
              <w:widowControl w:val="0"/>
              <w:spacing w:before="0"/>
              <w:textAlignment w:val="auto"/>
              <w:rPr>
                <w:rFonts w:asciiTheme="minorHAnsi" w:eastAsia="SimSun" w:hAnsiTheme="minorHAnsi" w:cstheme="minorHAnsi"/>
                <w:lang w:val="en-GB"/>
              </w:rPr>
            </w:pPr>
            <w:r w:rsidRPr="00BF671C">
              <w:rPr>
                <w:rFonts w:asciiTheme="minorHAnsi" w:eastAsia="SimSun" w:hAnsiTheme="minorHAnsi" w:cstheme="minorHAnsi"/>
                <w:lang w:val="en-GB"/>
              </w:rPr>
              <w:t>Fax: +49 371 56004 499</w:t>
            </w:r>
          </w:p>
          <w:p w14:paraId="6EA6F8BF" w14:textId="77777777" w:rsidR="00B24BD0" w:rsidRPr="009B0E66" w:rsidRDefault="00B24BD0" w:rsidP="00B24BD0">
            <w:pPr>
              <w:widowControl w:val="0"/>
              <w:spacing w:before="0"/>
              <w:textAlignment w:val="auto"/>
              <w:rPr>
                <w:rFonts w:asciiTheme="minorHAnsi" w:eastAsia="SimSun" w:hAnsiTheme="minorHAnsi" w:cstheme="minorHAnsi"/>
                <w:lang w:val="en-GB"/>
              </w:rPr>
            </w:pPr>
            <w:r w:rsidRPr="00BF671C">
              <w:rPr>
                <w:rFonts w:asciiTheme="minorHAnsi" w:eastAsia="SimSun" w:hAnsiTheme="minorHAnsi" w:cstheme="minorHAnsi"/>
                <w:lang w:val="en-GB"/>
              </w:rPr>
              <w:t>Email: info@itas.ag</w:t>
            </w:r>
          </w:p>
        </w:tc>
      </w:tr>
    </w:tbl>
    <w:p w14:paraId="42A3B609" w14:textId="42E383CB" w:rsidR="00AA1E09" w:rsidRDefault="00AA1E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0FA15B7" w14:textId="77777777" w:rsidR="00AA1E09" w:rsidRPr="00EB431E" w:rsidRDefault="00AA1E09" w:rsidP="00AA1E09">
      <w:pPr>
        <w:pStyle w:val="Heading20"/>
        <w:spacing w:before="0"/>
        <w:rPr>
          <w:lang w:val="en-GB"/>
        </w:rPr>
      </w:pPr>
      <w:bookmarkStart w:id="1778" w:name="_Toc236568475"/>
      <w:bookmarkStart w:id="1779" w:name="_Toc240772455"/>
      <w:r w:rsidRPr="00EB431E">
        <w:rPr>
          <w:lang w:val="en-GB"/>
        </w:rPr>
        <w:lastRenderedPageBreak/>
        <w:t>List of International Signalling Point Codes (ISPC)</w:t>
      </w:r>
      <w:r w:rsidRPr="00EB431E">
        <w:rPr>
          <w:lang w:val="en-GB"/>
        </w:rPr>
        <w:br/>
        <w:t>(According to Recommendation ITU-T Q.708 (03/1999))</w:t>
      </w:r>
      <w:r w:rsidRPr="00EB431E">
        <w:rPr>
          <w:lang w:val="en-GB"/>
        </w:rPr>
        <w:br/>
        <w:t>(Position on 1 July 2020)</w:t>
      </w:r>
      <w:bookmarkEnd w:id="1778"/>
      <w:bookmarkEnd w:id="1779"/>
    </w:p>
    <w:p w14:paraId="551FF0C2" w14:textId="77777777" w:rsidR="00AA1E09" w:rsidRPr="00EB431E" w:rsidRDefault="00AA1E09" w:rsidP="00AA1E09">
      <w:pPr>
        <w:pStyle w:val="Heading70"/>
        <w:keepNext/>
        <w:jc w:val="center"/>
        <w:rPr>
          <w:b w:val="0"/>
          <w:bCs/>
        </w:rPr>
      </w:pPr>
      <w:r w:rsidRPr="00EB431E">
        <w:rPr>
          <w:b w:val="0"/>
          <w:bCs/>
        </w:rPr>
        <w:t>(Annex to ITU Operational Bulletin No. 1199 – 1.VII.2020)</w:t>
      </w:r>
      <w:r w:rsidRPr="00EB431E">
        <w:rPr>
          <w:b w:val="0"/>
          <w:bCs/>
        </w:rPr>
        <w:br/>
        <w:t>(Amendment No. 55)</w:t>
      </w:r>
    </w:p>
    <w:p w14:paraId="4564362A" w14:textId="77777777" w:rsidR="00AA1E09" w:rsidRPr="00756D3F" w:rsidRDefault="00AA1E09" w:rsidP="00AA1E09">
      <w:pPr>
        <w:keepNext/>
      </w:pPr>
    </w:p>
    <w:tbl>
      <w:tblPr>
        <w:tblW w:w="9288" w:type="dxa"/>
        <w:tblLayout w:type="fixed"/>
        <w:tblLook w:val="01E0" w:firstRow="1" w:lastRow="1" w:firstColumn="1" w:lastColumn="1" w:noHBand="0" w:noVBand="0"/>
      </w:tblPr>
      <w:tblGrid>
        <w:gridCol w:w="909"/>
        <w:gridCol w:w="909"/>
        <w:gridCol w:w="3461"/>
        <w:gridCol w:w="4009"/>
      </w:tblGrid>
      <w:tr w:rsidR="00AA1E09" w:rsidRPr="00916C1F" w14:paraId="47D64221" w14:textId="77777777" w:rsidTr="004728DC">
        <w:trPr>
          <w:cantSplit/>
          <w:trHeight w:val="227"/>
        </w:trPr>
        <w:tc>
          <w:tcPr>
            <w:tcW w:w="1818" w:type="dxa"/>
            <w:gridSpan w:val="2"/>
            <w:shd w:val="clear" w:color="auto" w:fill="auto"/>
          </w:tcPr>
          <w:p w14:paraId="307ED47B" w14:textId="77777777" w:rsidR="00AA1E09" w:rsidRDefault="00AA1E09" w:rsidP="004728DC">
            <w:pPr>
              <w:pStyle w:val="Tablehead0"/>
              <w:jc w:val="left"/>
            </w:pPr>
            <w:r w:rsidRPr="00870C6B">
              <w:t>Country/ Geographical Area</w:t>
            </w:r>
          </w:p>
        </w:tc>
        <w:tc>
          <w:tcPr>
            <w:tcW w:w="3461" w:type="dxa"/>
            <w:vMerge w:val="restart"/>
            <w:shd w:val="clear" w:color="auto" w:fill="auto"/>
            <w:vAlign w:val="bottom"/>
          </w:tcPr>
          <w:p w14:paraId="0CAA49C1" w14:textId="77777777" w:rsidR="00AA1E09" w:rsidRDefault="00AA1E09" w:rsidP="004728DC">
            <w:pPr>
              <w:pStyle w:val="Tablehead0"/>
              <w:jc w:val="left"/>
              <w:rPr>
                <w:lang w:val="en-GB"/>
              </w:rPr>
            </w:pPr>
            <w:r>
              <w:rPr>
                <w:lang w:val="en-GB"/>
              </w:rPr>
              <w:t>Unique name of the signalling point</w:t>
            </w:r>
          </w:p>
        </w:tc>
        <w:tc>
          <w:tcPr>
            <w:tcW w:w="4009" w:type="dxa"/>
            <w:vMerge w:val="restart"/>
            <w:shd w:val="clear" w:color="auto" w:fill="auto"/>
            <w:vAlign w:val="bottom"/>
          </w:tcPr>
          <w:p w14:paraId="7BDC2722" w14:textId="77777777" w:rsidR="00AA1E09" w:rsidRDefault="00AA1E09" w:rsidP="004728DC">
            <w:pPr>
              <w:pStyle w:val="Tablehead0"/>
              <w:jc w:val="left"/>
              <w:rPr>
                <w:lang w:val="en-GB"/>
              </w:rPr>
            </w:pPr>
            <w:r>
              <w:rPr>
                <w:lang w:val="en-GB"/>
              </w:rPr>
              <w:t>Name of the signalling point operator</w:t>
            </w:r>
          </w:p>
        </w:tc>
      </w:tr>
      <w:tr w:rsidR="00AA1E09" w:rsidRPr="00B62253" w14:paraId="54B4488A" w14:textId="77777777" w:rsidTr="004728DC">
        <w:trPr>
          <w:cantSplit/>
          <w:trHeight w:val="227"/>
        </w:trPr>
        <w:tc>
          <w:tcPr>
            <w:tcW w:w="909" w:type="dxa"/>
            <w:tcBorders>
              <w:bottom w:val="single" w:sz="4" w:space="0" w:color="auto"/>
            </w:tcBorders>
            <w:shd w:val="clear" w:color="auto" w:fill="auto"/>
          </w:tcPr>
          <w:p w14:paraId="01B3D2B8" w14:textId="77777777" w:rsidR="00AA1E09" w:rsidRPr="00870C6B" w:rsidRDefault="00AA1E09" w:rsidP="004728DC">
            <w:pPr>
              <w:pStyle w:val="Tablehead0"/>
              <w:jc w:val="left"/>
            </w:pPr>
            <w:r w:rsidRPr="00870C6B">
              <w:t>ISPC</w:t>
            </w:r>
          </w:p>
        </w:tc>
        <w:tc>
          <w:tcPr>
            <w:tcW w:w="909" w:type="dxa"/>
            <w:tcBorders>
              <w:bottom w:val="single" w:sz="4" w:space="0" w:color="auto"/>
            </w:tcBorders>
            <w:shd w:val="clear" w:color="auto" w:fill="auto"/>
          </w:tcPr>
          <w:p w14:paraId="6AA79171" w14:textId="77777777" w:rsidR="00AA1E09" w:rsidRDefault="00AA1E09" w:rsidP="004728DC">
            <w:pPr>
              <w:pStyle w:val="Tablehead0"/>
              <w:jc w:val="left"/>
            </w:pPr>
            <w:r>
              <w:t>DEC</w:t>
            </w:r>
          </w:p>
        </w:tc>
        <w:tc>
          <w:tcPr>
            <w:tcW w:w="3461" w:type="dxa"/>
            <w:vMerge/>
            <w:tcBorders>
              <w:bottom w:val="single" w:sz="4" w:space="0" w:color="auto"/>
            </w:tcBorders>
            <w:shd w:val="clear" w:color="auto" w:fill="auto"/>
          </w:tcPr>
          <w:p w14:paraId="39838986" w14:textId="77777777" w:rsidR="00AA1E09" w:rsidRPr="00870C6B" w:rsidRDefault="00AA1E09" w:rsidP="004728DC">
            <w:pPr>
              <w:pStyle w:val="Tablehead0"/>
              <w:jc w:val="left"/>
            </w:pPr>
          </w:p>
        </w:tc>
        <w:tc>
          <w:tcPr>
            <w:tcW w:w="4009" w:type="dxa"/>
            <w:vMerge/>
            <w:tcBorders>
              <w:bottom w:val="single" w:sz="4" w:space="0" w:color="auto"/>
            </w:tcBorders>
            <w:shd w:val="clear" w:color="auto" w:fill="auto"/>
          </w:tcPr>
          <w:p w14:paraId="063FB2A0" w14:textId="77777777" w:rsidR="00AA1E09" w:rsidRPr="00870C6B" w:rsidRDefault="00AA1E09" w:rsidP="004728DC">
            <w:pPr>
              <w:pStyle w:val="Tablehead0"/>
              <w:jc w:val="left"/>
            </w:pPr>
          </w:p>
        </w:tc>
      </w:tr>
      <w:tr w:rsidR="00AA1E09" w:rsidRPr="00AA1E09" w14:paraId="44B6E2C4" w14:textId="77777777" w:rsidTr="004728DC">
        <w:trPr>
          <w:cantSplit/>
          <w:trHeight w:val="240"/>
        </w:trPr>
        <w:tc>
          <w:tcPr>
            <w:tcW w:w="9288" w:type="dxa"/>
            <w:gridSpan w:val="4"/>
            <w:tcBorders>
              <w:top w:val="single" w:sz="4" w:space="0" w:color="auto"/>
            </w:tcBorders>
            <w:shd w:val="clear" w:color="auto" w:fill="auto"/>
          </w:tcPr>
          <w:p w14:paraId="234FBA9D" w14:textId="77777777" w:rsidR="00AA1E09" w:rsidRPr="00AA1E09" w:rsidRDefault="00AA1E09" w:rsidP="004728DC">
            <w:pPr>
              <w:pStyle w:val="Normalaftertitle"/>
              <w:keepNext/>
              <w:spacing w:before="240"/>
              <w:rPr>
                <w:b/>
                <w:bCs/>
              </w:rPr>
            </w:pPr>
            <w:r w:rsidRPr="00AA1E09">
              <w:rPr>
                <w:b/>
                <w:bCs/>
              </w:rPr>
              <w:t>Norway    ADD</w:t>
            </w:r>
          </w:p>
        </w:tc>
      </w:tr>
      <w:tr w:rsidR="00AA1E09" w:rsidRPr="00AA1E09" w14:paraId="7B751D7E" w14:textId="77777777" w:rsidTr="004728DC">
        <w:trPr>
          <w:cantSplit/>
          <w:trHeight w:val="240"/>
        </w:trPr>
        <w:tc>
          <w:tcPr>
            <w:tcW w:w="909" w:type="dxa"/>
            <w:shd w:val="clear" w:color="auto" w:fill="auto"/>
          </w:tcPr>
          <w:p w14:paraId="372648DA" w14:textId="77777777" w:rsidR="00AA1E09" w:rsidRPr="00AA1E09" w:rsidRDefault="00AA1E09" w:rsidP="004728DC">
            <w:pPr>
              <w:pStyle w:val="StyleTabletextLeft"/>
              <w:rPr>
                <w:b w:val="0"/>
                <w:bCs w:val="0"/>
              </w:rPr>
            </w:pPr>
            <w:r w:rsidRPr="00AA1E09">
              <w:rPr>
                <w:b w:val="0"/>
                <w:bCs w:val="0"/>
              </w:rPr>
              <w:t>7-217-5</w:t>
            </w:r>
          </w:p>
        </w:tc>
        <w:tc>
          <w:tcPr>
            <w:tcW w:w="909" w:type="dxa"/>
            <w:shd w:val="clear" w:color="auto" w:fill="auto"/>
          </w:tcPr>
          <w:p w14:paraId="52C5B041" w14:textId="77777777" w:rsidR="00AA1E09" w:rsidRPr="00AA1E09" w:rsidRDefault="00AA1E09" w:rsidP="004728DC">
            <w:pPr>
              <w:pStyle w:val="StyleTabletextLeft"/>
              <w:rPr>
                <w:b w:val="0"/>
                <w:bCs w:val="0"/>
              </w:rPr>
            </w:pPr>
            <w:r w:rsidRPr="00AA1E09">
              <w:rPr>
                <w:b w:val="0"/>
                <w:bCs w:val="0"/>
              </w:rPr>
              <w:t>16077</w:t>
            </w:r>
          </w:p>
        </w:tc>
        <w:tc>
          <w:tcPr>
            <w:tcW w:w="2640" w:type="dxa"/>
            <w:shd w:val="clear" w:color="auto" w:fill="auto"/>
          </w:tcPr>
          <w:p w14:paraId="05079E62" w14:textId="77777777" w:rsidR="00AA1E09" w:rsidRPr="00AA1E09" w:rsidRDefault="00AA1E09" w:rsidP="004728DC">
            <w:pPr>
              <w:pStyle w:val="StyleTabletextLeft"/>
              <w:rPr>
                <w:b w:val="0"/>
                <w:bCs w:val="0"/>
              </w:rPr>
            </w:pPr>
            <w:r w:rsidRPr="00AA1E09">
              <w:rPr>
                <w:b w:val="0"/>
                <w:bCs w:val="0"/>
              </w:rPr>
              <w:t>GJOSTP2</w:t>
            </w:r>
          </w:p>
        </w:tc>
        <w:tc>
          <w:tcPr>
            <w:tcW w:w="4009" w:type="dxa"/>
            <w:shd w:val="clear" w:color="auto" w:fill="auto"/>
          </w:tcPr>
          <w:p w14:paraId="1053D73E" w14:textId="77777777" w:rsidR="00AA1E09" w:rsidRPr="00AA1E09" w:rsidRDefault="00AA1E09" w:rsidP="004728DC">
            <w:pPr>
              <w:pStyle w:val="StyleTabletextLeft"/>
              <w:rPr>
                <w:b w:val="0"/>
                <w:bCs w:val="0"/>
              </w:rPr>
            </w:pPr>
            <w:r w:rsidRPr="00AA1E09">
              <w:rPr>
                <w:b w:val="0"/>
                <w:bCs w:val="0"/>
              </w:rPr>
              <w:t>Com4 AS</w:t>
            </w:r>
          </w:p>
        </w:tc>
      </w:tr>
      <w:tr w:rsidR="00AA1E09" w:rsidRPr="00AA1E09" w14:paraId="37BAFF77" w14:textId="77777777" w:rsidTr="004728DC">
        <w:trPr>
          <w:cantSplit/>
          <w:trHeight w:val="240"/>
        </w:trPr>
        <w:tc>
          <w:tcPr>
            <w:tcW w:w="9288" w:type="dxa"/>
            <w:gridSpan w:val="4"/>
            <w:shd w:val="clear" w:color="auto" w:fill="auto"/>
          </w:tcPr>
          <w:p w14:paraId="56F95EE9" w14:textId="77777777" w:rsidR="00AA1E09" w:rsidRPr="00AA1E09" w:rsidRDefault="00AA1E09" w:rsidP="004728DC">
            <w:pPr>
              <w:pStyle w:val="Normalaftertitle"/>
              <w:keepNext/>
              <w:spacing w:before="240"/>
              <w:rPr>
                <w:b/>
                <w:bCs/>
              </w:rPr>
            </w:pPr>
            <w:r w:rsidRPr="00AA1E09">
              <w:rPr>
                <w:b/>
                <w:bCs/>
              </w:rPr>
              <w:t>Switzerland    ADD</w:t>
            </w:r>
          </w:p>
        </w:tc>
      </w:tr>
      <w:tr w:rsidR="00AA1E09" w:rsidRPr="00AA1E09" w14:paraId="45BB479B" w14:textId="77777777" w:rsidTr="004728DC">
        <w:trPr>
          <w:cantSplit/>
          <w:trHeight w:val="240"/>
        </w:trPr>
        <w:tc>
          <w:tcPr>
            <w:tcW w:w="909" w:type="dxa"/>
            <w:shd w:val="clear" w:color="auto" w:fill="auto"/>
          </w:tcPr>
          <w:p w14:paraId="1BE74483" w14:textId="77777777" w:rsidR="00AA1E09" w:rsidRPr="00AA1E09" w:rsidRDefault="00AA1E09" w:rsidP="004728DC">
            <w:pPr>
              <w:pStyle w:val="StyleTabletextLeft"/>
              <w:rPr>
                <w:b w:val="0"/>
                <w:bCs w:val="0"/>
              </w:rPr>
            </w:pPr>
            <w:r w:rsidRPr="00AA1E09">
              <w:rPr>
                <w:b w:val="0"/>
                <w:bCs w:val="0"/>
              </w:rPr>
              <w:t>7-209-1</w:t>
            </w:r>
          </w:p>
        </w:tc>
        <w:tc>
          <w:tcPr>
            <w:tcW w:w="909" w:type="dxa"/>
            <w:shd w:val="clear" w:color="auto" w:fill="auto"/>
          </w:tcPr>
          <w:p w14:paraId="123C059F" w14:textId="77777777" w:rsidR="00AA1E09" w:rsidRPr="00AA1E09" w:rsidRDefault="00AA1E09" w:rsidP="004728DC">
            <w:pPr>
              <w:pStyle w:val="StyleTabletextLeft"/>
              <w:rPr>
                <w:b w:val="0"/>
                <w:bCs w:val="0"/>
              </w:rPr>
            </w:pPr>
            <w:r w:rsidRPr="00AA1E09">
              <w:rPr>
                <w:b w:val="0"/>
                <w:bCs w:val="0"/>
              </w:rPr>
              <w:t>16009</w:t>
            </w:r>
          </w:p>
        </w:tc>
        <w:tc>
          <w:tcPr>
            <w:tcW w:w="2640" w:type="dxa"/>
            <w:shd w:val="clear" w:color="auto" w:fill="auto"/>
          </w:tcPr>
          <w:p w14:paraId="23B068CC" w14:textId="77777777" w:rsidR="00AA1E09" w:rsidRPr="00AA1E09" w:rsidRDefault="00AA1E09" w:rsidP="004728DC">
            <w:pPr>
              <w:pStyle w:val="StyleTabletextLeft"/>
              <w:rPr>
                <w:b w:val="0"/>
                <w:bCs w:val="0"/>
              </w:rPr>
            </w:pPr>
            <w:r w:rsidRPr="00AA1E09">
              <w:rPr>
                <w:b w:val="0"/>
                <w:bCs w:val="0"/>
              </w:rPr>
              <w:t>Schlieren1</w:t>
            </w:r>
          </w:p>
        </w:tc>
        <w:tc>
          <w:tcPr>
            <w:tcW w:w="4009" w:type="dxa"/>
            <w:shd w:val="clear" w:color="auto" w:fill="auto"/>
          </w:tcPr>
          <w:p w14:paraId="41B13140" w14:textId="77777777" w:rsidR="00AA1E09" w:rsidRPr="00AA1E09" w:rsidRDefault="00AA1E09" w:rsidP="004728DC">
            <w:pPr>
              <w:pStyle w:val="StyleTabletextLeft"/>
              <w:rPr>
                <w:b w:val="0"/>
                <w:bCs w:val="0"/>
              </w:rPr>
            </w:pPr>
            <w:r w:rsidRPr="00AA1E09">
              <w:rPr>
                <w:b w:val="0"/>
                <w:bCs w:val="0"/>
              </w:rPr>
              <w:t>GlobaHub AG</w:t>
            </w:r>
          </w:p>
        </w:tc>
      </w:tr>
      <w:tr w:rsidR="00AA1E09" w:rsidRPr="00AA1E09" w14:paraId="4DC6D00C" w14:textId="77777777" w:rsidTr="004728DC">
        <w:trPr>
          <w:cantSplit/>
          <w:trHeight w:val="240"/>
        </w:trPr>
        <w:tc>
          <w:tcPr>
            <w:tcW w:w="9288" w:type="dxa"/>
            <w:gridSpan w:val="4"/>
            <w:shd w:val="clear" w:color="auto" w:fill="auto"/>
          </w:tcPr>
          <w:p w14:paraId="3CB6D99A" w14:textId="77777777" w:rsidR="00AA1E09" w:rsidRPr="00AA1E09" w:rsidRDefault="00AA1E09" w:rsidP="004728DC">
            <w:pPr>
              <w:pStyle w:val="Normalaftertitle"/>
              <w:keepNext/>
              <w:spacing w:before="240"/>
              <w:rPr>
                <w:b/>
                <w:bCs/>
              </w:rPr>
            </w:pPr>
            <w:r w:rsidRPr="00AA1E09">
              <w:rPr>
                <w:b/>
                <w:bCs/>
              </w:rPr>
              <w:t>United States    LIR</w:t>
            </w:r>
          </w:p>
        </w:tc>
      </w:tr>
      <w:tr w:rsidR="00AA1E09" w:rsidRPr="00AA1E09" w14:paraId="51BC2787" w14:textId="77777777" w:rsidTr="004728DC">
        <w:trPr>
          <w:cantSplit/>
          <w:trHeight w:val="240"/>
        </w:trPr>
        <w:tc>
          <w:tcPr>
            <w:tcW w:w="909" w:type="dxa"/>
            <w:shd w:val="clear" w:color="auto" w:fill="auto"/>
          </w:tcPr>
          <w:p w14:paraId="5F2833CD" w14:textId="77777777" w:rsidR="00AA1E09" w:rsidRPr="00AA1E09" w:rsidRDefault="00AA1E09" w:rsidP="004728DC">
            <w:pPr>
              <w:pStyle w:val="StyleTabletextLeft"/>
              <w:rPr>
                <w:b w:val="0"/>
                <w:bCs w:val="0"/>
              </w:rPr>
            </w:pPr>
            <w:r w:rsidRPr="00AA1E09">
              <w:rPr>
                <w:b w:val="0"/>
                <w:bCs w:val="0"/>
              </w:rPr>
              <w:t>3-033-3</w:t>
            </w:r>
          </w:p>
        </w:tc>
        <w:tc>
          <w:tcPr>
            <w:tcW w:w="909" w:type="dxa"/>
            <w:shd w:val="clear" w:color="auto" w:fill="auto"/>
          </w:tcPr>
          <w:p w14:paraId="24581857" w14:textId="77777777" w:rsidR="00AA1E09" w:rsidRPr="00AA1E09" w:rsidRDefault="00AA1E09" w:rsidP="004728DC">
            <w:pPr>
              <w:pStyle w:val="StyleTabletextLeft"/>
              <w:rPr>
                <w:b w:val="0"/>
                <w:bCs w:val="0"/>
              </w:rPr>
            </w:pPr>
            <w:r w:rsidRPr="00AA1E09">
              <w:rPr>
                <w:b w:val="0"/>
                <w:bCs w:val="0"/>
              </w:rPr>
              <w:t>6411</w:t>
            </w:r>
          </w:p>
        </w:tc>
        <w:tc>
          <w:tcPr>
            <w:tcW w:w="2640" w:type="dxa"/>
            <w:shd w:val="clear" w:color="auto" w:fill="auto"/>
          </w:tcPr>
          <w:p w14:paraId="62AA856A" w14:textId="77777777" w:rsidR="00AA1E09" w:rsidRPr="00AA1E09" w:rsidRDefault="00AA1E09" w:rsidP="004728DC">
            <w:pPr>
              <w:pStyle w:val="StyleTabletextLeft"/>
              <w:rPr>
                <w:b w:val="0"/>
                <w:bCs w:val="0"/>
              </w:rPr>
            </w:pPr>
            <w:r w:rsidRPr="00AA1E09">
              <w:rPr>
                <w:b w:val="0"/>
                <w:bCs w:val="0"/>
              </w:rPr>
              <w:t>Atlanta, GA</w:t>
            </w:r>
          </w:p>
        </w:tc>
        <w:tc>
          <w:tcPr>
            <w:tcW w:w="4009" w:type="dxa"/>
            <w:shd w:val="clear" w:color="auto" w:fill="auto"/>
          </w:tcPr>
          <w:p w14:paraId="42CD1C1C" w14:textId="77777777" w:rsidR="00AA1E09" w:rsidRPr="00AA1E09" w:rsidRDefault="00AA1E09" w:rsidP="004728DC">
            <w:pPr>
              <w:pStyle w:val="StyleTabletextLeft"/>
              <w:rPr>
                <w:b w:val="0"/>
                <w:bCs w:val="0"/>
                <w:lang w:val="en-GB"/>
              </w:rPr>
            </w:pPr>
            <w:r w:rsidRPr="00AA1E09">
              <w:rPr>
                <w:b w:val="0"/>
                <w:bCs w:val="0"/>
                <w:lang w:val="en-GB"/>
              </w:rPr>
              <w:t>GENESIS INTERNATIONAL TELECOM LLC dba Gensitel</w:t>
            </w:r>
          </w:p>
        </w:tc>
      </w:tr>
      <w:tr w:rsidR="00AA1E09" w:rsidRPr="00AA1E09" w14:paraId="5EE68470" w14:textId="77777777" w:rsidTr="004728DC">
        <w:trPr>
          <w:cantSplit/>
          <w:trHeight w:val="240"/>
        </w:trPr>
        <w:tc>
          <w:tcPr>
            <w:tcW w:w="909" w:type="dxa"/>
            <w:shd w:val="clear" w:color="auto" w:fill="auto"/>
          </w:tcPr>
          <w:p w14:paraId="3A453937" w14:textId="77777777" w:rsidR="00AA1E09" w:rsidRPr="00AA1E09" w:rsidRDefault="00AA1E09" w:rsidP="004728DC">
            <w:pPr>
              <w:pStyle w:val="StyleTabletextLeft"/>
              <w:rPr>
                <w:b w:val="0"/>
                <w:bCs w:val="0"/>
              </w:rPr>
            </w:pPr>
            <w:r w:rsidRPr="00AA1E09">
              <w:rPr>
                <w:b w:val="0"/>
                <w:bCs w:val="0"/>
              </w:rPr>
              <w:t>3-033-4</w:t>
            </w:r>
          </w:p>
        </w:tc>
        <w:tc>
          <w:tcPr>
            <w:tcW w:w="909" w:type="dxa"/>
            <w:shd w:val="clear" w:color="auto" w:fill="auto"/>
          </w:tcPr>
          <w:p w14:paraId="0CB0BE49" w14:textId="77777777" w:rsidR="00AA1E09" w:rsidRPr="00AA1E09" w:rsidRDefault="00AA1E09" w:rsidP="004728DC">
            <w:pPr>
              <w:pStyle w:val="StyleTabletextLeft"/>
              <w:rPr>
                <w:b w:val="0"/>
                <w:bCs w:val="0"/>
              </w:rPr>
            </w:pPr>
            <w:r w:rsidRPr="00AA1E09">
              <w:rPr>
                <w:b w:val="0"/>
                <w:bCs w:val="0"/>
              </w:rPr>
              <w:t>6412</w:t>
            </w:r>
          </w:p>
        </w:tc>
        <w:tc>
          <w:tcPr>
            <w:tcW w:w="2640" w:type="dxa"/>
            <w:shd w:val="clear" w:color="auto" w:fill="auto"/>
          </w:tcPr>
          <w:p w14:paraId="7380BF0C" w14:textId="77777777" w:rsidR="00AA1E09" w:rsidRPr="00AA1E09" w:rsidRDefault="00AA1E09" w:rsidP="004728DC">
            <w:pPr>
              <w:pStyle w:val="StyleTabletextLeft"/>
              <w:rPr>
                <w:b w:val="0"/>
                <w:bCs w:val="0"/>
              </w:rPr>
            </w:pPr>
            <w:r w:rsidRPr="00AA1E09">
              <w:rPr>
                <w:b w:val="0"/>
                <w:bCs w:val="0"/>
              </w:rPr>
              <w:t>Atlanta, GA (2)</w:t>
            </w:r>
          </w:p>
        </w:tc>
        <w:tc>
          <w:tcPr>
            <w:tcW w:w="4009" w:type="dxa"/>
            <w:shd w:val="clear" w:color="auto" w:fill="auto"/>
          </w:tcPr>
          <w:p w14:paraId="2D2E28F8" w14:textId="77777777" w:rsidR="00AA1E09" w:rsidRPr="00AA1E09" w:rsidRDefault="00AA1E09" w:rsidP="004728DC">
            <w:pPr>
              <w:pStyle w:val="StyleTabletextLeft"/>
              <w:rPr>
                <w:b w:val="0"/>
                <w:bCs w:val="0"/>
                <w:lang w:val="en-GB"/>
              </w:rPr>
            </w:pPr>
            <w:r w:rsidRPr="00AA1E09">
              <w:rPr>
                <w:b w:val="0"/>
                <w:bCs w:val="0"/>
                <w:lang w:val="en-GB"/>
              </w:rPr>
              <w:t>GENESIS INTERNATIONAL TELECOM LLC dba Gensitel</w:t>
            </w:r>
          </w:p>
        </w:tc>
      </w:tr>
      <w:tr w:rsidR="00AA1E09" w:rsidRPr="00AA1E09" w14:paraId="0CF78177" w14:textId="77777777" w:rsidTr="004728DC">
        <w:trPr>
          <w:cantSplit/>
          <w:trHeight w:val="240"/>
        </w:trPr>
        <w:tc>
          <w:tcPr>
            <w:tcW w:w="9288" w:type="dxa"/>
            <w:gridSpan w:val="4"/>
            <w:shd w:val="clear" w:color="auto" w:fill="auto"/>
          </w:tcPr>
          <w:p w14:paraId="4C73AE6E" w14:textId="77777777" w:rsidR="00AA1E09" w:rsidRPr="00AA1E09" w:rsidRDefault="00AA1E09" w:rsidP="004728DC">
            <w:pPr>
              <w:pStyle w:val="Normalaftertitle"/>
              <w:keepNext/>
              <w:spacing w:before="240"/>
              <w:rPr>
                <w:b/>
                <w:bCs/>
              </w:rPr>
            </w:pPr>
            <w:r w:rsidRPr="00AA1E09">
              <w:rPr>
                <w:b/>
                <w:bCs/>
              </w:rPr>
              <w:t>Zimbabwe    ADD</w:t>
            </w:r>
          </w:p>
        </w:tc>
      </w:tr>
      <w:tr w:rsidR="00AA1E09" w:rsidRPr="00AA1E09" w14:paraId="3468DCB4" w14:textId="77777777" w:rsidTr="004728DC">
        <w:trPr>
          <w:cantSplit/>
          <w:trHeight w:val="240"/>
        </w:trPr>
        <w:tc>
          <w:tcPr>
            <w:tcW w:w="909" w:type="dxa"/>
            <w:shd w:val="clear" w:color="auto" w:fill="auto"/>
          </w:tcPr>
          <w:p w14:paraId="0E2E5AFF" w14:textId="77777777" w:rsidR="00AA1E09" w:rsidRPr="00AA1E09" w:rsidRDefault="00AA1E09" w:rsidP="004728DC">
            <w:pPr>
              <w:pStyle w:val="StyleTabletextLeft"/>
              <w:rPr>
                <w:b w:val="0"/>
                <w:bCs w:val="0"/>
              </w:rPr>
            </w:pPr>
            <w:r w:rsidRPr="00AA1E09">
              <w:rPr>
                <w:b w:val="0"/>
                <w:bCs w:val="0"/>
              </w:rPr>
              <w:t>6-095-4</w:t>
            </w:r>
          </w:p>
        </w:tc>
        <w:tc>
          <w:tcPr>
            <w:tcW w:w="909" w:type="dxa"/>
            <w:shd w:val="clear" w:color="auto" w:fill="auto"/>
          </w:tcPr>
          <w:p w14:paraId="236594EC" w14:textId="77777777" w:rsidR="00AA1E09" w:rsidRPr="00AA1E09" w:rsidRDefault="00AA1E09" w:rsidP="004728DC">
            <w:pPr>
              <w:pStyle w:val="StyleTabletextLeft"/>
              <w:rPr>
                <w:b w:val="0"/>
                <w:bCs w:val="0"/>
              </w:rPr>
            </w:pPr>
            <w:r w:rsidRPr="00AA1E09">
              <w:rPr>
                <w:b w:val="0"/>
                <w:bCs w:val="0"/>
              </w:rPr>
              <w:t>13052</w:t>
            </w:r>
          </w:p>
        </w:tc>
        <w:tc>
          <w:tcPr>
            <w:tcW w:w="2640" w:type="dxa"/>
            <w:shd w:val="clear" w:color="auto" w:fill="auto"/>
          </w:tcPr>
          <w:p w14:paraId="0B0EE2A0" w14:textId="77777777" w:rsidR="00AA1E09" w:rsidRPr="00AA1E09" w:rsidRDefault="00AA1E09" w:rsidP="004728DC">
            <w:pPr>
              <w:pStyle w:val="StyleTabletextLeft"/>
              <w:rPr>
                <w:b w:val="0"/>
                <w:bCs w:val="0"/>
              </w:rPr>
            </w:pPr>
            <w:r w:rsidRPr="00AA1E09">
              <w:rPr>
                <w:b w:val="0"/>
                <w:bCs w:val="0"/>
              </w:rPr>
              <w:t>Econet Willowvale vSTP (WVVSTP01)</w:t>
            </w:r>
          </w:p>
        </w:tc>
        <w:tc>
          <w:tcPr>
            <w:tcW w:w="4009" w:type="dxa"/>
            <w:shd w:val="clear" w:color="auto" w:fill="auto"/>
          </w:tcPr>
          <w:p w14:paraId="5518D324" w14:textId="77777777" w:rsidR="00AA1E09" w:rsidRPr="00AA1E09" w:rsidRDefault="00AA1E09" w:rsidP="004728DC">
            <w:pPr>
              <w:pStyle w:val="StyleTabletextLeft"/>
              <w:rPr>
                <w:b w:val="0"/>
                <w:bCs w:val="0"/>
              </w:rPr>
            </w:pPr>
            <w:r w:rsidRPr="00AA1E09">
              <w:rPr>
                <w:b w:val="0"/>
                <w:bCs w:val="0"/>
              </w:rPr>
              <w:t>Econet Wireless</w:t>
            </w:r>
          </w:p>
        </w:tc>
      </w:tr>
      <w:tr w:rsidR="00AA1E09" w:rsidRPr="00AA1E09" w14:paraId="12E93E13" w14:textId="77777777" w:rsidTr="004728DC">
        <w:trPr>
          <w:cantSplit/>
          <w:trHeight w:val="240"/>
        </w:trPr>
        <w:tc>
          <w:tcPr>
            <w:tcW w:w="909" w:type="dxa"/>
            <w:shd w:val="clear" w:color="auto" w:fill="auto"/>
          </w:tcPr>
          <w:p w14:paraId="35E7A9F3" w14:textId="77777777" w:rsidR="00AA1E09" w:rsidRPr="00AA1E09" w:rsidRDefault="00AA1E09" w:rsidP="004728DC">
            <w:pPr>
              <w:pStyle w:val="StyleTabletextLeft"/>
              <w:rPr>
                <w:b w:val="0"/>
                <w:bCs w:val="0"/>
              </w:rPr>
            </w:pPr>
            <w:r w:rsidRPr="00AA1E09">
              <w:rPr>
                <w:b w:val="0"/>
                <w:bCs w:val="0"/>
              </w:rPr>
              <w:t>6-095-5</w:t>
            </w:r>
          </w:p>
        </w:tc>
        <w:tc>
          <w:tcPr>
            <w:tcW w:w="909" w:type="dxa"/>
            <w:shd w:val="clear" w:color="auto" w:fill="auto"/>
          </w:tcPr>
          <w:p w14:paraId="136FB0D6" w14:textId="77777777" w:rsidR="00AA1E09" w:rsidRPr="00AA1E09" w:rsidRDefault="00AA1E09" w:rsidP="004728DC">
            <w:pPr>
              <w:pStyle w:val="StyleTabletextLeft"/>
              <w:rPr>
                <w:b w:val="0"/>
                <w:bCs w:val="0"/>
              </w:rPr>
            </w:pPr>
            <w:r w:rsidRPr="00AA1E09">
              <w:rPr>
                <w:b w:val="0"/>
                <w:bCs w:val="0"/>
              </w:rPr>
              <w:t>13053</w:t>
            </w:r>
          </w:p>
        </w:tc>
        <w:tc>
          <w:tcPr>
            <w:tcW w:w="2640" w:type="dxa"/>
            <w:shd w:val="clear" w:color="auto" w:fill="auto"/>
          </w:tcPr>
          <w:p w14:paraId="3EDFC840" w14:textId="77777777" w:rsidR="00AA1E09" w:rsidRPr="00AA1E09" w:rsidRDefault="00AA1E09" w:rsidP="004728DC">
            <w:pPr>
              <w:pStyle w:val="StyleTabletextLeft"/>
              <w:rPr>
                <w:b w:val="0"/>
                <w:bCs w:val="0"/>
              </w:rPr>
            </w:pPr>
            <w:r w:rsidRPr="00AA1E09">
              <w:rPr>
                <w:b w:val="0"/>
                <w:bCs w:val="0"/>
              </w:rPr>
              <w:t>Econet PocketsHill vSTP (PHVSTP01)</w:t>
            </w:r>
          </w:p>
        </w:tc>
        <w:tc>
          <w:tcPr>
            <w:tcW w:w="4009" w:type="dxa"/>
            <w:shd w:val="clear" w:color="auto" w:fill="auto"/>
          </w:tcPr>
          <w:p w14:paraId="2A12162B" w14:textId="77777777" w:rsidR="00AA1E09" w:rsidRPr="00AA1E09" w:rsidRDefault="00AA1E09" w:rsidP="004728DC">
            <w:pPr>
              <w:pStyle w:val="StyleTabletextLeft"/>
              <w:rPr>
                <w:b w:val="0"/>
                <w:bCs w:val="0"/>
              </w:rPr>
            </w:pPr>
            <w:r w:rsidRPr="00AA1E09">
              <w:rPr>
                <w:b w:val="0"/>
                <w:bCs w:val="0"/>
              </w:rPr>
              <w:t>Econet Wireless</w:t>
            </w:r>
          </w:p>
        </w:tc>
      </w:tr>
      <w:tr w:rsidR="00AA1E09" w:rsidRPr="00AA1E09" w14:paraId="18C3E578" w14:textId="77777777" w:rsidTr="004728DC">
        <w:trPr>
          <w:cantSplit/>
          <w:trHeight w:val="240"/>
        </w:trPr>
        <w:tc>
          <w:tcPr>
            <w:tcW w:w="909" w:type="dxa"/>
            <w:shd w:val="clear" w:color="auto" w:fill="auto"/>
          </w:tcPr>
          <w:p w14:paraId="18FF1933" w14:textId="77777777" w:rsidR="00AA1E09" w:rsidRPr="00AA1E09" w:rsidRDefault="00AA1E09" w:rsidP="004728DC">
            <w:pPr>
              <w:pStyle w:val="StyleTabletextLeft"/>
              <w:rPr>
                <w:b w:val="0"/>
                <w:bCs w:val="0"/>
              </w:rPr>
            </w:pPr>
            <w:r w:rsidRPr="00AA1E09">
              <w:rPr>
                <w:b w:val="0"/>
                <w:bCs w:val="0"/>
              </w:rPr>
              <w:t>6-095-6</w:t>
            </w:r>
          </w:p>
        </w:tc>
        <w:tc>
          <w:tcPr>
            <w:tcW w:w="909" w:type="dxa"/>
            <w:shd w:val="clear" w:color="auto" w:fill="auto"/>
          </w:tcPr>
          <w:p w14:paraId="0D767925" w14:textId="77777777" w:rsidR="00AA1E09" w:rsidRPr="00AA1E09" w:rsidRDefault="00AA1E09" w:rsidP="004728DC">
            <w:pPr>
              <w:pStyle w:val="StyleTabletextLeft"/>
              <w:rPr>
                <w:b w:val="0"/>
                <w:bCs w:val="0"/>
              </w:rPr>
            </w:pPr>
            <w:r w:rsidRPr="00AA1E09">
              <w:rPr>
                <w:b w:val="0"/>
                <w:bCs w:val="0"/>
              </w:rPr>
              <w:t>13054</w:t>
            </w:r>
          </w:p>
        </w:tc>
        <w:tc>
          <w:tcPr>
            <w:tcW w:w="2640" w:type="dxa"/>
            <w:shd w:val="clear" w:color="auto" w:fill="auto"/>
          </w:tcPr>
          <w:p w14:paraId="15123C16" w14:textId="77777777" w:rsidR="00AA1E09" w:rsidRPr="00AA1E09" w:rsidRDefault="00AA1E09" w:rsidP="004728DC">
            <w:pPr>
              <w:pStyle w:val="StyleTabletextLeft"/>
              <w:rPr>
                <w:b w:val="0"/>
                <w:bCs w:val="0"/>
              </w:rPr>
            </w:pPr>
            <w:r w:rsidRPr="00AA1E09">
              <w:rPr>
                <w:b w:val="0"/>
                <w:bCs w:val="0"/>
              </w:rPr>
              <w:t>Econet Willowvale vMSS (WVVMSS01)</w:t>
            </w:r>
          </w:p>
        </w:tc>
        <w:tc>
          <w:tcPr>
            <w:tcW w:w="4009" w:type="dxa"/>
            <w:shd w:val="clear" w:color="auto" w:fill="auto"/>
          </w:tcPr>
          <w:p w14:paraId="7797E1F1" w14:textId="77777777" w:rsidR="00AA1E09" w:rsidRPr="00AA1E09" w:rsidRDefault="00AA1E09" w:rsidP="004728DC">
            <w:pPr>
              <w:pStyle w:val="StyleTabletextLeft"/>
              <w:rPr>
                <w:b w:val="0"/>
                <w:bCs w:val="0"/>
              </w:rPr>
            </w:pPr>
            <w:r w:rsidRPr="00AA1E09">
              <w:rPr>
                <w:b w:val="0"/>
                <w:bCs w:val="0"/>
              </w:rPr>
              <w:t>Econet Wireless</w:t>
            </w:r>
          </w:p>
        </w:tc>
      </w:tr>
      <w:tr w:rsidR="00AA1E09" w:rsidRPr="00AA1E09" w14:paraId="4DE523E9" w14:textId="77777777" w:rsidTr="004728DC">
        <w:trPr>
          <w:cantSplit/>
          <w:trHeight w:val="240"/>
        </w:trPr>
        <w:tc>
          <w:tcPr>
            <w:tcW w:w="909" w:type="dxa"/>
            <w:shd w:val="clear" w:color="auto" w:fill="auto"/>
          </w:tcPr>
          <w:p w14:paraId="2E46FD71" w14:textId="77777777" w:rsidR="00AA1E09" w:rsidRPr="00AA1E09" w:rsidRDefault="00AA1E09" w:rsidP="004728DC">
            <w:pPr>
              <w:pStyle w:val="StyleTabletextLeft"/>
              <w:rPr>
                <w:b w:val="0"/>
                <w:bCs w:val="0"/>
              </w:rPr>
            </w:pPr>
            <w:r w:rsidRPr="00AA1E09">
              <w:rPr>
                <w:b w:val="0"/>
                <w:bCs w:val="0"/>
              </w:rPr>
              <w:t>6-095-7</w:t>
            </w:r>
          </w:p>
        </w:tc>
        <w:tc>
          <w:tcPr>
            <w:tcW w:w="909" w:type="dxa"/>
            <w:shd w:val="clear" w:color="auto" w:fill="auto"/>
          </w:tcPr>
          <w:p w14:paraId="7475B183" w14:textId="77777777" w:rsidR="00AA1E09" w:rsidRPr="00AA1E09" w:rsidRDefault="00AA1E09" w:rsidP="004728DC">
            <w:pPr>
              <w:pStyle w:val="StyleTabletextLeft"/>
              <w:rPr>
                <w:b w:val="0"/>
                <w:bCs w:val="0"/>
              </w:rPr>
            </w:pPr>
            <w:r w:rsidRPr="00AA1E09">
              <w:rPr>
                <w:b w:val="0"/>
                <w:bCs w:val="0"/>
              </w:rPr>
              <w:t>13055</w:t>
            </w:r>
          </w:p>
        </w:tc>
        <w:tc>
          <w:tcPr>
            <w:tcW w:w="2640" w:type="dxa"/>
            <w:shd w:val="clear" w:color="auto" w:fill="auto"/>
          </w:tcPr>
          <w:p w14:paraId="6227EA25" w14:textId="77777777" w:rsidR="00AA1E09" w:rsidRPr="00AA1E09" w:rsidRDefault="00AA1E09" w:rsidP="004728DC">
            <w:pPr>
              <w:pStyle w:val="StyleTabletextLeft"/>
              <w:rPr>
                <w:b w:val="0"/>
                <w:bCs w:val="0"/>
              </w:rPr>
            </w:pPr>
            <w:r w:rsidRPr="00AA1E09">
              <w:rPr>
                <w:b w:val="0"/>
                <w:bCs w:val="0"/>
              </w:rPr>
              <w:t>Econet PocketsHill vMSS (PHVMSS01)</w:t>
            </w:r>
          </w:p>
        </w:tc>
        <w:tc>
          <w:tcPr>
            <w:tcW w:w="4009" w:type="dxa"/>
            <w:shd w:val="clear" w:color="auto" w:fill="auto"/>
          </w:tcPr>
          <w:p w14:paraId="304E7B83" w14:textId="77777777" w:rsidR="00AA1E09" w:rsidRPr="00AA1E09" w:rsidRDefault="00AA1E09" w:rsidP="004728DC">
            <w:pPr>
              <w:pStyle w:val="StyleTabletextLeft"/>
              <w:rPr>
                <w:b w:val="0"/>
                <w:bCs w:val="0"/>
              </w:rPr>
            </w:pPr>
            <w:r w:rsidRPr="00AA1E09">
              <w:rPr>
                <w:b w:val="0"/>
                <w:bCs w:val="0"/>
              </w:rPr>
              <w:t>Econet Wireless</w:t>
            </w:r>
          </w:p>
        </w:tc>
      </w:tr>
    </w:tbl>
    <w:p w14:paraId="6A9F7AE2" w14:textId="77777777" w:rsidR="00AA1E09" w:rsidRPr="00FF621E" w:rsidRDefault="00AA1E09" w:rsidP="00AA1E09">
      <w:pPr>
        <w:pStyle w:val="Footnotesepar"/>
        <w:rPr>
          <w:lang w:val="fr-FR"/>
        </w:rPr>
      </w:pPr>
      <w:r w:rsidRPr="00FF621E">
        <w:rPr>
          <w:lang w:val="fr-FR"/>
        </w:rPr>
        <w:t>____________</w:t>
      </w:r>
    </w:p>
    <w:p w14:paraId="033A16C2" w14:textId="77777777" w:rsidR="00AA1E09" w:rsidRDefault="00AA1E09" w:rsidP="00AA1E09">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6687BE1B" w14:textId="77777777" w:rsidR="00AA1E09" w:rsidRDefault="00AA1E09" w:rsidP="00AA1E09">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00950368" w14:textId="77777777" w:rsidR="00AA1E09" w:rsidRPr="00756D3F" w:rsidRDefault="00AA1E09" w:rsidP="00AA1E09">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6FB05EFB" w14:textId="77777777" w:rsidR="00AA1E09" w:rsidRPr="00756D3F" w:rsidRDefault="00AA1E09" w:rsidP="00AA1E09">
      <w:pPr>
        <w:rPr>
          <w:lang w:val="es-ES"/>
        </w:rPr>
      </w:pPr>
    </w:p>
    <w:p w14:paraId="2D43E6A1" w14:textId="379B8B27" w:rsidR="00B24BD0" w:rsidRDefault="00B24BD0" w:rsidP="00EE7B83"/>
    <w:p w14:paraId="653636A0" w14:textId="1B5585FF" w:rsidR="00AA1E09" w:rsidRDefault="00AA1E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35AE04D" w14:textId="77777777" w:rsidR="00AA1E09" w:rsidRPr="00AA1E09" w:rsidRDefault="00AA1E09" w:rsidP="00AA1E09">
      <w:pPr>
        <w:pStyle w:val="Heading20"/>
        <w:spacing w:before="0"/>
        <w:rPr>
          <w:lang w:val="en-GB"/>
        </w:rPr>
      </w:pPr>
      <w:bookmarkStart w:id="1780" w:name="_Toc36875243"/>
      <w:bookmarkStart w:id="1781" w:name="_Toc517792343"/>
      <w:r w:rsidRPr="00AA1E09">
        <w:rPr>
          <w:lang w:val="en-GB"/>
        </w:rPr>
        <w:lastRenderedPageBreak/>
        <w:t xml:space="preserve">National Numbering Plan </w:t>
      </w:r>
      <w:r w:rsidRPr="00AA1E09">
        <w:rPr>
          <w:lang w:val="en-GB"/>
        </w:rPr>
        <w:br/>
        <w:t>(According to Recommendation ITU-T E.129 (01/2013))</w:t>
      </w:r>
      <w:bookmarkEnd w:id="1780"/>
      <w:bookmarkEnd w:id="1781"/>
    </w:p>
    <w:p w14:paraId="405BC95B" w14:textId="77777777" w:rsidR="00AA1E09" w:rsidRPr="00783334" w:rsidRDefault="00AA1E09" w:rsidP="00AA1E09">
      <w:pPr>
        <w:tabs>
          <w:tab w:val="left" w:pos="1134"/>
          <w:tab w:val="left" w:pos="1560"/>
          <w:tab w:val="left" w:pos="2127"/>
        </w:tabs>
        <w:spacing w:after="80"/>
        <w:jc w:val="center"/>
        <w:outlineLvl w:val="2"/>
        <w:rPr>
          <w:rFonts w:eastAsia="SimSun" w:cs="Arial"/>
          <w:lang w:val="en-GB"/>
        </w:rPr>
      </w:pPr>
      <w:bookmarkStart w:id="1782" w:name="_Toc36875244"/>
      <w:bookmarkStart w:id="1783" w:name="_Toc517792344"/>
      <w:r w:rsidRPr="00783334">
        <w:rPr>
          <w:rFonts w:eastAsia="SimSun" w:cs="Arial"/>
        </w:rPr>
        <w:t>Web:</w:t>
      </w:r>
      <w:bookmarkEnd w:id="1782"/>
      <w:r w:rsidRPr="00783334">
        <w:rPr>
          <w:rFonts w:eastAsia="SimSun" w:cs="Arial"/>
        </w:rPr>
        <w:t xml:space="preserve"> </w:t>
      </w:r>
      <w:r w:rsidRPr="00783334">
        <w:rPr>
          <w:rFonts w:eastAsia="SimSun" w:cs="Arial"/>
          <w:lang w:val="en-GB"/>
        </w:rPr>
        <w:t>www.itu.int/itu-t/inr/nnp/index.html</w:t>
      </w:r>
      <w:bookmarkEnd w:id="1783"/>
    </w:p>
    <w:p w14:paraId="1C488AAB" w14:textId="77777777" w:rsidR="00AA1E09" w:rsidRPr="00783334" w:rsidRDefault="00AA1E09" w:rsidP="00AA1E09">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5FC7719" w14:textId="77777777" w:rsidR="00AA1E09" w:rsidRPr="00783334" w:rsidRDefault="00AA1E09" w:rsidP="00AA1E09">
      <w:pPr>
        <w:rPr>
          <w:rFonts w:eastAsia="SimSun"/>
        </w:rPr>
      </w:pPr>
      <w:r w:rsidRPr="00783334">
        <w:rPr>
          <w:rFonts w:eastAsia="SimSun"/>
        </w:rPr>
        <w:t xml:space="preserve">For their numbering website, or when sending their information to ITU/TSB (e-mail: </w:t>
      </w:r>
      <w:hyperlink r:id="rId14"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171BDAA" w14:textId="77777777" w:rsidR="00AA1E09" w:rsidRPr="00783334" w:rsidRDefault="00AA1E09" w:rsidP="00AA1E09">
      <w:pPr>
        <w:rPr>
          <w:rFonts w:eastAsia="SimSun"/>
        </w:rPr>
      </w:pPr>
      <w:r w:rsidRPr="00783334">
        <w:rPr>
          <w:rFonts w:eastAsia="SimSun"/>
        </w:rPr>
        <w:t xml:space="preserve">From </w:t>
      </w:r>
      <w:r>
        <w:rPr>
          <w:rFonts w:eastAsia="SimSun"/>
        </w:rPr>
        <w:t>1.VI</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63861CD0" w14:textId="77777777" w:rsidR="00AA1E09" w:rsidRDefault="00AA1E09" w:rsidP="00AA1E09">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AA1E09" w14:paraId="5D6C69C7" w14:textId="77777777" w:rsidTr="004728DC">
        <w:trPr>
          <w:jc w:val="center"/>
        </w:trPr>
        <w:tc>
          <w:tcPr>
            <w:tcW w:w="4101" w:type="dxa"/>
            <w:tcMar>
              <w:top w:w="0" w:type="dxa"/>
              <w:left w:w="108" w:type="dxa"/>
              <w:bottom w:w="0" w:type="dxa"/>
              <w:right w:w="108" w:type="dxa"/>
            </w:tcMar>
            <w:hideMark/>
          </w:tcPr>
          <w:p w14:paraId="2B0C53A5" w14:textId="77777777" w:rsidR="00AA1E09" w:rsidRDefault="00AA1E09" w:rsidP="004728DC">
            <w:pPr>
              <w:spacing w:before="40" w:after="40"/>
              <w:jc w:val="center"/>
              <w:rPr>
                <w:i/>
                <w:iCs/>
              </w:rPr>
            </w:pPr>
            <w:r>
              <w:rPr>
                <w:i/>
                <w:iCs/>
              </w:rPr>
              <w:t>Country/ Geographical area</w:t>
            </w:r>
          </w:p>
        </w:tc>
        <w:tc>
          <w:tcPr>
            <w:tcW w:w="2693" w:type="dxa"/>
            <w:tcMar>
              <w:top w:w="0" w:type="dxa"/>
              <w:left w:w="108" w:type="dxa"/>
              <w:bottom w:w="0" w:type="dxa"/>
              <w:right w:w="108" w:type="dxa"/>
            </w:tcMar>
            <w:hideMark/>
          </w:tcPr>
          <w:p w14:paraId="12F1B2FE" w14:textId="77777777" w:rsidR="00AA1E09" w:rsidRDefault="00AA1E09" w:rsidP="004728DC">
            <w:pPr>
              <w:spacing w:before="40" w:after="40"/>
              <w:jc w:val="center"/>
              <w:rPr>
                <w:i/>
                <w:iCs/>
                <w:lang w:val="fr-CH"/>
              </w:rPr>
            </w:pPr>
            <w:r>
              <w:rPr>
                <w:i/>
                <w:iCs/>
                <w:lang w:val="fr-CH"/>
              </w:rPr>
              <w:t>Country Code (CC)</w:t>
            </w:r>
          </w:p>
        </w:tc>
      </w:tr>
      <w:tr w:rsidR="00AA1E09" w14:paraId="257CC59B" w14:textId="77777777" w:rsidTr="004728DC">
        <w:trPr>
          <w:jc w:val="center"/>
        </w:trPr>
        <w:tc>
          <w:tcPr>
            <w:tcW w:w="4101" w:type="dxa"/>
            <w:tcMar>
              <w:top w:w="0" w:type="dxa"/>
              <w:left w:w="108" w:type="dxa"/>
              <w:bottom w:w="0" w:type="dxa"/>
              <w:right w:w="108" w:type="dxa"/>
            </w:tcMar>
          </w:tcPr>
          <w:p w14:paraId="2322D747" w14:textId="77777777" w:rsidR="00AA1E09" w:rsidRDefault="00AA1E09" w:rsidP="004728DC">
            <w:pPr>
              <w:spacing w:before="40" w:after="40"/>
            </w:pPr>
            <w:r>
              <w:t>Burkina Faso</w:t>
            </w:r>
          </w:p>
        </w:tc>
        <w:tc>
          <w:tcPr>
            <w:tcW w:w="2693" w:type="dxa"/>
            <w:tcMar>
              <w:top w:w="0" w:type="dxa"/>
              <w:left w:w="108" w:type="dxa"/>
              <w:bottom w:w="0" w:type="dxa"/>
              <w:right w:w="108" w:type="dxa"/>
            </w:tcMar>
          </w:tcPr>
          <w:p w14:paraId="0AA98C6C" w14:textId="77777777" w:rsidR="00AA1E09" w:rsidRDefault="00AA1E09" w:rsidP="004728DC">
            <w:pPr>
              <w:spacing w:before="40" w:after="40"/>
              <w:jc w:val="center"/>
            </w:pPr>
            <w:r>
              <w:t>+226</w:t>
            </w:r>
          </w:p>
        </w:tc>
      </w:tr>
      <w:tr w:rsidR="00AA1E09" w14:paraId="6E09F7CF" w14:textId="77777777" w:rsidTr="004728DC">
        <w:trPr>
          <w:jc w:val="center"/>
        </w:trPr>
        <w:tc>
          <w:tcPr>
            <w:tcW w:w="4101" w:type="dxa"/>
            <w:tcMar>
              <w:top w:w="0" w:type="dxa"/>
              <w:left w:w="108" w:type="dxa"/>
              <w:bottom w:w="0" w:type="dxa"/>
              <w:right w:w="108" w:type="dxa"/>
            </w:tcMar>
            <w:hideMark/>
          </w:tcPr>
          <w:p w14:paraId="3EB591E4" w14:textId="77777777" w:rsidR="00AA1E09" w:rsidRPr="00063E6D" w:rsidRDefault="00AA1E09" w:rsidP="004728DC">
            <w:pPr>
              <w:spacing w:before="40" w:after="40"/>
            </w:pPr>
            <w:r>
              <w:t>Gibraltar</w:t>
            </w:r>
          </w:p>
        </w:tc>
        <w:tc>
          <w:tcPr>
            <w:tcW w:w="2693" w:type="dxa"/>
            <w:tcMar>
              <w:top w:w="0" w:type="dxa"/>
              <w:left w:w="108" w:type="dxa"/>
              <w:bottom w:w="0" w:type="dxa"/>
              <w:right w:w="108" w:type="dxa"/>
            </w:tcMar>
            <w:hideMark/>
          </w:tcPr>
          <w:p w14:paraId="56AAB5B6" w14:textId="77777777" w:rsidR="00AA1E09" w:rsidRDefault="00AA1E09" w:rsidP="004728DC">
            <w:pPr>
              <w:spacing w:before="40" w:after="40"/>
              <w:jc w:val="center"/>
            </w:pPr>
            <w:r>
              <w:t>+350</w:t>
            </w:r>
          </w:p>
        </w:tc>
      </w:tr>
      <w:tr w:rsidR="00AA1E09" w14:paraId="07FB761A" w14:textId="77777777" w:rsidTr="004728DC">
        <w:trPr>
          <w:jc w:val="center"/>
        </w:trPr>
        <w:tc>
          <w:tcPr>
            <w:tcW w:w="4101" w:type="dxa"/>
            <w:tcMar>
              <w:top w:w="0" w:type="dxa"/>
              <w:left w:w="108" w:type="dxa"/>
              <w:bottom w:w="0" w:type="dxa"/>
              <w:right w:w="108" w:type="dxa"/>
            </w:tcMar>
          </w:tcPr>
          <w:p w14:paraId="0F74A13C" w14:textId="77777777" w:rsidR="00AA1E09" w:rsidRDefault="00AA1E09" w:rsidP="004728DC">
            <w:pPr>
              <w:spacing w:before="40" w:after="40"/>
            </w:pPr>
            <w:r>
              <w:t>Mongolia</w:t>
            </w:r>
          </w:p>
        </w:tc>
        <w:tc>
          <w:tcPr>
            <w:tcW w:w="2693" w:type="dxa"/>
            <w:tcMar>
              <w:top w:w="0" w:type="dxa"/>
              <w:left w:w="108" w:type="dxa"/>
              <w:bottom w:w="0" w:type="dxa"/>
              <w:right w:w="108" w:type="dxa"/>
            </w:tcMar>
          </w:tcPr>
          <w:p w14:paraId="085A36F8" w14:textId="77777777" w:rsidR="00AA1E09" w:rsidRDefault="00AA1E09" w:rsidP="004728DC">
            <w:pPr>
              <w:spacing w:before="40" w:after="40"/>
              <w:jc w:val="center"/>
            </w:pPr>
            <w:r w:rsidRPr="00C44045">
              <w:t>+976</w:t>
            </w:r>
          </w:p>
        </w:tc>
      </w:tr>
    </w:tbl>
    <w:p w14:paraId="54EE8B27" w14:textId="77777777" w:rsidR="00AA1E09" w:rsidRDefault="00AA1E09" w:rsidP="00AA1E09">
      <w:pPr>
        <w:pStyle w:val="NoSpacing"/>
        <w:rPr>
          <w:sz w:val="20"/>
          <w:szCs w:val="20"/>
        </w:rPr>
      </w:pPr>
    </w:p>
    <w:p w14:paraId="3B023857" w14:textId="77777777" w:rsidR="00AA1E09" w:rsidRDefault="00AA1E09" w:rsidP="00EE7B83"/>
    <w:p w14:paraId="35A5A4AB" w14:textId="77777777" w:rsidR="00AA1E09" w:rsidRPr="0032751C" w:rsidRDefault="00AA1E09" w:rsidP="00EE7B83"/>
    <w:sectPr w:rsidR="00AA1E09" w:rsidRPr="0032751C" w:rsidSect="00F96536">
      <w:footerReference w:type="even" r:id="rId15"/>
      <w:footerReference w:type="default" r:id="rId16"/>
      <w:footerReference w:type="first" r:id="rId17"/>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52BB0B28"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792A">
            <w:rPr>
              <w:color w:val="FFFFFF"/>
              <w:lang w:val="es-ES_tradnl"/>
            </w:rPr>
            <w:t>1271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7FD2B41A"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792A">
            <w:rPr>
              <w:color w:val="FFFFFF"/>
              <w:lang w:val="es-ES_tradnl"/>
            </w:rPr>
            <w:t>1271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3B6F3D0C"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792A">
            <w:rPr>
              <w:color w:val="FFFFFF"/>
              <w:lang w:val="es-ES_tradnl"/>
            </w:rPr>
            <w:t>1271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400BB1AE"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792A">
            <w:rPr>
              <w:color w:val="FFFFFF"/>
              <w:lang w:val="es-ES_tradnl"/>
            </w:rPr>
            <w:t>1271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0FAD5DF1"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792A">
            <w:rPr>
              <w:color w:val="FFFFFF"/>
              <w:lang w:val="es-ES_tradnl"/>
            </w:rPr>
            <w:t>1271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1"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8"/>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5"/>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6"/>
  </w:num>
  <w:num w:numId="13" w16cid:durableId="1313561308">
    <w:abstractNumId w:val="10"/>
  </w:num>
  <w:num w:numId="14" w16cid:durableId="758522780">
    <w:abstractNumId w:val="25"/>
  </w:num>
  <w:num w:numId="15" w16cid:durableId="1082144092">
    <w:abstractNumId w:val="18"/>
  </w:num>
  <w:num w:numId="16" w16cid:durableId="2104493696">
    <w:abstractNumId w:val="31"/>
  </w:num>
  <w:num w:numId="17" w16cid:durableId="367149632">
    <w:abstractNumId w:val="32"/>
  </w:num>
  <w:num w:numId="18" w16cid:durableId="1497376297">
    <w:abstractNumId w:val="23"/>
  </w:num>
  <w:num w:numId="19" w16cid:durableId="74715570">
    <w:abstractNumId w:val="30"/>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7"/>
  </w:num>
  <w:num w:numId="34" w16cid:durableId="62920104">
    <w:abstractNumId w:val="33"/>
  </w:num>
  <w:num w:numId="35" w16cid:durableId="1019545352">
    <w:abstractNumId w:val="29"/>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6"/>
  </w:num>
  <w:num w:numId="38" w16cid:durableId="2037922793">
    <w:abstractNumId w:val="20"/>
  </w:num>
  <w:num w:numId="39" w16cid:durableId="1151751669">
    <w:abstractNumId w:val="19"/>
  </w:num>
  <w:num w:numId="40" w16cid:durableId="882669441">
    <w:abstractNumId w:val="12"/>
  </w:num>
  <w:num w:numId="41" w16cid:durableId="889073488">
    <w:abstractNumId w:val="16"/>
  </w:num>
  <w:num w:numId="42" w16cid:durableId="79810599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9</Pages>
  <Words>1528</Words>
  <Characters>10116</Characters>
  <Application>Microsoft Office Word</Application>
  <DocSecurity>0</DocSecurity>
  <Lines>348</Lines>
  <Paragraphs>19</Paragraphs>
  <ScaleCrop>false</ScaleCrop>
  <HeadingPairs>
    <vt:vector size="2" baseType="variant">
      <vt:variant>
        <vt:lpstr>Title</vt:lpstr>
      </vt:variant>
      <vt:variant>
        <vt:i4>1</vt:i4>
      </vt:variant>
    </vt:vector>
  </HeadingPairs>
  <TitlesOfParts>
    <vt:vector size="1" baseType="lpstr">
      <vt:lpstr>OB 1271</vt:lpstr>
    </vt:vector>
  </TitlesOfParts>
  <Company>ITU</Company>
  <LinksUpToDate>false</LinksUpToDate>
  <CharactersWithSpaces>11625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1271</dc:title>
  <dc:subject/>
  <dc:creator>ITU</dc:creator>
  <cp:keywords/>
  <dc:description/>
  <cp:lastModifiedBy>Gachet, Christelle</cp:lastModifiedBy>
  <cp:revision>292</cp:revision>
  <cp:lastPrinted>2023-06-19T16:08:00Z</cp:lastPrinted>
  <dcterms:created xsi:type="dcterms:W3CDTF">2022-08-12T07:56:00Z</dcterms:created>
  <dcterms:modified xsi:type="dcterms:W3CDTF">2023-06-19T16:09:00Z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