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6"/>
        <w:gridCol w:w="1039"/>
        <w:gridCol w:w="3967"/>
        <w:gridCol w:w="2668"/>
      </w:tblGrid>
      <w:tr w:rsidR="00BF6D6B" w:rsidRPr="004B621A"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4B621A" w14:paraId="4BB55DEB" w14:textId="77777777" w:rsidTr="00EC36AF">
        <w:tc>
          <w:tcPr>
            <w:tcW w:w="1507" w:type="dxa"/>
            <w:tcBorders>
              <w:top w:val="nil"/>
              <w:left w:val="single" w:sz="8" w:space="0" w:color="333333"/>
              <w:bottom w:val="nil"/>
            </w:tcBorders>
            <w:shd w:val="clear" w:color="auto" w:fill="4C4C4C"/>
            <w:vAlign w:val="center"/>
          </w:tcPr>
          <w:p w14:paraId="2450D859" w14:textId="3CCF7644"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775979">
              <w:rPr>
                <w:rStyle w:val="Foot"/>
                <w:rFonts w:ascii="Arial" w:hAnsi="Arial" w:cs="Arial"/>
                <w:b/>
                <w:bCs/>
                <w:color w:val="FFFFFF"/>
                <w:sz w:val="28"/>
                <w:szCs w:val="28"/>
                <w:lang w:val="fr-FR"/>
              </w:rPr>
              <w:t>9</w:t>
            </w:r>
            <w:r w:rsidR="003856B8">
              <w:rPr>
                <w:rStyle w:val="Foot"/>
                <w:rFonts w:ascii="Arial" w:hAnsi="Arial" w:cs="Arial"/>
                <w:b/>
                <w:bCs/>
                <w:color w:val="FFFFFF"/>
                <w:sz w:val="28"/>
                <w:szCs w:val="28"/>
                <w:lang w:val="fr-FR"/>
              </w:rPr>
              <w:t>2</w:t>
            </w:r>
          </w:p>
        </w:tc>
        <w:tc>
          <w:tcPr>
            <w:tcW w:w="1035" w:type="dxa"/>
            <w:tcBorders>
              <w:top w:val="nil"/>
              <w:bottom w:val="nil"/>
            </w:tcBorders>
            <w:shd w:val="clear" w:color="auto" w:fill="A6A6A6"/>
            <w:vAlign w:val="center"/>
          </w:tcPr>
          <w:p w14:paraId="4C88A0FA" w14:textId="04632AB8"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4045CB">
              <w:rPr>
                <w:color w:val="FFFFFF"/>
                <w:lang w:val="fr-FR"/>
              </w:rPr>
              <w:t>5</w:t>
            </w:r>
            <w:r w:rsidR="00674376" w:rsidRPr="006F5B3B">
              <w:rPr>
                <w:color w:val="FFFFFF"/>
                <w:lang w:val="fr-FR"/>
              </w:rPr>
              <w:t>.</w:t>
            </w:r>
            <w:r w:rsidR="00E30AEA">
              <w:rPr>
                <w:color w:val="FFFFFF"/>
                <w:lang w:val="fr-FR"/>
              </w:rPr>
              <w:t>V</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00F22C7E"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9B4BA2">
              <w:rPr>
                <w:color w:val="FFFFFF"/>
                <w:lang w:val="fr-FR"/>
              </w:rPr>
              <w:t>1</w:t>
            </w:r>
            <w:r w:rsidR="00392F07" w:rsidRPr="006F5B3B">
              <w:rPr>
                <w:color w:val="FFFFFF"/>
                <w:lang w:val="fr-FR"/>
              </w:rPr>
              <w:t xml:space="preserve"> </w:t>
            </w:r>
            <w:r w:rsidR="004045CB">
              <w:rPr>
                <w:color w:val="FFFFFF"/>
                <w:lang w:val="fr-FR"/>
              </w:rPr>
              <w:t>mai</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7E6972"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161933867"/>
            <w:bookmarkStart w:id="74" w:name="_Toc162463784"/>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5" w:name="_Toc419901106"/>
            <w:bookmarkStart w:id="76" w:name="_Toc423525450"/>
            <w:bookmarkStart w:id="77" w:name="_Toc424821405"/>
            <w:bookmarkStart w:id="78" w:name="_Toc429043948"/>
            <w:bookmarkStart w:id="79" w:name="_Toc430351610"/>
            <w:bookmarkStart w:id="80" w:name="_Toc435101736"/>
            <w:bookmarkStart w:id="81" w:name="_Toc436994414"/>
            <w:bookmarkStart w:id="82" w:name="_Toc437951326"/>
            <w:bookmarkStart w:id="83" w:name="_Toc439770081"/>
            <w:bookmarkStart w:id="84" w:name="_Toc442697165"/>
            <w:bookmarkStart w:id="85" w:name="_Toc443314395"/>
            <w:bookmarkStart w:id="86" w:name="_Toc451159940"/>
            <w:bookmarkStart w:id="87" w:name="_Toc452042282"/>
            <w:bookmarkStart w:id="88" w:name="_Toc453246382"/>
            <w:bookmarkStart w:id="89" w:name="_Toc455568905"/>
            <w:bookmarkStart w:id="90" w:name="_Toc458763331"/>
            <w:bookmarkStart w:id="91" w:name="_Toc461613919"/>
            <w:bookmarkStart w:id="92" w:name="_Toc464028552"/>
            <w:bookmarkStart w:id="93" w:name="_Toc466292711"/>
            <w:bookmarkStart w:id="94" w:name="_Toc467229208"/>
            <w:bookmarkStart w:id="95" w:name="_Toc468199508"/>
            <w:bookmarkStart w:id="96" w:name="_Toc469058077"/>
            <w:bookmarkStart w:id="97" w:name="_Toc472413645"/>
            <w:bookmarkStart w:id="98" w:name="_Toc473107256"/>
            <w:bookmarkStart w:id="99" w:name="_Toc474850427"/>
            <w:bookmarkStart w:id="100" w:name="_Toc476061805"/>
            <w:bookmarkStart w:id="101" w:name="_Toc477355858"/>
            <w:bookmarkStart w:id="102" w:name="_Toc478045194"/>
            <w:bookmarkStart w:id="103" w:name="_Toc479170884"/>
            <w:bookmarkStart w:id="104" w:name="_Toc481736912"/>
            <w:bookmarkStart w:id="105" w:name="_Toc483991758"/>
            <w:bookmarkStart w:id="106" w:name="_Toc484612680"/>
            <w:bookmarkStart w:id="107" w:name="_Toc486861815"/>
            <w:bookmarkStart w:id="108" w:name="_Toc489604239"/>
            <w:bookmarkStart w:id="109" w:name="_Toc490733846"/>
            <w:bookmarkStart w:id="110" w:name="_Toc492473912"/>
            <w:bookmarkStart w:id="111" w:name="_Toc493239106"/>
            <w:bookmarkStart w:id="112" w:name="_Toc494706559"/>
            <w:bookmarkStart w:id="113" w:name="_Toc496867147"/>
            <w:bookmarkStart w:id="114" w:name="_Toc497466140"/>
            <w:bookmarkStart w:id="115" w:name="_Toc498510152"/>
            <w:bookmarkStart w:id="116" w:name="_Toc499892914"/>
            <w:bookmarkStart w:id="117" w:name="_Toc500928320"/>
            <w:bookmarkStart w:id="118" w:name="_Toc503278432"/>
            <w:bookmarkStart w:id="119" w:name="_Toc508115956"/>
            <w:bookmarkStart w:id="120" w:name="_Toc509306684"/>
            <w:bookmarkStart w:id="121" w:name="_Toc510616269"/>
            <w:bookmarkStart w:id="122" w:name="_Toc512954041"/>
            <w:bookmarkStart w:id="123" w:name="_Toc513554835"/>
            <w:bookmarkStart w:id="124" w:name="_Toc514942257"/>
            <w:bookmarkStart w:id="125" w:name="_Toc516152548"/>
            <w:bookmarkStart w:id="126" w:name="_Toc517084119"/>
            <w:bookmarkStart w:id="127" w:name="_Toc517962987"/>
            <w:bookmarkStart w:id="128" w:name="_Toc525139684"/>
            <w:bookmarkStart w:id="129" w:name="_Toc526173594"/>
            <w:bookmarkStart w:id="130" w:name="_Toc527641978"/>
            <w:bookmarkStart w:id="131" w:name="_Toc528154637"/>
            <w:bookmarkStart w:id="132" w:name="_Toc530564026"/>
            <w:bookmarkStart w:id="133" w:name="_Toc535414803"/>
            <w:bookmarkStart w:id="134" w:name="_Toc536450184"/>
            <w:bookmarkStart w:id="135" w:name="_Toc7430870"/>
            <w:bookmarkStart w:id="136" w:name="_Toc11673091"/>
            <w:bookmarkStart w:id="137" w:name="_Toc11942196"/>
            <w:bookmarkStart w:id="138" w:name="_Toc19268826"/>
            <w:bookmarkStart w:id="139" w:name="_Toc22049216"/>
            <w:bookmarkStart w:id="140" w:name="_Toc23412315"/>
            <w:bookmarkStart w:id="141" w:name="_Toc24538160"/>
            <w:bookmarkStart w:id="142" w:name="_Toc25845764"/>
            <w:bookmarkStart w:id="143" w:name="_Toc26799551"/>
            <w:bookmarkStart w:id="144" w:name="_Toc49845627"/>
            <w:bookmarkStart w:id="145" w:name="_Toc62805773"/>
            <w:bookmarkStart w:id="146" w:name="_Toc63688621"/>
            <w:bookmarkStart w:id="147" w:name="_Toc76729007"/>
            <w:bookmarkStart w:id="148" w:name="_Toc161933868"/>
            <w:bookmarkStart w:id="149" w:name="_Toc162463785"/>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50" w:name="_Toc526173595"/>
            <w:bookmarkStart w:id="151" w:name="_Toc527641979"/>
            <w:bookmarkStart w:id="152" w:name="_Toc528154638"/>
            <w:bookmarkStart w:id="153" w:name="_Toc530564027"/>
            <w:bookmarkStart w:id="154" w:name="_Toc535414804"/>
            <w:bookmarkStart w:id="155" w:name="_Toc536450185"/>
            <w:bookmarkStart w:id="156" w:name="_Toc7430871"/>
            <w:bookmarkStart w:id="157" w:name="_Toc11673092"/>
            <w:bookmarkStart w:id="158" w:name="_Toc11942197"/>
            <w:bookmarkStart w:id="159" w:name="_Toc19268827"/>
            <w:bookmarkStart w:id="160" w:name="_Toc22049217"/>
            <w:bookmarkStart w:id="161" w:name="_Toc23412316"/>
            <w:bookmarkStart w:id="162" w:name="_Toc24538161"/>
            <w:bookmarkStart w:id="163" w:name="_Toc25845765"/>
            <w:bookmarkStart w:id="164" w:name="_Toc26799552"/>
            <w:bookmarkStart w:id="165" w:name="_Toc49845628"/>
            <w:bookmarkStart w:id="166" w:name="_Toc62805774"/>
            <w:bookmarkStart w:id="167" w:name="_Toc63688622"/>
            <w:bookmarkStart w:id="168" w:name="_Toc76729008"/>
            <w:bookmarkStart w:id="169" w:name="_Toc161933869"/>
            <w:bookmarkStart w:id="170" w:name="_Toc162463786"/>
            <w:bookmarkStart w:id="171" w:name="_Toc419901107"/>
            <w:bookmarkStart w:id="172" w:name="_Toc423525451"/>
            <w:bookmarkStart w:id="173" w:name="_Toc424821406"/>
            <w:bookmarkStart w:id="174" w:name="_Toc429043949"/>
            <w:bookmarkStart w:id="175" w:name="_Toc430351611"/>
            <w:bookmarkStart w:id="176" w:name="_Toc435101737"/>
            <w:bookmarkStart w:id="177" w:name="_Toc436994415"/>
            <w:bookmarkStart w:id="178" w:name="_Toc437951327"/>
            <w:bookmarkStart w:id="179" w:name="_Toc439770082"/>
            <w:bookmarkStart w:id="180" w:name="_Toc442697166"/>
            <w:bookmarkStart w:id="181" w:name="_Toc443314396"/>
            <w:bookmarkStart w:id="182" w:name="_Toc451159941"/>
            <w:bookmarkStart w:id="183" w:name="_Toc452042283"/>
            <w:bookmarkStart w:id="184" w:name="_Toc453246383"/>
            <w:bookmarkStart w:id="185" w:name="_Toc455568906"/>
            <w:bookmarkStart w:id="186" w:name="_Toc458763332"/>
            <w:bookmarkStart w:id="187" w:name="_Toc461613920"/>
            <w:bookmarkStart w:id="188" w:name="_Toc464028553"/>
            <w:bookmarkStart w:id="189" w:name="_Toc466292712"/>
            <w:bookmarkStart w:id="190" w:name="_Toc467229209"/>
            <w:bookmarkStart w:id="191" w:name="_Toc468199509"/>
            <w:bookmarkStart w:id="192" w:name="_Toc469058078"/>
            <w:bookmarkStart w:id="193" w:name="_Toc472413646"/>
            <w:bookmarkStart w:id="194" w:name="_Toc473107257"/>
            <w:bookmarkStart w:id="195" w:name="_Toc474850428"/>
            <w:bookmarkStart w:id="196" w:name="_Toc476061806"/>
            <w:bookmarkStart w:id="197" w:name="_Toc477355859"/>
            <w:bookmarkStart w:id="198" w:name="_Toc478045195"/>
            <w:bookmarkStart w:id="199" w:name="_Toc479170885"/>
            <w:bookmarkStart w:id="200" w:name="_Toc481736913"/>
            <w:bookmarkStart w:id="201" w:name="_Toc483991759"/>
            <w:bookmarkStart w:id="202" w:name="_Toc484612681"/>
            <w:bookmarkStart w:id="203" w:name="_Toc486861816"/>
            <w:bookmarkStart w:id="204" w:name="_Toc489604240"/>
            <w:bookmarkStart w:id="205" w:name="_Toc490733847"/>
            <w:bookmarkStart w:id="206" w:name="_Toc492473913"/>
            <w:bookmarkStart w:id="207" w:name="_Toc493239107"/>
            <w:bookmarkStart w:id="208" w:name="_Toc494706560"/>
            <w:bookmarkStart w:id="209" w:name="_Toc496867148"/>
            <w:bookmarkStart w:id="210" w:name="_Toc497466141"/>
            <w:bookmarkStart w:id="211" w:name="_Toc498510153"/>
            <w:bookmarkStart w:id="212" w:name="_Toc499892915"/>
            <w:bookmarkStart w:id="213" w:name="_Toc500928321"/>
            <w:bookmarkStart w:id="214" w:name="_Toc503278433"/>
            <w:bookmarkStart w:id="215" w:name="_Toc508115957"/>
            <w:bookmarkStart w:id="216" w:name="_Toc509306685"/>
            <w:bookmarkStart w:id="217" w:name="_Toc510616270"/>
            <w:bookmarkStart w:id="218" w:name="_Toc512954042"/>
            <w:bookmarkStart w:id="219" w:name="_Toc513554836"/>
            <w:bookmarkStart w:id="220" w:name="_Toc514942258"/>
            <w:bookmarkStart w:id="221" w:name="_Toc516152549"/>
            <w:bookmarkStart w:id="222" w:name="_Toc517084120"/>
            <w:bookmarkStart w:id="223" w:name="_Toc517962988"/>
            <w:bookmarkStart w:id="224"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hyperlink>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25" w:name="_Toc419901108"/>
      <w:bookmarkStart w:id="226" w:name="_Toc423525452"/>
      <w:bookmarkStart w:id="227" w:name="_Toc424821407"/>
      <w:bookmarkStart w:id="228" w:name="_Toc428366200"/>
      <w:bookmarkStart w:id="229" w:name="_Toc429043950"/>
      <w:bookmarkStart w:id="230" w:name="_Toc430351612"/>
      <w:bookmarkStart w:id="231" w:name="_Toc435101738"/>
      <w:bookmarkStart w:id="232" w:name="_Toc436994416"/>
      <w:bookmarkStart w:id="233" w:name="_Toc437951328"/>
      <w:bookmarkStart w:id="234" w:name="_Toc439770083"/>
      <w:bookmarkStart w:id="235" w:name="_Toc442697167"/>
      <w:bookmarkStart w:id="236" w:name="_Toc443314397"/>
      <w:bookmarkStart w:id="237" w:name="_Toc451159942"/>
      <w:bookmarkStart w:id="238" w:name="_Toc452042284"/>
      <w:bookmarkStart w:id="239" w:name="_Toc453246384"/>
      <w:bookmarkStart w:id="240" w:name="_Toc455568907"/>
      <w:bookmarkStart w:id="241" w:name="_Toc458763333"/>
      <w:bookmarkStart w:id="242" w:name="_Toc461613921"/>
      <w:bookmarkStart w:id="243" w:name="_Toc464028554"/>
      <w:bookmarkStart w:id="244" w:name="_Toc466292713"/>
      <w:bookmarkStart w:id="245" w:name="_Toc467229210"/>
      <w:bookmarkStart w:id="246" w:name="_Toc468199510"/>
      <w:bookmarkStart w:id="247" w:name="_Toc469058079"/>
      <w:bookmarkStart w:id="248" w:name="_Toc472413647"/>
      <w:bookmarkStart w:id="249" w:name="_Toc473107258"/>
      <w:bookmarkStart w:id="250" w:name="_Toc474850429"/>
      <w:bookmarkStart w:id="251" w:name="_Toc476061807"/>
      <w:bookmarkStart w:id="252" w:name="_Toc477355860"/>
      <w:bookmarkStart w:id="253" w:name="_Toc478045196"/>
      <w:bookmarkStart w:id="254" w:name="_Toc479170886"/>
      <w:bookmarkStart w:id="255" w:name="_Toc481736914"/>
      <w:bookmarkStart w:id="256" w:name="_Toc483991760"/>
      <w:bookmarkStart w:id="257" w:name="_Toc484612682"/>
      <w:bookmarkStart w:id="258" w:name="_Toc486861817"/>
      <w:bookmarkStart w:id="259" w:name="_Toc489604241"/>
      <w:bookmarkStart w:id="260" w:name="_Toc490733848"/>
      <w:bookmarkStart w:id="261" w:name="_Toc492473914"/>
      <w:bookmarkStart w:id="262" w:name="_Toc493239108"/>
      <w:bookmarkStart w:id="263" w:name="_Toc494706561"/>
      <w:bookmarkStart w:id="264" w:name="_Toc496867149"/>
      <w:bookmarkStart w:id="265" w:name="_Toc497466142"/>
      <w:bookmarkStart w:id="266" w:name="_Toc498510154"/>
      <w:bookmarkStart w:id="267" w:name="_Toc499892916"/>
      <w:bookmarkStart w:id="268" w:name="_Toc500928322"/>
      <w:bookmarkStart w:id="269" w:name="_Toc503278434"/>
      <w:bookmarkStart w:id="270" w:name="_Toc508115958"/>
      <w:bookmarkStart w:id="271" w:name="_Toc509306686"/>
      <w:bookmarkStart w:id="272" w:name="_Toc510616271"/>
      <w:bookmarkStart w:id="273" w:name="_Toc512954043"/>
      <w:bookmarkStart w:id="274" w:name="_Toc513554837"/>
      <w:bookmarkStart w:id="275" w:name="_Toc514942259"/>
      <w:bookmarkStart w:id="276" w:name="_Toc516152550"/>
      <w:bookmarkStart w:id="277" w:name="_Toc517084121"/>
      <w:bookmarkStart w:id="278" w:name="_Toc517962989"/>
      <w:bookmarkStart w:id="279" w:name="_Toc525139686"/>
      <w:bookmarkStart w:id="280" w:name="_Toc526173596"/>
      <w:bookmarkStart w:id="281" w:name="_Toc527641980"/>
      <w:bookmarkStart w:id="282" w:name="_Toc528154639"/>
      <w:bookmarkStart w:id="283" w:name="_Toc530564028"/>
      <w:bookmarkStart w:id="284" w:name="_Toc535414805"/>
      <w:bookmarkStart w:id="285" w:name="_Toc536450186"/>
      <w:bookmarkStart w:id="286" w:name="_Toc169235"/>
      <w:bookmarkStart w:id="287" w:name="_Toc6472167"/>
      <w:bookmarkStart w:id="288" w:name="_Toc7430872"/>
      <w:bookmarkStart w:id="289" w:name="_Toc11673093"/>
      <w:bookmarkStart w:id="290" w:name="_Toc11942198"/>
      <w:bookmarkStart w:id="291" w:name="_Toc16076846"/>
      <w:bookmarkStart w:id="292" w:name="_Toc16521656"/>
      <w:bookmarkStart w:id="293" w:name="_Toc19268828"/>
      <w:bookmarkStart w:id="294" w:name="_Toc22049218"/>
      <w:bookmarkStart w:id="295" w:name="_Toc23412317"/>
      <w:bookmarkStart w:id="296" w:name="_Toc24538162"/>
      <w:bookmarkStart w:id="297" w:name="_Toc25845766"/>
      <w:bookmarkStart w:id="298" w:name="_Toc26799553"/>
      <w:bookmarkStart w:id="299" w:name="_Toc40273970"/>
      <w:bookmarkStart w:id="300" w:name="_Toc40274227"/>
      <w:bookmarkStart w:id="301" w:name="_Toc42092168"/>
      <w:bookmarkStart w:id="302" w:name="_Toc42092833"/>
      <w:bookmarkStart w:id="303" w:name="_Toc49845629"/>
      <w:bookmarkStart w:id="304" w:name="_Toc51764041"/>
      <w:bookmarkStart w:id="305" w:name="_Toc58332526"/>
      <w:bookmarkStart w:id="306" w:name="_Toc59553847"/>
      <w:bookmarkStart w:id="307" w:name="_Toc59624745"/>
      <w:bookmarkStart w:id="308" w:name="_Toc62805775"/>
      <w:bookmarkStart w:id="309" w:name="_Toc63688623"/>
      <w:bookmarkStart w:id="310" w:name="_Toc65050651"/>
      <w:bookmarkStart w:id="311" w:name="_Toc66289906"/>
      <w:bookmarkStart w:id="312" w:name="_Toc70589186"/>
      <w:bookmarkStart w:id="313" w:name="_Toc72943251"/>
      <w:bookmarkStart w:id="314" w:name="_Toc75270263"/>
      <w:bookmarkStart w:id="315" w:name="_Toc76729009"/>
      <w:bookmarkStart w:id="316" w:name="_Toc79585270"/>
      <w:bookmarkStart w:id="317" w:name="_Toc87364479"/>
      <w:bookmarkStart w:id="318" w:name="_Toc89865811"/>
      <w:bookmarkStart w:id="319" w:name="_Toc96667674"/>
      <w:bookmarkStart w:id="320" w:name="_Toc96667996"/>
      <w:bookmarkStart w:id="321" w:name="_Toc98774039"/>
      <w:bookmarkStart w:id="322" w:name="_Toc98774268"/>
      <w:bookmarkStart w:id="323" w:name="_Toc98774517"/>
      <w:bookmarkStart w:id="324" w:name="_Toc103354207"/>
      <w:bookmarkStart w:id="325" w:name="_Toc103354496"/>
      <w:bookmarkStart w:id="326" w:name="_Toc115273964"/>
      <w:bookmarkStart w:id="327" w:name="_Toc115274212"/>
      <w:bookmarkStart w:id="328" w:name="_Toc126849311"/>
      <w:bookmarkStart w:id="329" w:name="_Toc128988219"/>
      <w:bookmarkStart w:id="330" w:name="_Toc128989459"/>
      <w:bookmarkStart w:id="331" w:name="_Toc132189039"/>
      <w:bookmarkStart w:id="332" w:name="_Toc161933870"/>
      <w:bookmarkStart w:id="333" w:name="_Toc162463787"/>
      <w:r w:rsidRPr="006F5B3B">
        <w:rPr>
          <w:lang w:val="fr-FR"/>
        </w:rPr>
        <w:t>Table des matières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CB52740" w14:textId="77777777" w:rsidR="00BF6D6B" w:rsidRPr="006F5B3B" w:rsidRDefault="00BF6D6B" w:rsidP="0096357D">
      <w:pPr>
        <w:pStyle w:val="TOC1"/>
        <w:widowControl w:val="0"/>
        <w:tabs>
          <w:tab w:val="right" w:pos="8505"/>
        </w:tabs>
        <w:ind w:right="561"/>
        <w:jc w:val="right"/>
        <w:rPr>
          <w:i/>
          <w:noProof w:val="0"/>
        </w:rPr>
      </w:pPr>
      <w:r w:rsidRPr="006F5B3B">
        <w:rPr>
          <w:i/>
          <w:noProof w:val="0"/>
        </w:rPr>
        <w:t>Page</w:t>
      </w:r>
    </w:p>
    <w:p w14:paraId="3B66AA81" w14:textId="060D731F" w:rsidR="00314DA4" w:rsidRPr="002603A9" w:rsidRDefault="00314DA4" w:rsidP="00314DA4">
      <w:pPr>
        <w:pStyle w:val="TOC1"/>
        <w:rPr>
          <w:rFonts w:asciiTheme="minorHAnsi" w:eastAsiaTheme="minorEastAsia" w:hAnsiTheme="minorHAnsi" w:cstheme="minorBidi"/>
          <w:kern w:val="2"/>
          <w:sz w:val="22"/>
          <w:szCs w:val="22"/>
          <w:lang w:val="fr-CH" w:eastAsia="en-GB"/>
          <w14:ligatures w14:val="standardContextual"/>
        </w:rPr>
      </w:pPr>
      <w:r w:rsidRPr="002603A9">
        <w:rPr>
          <w:b/>
          <w:bCs/>
        </w:rPr>
        <w:t>INFORMATION GÉNÉRALE</w:t>
      </w:r>
    </w:p>
    <w:p w14:paraId="6CA7E89C" w14:textId="7974F6B9"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Listes annexées au Bulletin d'exploitation de l'UIT:</w:t>
      </w:r>
      <w:r w:rsidRPr="002603A9">
        <w:rPr>
          <w:i/>
          <w:iCs/>
        </w:rPr>
        <w:t xml:space="preserve"> </w:t>
      </w:r>
      <w:r w:rsidRPr="00314DA4">
        <w:rPr>
          <w:rFonts w:asciiTheme="minorHAnsi" w:hAnsiTheme="minorHAnsi"/>
          <w:i/>
          <w:iCs/>
        </w:rPr>
        <w:t>Note du TSB</w:t>
      </w:r>
      <w:r>
        <w:rPr>
          <w:webHidden/>
        </w:rPr>
        <w:tab/>
      </w:r>
      <w:r>
        <w:rPr>
          <w:webHidden/>
        </w:rPr>
        <w:tab/>
      </w:r>
      <w:r w:rsidR="00C32B50">
        <w:rPr>
          <w:webHidden/>
        </w:rPr>
        <w:t>3</w:t>
      </w:r>
    </w:p>
    <w:p w14:paraId="00938909" w14:textId="1DBA665A" w:rsidR="00314DA4" w:rsidRDefault="0093272B" w:rsidP="00314DA4">
      <w:pPr>
        <w:pStyle w:val="TOC1"/>
        <w:rPr>
          <w:webHidden/>
        </w:rPr>
      </w:pPr>
      <w:r w:rsidRPr="0093272B">
        <w:rPr>
          <w:lang w:val="fr-CH"/>
        </w:rPr>
        <w:t>Approbation de Recommandations UIT-T</w:t>
      </w:r>
      <w:r w:rsidR="00314DA4">
        <w:rPr>
          <w:webHidden/>
        </w:rPr>
        <w:tab/>
      </w:r>
      <w:r w:rsidR="00314DA4">
        <w:rPr>
          <w:webHidden/>
        </w:rPr>
        <w:tab/>
      </w:r>
      <w:r w:rsidR="00C32B50">
        <w:rPr>
          <w:webHidden/>
        </w:rPr>
        <w:t>4</w:t>
      </w:r>
    </w:p>
    <w:p w14:paraId="151E2E5F" w14:textId="24DCF588" w:rsidR="00314DA4" w:rsidRPr="00AD237E" w:rsidRDefault="00314DA4" w:rsidP="00314DA4">
      <w:pPr>
        <w:pStyle w:val="TOC1"/>
        <w:rPr>
          <w:rStyle w:val="Hyperlink"/>
          <w:color w:val="auto"/>
          <w:u w:val="none"/>
          <w:lang w:val="fr-CH"/>
        </w:rPr>
      </w:pPr>
      <w:r w:rsidRPr="00AD237E">
        <w:rPr>
          <w:lang w:val="fr-CH"/>
        </w:rPr>
        <w:t>Service téléphonique</w:t>
      </w:r>
      <w:r w:rsidR="00AB15D6" w:rsidRPr="00AD237E">
        <w:rPr>
          <w:rStyle w:val="Hyperlink"/>
          <w:color w:val="auto"/>
          <w:u w:val="none"/>
          <w:lang w:val="fr-CH"/>
        </w:rPr>
        <w:t>:</w:t>
      </w:r>
    </w:p>
    <w:p w14:paraId="43F8FC90" w14:textId="23385240" w:rsidR="00AD237E" w:rsidRPr="00AD237E" w:rsidRDefault="00AD237E" w:rsidP="00AD237E">
      <w:pPr>
        <w:pStyle w:val="TOC2"/>
        <w:rPr>
          <w:rFonts w:asciiTheme="minorHAnsi" w:eastAsiaTheme="minorEastAsia" w:hAnsiTheme="minorHAnsi" w:cstheme="minorBidi"/>
          <w:kern w:val="2"/>
          <w:sz w:val="22"/>
          <w:szCs w:val="22"/>
          <w:lang w:val="fr-CH" w:eastAsia="en-GB"/>
          <w14:ligatures w14:val="standardContextual"/>
        </w:rPr>
      </w:pPr>
      <w:r w:rsidRPr="00AD237E">
        <w:rPr>
          <w:lang w:val="fr-CH"/>
        </w:rPr>
        <w:t>B</w:t>
      </w:r>
      <w:r w:rsidR="00BB5CE8">
        <w:rPr>
          <w:lang w:val="fr-CH"/>
        </w:rPr>
        <w:t>é</w:t>
      </w:r>
      <w:r w:rsidRPr="00AD237E">
        <w:rPr>
          <w:lang w:val="fr-CH"/>
        </w:rPr>
        <w:t>nin (</w:t>
      </w:r>
      <w:r w:rsidR="004277BF" w:rsidRPr="004277BF">
        <w:rPr>
          <w:i/>
          <w:iCs/>
          <w:lang w:val="fr-CH"/>
        </w:rPr>
        <w:t xml:space="preserve">Autorité de Régulation des Communications </w:t>
      </w:r>
      <w:proofErr w:type="spellStart"/>
      <w:r w:rsidR="004277BF" w:rsidRPr="004277BF">
        <w:rPr>
          <w:i/>
          <w:iCs/>
          <w:lang w:val="fr-CH"/>
        </w:rPr>
        <w:t>Electroniques</w:t>
      </w:r>
      <w:proofErr w:type="spellEnd"/>
      <w:r w:rsidR="004277BF" w:rsidRPr="004277BF">
        <w:rPr>
          <w:i/>
          <w:iCs/>
          <w:lang w:val="fr-CH"/>
        </w:rPr>
        <w:t xml:space="preserve"> et de la Poste </w:t>
      </w:r>
      <w:r w:rsidR="004277BF">
        <w:rPr>
          <w:i/>
          <w:iCs/>
          <w:lang w:val="fr-CH"/>
        </w:rPr>
        <w:br/>
      </w:r>
      <w:r w:rsidR="004277BF" w:rsidRPr="004277BF">
        <w:rPr>
          <w:i/>
          <w:iCs/>
          <w:lang w:val="fr-CH"/>
        </w:rPr>
        <w:t>(ARCEP-BENIN)</w:t>
      </w:r>
      <w:r w:rsidR="004277BF" w:rsidRPr="004277BF">
        <w:rPr>
          <w:lang w:val="fr-CH"/>
        </w:rPr>
        <w:t>, Cotonou</w:t>
      </w:r>
      <w:r w:rsidRPr="00AD237E">
        <w:rPr>
          <w:lang w:val="fr-CH"/>
        </w:rPr>
        <w:t>)</w:t>
      </w:r>
      <w:r w:rsidRPr="00AD237E">
        <w:rPr>
          <w:lang w:val="fr-CH"/>
        </w:rPr>
        <w:tab/>
      </w:r>
      <w:r w:rsidRPr="00AD237E">
        <w:rPr>
          <w:webHidden/>
          <w:lang w:val="fr-CH"/>
        </w:rPr>
        <w:tab/>
        <w:t>5</w:t>
      </w:r>
    </w:p>
    <w:p w14:paraId="743B9E20" w14:textId="33FF133F" w:rsidR="00A843F1" w:rsidRPr="004277BF" w:rsidRDefault="007D69C0" w:rsidP="00AD237E">
      <w:pPr>
        <w:pStyle w:val="TOC2"/>
      </w:pPr>
      <w:proofErr w:type="spellStart"/>
      <w:r w:rsidRPr="004277BF">
        <w:t>Kirghizistan</w:t>
      </w:r>
      <w:proofErr w:type="spellEnd"/>
      <w:r w:rsidRPr="004277BF">
        <w:t xml:space="preserve"> </w:t>
      </w:r>
      <w:r w:rsidR="00AD237E" w:rsidRPr="004277BF">
        <w:t>(</w:t>
      </w:r>
      <w:r w:rsidR="004277BF" w:rsidRPr="004277BF">
        <w:rPr>
          <w:rFonts w:eastAsia="SimSun" w:cs="Arial"/>
          <w:i/>
          <w:iCs/>
          <w:color w:val="000000"/>
          <w:szCs w:val="24"/>
          <w:lang w:eastAsia="zh-CN"/>
        </w:rPr>
        <w:t xml:space="preserve">Service on Regulation and Supervision in Communication Industry under the Ministry </w:t>
      </w:r>
      <w:r w:rsidR="00742D31">
        <w:rPr>
          <w:rFonts w:eastAsia="SimSun" w:cs="Arial"/>
          <w:i/>
          <w:iCs/>
          <w:color w:val="000000"/>
          <w:szCs w:val="24"/>
          <w:lang w:eastAsia="zh-CN"/>
        </w:rPr>
        <w:br/>
      </w:r>
      <w:r w:rsidR="004277BF" w:rsidRPr="004277BF">
        <w:rPr>
          <w:rFonts w:eastAsia="SimSun" w:cs="Arial"/>
          <w:i/>
          <w:iCs/>
          <w:color w:val="000000"/>
          <w:szCs w:val="24"/>
          <w:lang w:eastAsia="zh-CN"/>
        </w:rPr>
        <w:t>of Digital Development of the Kyrgyz Republic</w:t>
      </w:r>
      <w:r w:rsidR="004277BF" w:rsidRPr="004277BF">
        <w:rPr>
          <w:rFonts w:eastAsia="SimSun" w:cs="Arial"/>
          <w:color w:val="000000"/>
          <w:szCs w:val="24"/>
          <w:lang w:eastAsia="zh-CN"/>
        </w:rPr>
        <w:t>, Bishkek</w:t>
      </w:r>
      <w:r w:rsidR="00AD237E" w:rsidRPr="004277BF">
        <w:t>)</w:t>
      </w:r>
      <w:r w:rsidR="00AD237E" w:rsidRPr="004277BF">
        <w:tab/>
      </w:r>
      <w:r w:rsidR="00AD237E" w:rsidRPr="004277BF">
        <w:rPr>
          <w:webHidden/>
        </w:rPr>
        <w:tab/>
        <w:t>1</w:t>
      </w:r>
      <w:r w:rsidR="00742D31">
        <w:rPr>
          <w:webHidden/>
        </w:rPr>
        <w:t>2</w:t>
      </w:r>
    </w:p>
    <w:p w14:paraId="41E5B127" w14:textId="4EDFD714"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Autre</w:t>
      </w:r>
      <w:r w:rsidR="00742D31">
        <w:t>s</w:t>
      </w:r>
      <w:r w:rsidRPr="002603A9">
        <w:t xml:space="preserve"> communication</w:t>
      </w:r>
      <w:r w:rsidR="004045CB">
        <w:t>s</w:t>
      </w:r>
      <w:r w:rsidR="00AB15D6" w:rsidRPr="002603A9">
        <w:t>:</w:t>
      </w:r>
      <w:r w:rsidR="00AB15D6" w:rsidRPr="00AB15D6">
        <w:rPr>
          <w:rFonts w:asciiTheme="minorHAnsi" w:eastAsiaTheme="minorEastAsia" w:hAnsiTheme="minorHAnsi" w:cstheme="minorBidi"/>
          <w:kern w:val="2"/>
          <w:sz w:val="22"/>
          <w:szCs w:val="22"/>
          <w:lang w:eastAsia="en-GB"/>
          <w14:ligatures w14:val="standardContextual"/>
        </w:rPr>
        <w:t xml:space="preserve"> </w:t>
      </w:r>
    </w:p>
    <w:p w14:paraId="7275B355" w14:textId="6768D3E8" w:rsidR="004045CB" w:rsidRDefault="004045CB" w:rsidP="00AB15D6">
      <w:pPr>
        <w:pStyle w:val="TOC2"/>
        <w:rPr>
          <w:lang w:val="fr-FR"/>
        </w:rPr>
      </w:pPr>
      <w:r>
        <w:rPr>
          <w:lang w:val="fr-FR"/>
        </w:rPr>
        <w:t>Serbie</w:t>
      </w:r>
      <w:r>
        <w:rPr>
          <w:lang w:val="fr-FR"/>
        </w:rPr>
        <w:tab/>
      </w:r>
      <w:r>
        <w:rPr>
          <w:lang w:val="fr-FR"/>
        </w:rPr>
        <w:tab/>
      </w:r>
      <w:r w:rsidR="00742D31">
        <w:rPr>
          <w:lang w:val="fr-FR"/>
        </w:rPr>
        <w:t>13</w:t>
      </w:r>
    </w:p>
    <w:p w14:paraId="690B6663" w14:textId="136CF3D1" w:rsidR="002603A9" w:rsidRDefault="00690756" w:rsidP="00AB15D6">
      <w:pPr>
        <w:pStyle w:val="TOC2"/>
        <w:rPr>
          <w:lang w:val="fr-FR"/>
        </w:rPr>
      </w:pPr>
      <w:r>
        <w:rPr>
          <w:lang w:val="fr-FR"/>
        </w:rPr>
        <w:t>Autriche</w:t>
      </w:r>
      <w:r w:rsidR="002603A9">
        <w:rPr>
          <w:lang w:val="fr-FR"/>
        </w:rPr>
        <w:tab/>
      </w:r>
      <w:r w:rsidR="002603A9">
        <w:rPr>
          <w:lang w:val="fr-FR"/>
        </w:rPr>
        <w:tab/>
      </w:r>
      <w:r w:rsidR="00742D31">
        <w:rPr>
          <w:lang w:val="fr-FR"/>
        </w:rPr>
        <w:t>1</w:t>
      </w:r>
      <w:r w:rsidR="00094CC4">
        <w:rPr>
          <w:lang w:val="fr-FR"/>
        </w:rPr>
        <w:t>3</w:t>
      </w:r>
    </w:p>
    <w:p w14:paraId="166E4B3B" w14:textId="5E7D1C69"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Restrictions de service</w:t>
      </w:r>
      <w:r>
        <w:rPr>
          <w:webHidden/>
        </w:rPr>
        <w:tab/>
      </w:r>
      <w:r w:rsidR="00AB15D6">
        <w:rPr>
          <w:webHidden/>
        </w:rPr>
        <w:tab/>
      </w:r>
      <w:r w:rsidR="00742D31">
        <w:rPr>
          <w:webHidden/>
        </w:rPr>
        <w:t>1</w:t>
      </w:r>
      <w:r w:rsidR="00094CC4">
        <w:rPr>
          <w:webHidden/>
        </w:rPr>
        <w:t>4</w:t>
      </w:r>
    </w:p>
    <w:p w14:paraId="2048CFC2" w14:textId="24C7B027"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Systèmes de rappel (Call-Back) et procédures d'appel alternatives (Rés. 21 Rév. PP-2006)</w:t>
      </w:r>
      <w:r>
        <w:rPr>
          <w:webHidden/>
        </w:rPr>
        <w:tab/>
      </w:r>
      <w:r w:rsidR="00AB15D6">
        <w:rPr>
          <w:webHidden/>
        </w:rPr>
        <w:tab/>
      </w:r>
      <w:r w:rsidR="00742D31">
        <w:rPr>
          <w:webHidden/>
        </w:rPr>
        <w:t>1</w:t>
      </w:r>
      <w:r w:rsidR="00094CC4">
        <w:rPr>
          <w:webHidden/>
        </w:rPr>
        <w:t>4</w:t>
      </w:r>
    </w:p>
    <w:p w14:paraId="2456F73B" w14:textId="66C0F1D6" w:rsidR="00314DA4" w:rsidRPr="005F1088" w:rsidRDefault="00314DA4" w:rsidP="00AB15D6">
      <w:pPr>
        <w:pStyle w:val="TOC1"/>
        <w:spacing w:before="240"/>
        <w:rPr>
          <w:rStyle w:val="Hyperlink"/>
          <w:b/>
          <w:bCs/>
          <w:color w:val="auto"/>
        </w:rPr>
      </w:pPr>
      <w:r w:rsidRPr="002603A9">
        <w:rPr>
          <w:b/>
          <w:bCs/>
        </w:rPr>
        <w:t>AMENDEMENTS AUX PUBLICATIONS DE SERVICE</w:t>
      </w:r>
    </w:p>
    <w:p w14:paraId="6691438F" w14:textId="679A9811" w:rsidR="00A843F1" w:rsidRDefault="00A843F1" w:rsidP="00314DA4">
      <w:pPr>
        <w:pStyle w:val="TOC1"/>
        <w:rPr>
          <w:lang w:val="fr-CH"/>
        </w:rPr>
      </w:pPr>
      <w:r w:rsidRPr="00A843F1">
        <w:rPr>
          <w:lang w:val="fr-CH"/>
        </w:rPr>
        <w:t>Liste des numéros identificateurs d'entités émettrices</w:t>
      </w:r>
      <w:r>
        <w:rPr>
          <w:lang w:val="fr-CH"/>
        </w:rPr>
        <w:tab/>
      </w:r>
      <w:r>
        <w:rPr>
          <w:lang w:val="fr-CH"/>
        </w:rPr>
        <w:tab/>
      </w:r>
      <w:r w:rsidR="00BB5CE8">
        <w:rPr>
          <w:lang w:val="fr-CH"/>
        </w:rPr>
        <w:t>1</w:t>
      </w:r>
      <w:r w:rsidR="00742D31">
        <w:rPr>
          <w:lang w:val="fr-CH"/>
        </w:rPr>
        <w:t>5</w:t>
      </w:r>
    </w:p>
    <w:p w14:paraId="4E1877B3" w14:textId="021B957B" w:rsidR="00A843F1" w:rsidRPr="00A843F1" w:rsidRDefault="00A843F1" w:rsidP="00A843F1">
      <w:pPr>
        <w:pStyle w:val="TOC1"/>
        <w:rPr>
          <w:lang w:val="fr-CH"/>
        </w:rPr>
      </w:pPr>
      <w:r w:rsidRPr="00A843F1">
        <w:rPr>
          <w:lang w:val="fr-CH"/>
        </w:rPr>
        <w:t>Codes de réseau mobile (MNC) pour le plan d'identification international</w:t>
      </w:r>
      <w:r>
        <w:rPr>
          <w:lang w:val="fr-CH"/>
        </w:rPr>
        <w:t xml:space="preserve"> </w:t>
      </w:r>
      <w:r w:rsidRPr="00A843F1">
        <w:rPr>
          <w:lang w:val="fr-CH"/>
        </w:rPr>
        <w:t xml:space="preserve">pour les réseaux publics </w:t>
      </w:r>
      <w:r>
        <w:rPr>
          <w:lang w:val="fr-CH"/>
        </w:rPr>
        <w:br/>
      </w:r>
      <w:r w:rsidRPr="00A843F1">
        <w:rPr>
          <w:lang w:val="fr-CH"/>
        </w:rPr>
        <w:t>et les abonnements</w:t>
      </w:r>
      <w:r>
        <w:rPr>
          <w:lang w:val="fr-CH"/>
        </w:rPr>
        <w:tab/>
      </w:r>
      <w:r>
        <w:rPr>
          <w:lang w:val="fr-CH"/>
        </w:rPr>
        <w:tab/>
      </w:r>
      <w:r w:rsidR="00BB5CE8">
        <w:rPr>
          <w:lang w:val="fr-CH"/>
        </w:rPr>
        <w:t>1</w:t>
      </w:r>
      <w:r w:rsidR="00742D31">
        <w:rPr>
          <w:lang w:val="fr-CH"/>
        </w:rPr>
        <w:t>6</w:t>
      </w:r>
    </w:p>
    <w:p w14:paraId="095B9C0D" w14:textId="66F5FD11"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 des codes de transporteur de l'UIT</w:t>
      </w:r>
      <w:r>
        <w:rPr>
          <w:webHidden/>
        </w:rPr>
        <w:tab/>
      </w:r>
      <w:r w:rsidR="00470F72">
        <w:rPr>
          <w:webHidden/>
        </w:rPr>
        <w:tab/>
      </w:r>
      <w:r w:rsidR="00BB5CE8">
        <w:rPr>
          <w:webHidden/>
        </w:rPr>
        <w:t>1</w:t>
      </w:r>
      <w:r w:rsidR="00742D31">
        <w:rPr>
          <w:webHidden/>
        </w:rPr>
        <w:t>7</w:t>
      </w:r>
    </w:p>
    <w:p w14:paraId="55F1D606" w14:textId="602B4091" w:rsidR="00690756" w:rsidRDefault="00690756" w:rsidP="002603A9">
      <w:pPr>
        <w:pStyle w:val="TOC1"/>
      </w:pPr>
      <w:r w:rsidRPr="00690756">
        <w:t>Liste des codes de points sémaphores internationaux (ISPC)</w:t>
      </w:r>
      <w:r>
        <w:tab/>
      </w:r>
      <w:r>
        <w:tab/>
      </w:r>
      <w:r w:rsidR="00BB5CE8">
        <w:t>1</w:t>
      </w:r>
      <w:r w:rsidR="00742D31">
        <w:t>8</w:t>
      </w:r>
    </w:p>
    <w:p w14:paraId="49AC83D1" w14:textId="29E91992" w:rsidR="002603A9" w:rsidRPr="002603A9" w:rsidRDefault="002603A9" w:rsidP="002603A9">
      <w:pPr>
        <w:pStyle w:val="TOC1"/>
      </w:pPr>
      <w:r w:rsidRPr="002603A9">
        <w:t>Plan de numérotage national</w:t>
      </w:r>
      <w:r>
        <w:tab/>
      </w:r>
      <w:r>
        <w:tab/>
      </w:r>
      <w:r w:rsidR="00BB5CE8">
        <w:t>19</w:t>
      </w:r>
    </w:p>
    <w:p w14:paraId="29DC0071" w14:textId="3496537B"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7E6972"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34" w:name="_Toc417551655"/>
      <w:bookmarkStart w:id="335" w:name="_Toc418172323"/>
      <w:bookmarkStart w:id="336" w:name="_Toc418590386"/>
      <w:bookmarkStart w:id="337" w:name="_Toc421025955"/>
      <w:bookmarkStart w:id="338" w:name="_Toc422401203"/>
      <w:bookmarkStart w:id="339" w:name="_Toc423525453"/>
      <w:bookmarkStart w:id="340" w:name="_Toc424821408"/>
      <w:bookmarkStart w:id="341" w:name="_Toc428366201"/>
      <w:bookmarkStart w:id="342" w:name="_Toc429043951"/>
      <w:bookmarkStart w:id="343" w:name="_Toc430351613"/>
      <w:bookmarkStart w:id="344" w:name="_Toc435101739"/>
      <w:bookmarkStart w:id="345" w:name="_Toc436994417"/>
      <w:bookmarkStart w:id="346" w:name="_Toc437951329"/>
      <w:bookmarkStart w:id="347" w:name="_Toc439770084"/>
      <w:bookmarkStart w:id="348" w:name="_Toc442697168"/>
      <w:bookmarkStart w:id="349" w:name="_Toc443314398"/>
      <w:bookmarkStart w:id="350" w:name="_Toc451159943"/>
      <w:bookmarkStart w:id="351" w:name="_Toc452042285"/>
      <w:bookmarkStart w:id="352" w:name="_Toc453246385"/>
      <w:bookmarkStart w:id="353" w:name="_Toc455568908"/>
      <w:bookmarkStart w:id="354" w:name="_Toc458763334"/>
      <w:bookmarkStart w:id="355" w:name="_Toc461613922"/>
      <w:bookmarkStart w:id="356" w:name="_Toc464028555"/>
      <w:bookmarkStart w:id="357" w:name="_Toc466292714"/>
      <w:bookmarkStart w:id="358" w:name="_Toc467229211"/>
      <w:bookmarkStart w:id="359" w:name="_Toc468199511"/>
      <w:bookmarkStart w:id="360" w:name="_Toc469058080"/>
      <w:bookmarkStart w:id="361" w:name="_Toc472413648"/>
      <w:bookmarkStart w:id="362" w:name="_Toc473107259"/>
      <w:bookmarkStart w:id="363" w:name="_Toc474850430"/>
      <w:bookmarkStart w:id="364" w:name="_Toc476061808"/>
      <w:bookmarkStart w:id="365" w:name="_Toc477355861"/>
      <w:bookmarkStart w:id="366" w:name="_Toc478045197"/>
      <w:bookmarkStart w:id="367" w:name="_Toc479170887"/>
      <w:bookmarkStart w:id="368" w:name="_Toc481736915"/>
      <w:bookmarkStart w:id="369" w:name="_Toc483991761"/>
      <w:bookmarkStart w:id="370" w:name="_Toc484612683"/>
      <w:bookmarkStart w:id="371" w:name="_Toc486861818"/>
      <w:bookmarkStart w:id="372" w:name="_Toc489604242"/>
      <w:bookmarkStart w:id="373" w:name="_Toc490733849"/>
      <w:bookmarkStart w:id="374" w:name="_Toc492473915"/>
      <w:bookmarkStart w:id="375" w:name="_Toc493239109"/>
      <w:bookmarkStart w:id="376" w:name="_Toc494706562"/>
      <w:bookmarkStart w:id="377" w:name="_Toc496867150"/>
      <w:bookmarkStart w:id="378" w:name="_Toc497466143"/>
      <w:bookmarkStart w:id="379" w:name="_Toc498510155"/>
      <w:bookmarkStart w:id="380" w:name="_Toc499892917"/>
      <w:bookmarkStart w:id="381" w:name="_Toc500928323"/>
      <w:bookmarkStart w:id="382" w:name="_Toc503278435"/>
      <w:bookmarkStart w:id="383" w:name="_Toc508115959"/>
      <w:bookmarkStart w:id="384" w:name="_Toc509306687"/>
      <w:bookmarkStart w:id="385" w:name="_Toc510616272"/>
      <w:bookmarkStart w:id="386" w:name="_Toc512954044"/>
      <w:bookmarkStart w:id="387" w:name="_Toc513554838"/>
      <w:bookmarkStart w:id="388" w:name="_Toc514942260"/>
      <w:bookmarkStart w:id="389" w:name="_Toc516152551"/>
      <w:bookmarkStart w:id="390" w:name="_Toc517084122"/>
      <w:bookmarkStart w:id="391" w:name="_Toc517962990"/>
      <w:bookmarkStart w:id="392" w:name="_Toc525139687"/>
      <w:bookmarkStart w:id="393" w:name="_Toc526173597"/>
      <w:bookmarkStart w:id="394" w:name="_Toc527641981"/>
      <w:bookmarkStart w:id="395" w:name="_Toc528154640"/>
      <w:bookmarkStart w:id="396" w:name="_Toc530564029"/>
      <w:bookmarkStart w:id="397" w:name="_Toc535414806"/>
      <w:bookmarkStart w:id="398" w:name="_Toc536450187"/>
      <w:bookmarkStart w:id="399" w:name="_Toc169236"/>
      <w:bookmarkStart w:id="400" w:name="_Toc6472168"/>
      <w:bookmarkStart w:id="401" w:name="_Toc7430873"/>
      <w:bookmarkStart w:id="402" w:name="_Toc11673094"/>
      <w:bookmarkStart w:id="403" w:name="_Toc11942199"/>
      <w:bookmarkStart w:id="404" w:name="_Toc16521657"/>
      <w:bookmarkStart w:id="405" w:name="_Toc19268829"/>
      <w:bookmarkStart w:id="406" w:name="_Toc22049219"/>
      <w:bookmarkStart w:id="407" w:name="_Toc23412318"/>
      <w:bookmarkStart w:id="408" w:name="_Toc24538163"/>
      <w:bookmarkStart w:id="409" w:name="_Toc25845767"/>
      <w:bookmarkStart w:id="410" w:name="_Toc26799554"/>
      <w:bookmarkStart w:id="411" w:name="_Toc40273971"/>
      <w:bookmarkStart w:id="412" w:name="_Toc40274228"/>
      <w:bookmarkStart w:id="413" w:name="_Toc42092169"/>
      <w:bookmarkStart w:id="414" w:name="_Toc42092834"/>
      <w:bookmarkStart w:id="415" w:name="_Toc49845630"/>
      <w:bookmarkStart w:id="416" w:name="_Toc51764042"/>
      <w:bookmarkStart w:id="417" w:name="_Toc58332527"/>
      <w:bookmarkStart w:id="418" w:name="_Toc59624746"/>
      <w:bookmarkStart w:id="419" w:name="_Toc62805776"/>
      <w:bookmarkStart w:id="420" w:name="_Toc63688624"/>
      <w:bookmarkStart w:id="421" w:name="_Toc66289907"/>
      <w:bookmarkStart w:id="422" w:name="_Toc70589187"/>
      <w:bookmarkStart w:id="423" w:name="_Toc72943252"/>
      <w:bookmarkStart w:id="424" w:name="_Toc75270264"/>
      <w:bookmarkStart w:id="425" w:name="_Toc79585271"/>
      <w:bookmarkStart w:id="426" w:name="_Toc87364480"/>
      <w:bookmarkStart w:id="427" w:name="_Toc89865812"/>
      <w:bookmarkStart w:id="428" w:name="_Toc96667675"/>
      <w:bookmarkStart w:id="429" w:name="_Toc98774518"/>
      <w:bookmarkStart w:id="430" w:name="_Toc103354497"/>
      <w:bookmarkStart w:id="431" w:name="_Toc115273965"/>
      <w:bookmarkStart w:id="432" w:name="_Toc115274213"/>
      <w:bookmarkStart w:id="433" w:name="_Toc128989460"/>
      <w:bookmarkStart w:id="434" w:name="_Toc132189040"/>
      <w:bookmarkStart w:id="435" w:name="_Toc162463788"/>
      <w:r w:rsidRPr="006F5B3B">
        <w:rPr>
          <w:lang w:val="fr-FR"/>
        </w:rPr>
        <w:lastRenderedPageBreak/>
        <w:t>INFORMATION GÉNÉRALE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DB75C4" w14:textId="77777777" w:rsidR="00A61AFB" w:rsidRPr="006F5B3B" w:rsidRDefault="00A61AFB" w:rsidP="00937135">
      <w:pPr>
        <w:pStyle w:val="Heading20"/>
      </w:pPr>
      <w:bookmarkStart w:id="436" w:name="_Toc417551656"/>
      <w:bookmarkStart w:id="437" w:name="_Toc418172324"/>
      <w:bookmarkStart w:id="438" w:name="_Toc418590387"/>
      <w:bookmarkStart w:id="439" w:name="_Toc421025956"/>
      <w:bookmarkStart w:id="440" w:name="_Toc422401204"/>
      <w:bookmarkStart w:id="441" w:name="_Toc423525454"/>
      <w:bookmarkStart w:id="442" w:name="_Toc424821409"/>
      <w:bookmarkStart w:id="443" w:name="_Toc428366202"/>
      <w:bookmarkStart w:id="444" w:name="_Toc429043952"/>
      <w:bookmarkStart w:id="445" w:name="_Toc430351614"/>
      <w:bookmarkStart w:id="446" w:name="_Toc435101740"/>
      <w:bookmarkStart w:id="447" w:name="_Toc436994418"/>
      <w:bookmarkStart w:id="448" w:name="_Toc437951330"/>
      <w:bookmarkStart w:id="449" w:name="_Toc439770085"/>
      <w:bookmarkStart w:id="450" w:name="_Toc442697169"/>
      <w:bookmarkStart w:id="451" w:name="_Toc443314399"/>
      <w:bookmarkStart w:id="452" w:name="_Toc451159944"/>
      <w:bookmarkStart w:id="453" w:name="_Toc452042286"/>
      <w:bookmarkStart w:id="454" w:name="_Toc453246386"/>
      <w:bookmarkStart w:id="455" w:name="_Toc455568909"/>
      <w:bookmarkStart w:id="456" w:name="_Toc458763335"/>
      <w:bookmarkStart w:id="457" w:name="_Toc461613923"/>
      <w:bookmarkStart w:id="458" w:name="_Toc464028556"/>
      <w:bookmarkStart w:id="459" w:name="_Toc466292715"/>
      <w:bookmarkStart w:id="460" w:name="_Toc467229212"/>
      <w:bookmarkStart w:id="461" w:name="_Toc468199512"/>
      <w:bookmarkStart w:id="462" w:name="_Toc469058081"/>
      <w:bookmarkStart w:id="463" w:name="_Toc472413649"/>
      <w:bookmarkStart w:id="464" w:name="_Toc473107260"/>
      <w:bookmarkStart w:id="465" w:name="_Toc474850431"/>
      <w:bookmarkStart w:id="466" w:name="_Toc476061809"/>
      <w:bookmarkStart w:id="467" w:name="_Toc477355862"/>
      <w:bookmarkStart w:id="468" w:name="_Toc478045198"/>
      <w:bookmarkStart w:id="469" w:name="_Toc479170888"/>
      <w:bookmarkStart w:id="470" w:name="_Toc481736916"/>
      <w:bookmarkStart w:id="471" w:name="_Toc483991762"/>
      <w:bookmarkStart w:id="472" w:name="_Toc484612684"/>
      <w:bookmarkStart w:id="473" w:name="_Toc486861819"/>
      <w:bookmarkStart w:id="474" w:name="_Toc489604243"/>
      <w:bookmarkStart w:id="475" w:name="_Toc490733850"/>
      <w:bookmarkStart w:id="476" w:name="_Toc492473916"/>
      <w:bookmarkStart w:id="477" w:name="_Toc493239110"/>
      <w:bookmarkStart w:id="478" w:name="_Toc494706563"/>
      <w:bookmarkStart w:id="479" w:name="_Toc496867151"/>
      <w:bookmarkStart w:id="480" w:name="_Toc497466144"/>
      <w:bookmarkStart w:id="481" w:name="_Toc498510156"/>
      <w:bookmarkStart w:id="482" w:name="_Toc499892918"/>
      <w:bookmarkStart w:id="483" w:name="_Toc500928324"/>
      <w:bookmarkStart w:id="484" w:name="_Toc503278436"/>
      <w:bookmarkStart w:id="485" w:name="_Toc508115960"/>
      <w:bookmarkStart w:id="486" w:name="_Toc509306688"/>
      <w:bookmarkStart w:id="487" w:name="_Toc510616273"/>
      <w:bookmarkStart w:id="488" w:name="_Toc512954045"/>
      <w:bookmarkStart w:id="489" w:name="_Toc513554839"/>
      <w:bookmarkStart w:id="490" w:name="_Toc514942261"/>
      <w:bookmarkStart w:id="491" w:name="_Toc516152552"/>
      <w:bookmarkStart w:id="492" w:name="_Toc517084123"/>
      <w:bookmarkStart w:id="493" w:name="_Toc517962991"/>
      <w:bookmarkStart w:id="494" w:name="_Toc525139688"/>
      <w:bookmarkStart w:id="495" w:name="_Toc526173598"/>
      <w:bookmarkStart w:id="496" w:name="_Toc527641982"/>
      <w:bookmarkStart w:id="497" w:name="_Toc528154641"/>
      <w:bookmarkStart w:id="498" w:name="_Toc530564030"/>
      <w:bookmarkStart w:id="499" w:name="_Toc535414807"/>
      <w:bookmarkStart w:id="500" w:name="_Toc536450188"/>
      <w:bookmarkStart w:id="501" w:name="_Toc169237"/>
      <w:bookmarkStart w:id="502" w:name="_Toc6472169"/>
      <w:bookmarkStart w:id="503" w:name="_Toc7430874"/>
      <w:bookmarkStart w:id="504" w:name="_Toc11673095"/>
      <w:bookmarkStart w:id="505" w:name="_Toc11942200"/>
      <w:bookmarkStart w:id="506" w:name="_Toc16521658"/>
      <w:bookmarkStart w:id="507" w:name="_Toc17124502"/>
      <w:bookmarkStart w:id="508" w:name="_Toc19268830"/>
      <w:bookmarkStart w:id="509" w:name="_Toc22049220"/>
      <w:bookmarkStart w:id="510" w:name="_Toc23412319"/>
      <w:bookmarkStart w:id="511" w:name="_Toc24538164"/>
      <w:bookmarkStart w:id="512" w:name="_Toc25845768"/>
      <w:bookmarkStart w:id="513" w:name="_Toc26799555"/>
      <w:bookmarkStart w:id="514" w:name="_Toc42092835"/>
      <w:bookmarkStart w:id="515" w:name="_Toc49845631"/>
      <w:bookmarkStart w:id="516" w:name="_Toc51764043"/>
      <w:bookmarkStart w:id="517" w:name="_Toc58332528"/>
      <w:bookmarkStart w:id="518" w:name="_Toc59624747"/>
      <w:bookmarkStart w:id="519" w:name="_Toc62805777"/>
      <w:bookmarkStart w:id="520" w:name="_Toc63688625"/>
      <w:bookmarkStart w:id="521" w:name="_Toc66289908"/>
      <w:bookmarkStart w:id="522" w:name="_Toc70589188"/>
      <w:bookmarkStart w:id="523" w:name="_Toc72943253"/>
      <w:bookmarkStart w:id="524" w:name="_Toc75270265"/>
      <w:bookmarkStart w:id="525" w:name="_Toc79585272"/>
      <w:bookmarkStart w:id="526" w:name="_Toc87364481"/>
      <w:bookmarkStart w:id="527" w:name="_Toc89865813"/>
      <w:bookmarkStart w:id="528" w:name="_Toc96667676"/>
      <w:bookmarkStart w:id="529" w:name="_Toc98774519"/>
      <w:bookmarkStart w:id="530" w:name="_Toc103354498"/>
      <w:bookmarkStart w:id="531" w:name="_Toc115274214"/>
      <w:bookmarkStart w:id="532" w:name="_Toc128989461"/>
      <w:bookmarkStart w:id="533" w:name="_Toc132189041"/>
      <w:bookmarkStart w:id="534" w:name="_Toc162463789"/>
      <w:r w:rsidRPr="006F5B3B">
        <w:t>Listes annexées au Bulletin d'exploitation de l'UIT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35" w:name="_Toc262631799"/>
      <w:bookmarkStart w:id="536" w:name="_Toc253407143"/>
      <w:r w:rsidRPr="006F5B3B">
        <w:rPr>
          <w:lang w:val="fr-FR"/>
        </w:rPr>
        <w:br w:type="page"/>
      </w:r>
    </w:p>
    <w:p w14:paraId="2224F094" w14:textId="77777777" w:rsidR="00775979" w:rsidRPr="00721B3F" w:rsidRDefault="00775979" w:rsidP="00775979">
      <w:pPr>
        <w:pStyle w:val="Heading20"/>
        <w:spacing w:after="120"/>
        <w:rPr>
          <w:lang w:val="fr-CH"/>
        </w:rPr>
      </w:pPr>
      <w:bookmarkStart w:id="537" w:name="_Toc417551684"/>
      <w:bookmarkStart w:id="538" w:name="_Toc418172334"/>
      <w:bookmarkStart w:id="539" w:name="_Toc418590416"/>
      <w:bookmarkStart w:id="540" w:name="_Toc421025977"/>
      <w:bookmarkStart w:id="541" w:name="_Toc422401214"/>
      <w:bookmarkStart w:id="542" w:name="_Toc423525459"/>
      <w:bookmarkStart w:id="543" w:name="_Toc424821420"/>
      <w:bookmarkStart w:id="544" w:name="_Toc428366209"/>
      <w:bookmarkStart w:id="545" w:name="_Toc429043969"/>
      <w:bookmarkStart w:id="546" w:name="_Toc430351629"/>
      <w:bookmarkStart w:id="547" w:name="_Toc435101744"/>
      <w:bookmarkStart w:id="548" w:name="_Toc436994431"/>
      <w:bookmarkStart w:id="549" w:name="_Toc437951348"/>
      <w:bookmarkStart w:id="550" w:name="_Toc439770098"/>
      <w:bookmarkStart w:id="551" w:name="_Toc442697183"/>
      <w:bookmarkStart w:id="552" w:name="_Toc443314403"/>
      <w:bookmarkStart w:id="553" w:name="_Toc451159962"/>
      <w:bookmarkStart w:id="554" w:name="_Toc452042297"/>
      <w:bookmarkStart w:id="555" w:name="_Toc453246397"/>
      <w:bookmarkStart w:id="556" w:name="_Toc455568929"/>
      <w:bookmarkStart w:id="557" w:name="_Toc458763347"/>
      <w:bookmarkStart w:id="558" w:name="_Toc461613929"/>
      <w:bookmarkStart w:id="559" w:name="_Toc464028571"/>
      <w:bookmarkStart w:id="560" w:name="_Toc466292736"/>
      <w:bookmarkStart w:id="561" w:name="_Toc467229228"/>
      <w:bookmarkStart w:id="562" w:name="_Toc468199537"/>
      <w:bookmarkStart w:id="563" w:name="_Toc469058093"/>
      <w:bookmarkStart w:id="564" w:name="_Toc472413666"/>
      <w:bookmarkStart w:id="565" w:name="_Toc473107267"/>
      <w:bookmarkStart w:id="566" w:name="_Toc474850439"/>
      <w:bookmarkStart w:id="567" w:name="_Toc476061821"/>
      <w:bookmarkStart w:id="568" w:name="_Toc477355879"/>
      <w:bookmarkStart w:id="569" w:name="_Toc478045212"/>
      <w:bookmarkStart w:id="570" w:name="_Toc479170905"/>
      <w:bookmarkStart w:id="571" w:name="_Toc481736935"/>
      <w:bookmarkStart w:id="572" w:name="_Toc483991774"/>
      <w:bookmarkStart w:id="573" w:name="_Toc484612706"/>
      <w:bookmarkStart w:id="574" w:name="_Toc486861831"/>
      <w:bookmarkStart w:id="575" w:name="_Toc489604268"/>
      <w:bookmarkStart w:id="576" w:name="_Toc490733865"/>
      <w:bookmarkStart w:id="577" w:name="_Toc492473929"/>
      <w:bookmarkStart w:id="578" w:name="_Toc493239117"/>
      <w:bookmarkStart w:id="579" w:name="_Toc494706577"/>
      <w:bookmarkStart w:id="580" w:name="_Toc496867161"/>
      <w:bookmarkStart w:id="581" w:name="_Toc497466152"/>
      <w:bookmarkStart w:id="582" w:name="_Toc498510163"/>
      <w:bookmarkStart w:id="583" w:name="_Toc499892935"/>
      <w:bookmarkStart w:id="584" w:name="_Toc500928331"/>
      <w:bookmarkStart w:id="585" w:name="_Toc503278447"/>
      <w:bookmarkStart w:id="586" w:name="_Toc508115976"/>
      <w:bookmarkStart w:id="587" w:name="_Toc509306707"/>
      <w:bookmarkStart w:id="588" w:name="_Toc510616292"/>
      <w:bookmarkStart w:id="589" w:name="_Toc512954056"/>
      <w:bookmarkStart w:id="590" w:name="_Toc513554846"/>
      <w:bookmarkStart w:id="591" w:name="_Toc514942276"/>
      <w:bookmarkStart w:id="592" w:name="_Toc516152566"/>
      <w:bookmarkStart w:id="593" w:name="_Toc517084132"/>
      <w:bookmarkStart w:id="594" w:name="_Toc517963000"/>
      <w:bookmarkStart w:id="595" w:name="_Toc525139697"/>
      <w:bookmarkStart w:id="596" w:name="_Toc526173614"/>
      <w:bookmarkStart w:id="597" w:name="_Toc527641996"/>
      <w:bookmarkStart w:id="598" w:name="_Toc528154648"/>
      <w:bookmarkStart w:id="599" w:name="_Toc530564043"/>
      <w:bookmarkStart w:id="600" w:name="_Toc535414819"/>
      <w:bookmarkStart w:id="601" w:name="_Toc536450198"/>
      <w:bookmarkStart w:id="602" w:name="_Toc169242"/>
      <w:bookmarkStart w:id="603" w:name="_Toc6472175"/>
      <w:bookmarkStart w:id="604" w:name="_Toc7430885"/>
      <w:bookmarkStart w:id="605" w:name="_Toc11673110"/>
      <w:bookmarkStart w:id="606" w:name="_Toc11942215"/>
      <w:bookmarkStart w:id="607" w:name="_Toc16521662"/>
      <w:bookmarkStart w:id="608" w:name="_Toc17124508"/>
      <w:bookmarkStart w:id="609" w:name="_Toc19268841"/>
      <w:bookmarkStart w:id="610" w:name="_Toc22049226"/>
      <w:bookmarkStart w:id="611" w:name="_Toc23412326"/>
      <w:bookmarkStart w:id="612" w:name="_Toc24538174"/>
      <w:bookmarkStart w:id="613" w:name="_Toc25845782"/>
      <w:bookmarkStart w:id="614" w:name="_Toc26799557"/>
      <w:bookmarkStart w:id="615" w:name="_Toc42092839"/>
      <w:bookmarkStart w:id="616" w:name="_Toc49845638"/>
      <w:bookmarkStart w:id="617" w:name="_Toc51764048"/>
      <w:bookmarkStart w:id="618" w:name="_Toc58332535"/>
      <w:bookmarkStart w:id="619" w:name="_Toc59624751"/>
      <w:bookmarkStart w:id="620" w:name="_Toc62805785"/>
      <w:bookmarkStart w:id="621" w:name="_Toc63688636"/>
      <w:bookmarkStart w:id="622" w:name="_Toc66289915"/>
      <w:bookmarkStart w:id="623" w:name="_Toc70589201"/>
      <w:bookmarkStart w:id="624" w:name="_Toc72943259"/>
      <w:bookmarkStart w:id="625" w:name="_Toc75270270"/>
      <w:bookmarkStart w:id="626" w:name="_Toc79585278"/>
      <w:bookmarkStart w:id="627" w:name="_Toc87364487"/>
      <w:bookmarkStart w:id="628" w:name="_Toc89865824"/>
      <w:bookmarkStart w:id="629" w:name="_Toc96667680"/>
      <w:bookmarkStart w:id="630" w:name="_Toc98774523"/>
      <w:bookmarkStart w:id="631" w:name="_Toc103354510"/>
      <w:bookmarkStart w:id="632" w:name="_Toc115274220"/>
      <w:bookmarkStart w:id="633" w:name="_Toc128989468"/>
      <w:bookmarkStart w:id="634" w:name="_Toc132189053"/>
      <w:bookmarkStart w:id="635" w:name="_Toc514942263"/>
      <w:r w:rsidRPr="00721B3F">
        <w:lastRenderedPageBreak/>
        <w:t>Approbation</w:t>
      </w:r>
      <w:r>
        <w:t xml:space="preserve"> </w:t>
      </w:r>
      <w:r w:rsidRPr="00721B3F">
        <w:t>de Recommandations UIT-T</w:t>
      </w:r>
    </w:p>
    <w:p w14:paraId="61500892" w14:textId="77777777" w:rsidR="004045CB" w:rsidRPr="00A23C10" w:rsidRDefault="004045CB" w:rsidP="004045CB">
      <w:pPr>
        <w:spacing w:before="240"/>
        <w:jc w:val="left"/>
        <w:rPr>
          <w:rFonts w:cs="Arial"/>
          <w:iCs/>
          <w:lang w:val="fr-FR"/>
        </w:rPr>
      </w:pPr>
      <w:r w:rsidRPr="00A23C10">
        <w:rPr>
          <w:rFonts w:cs="Arial"/>
          <w:iCs/>
          <w:lang w:val="fr-FR"/>
        </w:rPr>
        <w:t>Par AAP-50, il a été annoncé l’approbation des Recommandations UIT-T suivantes, conformément à la procédure définie dans la Recommandation UIT-T A.8:</w:t>
      </w:r>
    </w:p>
    <w:p w14:paraId="5665AD11" w14:textId="1D38E8A1"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 xml:space="preserve">ITU-T G.798 (2023) </w:t>
      </w:r>
      <w:proofErr w:type="spellStart"/>
      <w:r w:rsidRPr="00A23C10">
        <w:rPr>
          <w:rFonts w:cs="Arial"/>
          <w:iCs/>
          <w:lang w:val="fr-FR"/>
        </w:rPr>
        <w:t>Amd</w:t>
      </w:r>
      <w:proofErr w:type="spellEnd"/>
      <w:r w:rsidRPr="00A23C10">
        <w:rPr>
          <w:rFonts w:cs="Arial"/>
          <w:iCs/>
          <w:lang w:val="fr-FR"/>
        </w:rPr>
        <w:t>. 1 (04/2024)</w:t>
      </w:r>
    </w:p>
    <w:p w14:paraId="15AD51D3" w14:textId="10FA4013"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X.1144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 xml:space="preserve">Traduction non disponible – </w:t>
      </w:r>
      <w:r w:rsidRPr="00460300">
        <w:rPr>
          <w:rFonts w:cs="Arial"/>
          <w:i/>
          <w:iCs/>
          <w:lang w:val="fr-CH"/>
        </w:rPr>
        <w:t>Texte révisé</w:t>
      </w:r>
    </w:p>
    <w:p w14:paraId="3528CDAA" w14:textId="320DA5DA"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X.1455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7966CD91" w14:textId="10FECDD4"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X.1713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77E93992" w14:textId="702074C7"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 xml:space="preserve">ITU-T X.1715 (2022) </w:t>
      </w:r>
      <w:proofErr w:type="spellStart"/>
      <w:r w:rsidRPr="00A23C10">
        <w:rPr>
          <w:rFonts w:cs="Arial"/>
          <w:iCs/>
          <w:lang w:val="fr-FR"/>
        </w:rPr>
        <w:t>Amd</w:t>
      </w:r>
      <w:proofErr w:type="spellEnd"/>
      <w:r w:rsidRPr="00A23C10">
        <w:rPr>
          <w:rFonts w:cs="Arial"/>
          <w:iCs/>
          <w:lang w:val="fr-FR"/>
        </w:rPr>
        <w:t>. 1 (04/2024)</w:t>
      </w:r>
    </w:p>
    <w:p w14:paraId="495286A8" w14:textId="4E453AA4"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X.1771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7E04B52B" w14:textId="2073C58D"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X.2011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15A7202B" w14:textId="170FED4D"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Y.2250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4789DAAD" w14:textId="35734DA1"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Y.3073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 xml:space="preserve">Traduction non disponible – </w:t>
      </w:r>
      <w:r w:rsidRPr="00460300">
        <w:rPr>
          <w:rFonts w:cs="Arial"/>
          <w:i/>
          <w:iCs/>
          <w:lang w:val="fr-CH"/>
        </w:rPr>
        <w:t>Texte révisé</w:t>
      </w:r>
    </w:p>
    <w:p w14:paraId="0E96FC83" w14:textId="47FB4887"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Y.3129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5161E303" w14:textId="3EBA1D19"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Y.3142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334ED77C" w14:textId="53E74FA1"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Y.3162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72AD9160" w14:textId="18328582"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Y.3186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07AF0E35" w14:textId="74827717"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Y.3207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61C0C452" w14:textId="7062DC95"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Y.3658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3B38590D" w14:textId="0BB7F25E" w:rsidR="004045CB" w:rsidRPr="00A23C10"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Y.3820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7BBD2AB3" w14:textId="1C872A8A" w:rsidR="004045CB" w:rsidRDefault="004045CB" w:rsidP="004045CB">
      <w:pPr>
        <w:jc w:val="left"/>
        <w:rPr>
          <w:rFonts w:cs="Arial"/>
          <w:iCs/>
          <w:lang w:val="fr-FR"/>
        </w:rPr>
      </w:pPr>
      <w:r w:rsidRPr="00A23C10">
        <w:rPr>
          <w:rFonts w:cs="Arial"/>
          <w:iCs/>
          <w:lang w:val="fr-FR"/>
        </w:rPr>
        <w:t xml:space="preserve">– </w:t>
      </w:r>
      <w:r>
        <w:rPr>
          <w:rFonts w:cs="Arial"/>
          <w:iCs/>
          <w:lang w:val="fr-FR"/>
        </w:rPr>
        <w:tab/>
      </w:r>
      <w:r w:rsidRPr="00A23C10">
        <w:rPr>
          <w:rFonts w:cs="Arial"/>
          <w:iCs/>
          <w:lang w:val="fr-FR"/>
        </w:rPr>
        <w:t>ITU-T Y.3821 (04/2024</w:t>
      </w:r>
      <w:proofErr w:type="gramStart"/>
      <w:r w:rsidRPr="00A23C10">
        <w:rPr>
          <w:rFonts w:cs="Arial"/>
          <w:iCs/>
          <w:lang w:val="fr-FR"/>
        </w:rPr>
        <w:t>):</w:t>
      </w:r>
      <w:proofErr w:type="gramEnd"/>
      <w:r w:rsidRPr="00A23C10">
        <w:rPr>
          <w:rFonts w:cs="Arial"/>
          <w:iCs/>
          <w:lang w:val="fr-FR"/>
        </w:rPr>
        <w:t xml:space="preserve"> </w:t>
      </w:r>
      <w:r w:rsidRPr="000D4C60">
        <w:rPr>
          <w:rFonts w:cs="Arial"/>
          <w:i/>
          <w:iCs/>
          <w:lang w:val="fr-CH"/>
        </w:rPr>
        <w:t>Traduction non disponible – Nouveau texte</w:t>
      </w:r>
    </w:p>
    <w:p w14:paraId="6713D882" w14:textId="77777777" w:rsidR="009B4BA2" w:rsidRDefault="009B4BA2" w:rsidP="00775979">
      <w:pPr>
        <w:rPr>
          <w:lang w:val="fr-CH"/>
        </w:rPr>
      </w:pPr>
    </w:p>
    <w:p w14:paraId="59AC9320" w14:textId="3D86EE09" w:rsidR="004045CB" w:rsidRDefault="004045C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EEDAB44" w14:textId="77777777" w:rsidR="004277BF" w:rsidRPr="004277BF" w:rsidRDefault="004277BF" w:rsidP="004277BF">
      <w:pPr>
        <w:keepNext/>
        <w:shd w:val="clear" w:color="auto" w:fill="D9D9D9"/>
        <w:spacing w:before="0" w:after="120"/>
        <w:jc w:val="center"/>
        <w:outlineLvl w:val="1"/>
        <w:rPr>
          <w:sz w:val="28"/>
          <w:szCs w:val="28"/>
          <w:lang w:val="fr-CH"/>
        </w:rPr>
      </w:pPr>
      <w:bookmarkStart w:id="636" w:name="_Toc108423196"/>
      <w:bookmarkStart w:id="637" w:name="_Toc138153382"/>
      <w:bookmarkStart w:id="638" w:name="_Toc215907216"/>
      <w:r w:rsidRPr="004277BF">
        <w:rPr>
          <w:b/>
          <w:bCs/>
          <w:sz w:val="28"/>
          <w:szCs w:val="28"/>
          <w:lang w:val="fr-CH"/>
        </w:rPr>
        <w:lastRenderedPageBreak/>
        <w:t>Service téléphonique</w:t>
      </w:r>
      <w:r w:rsidRPr="004277BF">
        <w:rPr>
          <w:b/>
          <w:bCs/>
          <w:sz w:val="28"/>
          <w:szCs w:val="28"/>
          <w:lang w:val="fr-CH"/>
        </w:rPr>
        <w:br/>
        <w:t>(Recommandation UIT-T E.164)</w:t>
      </w:r>
      <w:bookmarkEnd w:id="636"/>
    </w:p>
    <w:p w14:paraId="5ED0433E" w14:textId="77777777" w:rsidR="004277BF" w:rsidRPr="0099080E" w:rsidRDefault="004277BF" w:rsidP="004277BF">
      <w:pPr>
        <w:tabs>
          <w:tab w:val="left" w:pos="720"/>
        </w:tabs>
        <w:overflowPunct/>
        <w:autoSpaceDE/>
        <w:adjustRightInd/>
        <w:jc w:val="center"/>
        <w:rPr>
          <w:lang w:val="fr-CH"/>
        </w:rPr>
      </w:pPr>
      <w:proofErr w:type="gramStart"/>
      <w:r w:rsidRPr="0099080E">
        <w:rPr>
          <w:lang w:val="fr-CH"/>
        </w:rPr>
        <w:t>url:</w:t>
      </w:r>
      <w:proofErr w:type="gramEnd"/>
      <w:r w:rsidRPr="0099080E">
        <w:rPr>
          <w:lang w:val="fr-CH"/>
        </w:rPr>
        <w:t xml:space="preserve"> www.itu.int/itu-t/inr/nnp</w:t>
      </w:r>
    </w:p>
    <w:bookmarkEnd w:id="637"/>
    <w:bookmarkEnd w:id="638"/>
    <w:p w14:paraId="76B07ECE" w14:textId="77777777" w:rsidR="004277BF" w:rsidRPr="004277BF" w:rsidRDefault="004277BF" w:rsidP="004277BF">
      <w:pPr>
        <w:tabs>
          <w:tab w:val="left" w:pos="1560"/>
          <w:tab w:val="left" w:pos="2127"/>
        </w:tabs>
        <w:spacing w:before="0"/>
        <w:jc w:val="left"/>
        <w:outlineLvl w:val="3"/>
        <w:rPr>
          <w:rFonts w:cs="Arial"/>
          <w:b/>
          <w:lang w:val="fr-CH"/>
        </w:rPr>
      </w:pPr>
      <w:r w:rsidRPr="004277BF">
        <w:rPr>
          <w:rFonts w:cs="Arial"/>
          <w:b/>
          <w:lang w:val="fr-CH"/>
        </w:rPr>
        <w:t>Bénin (indicatif de pays +229)</w:t>
      </w:r>
    </w:p>
    <w:p w14:paraId="6BFDAA81" w14:textId="77777777" w:rsidR="004277BF" w:rsidRPr="004277BF" w:rsidRDefault="004277BF" w:rsidP="004277BF">
      <w:pPr>
        <w:tabs>
          <w:tab w:val="left" w:pos="1560"/>
          <w:tab w:val="left" w:pos="2127"/>
        </w:tabs>
        <w:jc w:val="left"/>
        <w:outlineLvl w:val="4"/>
        <w:rPr>
          <w:rFonts w:cs="Arial"/>
          <w:lang w:val="fr-CH"/>
        </w:rPr>
      </w:pPr>
      <w:r w:rsidRPr="004277BF">
        <w:rPr>
          <w:rFonts w:cs="Arial"/>
          <w:lang w:val="fr-CH"/>
        </w:rPr>
        <w:t>Communication du 24.IV.2024:</w:t>
      </w:r>
    </w:p>
    <w:p w14:paraId="7D8318DC" w14:textId="13D2F705" w:rsidR="004277BF" w:rsidRPr="004277BF" w:rsidRDefault="004277BF" w:rsidP="004277BF">
      <w:pPr>
        <w:spacing w:after="120"/>
        <w:rPr>
          <w:rFonts w:eastAsia="Calibri" w:cs="Arial"/>
          <w:lang w:val="fr-CH"/>
        </w:rPr>
      </w:pPr>
      <w:r w:rsidRPr="004277BF">
        <w:rPr>
          <w:lang w:val="fr-CH"/>
        </w:rPr>
        <w:t>L'</w:t>
      </w:r>
      <w:r w:rsidRPr="004277BF">
        <w:rPr>
          <w:i/>
          <w:iCs/>
          <w:lang w:val="fr-CH"/>
        </w:rPr>
        <w:t xml:space="preserve">Autorité de Régulation des Communications </w:t>
      </w:r>
      <w:proofErr w:type="spellStart"/>
      <w:r w:rsidRPr="004277BF">
        <w:rPr>
          <w:i/>
          <w:iCs/>
          <w:lang w:val="fr-CH"/>
        </w:rPr>
        <w:t>Electroniques</w:t>
      </w:r>
      <w:proofErr w:type="spellEnd"/>
      <w:r w:rsidRPr="004277BF">
        <w:rPr>
          <w:i/>
          <w:iCs/>
          <w:lang w:val="fr-CH"/>
        </w:rPr>
        <w:t xml:space="preserve"> et de la Poste (ARCEP-BENIN)</w:t>
      </w:r>
      <w:r w:rsidRPr="004277BF">
        <w:rPr>
          <w:lang w:val="fr-CH"/>
        </w:rPr>
        <w:t xml:space="preserve">, Cotonou, </w:t>
      </w:r>
      <w:r w:rsidRPr="004277BF">
        <w:rPr>
          <w:rFonts w:eastAsia="Calibri" w:cs="Arial"/>
          <w:lang w:val="fr-CH"/>
        </w:rPr>
        <w:t xml:space="preserve">annonce pour le </w:t>
      </w:r>
      <w:r w:rsidRPr="004277BF">
        <w:rPr>
          <w:rFonts w:eastAsia="Calibri" w:cs="Arial"/>
          <w:b/>
          <w:bCs/>
          <w:lang w:val="fr-CH"/>
        </w:rPr>
        <w:t>30</w:t>
      </w:r>
      <w:r w:rsidRPr="004277BF">
        <w:rPr>
          <w:b/>
          <w:bCs/>
          <w:lang w:val="fr-CH"/>
        </w:rPr>
        <w:t> </w:t>
      </w:r>
      <w:r w:rsidRPr="004277BF">
        <w:rPr>
          <w:rFonts w:eastAsia="Calibri" w:cs="Arial"/>
          <w:b/>
          <w:bCs/>
          <w:lang w:val="fr-CH"/>
        </w:rPr>
        <w:t>novembre</w:t>
      </w:r>
      <w:r w:rsidRPr="004277BF">
        <w:rPr>
          <w:b/>
          <w:bCs/>
          <w:lang w:val="fr-CH"/>
        </w:rPr>
        <w:t> </w:t>
      </w:r>
      <w:r w:rsidRPr="004277BF">
        <w:rPr>
          <w:rFonts w:eastAsia="Calibri" w:cs="Arial"/>
          <w:b/>
          <w:bCs/>
          <w:lang w:val="fr-CH"/>
        </w:rPr>
        <w:t>2024</w:t>
      </w:r>
      <w:r w:rsidRPr="004277BF">
        <w:rPr>
          <w:b/>
          <w:bCs/>
          <w:lang w:val="fr-CH"/>
        </w:rPr>
        <w:t> </w:t>
      </w:r>
      <w:r w:rsidRPr="004277BF">
        <w:rPr>
          <w:rFonts w:eastAsia="Calibri" w:cs="Arial"/>
          <w:b/>
          <w:bCs/>
          <w:lang w:val="fr-CH"/>
        </w:rPr>
        <w:t>à</w:t>
      </w:r>
      <w:r w:rsidRPr="004277BF">
        <w:rPr>
          <w:b/>
          <w:bCs/>
          <w:lang w:val="fr-CH"/>
        </w:rPr>
        <w:t> </w:t>
      </w:r>
      <w:r w:rsidRPr="004277BF">
        <w:rPr>
          <w:rFonts w:eastAsia="Calibri" w:cs="Arial"/>
          <w:b/>
          <w:bCs/>
          <w:lang w:val="fr-CH"/>
        </w:rPr>
        <w:t>00h00</w:t>
      </w:r>
      <w:r w:rsidRPr="004277BF">
        <w:rPr>
          <w:b/>
          <w:bCs/>
          <w:lang w:val="fr-CH"/>
        </w:rPr>
        <w:t> </w:t>
      </w:r>
      <w:r w:rsidRPr="004277BF">
        <w:rPr>
          <w:rFonts w:eastAsia="Calibri" w:cs="Arial"/>
          <w:b/>
          <w:bCs/>
          <w:lang w:val="fr-CH"/>
        </w:rPr>
        <w:t>(UTC+1)</w:t>
      </w:r>
      <w:r w:rsidRPr="004277BF">
        <w:rPr>
          <w:rFonts w:eastAsia="Calibri" w:cs="Arial"/>
          <w:lang w:val="fr-CH"/>
        </w:rPr>
        <w:t xml:space="preserve">, la migration de l’actuel plan national de numérotage à huit (8) chiffres de format </w:t>
      </w:r>
      <w:r w:rsidRPr="004277BF">
        <w:rPr>
          <w:lang w:val="fr-CH"/>
        </w:rPr>
        <w:t xml:space="preserve">ABPQMCDU </w:t>
      </w:r>
      <w:r w:rsidRPr="004277BF">
        <w:rPr>
          <w:rFonts w:eastAsia="Calibri" w:cs="Arial"/>
          <w:lang w:val="fr-CH"/>
        </w:rPr>
        <w:t xml:space="preserve">vers un </w:t>
      </w:r>
      <w:r w:rsidRPr="004277BF">
        <w:rPr>
          <w:rFonts w:eastAsia="Calibri" w:cs="Arial"/>
          <w:b/>
          <w:bCs/>
          <w:lang w:val="fr-CH"/>
        </w:rPr>
        <w:t xml:space="preserve">nouveau plan à dix (10) chiffres de format </w:t>
      </w:r>
      <w:r w:rsidRPr="004277BF">
        <w:rPr>
          <w:b/>
          <w:bCs/>
          <w:lang w:val="fr-CH"/>
        </w:rPr>
        <w:t>EZABPQMCDU</w:t>
      </w:r>
      <w:r w:rsidRPr="004277BF">
        <w:rPr>
          <w:rFonts w:eastAsia="Calibri" w:cs="Arial"/>
          <w:lang w:val="fr-CH"/>
        </w:rPr>
        <w:t>.</w:t>
      </w:r>
    </w:p>
    <w:p w14:paraId="295DB5D2" w14:textId="77777777" w:rsidR="004277BF" w:rsidRPr="004277BF" w:rsidRDefault="004277BF" w:rsidP="004277BF">
      <w:pPr>
        <w:spacing w:before="0"/>
        <w:rPr>
          <w:rFonts w:eastAsia="Calibri" w:cs="Arial"/>
          <w:lang w:val="fr-CH"/>
        </w:rPr>
      </w:pPr>
      <w:r w:rsidRPr="004277BF">
        <w:rPr>
          <w:rFonts w:eastAsia="Calibri" w:cs="Arial"/>
          <w:lang w:val="fr-CH"/>
        </w:rPr>
        <w:t>Conformément à la Recommandation UIT-T E.129, les tableaux 9.1, 9.2, 9.3, A.1 et B.1 relatifs respectivement à la mise en œuvre de nouvelles ressources, à la suppression de ressources, au changement de numéros du plan, aux numéros importants associés aux services d’urgence et à d’autres services à valeur sociale, et à la mise en œuvre de la portabilité des numéros, ont été renseignés ci-après y compris la description des numéros courts d'accès aux Services à valeur ajoutée et des codes de routage de la portabilité des numéros.</w:t>
      </w:r>
    </w:p>
    <w:p w14:paraId="0B15038C" w14:textId="77777777" w:rsidR="004277BF" w:rsidRPr="004277BF" w:rsidRDefault="004277BF" w:rsidP="004277BF">
      <w:pPr>
        <w:spacing w:before="0"/>
        <w:rPr>
          <w:rFonts w:eastAsia="Calibri" w:cs="Arial"/>
          <w:lang w:val="fr-CH"/>
        </w:rPr>
      </w:pPr>
    </w:p>
    <w:p w14:paraId="4035C58F" w14:textId="77777777" w:rsidR="004277BF" w:rsidRPr="004277BF" w:rsidRDefault="004277BF" w:rsidP="004277BF">
      <w:pPr>
        <w:spacing w:before="0"/>
        <w:rPr>
          <w:rFonts w:eastAsia="Calibri" w:cs="Arial"/>
          <w:lang w:val="fr-CH"/>
        </w:rPr>
      </w:pPr>
    </w:p>
    <w:p w14:paraId="69E8E586" w14:textId="77777777" w:rsidR="004277BF" w:rsidRPr="004277BF" w:rsidRDefault="004277BF" w:rsidP="004277BF">
      <w:pPr>
        <w:spacing w:before="0"/>
        <w:jc w:val="center"/>
        <w:rPr>
          <w:rFonts w:eastAsia="Calibri" w:cs="Arial"/>
          <w:i/>
          <w:iCs/>
          <w:lang w:val="fr-CH"/>
        </w:rPr>
      </w:pPr>
      <w:r w:rsidRPr="004277BF">
        <w:rPr>
          <w:rFonts w:eastAsia="Calibri" w:cs="Arial"/>
          <w:i/>
          <w:iCs/>
          <w:lang w:val="fr-CH"/>
        </w:rPr>
        <w:t xml:space="preserve">Tableau 9.3 - Description du changement de numéros existants (attribués) </w:t>
      </w:r>
      <w:r w:rsidRPr="004277BF">
        <w:rPr>
          <w:rFonts w:eastAsia="Calibri" w:cs="Arial"/>
          <w:i/>
          <w:iCs/>
          <w:lang w:val="fr-CH"/>
        </w:rPr>
        <w:br/>
        <w:t>dans le plan de numérotage national pour l’indicatif de pays +229</w:t>
      </w:r>
    </w:p>
    <w:p w14:paraId="26BA3912" w14:textId="77777777" w:rsidR="004277BF" w:rsidRPr="004277BF" w:rsidRDefault="004277BF" w:rsidP="004277BF">
      <w:pPr>
        <w:spacing w:before="0"/>
        <w:rPr>
          <w:rFonts w:eastAsia="Calibri" w:cs="Arial"/>
          <w:lang w:val="fr-CH"/>
        </w:rPr>
      </w:pPr>
    </w:p>
    <w:tbl>
      <w:tblPr>
        <w:tblStyle w:val="TableGrid21"/>
        <w:tblW w:w="10060" w:type="dxa"/>
        <w:tblLayout w:type="fixed"/>
        <w:tblLook w:val="04A0" w:firstRow="1" w:lastRow="0" w:firstColumn="1" w:lastColumn="0" w:noHBand="0" w:noVBand="1"/>
      </w:tblPr>
      <w:tblGrid>
        <w:gridCol w:w="1413"/>
        <w:gridCol w:w="1134"/>
        <w:gridCol w:w="1276"/>
        <w:gridCol w:w="1559"/>
        <w:gridCol w:w="1134"/>
        <w:gridCol w:w="1134"/>
        <w:gridCol w:w="992"/>
        <w:gridCol w:w="1418"/>
      </w:tblGrid>
      <w:tr w:rsidR="004277BF" w:rsidRPr="00462B9C" w14:paraId="02502519" w14:textId="77777777" w:rsidTr="000A332F">
        <w:trPr>
          <w:trHeight w:val="283"/>
        </w:trPr>
        <w:tc>
          <w:tcPr>
            <w:tcW w:w="1413" w:type="dxa"/>
            <w:vMerge w:val="restart"/>
          </w:tcPr>
          <w:p w14:paraId="512C36E3" w14:textId="77777777" w:rsidR="004277BF" w:rsidRPr="004277BF" w:rsidRDefault="004277BF" w:rsidP="000A332F">
            <w:pPr>
              <w:overflowPunct/>
              <w:spacing w:before="0"/>
              <w:jc w:val="left"/>
              <w:textAlignment w:val="auto"/>
              <w:rPr>
                <w:rFonts w:eastAsia="Calibri"/>
                <w:b/>
                <w:bCs/>
                <w:sz w:val="18"/>
                <w:szCs w:val="18"/>
                <w:lang w:val="fr-CH"/>
              </w:rPr>
            </w:pPr>
            <w:r w:rsidRPr="004277BF">
              <w:rPr>
                <w:rFonts w:eastAsia="Calibri"/>
                <w:b/>
                <w:bCs/>
                <w:sz w:val="18"/>
                <w:szCs w:val="18"/>
                <w:lang w:val="fr-CH"/>
              </w:rPr>
              <w:t xml:space="preserve">Date et heure </w:t>
            </w:r>
            <w:r w:rsidRPr="004277BF">
              <w:rPr>
                <w:rFonts w:eastAsia="Calibri"/>
                <w:b/>
                <w:bCs/>
                <w:sz w:val="18"/>
                <w:szCs w:val="18"/>
                <w:lang w:val="fr-CH"/>
              </w:rPr>
              <w:br/>
              <w:t>communiquées du changement</w:t>
            </w:r>
          </w:p>
        </w:tc>
        <w:tc>
          <w:tcPr>
            <w:tcW w:w="2410" w:type="dxa"/>
            <w:gridSpan w:val="2"/>
          </w:tcPr>
          <w:p w14:paraId="28428A04" w14:textId="77777777" w:rsidR="004277BF" w:rsidRPr="00462B9C" w:rsidRDefault="004277BF" w:rsidP="000A332F">
            <w:pPr>
              <w:overflowPunct/>
              <w:spacing w:before="0"/>
              <w:jc w:val="center"/>
              <w:textAlignment w:val="auto"/>
              <w:rPr>
                <w:rFonts w:eastAsia="Calibri"/>
                <w:b/>
                <w:bCs/>
                <w:sz w:val="18"/>
                <w:szCs w:val="18"/>
              </w:rPr>
            </w:pPr>
            <w:proofErr w:type="spellStart"/>
            <w:r w:rsidRPr="00462B9C">
              <w:rPr>
                <w:rFonts w:eastAsia="Calibri"/>
                <w:b/>
                <w:bCs/>
                <w:sz w:val="18"/>
                <w:szCs w:val="18"/>
              </w:rPr>
              <w:t>Numéro</w:t>
            </w:r>
            <w:proofErr w:type="spellEnd"/>
            <w:r w:rsidRPr="00462B9C">
              <w:rPr>
                <w:rFonts w:eastAsia="Calibri"/>
                <w:b/>
                <w:bCs/>
                <w:sz w:val="18"/>
                <w:szCs w:val="18"/>
              </w:rPr>
              <w:t xml:space="preserve"> national (</w:t>
            </w:r>
            <w:proofErr w:type="spellStart"/>
            <w:r w:rsidRPr="00462B9C">
              <w:rPr>
                <w:rFonts w:eastAsia="Calibri"/>
                <w:b/>
                <w:bCs/>
                <w:sz w:val="18"/>
                <w:szCs w:val="18"/>
              </w:rPr>
              <w:t>significatif</w:t>
            </w:r>
            <w:proofErr w:type="spellEnd"/>
            <w:r w:rsidRPr="00462B9C">
              <w:rPr>
                <w:rFonts w:eastAsia="Calibri"/>
                <w:b/>
                <w:bCs/>
                <w:sz w:val="18"/>
                <w:szCs w:val="18"/>
              </w:rPr>
              <w:t xml:space="preserve">) </w:t>
            </w:r>
            <w:r w:rsidRPr="00462B9C">
              <w:rPr>
                <w:rFonts w:eastAsia="Calibri"/>
                <w:b/>
                <w:bCs/>
                <w:sz w:val="18"/>
                <w:szCs w:val="18"/>
              </w:rPr>
              <w:br/>
              <w:t>(N(S)N)</w:t>
            </w:r>
          </w:p>
        </w:tc>
        <w:tc>
          <w:tcPr>
            <w:tcW w:w="1559" w:type="dxa"/>
            <w:vMerge w:val="restart"/>
          </w:tcPr>
          <w:p w14:paraId="1BB59658" w14:textId="77777777" w:rsidR="004277BF" w:rsidRPr="004277BF" w:rsidRDefault="004277BF" w:rsidP="00742D31">
            <w:pPr>
              <w:overflowPunct/>
              <w:spacing w:before="0"/>
              <w:jc w:val="center"/>
              <w:textAlignment w:val="auto"/>
              <w:rPr>
                <w:rFonts w:eastAsia="Calibri"/>
                <w:b/>
                <w:bCs/>
                <w:sz w:val="18"/>
                <w:szCs w:val="18"/>
                <w:lang w:val="fr-CH"/>
              </w:rPr>
            </w:pPr>
            <w:r w:rsidRPr="004277BF">
              <w:rPr>
                <w:rFonts w:eastAsia="Calibri"/>
                <w:b/>
                <w:bCs/>
                <w:sz w:val="18"/>
                <w:szCs w:val="18"/>
                <w:lang w:val="fr-CH"/>
              </w:rPr>
              <w:t xml:space="preserve">Utilisation du numéro </w:t>
            </w:r>
            <w:r w:rsidRPr="004277BF">
              <w:rPr>
                <w:rFonts w:eastAsia="Calibri"/>
                <w:b/>
                <w:bCs/>
                <w:sz w:val="18"/>
                <w:szCs w:val="18"/>
                <w:lang w:val="fr-CH"/>
              </w:rPr>
              <w:br/>
              <w:t>UIT-T E.164</w:t>
            </w:r>
          </w:p>
        </w:tc>
        <w:tc>
          <w:tcPr>
            <w:tcW w:w="2268" w:type="dxa"/>
            <w:gridSpan w:val="2"/>
          </w:tcPr>
          <w:p w14:paraId="20556E1C" w14:textId="77777777" w:rsidR="004277BF" w:rsidRPr="00462B9C" w:rsidRDefault="004277BF" w:rsidP="000A332F">
            <w:pPr>
              <w:overflowPunct/>
              <w:spacing w:before="0"/>
              <w:jc w:val="center"/>
              <w:textAlignment w:val="auto"/>
              <w:rPr>
                <w:rFonts w:eastAsia="Calibri"/>
                <w:b/>
                <w:bCs/>
                <w:sz w:val="18"/>
                <w:szCs w:val="18"/>
              </w:rPr>
            </w:pPr>
            <w:proofErr w:type="spellStart"/>
            <w:r w:rsidRPr="00462B9C">
              <w:rPr>
                <w:rFonts w:eastAsia="Calibri"/>
                <w:b/>
                <w:bCs/>
                <w:sz w:val="18"/>
                <w:szCs w:val="18"/>
              </w:rPr>
              <w:t>Fonctionnement</w:t>
            </w:r>
            <w:proofErr w:type="spellEnd"/>
            <w:r w:rsidRPr="00462B9C">
              <w:rPr>
                <w:rFonts w:eastAsia="Calibri"/>
                <w:b/>
                <w:bCs/>
                <w:sz w:val="18"/>
                <w:szCs w:val="18"/>
              </w:rPr>
              <w:t xml:space="preserve"> </w:t>
            </w:r>
            <w:proofErr w:type="spellStart"/>
            <w:r w:rsidRPr="00462B9C">
              <w:rPr>
                <w:rFonts w:eastAsia="Calibri"/>
                <w:b/>
                <w:bCs/>
                <w:sz w:val="18"/>
                <w:szCs w:val="18"/>
              </w:rPr>
              <w:t>en</w:t>
            </w:r>
            <w:proofErr w:type="spellEnd"/>
            <w:r w:rsidRPr="00462B9C">
              <w:rPr>
                <w:rFonts w:eastAsia="Calibri"/>
                <w:b/>
                <w:bCs/>
                <w:sz w:val="18"/>
                <w:szCs w:val="18"/>
              </w:rPr>
              <w:t xml:space="preserve"> </w:t>
            </w:r>
            <w:proofErr w:type="spellStart"/>
            <w:r w:rsidRPr="00462B9C">
              <w:rPr>
                <w:rFonts w:eastAsia="Calibri"/>
                <w:b/>
                <w:bCs/>
                <w:sz w:val="18"/>
                <w:szCs w:val="18"/>
              </w:rPr>
              <w:t>parallèle</w:t>
            </w:r>
            <w:proofErr w:type="spellEnd"/>
          </w:p>
        </w:tc>
        <w:tc>
          <w:tcPr>
            <w:tcW w:w="992" w:type="dxa"/>
            <w:vMerge w:val="restart"/>
          </w:tcPr>
          <w:p w14:paraId="086DEE3C"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b/>
                <w:bCs/>
                <w:sz w:val="18"/>
                <w:szCs w:val="18"/>
              </w:rPr>
              <w:t>Opérateur</w:t>
            </w:r>
            <w:proofErr w:type="spellEnd"/>
          </w:p>
        </w:tc>
        <w:tc>
          <w:tcPr>
            <w:tcW w:w="1418" w:type="dxa"/>
            <w:vMerge w:val="restart"/>
          </w:tcPr>
          <w:p w14:paraId="7C5920E6" w14:textId="77777777" w:rsidR="004277BF" w:rsidRPr="00462B9C" w:rsidRDefault="004277BF" w:rsidP="00742D31">
            <w:pPr>
              <w:overflowPunct/>
              <w:spacing w:before="0"/>
              <w:jc w:val="center"/>
              <w:textAlignment w:val="auto"/>
              <w:rPr>
                <w:rFonts w:eastAsia="Calibri"/>
                <w:b/>
                <w:bCs/>
                <w:sz w:val="18"/>
                <w:szCs w:val="18"/>
              </w:rPr>
            </w:pPr>
            <w:r w:rsidRPr="00462B9C">
              <w:rPr>
                <w:rFonts w:eastAsia="Calibri"/>
                <w:b/>
                <w:bCs/>
                <w:sz w:val="18"/>
                <w:szCs w:val="18"/>
              </w:rPr>
              <w:t>Texte</w:t>
            </w:r>
            <w:r w:rsidRPr="00462B9C">
              <w:rPr>
                <w:rFonts w:eastAsia="Calibri"/>
                <w:b/>
                <w:bCs/>
                <w:sz w:val="18"/>
                <w:szCs w:val="18"/>
              </w:rPr>
              <w:br/>
            </w:r>
            <w:proofErr w:type="spellStart"/>
            <w:r w:rsidRPr="00462B9C">
              <w:rPr>
                <w:rFonts w:eastAsia="Calibri"/>
                <w:b/>
                <w:bCs/>
                <w:sz w:val="18"/>
                <w:szCs w:val="18"/>
              </w:rPr>
              <w:t>proposé</w:t>
            </w:r>
            <w:proofErr w:type="spellEnd"/>
            <w:r w:rsidRPr="00462B9C">
              <w:rPr>
                <w:rFonts w:eastAsia="Calibri"/>
                <w:b/>
                <w:bCs/>
                <w:sz w:val="18"/>
                <w:szCs w:val="18"/>
              </w:rPr>
              <w:t xml:space="preserve"> de</w:t>
            </w:r>
            <w:r w:rsidRPr="00462B9C">
              <w:rPr>
                <w:rFonts w:eastAsia="Calibri"/>
                <w:b/>
                <w:bCs/>
                <w:sz w:val="18"/>
                <w:szCs w:val="18"/>
              </w:rPr>
              <w:br/>
            </w:r>
            <w:proofErr w:type="spellStart"/>
            <w:r w:rsidRPr="00462B9C">
              <w:rPr>
                <w:rFonts w:eastAsia="Calibri"/>
                <w:b/>
                <w:bCs/>
                <w:sz w:val="18"/>
                <w:szCs w:val="18"/>
              </w:rPr>
              <w:t>l'annonce</w:t>
            </w:r>
            <w:proofErr w:type="spellEnd"/>
          </w:p>
        </w:tc>
      </w:tr>
      <w:tr w:rsidR="004277BF" w:rsidRPr="00462B9C" w14:paraId="180B260F" w14:textId="77777777" w:rsidTr="000A332F">
        <w:trPr>
          <w:trHeight w:val="283"/>
        </w:trPr>
        <w:tc>
          <w:tcPr>
            <w:tcW w:w="1413" w:type="dxa"/>
            <w:vMerge/>
          </w:tcPr>
          <w:p w14:paraId="57ABE83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8F7EE9A" w14:textId="77777777" w:rsidR="004277BF" w:rsidRPr="00462B9C" w:rsidRDefault="004277BF" w:rsidP="00742D31">
            <w:pPr>
              <w:overflowPunct/>
              <w:spacing w:before="0"/>
              <w:jc w:val="center"/>
              <w:textAlignment w:val="auto"/>
              <w:rPr>
                <w:rFonts w:eastAsia="Calibri"/>
                <w:b/>
                <w:bCs/>
                <w:sz w:val="18"/>
                <w:szCs w:val="18"/>
              </w:rPr>
            </w:pPr>
            <w:proofErr w:type="spellStart"/>
            <w:r w:rsidRPr="00462B9C">
              <w:rPr>
                <w:rFonts w:eastAsia="Calibri"/>
                <w:b/>
                <w:bCs/>
                <w:sz w:val="18"/>
                <w:szCs w:val="18"/>
              </w:rPr>
              <w:t>Ancien</w:t>
            </w:r>
            <w:proofErr w:type="spellEnd"/>
            <w:r w:rsidRPr="00462B9C">
              <w:rPr>
                <w:rFonts w:eastAsia="Calibri"/>
                <w:b/>
                <w:bCs/>
                <w:sz w:val="18"/>
                <w:szCs w:val="18"/>
              </w:rPr>
              <w:t xml:space="preserve"> </w:t>
            </w:r>
            <w:proofErr w:type="spellStart"/>
            <w:r w:rsidRPr="00462B9C">
              <w:rPr>
                <w:rFonts w:eastAsia="Calibri"/>
                <w:b/>
                <w:bCs/>
                <w:sz w:val="18"/>
                <w:szCs w:val="18"/>
              </w:rPr>
              <w:t>numéro</w:t>
            </w:r>
            <w:proofErr w:type="spellEnd"/>
          </w:p>
        </w:tc>
        <w:tc>
          <w:tcPr>
            <w:tcW w:w="1276" w:type="dxa"/>
          </w:tcPr>
          <w:p w14:paraId="5A898760" w14:textId="77777777" w:rsidR="004277BF" w:rsidRPr="00462B9C" w:rsidRDefault="004277BF" w:rsidP="00742D31">
            <w:pPr>
              <w:overflowPunct/>
              <w:autoSpaceDE/>
              <w:autoSpaceDN/>
              <w:adjustRightInd/>
              <w:spacing w:before="0"/>
              <w:jc w:val="center"/>
              <w:textAlignment w:val="auto"/>
              <w:rPr>
                <w:rFonts w:eastAsia="Calibri"/>
                <w:sz w:val="18"/>
                <w:szCs w:val="18"/>
              </w:rPr>
            </w:pPr>
            <w:r w:rsidRPr="00462B9C">
              <w:rPr>
                <w:rFonts w:eastAsia="Calibri"/>
                <w:b/>
                <w:bCs/>
                <w:sz w:val="18"/>
                <w:szCs w:val="18"/>
              </w:rPr>
              <w:t xml:space="preserve">Nouveau </w:t>
            </w:r>
            <w:proofErr w:type="spellStart"/>
            <w:r w:rsidRPr="00462B9C">
              <w:rPr>
                <w:rFonts w:eastAsia="Calibri"/>
                <w:b/>
                <w:bCs/>
                <w:sz w:val="18"/>
                <w:szCs w:val="18"/>
              </w:rPr>
              <w:t>numéro</w:t>
            </w:r>
            <w:proofErr w:type="spellEnd"/>
          </w:p>
        </w:tc>
        <w:tc>
          <w:tcPr>
            <w:tcW w:w="1559" w:type="dxa"/>
            <w:vMerge/>
          </w:tcPr>
          <w:p w14:paraId="691B4A6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5702847F" w14:textId="77777777" w:rsidR="004277BF" w:rsidRPr="00462B9C" w:rsidRDefault="004277BF" w:rsidP="00742D31">
            <w:pPr>
              <w:overflowPunct/>
              <w:spacing w:before="0"/>
              <w:jc w:val="center"/>
              <w:textAlignment w:val="auto"/>
              <w:rPr>
                <w:rFonts w:eastAsia="Calibri"/>
                <w:b/>
                <w:bCs/>
                <w:sz w:val="18"/>
                <w:szCs w:val="18"/>
              </w:rPr>
            </w:pPr>
            <w:r w:rsidRPr="00462B9C">
              <w:rPr>
                <w:rFonts w:eastAsia="Calibri"/>
                <w:b/>
                <w:bCs/>
                <w:sz w:val="18"/>
                <w:szCs w:val="18"/>
              </w:rPr>
              <w:t>Début</w:t>
            </w:r>
          </w:p>
        </w:tc>
        <w:tc>
          <w:tcPr>
            <w:tcW w:w="1134" w:type="dxa"/>
          </w:tcPr>
          <w:p w14:paraId="16A1DAA0" w14:textId="77777777" w:rsidR="004277BF" w:rsidRPr="00462B9C" w:rsidRDefault="004277BF" w:rsidP="00742D31">
            <w:pPr>
              <w:overflowPunct/>
              <w:spacing w:before="0"/>
              <w:jc w:val="center"/>
              <w:textAlignment w:val="auto"/>
              <w:rPr>
                <w:rFonts w:eastAsia="Calibri"/>
                <w:b/>
                <w:bCs/>
                <w:sz w:val="18"/>
                <w:szCs w:val="18"/>
              </w:rPr>
            </w:pPr>
            <w:r w:rsidRPr="00462B9C">
              <w:rPr>
                <w:rFonts w:eastAsia="Calibri"/>
                <w:b/>
                <w:bCs/>
                <w:sz w:val="18"/>
                <w:szCs w:val="18"/>
              </w:rPr>
              <w:t>Fin</w:t>
            </w:r>
          </w:p>
        </w:tc>
        <w:tc>
          <w:tcPr>
            <w:tcW w:w="992" w:type="dxa"/>
            <w:vMerge/>
          </w:tcPr>
          <w:p w14:paraId="5A4CE17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418" w:type="dxa"/>
            <w:vMerge/>
          </w:tcPr>
          <w:p w14:paraId="5272C562"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B621A" w14:paraId="59ED238A" w14:textId="77777777" w:rsidTr="000A332F">
        <w:trPr>
          <w:trHeight w:val="283"/>
        </w:trPr>
        <w:tc>
          <w:tcPr>
            <w:tcW w:w="1413" w:type="dxa"/>
            <w:vMerge w:val="restart"/>
          </w:tcPr>
          <w:p w14:paraId="7EBFBEA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2024-08-31-23:00 (UTC)</w:t>
            </w:r>
          </w:p>
        </w:tc>
        <w:tc>
          <w:tcPr>
            <w:tcW w:w="1134" w:type="dxa"/>
          </w:tcPr>
          <w:p w14:paraId="1D02D9A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20XXXXXX</w:t>
            </w:r>
          </w:p>
        </w:tc>
        <w:tc>
          <w:tcPr>
            <w:tcW w:w="1276" w:type="dxa"/>
          </w:tcPr>
          <w:p w14:paraId="1164973D"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0120XXXXXX</w:t>
            </w:r>
          </w:p>
        </w:tc>
        <w:tc>
          <w:tcPr>
            <w:tcW w:w="1559" w:type="dxa"/>
            <w:vMerge w:val="restart"/>
            <w:vAlign w:val="center"/>
          </w:tcPr>
          <w:p w14:paraId="5B0AC225"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Numéros longs d’accès aux services de communications électroniques fixes</w:t>
            </w:r>
          </w:p>
        </w:tc>
        <w:tc>
          <w:tcPr>
            <w:tcW w:w="1134" w:type="dxa"/>
            <w:vMerge w:val="restart"/>
            <w:vAlign w:val="center"/>
          </w:tcPr>
          <w:p w14:paraId="46C6EE1E" w14:textId="77777777" w:rsidR="004277BF" w:rsidRPr="00462B9C" w:rsidRDefault="004277BF" w:rsidP="000A332F">
            <w:pPr>
              <w:overflowPunct/>
              <w:spacing w:before="0"/>
              <w:jc w:val="left"/>
              <w:textAlignment w:val="auto"/>
              <w:rPr>
                <w:rFonts w:eastAsia="Calibri"/>
                <w:sz w:val="18"/>
                <w:szCs w:val="18"/>
              </w:rPr>
            </w:pPr>
            <w:r w:rsidRPr="00462B9C">
              <w:rPr>
                <w:rFonts w:eastAsia="Calibri"/>
                <w:sz w:val="18"/>
                <w:szCs w:val="18"/>
              </w:rPr>
              <w:t>2024-11-29-23:00 (UTC)</w:t>
            </w:r>
          </w:p>
        </w:tc>
        <w:tc>
          <w:tcPr>
            <w:tcW w:w="1134" w:type="dxa"/>
            <w:vMerge w:val="restart"/>
            <w:vAlign w:val="center"/>
          </w:tcPr>
          <w:p w14:paraId="58A9C53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2024-12-29-23:00 (UTC)</w:t>
            </w:r>
          </w:p>
        </w:tc>
        <w:tc>
          <w:tcPr>
            <w:tcW w:w="992" w:type="dxa"/>
          </w:tcPr>
          <w:p w14:paraId="03FFEAC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SBIN</w:t>
            </w:r>
          </w:p>
        </w:tc>
        <w:tc>
          <w:tcPr>
            <w:tcW w:w="1418" w:type="dxa"/>
            <w:vMerge w:val="restart"/>
            <w:vAlign w:val="center"/>
          </w:tcPr>
          <w:p w14:paraId="0BDDE028" w14:textId="77777777" w:rsidR="004277BF" w:rsidRPr="004277BF" w:rsidRDefault="004277BF" w:rsidP="000A332F">
            <w:pPr>
              <w:overflowPunct/>
              <w:spacing w:before="0"/>
              <w:jc w:val="left"/>
              <w:textAlignment w:val="auto"/>
              <w:rPr>
                <w:rFonts w:eastAsia="Calibri"/>
                <w:sz w:val="18"/>
                <w:szCs w:val="18"/>
                <w:lang w:val="fr-CH"/>
              </w:rPr>
            </w:pPr>
            <w:r w:rsidRPr="004277BF">
              <w:rPr>
                <w:rFonts w:eastAsia="Calibri"/>
                <w:sz w:val="18"/>
                <w:szCs w:val="18"/>
                <w:lang w:val="fr-CH"/>
              </w:rPr>
              <w:t>Le numéro de votre correspondant a changé. Veuillez composer le préfixe 01 suivi du numéro de votre correspondant</w:t>
            </w:r>
          </w:p>
        </w:tc>
      </w:tr>
      <w:tr w:rsidR="004277BF" w:rsidRPr="00462B9C" w14:paraId="58714741" w14:textId="77777777" w:rsidTr="000A332F">
        <w:trPr>
          <w:trHeight w:val="283"/>
        </w:trPr>
        <w:tc>
          <w:tcPr>
            <w:tcW w:w="1413" w:type="dxa"/>
            <w:vMerge/>
          </w:tcPr>
          <w:p w14:paraId="79794A22"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p>
        </w:tc>
        <w:tc>
          <w:tcPr>
            <w:tcW w:w="1134" w:type="dxa"/>
          </w:tcPr>
          <w:p w14:paraId="3D1DF4D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21XXXXXX</w:t>
            </w:r>
          </w:p>
        </w:tc>
        <w:tc>
          <w:tcPr>
            <w:tcW w:w="1276" w:type="dxa"/>
          </w:tcPr>
          <w:p w14:paraId="4147752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0121XXXXXX</w:t>
            </w:r>
          </w:p>
        </w:tc>
        <w:tc>
          <w:tcPr>
            <w:tcW w:w="1559" w:type="dxa"/>
            <w:vMerge/>
            <w:vAlign w:val="center"/>
          </w:tcPr>
          <w:p w14:paraId="6D668C8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22AAAD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9E95ED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58E90CD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SBIN</w:t>
            </w:r>
          </w:p>
        </w:tc>
        <w:tc>
          <w:tcPr>
            <w:tcW w:w="1418" w:type="dxa"/>
            <w:vMerge/>
          </w:tcPr>
          <w:p w14:paraId="7F9D812B"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433E80D" w14:textId="77777777" w:rsidTr="000A332F">
        <w:trPr>
          <w:trHeight w:val="283"/>
        </w:trPr>
        <w:tc>
          <w:tcPr>
            <w:tcW w:w="1413" w:type="dxa"/>
            <w:vMerge/>
          </w:tcPr>
          <w:p w14:paraId="0CC7738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5AA8305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22XXXXXX</w:t>
            </w:r>
          </w:p>
        </w:tc>
        <w:tc>
          <w:tcPr>
            <w:tcW w:w="1276" w:type="dxa"/>
          </w:tcPr>
          <w:p w14:paraId="0152CD07"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0122XXXXXX</w:t>
            </w:r>
          </w:p>
        </w:tc>
        <w:tc>
          <w:tcPr>
            <w:tcW w:w="1559" w:type="dxa"/>
            <w:vMerge/>
            <w:vAlign w:val="center"/>
          </w:tcPr>
          <w:p w14:paraId="6090361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7782B8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82AEC8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1C0D50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SBIN</w:t>
            </w:r>
          </w:p>
        </w:tc>
        <w:tc>
          <w:tcPr>
            <w:tcW w:w="1418" w:type="dxa"/>
            <w:vMerge/>
          </w:tcPr>
          <w:p w14:paraId="7DB858C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D3A234A" w14:textId="77777777" w:rsidTr="000A332F">
        <w:trPr>
          <w:trHeight w:val="283"/>
        </w:trPr>
        <w:tc>
          <w:tcPr>
            <w:tcW w:w="1413" w:type="dxa"/>
            <w:vMerge/>
          </w:tcPr>
          <w:p w14:paraId="7659EF1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3366AA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23XXXXXX</w:t>
            </w:r>
          </w:p>
        </w:tc>
        <w:tc>
          <w:tcPr>
            <w:tcW w:w="1276" w:type="dxa"/>
          </w:tcPr>
          <w:p w14:paraId="09A630C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0123XXXXXX</w:t>
            </w:r>
          </w:p>
        </w:tc>
        <w:tc>
          <w:tcPr>
            <w:tcW w:w="1559" w:type="dxa"/>
            <w:vMerge/>
            <w:vAlign w:val="center"/>
          </w:tcPr>
          <w:p w14:paraId="47A93CD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290176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CDF1B6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62ABC0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SBIN</w:t>
            </w:r>
          </w:p>
        </w:tc>
        <w:tc>
          <w:tcPr>
            <w:tcW w:w="1418" w:type="dxa"/>
            <w:vMerge/>
          </w:tcPr>
          <w:p w14:paraId="307BECDA"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9DA983D" w14:textId="77777777" w:rsidTr="000A332F">
        <w:trPr>
          <w:trHeight w:val="283"/>
        </w:trPr>
        <w:tc>
          <w:tcPr>
            <w:tcW w:w="1413" w:type="dxa"/>
            <w:vMerge/>
          </w:tcPr>
          <w:p w14:paraId="5A689B4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A1A0B5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24XXXXXX</w:t>
            </w:r>
          </w:p>
        </w:tc>
        <w:tc>
          <w:tcPr>
            <w:tcW w:w="1276" w:type="dxa"/>
          </w:tcPr>
          <w:p w14:paraId="5432284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0124XXXXXX</w:t>
            </w:r>
          </w:p>
        </w:tc>
        <w:tc>
          <w:tcPr>
            <w:tcW w:w="1559" w:type="dxa"/>
            <w:vMerge/>
            <w:vAlign w:val="center"/>
          </w:tcPr>
          <w:p w14:paraId="234008A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A97E45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0201EB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4B466FE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SBIN</w:t>
            </w:r>
          </w:p>
        </w:tc>
        <w:tc>
          <w:tcPr>
            <w:tcW w:w="1418" w:type="dxa"/>
            <w:vMerge/>
          </w:tcPr>
          <w:p w14:paraId="683EBCB7"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D99AA8D" w14:textId="77777777" w:rsidTr="000A332F">
        <w:trPr>
          <w:trHeight w:val="283"/>
        </w:trPr>
        <w:tc>
          <w:tcPr>
            <w:tcW w:w="1413" w:type="dxa"/>
            <w:vMerge/>
          </w:tcPr>
          <w:p w14:paraId="620F3B3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D60A69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25XXXXXX</w:t>
            </w:r>
          </w:p>
        </w:tc>
        <w:tc>
          <w:tcPr>
            <w:tcW w:w="1276" w:type="dxa"/>
          </w:tcPr>
          <w:p w14:paraId="7FE4E737"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0125XXXXXX</w:t>
            </w:r>
          </w:p>
        </w:tc>
        <w:tc>
          <w:tcPr>
            <w:tcW w:w="1559" w:type="dxa"/>
            <w:vMerge w:val="restart"/>
            <w:vAlign w:val="center"/>
          </w:tcPr>
          <w:p w14:paraId="0B8737DF"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 xml:space="preserve">Numéros longs d’accès aux services de communications électroniques </w:t>
            </w:r>
            <w:r w:rsidRPr="004277BF">
              <w:rPr>
                <w:rFonts w:eastAsia="Calibri"/>
                <w:sz w:val="18"/>
                <w:szCs w:val="18"/>
                <w:lang w:val="fr-CH"/>
              </w:rPr>
              <w:br/>
              <w:t>(fixes et mobiles)</w:t>
            </w:r>
          </w:p>
        </w:tc>
        <w:tc>
          <w:tcPr>
            <w:tcW w:w="1134" w:type="dxa"/>
            <w:vMerge/>
          </w:tcPr>
          <w:p w14:paraId="5D772879"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p>
        </w:tc>
        <w:tc>
          <w:tcPr>
            <w:tcW w:w="1134" w:type="dxa"/>
            <w:vMerge/>
          </w:tcPr>
          <w:p w14:paraId="3F588838"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p>
        </w:tc>
        <w:tc>
          <w:tcPr>
            <w:tcW w:w="992" w:type="dxa"/>
          </w:tcPr>
          <w:p w14:paraId="426E932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27100B99"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357F6B8" w14:textId="77777777" w:rsidTr="000A332F">
        <w:trPr>
          <w:trHeight w:val="283"/>
        </w:trPr>
        <w:tc>
          <w:tcPr>
            <w:tcW w:w="1413" w:type="dxa"/>
            <w:vMerge/>
          </w:tcPr>
          <w:p w14:paraId="7B309F0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1351345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26XXXXXX</w:t>
            </w:r>
          </w:p>
        </w:tc>
        <w:tc>
          <w:tcPr>
            <w:tcW w:w="1276" w:type="dxa"/>
          </w:tcPr>
          <w:p w14:paraId="2D51F05B"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0126XXXXXX</w:t>
            </w:r>
          </w:p>
        </w:tc>
        <w:tc>
          <w:tcPr>
            <w:tcW w:w="1559" w:type="dxa"/>
            <w:vMerge/>
            <w:vAlign w:val="center"/>
          </w:tcPr>
          <w:p w14:paraId="3B7EAB7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58527B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0503F8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1A2583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4C200476"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97CA218" w14:textId="77777777" w:rsidTr="000A332F">
        <w:trPr>
          <w:trHeight w:val="283"/>
        </w:trPr>
        <w:tc>
          <w:tcPr>
            <w:tcW w:w="1413" w:type="dxa"/>
            <w:vMerge/>
          </w:tcPr>
          <w:p w14:paraId="60A0933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0B3D4CF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27XXXXXX</w:t>
            </w:r>
          </w:p>
        </w:tc>
        <w:tc>
          <w:tcPr>
            <w:tcW w:w="1276" w:type="dxa"/>
          </w:tcPr>
          <w:p w14:paraId="49BDCC2F"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0127XXXXXX</w:t>
            </w:r>
          </w:p>
        </w:tc>
        <w:tc>
          <w:tcPr>
            <w:tcW w:w="1559" w:type="dxa"/>
            <w:vMerge/>
            <w:vAlign w:val="center"/>
          </w:tcPr>
          <w:p w14:paraId="114F12F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197A38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168B64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3924910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4ADCF3AA"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5EF88ED" w14:textId="77777777" w:rsidTr="000A332F">
        <w:trPr>
          <w:trHeight w:val="283"/>
        </w:trPr>
        <w:tc>
          <w:tcPr>
            <w:tcW w:w="1413" w:type="dxa"/>
            <w:vMerge/>
          </w:tcPr>
          <w:p w14:paraId="5D63245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3F75411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28XXXXXX</w:t>
            </w:r>
          </w:p>
        </w:tc>
        <w:tc>
          <w:tcPr>
            <w:tcW w:w="1276" w:type="dxa"/>
          </w:tcPr>
          <w:p w14:paraId="104E1CDE"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0128XXXXXX</w:t>
            </w:r>
          </w:p>
        </w:tc>
        <w:tc>
          <w:tcPr>
            <w:tcW w:w="1559" w:type="dxa"/>
            <w:vMerge/>
            <w:vAlign w:val="center"/>
          </w:tcPr>
          <w:p w14:paraId="1FB6358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C2F934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83280A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47D9F4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6253DA6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B2556E7" w14:textId="77777777" w:rsidTr="000A332F">
        <w:trPr>
          <w:trHeight w:val="283"/>
        </w:trPr>
        <w:tc>
          <w:tcPr>
            <w:tcW w:w="1413" w:type="dxa"/>
            <w:vMerge/>
          </w:tcPr>
          <w:p w14:paraId="1164B33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5F3BBA3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29XXXXXX</w:t>
            </w:r>
          </w:p>
        </w:tc>
        <w:tc>
          <w:tcPr>
            <w:tcW w:w="1276" w:type="dxa"/>
          </w:tcPr>
          <w:p w14:paraId="1162BDA6"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0129XXXXXX</w:t>
            </w:r>
          </w:p>
        </w:tc>
        <w:tc>
          <w:tcPr>
            <w:tcW w:w="1559" w:type="dxa"/>
            <w:vMerge/>
            <w:vAlign w:val="center"/>
          </w:tcPr>
          <w:p w14:paraId="1412469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C2B256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E461D9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2E9B61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7AFA9B50"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9E0F01B" w14:textId="77777777" w:rsidTr="000A332F">
        <w:trPr>
          <w:trHeight w:val="283"/>
        </w:trPr>
        <w:tc>
          <w:tcPr>
            <w:tcW w:w="1413" w:type="dxa"/>
            <w:vMerge/>
          </w:tcPr>
          <w:p w14:paraId="6283CC1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5393EA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40XXXXXX</w:t>
            </w:r>
          </w:p>
        </w:tc>
        <w:tc>
          <w:tcPr>
            <w:tcW w:w="1276" w:type="dxa"/>
          </w:tcPr>
          <w:p w14:paraId="30269F7C"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0140XXXXXX</w:t>
            </w:r>
          </w:p>
        </w:tc>
        <w:tc>
          <w:tcPr>
            <w:tcW w:w="1559" w:type="dxa"/>
            <w:vMerge w:val="restart"/>
            <w:vAlign w:val="center"/>
          </w:tcPr>
          <w:p w14:paraId="54C11EB4"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Numéros longs d’accès aux services de communications électroniques mobiles</w:t>
            </w:r>
          </w:p>
        </w:tc>
        <w:tc>
          <w:tcPr>
            <w:tcW w:w="1134" w:type="dxa"/>
            <w:vMerge/>
          </w:tcPr>
          <w:p w14:paraId="0FC3C43F"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p>
        </w:tc>
        <w:tc>
          <w:tcPr>
            <w:tcW w:w="1134" w:type="dxa"/>
            <w:vMerge/>
          </w:tcPr>
          <w:p w14:paraId="644C6B18"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p>
        </w:tc>
        <w:tc>
          <w:tcPr>
            <w:tcW w:w="992" w:type="dxa"/>
          </w:tcPr>
          <w:p w14:paraId="62B5592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SBIN</w:t>
            </w:r>
          </w:p>
        </w:tc>
        <w:tc>
          <w:tcPr>
            <w:tcW w:w="1418" w:type="dxa"/>
            <w:vMerge/>
          </w:tcPr>
          <w:p w14:paraId="6228FF8F"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367C9F10" w14:textId="77777777" w:rsidTr="000A332F">
        <w:trPr>
          <w:trHeight w:val="283"/>
        </w:trPr>
        <w:tc>
          <w:tcPr>
            <w:tcW w:w="1413" w:type="dxa"/>
            <w:vMerge/>
          </w:tcPr>
          <w:p w14:paraId="25682FE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290165B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41XXXXXX</w:t>
            </w:r>
          </w:p>
        </w:tc>
        <w:tc>
          <w:tcPr>
            <w:tcW w:w="1276" w:type="dxa"/>
          </w:tcPr>
          <w:p w14:paraId="35A7DFF1"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0141XXXXXX</w:t>
            </w:r>
          </w:p>
        </w:tc>
        <w:tc>
          <w:tcPr>
            <w:tcW w:w="1559" w:type="dxa"/>
            <w:vMerge/>
          </w:tcPr>
          <w:p w14:paraId="0446FED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2AA385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74160F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3230BB8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SBIN</w:t>
            </w:r>
          </w:p>
        </w:tc>
        <w:tc>
          <w:tcPr>
            <w:tcW w:w="1418" w:type="dxa"/>
            <w:vMerge/>
          </w:tcPr>
          <w:p w14:paraId="1296991D"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7CA0F6C7" w14:textId="77777777" w:rsidTr="000A332F">
        <w:trPr>
          <w:trHeight w:val="283"/>
        </w:trPr>
        <w:tc>
          <w:tcPr>
            <w:tcW w:w="1413" w:type="dxa"/>
            <w:vMerge/>
          </w:tcPr>
          <w:p w14:paraId="65EF051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1DA46E1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42XXXXXX</w:t>
            </w:r>
          </w:p>
        </w:tc>
        <w:tc>
          <w:tcPr>
            <w:tcW w:w="1276" w:type="dxa"/>
          </w:tcPr>
          <w:p w14:paraId="481F9363"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0142XXXXXX</w:t>
            </w:r>
          </w:p>
        </w:tc>
        <w:tc>
          <w:tcPr>
            <w:tcW w:w="1559" w:type="dxa"/>
            <w:vMerge/>
          </w:tcPr>
          <w:p w14:paraId="7E66178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DA26D3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B44AD8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4C1BFA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37E23891"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6FC2B512" w14:textId="77777777" w:rsidTr="000A332F">
        <w:trPr>
          <w:trHeight w:val="283"/>
        </w:trPr>
        <w:tc>
          <w:tcPr>
            <w:tcW w:w="1413" w:type="dxa"/>
            <w:vMerge/>
          </w:tcPr>
          <w:p w14:paraId="462823E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0CF65F9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43XXXXXX</w:t>
            </w:r>
          </w:p>
        </w:tc>
        <w:tc>
          <w:tcPr>
            <w:tcW w:w="1276" w:type="dxa"/>
          </w:tcPr>
          <w:p w14:paraId="62BEC5D3"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0143XXXXXX</w:t>
            </w:r>
          </w:p>
        </w:tc>
        <w:tc>
          <w:tcPr>
            <w:tcW w:w="1559" w:type="dxa"/>
            <w:vMerge/>
          </w:tcPr>
          <w:p w14:paraId="4BB82DE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3C5F99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D050DA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15EA1DA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SBIN</w:t>
            </w:r>
          </w:p>
        </w:tc>
        <w:tc>
          <w:tcPr>
            <w:tcW w:w="1418" w:type="dxa"/>
            <w:vMerge/>
          </w:tcPr>
          <w:p w14:paraId="51817DC4"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5CCCB42B" w14:textId="77777777" w:rsidTr="000A332F">
        <w:trPr>
          <w:trHeight w:val="283"/>
        </w:trPr>
        <w:tc>
          <w:tcPr>
            <w:tcW w:w="1413" w:type="dxa"/>
            <w:vMerge/>
          </w:tcPr>
          <w:p w14:paraId="1BA970D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4E59F6B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44XXXXXX</w:t>
            </w:r>
          </w:p>
        </w:tc>
        <w:tc>
          <w:tcPr>
            <w:tcW w:w="1276" w:type="dxa"/>
          </w:tcPr>
          <w:p w14:paraId="6C5B9151"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0144XXXXXX</w:t>
            </w:r>
          </w:p>
        </w:tc>
        <w:tc>
          <w:tcPr>
            <w:tcW w:w="1559" w:type="dxa"/>
            <w:vMerge/>
          </w:tcPr>
          <w:p w14:paraId="0FE2B66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77C6F8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BCE526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453CD9A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SBIN</w:t>
            </w:r>
          </w:p>
        </w:tc>
        <w:tc>
          <w:tcPr>
            <w:tcW w:w="1418" w:type="dxa"/>
            <w:vMerge/>
          </w:tcPr>
          <w:p w14:paraId="4A774631"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791E8203" w14:textId="77777777" w:rsidTr="000A332F">
        <w:trPr>
          <w:trHeight w:val="283"/>
        </w:trPr>
        <w:tc>
          <w:tcPr>
            <w:tcW w:w="1413" w:type="dxa"/>
            <w:vMerge/>
          </w:tcPr>
          <w:p w14:paraId="3428C4D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1B134EA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45XXXXXX</w:t>
            </w:r>
          </w:p>
        </w:tc>
        <w:tc>
          <w:tcPr>
            <w:tcW w:w="1276" w:type="dxa"/>
          </w:tcPr>
          <w:p w14:paraId="4EBE515C"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0145XXXXXX</w:t>
            </w:r>
          </w:p>
        </w:tc>
        <w:tc>
          <w:tcPr>
            <w:tcW w:w="1559" w:type="dxa"/>
            <w:vMerge/>
          </w:tcPr>
          <w:p w14:paraId="764422B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EF3CC3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9ED899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8C3F6C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60DF7F2B"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B49794D" w14:textId="77777777" w:rsidTr="000A332F">
        <w:trPr>
          <w:trHeight w:val="283"/>
        </w:trPr>
        <w:tc>
          <w:tcPr>
            <w:tcW w:w="1413" w:type="dxa"/>
            <w:vMerge/>
          </w:tcPr>
          <w:p w14:paraId="226EB4C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0C1A5B1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46XXXXXX</w:t>
            </w:r>
          </w:p>
        </w:tc>
        <w:tc>
          <w:tcPr>
            <w:tcW w:w="1276" w:type="dxa"/>
          </w:tcPr>
          <w:p w14:paraId="6A2438B2"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0146XXXXXX</w:t>
            </w:r>
          </w:p>
        </w:tc>
        <w:tc>
          <w:tcPr>
            <w:tcW w:w="1559" w:type="dxa"/>
            <w:vMerge/>
          </w:tcPr>
          <w:p w14:paraId="0A9FF43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569670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7A2717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1DE736E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4A32D606"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A434662" w14:textId="77777777" w:rsidTr="000A332F">
        <w:trPr>
          <w:trHeight w:val="283"/>
        </w:trPr>
        <w:tc>
          <w:tcPr>
            <w:tcW w:w="1413" w:type="dxa"/>
            <w:vMerge/>
          </w:tcPr>
          <w:p w14:paraId="6CBF3FA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FF920A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47XXXXXX</w:t>
            </w:r>
          </w:p>
        </w:tc>
        <w:tc>
          <w:tcPr>
            <w:tcW w:w="1276" w:type="dxa"/>
          </w:tcPr>
          <w:p w14:paraId="1367DD14"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0147XXXXXX</w:t>
            </w:r>
          </w:p>
        </w:tc>
        <w:tc>
          <w:tcPr>
            <w:tcW w:w="1559" w:type="dxa"/>
            <w:vMerge/>
          </w:tcPr>
          <w:p w14:paraId="1298F35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0BC882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BC1274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C0D7F9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SBIN</w:t>
            </w:r>
          </w:p>
        </w:tc>
        <w:tc>
          <w:tcPr>
            <w:tcW w:w="1418" w:type="dxa"/>
            <w:vMerge/>
          </w:tcPr>
          <w:p w14:paraId="1CE50D7D"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0F0AAC03" w14:textId="77777777" w:rsidTr="000A332F">
        <w:trPr>
          <w:trHeight w:val="283"/>
        </w:trPr>
        <w:tc>
          <w:tcPr>
            <w:tcW w:w="1413" w:type="dxa"/>
            <w:vMerge/>
          </w:tcPr>
          <w:p w14:paraId="21EFEC8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0C50CE9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48XXXXXX</w:t>
            </w:r>
          </w:p>
        </w:tc>
        <w:tc>
          <w:tcPr>
            <w:tcW w:w="1276" w:type="dxa"/>
          </w:tcPr>
          <w:p w14:paraId="1312DD90"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0148XXXXXX</w:t>
            </w:r>
          </w:p>
        </w:tc>
        <w:tc>
          <w:tcPr>
            <w:tcW w:w="1559" w:type="dxa"/>
            <w:vMerge/>
          </w:tcPr>
          <w:p w14:paraId="55CA9B3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8B0F51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7B6DC4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5D2D6BB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328AB9E7"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46E4C8B" w14:textId="77777777" w:rsidTr="000A332F">
        <w:trPr>
          <w:trHeight w:val="283"/>
        </w:trPr>
        <w:tc>
          <w:tcPr>
            <w:tcW w:w="1413" w:type="dxa"/>
            <w:vMerge/>
          </w:tcPr>
          <w:p w14:paraId="2775A17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6BF484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49XXXXXX</w:t>
            </w:r>
          </w:p>
        </w:tc>
        <w:tc>
          <w:tcPr>
            <w:tcW w:w="1276" w:type="dxa"/>
          </w:tcPr>
          <w:p w14:paraId="5345095C"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0149XXXXXX</w:t>
            </w:r>
          </w:p>
        </w:tc>
        <w:tc>
          <w:tcPr>
            <w:tcW w:w="1559" w:type="dxa"/>
            <w:vMerge/>
          </w:tcPr>
          <w:p w14:paraId="1A84FD6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AF9BF8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A3605A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6583762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N/A</w:t>
            </w:r>
          </w:p>
        </w:tc>
        <w:tc>
          <w:tcPr>
            <w:tcW w:w="1418" w:type="dxa"/>
            <w:vMerge/>
          </w:tcPr>
          <w:p w14:paraId="7F590052"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9DF53A9" w14:textId="77777777" w:rsidTr="000A332F">
        <w:trPr>
          <w:trHeight w:val="283"/>
        </w:trPr>
        <w:tc>
          <w:tcPr>
            <w:tcW w:w="1413" w:type="dxa"/>
            <w:vMerge/>
          </w:tcPr>
          <w:p w14:paraId="667B229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1CEC1B7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50XXXXXX</w:t>
            </w:r>
          </w:p>
        </w:tc>
        <w:tc>
          <w:tcPr>
            <w:tcW w:w="1276" w:type="dxa"/>
          </w:tcPr>
          <w:p w14:paraId="28E62E5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0150XXXXXX</w:t>
            </w:r>
          </w:p>
        </w:tc>
        <w:tc>
          <w:tcPr>
            <w:tcW w:w="1559" w:type="dxa"/>
            <w:vMerge/>
          </w:tcPr>
          <w:p w14:paraId="218CD3D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2A6B75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0D46A3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FFB58C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5889CF37"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2909A4AF" w14:textId="77777777" w:rsidTr="000A332F">
        <w:trPr>
          <w:trHeight w:val="283"/>
        </w:trPr>
        <w:tc>
          <w:tcPr>
            <w:tcW w:w="1413" w:type="dxa"/>
            <w:vMerge/>
          </w:tcPr>
          <w:p w14:paraId="47995CB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18624D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51XXXXXX</w:t>
            </w:r>
          </w:p>
        </w:tc>
        <w:tc>
          <w:tcPr>
            <w:tcW w:w="1276" w:type="dxa"/>
          </w:tcPr>
          <w:p w14:paraId="7240B9A0"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0151XXXXXX</w:t>
            </w:r>
          </w:p>
        </w:tc>
        <w:tc>
          <w:tcPr>
            <w:tcW w:w="1559" w:type="dxa"/>
            <w:vMerge/>
          </w:tcPr>
          <w:p w14:paraId="381E27A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7E5487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21968D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13D83D74"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69BA3ED7"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5C5C01B8" w14:textId="77777777" w:rsidTr="000A332F">
        <w:trPr>
          <w:trHeight w:val="283"/>
        </w:trPr>
        <w:tc>
          <w:tcPr>
            <w:tcW w:w="1413" w:type="dxa"/>
            <w:vMerge/>
          </w:tcPr>
          <w:p w14:paraId="71FF9A9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5DAD54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52XXXXXX</w:t>
            </w:r>
          </w:p>
        </w:tc>
        <w:tc>
          <w:tcPr>
            <w:tcW w:w="1276" w:type="dxa"/>
          </w:tcPr>
          <w:p w14:paraId="673585DF"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0152XXXXXX</w:t>
            </w:r>
          </w:p>
        </w:tc>
        <w:tc>
          <w:tcPr>
            <w:tcW w:w="1559" w:type="dxa"/>
            <w:vMerge/>
          </w:tcPr>
          <w:p w14:paraId="0B5D9DF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1810FE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F4BD33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4AF34EC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73213786"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22A1BC6" w14:textId="77777777" w:rsidTr="000A332F">
        <w:trPr>
          <w:trHeight w:val="283"/>
        </w:trPr>
        <w:tc>
          <w:tcPr>
            <w:tcW w:w="1413" w:type="dxa"/>
            <w:vMerge/>
          </w:tcPr>
          <w:p w14:paraId="50BADB5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2B7E71B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53XXXXXX</w:t>
            </w:r>
          </w:p>
        </w:tc>
        <w:tc>
          <w:tcPr>
            <w:tcW w:w="1276" w:type="dxa"/>
          </w:tcPr>
          <w:p w14:paraId="2CDDB87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0153XXXXXX</w:t>
            </w:r>
          </w:p>
        </w:tc>
        <w:tc>
          <w:tcPr>
            <w:tcW w:w="1559" w:type="dxa"/>
            <w:vMerge/>
          </w:tcPr>
          <w:p w14:paraId="50FAD3D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19EEAA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89CDDF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4FB0EC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2E73239D"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D3345EE" w14:textId="77777777" w:rsidTr="000A332F">
        <w:trPr>
          <w:trHeight w:val="283"/>
        </w:trPr>
        <w:tc>
          <w:tcPr>
            <w:tcW w:w="1413" w:type="dxa"/>
            <w:vMerge/>
          </w:tcPr>
          <w:p w14:paraId="7478375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42EF2E1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54XXXXXX</w:t>
            </w:r>
          </w:p>
        </w:tc>
        <w:tc>
          <w:tcPr>
            <w:tcW w:w="1276" w:type="dxa"/>
          </w:tcPr>
          <w:p w14:paraId="6CC6FD97"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0154XXXXXX</w:t>
            </w:r>
          </w:p>
        </w:tc>
        <w:tc>
          <w:tcPr>
            <w:tcW w:w="1559" w:type="dxa"/>
            <w:vMerge/>
          </w:tcPr>
          <w:p w14:paraId="28FB8BA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528906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038B55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6A923A2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06CDB8B2"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27FD15BB" w14:textId="77777777" w:rsidTr="000A332F">
        <w:trPr>
          <w:trHeight w:val="283"/>
        </w:trPr>
        <w:tc>
          <w:tcPr>
            <w:tcW w:w="1413" w:type="dxa"/>
            <w:vMerge/>
          </w:tcPr>
          <w:p w14:paraId="530E76F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CF6510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55XXXXXX</w:t>
            </w:r>
          </w:p>
        </w:tc>
        <w:tc>
          <w:tcPr>
            <w:tcW w:w="1276" w:type="dxa"/>
          </w:tcPr>
          <w:p w14:paraId="408F199D"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0155XXXXXX</w:t>
            </w:r>
          </w:p>
        </w:tc>
        <w:tc>
          <w:tcPr>
            <w:tcW w:w="1559" w:type="dxa"/>
            <w:vMerge/>
          </w:tcPr>
          <w:p w14:paraId="4CD66BF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8F9751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50EE02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56BB2E3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65E89DDD"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3F35CAF2" w14:textId="77777777" w:rsidTr="000A332F">
        <w:trPr>
          <w:trHeight w:val="283"/>
        </w:trPr>
        <w:tc>
          <w:tcPr>
            <w:tcW w:w="1413" w:type="dxa"/>
            <w:vMerge/>
          </w:tcPr>
          <w:p w14:paraId="333776B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1D2CEE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56XXXXXX</w:t>
            </w:r>
          </w:p>
        </w:tc>
        <w:tc>
          <w:tcPr>
            <w:tcW w:w="1276" w:type="dxa"/>
          </w:tcPr>
          <w:p w14:paraId="3F5968FC"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0156XXXXXX</w:t>
            </w:r>
          </w:p>
        </w:tc>
        <w:tc>
          <w:tcPr>
            <w:tcW w:w="1559" w:type="dxa"/>
            <w:vMerge/>
          </w:tcPr>
          <w:p w14:paraId="641D745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9063EC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FA2F8B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A2D371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03A72B53"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30BB06E4" w14:textId="77777777" w:rsidTr="000A332F">
        <w:trPr>
          <w:trHeight w:val="283"/>
        </w:trPr>
        <w:tc>
          <w:tcPr>
            <w:tcW w:w="1413" w:type="dxa"/>
            <w:vMerge/>
          </w:tcPr>
          <w:p w14:paraId="0DB77DC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5362242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57XXXXXX</w:t>
            </w:r>
          </w:p>
        </w:tc>
        <w:tc>
          <w:tcPr>
            <w:tcW w:w="1276" w:type="dxa"/>
          </w:tcPr>
          <w:p w14:paraId="77119740"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0157XXXXXX</w:t>
            </w:r>
          </w:p>
        </w:tc>
        <w:tc>
          <w:tcPr>
            <w:tcW w:w="1559" w:type="dxa"/>
            <w:vMerge/>
          </w:tcPr>
          <w:p w14:paraId="78E45D1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BD462D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DDFEAE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24481C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39349168"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0C911472" w14:textId="77777777" w:rsidTr="000A332F">
        <w:trPr>
          <w:trHeight w:val="283"/>
        </w:trPr>
        <w:tc>
          <w:tcPr>
            <w:tcW w:w="1413" w:type="dxa"/>
            <w:vMerge/>
          </w:tcPr>
          <w:p w14:paraId="120436F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46BC746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58XXXXXX</w:t>
            </w:r>
          </w:p>
        </w:tc>
        <w:tc>
          <w:tcPr>
            <w:tcW w:w="1276" w:type="dxa"/>
          </w:tcPr>
          <w:p w14:paraId="46CB27E7"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0158XXXXXX</w:t>
            </w:r>
          </w:p>
        </w:tc>
        <w:tc>
          <w:tcPr>
            <w:tcW w:w="1559" w:type="dxa"/>
            <w:vMerge/>
          </w:tcPr>
          <w:p w14:paraId="7AC6AC7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2D46D5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A7356F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55DCB3B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0EE89B0E"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72823C9A" w14:textId="77777777" w:rsidTr="000A332F">
        <w:trPr>
          <w:trHeight w:val="283"/>
        </w:trPr>
        <w:tc>
          <w:tcPr>
            <w:tcW w:w="1413" w:type="dxa"/>
            <w:vMerge/>
          </w:tcPr>
          <w:p w14:paraId="34CA214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496B355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59XXXXXX</w:t>
            </w:r>
          </w:p>
        </w:tc>
        <w:tc>
          <w:tcPr>
            <w:tcW w:w="1276" w:type="dxa"/>
          </w:tcPr>
          <w:p w14:paraId="30E98227"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0159XXXXXX</w:t>
            </w:r>
          </w:p>
        </w:tc>
        <w:tc>
          <w:tcPr>
            <w:tcW w:w="1559" w:type="dxa"/>
            <w:vMerge/>
          </w:tcPr>
          <w:p w14:paraId="0932D33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DDD653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1806AA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687B4A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3F2B12EF"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4B10EFD7" w14:textId="77777777" w:rsidTr="000A332F">
        <w:trPr>
          <w:trHeight w:val="283"/>
        </w:trPr>
        <w:tc>
          <w:tcPr>
            <w:tcW w:w="1413" w:type="dxa"/>
            <w:vMerge/>
          </w:tcPr>
          <w:p w14:paraId="095BE1B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24EF40C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60XXXXXX</w:t>
            </w:r>
          </w:p>
        </w:tc>
        <w:tc>
          <w:tcPr>
            <w:tcW w:w="1276" w:type="dxa"/>
          </w:tcPr>
          <w:p w14:paraId="0994486B"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0160XXXXXX</w:t>
            </w:r>
          </w:p>
        </w:tc>
        <w:tc>
          <w:tcPr>
            <w:tcW w:w="1559" w:type="dxa"/>
            <w:vMerge/>
          </w:tcPr>
          <w:p w14:paraId="18AAE09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E77427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03DDD3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105C8F4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49F159DA"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4830D452" w14:textId="77777777" w:rsidTr="000A332F">
        <w:trPr>
          <w:trHeight w:val="283"/>
        </w:trPr>
        <w:tc>
          <w:tcPr>
            <w:tcW w:w="1413" w:type="dxa"/>
            <w:vMerge/>
          </w:tcPr>
          <w:p w14:paraId="63CDD74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AC9C11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61XXXXXX</w:t>
            </w:r>
          </w:p>
        </w:tc>
        <w:tc>
          <w:tcPr>
            <w:tcW w:w="1276" w:type="dxa"/>
          </w:tcPr>
          <w:p w14:paraId="5902B0C8"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0161XXXXXX</w:t>
            </w:r>
          </w:p>
        </w:tc>
        <w:tc>
          <w:tcPr>
            <w:tcW w:w="1559" w:type="dxa"/>
            <w:vMerge/>
          </w:tcPr>
          <w:p w14:paraId="5744BF7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37358F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B2979F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138B7F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77F68A9E"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6C889FD6" w14:textId="77777777" w:rsidTr="000A332F">
        <w:trPr>
          <w:trHeight w:val="283"/>
        </w:trPr>
        <w:tc>
          <w:tcPr>
            <w:tcW w:w="1413" w:type="dxa"/>
            <w:vMerge/>
          </w:tcPr>
          <w:p w14:paraId="144E3C0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1860F9F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62XXXXXX</w:t>
            </w:r>
          </w:p>
        </w:tc>
        <w:tc>
          <w:tcPr>
            <w:tcW w:w="1276" w:type="dxa"/>
          </w:tcPr>
          <w:p w14:paraId="5B63098B"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0162XXXXXX</w:t>
            </w:r>
          </w:p>
        </w:tc>
        <w:tc>
          <w:tcPr>
            <w:tcW w:w="1559" w:type="dxa"/>
            <w:vMerge/>
          </w:tcPr>
          <w:p w14:paraId="017200E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D99448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BE5F79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5058EC7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7E7513E1"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0F0DF086" w14:textId="77777777" w:rsidTr="000A332F">
        <w:trPr>
          <w:trHeight w:val="283"/>
        </w:trPr>
        <w:tc>
          <w:tcPr>
            <w:tcW w:w="1413" w:type="dxa"/>
            <w:vMerge/>
          </w:tcPr>
          <w:p w14:paraId="5068D3B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0901BB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63XXXXXX</w:t>
            </w:r>
          </w:p>
        </w:tc>
        <w:tc>
          <w:tcPr>
            <w:tcW w:w="1276" w:type="dxa"/>
          </w:tcPr>
          <w:p w14:paraId="1384AA81"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0163XXXXXX</w:t>
            </w:r>
          </w:p>
        </w:tc>
        <w:tc>
          <w:tcPr>
            <w:tcW w:w="1559" w:type="dxa"/>
            <w:vMerge/>
          </w:tcPr>
          <w:p w14:paraId="638DDAF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416609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98379E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43E8B45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515A44CB"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00354073" w14:textId="77777777" w:rsidTr="000A332F">
        <w:trPr>
          <w:trHeight w:val="283"/>
        </w:trPr>
        <w:tc>
          <w:tcPr>
            <w:tcW w:w="1413" w:type="dxa"/>
            <w:vMerge/>
          </w:tcPr>
          <w:p w14:paraId="24D0F0D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EB334E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64XXXXXX</w:t>
            </w:r>
          </w:p>
        </w:tc>
        <w:tc>
          <w:tcPr>
            <w:tcW w:w="1276" w:type="dxa"/>
          </w:tcPr>
          <w:p w14:paraId="3C0062FF"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0164XXXXXX</w:t>
            </w:r>
          </w:p>
        </w:tc>
        <w:tc>
          <w:tcPr>
            <w:tcW w:w="1559" w:type="dxa"/>
            <w:vMerge/>
          </w:tcPr>
          <w:p w14:paraId="75E2A09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2376D1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35FDF3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400444F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7ED65985"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0518CF12" w14:textId="77777777" w:rsidTr="000A332F">
        <w:trPr>
          <w:trHeight w:val="283"/>
        </w:trPr>
        <w:tc>
          <w:tcPr>
            <w:tcW w:w="1413" w:type="dxa"/>
            <w:vMerge/>
          </w:tcPr>
          <w:p w14:paraId="15F63C7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22798B8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65XXXXXX</w:t>
            </w:r>
          </w:p>
        </w:tc>
        <w:tc>
          <w:tcPr>
            <w:tcW w:w="1276" w:type="dxa"/>
          </w:tcPr>
          <w:p w14:paraId="2BEA7F0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0165XXXXXX</w:t>
            </w:r>
          </w:p>
        </w:tc>
        <w:tc>
          <w:tcPr>
            <w:tcW w:w="1559" w:type="dxa"/>
            <w:vMerge/>
          </w:tcPr>
          <w:p w14:paraId="5E1842C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3C6A33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6701D1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617F5D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003ED25C"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2D198094" w14:textId="77777777" w:rsidTr="000A332F">
        <w:trPr>
          <w:trHeight w:val="283"/>
        </w:trPr>
        <w:tc>
          <w:tcPr>
            <w:tcW w:w="1413" w:type="dxa"/>
            <w:vMerge/>
          </w:tcPr>
          <w:p w14:paraId="23CC892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78B5A9E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66XXXXXX</w:t>
            </w:r>
          </w:p>
        </w:tc>
        <w:tc>
          <w:tcPr>
            <w:tcW w:w="1276" w:type="dxa"/>
          </w:tcPr>
          <w:p w14:paraId="6C445161"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0166XXXXXX</w:t>
            </w:r>
          </w:p>
        </w:tc>
        <w:tc>
          <w:tcPr>
            <w:tcW w:w="1559" w:type="dxa"/>
            <w:vMerge/>
          </w:tcPr>
          <w:p w14:paraId="13F2F6E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AF65E0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881D3D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77A79EE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7488545E"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C3118A9" w14:textId="77777777" w:rsidTr="000A332F">
        <w:trPr>
          <w:trHeight w:val="283"/>
        </w:trPr>
        <w:tc>
          <w:tcPr>
            <w:tcW w:w="1413" w:type="dxa"/>
            <w:vMerge/>
          </w:tcPr>
          <w:p w14:paraId="46666CE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26DC50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67XXXXXX</w:t>
            </w:r>
          </w:p>
        </w:tc>
        <w:tc>
          <w:tcPr>
            <w:tcW w:w="1276" w:type="dxa"/>
          </w:tcPr>
          <w:p w14:paraId="282C3380"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0167XXXXXX</w:t>
            </w:r>
          </w:p>
        </w:tc>
        <w:tc>
          <w:tcPr>
            <w:tcW w:w="1559" w:type="dxa"/>
            <w:vMerge/>
          </w:tcPr>
          <w:p w14:paraId="42C0717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BCCE1E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E0248C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8AFFF8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MTN</w:t>
            </w:r>
          </w:p>
        </w:tc>
        <w:tc>
          <w:tcPr>
            <w:tcW w:w="1418" w:type="dxa"/>
            <w:vMerge/>
          </w:tcPr>
          <w:p w14:paraId="02EB693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280E1AB" w14:textId="77777777" w:rsidTr="000A332F">
        <w:trPr>
          <w:trHeight w:val="283"/>
        </w:trPr>
        <w:tc>
          <w:tcPr>
            <w:tcW w:w="1413" w:type="dxa"/>
            <w:vMerge/>
          </w:tcPr>
          <w:p w14:paraId="228BDA8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A4B09F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68XXXXXX</w:t>
            </w:r>
          </w:p>
        </w:tc>
        <w:tc>
          <w:tcPr>
            <w:tcW w:w="1276" w:type="dxa"/>
          </w:tcPr>
          <w:p w14:paraId="5BCA26EA"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0168XXXXXX</w:t>
            </w:r>
          </w:p>
        </w:tc>
        <w:tc>
          <w:tcPr>
            <w:tcW w:w="1559" w:type="dxa"/>
            <w:vMerge/>
          </w:tcPr>
          <w:p w14:paraId="7543C53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3F1792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1C2244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2FF6F12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2F8EC0A2"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D6F55CC" w14:textId="77777777" w:rsidTr="000A332F">
        <w:trPr>
          <w:trHeight w:val="283"/>
        </w:trPr>
        <w:tc>
          <w:tcPr>
            <w:tcW w:w="1413" w:type="dxa"/>
            <w:vMerge/>
          </w:tcPr>
          <w:p w14:paraId="755E164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358A056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69XXXXXX</w:t>
            </w:r>
          </w:p>
        </w:tc>
        <w:tc>
          <w:tcPr>
            <w:tcW w:w="1276" w:type="dxa"/>
          </w:tcPr>
          <w:p w14:paraId="0AFEF9D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0169XXXXXX</w:t>
            </w:r>
          </w:p>
        </w:tc>
        <w:tc>
          <w:tcPr>
            <w:tcW w:w="1559" w:type="dxa"/>
            <w:vMerge/>
          </w:tcPr>
          <w:p w14:paraId="72C3A5B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6BA2E6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F942C0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3269918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170106D2"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0B4342F" w14:textId="77777777" w:rsidTr="000A332F">
        <w:trPr>
          <w:trHeight w:val="283"/>
        </w:trPr>
        <w:tc>
          <w:tcPr>
            <w:tcW w:w="1413" w:type="dxa"/>
            <w:vMerge/>
          </w:tcPr>
          <w:p w14:paraId="533B2CB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202FCF9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90XXXXXX</w:t>
            </w:r>
          </w:p>
        </w:tc>
        <w:tc>
          <w:tcPr>
            <w:tcW w:w="1276" w:type="dxa"/>
          </w:tcPr>
          <w:p w14:paraId="653A81AE"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0190XXXXXX</w:t>
            </w:r>
          </w:p>
        </w:tc>
        <w:tc>
          <w:tcPr>
            <w:tcW w:w="1559" w:type="dxa"/>
            <w:vMerge/>
          </w:tcPr>
          <w:p w14:paraId="108DDD2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D6A256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5C2A443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5C87398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4AB80568"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3C2373B3" w14:textId="77777777" w:rsidTr="000A332F">
        <w:trPr>
          <w:trHeight w:val="283"/>
        </w:trPr>
        <w:tc>
          <w:tcPr>
            <w:tcW w:w="1413" w:type="dxa"/>
            <w:vMerge/>
          </w:tcPr>
          <w:p w14:paraId="6C42BAE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570902D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91XXXXXX</w:t>
            </w:r>
          </w:p>
        </w:tc>
        <w:tc>
          <w:tcPr>
            <w:tcW w:w="1276" w:type="dxa"/>
          </w:tcPr>
          <w:p w14:paraId="0FBFB520"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0191XXXXXX</w:t>
            </w:r>
          </w:p>
        </w:tc>
        <w:tc>
          <w:tcPr>
            <w:tcW w:w="1559" w:type="dxa"/>
            <w:vMerge/>
          </w:tcPr>
          <w:p w14:paraId="4894422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AB9939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C613E5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79A14194"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MTN</w:t>
            </w:r>
          </w:p>
        </w:tc>
        <w:tc>
          <w:tcPr>
            <w:tcW w:w="1418" w:type="dxa"/>
            <w:vMerge/>
          </w:tcPr>
          <w:p w14:paraId="3A5DD0E3"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00950312" w14:textId="77777777" w:rsidTr="000A332F">
        <w:trPr>
          <w:trHeight w:val="283"/>
        </w:trPr>
        <w:tc>
          <w:tcPr>
            <w:tcW w:w="1413" w:type="dxa"/>
            <w:vMerge/>
          </w:tcPr>
          <w:p w14:paraId="371A6EB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0C15863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92XXXXXX</w:t>
            </w:r>
          </w:p>
        </w:tc>
        <w:tc>
          <w:tcPr>
            <w:tcW w:w="1276" w:type="dxa"/>
          </w:tcPr>
          <w:p w14:paraId="30CBE1B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0192XXXXXX</w:t>
            </w:r>
          </w:p>
        </w:tc>
        <w:tc>
          <w:tcPr>
            <w:tcW w:w="1559" w:type="dxa"/>
            <w:vMerge/>
          </w:tcPr>
          <w:p w14:paraId="189F50F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2F12C7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94438F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794AEE44"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N/A</w:t>
            </w:r>
          </w:p>
        </w:tc>
        <w:tc>
          <w:tcPr>
            <w:tcW w:w="1418" w:type="dxa"/>
            <w:vMerge/>
          </w:tcPr>
          <w:p w14:paraId="4AA394EC"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749FEDD7" w14:textId="77777777" w:rsidTr="000A332F">
        <w:trPr>
          <w:trHeight w:val="283"/>
        </w:trPr>
        <w:tc>
          <w:tcPr>
            <w:tcW w:w="1413" w:type="dxa"/>
            <w:vMerge/>
          </w:tcPr>
          <w:p w14:paraId="6FA37B2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DB7F75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93XXXXXX</w:t>
            </w:r>
          </w:p>
        </w:tc>
        <w:tc>
          <w:tcPr>
            <w:tcW w:w="1276" w:type="dxa"/>
          </w:tcPr>
          <w:p w14:paraId="45995D5D"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0193XXXXXX</w:t>
            </w:r>
          </w:p>
        </w:tc>
        <w:tc>
          <w:tcPr>
            <w:tcW w:w="1559" w:type="dxa"/>
            <w:vMerge/>
          </w:tcPr>
          <w:p w14:paraId="279F83A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2D89EFA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FBC125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D19702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N/A</w:t>
            </w:r>
          </w:p>
        </w:tc>
        <w:tc>
          <w:tcPr>
            <w:tcW w:w="1418" w:type="dxa"/>
            <w:vMerge/>
          </w:tcPr>
          <w:p w14:paraId="23F12187"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162FBC48" w14:textId="77777777" w:rsidTr="000A332F">
        <w:trPr>
          <w:trHeight w:val="283"/>
        </w:trPr>
        <w:tc>
          <w:tcPr>
            <w:tcW w:w="1413" w:type="dxa"/>
            <w:vMerge/>
          </w:tcPr>
          <w:p w14:paraId="36743AF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24077BF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94XXXXXX</w:t>
            </w:r>
          </w:p>
        </w:tc>
        <w:tc>
          <w:tcPr>
            <w:tcW w:w="1276" w:type="dxa"/>
          </w:tcPr>
          <w:p w14:paraId="4E2C535B"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0194XXXXXX</w:t>
            </w:r>
          </w:p>
        </w:tc>
        <w:tc>
          <w:tcPr>
            <w:tcW w:w="1559" w:type="dxa"/>
            <w:vMerge/>
          </w:tcPr>
          <w:p w14:paraId="1586979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6773156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50A346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3388BDD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color w:val="000000"/>
                <w:sz w:val="18"/>
                <w:szCs w:val="18"/>
              </w:rPr>
              <w:t>MOOV</w:t>
            </w:r>
          </w:p>
        </w:tc>
        <w:tc>
          <w:tcPr>
            <w:tcW w:w="1418" w:type="dxa"/>
            <w:vMerge/>
          </w:tcPr>
          <w:p w14:paraId="1FE7AEF5" w14:textId="77777777" w:rsidR="004277BF" w:rsidRPr="00462B9C" w:rsidRDefault="004277BF" w:rsidP="000A332F">
            <w:pPr>
              <w:overflowPunct/>
              <w:autoSpaceDE/>
              <w:autoSpaceDN/>
              <w:adjustRightInd/>
              <w:spacing w:before="0"/>
              <w:jc w:val="left"/>
              <w:textAlignment w:val="auto"/>
              <w:rPr>
                <w:rFonts w:eastAsia="Calibri"/>
                <w:color w:val="000000"/>
                <w:sz w:val="18"/>
                <w:szCs w:val="18"/>
              </w:rPr>
            </w:pPr>
          </w:p>
        </w:tc>
      </w:tr>
      <w:tr w:rsidR="004277BF" w:rsidRPr="00462B9C" w14:paraId="66BB0D1C" w14:textId="77777777" w:rsidTr="000A332F">
        <w:trPr>
          <w:trHeight w:val="283"/>
        </w:trPr>
        <w:tc>
          <w:tcPr>
            <w:tcW w:w="1413" w:type="dxa"/>
            <w:vMerge/>
          </w:tcPr>
          <w:p w14:paraId="4056D06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5D84D1E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95XXXXXX</w:t>
            </w:r>
          </w:p>
        </w:tc>
        <w:tc>
          <w:tcPr>
            <w:tcW w:w="1276" w:type="dxa"/>
          </w:tcPr>
          <w:p w14:paraId="4B74B13A"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0195XXXXXX</w:t>
            </w:r>
          </w:p>
        </w:tc>
        <w:tc>
          <w:tcPr>
            <w:tcW w:w="1559" w:type="dxa"/>
            <w:vMerge/>
          </w:tcPr>
          <w:p w14:paraId="56BFEE0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C1AD12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BD71D8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1695E6F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MOOV</w:t>
            </w:r>
          </w:p>
        </w:tc>
        <w:tc>
          <w:tcPr>
            <w:tcW w:w="1418" w:type="dxa"/>
            <w:vMerge/>
          </w:tcPr>
          <w:p w14:paraId="0FCA80C7"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C4B542A" w14:textId="77777777" w:rsidTr="000A332F">
        <w:trPr>
          <w:trHeight w:val="283"/>
        </w:trPr>
        <w:tc>
          <w:tcPr>
            <w:tcW w:w="1413" w:type="dxa"/>
            <w:vMerge/>
          </w:tcPr>
          <w:p w14:paraId="30F2DB9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6FDE0ED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96XXXXXX</w:t>
            </w:r>
          </w:p>
        </w:tc>
        <w:tc>
          <w:tcPr>
            <w:tcW w:w="1276" w:type="dxa"/>
          </w:tcPr>
          <w:p w14:paraId="34EBF452"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0196XXXXXX</w:t>
            </w:r>
          </w:p>
        </w:tc>
        <w:tc>
          <w:tcPr>
            <w:tcW w:w="1559" w:type="dxa"/>
            <w:vMerge/>
          </w:tcPr>
          <w:p w14:paraId="5B08B9D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78CE54F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1E9E0B6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3028448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MTN</w:t>
            </w:r>
          </w:p>
        </w:tc>
        <w:tc>
          <w:tcPr>
            <w:tcW w:w="1418" w:type="dxa"/>
            <w:vMerge/>
          </w:tcPr>
          <w:p w14:paraId="13D9241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4C3A906" w14:textId="77777777" w:rsidTr="000A332F">
        <w:trPr>
          <w:trHeight w:val="283"/>
        </w:trPr>
        <w:tc>
          <w:tcPr>
            <w:tcW w:w="1413" w:type="dxa"/>
            <w:vMerge/>
          </w:tcPr>
          <w:p w14:paraId="40E88AC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341FCA2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97XXXXXX</w:t>
            </w:r>
          </w:p>
        </w:tc>
        <w:tc>
          <w:tcPr>
            <w:tcW w:w="1276" w:type="dxa"/>
          </w:tcPr>
          <w:p w14:paraId="429A40C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0197XXXXXX</w:t>
            </w:r>
          </w:p>
        </w:tc>
        <w:tc>
          <w:tcPr>
            <w:tcW w:w="1559" w:type="dxa"/>
            <w:vMerge/>
          </w:tcPr>
          <w:p w14:paraId="32B42EF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457AB2A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F25040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1A18DD2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MTN</w:t>
            </w:r>
          </w:p>
        </w:tc>
        <w:tc>
          <w:tcPr>
            <w:tcW w:w="1418" w:type="dxa"/>
            <w:vMerge/>
          </w:tcPr>
          <w:p w14:paraId="46E8319A"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47E9425" w14:textId="77777777" w:rsidTr="000A332F">
        <w:trPr>
          <w:trHeight w:val="283"/>
        </w:trPr>
        <w:tc>
          <w:tcPr>
            <w:tcW w:w="1413" w:type="dxa"/>
            <w:vMerge/>
          </w:tcPr>
          <w:p w14:paraId="7138415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162F919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98XXXXXX</w:t>
            </w:r>
          </w:p>
        </w:tc>
        <w:tc>
          <w:tcPr>
            <w:tcW w:w="1276" w:type="dxa"/>
          </w:tcPr>
          <w:p w14:paraId="39F1A979"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0198XXXXXX</w:t>
            </w:r>
          </w:p>
        </w:tc>
        <w:tc>
          <w:tcPr>
            <w:tcW w:w="1559" w:type="dxa"/>
            <w:vMerge/>
          </w:tcPr>
          <w:p w14:paraId="06FF495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AAD8C4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3EEAB14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4C9F701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MOOV</w:t>
            </w:r>
          </w:p>
        </w:tc>
        <w:tc>
          <w:tcPr>
            <w:tcW w:w="1418" w:type="dxa"/>
            <w:vMerge/>
          </w:tcPr>
          <w:p w14:paraId="1B9D16C0"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D114B82" w14:textId="77777777" w:rsidTr="000A332F">
        <w:trPr>
          <w:trHeight w:val="283"/>
        </w:trPr>
        <w:tc>
          <w:tcPr>
            <w:tcW w:w="1413" w:type="dxa"/>
            <w:vMerge/>
          </w:tcPr>
          <w:p w14:paraId="37064BD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tcPr>
          <w:p w14:paraId="0797A53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99XXXXXX</w:t>
            </w:r>
          </w:p>
        </w:tc>
        <w:tc>
          <w:tcPr>
            <w:tcW w:w="1276" w:type="dxa"/>
          </w:tcPr>
          <w:p w14:paraId="5FA9CE00" w14:textId="77777777" w:rsidR="004277BF" w:rsidRPr="00462B9C" w:rsidRDefault="004277BF" w:rsidP="000A332F">
            <w:pPr>
              <w:overflowPunct/>
              <w:autoSpaceDE/>
              <w:autoSpaceDN/>
              <w:adjustRightInd/>
              <w:spacing w:before="0"/>
              <w:jc w:val="left"/>
              <w:textAlignment w:val="auto"/>
              <w:rPr>
                <w:b/>
                <w:bCs/>
                <w:i/>
                <w:iCs/>
                <w:color w:val="000000"/>
                <w:sz w:val="18"/>
                <w:szCs w:val="18"/>
              </w:rPr>
            </w:pPr>
            <w:r w:rsidRPr="00462B9C">
              <w:rPr>
                <w:rFonts w:eastAsia="Calibri"/>
                <w:sz w:val="18"/>
                <w:szCs w:val="18"/>
              </w:rPr>
              <w:t>0199XXXXXX</w:t>
            </w:r>
          </w:p>
        </w:tc>
        <w:tc>
          <w:tcPr>
            <w:tcW w:w="1559" w:type="dxa"/>
            <w:vMerge/>
          </w:tcPr>
          <w:p w14:paraId="1050B77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39BCF9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1134" w:type="dxa"/>
            <w:vMerge/>
          </w:tcPr>
          <w:p w14:paraId="0B77888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992" w:type="dxa"/>
          </w:tcPr>
          <w:p w14:paraId="03BD977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MOOV</w:t>
            </w:r>
          </w:p>
        </w:tc>
        <w:tc>
          <w:tcPr>
            <w:tcW w:w="1418" w:type="dxa"/>
            <w:vMerge/>
          </w:tcPr>
          <w:p w14:paraId="1B692DD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bl>
    <w:p w14:paraId="0B8A7400" w14:textId="77777777" w:rsidR="004277BF" w:rsidRPr="00462B9C" w:rsidRDefault="004277BF" w:rsidP="004277BF">
      <w:pPr>
        <w:spacing w:before="0"/>
        <w:rPr>
          <w:rFonts w:eastAsia="Calibri" w:cs="Arial"/>
          <w:sz w:val="6"/>
          <w:szCs w:val="6"/>
          <w:highlight w:val="yellow"/>
        </w:rPr>
      </w:pPr>
    </w:p>
    <w:p w14:paraId="5990D933" w14:textId="77777777" w:rsidR="004277BF" w:rsidRPr="00462B9C" w:rsidRDefault="004277BF" w:rsidP="004277BF">
      <w:pPr>
        <w:spacing w:before="0"/>
        <w:rPr>
          <w:rFonts w:eastAsia="Calibri" w:cs="Arial"/>
        </w:rPr>
      </w:pPr>
      <w:r w:rsidRPr="00462B9C">
        <w:rPr>
          <w:rFonts w:eastAsia="Calibri" w:cs="Arial"/>
        </w:rPr>
        <w:t>Notes:</w:t>
      </w:r>
    </w:p>
    <w:p w14:paraId="24E95205" w14:textId="77777777" w:rsidR="004277BF" w:rsidRPr="00462B9C" w:rsidRDefault="004277BF" w:rsidP="004277BF">
      <w:pPr>
        <w:spacing w:before="0"/>
        <w:rPr>
          <w:rFonts w:eastAsia="Calibri" w:cs="Arial"/>
        </w:rPr>
      </w:pPr>
      <w:r w:rsidRPr="00462B9C">
        <w:rPr>
          <w:rFonts w:eastAsia="Calibri" w:cs="Arial"/>
        </w:rPr>
        <w:t xml:space="preserve">X </w:t>
      </w:r>
      <w:proofErr w:type="spellStart"/>
      <w:r w:rsidRPr="00462B9C">
        <w:rPr>
          <w:rFonts w:eastAsia="Calibri" w:cs="Arial"/>
        </w:rPr>
        <w:t>varie</w:t>
      </w:r>
      <w:proofErr w:type="spellEnd"/>
      <w:r w:rsidRPr="00462B9C">
        <w:rPr>
          <w:rFonts w:eastAsia="Calibri" w:cs="Arial"/>
        </w:rPr>
        <w:t xml:space="preserve"> entre 0 et 9</w:t>
      </w:r>
    </w:p>
    <w:p w14:paraId="25FC5126" w14:textId="77777777" w:rsidR="004277BF" w:rsidRPr="00462B9C" w:rsidRDefault="004277BF" w:rsidP="004277BF">
      <w:pPr>
        <w:spacing w:before="0"/>
        <w:rPr>
          <w:rFonts w:eastAsia="Calibri" w:cs="Arial"/>
        </w:rPr>
      </w:pPr>
      <w:r w:rsidRPr="00462B9C">
        <w:rPr>
          <w:rFonts w:eastAsia="Calibri" w:cs="Arial"/>
        </w:rPr>
        <w:t>N/A: libre</w:t>
      </w:r>
    </w:p>
    <w:p w14:paraId="5BC1F5A5" w14:textId="77777777" w:rsidR="004277BF" w:rsidRPr="004277BF" w:rsidRDefault="004277BF" w:rsidP="004277BF">
      <w:pPr>
        <w:spacing w:before="0"/>
        <w:rPr>
          <w:rFonts w:eastAsia="Calibri" w:cs="Arial"/>
          <w:lang w:val="fr-CH"/>
        </w:rPr>
      </w:pPr>
      <w:r w:rsidRPr="004277BF">
        <w:rPr>
          <w:rFonts w:eastAsia="Calibri" w:cs="Arial"/>
          <w:lang w:val="fr-CH"/>
        </w:rPr>
        <w:t>Il est important de noter que, dans la série de numéros 0ZXXXXXXXX, la composition du premier chiffre zéro "0" est obligatoire depuis l’étranger. Format international de numérotation pour cette série : +229 0ZXXXXXXXX</w:t>
      </w:r>
    </w:p>
    <w:p w14:paraId="3AF9A8C9" w14:textId="77777777" w:rsidR="004277BF" w:rsidRPr="004277BF" w:rsidRDefault="004277BF" w:rsidP="004277BF">
      <w:pPr>
        <w:spacing w:before="0"/>
        <w:rPr>
          <w:rFonts w:eastAsia="Calibri" w:cs="Arial"/>
          <w:lang w:val="fr-CH"/>
        </w:rPr>
      </w:pPr>
    </w:p>
    <w:p w14:paraId="16CD0BCD" w14:textId="77777777" w:rsidR="004277BF" w:rsidRPr="004277BF" w:rsidRDefault="004277BF" w:rsidP="004277BF">
      <w:pPr>
        <w:spacing w:before="0"/>
        <w:rPr>
          <w:rFonts w:eastAsia="Calibri" w:cs="Arial"/>
          <w:lang w:val="fr-CH"/>
        </w:rPr>
      </w:pPr>
    </w:p>
    <w:p w14:paraId="534A76B6" w14:textId="77777777" w:rsidR="004277BF" w:rsidRPr="004277BF" w:rsidRDefault="004277BF" w:rsidP="004277BF">
      <w:pPr>
        <w:overflowPunct/>
        <w:autoSpaceDE/>
        <w:autoSpaceDN/>
        <w:adjustRightInd/>
        <w:spacing w:before="0"/>
        <w:jc w:val="left"/>
        <w:textAlignment w:val="auto"/>
        <w:rPr>
          <w:rFonts w:eastAsia="Calibri" w:cs="Arial"/>
          <w:lang w:val="fr-CH"/>
        </w:rPr>
      </w:pPr>
      <w:r w:rsidRPr="004277BF">
        <w:rPr>
          <w:rFonts w:eastAsia="Calibri" w:cs="Arial"/>
          <w:lang w:val="fr-CH"/>
        </w:rPr>
        <w:br w:type="page"/>
      </w:r>
    </w:p>
    <w:p w14:paraId="57B3DD80" w14:textId="77777777" w:rsidR="004277BF" w:rsidRPr="004277BF" w:rsidRDefault="004277BF" w:rsidP="004277BF">
      <w:pPr>
        <w:spacing w:before="0"/>
        <w:jc w:val="center"/>
        <w:rPr>
          <w:rFonts w:eastAsia="Calibri" w:cs="Arial"/>
          <w:i/>
          <w:iCs/>
          <w:lang w:val="fr-CH"/>
        </w:rPr>
      </w:pPr>
      <w:r w:rsidRPr="004277BF">
        <w:rPr>
          <w:rFonts w:eastAsia="Calibri" w:cs="Arial"/>
          <w:i/>
          <w:iCs/>
          <w:lang w:val="fr-CH"/>
        </w:rPr>
        <w:lastRenderedPageBreak/>
        <w:t xml:space="preserve">Tableau 9.1 - Description de la mise en œuvre de nouvelles ressources </w:t>
      </w:r>
      <w:r w:rsidRPr="004277BF">
        <w:rPr>
          <w:rFonts w:eastAsia="Calibri" w:cs="Arial"/>
          <w:i/>
          <w:iCs/>
          <w:lang w:val="fr-CH"/>
        </w:rPr>
        <w:br/>
        <w:t>dans le plan de numérotage national pour l’indicatif de pays +229</w:t>
      </w:r>
    </w:p>
    <w:p w14:paraId="2A455A2F" w14:textId="77777777" w:rsidR="004277BF" w:rsidRPr="004277BF" w:rsidRDefault="004277BF" w:rsidP="004277BF">
      <w:pPr>
        <w:spacing w:before="0"/>
        <w:rPr>
          <w:rFonts w:eastAsia="Calibri" w:cs="Arial"/>
          <w:lang w:val="fr-CH"/>
        </w:rPr>
      </w:pPr>
    </w:p>
    <w:tbl>
      <w:tblPr>
        <w:tblStyle w:val="TableGrid41"/>
        <w:tblW w:w="4708" w:type="pct"/>
        <w:tblLook w:val="04A0" w:firstRow="1" w:lastRow="0" w:firstColumn="1" w:lastColumn="0" w:noHBand="0" w:noVBand="1"/>
      </w:tblPr>
      <w:tblGrid>
        <w:gridCol w:w="2264"/>
        <w:gridCol w:w="1415"/>
        <w:gridCol w:w="1337"/>
        <w:gridCol w:w="2038"/>
        <w:gridCol w:w="2007"/>
      </w:tblGrid>
      <w:tr w:rsidR="004277BF" w:rsidRPr="004277BF" w14:paraId="2688FD96" w14:textId="77777777" w:rsidTr="000A332F">
        <w:trPr>
          <w:trHeight w:val="554"/>
        </w:trPr>
        <w:tc>
          <w:tcPr>
            <w:tcW w:w="2265" w:type="dxa"/>
            <w:vMerge w:val="restart"/>
          </w:tcPr>
          <w:p w14:paraId="41A17904" w14:textId="77777777" w:rsidR="004277BF" w:rsidRPr="004277BF" w:rsidRDefault="004277BF" w:rsidP="000A332F">
            <w:pPr>
              <w:overflowPunct/>
              <w:autoSpaceDE/>
              <w:autoSpaceDN/>
              <w:adjustRightInd/>
              <w:spacing w:before="0"/>
              <w:jc w:val="left"/>
              <w:textAlignment w:val="auto"/>
              <w:rPr>
                <w:rFonts w:eastAsia="Calibri"/>
                <w:b/>
                <w:bCs/>
                <w:sz w:val="18"/>
                <w:szCs w:val="18"/>
                <w:lang w:val="fr-CH"/>
              </w:rPr>
            </w:pPr>
            <w:r w:rsidRPr="004277BF">
              <w:rPr>
                <w:rFonts w:eastAsia="Calibri"/>
                <w:b/>
                <w:bCs/>
                <w:sz w:val="18"/>
                <w:szCs w:val="18"/>
                <w:lang w:val="fr-CH"/>
              </w:rPr>
              <w:t>Indicatif national de destination (NDC), ou premiers chiffres du numéro national significatif (N(S)N)</w:t>
            </w:r>
          </w:p>
        </w:tc>
        <w:tc>
          <w:tcPr>
            <w:tcW w:w="2754" w:type="dxa"/>
            <w:gridSpan w:val="2"/>
          </w:tcPr>
          <w:p w14:paraId="6AAC7447" w14:textId="77777777" w:rsidR="004277BF" w:rsidRPr="004277BF" w:rsidRDefault="004277BF" w:rsidP="000A332F">
            <w:pPr>
              <w:overflowPunct/>
              <w:autoSpaceDE/>
              <w:autoSpaceDN/>
              <w:adjustRightInd/>
              <w:spacing w:before="0"/>
              <w:jc w:val="center"/>
              <w:textAlignment w:val="auto"/>
              <w:rPr>
                <w:rFonts w:eastAsia="Calibri"/>
                <w:b/>
                <w:bCs/>
                <w:sz w:val="18"/>
                <w:szCs w:val="18"/>
                <w:lang w:val="fr-CH"/>
              </w:rPr>
            </w:pPr>
            <w:r w:rsidRPr="004277BF">
              <w:rPr>
                <w:rFonts w:eastAsia="Calibri"/>
                <w:b/>
                <w:bCs/>
                <w:sz w:val="18"/>
                <w:szCs w:val="18"/>
                <w:lang w:val="fr-CH"/>
              </w:rPr>
              <w:t>Longueur du (N(S)N)</w:t>
            </w:r>
          </w:p>
        </w:tc>
        <w:tc>
          <w:tcPr>
            <w:tcW w:w="2039" w:type="dxa"/>
            <w:vMerge w:val="restart"/>
          </w:tcPr>
          <w:p w14:paraId="74F5C239" w14:textId="77777777" w:rsidR="004277BF" w:rsidRPr="004277BF" w:rsidRDefault="004277BF" w:rsidP="000A332F">
            <w:pPr>
              <w:overflowPunct/>
              <w:autoSpaceDE/>
              <w:autoSpaceDN/>
              <w:adjustRightInd/>
              <w:spacing w:before="0"/>
              <w:jc w:val="left"/>
              <w:textAlignment w:val="auto"/>
              <w:rPr>
                <w:rFonts w:eastAsia="Calibri"/>
                <w:b/>
                <w:bCs/>
                <w:sz w:val="18"/>
                <w:szCs w:val="18"/>
                <w:lang w:val="fr-CH"/>
              </w:rPr>
            </w:pPr>
            <w:r w:rsidRPr="004277BF">
              <w:rPr>
                <w:rFonts w:eastAsia="Calibri"/>
                <w:b/>
                <w:bCs/>
                <w:sz w:val="18"/>
                <w:szCs w:val="18"/>
                <w:lang w:val="fr-CH"/>
              </w:rPr>
              <w:t>Utilisation du numéro UIT-T E.164</w:t>
            </w:r>
          </w:p>
        </w:tc>
        <w:tc>
          <w:tcPr>
            <w:tcW w:w="2009" w:type="dxa"/>
            <w:vMerge w:val="restart"/>
          </w:tcPr>
          <w:p w14:paraId="1328FD45" w14:textId="77777777" w:rsidR="004277BF" w:rsidRPr="004277BF" w:rsidRDefault="004277BF" w:rsidP="000A332F">
            <w:pPr>
              <w:overflowPunct/>
              <w:autoSpaceDE/>
              <w:autoSpaceDN/>
              <w:adjustRightInd/>
              <w:spacing w:before="0"/>
              <w:jc w:val="left"/>
              <w:textAlignment w:val="auto"/>
              <w:rPr>
                <w:rFonts w:eastAsia="Calibri"/>
                <w:b/>
                <w:bCs/>
                <w:sz w:val="18"/>
                <w:szCs w:val="18"/>
                <w:lang w:val="fr-CH"/>
              </w:rPr>
            </w:pPr>
            <w:r w:rsidRPr="004277BF">
              <w:rPr>
                <w:rFonts w:eastAsia="Calibri"/>
                <w:b/>
                <w:bCs/>
                <w:sz w:val="18"/>
                <w:szCs w:val="18"/>
                <w:lang w:val="fr-CH"/>
              </w:rPr>
              <w:t xml:space="preserve">Date et heure de la </w:t>
            </w:r>
            <w:r w:rsidRPr="004277BF">
              <w:rPr>
                <w:rFonts w:eastAsia="Calibri"/>
                <w:b/>
                <w:bCs/>
                <w:sz w:val="18"/>
                <w:szCs w:val="18"/>
                <w:lang w:val="fr-CH"/>
              </w:rPr>
              <w:br/>
              <w:t>mise en œuvre</w:t>
            </w:r>
          </w:p>
        </w:tc>
      </w:tr>
      <w:tr w:rsidR="004277BF" w:rsidRPr="00462B9C" w14:paraId="7073A5B8" w14:textId="77777777" w:rsidTr="000A332F">
        <w:trPr>
          <w:trHeight w:val="119"/>
        </w:trPr>
        <w:tc>
          <w:tcPr>
            <w:tcW w:w="2265" w:type="dxa"/>
            <w:vMerge/>
          </w:tcPr>
          <w:p w14:paraId="70751BD6"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p>
        </w:tc>
        <w:tc>
          <w:tcPr>
            <w:tcW w:w="1416" w:type="dxa"/>
          </w:tcPr>
          <w:p w14:paraId="57B9D15C" w14:textId="77777777" w:rsidR="004277BF" w:rsidRPr="00462B9C" w:rsidRDefault="004277BF" w:rsidP="000A332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 xml:space="preserve">Longueur </w:t>
            </w:r>
            <w:proofErr w:type="spellStart"/>
            <w:r w:rsidRPr="00462B9C">
              <w:rPr>
                <w:rFonts w:eastAsia="Calibri"/>
                <w:b/>
                <w:bCs/>
                <w:sz w:val="18"/>
                <w:szCs w:val="18"/>
              </w:rPr>
              <w:t>maximale</w:t>
            </w:r>
            <w:proofErr w:type="spellEnd"/>
          </w:p>
        </w:tc>
        <w:tc>
          <w:tcPr>
            <w:tcW w:w="1338" w:type="dxa"/>
          </w:tcPr>
          <w:p w14:paraId="0EA19090" w14:textId="77777777" w:rsidR="004277BF" w:rsidRPr="00462B9C" w:rsidRDefault="004277BF" w:rsidP="000A332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 xml:space="preserve">Longueur </w:t>
            </w:r>
            <w:proofErr w:type="spellStart"/>
            <w:r w:rsidRPr="00462B9C">
              <w:rPr>
                <w:rFonts w:eastAsia="Calibri"/>
                <w:b/>
                <w:bCs/>
                <w:sz w:val="18"/>
                <w:szCs w:val="18"/>
              </w:rPr>
              <w:t>minimale</w:t>
            </w:r>
            <w:proofErr w:type="spellEnd"/>
          </w:p>
        </w:tc>
        <w:tc>
          <w:tcPr>
            <w:tcW w:w="2039" w:type="dxa"/>
            <w:vMerge/>
          </w:tcPr>
          <w:p w14:paraId="6733AB7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4446F00B"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6DA96AA" w14:textId="77777777" w:rsidTr="000A332F">
        <w:trPr>
          <w:trHeight w:val="283"/>
        </w:trPr>
        <w:tc>
          <w:tcPr>
            <w:tcW w:w="2265" w:type="dxa"/>
          </w:tcPr>
          <w:p w14:paraId="1FA967E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0100XXXXXX</w:t>
            </w:r>
          </w:p>
        </w:tc>
        <w:tc>
          <w:tcPr>
            <w:tcW w:w="1416" w:type="dxa"/>
          </w:tcPr>
          <w:p w14:paraId="4102C2B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1F56F47"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val="restart"/>
            <w:vAlign w:val="center"/>
          </w:tcPr>
          <w:p w14:paraId="5FBACD7C"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 xml:space="preserve">Numéros longs d’accès aux services de communications électroniques </w:t>
            </w:r>
            <w:r w:rsidRPr="004277BF">
              <w:rPr>
                <w:rFonts w:eastAsia="Calibri"/>
                <w:sz w:val="18"/>
                <w:szCs w:val="18"/>
                <w:lang w:val="fr-CH"/>
              </w:rPr>
              <w:br/>
              <w:t>(fixes et mobiles)</w:t>
            </w:r>
          </w:p>
        </w:tc>
        <w:tc>
          <w:tcPr>
            <w:tcW w:w="2009" w:type="dxa"/>
            <w:vMerge w:val="restart"/>
            <w:vAlign w:val="center"/>
          </w:tcPr>
          <w:p w14:paraId="1C69EDF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2024-11-29-23:00 (UTC)</w:t>
            </w:r>
          </w:p>
        </w:tc>
      </w:tr>
      <w:tr w:rsidR="004277BF" w:rsidRPr="00462B9C" w14:paraId="69A4F6CC" w14:textId="77777777" w:rsidTr="000A332F">
        <w:trPr>
          <w:trHeight w:val="283"/>
        </w:trPr>
        <w:tc>
          <w:tcPr>
            <w:tcW w:w="2265" w:type="dxa"/>
          </w:tcPr>
          <w:p w14:paraId="2AD2B64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0101XXXXXX</w:t>
            </w:r>
          </w:p>
        </w:tc>
        <w:tc>
          <w:tcPr>
            <w:tcW w:w="1416" w:type="dxa"/>
          </w:tcPr>
          <w:p w14:paraId="70A67B7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DDB18E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957819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4D12E9ED"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62E08DC" w14:textId="77777777" w:rsidTr="000A332F">
        <w:trPr>
          <w:trHeight w:val="283"/>
        </w:trPr>
        <w:tc>
          <w:tcPr>
            <w:tcW w:w="2265" w:type="dxa"/>
          </w:tcPr>
          <w:p w14:paraId="789CD7C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0102XXXXXX</w:t>
            </w:r>
          </w:p>
        </w:tc>
        <w:tc>
          <w:tcPr>
            <w:tcW w:w="1416" w:type="dxa"/>
          </w:tcPr>
          <w:p w14:paraId="3410090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6637098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6874DAB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5F8003D"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8128403" w14:textId="77777777" w:rsidTr="000A332F">
        <w:trPr>
          <w:trHeight w:val="283"/>
        </w:trPr>
        <w:tc>
          <w:tcPr>
            <w:tcW w:w="2265" w:type="dxa"/>
          </w:tcPr>
          <w:p w14:paraId="5F16E4E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0103XXXXXX</w:t>
            </w:r>
          </w:p>
        </w:tc>
        <w:tc>
          <w:tcPr>
            <w:tcW w:w="1416" w:type="dxa"/>
          </w:tcPr>
          <w:p w14:paraId="0C58F51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BBF7EDF"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C73131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35B050A4"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7414549" w14:textId="77777777" w:rsidTr="000A332F">
        <w:trPr>
          <w:trHeight w:val="283"/>
        </w:trPr>
        <w:tc>
          <w:tcPr>
            <w:tcW w:w="2265" w:type="dxa"/>
          </w:tcPr>
          <w:p w14:paraId="095F382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0104XXXXXX</w:t>
            </w:r>
          </w:p>
        </w:tc>
        <w:tc>
          <w:tcPr>
            <w:tcW w:w="1416" w:type="dxa"/>
          </w:tcPr>
          <w:p w14:paraId="24FA6B44"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5F1D88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A0CC88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775A4D4"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F41AFE7" w14:textId="77777777" w:rsidTr="000A332F">
        <w:trPr>
          <w:trHeight w:val="283"/>
        </w:trPr>
        <w:tc>
          <w:tcPr>
            <w:tcW w:w="2265" w:type="dxa"/>
          </w:tcPr>
          <w:p w14:paraId="1E0BED7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0105XXXXXX</w:t>
            </w:r>
          </w:p>
        </w:tc>
        <w:tc>
          <w:tcPr>
            <w:tcW w:w="1416" w:type="dxa"/>
          </w:tcPr>
          <w:p w14:paraId="4AA2CADF"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624DAD8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59069F5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E1C504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61CE5614" w14:textId="77777777" w:rsidTr="000A332F">
        <w:trPr>
          <w:trHeight w:val="283"/>
        </w:trPr>
        <w:tc>
          <w:tcPr>
            <w:tcW w:w="2265" w:type="dxa"/>
          </w:tcPr>
          <w:p w14:paraId="26061C9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0106XXXXXX</w:t>
            </w:r>
          </w:p>
        </w:tc>
        <w:tc>
          <w:tcPr>
            <w:tcW w:w="1416" w:type="dxa"/>
          </w:tcPr>
          <w:p w14:paraId="5383A75E"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CB8AB2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538B91A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C5F5F0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37B1AD2" w14:textId="77777777" w:rsidTr="000A332F">
        <w:trPr>
          <w:trHeight w:val="283"/>
        </w:trPr>
        <w:tc>
          <w:tcPr>
            <w:tcW w:w="2265" w:type="dxa"/>
          </w:tcPr>
          <w:p w14:paraId="43C92DB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0107XXXXXX</w:t>
            </w:r>
          </w:p>
        </w:tc>
        <w:tc>
          <w:tcPr>
            <w:tcW w:w="1416" w:type="dxa"/>
          </w:tcPr>
          <w:p w14:paraId="17EC516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FFC8B0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66F645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A6A1A2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20CA93A" w14:textId="77777777" w:rsidTr="000A332F">
        <w:trPr>
          <w:trHeight w:val="283"/>
        </w:trPr>
        <w:tc>
          <w:tcPr>
            <w:tcW w:w="2265" w:type="dxa"/>
          </w:tcPr>
          <w:p w14:paraId="64C0C86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0108XXXXXX</w:t>
            </w:r>
          </w:p>
        </w:tc>
        <w:tc>
          <w:tcPr>
            <w:tcW w:w="1416" w:type="dxa"/>
          </w:tcPr>
          <w:p w14:paraId="52D4D04A"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9477B8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565BB3C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70DA8AD"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86F1873" w14:textId="77777777" w:rsidTr="000A332F">
        <w:trPr>
          <w:trHeight w:val="283"/>
        </w:trPr>
        <w:tc>
          <w:tcPr>
            <w:tcW w:w="2265" w:type="dxa"/>
          </w:tcPr>
          <w:p w14:paraId="3AC4C84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0109XXXXXX</w:t>
            </w:r>
          </w:p>
        </w:tc>
        <w:tc>
          <w:tcPr>
            <w:tcW w:w="1416" w:type="dxa"/>
          </w:tcPr>
          <w:p w14:paraId="2A43F3B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0BEA36A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33FB030"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D56DD28"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0B0B329" w14:textId="77777777" w:rsidTr="000A332F">
        <w:trPr>
          <w:trHeight w:val="283"/>
        </w:trPr>
        <w:tc>
          <w:tcPr>
            <w:tcW w:w="2265" w:type="dxa"/>
          </w:tcPr>
          <w:p w14:paraId="5909FA9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0110XXXXXX</w:t>
            </w:r>
          </w:p>
        </w:tc>
        <w:tc>
          <w:tcPr>
            <w:tcW w:w="1416" w:type="dxa"/>
          </w:tcPr>
          <w:p w14:paraId="6EDEAA8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6F41B232"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65E136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21A941C"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814A471" w14:textId="77777777" w:rsidTr="000A332F">
        <w:trPr>
          <w:trHeight w:val="283"/>
        </w:trPr>
        <w:tc>
          <w:tcPr>
            <w:tcW w:w="2265" w:type="dxa"/>
          </w:tcPr>
          <w:p w14:paraId="45D6268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0111XXXXXX</w:t>
            </w:r>
          </w:p>
        </w:tc>
        <w:tc>
          <w:tcPr>
            <w:tcW w:w="1416" w:type="dxa"/>
          </w:tcPr>
          <w:p w14:paraId="4391D66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CDAE577"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4A1DAF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505A6D01"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BEF4DCB" w14:textId="77777777" w:rsidTr="000A332F">
        <w:trPr>
          <w:trHeight w:val="283"/>
        </w:trPr>
        <w:tc>
          <w:tcPr>
            <w:tcW w:w="2265" w:type="dxa"/>
          </w:tcPr>
          <w:p w14:paraId="0AF55E2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0112XXXXXX</w:t>
            </w:r>
          </w:p>
        </w:tc>
        <w:tc>
          <w:tcPr>
            <w:tcW w:w="1416" w:type="dxa"/>
          </w:tcPr>
          <w:p w14:paraId="022A464E"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AD7D80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5877F8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A33451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212F218" w14:textId="77777777" w:rsidTr="000A332F">
        <w:trPr>
          <w:trHeight w:val="283"/>
        </w:trPr>
        <w:tc>
          <w:tcPr>
            <w:tcW w:w="2265" w:type="dxa"/>
          </w:tcPr>
          <w:p w14:paraId="7688199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0113XXXXXX</w:t>
            </w:r>
          </w:p>
        </w:tc>
        <w:tc>
          <w:tcPr>
            <w:tcW w:w="1416" w:type="dxa"/>
          </w:tcPr>
          <w:p w14:paraId="5E49D20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10C18A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581AE05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A1E28E1"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53DD6B4" w14:textId="77777777" w:rsidTr="000A332F">
        <w:trPr>
          <w:trHeight w:val="283"/>
        </w:trPr>
        <w:tc>
          <w:tcPr>
            <w:tcW w:w="2265" w:type="dxa"/>
          </w:tcPr>
          <w:p w14:paraId="7BDE389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0114XXXXXX</w:t>
            </w:r>
          </w:p>
        </w:tc>
        <w:tc>
          <w:tcPr>
            <w:tcW w:w="1416" w:type="dxa"/>
          </w:tcPr>
          <w:p w14:paraId="172DE9B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76B40C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8A120C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8746B1B"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F6901AD" w14:textId="77777777" w:rsidTr="000A332F">
        <w:trPr>
          <w:trHeight w:val="283"/>
        </w:trPr>
        <w:tc>
          <w:tcPr>
            <w:tcW w:w="2265" w:type="dxa"/>
          </w:tcPr>
          <w:p w14:paraId="4062A6C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0115XXXXXX</w:t>
            </w:r>
          </w:p>
        </w:tc>
        <w:tc>
          <w:tcPr>
            <w:tcW w:w="1416" w:type="dxa"/>
          </w:tcPr>
          <w:p w14:paraId="23A630D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9AD43B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70B642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B0DE724"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5A424D2" w14:textId="77777777" w:rsidTr="000A332F">
        <w:trPr>
          <w:trHeight w:val="283"/>
        </w:trPr>
        <w:tc>
          <w:tcPr>
            <w:tcW w:w="2265" w:type="dxa"/>
          </w:tcPr>
          <w:p w14:paraId="7A72537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0116XXXXXX</w:t>
            </w:r>
          </w:p>
        </w:tc>
        <w:tc>
          <w:tcPr>
            <w:tcW w:w="1416" w:type="dxa"/>
          </w:tcPr>
          <w:p w14:paraId="0EF9D62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19A4841"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6D2992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484AB8E6"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AA810ED" w14:textId="77777777" w:rsidTr="000A332F">
        <w:trPr>
          <w:trHeight w:val="283"/>
        </w:trPr>
        <w:tc>
          <w:tcPr>
            <w:tcW w:w="2265" w:type="dxa"/>
          </w:tcPr>
          <w:p w14:paraId="3525814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0117XXXXXX</w:t>
            </w:r>
          </w:p>
        </w:tc>
        <w:tc>
          <w:tcPr>
            <w:tcW w:w="1416" w:type="dxa"/>
          </w:tcPr>
          <w:p w14:paraId="7ADC62EA"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3CBB612"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6914D58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5F50D27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A997BE7" w14:textId="77777777" w:rsidTr="000A332F">
        <w:trPr>
          <w:trHeight w:val="283"/>
        </w:trPr>
        <w:tc>
          <w:tcPr>
            <w:tcW w:w="2265" w:type="dxa"/>
          </w:tcPr>
          <w:p w14:paraId="5C9E362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0118XXXXXX</w:t>
            </w:r>
          </w:p>
        </w:tc>
        <w:tc>
          <w:tcPr>
            <w:tcW w:w="1416" w:type="dxa"/>
          </w:tcPr>
          <w:p w14:paraId="3C9153A2"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E424E4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0C2179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10FEA39"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33C21D5" w14:textId="77777777" w:rsidTr="000A332F">
        <w:trPr>
          <w:trHeight w:val="283"/>
        </w:trPr>
        <w:tc>
          <w:tcPr>
            <w:tcW w:w="2265" w:type="dxa"/>
          </w:tcPr>
          <w:p w14:paraId="3D3315A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0119XXXXXX</w:t>
            </w:r>
          </w:p>
        </w:tc>
        <w:tc>
          <w:tcPr>
            <w:tcW w:w="1416" w:type="dxa"/>
          </w:tcPr>
          <w:p w14:paraId="6BD34FA2"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4A2E62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8631F3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DB210D2"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33F2CDA" w14:textId="77777777" w:rsidTr="000A332F">
        <w:trPr>
          <w:trHeight w:val="283"/>
        </w:trPr>
        <w:tc>
          <w:tcPr>
            <w:tcW w:w="2265" w:type="dxa"/>
          </w:tcPr>
          <w:p w14:paraId="54EA9E2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0130XXXXXX</w:t>
            </w:r>
          </w:p>
        </w:tc>
        <w:tc>
          <w:tcPr>
            <w:tcW w:w="1416" w:type="dxa"/>
          </w:tcPr>
          <w:p w14:paraId="47C30E3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1056D7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6844152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6ECBDE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67A393C8" w14:textId="77777777" w:rsidTr="000A332F">
        <w:trPr>
          <w:trHeight w:val="283"/>
        </w:trPr>
        <w:tc>
          <w:tcPr>
            <w:tcW w:w="2265" w:type="dxa"/>
          </w:tcPr>
          <w:p w14:paraId="79A8756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0131XXXXXX</w:t>
            </w:r>
          </w:p>
        </w:tc>
        <w:tc>
          <w:tcPr>
            <w:tcW w:w="1416" w:type="dxa"/>
          </w:tcPr>
          <w:p w14:paraId="4EAD7BF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07A64F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2280193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75449E5"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C6EBECC" w14:textId="77777777" w:rsidTr="000A332F">
        <w:trPr>
          <w:trHeight w:val="283"/>
        </w:trPr>
        <w:tc>
          <w:tcPr>
            <w:tcW w:w="2265" w:type="dxa"/>
          </w:tcPr>
          <w:p w14:paraId="0969455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0132XXXXXX</w:t>
            </w:r>
          </w:p>
        </w:tc>
        <w:tc>
          <w:tcPr>
            <w:tcW w:w="1416" w:type="dxa"/>
          </w:tcPr>
          <w:p w14:paraId="2695BA6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91BCF5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AED131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40344B0"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FDC6C1E" w14:textId="77777777" w:rsidTr="000A332F">
        <w:trPr>
          <w:trHeight w:val="283"/>
        </w:trPr>
        <w:tc>
          <w:tcPr>
            <w:tcW w:w="2265" w:type="dxa"/>
          </w:tcPr>
          <w:p w14:paraId="1F9A6E0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0133XXXXXX</w:t>
            </w:r>
          </w:p>
        </w:tc>
        <w:tc>
          <w:tcPr>
            <w:tcW w:w="1416" w:type="dxa"/>
          </w:tcPr>
          <w:p w14:paraId="027CCFAE"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0937E95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10002C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387872E4"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C5A41B2" w14:textId="77777777" w:rsidTr="000A332F">
        <w:trPr>
          <w:trHeight w:val="283"/>
        </w:trPr>
        <w:tc>
          <w:tcPr>
            <w:tcW w:w="2265" w:type="dxa"/>
          </w:tcPr>
          <w:p w14:paraId="462CAC3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0134XXXXXX</w:t>
            </w:r>
          </w:p>
        </w:tc>
        <w:tc>
          <w:tcPr>
            <w:tcW w:w="1416" w:type="dxa"/>
          </w:tcPr>
          <w:p w14:paraId="3AD69FD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6BF560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554DAC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3591A7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6DFB35F8" w14:textId="77777777" w:rsidTr="000A332F">
        <w:trPr>
          <w:trHeight w:val="283"/>
        </w:trPr>
        <w:tc>
          <w:tcPr>
            <w:tcW w:w="2265" w:type="dxa"/>
          </w:tcPr>
          <w:p w14:paraId="1D970F0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0135XXXXXX</w:t>
            </w:r>
          </w:p>
        </w:tc>
        <w:tc>
          <w:tcPr>
            <w:tcW w:w="1416" w:type="dxa"/>
          </w:tcPr>
          <w:p w14:paraId="472920D7"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0FDDBE0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8CF2DC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4F1B8647"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9278063" w14:textId="77777777" w:rsidTr="000A332F">
        <w:trPr>
          <w:trHeight w:val="283"/>
        </w:trPr>
        <w:tc>
          <w:tcPr>
            <w:tcW w:w="2265" w:type="dxa"/>
          </w:tcPr>
          <w:p w14:paraId="595265A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0136XXXXXX</w:t>
            </w:r>
          </w:p>
        </w:tc>
        <w:tc>
          <w:tcPr>
            <w:tcW w:w="1416" w:type="dxa"/>
          </w:tcPr>
          <w:p w14:paraId="49137DF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0BD4E1C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0E534E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42A6311"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1C592EE" w14:textId="77777777" w:rsidTr="000A332F">
        <w:trPr>
          <w:trHeight w:val="283"/>
        </w:trPr>
        <w:tc>
          <w:tcPr>
            <w:tcW w:w="2265" w:type="dxa"/>
          </w:tcPr>
          <w:p w14:paraId="1B7502B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0137XXXXXX</w:t>
            </w:r>
          </w:p>
        </w:tc>
        <w:tc>
          <w:tcPr>
            <w:tcW w:w="1416" w:type="dxa"/>
          </w:tcPr>
          <w:p w14:paraId="72F5515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83F297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A2580A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4BC4A39D"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F8B52ED" w14:textId="77777777" w:rsidTr="000A332F">
        <w:trPr>
          <w:trHeight w:val="283"/>
        </w:trPr>
        <w:tc>
          <w:tcPr>
            <w:tcW w:w="2265" w:type="dxa"/>
          </w:tcPr>
          <w:p w14:paraId="23A2869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0138XXXXXX</w:t>
            </w:r>
          </w:p>
        </w:tc>
        <w:tc>
          <w:tcPr>
            <w:tcW w:w="1416" w:type="dxa"/>
          </w:tcPr>
          <w:p w14:paraId="2D11DEF7"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1A3859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948E63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CB4CF8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3552401" w14:textId="77777777" w:rsidTr="000A332F">
        <w:trPr>
          <w:trHeight w:val="283"/>
        </w:trPr>
        <w:tc>
          <w:tcPr>
            <w:tcW w:w="2265" w:type="dxa"/>
          </w:tcPr>
          <w:p w14:paraId="7EF92DD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0139XXXXXX</w:t>
            </w:r>
          </w:p>
        </w:tc>
        <w:tc>
          <w:tcPr>
            <w:tcW w:w="1416" w:type="dxa"/>
          </w:tcPr>
          <w:p w14:paraId="386109A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DBBC5BF"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279E232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8B859AC"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A500BB1" w14:textId="77777777" w:rsidTr="000A332F">
        <w:trPr>
          <w:trHeight w:val="283"/>
        </w:trPr>
        <w:tc>
          <w:tcPr>
            <w:tcW w:w="2265" w:type="dxa"/>
          </w:tcPr>
          <w:p w14:paraId="0453126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0170XXXXXX</w:t>
            </w:r>
          </w:p>
        </w:tc>
        <w:tc>
          <w:tcPr>
            <w:tcW w:w="1416" w:type="dxa"/>
          </w:tcPr>
          <w:p w14:paraId="01F5E3A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12BE05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B49BBC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6B49F4C"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44E5D8C" w14:textId="77777777" w:rsidTr="000A332F">
        <w:trPr>
          <w:trHeight w:val="283"/>
        </w:trPr>
        <w:tc>
          <w:tcPr>
            <w:tcW w:w="2265" w:type="dxa"/>
          </w:tcPr>
          <w:p w14:paraId="3BDD3A2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0171XXXXXX</w:t>
            </w:r>
          </w:p>
        </w:tc>
        <w:tc>
          <w:tcPr>
            <w:tcW w:w="1416" w:type="dxa"/>
          </w:tcPr>
          <w:p w14:paraId="310BB9A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9DD7E27"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13D732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D76DEC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3FDBC66" w14:textId="77777777" w:rsidTr="000A332F">
        <w:trPr>
          <w:trHeight w:val="283"/>
        </w:trPr>
        <w:tc>
          <w:tcPr>
            <w:tcW w:w="2265" w:type="dxa"/>
          </w:tcPr>
          <w:p w14:paraId="7D67C67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0172XXXXXX</w:t>
            </w:r>
          </w:p>
        </w:tc>
        <w:tc>
          <w:tcPr>
            <w:tcW w:w="1416" w:type="dxa"/>
          </w:tcPr>
          <w:p w14:paraId="1135676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8CD69E2"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B63E02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19B75AA"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0A7A95F" w14:textId="77777777" w:rsidTr="000A332F">
        <w:trPr>
          <w:trHeight w:val="283"/>
        </w:trPr>
        <w:tc>
          <w:tcPr>
            <w:tcW w:w="2265" w:type="dxa"/>
          </w:tcPr>
          <w:p w14:paraId="08314D0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0173XXXXXX</w:t>
            </w:r>
          </w:p>
        </w:tc>
        <w:tc>
          <w:tcPr>
            <w:tcW w:w="1416" w:type="dxa"/>
          </w:tcPr>
          <w:p w14:paraId="6664D351"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50BB91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6DC8B26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4771B7D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094B524" w14:textId="77777777" w:rsidTr="000A332F">
        <w:trPr>
          <w:trHeight w:val="283"/>
        </w:trPr>
        <w:tc>
          <w:tcPr>
            <w:tcW w:w="2265" w:type="dxa"/>
          </w:tcPr>
          <w:p w14:paraId="6B1986A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0174XXXXXX</w:t>
            </w:r>
          </w:p>
        </w:tc>
        <w:tc>
          <w:tcPr>
            <w:tcW w:w="1416" w:type="dxa"/>
          </w:tcPr>
          <w:p w14:paraId="4D5009F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29C0DD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7CBF6A2"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36C14C31"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022F642" w14:textId="77777777" w:rsidTr="000A332F">
        <w:trPr>
          <w:trHeight w:val="283"/>
        </w:trPr>
        <w:tc>
          <w:tcPr>
            <w:tcW w:w="2265" w:type="dxa"/>
          </w:tcPr>
          <w:p w14:paraId="53F5E88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0175XXXXXX</w:t>
            </w:r>
          </w:p>
        </w:tc>
        <w:tc>
          <w:tcPr>
            <w:tcW w:w="1416" w:type="dxa"/>
          </w:tcPr>
          <w:p w14:paraId="1BE6D46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016EED81"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79A13EE"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0CFB4F6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7FCD623" w14:textId="77777777" w:rsidTr="000A332F">
        <w:trPr>
          <w:trHeight w:val="283"/>
        </w:trPr>
        <w:tc>
          <w:tcPr>
            <w:tcW w:w="2265" w:type="dxa"/>
          </w:tcPr>
          <w:p w14:paraId="784E022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0176XXXXXX</w:t>
            </w:r>
          </w:p>
        </w:tc>
        <w:tc>
          <w:tcPr>
            <w:tcW w:w="1416" w:type="dxa"/>
          </w:tcPr>
          <w:p w14:paraId="63B56EE4"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26C057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51A312C"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8DD2C65"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48A1E00" w14:textId="77777777" w:rsidTr="000A332F">
        <w:trPr>
          <w:trHeight w:val="283"/>
        </w:trPr>
        <w:tc>
          <w:tcPr>
            <w:tcW w:w="2265" w:type="dxa"/>
          </w:tcPr>
          <w:p w14:paraId="39AFE67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0177XXXXXX</w:t>
            </w:r>
          </w:p>
        </w:tc>
        <w:tc>
          <w:tcPr>
            <w:tcW w:w="1416" w:type="dxa"/>
          </w:tcPr>
          <w:p w14:paraId="2C283BE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E8F690F"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EBE313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174450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6CA86FC4" w14:textId="77777777" w:rsidTr="000A332F">
        <w:trPr>
          <w:trHeight w:val="283"/>
        </w:trPr>
        <w:tc>
          <w:tcPr>
            <w:tcW w:w="2265" w:type="dxa"/>
          </w:tcPr>
          <w:p w14:paraId="01ADBFC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0178XXXXXX</w:t>
            </w:r>
          </w:p>
        </w:tc>
        <w:tc>
          <w:tcPr>
            <w:tcW w:w="1416" w:type="dxa"/>
          </w:tcPr>
          <w:p w14:paraId="01A28CE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4047DC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B5AB99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28ED5A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9EF174D" w14:textId="77777777" w:rsidTr="000A332F">
        <w:trPr>
          <w:trHeight w:val="283"/>
        </w:trPr>
        <w:tc>
          <w:tcPr>
            <w:tcW w:w="2265" w:type="dxa"/>
          </w:tcPr>
          <w:p w14:paraId="14D4A04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0179XXXXXX</w:t>
            </w:r>
          </w:p>
        </w:tc>
        <w:tc>
          <w:tcPr>
            <w:tcW w:w="1416" w:type="dxa"/>
          </w:tcPr>
          <w:p w14:paraId="3C1570D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D962ED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2590907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36028683"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A5FCE9C" w14:textId="77777777" w:rsidTr="000A332F">
        <w:trPr>
          <w:trHeight w:val="283"/>
        </w:trPr>
        <w:tc>
          <w:tcPr>
            <w:tcW w:w="2265" w:type="dxa"/>
          </w:tcPr>
          <w:p w14:paraId="045D91E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0180XXXXXX</w:t>
            </w:r>
          </w:p>
        </w:tc>
        <w:tc>
          <w:tcPr>
            <w:tcW w:w="1416" w:type="dxa"/>
          </w:tcPr>
          <w:p w14:paraId="14B430B4"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FBD29A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6F4CC3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84AD87C"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C74D25E" w14:textId="77777777" w:rsidTr="000A332F">
        <w:trPr>
          <w:trHeight w:val="283"/>
        </w:trPr>
        <w:tc>
          <w:tcPr>
            <w:tcW w:w="2265" w:type="dxa"/>
          </w:tcPr>
          <w:p w14:paraId="28860E0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0181XXXXXX</w:t>
            </w:r>
          </w:p>
        </w:tc>
        <w:tc>
          <w:tcPr>
            <w:tcW w:w="1416" w:type="dxa"/>
          </w:tcPr>
          <w:p w14:paraId="39D5678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AF1945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0D48F7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590BB78"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195E3B0" w14:textId="77777777" w:rsidTr="000A332F">
        <w:trPr>
          <w:trHeight w:val="283"/>
        </w:trPr>
        <w:tc>
          <w:tcPr>
            <w:tcW w:w="2265" w:type="dxa"/>
          </w:tcPr>
          <w:p w14:paraId="28B74FF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0182XXXXXX</w:t>
            </w:r>
          </w:p>
        </w:tc>
        <w:tc>
          <w:tcPr>
            <w:tcW w:w="1416" w:type="dxa"/>
          </w:tcPr>
          <w:p w14:paraId="1B82AAB1"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EDB0F7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4EDD0F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275F071"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C352AE0" w14:textId="77777777" w:rsidTr="000A332F">
        <w:trPr>
          <w:trHeight w:val="283"/>
        </w:trPr>
        <w:tc>
          <w:tcPr>
            <w:tcW w:w="2265" w:type="dxa"/>
          </w:tcPr>
          <w:p w14:paraId="0E4C991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lastRenderedPageBreak/>
              <w:t>0183XXXXXX</w:t>
            </w:r>
          </w:p>
        </w:tc>
        <w:tc>
          <w:tcPr>
            <w:tcW w:w="1416" w:type="dxa"/>
          </w:tcPr>
          <w:p w14:paraId="2B9A3CD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71C8EA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D9A276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DE6D990"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496152A" w14:textId="77777777" w:rsidTr="000A332F">
        <w:trPr>
          <w:trHeight w:val="283"/>
        </w:trPr>
        <w:tc>
          <w:tcPr>
            <w:tcW w:w="2265" w:type="dxa"/>
          </w:tcPr>
          <w:p w14:paraId="5EBAAAB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0184XXXXXX</w:t>
            </w:r>
          </w:p>
        </w:tc>
        <w:tc>
          <w:tcPr>
            <w:tcW w:w="1416" w:type="dxa"/>
          </w:tcPr>
          <w:p w14:paraId="3A350CE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03D81A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2A43EF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211166D"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8554624" w14:textId="77777777" w:rsidTr="000A332F">
        <w:trPr>
          <w:trHeight w:val="283"/>
        </w:trPr>
        <w:tc>
          <w:tcPr>
            <w:tcW w:w="2265" w:type="dxa"/>
          </w:tcPr>
          <w:p w14:paraId="0CB69D44"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0185XXXXXX</w:t>
            </w:r>
          </w:p>
        </w:tc>
        <w:tc>
          <w:tcPr>
            <w:tcW w:w="1416" w:type="dxa"/>
          </w:tcPr>
          <w:p w14:paraId="54BBE53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7561D17"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4DA6E395"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6759802"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9E7620D" w14:textId="77777777" w:rsidTr="000A332F">
        <w:trPr>
          <w:trHeight w:val="283"/>
        </w:trPr>
        <w:tc>
          <w:tcPr>
            <w:tcW w:w="2265" w:type="dxa"/>
          </w:tcPr>
          <w:p w14:paraId="3A709C8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0186XXXXXX</w:t>
            </w:r>
          </w:p>
        </w:tc>
        <w:tc>
          <w:tcPr>
            <w:tcW w:w="1416" w:type="dxa"/>
          </w:tcPr>
          <w:p w14:paraId="0D31015E"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2C0E3A5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8E097C9"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B2BC9B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CE9D071" w14:textId="77777777" w:rsidTr="000A332F">
        <w:trPr>
          <w:trHeight w:val="283"/>
        </w:trPr>
        <w:tc>
          <w:tcPr>
            <w:tcW w:w="2265" w:type="dxa"/>
          </w:tcPr>
          <w:p w14:paraId="3CA9795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0187XXXXXX</w:t>
            </w:r>
          </w:p>
        </w:tc>
        <w:tc>
          <w:tcPr>
            <w:tcW w:w="1416" w:type="dxa"/>
          </w:tcPr>
          <w:p w14:paraId="4CA1F3A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C0DF63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EAC3317"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F30C45B"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D96D024" w14:textId="77777777" w:rsidTr="000A332F">
        <w:trPr>
          <w:trHeight w:val="283"/>
        </w:trPr>
        <w:tc>
          <w:tcPr>
            <w:tcW w:w="2265" w:type="dxa"/>
          </w:tcPr>
          <w:p w14:paraId="70EE62C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0188XXXXXX</w:t>
            </w:r>
          </w:p>
        </w:tc>
        <w:tc>
          <w:tcPr>
            <w:tcW w:w="1416" w:type="dxa"/>
          </w:tcPr>
          <w:p w14:paraId="0450636F"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B03459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6792328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EAA7D53"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6D76DF22" w14:textId="77777777" w:rsidTr="000A332F">
        <w:trPr>
          <w:trHeight w:val="283"/>
        </w:trPr>
        <w:tc>
          <w:tcPr>
            <w:tcW w:w="2265" w:type="dxa"/>
          </w:tcPr>
          <w:p w14:paraId="3DBBB9A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0189XXXXXX</w:t>
            </w:r>
          </w:p>
        </w:tc>
        <w:tc>
          <w:tcPr>
            <w:tcW w:w="1416" w:type="dxa"/>
          </w:tcPr>
          <w:p w14:paraId="65CD83C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8450971"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2B87E49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759DCC3"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1461D95" w14:textId="77777777" w:rsidTr="000A332F">
        <w:trPr>
          <w:trHeight w:val="283"/>
        </w:trPr>
        <w:tc>
          <w:tcPr>
            <w:tcW w:w="2265" w:type="dxa"/>
          </w:tcPr>
          <w:p w14:paraId="045B015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02XXXXXXXX</w:t>
            </w:r>
          </w:p>
        </w:tc>
        <w:tc>
          <w:tcPr>
            <w:tcW w:w="1416" w:type="dxa"/>
          </w:tcPr>
          <w:p w14:paraId="324ED59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5651F82"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6376784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52F1CCA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1EFB24D7" w14:textId="77777777" w:rsidTr="000A332F">
        <w:trPr>
          <w:trHeight w:val="283"/>
        </w:trPr>
        <w:tc>
          <w:tcPr>
            <w:tcW w:w="2265" w:type="dxa"/>
          </w:tcPr>
          <w:p w14:paraId="19E9A5F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03XXXXXXXX</w:t>
            </w:r>
          </w:p>
        </w:tc>
        <w:tc>
          <w:tcPr>
            <w:tcW w:w="1416" w:type="dxa"/>
          </w:tcPr>
          <w:p w14:paraId="3390972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D02686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06C706A"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0B217E68"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B62320C" w14:textId="77777777" w:rsidTr="000A332F">
        <w:trPr>
          <w:trHeight w:val="283"/>
        </w:trPr>
        <w:tc>
          <w:tcPr>
            <w:tcW w:w="2265" w:type="dxa"/>
          </w:tcPr>
          <w:p w14:paraId="23C1036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04XXXXXXXX</w:t>
            </w:r>
          </w:p>
        </w:tc>
        <w:tc>
          <w:tcPr>
            <w:tcW w:w="1416" w:type="dxa"/>
          </w:tcPr>
          <w:p w14:paraId="3EAC6235"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7640524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CA19BDB"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EE4D23C"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1D7B319" w14:textId="77777777" w:rsidTr="000A332F">
        <w:trPr>
          <w:trHeight w:val="283"/>
        </w:trPr>
        <w:tc>
          <w:tcPr>
            <w:tcW w:w="2265" w:type="dxa"/>
          </w:tcPr>
          <w:p w14:paraId="7126BFB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05XXXXXXXX</w:t>
            </w:r>
          </w:p>
        </w:tc>
        <w:tc>
          <w:tcPr>
            <w:tcW w:w="1416" w:type="dxa"/>
          </w:tcPr>
          <w:p w14:paraId="7695A2A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658DAC1E"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710F7C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30FF6BCF"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235F474" w14:textId="77777777" w:rsidTr="000A332F">
        <w:trPr>
          <w:trHeight w:val="283"/>
        </w:trPr>
        <w:tc>
          <w:tcPr>
            <w:tcW w:w="2265" w:type="dxa"/>
          </w:tcPr>
          <w:p w14:paraId="5AFEAA2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06XXXXXXXX</w:t>
            </w:r>
          </w:p>
        </w:tc>
        <w:tc>
          <w:tcPr>
            <w:tcW w:w="1416" w:type="dxa"/>
          </w:tcPr>
          <w:p w14:paraId="76D3C0B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4940431"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2D71A72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C25D3A9"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7F2876F" w14:textId="77777777" w:rsidTr="000A332F">
        <w:trPr>
          <w:trHeight w:val="283"/>
        </w:trPr>
        <w:tc>
          <w:tcPr>
            <w:tcW w:w="2265" w:type="dxa"/>
          </w:tcPr>
          <w:p w14:paraId="7AEFDBE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07XXXXXXXX</w:t>
            </w:r>
          </w:p>
        </w:tc>
        <w:tc>
          <w:tcPr>
            <w:tcW w:w="1416" w:type="dxa"/>
          </w:tcPr>
          <w:p w14:paraId="5ED538D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4F261DA"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51A0C88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203AB9B1"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42281CE7" w14:textId="77777777" w:rsidTr="000A332F">
        <w:trPr>
          <w:trHeight w:val="283"/>
        </w:trPr>
        <w:tc>
          <w:tcPr>
            <w:tcW w:w="2265" w:type="dxa"/>
          </w:tcPr>
          <w:p w14:paraId="7E424F6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08XXXXXXXX</w:t>
            </w:r>
          </w:p>
        </w:tc>
        <w:tc>
          <w:tcPr>
            <w:tcW w:w="1416" w:type="dxa"/>
          </w:tcPr>
          <w:p w14:paraId="50ED882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38CF059"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0ED584F"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7C61773B"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FF18938" w14:textId="77777777" w:rsidTr="000A332F">
        <w:trPr>
          <w:trHeight w:val="283"/>
        </w:trPr>
        <w:tc>
          <w:tcPr>
            <w:tcW w:w="2265" w:type="dxa"/>
          </w:tcPr>
          <w:p w14:paraId="17E9972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09XXXXXXXX</w:t>
            </w:r>
          </w:p>
        </w:tc>
        <w:tc>
          <w:tcPr>
            <w:tcW w:w="1416" w:type="dxa"/>
          </w:tcPr>
          <w:p w14:paraId="775930DF"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3B4DC9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C7E5C66"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56AB97F5"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1044CE4" w14:textId="77777777" w:rsidTr="000A332F">
        <w:trPr>
          <w:trHeight w:val="283"/>
        </w:trPr>
        <w:tc>
          <w:tcPr>
            <w:tcW w:w="2265" w:type="dxa"/>
          </w:tcPr>
          <w:p w14:paraId="4029DC7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2XXXXXXXXX</w:t>
            </w:r>
          </w:p>
        </w:tc>
        <w:tc>
          <w:tcPr>
            <w:tcW w:w="1416" w:type="dxa"/>
          </w:tcPr>
          <w:p w14:paraId="20FAD69C"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5207E64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141B0AB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6C75DF4C"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2B754737" w14:textId="77777777" w:rsidTr="000A332F">
        <w:trPr>
          <w:trHeight w:val="283"/>
        </w:trPr>
        <w:tc>
          <w:tcPr>
            <w:tcW w:w="2265" w:type="dxa"/>
          </w:tcPr>
          <w:p w14:paraId="1D06780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4XXXXXXXXX</w:t>
            </w:r>
          </w:p>
        </w:tc>
        <w:tc>
          <w:tcPr>
            <w:tcW w:w="1416" w:type="dxa"/>
          </w:tcPr>
          <w:p w14:paraId="1C3897E4"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227CCE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0BEC6531"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06F2CB7E"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BE1A79E" w14:textId="77777777" w:rsidTr="000A332F">
        <w:trPr>
          <w:trHeight w:val="283"/>
        </w:trPr>
        <w:tc>
          <w:tcPr>
            <w:tcW w:w="2265" w:type="dxa"/>
          </w:tcPr>
          <w:p w14:paraId="4D39C36D"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5XXXXXXXXX</w:t>
            </w:r>
          </w:p>
        </w:tc>
        <w:tc>
          <w:tcPr>
            <w:tcW w:w="1416" w:type="dxa"/>
          </w:tcPr>
          <w:p w14:paraId="3C0AFA26"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0C2B5D93"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6B174BD"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10D87A8A"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D2C89F8" w14:textId="77777777" w:rsidTr="000A332F">
        <w:trPr>
          <w:trHeight w:val="283"/>
        </w:trPr>
        <w:tc>
          <w:tcPr>
            <w:tcW w:w="2265" w:type="dxa"/>
          </w:tcPr>
          <w:p w14:paraId="7AE84E08"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6XXXXXXXXX</w:t>
            </w:r>
          </w:p>
        </w:tc>
        <w:tc>
          <w:tcPr>
            <w:tcW w:w="1416" w:type="dxa"/>
          </w:tcPr>
          <w:p w14:paraId="3D068FDA"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3FC97D48"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2FD7F9E4"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0B9A654A"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71003259" w14:textId="77777777" w:rsidTr="000A332F">
        <w:trPr>
          <w:trHeight w:val="283"/>
        </w:trPr>
        <w:tc>
          <w:tcPr>
            <w:tcW w:w="2265" w:type="dxa"/>
          </w:tcPr>
          <w:p w14:paraId="70B5D0D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8XXXXXXXXX</w:t>
            </w:r>
          </w:p>
        </w:tc>
        <w:tc>
          <w:tcPr>
            <w:tcW w:w="1416" w:type="dxa"/>
          </w:tcPr>
          <w:p w14:paraId="0A1AFCCB"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48609BF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3D4B15C3"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048EAFF0"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55A8ADE4" w14:textId="77777777" w:rsidTr="000A332F">
        <w:trPr>
          <w:trHeight w:val="283"/>
        </w:trPr>
        <w:tc>
          <w:tcPr>
            <w:tcW w:w="2265" w:type="dxa"/>
          </w:tcPr>
          <w:p w14:paraId="2F9867F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9XXXXXXXXX</w:t>
            </w:r>
          </w:p>
        </w:tc>
        <w:tc>
          <w:tcPr>
            <w:tcW w:w="1416" w:type="dxa"/>
          </w:tcPr>
          <w:p w14:paraId="04D903F0"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1338" w:type="dxa"/>
          </w:tcPr>
          <w:p w14:paraId="1478D12D" w14:textId="77777777" w:rsidR="004277BF" w:rsidRPr="00462B9C" w:rsidRDefault="004277BF" w:rsidP="000A332F">
            <w:pPr>
              <w:overflowPunct/>
              <w:autoSpaceDE/>
              <w:autoSpaceDN/>
              <w:adjustRightInd/>
              <w:spacing w:before="0"/>
              <w:jc w:val="center"/>
              <w:textAlignment w:val="auto"/>
              <w:rPr>
                <w:rFonts w:eastAsia="Calibri"/>
                <w:sz w:val="18"/>
                <w:szCs w:val="18"/>
              </w:rPr>
            </w:pPr>
            <w:r w:rsidRPr="00462B9C">
              <w:rPr>
                <w:rFonts w:eastAsia="Calibri"/>
                <w:sz w:val="18"/>
                <w:szCs w:val="18"/>
              </w:rPr>
              <w:t>10</w:t>
            </w:r>
          </w:p>
        </w:tc>
        <w:tc>
          <w:tcPr>
            <w:tcW w:w="2039" w:type="dxa"/>
            <w:vMerge/>
          </w:tcPr>
          <w:p w14:paraId="79FD6DA8" w14:textId="77777777" w:rsidR="004277BF" w:rsidRPr="00462B9C" w:rsidRDefault="004277BF" w:rsidP="000A332F">
            <w:pPr>
              <w:overflowPunct/>
              <w:autoSpaceDE/>
              <w:autoSpaceDN/>
              <w:adjustRightInd/>
              <w:spacing w:before="0"/>
              <w:jc w:val="left"/>
              <w:textAlignment w:val="auto"/>
              <w:rPr>
                <w:rFonts w:eastAsia="Calibri"/>
                <w:sz w:val="18"/>
                <w:szCs w:val="18"/>
              </w:rPr>
            </w:pPr>
          </w:p>
        </w:tc>
        <w:tc>
          <w:tcPr>
            <w:tcW w:w="2009" w:type="dxa"/>
            <w:vMerge/>
          </w:tcPr>
          <w:p w14:paraId="0A64BCB9"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bl>
    <w:p w14:paraId="4323F5DE" w14:textId="77777777" w:rsidR="004277BF" w:rsidRPr="00462B9C" w:rsidRDefault="004277BF" w:rsidP="004277BF">
      <w:pPr>
        <w:spacing w:before="0"/>
        <w:rPr>
          <w:rFonts w:eastAsia="Calibri" w:cs="Arial"/>
          <w:sz w:val="6"/>
          <w:szCs w:val="6"/>
        </w:rPr>
      </w:pPr>
    </w:p>
    <w:p w14:paraId="559C3105" w14:textId="77777777" w:rsidR="004277BF" w:rsidRPr="00462B9C" w:rsidRDefault="004277BF" w:rsidP="004277BF">
      <w:pPr>
        <w:keepNext/>
        <w:spacing w:before="0"/>
        <w:rPr>
          <w:rFonts w:eastAsia="Calibri" w:cs="Arial"/>
        </w:rPr>
      </w:pPr>
      <w:r w:rsidRPr="00462B9C">
        <w:rPr>
          <w:rFonts w:eastAsia="Calibri" w:cs="Arial"/>
        </w:rPr>
        <w:t>Notes:</w:t>
      </w:r>
    </w:p>
    <w:p w14:paraId="641171D1" w14:textId="77777777" w:rsidR="004277BF" w:rsidRPr="00462B9C" w:rsidRDefault="004277BF" w:rsidP="004277BF">
      <w:pPr>
        <w:keepNext/>
        <w:spacing w:before="0"/>
        <w:rPr>
          <w:rFonts w:eastAsia="Calibri" w:cs="Arial"/>
        </w:rPr>
      </w:pPr>
      <w:r w:rsidRPr="00462B9C">
        <w:rPr>
          <w:rFonts w:eastAsia="Calibri" w:cs="Arial"/>
        </w:rPr>
        <w:t xml:space="preserve">X </w:t>
      </w:r>
      <w:proofErr w:type="spellStart"/>
      <w:r w:rsidRPr="00462B9C">
        <w:rPr>
          <w:rFonts w:eastAsia="Calibri" w:cs="Arial"/>
        </w:rPr>
        <w:t>varie</w:t>
      </w:r>
      <w:proofErr w:type="spellEnd"/>
      <w:r w:rsidRPr="00462B9C">
        <w:rPr>
          <w:rFonts w:eastAsia="Calibri" w:cs="Arial"/>
        </w:rPr>
        <w:t xml:space="preserve"> entre 0 et 9</w:t>
      </w:r>
    </w:p>
    <w:p w14:paraId="0C485970" w14:textId="77777777" w:rsidR="004277BF" w:rsidRPr="004277BF" w:rsidRDefault="004277BF" w:rsidP="004277BF">
      <w:pPr>
        <w:spacing w:before="0"/>
        <w:rPr>
          <w:rFonts w:eastAsia="Calibri" w:cs="Arial"/>
          <w:lang w:val="fr-CH"/>
        </w:rPr>
      </w:pPr>
      <w:r w:rsidRPr="004277BF">
        <w:rPr>
          <w:rFonts w:eastAsia="Calibri" w:cs="Arial"/>
          <w:lang w:val="fr-CH"/>
        </w:rPr>
        <w:t>La précision du service (fixe ou mobile) pour chaque série de numéros spécifiée lors de l’attribution</w:t>
      </w:r>
    </w:p>
    <w:p w14:paraId="4E9BD07D" w14:textId="77777777" w:rsidR="004277BF" w:rsidRPr="004277BF" w:rsidRDefault="004277BF" w:rsidP="004277BF">
      <w:pPr>
        <w:spacing w:before="0"/>
        <w:rPr>
          <w:rFonts w:eastAsia="Calibri" w:cs="Arial"/>
          <w:lang w:val="fr-CH"/>
        </w:rPr>
      </w:pPr>
    </w:p>
    <w:p w14:paraId="17740FD6" w14:textId="77777777" w:rsidR="004277BF" w:rsidRPr="004277BF" w:rsidRDefault="004277BF" w:rsidP="004277BF">
      <w:pPr>
        <w:spacing w:before="0"/>
        <w:rPr>
          <w:rFonts w:eastAsia="Calibri" w:cs="Arial"/>
          <w:lang w:val="fr-CH"/>
        </w:rPr>
      </w:pPr>
    </w:p>
    <w:p w14:paraId="5A904F98" w14:textId="77777777" w:rsidR="004277BF" w:rsidRPr="004277BF" w:rsidRDefault="004277BF" w:rsidP="004277BF">
      <w:pPr>
        <w:spacing w:before="0"/>
        <w:rPr>
          <w:rFonts w:eastAsia="Calibri" w:cs="Arial"/>
          <w:lang w:val="fr-CH"/>
        </w:rPr>
      </w:pPr>
    </w:p>
    <w:p w14:paraId="6D4A65AA" w14:textId="77777777" w:rsidR="004277BF" w:rsidRPr="004277BF" w:rsidRDefault="004277BF" w:rsidP="004277BF">
      <w:pPr>
        <w:spacing w:before="0"/>
        <w:rPr>
          <w:rFonts w:eastAsia="Calibri" w:cs="Arial"/>
          <w:lang w:val="fr-CH"/>
        </w:rPr>
      </w:pPr>
    </w:p>
    <w:p w14:paraId="5A2B16BA" w14:textId="77777777" w:rsidR="004277BF" w:rsidRPr="004277BF" w:rsidRDefault="004277BF" w:rsidP="004277BF">
      <w:pPr>
        <w:keepNext/>
        <w:spacing w:before="0"/>
        <w:jc w:val="center"/>
        <w:rPr>
          <w:rFonts w:eastAsia="Calibri" w:cs="Arial"/>
          <w:i/>
          <w:iCs/>
          <w:lang w:val="fr-CH"/>
        </w:rPr>
      </w:pPr>
      <w:r w:rsidRPr="004277BF">
        <w:rPr>
          <w:rFonts w:eastAsia="Calibri" w:cs="Arial"/>
          <w:i/>
          <w:iCs/>
          <w:lang w:val="fr-CH"/>
        </w:rPr>
        <w:t xml:space="preserve">Tableau 9.2 - Description de la suppression de ressources </w:t>
      </w:r>
      <w:r w:rsidRPr="004277BF">
        <w:rPr>
          <w:rFonts w:eastAsia="Calibri" w:cs="Arial"/>
          <w:i/>
          <w:iCs/>
          <w:lang w:val="fr-CH"/>
        </w:rPr>
        <w:br/>
        <w:t>dans le plan de numérotage national pour l’indicatif de pays +229</w:t>
      </w:r>
    </w:p>
    <w:p w14:paraId="4213D408" w14:textId="77777777" w:rsidR="004277BF" w:rsidRPr="004277BF" w:rsidRDefault="004277BF" w:rsidP="004277BF">
      <w:pPr>
        <w:keepNext/>
        <w:spacing w:before="0"/>
        <w:rPr>
          <w:rFonts w:eastAsia="Calibri" w:cs="Arial"/>
          <w:lang w:val="fr-CH"/>
        </w:rPr>
      </w:pPr>
    </w:p>
    <w:tbl>
      <w:tblPr>
        <w:tblStyle w:val="TableGrid6"/>
        <w:tblW w:w="8648" w:type="dxa"/>
        <w:tblLook w:val="04A0" w:firstRow="1" w:lastRow="0" w:firstColumn="1" w:lastColumn="0" w:noHBand="0" w:noVBand="1"/>
      </w:tblPr>
      <w:tblGrid>
        <w:gridCol w:w="2836"/>
        <w:gridCol w:w="3544"/>
        <w:gridCol w:w="2268"/>
      </w:tblGrid>
      <w:tr w:rsidR="004277BF" w:rsidRPr="004277BF" w14:paraId="5ED9A960" w14:textId="77777777" w:rsidTr="000A332F">
        <w:trPr>
          <w:trHeight w:val="567"/>
        </w:trPr>
        <w:tc>
          <w:tcPr>
            <w:tcW w:w="2836" w:type="dxa"/>
          </w:tcPr>
          <w:p w14:paraId="0DBA176B" w14:textId="77777777" w:rsidR="004277BF" w:rsidRPr="004277BF" w:rsidRDefault="004277BF" w:rsidP="00742D31">
            <w:pPr>
              <w:overflowPunct/>
              <w:spacing w:before="0" w:after="120"/>
              <w:jc w:val="center"/>
              <w:textAlignment w:val="auto"/>
              <w:rPr>
                <w:rFonts w:eastAsia="Calibri"/>
                <w:b/>
                <w:bCs/>
                <w:sz w:val="18"/>
                <w:szCs w:val="18"/>
                <w:lang w:val="fr-CH"/>
              </w:rPr>
            </w:pPr>
            <w:r w:rsidRPr="004277BF">
              <w:rPr>
                <w:rFonts w:eastAsia="Calibri"/>
                <w:b/>
                <w:bCs/>
                <w:sz w:val="18"/>
                <w:szCs w:val="18"/>
                <w:lang w:val="fr-CH"/>
              </w:rPr>
              <w:t>Indicatif national de destination (NDC), ou premiers chiffres du numéro national significatif (N(S)N)</w:t>
            </w:r>
          </w:p>
        </w:tc>
        <w:tc>
          <w:tcPr>
            <w:tcW w:w="3544" w:type="dxa"/>
          </w:tcPr>
          <w:p w14:paraId="3721158D" w14:textId="77777777" w:rsidR="004277BF" w:rsidRPr="004277BF" w:rsidRDefault="004277BF" w:rsidP="00742D31">
            <w:pPr>
              <w:overflowPunct/>
              <w:spacing w:before="0" w:after="120"/>
              <w:jc w:val="center"/>
              <w:textAlignment w:val="auto"/>
              <w:rPr>
                <w:rFonts w:eastAsia="Calibri"/>
                <w:b/>
                <w:bCs/>
                <w:sz w:val="18"/>
                <w:szCs w:val="18"/>
                <w:lang w:val="fr-CH"/>
              </w:rPr>
            </w:pPr>
            <w:r w:rsidRPr="004277BF">
              <w:rPr>
                <w:rFonts w:eastAsia="Calibri"/>
                <w:b/>
                <w:bCs/>
                <w:sz w:val="18"/>
                <w:szCs w:val="18"/>
                <w:lang w:val="fr-CH"/>
              </w:rPr>
              <w:t xml:space="preserve">Utilisation du </w:t>
            </w:r>
            <w:r w:rsidRPr="004277BF">
              <w:rPr>
                <w:rFonts w:eastAsia="Calibri"/>
                <w:b/>
                <w:bCs/>
                <w:sz w:val="18"/>
                <w:szCs w:val="18"/>
                <w:lang w:val="fr-CH"/>
              </w:rPr>
              <w:br/>
              <w:t>numéro UIT-T E.164</w:t>
            </w:r>
          </w:p>
        </w:tc>
        <w:tc>
          <w:tcPr>
            <w:tcW w:w="2268" w:type="dxa"/>
          </w:tcPr>
          <w:p w14:paraId="0B44861C" w14:textId="77777777" w:rsidR="004277BF" w:rsidRPr="004277BF" w:rsidRDefault="004277BF" w:rsidP="00742D31">
            <w:pPr>
              <w:overflowPunct/>
              <w:spacing w:before="0" w:after="120"/>
              <w:jc w:val="center"/>
              <w:textAlignment w:val="auto"/>
              <w:rPr>
                <w:rFonts w:eastAsia="Calibri"/>
                <w:b/>
                <w:bCs/>
                <w:sz w:val="18"/>
                <w:szCs w:val="18"/>
                <w:lang w:val="fr-CH"/>
              </w:rPr>
            </w:pPr>
            <w:r w:rsidRPr="004277BF">
              <w:rPr>
                <w:rFonts w:eastAsia="Calibri"/>
                <w:b/>
                <w:bCs/>
                <w:sz w:val="18"/>
                <w:szCs w:val="18"/>
                <w:lang w:val="fr-CH"/>
              </w:rPr>
              <w:t xml:space="preserve">Date et heure de la </w:t>
            </w:r>
            <w:r w:rsidRPr="004277BF">
              <w:rPr>
                <w:rFonts w:eastAsia="Calibri"/>
                <w:b/>
                <w:bCs/>
                <w:sz w:val="18"/>
                <w:szCs w:val="18"/>
                <w:lang w:val="fr-CH"/>
              </w:rPr>
              <w:br/>
              <w:t>suppression</w:t>
            </w:r>
          </w:p>
        </w:tc>
      </w:tr>
      <w:tr w:rsidR="004277BF" w:rsidRPr="00462B9C" w14:paraId="74519C3A" w14:textId="77777777" w:rsidTr="000A332F">
        <w:trPr>
          <w:trHeight w:val="567"/>
        </w:trPr>
        <w:tc>
          <w:tcPr>
            <w:tcW w:w="2836" w:type="dxa"/>
          </w:tcPr>
          <w:p w14:paraId="5F43B378" w14:textId="77777777" w:rsidR="004277BF" w:rsidRPr="00462B9C" w:rsidRDefault="004277BF" w:rsidP="000A332F">
            <w:pPr>
              <w:overflowPunct/>
              <w:autoSpaceDE/>
              <w:autoSpaceDN/>
              <w:adjustRightInd/>
              <w:spacing w:before="0" w:after="120"/>
              <w:jc w:val="left"/>
              <w:textAlignment w:val="auto"/>
              <w:rPr>
                <w:rFonts w:eastAsia="Calibri"/>
                <w:sz w:val="18"/>
                <w:szCs w:val="18"/>
              </w:rPr>
            </w:pPr>
            <w:r w:rsidRPr="00462B9C">
              <w:rPr>
                <w:rFonts w:eastAsia="Calibri"/>
                <w:sz w:val="18"/>
                <w:szCs w:val="18"/>
              </w:rPr>
              <w:t>8XXXXXXX</w:t>
            </w:r>
          </w:p>
        </w:tc>
        <w:tc>
          <w:tcPr>
            <w:tcW w:w="3544" w:type="dxa"/>
          </w:tcPr>
          <w:p w14:paraId="4348FC81" w14:textId="77777777" w:rsidR="004277BF" w:rsidRPr="004277BF" w:rsidRDefault="004277BF" w:rsidP="000A332F">
            <w:pPr>
              <w:overflowPunct/>
              <w:autoSpaceDE/>
              <w:autoSpaceDN/>
              <w:adjustRightInd/>
              <w:spacing w:before="0" w:after="120"/>
              <w:jc w:val="left"/>
              <w:textAlignment w:val="auto"/>
              <w:rPr>
                <w:rFonts w:eastAsia="Calibri"/>
                <w:sz w:val="18"/>
                <w:szCs w:val="18"/>
                <w:lang w:val="fr-CH"/>
              </w:rPr>
            </w:pPr>
            <w:r w:rsidRPr="004277BF">
              <w:rPr>
                <w:rFonts w:eastAsia="Calibri"/>
                <w:sz w:val="18"/>
                <w:szCs w:val="18"/>
                <w:lang w:val="fr-CH"/>
              </w:rPr>
              <w:t>Numéros longs de huit (08) chiffres d’accès aux services à valeur ajoutée et prestataires de services</w:t>
            </w:r>
          </w:p>
        </w:tc>
        <w:tc>
          <w:tcPr>
            <w:tcW w:w="2268" w:type="dxa"/>
          </w:tcPr>
          <w:p w14:paraId="620BA8A5" w14:textId="77777777" w:rsidR="004277BF" w:rsidRPr="00462B9C" w:rsidRDefault="004277BF" w:rsidP="000A332F">
            <w:pPr>
              <w:overflowPunct/>
              <w:autoSpaceDE/>
              <w:autoSpaceDN/>
              <w:adjustRightInd/>
              <w:spacing w:before="0" w:after="120"/>
              <w:jc w:val="left"/>
              <w:textAlignment w:val="auto"/>
              <w:rPr>
                <w:rFonts w:eastAsia="Calibri"/>
                <w:sz w:val="18"/>
                <w:szCs w:val="18"/>
              </w:rPr>
            </w:pPr>
            <w:r w:rsidRPr="00462B9C">
              <w:rPr>
                <w:rFonts w:eastAsia="Calibri"/>
                <w:sz w:val="18"/>
                <w:szCs w:val="18"/>
              </w:rPr>
              <w:t>2024-11-29-23:00 (UTC)</w:t>
            </w:r>
          </w:p>
        </w:tc>
      </w:tr>
      <w:tr w:rsidR="004277BF" w:rsidRPr="00462B9C" w14:paraId="3169E111" w14:textId="77777777" w:rsidTr="000A332F">
        <w:trPr>
          <w:trHeight w:val="567"/>
        </w:trPr>
        <w:tc>
          <w:tcPr>
            <w:tcW w:w="2836" w:type="dxa"/>
          </w:tcPr>
          <w:p w14:paraId="79E3588D" w14:textId="77777777" w:rsidR="004277BF" w:rsidRPr="004277BF" w:rsidRDefault="004277BF" w:rsidP="000A332F">
            <w:pPr>
              <w:overflowPunct/>
              <w:autoSpaceDE/>
              <w:autoSpaceDN/>
              <w:adjustRightInd/>
              <w:spacing w:before="0" w:after="120"/>
              <w:jc w:val="left"/>
              <w:textAlignment w:val="auto"/>
              <w:rPr>
                <w:rFonts w:eastAsia="Calibri"/>
                <w:sz w:val="18"/>
                <w:szCs w:val="18"/>
                <w:lang w:val="fr-CH"/>
              </w:rPr>
            </w:pPr>
            <w:r w:rsidRPr="004277BF">
              <w:rPr>
                <w:rFonts w:eastAsia="Calibri"/>
                <w:sz w:val="18"/>
                <w:szCs w:val="18"/>
                <w:lang w:val="fr-CH"/>
              </w:rPr>
              <w:t>0X ou 0XY (avec X ≠ 0)</w:t>
            </w:r>
          </w:p>
        </w:tc>
        <w:tc>
          <w:tcPr>
            <w:tcW w:w="3544" w:type="dxa"/>
          </w:tcPr>
          <w:p w14:paraId="21C90040" w14:textId="77777777" w:rsidR="004277BF" w:rsidRPr="004277BF" w:rsidRDefault="004277BF" w:rsidP="000A332F">
            <w:pPr>
              <w:overflowPunct/>
              <w:autoSpaceDE/>
              <w:autoSpaceDN/>
              <w:adjustRightInd/>
              <w:spacing w:before="0" w:after="120"/>
              <w:jc w:val="left"/>
              <w:textAlignment w:val="auto"/>
              <w:rPr>
                <w:rFonts w:eastAsia="Calibri"/>
                <w:sz w:val="18"/>
                <w:szCs w:val="18"/>
                <w:lang w:val="fr-CH"/>
              </w:rPr>
            </w:pPr>
            <w:r w:rsidRPr="004277BF">
              <w:rPr>
                <w:rFonts w:eastAsia="Calibri"/>
                <w:sz w:val="18"/>
                <w:szCs w:val="18"/>
                <w:lang w:val="fr-CH"/>
              </w:rPr>
              <w:t>Préfixe de sélection de transporteur, …</w:t>
            </w:r>
          </w:p>
        </w:tc>
        <w:tc>
          <w:tcPr>
            <w:tcW w:w="2268" w:type="dxa"/>
          </w:tcPr>
          <w:p w14:paraId="371B67CC" w14:textId="77777777" w:rsidR="004277BF" w:rsidRPr="00462B9C" w:rsidRDefault="004277BF" w:rsidP="000A332F">
            <w:pPr>
              <w:overflowPunct/>
              <w:autoSpaceDE/>
              <w:autoSpaceDN/>
              <w:adjustRightInd/>
              <w:spacing w:before="0" w:after="120"/>
              <w:jc w:val="left"/>
              <w:textAlignment w:val="auto"/>
              <w:rPr>
                <w:rFonts w:eastAsia="Calibri"/>
                <w:sz w:val="18"/>
                <w:szCs w:val="18"/>
              </w:rPr>
            </w:pPr>
            <w:r w:rsidRPr="00462B9C">
              <w:rPr>
                <w:rFonts w:eastAsia="Calibri"/>
                <w:sz w:val="18"/>
                <w:szCs w:val="18"/>
              </w:rPr>
              <w:t>2024-11-29-23:00 (UTC)</w:t>
            </w:r>
          </w:p>
        </w:tc>
      </w:tr>
    </w:tbl>
    <w:p w14:paraId="45EC087D" w14:textId="77777777" w:rsidR="004277BF" w:rsidRPr="00462B9C" w:rsidRDefault="004277BF" w:rsidP="004277BF">
      <w:pPr>
        <w:keepNext/>
        <w:spacing w:before="0"/>
        <w:rPr>
          <w:rFonts w:eastAsia="Calibri" w:cs="Arial"/>
          <w:sz w:val="6"/>
          <w:szCs w:val="6"/>
        </w:rPr>
      </w:pPr>
    </w:p>
    <w:p w14:paraId="0B0E8FE9" w14:textId="77777777" w:rsidR="004277BF" w:rsidRPr="004277BF" w:rsidRDefault="004277BF" w:rsidP="004277BF">
      <w:pPr>
        <w:keepNext/>
        <w:spacing w:before="0"/>
        <w:rPr>
          <w:rFonts w:eastAsia="Calibri" w:cs="Arial"/>
          <w:lang w:val="fr-CH"/>
        </w:rPr>
      </w:pPr>
      <w:r w:rsidRPr="004277BF">
        <w:rPr>
          <w:rFonts w:eastAsia="Calibri" w:cs="Arial"/>
          <w:lang w:val="fr-CH"/>
        </w:rPr>
        <w:t>X et Y varient entre 0 et 9</w:t>
      </w:r>
    </w:p>
    <w:p w14:paraId="48B391B8" w14:textId="77777777" w:rsidR="004277BF" w:rsidRPr="004277BF" w:rsidRDefault="004277BF" w:rsidP="004277BF">
      <w:pPr>
        <w:spacing w:before="0"/>
        <w:rPr>
          <w:rFonts w:eastAsia="Calibri" w:cs="Arial"/>
          <w:lang w:val="fr-CH"/>
        </w:rPr>
      </w:pPr>
    </w:p>
    <w:p w14:paraId="2BEA22E7" w14:textId="77777777" w:rsidR="004277BF" w:rsidRPr="004277BF" w:rsidRDefault="004277BF" w:rsidP="004277BF">
      <w:pPr>
        <w:spacing w:before="0"/>
        <w:rPr>
          <w:rFonts w:eastAsia="Calibri" w:cs="Arial"/>
          <w:lang w:val="fr-CH"/>
        </w:rPr>
      </w:pPr>
    </w:p>
    <w:p w14:paraId="5049B057" w14:textId="77777777" w:rsidR="004277BF" w:rsidRPr="004277BF" w:rsidRDefault="004277BF" w:rsidP="004277BF">
      <w:pPr>
        <w:overflowPunct/>
        <w:autoSpaceDE/>
        <w:autoSpaceDN/>
        <w:adjustRightInd/>
        <w:spacing w:before="0"/>
        <w:jc w:val="left"/>
        <w:textAlignment w:val="auto"/>
        <w:rPr>
          <w:rFonts w:eastAsia="Calibri" w:cs="Arial"/>
          <w:lang w:val="fr-CH"/>
        </w:rPr>
      </w:pPr>
      <w:r w:rsidRPr="004277BF">
        <w:rPr>
          <w:rFonts w:eastAsia="Calibri" w:cs="Arial"/>
          <w:lang w:val="fr-CH"/>
        </w:rPr>
        <w:br w:type="page"/>
      </w:r>
    </w:p>
    <w:p w14:paraId="0AB7FCF6" w14:textId="77777777" w:rsidR="004277BF" w:rsidRPr="004277BF" w:rsidRDefault="004277BF" w:rsidP="004277BF">
      <w:pPr>
        <w:keepNext/>
        <w:spacing w:before="0"/>
        <w:jc w:val="center"/>
        <w:rPr>
          <w:rFonts w:eastAsia="Calibri" w:cs="Arial"/>
          <w:i/>
          <w:iCs/>
          <w:lang w:val="fr-CH"/>
        </w:rPr>
      </w:pPr>
      <w:r w:rsidRPr="004277BF">
        <w:rPr>
          <w:rFonts w:eastAsia="Calibri" w:cs="Arial"/>
          <w:i/>
          <w:iCs/>
          <w:lang w:val="fr-CH"/>
        </w:rPr>
        <w:lastRenderedPageBreak/>
        <w:t xml:space="preserve">Tableau A.1 - Description des numéros importants associés </w:t>
      </w:r>
      <w:r w:rsidRPr="004277BF">
        <w:rPr>
          <w:rFonts w:eastAsia="Calibri" w:cs="Arial"/>
          <w:i/>
          <w:iCs/>
          <w:lang w:val="fr-CH"/>
        </w:rPr>
        <w:br/>
        <w:t>aux services d’urgence et à d’autres services à valeur sociale</w:t>
      </w:r>
    </w:p>
    <w:p w14:paraId="4F7029F4" w14:textId="77777777" w:rsidR="004277BF" w:rsidRPr="004277BF" w:rsidRDefault="004277BF" w:rsidP="004277BF">
      <w:pPr>
        <w:spacing w:before="0"/>
        <w:rPr>
          <w:rFonts w:eastAsia="Calibri" w:cs="Arial"/>
          <w:lang w:val="fr-CH"/>
        </w:rPr>
      </w:pPr>
    </w:p>
    <w:tbl>
      <w:tblPr>
        <w:tblStyle w:val="TableGrid80"/>
        <w:tblW w:w="9628" w:type="dxa"/>
        <w:tblLook w:val="04A0" w:firstRow="1" w:lastRow="0" w:firstColumn="1" w:lastColumn="0" w:noHBand="0" w:noVBand="1"/>
      </w:tblPr>
      <w:tblGrid>
        <w:gridCol w:w="1199"/>
        <w:gridCol w:w="3049"/>
        <w:gridCol w:w="1134"/>
        <w:gridCol w:w="2787"/>
        <w:gridCol w:w="1459"/>
      </w:tblGrid>
      <w:tr w:rsidR="004277BF" w:rsidRPr="00462B9C" w14:paraId="449CB45F" w14:textId="77777777" w:rsidTr="000A332F">
        <w:trPr>
          <w:trHeight w:val="510"/>
          <w:tblHeader/>
        </w:trPr>
        <w:tc>
          <w:tcPr>
            <w:tcW w:w="1199" w:type="dxa"/>
          </w:tcPr>
          <w:p w14:paraId="1D066583" w14:textId="77777777" w:rsidR="004277BF" w:rsidRPr="004277BF" w:rsidRDefault="004277BF" w:rsidP="004277BF">
            <w:pPr>
              <w:overflowPunct/>
              <w:autoSpaceDE/>
              <w:autoSpaceDN/>
              <w:adjustRightInd/>
              <w:spacing w:before="0"/>
              <w:jc w:val="center"/>
              <w:textAlignment w:val="auto"/>
              <w:rPr>
                <w:rFonts w:eastAsia="Calibri"/>
                <w:b/>
                <w:bCs/>
                <w:sz w:val="18"/>
                <w:szCs w:val="18"/>
              </w:rPr>
            </w:pPr>
            <w:proofErr w:type="spellStart"/>
            <w:r w:rsidRPr="004277BF">
              <w:rPr>
                <w:rFonts w:eastAsia="Calibri"/>
                <w:b/>
                <w:bCs/>
                <w:sz w:val="18"/>
                <w:szCs w:val="18"/>
              </w:rPr>
              <w:t>Numéro</w:t>
            </w:r>
            <w:proofErr w:type="spellEnd"/>
            <w:r w:rsidRPr="004277BF">
              <w:rPr>
                <w:rFonts w:eastAsia="Calibri"/>
                <w:b/>
                <w:bCs/>
                <w:sz w:val="18"/>
                <w:szCs w:val="18"/>
              </w:rPr>
              <w:t xml:space="preserve"> important</w:t>
            </w:r>
          </w:p>
        </w:tc>
        <w:tc>
          <w:tcPr>
            <w:tcW w:w="3049" w:type="dxa"/>
          </w:tcPr>
          <w:p w14:paraId="19710D56" w14:textId="77777777" w:rsidR="004277BF" w:rsidRPr="004277BF" w:rsidRDefault="004277BF" w:rsidP="004277BF">
            <w:pPr>
              <w:overflowPunct/>
              <w:autoSpaceDE/>
              <w:autoSpaceDN/>
              <w:adjustRightInd/>
              <w:spacing w:before="0"/>
              <w:jc w:val="center"/>
              <w:textAlignment w:val="auto"/>
              <w:rPr>
                <w:rFonts w:eastAsia="Calibri"/>
                <w:b/>
                <w:bCs/>
                <w:sz w:val="18"/>
                <w:szCs w:val="18"/>
              </w:rPr>
            </w:pPr>
            <w:r w:rsidRPr="004277BF">
              <w:rPr>
                <w:rFonts w:eastAsia="Calibri"/>
                <w:b/>
                <w:bCs/>
                <w:sz w:val="18"/>
                <w:szCs w:val="18"/>
              </w:rPr>
              <w:t>Service</w:t>
            </w:r>
          </w:p>
        </w:tc>
        <w:tc>
          <w:tcPr>
            <w:tcW w:w="1134" w:type="dxa"/>
          </w:tcPr>
          <w:p w14:paraId="21195F4E" w14:textId="77777777" w:rsidR="004277BF" w:rsidRPr="004277BF" w:rsidRDefault="004277BF" w:rsidP="004277BF">
            <w:pPr>
              <w:overflowPunct/>
              <w:autoSpaceDE/>
              <w:autoSpaceDN/>
              <w:adjustRightInd/>
              <w:spacing w:before="0"/>
              <w:jc w:val="center"/>
              <w:textAlignment w:val="auto"/>
              <w:rPr>
                <w:rFonts w:eastAsia="Calibri"/>
                <w:b/>
                <w:bCs/>
                <w:sz w:val="18"/>
                <w:szCs w:val="18"/>
              </w:rPr>
            </w:pPr>
            <w:proofErr w:type="spellStart"/>
            <w:r w:rsidRPr="004277BF">
              <w:rPr>
                <w:rFonts w:eastAsia="Calibri"/>
                <w:b/>
                <w:bCs/>
                <w:sz w:val="18"/>
                <w:szCs w:val="18"/>
              </w:rPr>
              <w:t>Attribué</w:t>
            </w:r>
            <w:proofErr w:type="spellEnd"/>
            <w:r w:rsidRPr="004277BF">
              <w:rPr>
                <w:rFonts w:eastAsia="Calibri"/>
                <w:b/>
                <w:bCs/>
                <w:sz w:val="18"/>
                <w:szCs w:val="18"/>
              </w:rPr>
              <w:t xml:space="preserve"> </w:t>
            </w:r>
            <w:proofErr w:type="spellStart"/>
            <w:r w:rsidRPr="004277BF">
              <w:rPr>
                <w:rFonts w:eastAsia="Calibri"/>
                <w:b/>
                <w:bCs/>
                <w:sz w:val="18"/>
                <w:szCs w:val="18"/>
              </w:rPr>
              <w:t>ou</w:t>
            </w:r>
            <w:proofErr w:type="spellEnd"/>
            <w:r w:rsidRPr="004277BF">
              <w:rPr>
                <w:rFonts w:eastAsia="Calibri"/>
                <w:b/>
                <w:bCs/>
                <w:sz w:val="18"/>
                <w:szCs w:val="18"/>
              </w:rPr>
              <w:t xml:space="preserve"> </w:t>
            </w:r>
            <w:proofErr w:type="spellStart"/>
            <w:r w:rsidRPr="004277BF">
              <w:rPr>
                <w:rFonts w:eastAsia="Calibri"/>
                <w:b/>
                <w:bCs/>
                <w:sz w:val="18"/>
                <w:szCs w:val="18"/>
              </w:rPr>
              <w:t>assigné</w:t>
            </w:r>
            <w:proofErr w:type="spellEnd"/>
          </w:p>
        </w:tc>
        <w:tc>
          <w:tcPr>
            <w:tcW w:w="2787" w:type="dxa"/>
          </w:tcPr>
          <w:p w14:paraId="6569FC9D" w14:textId="77777777" w:rsidR="004277BF" w:rsidRPr="004277BF" w:rsidRDefault="004277BF" w:rsidP="004277BF">
            <w:pPr>
              <w:overflowPunct/>
              <w:spacing w:before="0"/>
              <w:jc w:val="center"/>
              <w:textAlignment w:val="auto"/>
              <w:rPr>
                <w:rFonts w:eastAsia="Calibri"/>
                <w:b/>
                <w:bCs/>
                <w:sz w:val="18"/>
                <w:szCs w:val="18"/>
                <w:lang w:val="fr-CH"/>
              </w:rPr>
            </w:pPr>
            <w:r w:rsidRPr="004277BF">
              <w:rPr>
                <w:rFonts w:eastAsia="Calibri"/>
                <w:b/>
                <w:bCs/>
                <w:sz w:val="18"/>
                <w:szCs w:val="18"/>
                <w:lang w:val="fr-CH"/>
              </w:rPr>
              <w:t xml:space="preserve">Numéro UIT-T E.164 ou </w:t>
            </w:r>
            <w:r w:rsidRPr="004277BF">
              <w:rPr>
                <w:rFonts w:eastAsia="Calibri"/>
                <w:b/>
                <w:bCs/>
                <w:sz w:val="18"/>
                <w:szCs w:val="18"/>
                <w:lang w:val="fr-CH"/>
              </w:rPr>
              <w:br/>
              <w:t>numéro uniquement national</w:t>
            </w:r>
          </w:p>
        </w:tc>
        <w:tc>
          <w:tcPr>
            <w:tcW w:w="1459" w:type="dxa"/>
          </w:tcPr>
          <w:p w14:paraId="2E0D059A" w14:textId="77777777" w:rsidR="004277BF" w:rsidRPr="004277BF" w:rsidRDefault="004277BF" w:rsidP="004277BF">
            <w:pPr>
              <w:overflowPunct/>
              <w:autoSpaceDE/>
              <w:autoSpaceDN/>
              <w:adjustRightInd/>
              <w:spacing w:before="0"/>
              <w:jc w:val="center"/>
              <w:textAlignment w:val="auto"/>
              <w:rPr>
                <w:rFonts w:eastAsia="Calibri"/>
                <w:b/>
                <w:bCs/>
                <w:sz w:val="18"/>
                <w:szCs w:val="18"/>
              </w:rPr>
            </w:pPr>
            <w:r w:rsidRPr="004277BF">
              <w:rPr>
                <w:rFonts w:eastAsia="Calibri"/>
                <w:b/>
                <w:bCs/>
                <w:sz w:val="18"/>
                <w:szCs w:val="18"/>
              </w:rPr>
              <w:t>Note</w:t>
            </w:r>
          </w:p>
        </w:tc>
      </w:tr>
      <w:tr w:rsidR="004277BF" w:rsidRPr="00462B9C" w14:paraId="304DA468" w14:textId="77777777" w:rsidTr="000A332F">
        <w:trPr>
          <w:trHeight w:val="510"/>
        </w:trPr>
        <w:tc>
          <w:tcPr>
            <w:tcW w:w="1199" w:type="dxa"/>
          </w:tcPr>
          <w:p w14:paraId="4AC068A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105</w:t>
            </w:r>
          </w:p>
        </w:tc>
        <w:tc>
          <w:tcPr>
            <w:tcW w:w="3049" w:type="dxa"/>
          </w:tcPr>
          <w:p w14:paraId="527C3EE3"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Ministère du Numérique et de la Digitalisation</w:t>
            </w:r>
          </w:p>
        </w:tc>
        <w:tc>
          <w:tcPr>
            <w:tcW w:w="1134" w:type="dxa"/>
          </w:tcPr>
          <w:p w14:paraId="03857158"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3159FF82"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64ABDD17"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01/12/2021</w:t>
            </w:r>
          </w:p>
        </w:tc>
      </w:tr>
      <w:tr w:rsidR="004277BF" w:rsidRPr="00462B9C" w14:paraId="610D998E" w14:textId="77777777" w:rsidTr="000A332F">
        <w:trPr>
          <w:trHeight w:val="510"/>
        </w:trPr>
        <w:tc>
          <w:tcPr>
            <w:tcW w:w="1199" w:type="dxa"/>
          </w:tcPr>
          <w:p w14:paraId="2DA8F69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112</w:t>
            </w:r>
          </w:p>
        </w:tc>
        <w:tc>
          <w:tcPr>
            <w:tcW w:w="3049" w:type="dxa"/>
          </w:tcPr>
          <w:p w14:paraId="460892F0"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SAMU BENIN</w:t>
            </w:r>
          </w:p>
        </w:tc>
        <w:tc>
          <w:tcPr>
            <w:tcW w:w="1134" w:type="dxa"/>
          </w:tcPr>
          <w:p w14:paraId="51F9CEBD"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777D026C"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11D2DA4E"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30/03/2010</w:t>
            </w:r>
          </w:p>
        </w:tc>
      </w:tr>
      <w:tr w:rsidR="004277BF" w:rsidRPr="00462B9C" w14:paraId="2B8A0510" w14:textId="77777777" w:rsidTr="000A332F">
        <w:trPr>
          <w:trHeight w:val="510"/>
        </w:trPr>
        <w:tc>
          <w:tcPr>
            <w:tcW w:w="1199" w:type="dxa"/>
          </w:tcPr>
          <w:p w14:paraId="61C8D7C4"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114</w:t>
            </w:r>
          </w:p>
        </w:tc>
        <w:tc>
          <w:tcPr>
            <w:tcW w:w="3049" w:type="dxa"/>
          </w:tcPr>
          <w:p w14:paraId="710A6BB8"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 xml:space="preserve">Service d’urgence </w:t>
            </w:r>
            <w:r w:rsidRPr="004277BF">
              <w:rPr>
                <w:rFonts w:eastAsia="Calibri"/>
                <w:sz w:val="18"/>
                <w:szCs w:val="18"/>
                <w:lang w:val="fr-CH"/>
              </w:rPr>
              <w:br/>
              <w:t>(Institut National de la Femme)</w:t>
            </w:r>
          </w:p>
        </w:tc>
        <w:tc>
          <w:tcPr>
            <w:tcW w:w="1134" w:type="dxa"/>
          </w:tcPr>
          <w:p w14:paraId="37D352CD"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411C5E1C"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785337A1"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11/04/2022</w:t>
            </w:r>
          </w:p>
        </w:tc>
      </w:tr>
      <w:tr w:rsidR="004277BF" w:rsidRPr="00462B9C" w14:paraId="2B229917" w14:textId="77777777" w:rsidTr="000A332F">
        <w:trPr>
          <w:trHeight w:val="510"/>
        </w:trPr>
        <w:tc>
          <w:tcPr>
            <w:tcW w:w="1199" w:type="dxa"/>
          </w:tcPr>
          <w:p w14:paraId="68F10E1A"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115</w:t>
            </w:r>
          </w:p>
        </w:tc>
        <w:tc>
          <w:tcPr>
            <w:tcW w:w="3049" w:type="dxa"/>
          </w:tcPr>
          <w:p w14:paraId="02B6ECBE"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Présidence</w:t>
            </w:r>
            <w:proofErr w:type="spellEnd"/>
            <w:r w:rsidRPr="00462B9C">
              <w:rPr>
                <w:rFonts w:eastAsia="Calibri"/>
                <w:sz w:val="18"/>
                <w:szCs w:val="18"/>
              </w:rPr>
              <w:t xml:space="preserve"> de la </w:t>
            </w:r>
            <w:proofErr w:type="spellStart"/>
            <w:r w:rsidRPr="00462B9C">
              <w:rPr>
                <w:rFonts w:eastAsia="Calibri"/>
                <w:sz w:val="18"/>
                <w:szCs w:val="18"/>
              </w:rPr>
              <w:t>République</w:t>
            </w:r>
            <w:proofErr w:type="spellEnd"/>
          </w:p>
        </w:tc>
        <w:tc>
          <w:tcPr>
            <w:tcW w:w="1134" w:type="dxa"/>
          </w:tcPr>
          <w:p w14:paraId="3EA4DAB6"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55675FF8"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79D9947E"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22/07/2011</w:t>
            </w:r>
          </w:p>
        </w:tc>
      </w:tr>
      <w:tr w:rsidR="004277BF" w:rsidRPr="00462B9C" w14:paraId="12678601" w14:textId="77777777" w:rsidTr="000A332F">
        <w:trPr>
          <w:trHeight w:val="510"/>
        </w:trPr>
        <w:tc>
          <w:tcPr>
            <w:tcW w:w="1199" w:type="dxa"/>
          </w:tcPr>
          <w:p w14:paraId="6957CFCF"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116</w:t>
            </w:r>
          </w:p>
        </w:tc>
        <w:tc>
          <w:tcPr>
            <w:tcW w:w="3049" w:type="dxa"/>
          </w:tcPr>
          <w:p w14:paraId="68CC2AD6"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 xml:space="preserve">Police </w:t>
            </w:r>
            <w:proofErr w:type="spellStart"/>
            <w:r w:rsidRPr="00462B9C">
              <w:rPr>
                <w:rFonts w:eastAsia="Calibri"/>
                <w:sz w:val="18"/>
                <w:szCs w:val="18"/>
              </w:rPr>
              <w:t>Républicaine</w:t>
            </w:r>
            <w:proofErr w:type="spellEnd"/>
          </w:p>
        </w:tc>
        <w:tc>
          <w:tcPr>
            <w:tcW w:w="1134" w:type="dxa"/>
          </w:tcPr>
          <w:p w14:paraId="7B94507F"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03E1028A"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6A2B18E9"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19/07/2013</w:t>
            </w:r>
          </w:p>
        </w:tc>
      </w:tr>
      <w:tr w:rsidR="004277BF" w:rsidRPr="00462B9C" w14:paraId="18CA43FA" w14:textId="77777777" w:rsidTr="000A332F">
        <w:trPr>
          <w:trHeight w:val="510"/>
        </w:trPr>
        <w:tc>
          <w:tcPr>
            <w:tcW w:w="1199" w:type="dxa"/>
          </w:tcPr>
          <w:p w14:paraId="288C824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117</w:t>
            </w:r>
          </w:p>
        </w:tc>
        <w:tc>
          <w:tcPr>
            <w:tcW w:w="3049" w:type="dxa"/>
          </w:tcPr>
          <w:p w14:paraId="316F5E5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 xml:space="preserve">Police </w:t>
            </w:r>
            <w:proofErr w:type="spellStart"/>
            <w:r w:rsidRPr="00462B9C">
              <w:rPr>
                <w:rFonts w:eastAsia="Calibri"/>
                <w:sz w:val="18"/>
                <w:szCs w:val="18"/>
              </w:rPr>
              <w:t>Républicaine</w:t>
            </w:r>
            <w:proofErr w:type="spellEnd"/>
          </w:p>
        </w:tc>
        <w:tc>
          <w:tcPr>
            <w:tcW w:w="1134" w:type="dxa"/>
          </w:tcPr>
          <w:p w14:paraId="188353C7"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0131ABCC"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699874EB"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0BF1F5A3" w14:textId="77777777" w:rsidTr="000A332F">
        <w:trPr>
          <w:trHeight w:val="510"/>
        </w:trPr>
        <w:tc>
          <w:tcPr>
            <w:tcW w:w="1199" w:type="dxa"/>
          </w:tcPr>
          <w:p w14:paraId="229E7C47"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118</w:t>
            </w:r>
          </w:p>
        </w:tc>
        <w:tc>
          <w:tcPr>
            <w:tcW w:w="3049" w:type="dxa"/>
          </w:tcPr>
          <w:p w14:paraId="35127AF2"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Sapeur</w:t>
            </w:r>
            <w:proofErr w:type="spellEnd"/>
            <w:r w:rsidRPr="00462B9C">
              <w:rPr>
                <w:rFonts w:eastAsia="Calibri"/>
                <w:sz w:val="18"/>
                <w:szCs w:val="18"/>
              </w:rPr>
              <w:t>-Pompier</w:t>
            </w:r>
          </w:p>
        </w:tc>
        <w:tc>
          <w:tcPr>
            <w:tcW w:w="1134" w:type="dxa"/>
          </w:tcPr>
          <w:p w14:paraId="210376E0"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1CF42480"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5D291405"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3CC25F14" w14:textId="77777777" w:rsidTr="000A332F">
        <w:trPr>
          <w:trHeight w:val="510"/>
        </w:trPr>
        <w:tc>
          <w:tcPr>
            <w:tcW w:w="1199" w:type="dxa"/>
          </w:tcPr>
          <w:p w14:paraId="5C691E51"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131</w:t>
            </w:r>
          </w:p>
        </w:tc>
        <w:tc>
          <w:tcPr>
            <w:tcW w:w="3049" w:type="dxa"/>
          </w:tcPr>
          <w:p w14:paraId="47BCFACB"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ARCEP BENIN</w:t>
            </w:r>
          </w:p>
        </w:tc>
        <w:tc>
          <w:tcPr>
            <w:tcW w:w="1134" w:type="dxa"/>
          </w:tcPr>
          <w:p w14:paraId="37EE10C4"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430612EF"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5B112B98"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02/03/2015</w:t>
            </w:r>
          </w:p>
        </w:tc>
      </w:tr>
      <w:tr w:rsidR="004277BF" w:rsidRPr="00462B9C" w14:paraId="363139A8" w14:textId="77777777" w:rsidTr="000A332F">
        <w:trPr>
          <w:trHeight w:val="510"/>
        </w:trPr>
        <w:tc>
          <w:tcPr>
            <w:tcW w:w="1199" w:type="dxa"/>
          </w:tcPr>
          <w:p w14:paraId="07C65B95"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132</w:t>
            </w:r>
          </w:p>
        </w:tc>
        <w:tc>
          <w:tcPr>
            <w:tcW w:w="3049" w:type="dxa"/>
          </w:tcPr>
          <w:p w14:paraId="5FB42A62"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ONU-BENIN</w:t>
            </w:r>
          </w:p>
        </w:tc>
        <w:tc>
          <w:tcPr>
            <w:tcW w:w="1134" w:type="dxa"/>
          </w:tcPr>
          <w:p w14:paraId="1DCAE7D7"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0C2CEEB6"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32CE7A29"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22/10/2015</w:t>
            </w:r>
          </w:p>
        </w:tc>
      </w:tr>
      <w:tr w:rsidR="004277BF" w:rsidRPr="00462B9C" w14:paraId="34F17B08" w14:textId="77777777" w:rsidTr="000A332F">
        <w:trPr>
          <w:trHeight w:val="510"/>
        </w:trPr>
        <w:tc>
          <w:tcPr>
            <w:tcW w:w="1199" w:type="dxa"/>
          </w:tcPr>
          <w:p w14:paraId="197DB5C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136</w:t>
            </w:r>
          </w:p>
        </w:tc>
        <w:tc>
          <w:tcPr>
            <w:tcW w:w="3049" w:type="dxa"/>
          </w:tcPr>
          <w:p w14:paraId="06B4562A"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 xml:space="preserve">Service d’urgence </w:t>
            </w:r>
            <w:r w:rsidRPr="004277BF">
              <w:rPr>
                <w:rFonts w:eastAsia="Calibri"/>
                <w:sz w:val="18"/>
                <w:szCs w:val="18"/>
                <w:lang w:val="fr-CH"/>
              </w:rPr>
              <w:br/>
              <w:t>(</w:t>
            </w:r>
            <w:proofErr w:type="gramStart"/>
            <w:r w:rsidRPr="004277BF">
              <w:rPr>
                <w:rFonts w:eastAsia="Calibri"/>
                <w:sz w:val="18"/>
                <w:szCs w:val="18"/>
                <w:lang w:val="fr-CH"/>
              </w:rPr>
              <w:t>Ministère</w:t>
            </w:r>
            <w:proofErr w:type="gramEnd"/>
            <w:r w:rsidRPr="004277BF">
              <w:rPr>
                <w:rFonts w:eastAsia="Calibri"/>
                <w:sz w:val="18"/>
                <w:szCs w:val="18"/>
                <w:lang w:val="fr-CH"/>
              </w:rPr>
              <w:t xml:space="preserve"> de la Santé)</w:t>
            </w:r>
          </w:p>
        </w:tc>
        <w:tc>
          <w:tcPr>
            <w:tcW w:w="1134" w:type="dxa"/>
          </w:tcPr>
          <w:p w14:paraId="4F5A30D2"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520FBE88"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410D43DE"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26/09/2018</w:t>
            </w:r>
          </w:p>
        </w:tc>
      </w:tr>
      <w:tr w:rsidR="004277BF" w:rsidRPr="00462B9C" w14:paraId="40CD9CE2" w14:textId="77777777" w:rsidTr="000A332F">
        <w:trPr>
          <w:trHeight w:val="510"/>
        </w:trPr>
        <w:tc>
          <w:tcPr>
            <w:tcW w:w="1199" w:type="dxa"/>
          </w:tcPr>
          <w:p w14:paraId="2F09C483"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137</w:t>
            </w:r>
          </w:p>
        </w:tc>
        <w:tc>
          <w:tcPr>
            <w:tcW w:w="3049" w:type="dxa"/>
          </w:tcPr>
          <w:p w14:paraId="24C4B0E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ANPPDT</w:t>
            </w:r>
          </w:p>
        </w:tc>
        <w:tc>
          <w:tcPr>
            <w:tcW w:w="1134" w:type="dxa"/>
          </w:tcPr>
          <w:p w14:paraId="28C45E0C"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1058C60F"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38B2DCCE"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19/04/2017</w:t>
            </w:r>
          </w:p>
        </w:tc>
      </w:tr>
      <w:tr w:rsidR="004277BF" w:rsidRPr="00462B9C" w14:paraId="7F279D13" w14:textId="77777777" w:rsidTr="000A332F">
        <w:trPr>
          <w:trHeight w:val="510"/>
        </w:trPr>
        <w:tc>
          <w:tcPr>
            <w:tcW w:w="1199" w:type="dxa"/>
          </w:tcPr>
          <w:p w14:paraId="2B085FF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138</w:t>
            </w:r>
          </w:p>
        </w:tc>
        <w:tc>
          <w:tcPr>
            <w:tcW w:w="3049" w:type="dxa"/>
          </w:tcPr>
          <w:p w14:paraId="7B568D13"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Service d’urgence (</w:t>
            </w:r>
            <w:proofErr w:type="gramStart"/>
            <w:r w:rsidRPr="004277BF">
              <w:rPr>
                <w:rFonts w:eastAsia="Calibri"/>
                <w:sz w:val="18"/>
                <w:szCs w:val="18"/>
                <w:lang w:val="fr-CH"/>
              </w:rPr>
              <w:t>Ministère</w:t>
            </w:r>
            <w:proofErr w:type="gramEnd"/>
            <w:r w:rsidRPr="004277BF">
              <w:rPr>
                <w:rFonts w:eastAsia="Calibri"/>
                <w:sz w:val="18"/>
                <w:szCs w:val="18"/>
                <w:lang w:val="fr-CH"/>
              </w:rPr>
              <w:t xml:space="preserve"> des Affaires Sociales et de la Microfinance)</w:t>
            </w:r>
          </w:p>
        </w:tc>
        <w:tc>
          <w:tcPr>
            <w:tcW w:w="1134" w:type="dxa"/>
          </w:tcPr>
          <w:p w14:paraId="426F05E4"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3841DC90"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51B746E5"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20/08/2018</w:t>
            </w:r>
          </w:p>
        </w:tc>
      </w:tr>
      <w:tr w:rsidR="004277BF" w:rsidRPr="00462B9C" w14:paraId="771FB604" w14:textId="77777777" w:rsidTr="000A332F">
        <w:trPr>
          <w:trHeight w:val="510"/>
        </w:trPr>
        <w:tc>
          <w:tcPr>
            <w:tcW w:w="1199" w:type="dxa"/>
          </w:tcPr>
          <w:p w14:paraId="2DC1D29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150</w:t>
            </w:r>
          </w:p>
        </w:tc>
        <w:tc>
          <w:tcPr>
            <w:tcW w:w="3049" w:type="dxa"/>
          </w:tcPr>
          <w:p w14:paraId="7FB8F23F"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Autorité de Protection des Données Personnelles</w:t>
            </w:r>
          </w:p>
        </w:tc>
        <w:tc>
          <w:tcPr>
            <w:tcW w:w="1134" w:type="dxa"/>
          </w:tcPr>
          <w:p w14:paraId="753263B4"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2927E44E"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7A6E5E2C"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22/06/2022</w:t>
            </w:r>
          </w:p>
        </w:tc>
      </w:tr>
      <w:tr w:rsidR="004277BF" w:rsidRPr="00462B9C" w14:paraId="56FE0726" w14:textId="77777777" w:rsidTr="000A332F">
        <w:trPr>
          <w:trHeight w:val="510"/>
        </w:trPr>
        <w:tc>
          <w:tcPr>
            <w:tcW w:w="1199" w:type="dxa"/>
          </w:tcPr>
          <w:p w14:paraId="1696B75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155</w:t>
            </w:r>
          </w:p>
        </w:tc>
        <w:tc>
          <w:tcPr>
            <w:tcW w:w="3049" w:type="dxa"/>
          </w:tcPr>
          <w:p w14:paraId="2F04FA4C"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Présidence</w:t>
            </w:r>
            <w:proofErr w:type="spellEnd"/>
            <w:r w:rsidRPr="00462B9C">
              <w:rPr>
                <w:rFonts w:eastAsia="Calibri"/>
                <w:sz w:val="18"/>
                <w:szCs w:val="18"/>
              </w:rPr>
              <w:t xml:space="preserve"> de la </w:t>
            </w:r>
            <w:proofErr w:type="spellStart"/>
            <w:r w:rsidRPr="00462B9C">
              <w:rPr>
                <w:rFonts w:eastAsia="Calibri"/>
                <w:sz w:val="18"/>
                <w:szCs w:val="18"/>
              </w:rPr>
              <w:t>République</w:t>
            </w:r>
            <w:proofErr w:type="spellEnd"/>
          </w:p>
        </w:tc>
        <w:tc>
          <w:tcPr>
            <w:tcW w:w="1134" w:type="dxa"/>
          </w:tcPr>
          <w:p w14:paraId="6D030016"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27273AF6"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270DC9A8"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24/11/2022</w:t>
            </w:r>
          </w:p>
        </w:tc>
      </w:tr>
      <w:tr w:rsidR="004277BF" w:rsidRPr="00462B9C" w14:paraId="2907174B" w14:textId="77777777" w:rsidTr="000A332F">
        <w:trPr>
          <w:trHeight w:val="510"/>
        </w:trPr>
        <w:tc>
          <w:tcPr>
            <w:tcW w:w="1199" w:type="dxa"/>
          </w:tcPr>
          <w:p w14:paraId="6A6523D4"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160</w:t>
            </w:r>
          </w:p>
        </w:tc>
        <w:tc>
          <w:tcPr>
            <w:tcW w:w="3049" w:type="dxa"/>
          </w:tcPr>
          <w:p w14:paraId="451C72DA"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 xml:space="preserve">Service d’urgence </w:t>
            </w:r>
            <w:r w:rsidRPr="004277BF">
              <w:rPr>
                <w:rFonts w:eastAsia="Calibri"/>
                <w:sz w:val="18"/>
                <w:szCs w:val="18"/>
                <w:lang w:val="fr-CH"/>
              </w:rPr>
              <w:br/>
              <w:t>(Brigade des mineurs)</w:t>
            </w:r>
          </w:p>
        </w:tc>
        <w:tc>
          <w:tcPr>
            <w:tcW w:w="1134" w:type="dxa"/>
          </w:tcPr>
          <w:p w14:paraId="6F6EF22E"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0E4DB883"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56AC3F59" w14:textId="77777777" w:rsidR="004277BF" w:rsidRPr="00462B9C" w:rsidRDefault="004277BF" w:rsidP="000A332F">
            <w:pPr>
              <w:overflowPunct/>
              <w:autoSpaceDE/>
              <w:autoSpaceDN/>
              <w:adjustRightInd/>
              <w:spacing w:before="0"/>
              <w:jc w:val="left"/>
              <w:textAlignment w:val="auto"/>
              <w:rPr>
                <w:rFonts w:eastAsia="Calibri"/>
                <w:sz w:val="18"/>
                <w:szCs w:val="18"/>
              </w:rPr>
            </w:pPr>
          </w:p>
        </w:tc>
      </w:tr>
      <w:tr w:rsidR="004277BF" w:rsidRPr="00462B9C" w14:paraId="6468F01C" w14:textId="77777777" w:rsidTr="000A332F">
        <w:trPr>
          <w:trHeight w:val="510"/>
        </w:trPr>
        <w:tc>
          <w:tcPr>
            <w:tcW w:w="1199" w:type="dxa"/>
          </w:tcPr>
          <w:p w14:paraId="1015698C"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166</w:t>
            </w:r>
          </w:p>
        </w:tc>
        <w:tc>
          <w:tcPr>
            <w:tcW w:w="3049" w:type="dxa"/>
          </w:tcPr>
          <w:p w14:paraId="207ED669" w14:textId="77777777" w:rsidR="004277BF" w:rsidRPr="004277BF" w:rsidRDefault="004277BF" w:rsidP="000A332F">
            <w:pPr>
              <w:overflowPunct/>
              <w:autoSpaceDE/>
              <w:autoSpaceDN/>
              <w:adjustRightInd/>
              <w:spacing w:before="0"/>
              <w:jc w:val="left"/>
              <w:textAlignment w:val="auto"/>
              <w:rPr>
                <w:rFonts w:eastAsia="Calibri"/>
                <w:sz w:val="18"/>
                <w:szCs w:val="18"/>
                <w:lang w:val="fr-CH"/>
              </w:rPr>
            </w:pPr>
            <w:r w:rsidRPr="004277BF">
              <w:rPr>
                <w:rFonts w:eastAsia="Calibri"/>
                <w:sz w:val="18"/>
                <w:szCs w:val="18"/>
                <w:lang w:val="fr-CH"/>
              </w:rPr>
              <w:t>Service d’urgence (</w:t>
            </w:r>
            <w:proofErr w:type="gramStart"/>
            <w:r w:rsidRPr="004277BF">
              <w:rPr>
                <w:rFonts w:eastAsia="Calibri"/>
                <w:sz w:val="18"/>
                <w:szCs w:val="18"/>
                <w:lang w:val="fr-CH"/>
              </w:rPr>
              <w:t>Ministère de l’Intérieur</w:t>
            </w:r>
            <w:proofErr w:type="gramEnd"/>
            <w:r w:rsidRPr="004277BF">
              <w:rPr>
                <w:rFonts w:eastAsia="Calibri"/>
                <w:sz w:val="18"/>
                <w:szCs w:val="18"/>
                <w:lang w:val="fr-CH"/>
              </w:rPr>
              <w:t xml:space="preserve"> et de la Sécurité Publique)</w:t>
            </w:r>
          </w:p>
        </w:tc>
        <w:tc>
          <w:tcPr>
            <w:tcW w:w="1134" w:type="dxa"/>
          </w:tcPr>
          <w:p w14:paraId="3CF4369D"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7FDFEEE9"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4CDD6498"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14/07/2016</w:t>
            </w:r>
          </w:p>
        </w:tc>
      </w:tr>
      <w:tr w:rsidR="004277BF" w:rsidRPr="00462B9C" w14:paraId="4AA09C84" w14:textId="77777777" w:rsidTr="000A332F">
        <w:trPr>
          <w:trHeight w:val="510"/>
        </w:trPr>
        <w:tc>
          <w:tcPr>
            <w:tcW w:w="1199" w:type="dxa"/>
          </w:tcPr>
          <w:p w14:paraId="28D05AA9"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189</w:t>
            </w:r>
          </w:p>
        </w:tc>
        <w:tc>
          <w:tcPr>
            <w:tcW w:w="3049" w:type="dxa"/>
          </w:tcPr>
          <w:p w14:paraId="5C32BBDE" w14:textId="77777777" w:rsidR="004277BF" w:rsidRPr="00462B9C" w:rsidRDefault="004277BF" w:rsidP="000A332F">
            <w:pPr>
              <w:overflowPunct/>
              <w:autoSpaceDE/>
              <w:autoSpaceDN/>
              <w:adjustRightInd/>
              <w:spacing w:before="0"/>
              <w:jc w:val="left"/>
              <w:textAlignment w:val="auto"/>
              <w:rPr>
                <w:rFonts w:eastAsia="Calibri"/>
                <w:sz w:val="18"/>
                <w:szCs w:val="18"/>
              </w:rPr>
            </w:pPr>
            <w:r w:rsidRPr="00462B9C">
              <w:rPr>
                <w:rFonts w:eastAsia="Calibri"/>
                <w:sz w:val="18"/>
                <w:szCs w:val="18"/>
              </w:rPr>
              <w:t>Word Food Programme (WFP)</w:t>
            </w:r>
          </w:p>
        </w:tc>
        <w:tc>
          <w:tcPr>
            <w:tcW w:w="1134" w:type="dxa"/>
          </w:tcPr>
          <w:p w14:paraId="215E0F83"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p>
        </w:tc>
        <w:tc>
          <w:tcPr>
            <w:tcW w:w="2787" w:type="dxa"/>
          </w:tcPr>
          <w:p w14:paraId="3085E297" w14:textId="77777777" w:rsidR="004277BF" w:rsidRPr="00462B9C" w:rsidRDefault="004277BF" w:rsidP="000A332F">
            <w:pPr>
              <w:overflowPunct/>
              <w:spacing w:before="0"/>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r w:rsidRPr="00462B9C">
              <w:rPr>
                <w:rFonts w:eastAsia="Calibri"/>
                <w:sz w:val="18"/>
                <w:szCs w:val="18"/>
              </w:rPr>
              <w:br/>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459" w:type="dxa"/>
          </w:tcPr>
          <w:p w14:paraId="1B529812" w14:textId="77777777" w:rsidR="004277BF" w:rsidRPr="00462B9C" w:rsidRDefault="004277BF" w:rsidP="000A332F">
            <w:pPr>
              <w:overflowPunct/>
              <w:autoSpaceDE/>
              <w:autoSpaceDN/>
              <w:adjustRightInd/>
              <w:spacing w:before="0"/>
              <w:jc w:val="left"/>
              <w:textAlignment w:val="auto"/>
              <w:rPr>
                <w:rFonts w:eastAsia="Calibri"/>
                <w:sz w:val="18"/>
                <w:szCs w:val="18"/>
              </w:rPr>
            </w:pPr>
            <w:proofErr w:type="spellStart"/>
            <w:r w:rsidRPr="00462B9C">
              <w:rPr>
                <w:rFonts w:eastAsia="Calibri"/>
                <w:sz w:val="18"/>
                <w:szCs w:val="18"/>
              </w:rPr>
              <w:t>Assigné</w:t>
            </w:r>
            <w:proofErr w:type="spellEnd"/>
            <w:r w:rsidRPr="00462B9C">
              <w:rPr>
                <w:rFonts w:eastAsia="Calibri"/>
                <w:sz w:val="18"/>
                <w:szCs w:val="18"/>
              </w:rPr>
              <w:t xml:space="preserve"> le 22/02/2023</w:t>
            </w:r>
          </w:p>
        </w:tc>
      </w:tr>
    </w:tbl>
    <w:p w14:paraId="0EA153B7" w14:textId="77777777" w:rsidR="004277BF" w:rsidRPr="00462B9C" w:rsidRDefault="004277BF" w:rsidP="004277BF">
      <w:pPr>
        <w:spacing w:before="0"/>
        <w:rPr>
          <w:rFonts w:eastAsia="Calibri" w:cs="Arial"/>
        </w:rPr>
      </w:pPr>
    </w:p>
    <w:p w14:paraId="5E154C33" w14:textId="77777777" w:rsidR="004277BF" w:rsidRPr="00462B9C" w:rsidRDefault="004277BF" w:rsidP="004277BF">
      <w:pPr>
        <w:overflowPunct/>
        <w:autoSpaceDE/>
        <w:autoSpaceDN/>
        <w:adjustRightInd/>
        <w:spacing w:before="0"/>
        <w:jc w:val="left"/>
        <w:textAlignment w:val="auto"/>
        <w:rPr>
          <w:rFonts w:eastAsia="Calibri" w:cs="Arial"/>
        </w:rPr>
      </w:pPr>
      <w:r w:rsidRPr="00462B9C">
        <w:rPr>
          <w:rFonts w:eastAsia="Calibri" w:cs="Arial"/>
        </w:rPr>
        <w:br w:type="page"/>
      </w:r>
    </w:p>
    <w:p w14:paraId="2AD3F4A8" w14:textId="77777777" w:rsidR="004277BF" w:rsidRPr="004277BF" w:rsidRDefault="004277BF" w:rsidP="004277BF">
      <w:pPr>
        <w:keepNext/>
        <w:spacing w:before="0"/>
        <w:jc w:val="center"/>
        <w:rPr>
          <w:rFonts w:eastAsia="Calibri" w:cs="Arial"/>
          <w:i/>
          <w:iCs/>
          <w:lang w:val="fr-CH"/>
        </w:rPr>
      </w:pPr>
      <w:r w:rsidRPr="004277BF">
        <w:rPr>
          <w:rFonts w:eastAsia="Calibri" w:cs="Arial"/>
          <w:i/>
          <w:iCs/>
          <w:lang w:val="fr-CH"/>
        </w:rPr>
        <w:lastRenderedPageBreak/>
        <w:t xml:space="preserve">Tableau B.1 - Description de la mise en œuvre de la portabilité des numéros (NP) UIT-T E.164 </w:t>
      </w:r>
      <w:r w:rsidRPr="004277BF">
        <w:rPr>
          <w:rFonts w:eastAsia="Calibri" w:cs="Arial"/>
          <w:i/>
          <w:iCs/>
          <w:lang w:val="fr-CH"/>
        </w:rPr>
        <w:br/>
        <w:t>dans le plan de numérotage national (NNP)</w:t>
      </w:r>
    </w:p>
    <w:tbl>
      <w:tblPr>
        <w:tblStyle w:val="TableGrid10"/>
        <w:tblW w:w="9628" w:type="dxa"/>
        <w:tblLook w:val="04A0" w:firstRow="1" w:lastRow="0" w:firstColumn="1" w:lastColumn="0" w:noHBand="0" w:noVBand="1"/>
      </w:tblPr>
      <w:tblGrid>
        <w:gridCol w:w="2546"/>
        <w:gridCol w:w="1601"/>
        <w:gridCol w:w="2213"/>
        <w:gridCol w:w="3268"/>
      </w:tblGrid>
      <w:tr w:rsidR="004277BF" w:rsidRPr="00462B9C" w14:paraId="5B191BBD" w14:textId="77777777" w:rsidTr="004277BF">
        <w:trPr>
          <w:trHeight w:val="397"/>
        </w:trPr>
        <w:tc>
          <w:tcPr>
            <w:tcW w:w="2546" w:type="dxa"/>
          </w:tcPr>
          <w:p w14:paraId="40ED472A" w14:textId="77777777" w:rsidR="004277BF" w:rsidRPr="004277BF" w:rsidRDefault="004277BF" w:rsidP="004277BF">
            <w:pPr>
              <w:overflowPunct/>
              <w:autoSpaceDE/>
              <w:autoSpaceDN/>
              <w:adjustRightInd/>
              <w:spacing w:before="20" w:after="20"/>
              <w:jc w:val="center"/>
              <w:textAlignment w:val="auto"/>
              <w:rPr>
                <w:rFonts w:eastAsia="Calibri"/>
                <w:b/>
                <w:sz w:val="18"/>
                <w:szCs w:val="18"/>
                <w:lang w:val="fr-CH"/>
              </w:rPr>
            </w:pPr>
          </w:p>
        </w:tc>
        <w:tc>
          <w:tcPr>
            <w:tcW w:w="1601" w:type="dxa"/>
          </w:tcPr>
          <w:p w14:paraId="69CFE12F" w14:textId="77777777" w:rsidR="004277BF" w:rsidRPr="004277BF" w:rsidRDefault="004277BF" w:rsidP="004277BF">
            <w:pPr>
              <w:overflowPunct/>
              <w:spacing w:before="20" w:after="20"/>
              <w:jc w:val="center"/>
              <w:textAlignment w:val="auto"/>
              <w:rPr>
                <w:rFonts w:eastAsia="Calibri"/>
                <w:b/>
                <w:sz w:val="18"/>
                <w:szCs w:val="18"/>
              </w:rPr>
            </w:pPr>
            <w:proofErr w:type="spellStart"/>
            <w:r w:rsidRPr="004277BF">
              <w:rPr>
                <w:rFonts w:eastAsia="Calibri"/>
                <w:b/>
                <w:sz w:val="18"/>
                <w:szCs w:val="18"/>
              </w:rPr>
              <w:t>Numéros</w:t>
            </w:r>
            <w:proofErr w:type="spellEnd"/>
            <w:r w:rsidRPr="004277BF">
              <w:rPr>
                <w:rFonts w:eastAsia="Calibri"/>
                <w:b/>
                <w:sz w:val="18"/>
                <w:szCs w:val="18"/>
              </w:rPr>
              <w:t xml:space="preserve"> </w:t>
            </w:r>
            <w:r w:rsidRPr="004277BF">
              <w:rPr>
                <w:rFonts w:eastAsia="Calibri"/>
                <w:b/>
                <w:sz w:val="18"/>
                <w:szCs w:val="18"/>
              </w:rPr>
              <w:br/>
            </w:r>
            <w:proofErr w:type="spellStart"/>
            <w:r w:rsidRPr="004277BF">
              <w:rPr>
                <w:rFonts w:eastAsia="Calibri"/>
                <w:b/>
                <w:sz w:val="18"/>
                <w:szCs w:val="18"/>
              </w:rPr>
              <w:t>géographiques</w:t>
            </w:r>
            <w:proofErr w:type="spellEnd"/>
          </w:p>
        </w:tc>
        <w:tc>
          <w:tcPr>
            <w:tcW w:w="2213" w:type="dxa"/>
          </w:tcPr>
          <w:p w14:paraId="66FEBA7D" w14:textId="77777777" w:rsidR="004277BF" w:rsidRPr="004277BF" w:rsidRDefault="004277BF" w:rsidP="004277BF">
            <w:pPr>
              <w:overflowPunct/>
              <w:spacing w:before="20" w:after="20"/>
              <w:jc w:val="center"/>
              <w:textAlignment w:val="auto"/>
              <w:rPr>
                <w:rFonts w:eastAsia="Calibri"/>
                <w:b/>
                <w:sz w:val="18"/>
                <w:szCs w:val="18"/>
                <w:lang w:val="fr-CH"/>
              </w:rPr>
            </w:pPr>
            <w:r w:rsidRPr="004277BF">
              <w:rPr>
                <w:rFonts w:eastAsia="Calibri"/>
                <w:b/>
                <w:sz w:val="18"/>
                <w:szCs w:val="18"/>
                <w:lang w:val="fr-CH"/>
              </w:rPr>
              <w:t xml:space="preserve">Numéros </w:t>
            </w:r>
            <w:r w:rsidRPr="004277BF">
              <w:rPr>
                <w:rFonts w:eastAsia="Calibri"/>
                <w:b/>
                <w:sz w:val="18"/>
                <w:szCs w:val="18"/>
                <w:lang w:val="fr-CH"/>
              </w:rPr>
              <w:br/>
              <w:t xml:space="preserve">non géographiques autres que les numéros mobiles </w:t>
            </w:r>
            <w:r w:rsidRPr="004277BF">
              <w:rPr>
                <w:rFonts w:eastAsia="Calibri"/>
                <w:b/>
                <w:sz w:val="18"/>
                <w:szCs w:val="18"/>
                <w:lang w:val="fr-CH"/>
              </w:rPr>
              <w:br/>
              <w:t xml:space="preserve">(par exemple </w:t>
            </w:r>
            <w:r w:rsidRPr="004277BF">
              <w:rPr>
                <w:rFonts w:eastAsia="Calibri"/>
                <w:b/>
                <w:sz w:val="18"/>
                <w:szCs w:val="18"/>
                <w:lang w:val="fr-CH"/>
              </w:rPr>
              <w:br/>
              <w:t>services kiosque et services de libre appel)</w:t>
            </w:r>
          </w:p>
        </w:tc>
        <w:tc>
          <w:tcPr>
            <w:tcW w:w="3268" w:type="dxa"/>
          </w:tcPr>
          <w:p w14:paraId="55453543" w14:textId="77777777" w:rsidR="004277BF" w:rsidRPr="004277BF" w:rsidRDefault="004277BF" w:rsidP="004277BF">
            <w:pPr>
              <w:overflowPunct/>
              <w:spacing w:before="20" w:after="20"/>
              <w:jc w:val="center"/>
              <w:textAlignment w:val="auto"/>
              <w:rPr>
                <w:rFonts w:eastAsia="Calibri"/>
                <w:b/>
                <w:sz w:val="18"/>
                <w:szCs w:val="18"/>
              </w:rPr>
            </w:pPr>
            <w:proofErr w:type="spellStart"/>
            <w:r w:rsidRPr="004277BF">
              <w:rPr>
                <w:rFonts w:eastAsia="Calibri"/>
                <w:b/>
                <w:sz w:val="18"/>
                <w:szCs w:val="18"/>
              </w:rPr>
              <w:t>Numéros</w:t>
            </w:r>
            <w:proofErr w:type="spellEnd"/>
            <w:r w:rsidRPr="004277BF">
              <w:rPr>
                <w:rFonts w:eastAsia="Calibri"/>
                <w:b/>
                <w:sz w:val="18"/>
                <w:szCs w:val="18"/>
              </w:rPr>
              <w:t xml:space="preserve"> </w:t>
            </w:r>
            <w:r w:rsidRPr="004277BF">
              <w:rPr>
                <w:rFonts w:eastAsia="Calibri"/>
                <w:b/>
                <w:sz w:val="18"/>
                <w:szCs w:val="18"/>
              </w:rPr>
              <w:br/>
              <w:t>mobiles</w:t>
            </w:r>
          </w:p>
        </w:tc>
      </w:tr>
      <w:tr w:rsidR="004277BF" w:rsidRPr="00462B9C" w14:paraId="6A26A46B" w14:textId="77777777" w:rsidTr="004277BF">
        <w:trPr>
          <w:trHeight w:val="397"/>
        </w:trPr>
        <w:tc>
          <w:tcPr>
            <w:tcW w:w="2546" w:type="dxa"/>
          </w:tcPr>
          <w:p w14:paraId="6D49F7AD" w14:textId="77777777" w:rsidR="004277BF" w:rsidRPr="004277BF" w:rsidRDefault="004277BF" w:rsidP="000A332F">
            <w:pPr>
              <w:overflowPunct/>
              <w:autoSpaceDE/>
              <w:autoSpaceDN/>
              <w:adjustRightInd/>
              <w:spacing w:before="20" w:after="20"/>
              <w:jc w:val="left"/>
              <w:textAlignment w:val="auto"/>
              <w:rPr>
                <w:rFonts w:eastAsia="Calibri"/>
                <w:sz w:val="18"/>
                <w:szCs w:val="18"/>
                <w:lang w:val="fr-CH"/>
              </w:rPr>
            </w:pPr>
            <w:proofErr w:type="spellStart"/>
            <w:r w:rsidRPr="004277BF">
              <w:rPr>
                <w:rFonts w:eastAsia="Calibri"/>
                <w:bCs/>
                <w:sz w:val="18"/>
                <w:szCs w:val="18"/>
                <w:lang w:val="fr-CH"/>
              </w:rPr>
              <w:t>Etat</w:t>
            </w:r>
            <w:proofErr w:type="spellEnd"/>
            <w:r w:rsidRPr="004277BF">
              <w:rPr>
                <w:rFonts w:eastAsia="Calibri"/>
                <w:bCs/>
                <w:sz w:val="18"/>
                <w:szCs w:val="18"/>
                <w:lang w:val="fr-CH"/>
              </w:rPr>
              <w:t xml:space="preserve"> de la portabilité des numéros NP</w:t>
            </w:r>
          </w:p>
        </w:tc>
        <w:tc>
          <w:tcPr>
            <w:tcW w:w="1601" w:type="dxa"/>
          </w:tcPr>
          <w:p w14:paraId="49AF95C4"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70116C06"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676A0AA1"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proofErr w:type="spellStart"/>
            <w:proofErr w:type="gramStart"/>
            <w:r w:rsidRPr="00462B9C">
              <w:rPr>
                <w:rFonts w:eastAsia="Calibri"/>
                <w:sz w:val="18"/>
                <w:szCs w:val="18"/>
              </w:rPr>
              <w:t>Fonctionnel</w:t>
            </w:r>
            <w:proofErr w:type="spellEnd"/>
            <w:r w:rsidRPr="00462B9C">
              <w:rPr>
                <w:rFonts w:eastAsia="Calibri"/>
                <w:sz w:val="18"/>
                <w:szCs w:val="18"/>
              </w:rPr>
              <w:t> :</w:t>
            </w:r>
            <w:proofErr w:type="gramEnd"/>
            <w:r w:rsidRPr="00462B9C">
              <w:rPr>
                <w:rFonts w:eastAsia="Calibri"/>
                <w:sz w:val="18"/>
                <w:szCs w:val="18"/>
              </w:rPr>
              <w:t xml:space="preserve"> 28 </w:t>
            </w:r>
            <w:proofErr w:type="spellStart"/>
            <w:r w:rsidRPr="00462B9C">
              <w:rPr>
                <w:rFonts w:eastAsia="Calibri"/>
                <w:sz w:val="18"/>
                <w:szCs w:val="18"/>
              </w:rPr>
              <w:t>septembre</w:t>
            </w:r>
            <w:proofErr w:type="spellEnd"/>
            <w:r w:rsidRPr="00462B9C">
              <w:rPr>
                <w:rFonts w:eastAsia="Calibri"/>
                <w:sz w:val="18"/>
                <w:szCs w:val="18"/>
              </w:rPr>
              <w:t xml:space="preserve"> 2018</w:t>
            </w:r>
          </w:p>
        </w:tc>
      </w:tr>
      <w:tr w:rsidR="004277BF" w:rsidRPr="00462B9C" w14:paraId="1E2498AB" w14:textId="77777777" w:rsidTr="004277BF">
        <w:trPr>
          <w:trHeight w:val="397"/>
        </w:trPr>
        <w:tc>
          <w:tcPr>
            <w:tcW w:w="2546" w:type="dxa"/>
          </w:tcPr>
          <w:p w14:paraId="677E8638" w14:textId="77777777" w:rsidR="004277BF" w:rsidRPr="004277BF" w:rsidRDefault="004277BF" w:rsidP="000A332F">
            <w:pPr>
              <w:overflowPunct/>
              <w:spacing w:before="20" w:after="20"/>
              <w:jc w:val="left"/>
              <w:textAlignment w:val="auto"/>
              <w:rPr>
                <w:rFonts w:eastAsia="Calibri"/>
                <w:bCs/>
                <w:sz w:val="18"/>
                <w:szCs w:val="18"/>
                <w:lang w:val="fr-CH"/>
              </w:rPr>
            </w:pPr>
            <w:r w:rsidRPr="004277BF">
              <w:rPr>
                <w:rFonts w:eastAsia="Calibri"/>
                <w:bCs/>
                <w:sz w:val="18"/>
                <w:szCs w:val="18"/>
                <w:lang w:val="fr-CH"/>
              </w:rPr>
              <w:t>Obligation réglementaire pour les opérateurs de mettre en œuvre la portabilité NP</w:t>
            </w:r>
          </w:p>
        </w:tc>
        <w:tc>
          <w:tcPr>
            <w:tcW w:w="1601" w:type="dxa"/>
          </w:tcPr>
          <w:p w14:paraId="7BEFFB04"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407DBF24"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331A9721" w14:textId="77777777" w:rsidR="004277BF" w:rsidRPr="00462B9C" w:rsidRDefault="004277BF" w:rsidP="000A332F">
            <w:pPr>
              <w:overflowPunct/>
              <w:spacing w:before="20" w:after="20"/>
              <w:jc w:val="left"/>
              <w:textAlignment w:val="auto"/>
              <w:rPr>
                <w:rFonts w:eastAsia="Calibri"/>
                <w:sz w:val="18"/>
                <w:szCs w:val="18"/>
              </w:rPr>
            </w:pPr>
            <w:proofErr w:type="spellStart"/>
            <w:r w:rsidRPr="00462B9C">
              <w:rPr>
                <w:rFonts w:eastAsia="Calibri"/>
                <w:sz w:val="18"/>
                <w:szCs w:val="18"/>
              </w:rPr>
              <w:t>Oui</w:t>
            </w:r>
            <w:proofErr w:type="spellEnd"/>
          </w:p>
        </w:tc>
      </w:tr>
      <w:tr w:rsidR="004277BF" w:rsidRPr="00462B9C" w14:paraId="7466B1F3" w14:textId="77777777" w:rsidTr="004277BF">
        <w:trPr>
          <w:trHeight w:val="397"/>
        </w:trPr>
        <w:tc>
          <w:tcPr>
            <w:tcW w:w="2546" w:type="dxa"/>
          </w:tcPr>
          <w:p w14:paraId="7D019D20" w14:textId="77777777" w:rsidR="004277BF" w:rsidRPr="004277BF" w:rsidRDefault="004277BF" w:rsidP="000A332F">
            <w:pPr>
              <w:overflowPunct/>
              <w:autoSpaceDE/>
              <w:autoSpaceDN/>
              <w:adjustRightInd/>
              <w:spacing w:before="20" w:after="20"/>
              <w:jc w:val="left"/>
              <w:textAlignment w:val="auto"/>
              <w:rPr>
                <w:rFonts w:eastAsia="Calibri"/>
                <w:sz w:val="18"/>
                <w:szCs w:val="18"/>
                <w:lang w:val="fr-CH"/>
              </w:rPr>
            </w:pPr>
            <w:r w:rsidRPr="004277BF">
              <w:rPr>
                <w:rFonts w:eastAsia="Calibri"/>
                <w:bCs/>
                <w:sz w:val="18"/>
                <w:szCs w:val="18"/>
                <w:lang w:val="fr-CH"/>
              </w:rPr>
              <w:t>Type de mise en œuvre de la portabilité NP</w:t>
            </w:r>
          </w:p>
        </w:tc>
        <w:tc>
          <w:tcPr>
            <w:tcW w:w="1601" w:type="dxa"/>
          </w:tcPr>
          <w:p w14:paraId="41F5DFFE"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109EE76C"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3B20CD09"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 xml:space="preserve">ACQ, </w:t>
            </w:r>
            <w:r w:rsidRPr="00462B9C">
              <w:rPr>
                <w:rFonts w:eastAsia="Calibri"/>
                <w:i/>
                <w:iCs/>
                <w:sz w:val="18"/>
                <w:szCs w:val="18"/>
                <w:lang w:val="en-US"/>
              </w:rPr>
              <w:t>All call query</w:t>
            </w:r>
          </w:p>
        </w:tc>
      </w:tr>
      <w:tr w:rsidR="004277BF" w:rsidRPr="00462B9C" w14:paraId="2CFE3DB5" w14:textId="77777777" w:rsidTr="004277BF">
        <w:trPr>
          <w:trHeight w:val="397"/>
        </w:trPr>
        <w:tc>
          <w:tcPr>
            <w:tcW w:w="2546" w:type="dxa"/>
          </w:tcPr>
          <w:p w14:paraId="22C5B5C2" w14:textId="77777777" w:rsidR="004277BF" w:rsidRPr="004277BF" w:rsidRDefault="004277BF" w:rsidP="000A332F">
            <w:pPr>
              <w:overflowPunct/>
              <w:spacing w:before="20" w:after="20"/>
              <w:jc w:val="left"/>
              <w:textAlignment w:val="auto"/>
              <w:rPr>
                <w:rFonts w:eastAsia="Calibri"/>
                <w:bCs/>
                <w:sz w:val="18"/>
                <w:szCs w:val="18"/>
                <w:lang w:val="fr-CH"/>
              </w:rPr>
            </w:pPr>
            <w:r w:rsidRPr="004277BF">
              <w:rPr>
                <w:rFonts w:eastAsia="Calibri"/>
                <w:bCs/>
                <w:sz w:val="18"/>
                <w:szCs w:val="18"/>
                <w:lang w:val="fr-CH"/>
              </w:rPr>
              <w:t xml:space="preserve">Type de base de données sur la portabilité NP </w:t>
            </w:r>
            <w:r w:rsidRPr="004277BF">
              <w:rPr>
                <w:rFonts w:eastAsia="Calibri"/>
                <w:bCs/>
                <w:sz w:val="18"/>
                <w:szCs w:val="18"/>
                <w:lang w:val="fr-CH"/>
              </w:rPr>
              <w:br/>
              <w:t>(le cas échéant)</w:t>
            </w:r>
          </w:p>
        </w:tc>
        <w:tc>
          <w:tcPr>
            <w:tcW w:w="1601" w:type="dxa"/>
          </w:tcPr>
          <w:p w14:paraId="15DA9E55"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7EF8E7F6"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2DE7B457"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 xml:space="preserve">Base de données </w:t>
            </w:r>
            <w:proofErr w:type="spellStart"/>
            <w:r w:rsidRPr="00462B9C">
              <w:rPr>
                <w:rFonts w:eastAsia="Calibri"/>
                <w:sz w:val="18"/>
                <w:szCs w:val="18"/>
              </w:rPr>
              <w:t>centralisée</w:t>
            </w:r>
            <w:proofErr w:type="spellEnd"/>
          </w:p>
        </w:tc>
      </w:tr>
      <w:tr w:rsidR="004277BF" w:rsidRPr="00462B9C" w14:paraId="7ECF9785" w14:textId="77777777" w:rsidTr="004277BF">
        <w:trPr>
          <w:trHeight w:val="397"/>
        </w:trPr>
        <w:tc>
          <w:tcPr>
            <w:tcW w:w="2546" w:type="dxa"/>
          </w:tcPr>
          <w:p w14:paraId="309202E6"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bCs/>
                <w:sz w:val="18"/>
                <w:szCs w:val="18"/>
              </w:rPr>
              <w:t>Limitations</w:t>
            </w:r>
          </w:p>
        </w:tc>
        <w:tc>
          <w:tcPr>
            <w:tcW w:w="1601" w:type="dxa"/>
          </w:tcPr>
          <w:p w14:paraId="6C860998"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6D2AF677"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243E22F3"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Non (pas de limitation)</w:t>
            </w:r>
          </w:p>
        </w:tc>
      </w:tr>
      <w:tr w:rsidR="004277BF" w:rsidRPr="00462B9C" w14:paraId="55154A4C" w14:textId="77777777" w:rsidTr="004277BF">
        <w:trPr>
          <w:trHeight w:val="397"/>
        </w:trPr>
        <w:tc>
          <w:tcPr>
            <w:tcW w:w="2546" w:type="dxa"/>
          </w:tcPr>
          <w:p w14:paraId="7CF4C1F3" w14:textId="77777777" w:rsidR="004277BF" w:rsidRPr="004277BF" w:rsidRDefault="004277BF" w:rsidP="000A332F">
            <w:pPr>
              <w:overflowPunct/>
              <w:autoSpaceDE/>
              <w:autoSpaceDN/>
              <w:adjustRightInd/>
              <w:spacing w:before="20" w:after="20"/>
              <w:jc w:val="left"/>
              <w:textAlignment w:val="auto"/>
              <w:rPr>
                <w:rFonts w:eastAsia="Calibri"/>
                <w:sz w:val="18"/>
                <w:szCs w:val="18"/>
                <w:lang w:val="fr-CH"/>
              </w:rPr>
            </w:pPr>
            <w:r w:rsidRPr="004277BF">
              <w:rPr>
                <w:rFonts w:eastAsia="Calibri"/>
                <w:bCs/>
                <w:sz w:val="18"/>
                <w:szCs w:val="18"/>
                <w:lang w:val="fr-CH"/>
              </w:rPr>
              <w:t>Spécifications disponibles sur le site web</w:t>
            </w:r>
          </w:p>
        </w:tc>
        <w:tc>
          <w:tcPr>
            <w:tcW w:w="1601" w:type="dxa"/>
          </w:tcPr>
          <w:p w14:paraId="54C17233"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1C46F029"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6878225E" w14:textId="77777777" w:rsidR="004277BF" w:rsidRPr="00462B9C" w:rsidRDefault="004B621A" w:rsidP="000A332F">
            <w:pPr>
              <w:overflowPunct/>
              <w:autoSpaceDE/>
              <w:autoSpaceDN/>
              <w:adjustRightInd/>
              <w:spacing w:before="20" w:after="20"/>
              <w:jc w:val="left"/>
              <w:textAlignment w:val="auto"/>
              <w:rPr>
                <w:rFonts w:eastAsia="Calibri"/>
                <w:sz w:val="18"/>
                <w:szCs w:val="18"/>
              </w:rPr>
            </w:pPr>
            <w:hyperlink r:id="rId10" w:history="1">
              <w:r w:rsidR="004277BF" w:rsidRPr="00462B9C">
                <w:rPr>
                  <w:rFonts w:eastAsia="Calibri"/>
                  <w:color w:val="0563C1"/>
                  <w:sz w:val="18"/>
                  <w:szCs w:val="18"/>
                  <w:u w:val="single"/>
                </w:rPr>
                <w:t>https://arcep.bj/wp-content/uploads/2019/05/DEC2016-025-fixant-les-lignes-directrices-et-modalite%CC%81s-de-mise-en-oeuvre-de-la-portabilite%CC%81-des-nume%CC%81ros.pdf</w:t>
              </w:r>
            </w:hyperlink>
          </w:p>
          <w:p w14:paraId="63CB694E"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p>
          <w:p w14:paraId="0D93CA87" w14:textId="77777777" w:rsidR="004277BF" w:rsidRPr="00462B9C" w:rsidRDefault="004B621A" w:rsidP="000A332F">
            <w:pPr>
              <w:overflowPunct/>
              <w:autoSpaceDE/>
              <w:autoSpaceDN/>
              <w:adjustRightInd/>
              <w:spacing w:before="20" w:after="20"/>
              <w:jc w:val="left"/>
              <w:textAlignment w:val="auto"/>
              <w:rPr>
                <w:rFonts w:eastAsia="Calibri"/>
                <w:sz w:val="18"/>
                <w:szCs w:val="18"/>
              </w:rPr>
            </w:pPr>
            <w:hyperlink r:id="rId11" w:history="1">
              <w:r w:rsidR="004277BF" w:rsidRPr="00462B9C">
                <w:rPr>
                  <w:rFonts w:eastAsia="Calibri"/>
                  <w:color w:val="0563C1"/>
                  <w:sz w:val="18"/>
                  <w:szCs w:val="18"/>
                  <w:u w:val="single"/>
                </w:rPr>
                <w:t>https://arcep.bj/wp-content/uploads/2018/12/N%C2%B0222-2018-ARCEP-BENIN.pdf</w:t>
              </w:r>
            </w:hyperlink>
          </w:p>
          <w:p w14:paraId="79CD53D0"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p>
        </w:tc>
      </w:tr>
      <w:tr w:rsidR="004277BF" w:rsidRPr="0099080E" w14:paraId="3A9F11BF" w14:textId="77777777" w:rsidTr="004277BF">
        <w:trPr>
          <w:trHeight w:val="397"/>
        </w:trPr>
        <w:tc>
          <w:tcPr>
            <w:tcW w:w="2546" w:type="dxa"/>
          </w:tcPr>
          <w:p w14:paraId="2CD029A4" w14:textId="77777777" w:rsidR="004277BF" w:rsidRPr="004277BF" w:rsidRDefault="004277BF" w:rsidP="000A332F">
            <w:pPr>
              <w:overflowPunct/>
              <w:spacing w:before="20" w:after="20"/>
              <w:jc w:val="left"/>
              <w:textAlignment w:val="auto"/>
              <w:rPr>
                <w:rFonts w:eastAsia="Calibri"/>
                <w:bCs/>
                <w:sz w:val="18"/>
                <w:szCs w:val="18"/>
                <w:lang w:val="fr-CH"/>
              </w:rPr>
            </w:pPr>
            <w:r w:rsidRPr="004277BF">
              <w:rPr>
                <w:rFonts w:eastAsia="Calibri"/>
                <w:bCs/>
                <w:sz w:val="18"/>
                <w:szCs w:val="18"/>
                <w:lang w:val="fr-CH"/>
              </w:rPr>
              <w:t>Coordonnées de l'administration nationale</w:t>
            </w:r>
            <w:r w:rsidRPr="004277BF">
              <w:rPr>
                <w:rFonts w:eastAsia="Calibri"/>
                <w:bCs/>
                <w:sz w:val="18"/>
                <w:szCs w:val="18"/>
                <w:lang w:val="fr-CH"/>
              </w:rPr>
              <w:br/>
              <w:t>/l'administrateur NPA national</w:t>
            </w:r>
          </w:p>
        </w:tc>
        <w:tc>
          <w:tcPr>
            <w:tcW w:w="1601" w:type="dxa"/>
          </w:tcPr>
          <w:p w14:paraId="48DA3EDC"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77AA664B"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5F234C6C" w14:textId="77777777" w:rsidR="004277BF" w:rsidRPr="00462B9C" w:rsidRDefault="004277BF" w:rsidP="000A332F">
            <w:pPr>
              <w:overflowPunct/>
              <w:autoSpaceDE/>
              <w:autoSpaceDN/>
              <w:adjustRightInd/>
              <w:spacing w:before="20" w:after="20"/>
              <w:jc w:val="left"/>
              <w:textAlignment w:val="auto"/>
              <w:rPr>
                <w:rFonts w:eastAsia="Calibri"/>
                <w:sz w:val="18"/>
                <w:szCs w:val="18"/>
                <w:lang w:val="en-US"/>
              </w:rPr>
            </w:pPr>
            <w:r w:rsidRPr="00462B9C">
              <w:rPr>
                <w:rFonts w:eastAsia="Calibri"/>
                <w:sz w:val="18"/>
                <w:szCs w:val="18"/>
                <w:lang w:val="en-US"/>
              </w:rPr>
              <w:t xml:space="preserve">ARCEP BENIN </w:t>
            </w:r>
            <w:r w:rsidRPr="00462B9C">
              <w:rPr>
                <w:rFonts w:eastAsia="Calibri"/>
                <w:sz w:val="18"/>
                <w:szCs w:val="18"/>
                <w:lang w:val="en-US"/>
              </w:rPr>
              <w:br/>
              <w:t xml:space="preserve">+229 21 31 01 65 </w:t>
            </w:r>
            <w:r w:rsidRPr="00462B9C">
              <w:rPr>
                <w:rFonts w:eastAsia="Calibri"/>
                <w:sz w:val="18"/>
                <w:szCs w:val="18"/>
                <w:lang w:val="en-US"/>
              </w:rPr>
              <w:br/>
              <w:t xml:space="preserve">01 BP 2034 Cotonou </w:t>
            </w:r>
            <w:r w:rsidRPr="00462B9C">
              <w:rPr>
                <w:rFonts w:eastAsia="Calibri"/>
                <w:sz w:val="18"/>
                <w:szCs w:val="18"/>
                <w:lang w:val="en-US"/>
              </w:rPr>
              <w:br/>
            </w:r>
            <w:hyperlink r:id="rId12" w:history="1">
              <w:r w:rsidRPr="00462B9C">
                <w:rPr>
                  <w:rFonts w:eastAsia="Calibri"/>
                  <w:color w:val="0563C1"/>
                  <w:sz w:val="18"/>
                  <w:szCs w:val="18"/>
                  <w:u w:val="single"/>
                  <w:lang w:val="en-US"/>
                </w:rPr>
                <w:t>contacs@arcep.bj</w:t>
              </w:r>
            </w:hyperlink>
            <w:r w:rsidRPr="00462B9C">
              <w:rPr>
                <w:rFonts w:eastAsia="Calibri"/>
                <w:sz w:val="18"/>
                <w:szCs w:val="18"/>
                <w:lang w:val="en-US"/>
              </w:rPr>
              <w:t xml:space="preserve"> </w:t>
            </w:r>
          </w:p>
          <w:p w14:paraId="6837AAC4" w14:textId="77777777" w:rsidR="004277BF" w:rsidRPr="00462B9C" w:rsidRDefault="004277BF" w:rsidP="000A332F">
            <w:pPr>
              <w:overflowPunct/>
              <w:autoSpaceDE/>
              <w:autoSpaceDN/>
              <w:adjustRightInd/>
              <w:spacing w:before="20" w:after="20"/>
              <w:jc w:val="left"/>
              <w:textAlignment w:val="auto"/>
              <w:rPr>
                <w:rFonts w:eastAsia="Calibri"/>
                <w:sz w:val="18"/>
                <w:szCs w:val="18"/>
                <w:lang w:val="en-US"/>
              </w:rPr>
            </w:pPr>
          </w:p>
        </w:tc>
      </w:tr>
      <w:tr w:rsidR="004277BF" w:rsidRPr="0099080E" w14:paraId="0069A2D8" w14:textId="77777777" w:rsidTr="004277BF">
        <w:trPr>
          <w:trHeight w:val="397"/>
        </w:trPr>
        <w:tc>
          <w:tcPr>
            <w:tcW w:w="2546" w:type="dxa"/>
          </w:tcPr>
          <w:p w14:paraId="03789F7C" w14:textId="77777777" w:rsidR="004277BF" w:rsidRPr="004277BF" w:rsidRDefault="004277BF" w:rsidP="000A332F">
            <w:pPr>
              <w:overflowPunct/>
              <w:spacing w:before="20" w:after="20"/>
              <w:jc w:val="left"/>
              <w:textAlignment w:val="auto"/>
              <w:rPr>
                <w:rFonts w:eastAsia="Calibri"/>
                <w:bCs/>
                <w:sz w:val="18"/>
                <w:szCs w:val="18"/>
                <w:lang w:val="fr-CH"/>
              </w:rPr>
            </w:pPr>
            <w:r w:rsidRPr="004277BF">
              <w:rPr>
                <w:rFonts w:eastAsia="Calibri"/>
                <w:bCs/>
                <w:sz w:val="18"/>
                <w:szCs w:val="18"/>
                <w:lang w:val="fr-CH"/>
              </w:rPr>
              <w:t>Base de données de référence centrale (CRDB) (le cas échéant) gérée/exploitée par PORTING BENIN SARL</w:t>
            </w:r>
          </w:p>
        </w:tc>
        <w:tc>
          <w:tcPr>
            <w:tcW w:w="1601" w:type="dxa"/>
          </w:tcPr>
          <w:p w14:paraId="458B1C62"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2213" w:type="dxa"/>
          </w:tcPr>
          <w:p w14:paraId="04CCA842" w14:textId="77777777" w:rsidR="004277BF" w:rsidRPr="00462B9C" w:rsidRDefault="004277BF" w:rsidP="000A332F">
            <w:pPr>
              <w:overflowPunct/>
              <w:autoSpaceDE/>
              <w:autoSpaceDN/>
              <w:adjustRightInd/>
              <w:spacing w:before="20" w:after="20"/>
              <w:jc w:val="left"/>
              <w:textAlignment w:val="auto"/>
              <w:rPr>
                <w:rFonts w:eastAsia="Calibri"/>
                <w:sz w:val="18"/>
                <w:szCs w:val="18"/>
              </w:rPr>
            </w:pPr>
            <w:r w:rsidRPr="00462B9C">
              <w:rPr>
                <w:rFonts w:eastAsia="Calibri"/>
                <w:sz w:val="18"/>
                <w:szCs w:val="18"/>
              </w:rPr>
              <w:t>N/A</w:t>
            </w:r>
          </w:p>
        </w:tc>
        <w:tc>
          <w:tcPr>
            <w:tcW w:w="3268" w:type="dxa"/>
          </w:tcPr>
          <w:p w14:paraId="3A5F987C" w14:textId="77777777" w:rsidR="004277BF" w:rsidRPr="00462B9C" w:rsidRDefault="004277BF" w:rsidP="000A332F">
            <w:pPr>
              <w:overflowPunct/>
              <w:autoSpaceDE/>
              <w:autoSpaceDN/>
              <w:adjustRightInd/>
              <w:spacing w:before="20" w:after="20"/>
              <w:jc w:val="left"/>
              <w:textAlignment w:val="auto"/>
              <w:rPr>
                <w:rFonts w:eastAsia="Calibri"/>
                <w:sz w:val="18"/>
                <w:szCs w:val="18"/>
                <w:lang w:val="en-US"/>
              </w:rPr>
            </w:pPr>
            <w:r w:rsidRPr="00462B9C">
              <w:rPr>
                <w:rFonts w:eastAsia="Calibri"/>
                <w:sz w:val="18"/>
                <w:szCs w:val="18"/>
                <w:lang w:val="en-US"/>
              </w:rPr>
              <w:t xml:space="preserve">PORTING BENIN SARL </w:t>
            </w:r>
            <w:r w:rsidRPr="00462B9C">
              <w:rPr>
                <w:rFonts w:eastAsia="Calibri"/>
                <w:sz w:val="18"/>
                <w:szCs w:val="18"/>
                <w:lang w:val="en-US"/>
              </w:rPr>
              <w:br/>
              <w:t xml:space="preserve">+229 60 30 53 53 </w:t>
            </w:r>
            <w:r w:rsidRPr="00462B9C">
              <w:rPr>
                <w:rFonts w:eastAsia="Calibri"/>
                <w:sz w:val="18"/>
                <w:szCs w:val="18"/>
                <w:lang w:val="en-US"/>
              </w:rPr>
              <w:br/>
              <w:t xml:space="preserve">+229 69 79 23 23 </w:t>
            </w:r>
            <w:r w:rsidRPr="00462B9C">
              <w:rPr>
                <w:rFonts w:eastAsia="Calibri"/>
                <w:sz w:val="18"/>
                <w:szCs w:val="18"/>
                <w:lang w:val="en-US"/>
              </w:rPr>
              <w:br/>
            </w:r>
            <w:hyperlink r:id="rId13" w:history="1">
              <w:r w:rsidRPr="00462B9C">
                <w:rPr>
                  <w:rFonts w:eastAsia="Calibri"/>
                  <w:color w:val="0563C1"/>
                  <w:sz w:val="18"/>
                  <w:szCs w:val="18"/>
                  <w:u w:val="single"/>
                  <w:lang w:val="en-US"/>
                </w:rPr>
                <w:t>contact@portingbenin.bj</w:t>
              </w:r>
            </w:hyperlink>
            <w:r w:rsidRPr="00462B9C">
              <w:rPr>
                <w:rFonts w:eastAsia="Calibri"/>
                <w:sz w:val="18"/>
                <w:szCs w:val="18"/>
                <w:lang w:val="en-US"/>
              </w:rPr>
              <w:t xml:space="preserve"> </w:t>
            </w:r>
          </w:p>
        </w:tc>
      </w:tr>
    </w:tbl>
    <w:p w14:paraId="6F98EB1E" w14:textId="77777777" w:rsidR="004277BF" w:rsidRPr="00462B9C" w:rsidRDefault="004277BF" w:rsidP="004277BF">
      <w:pPr>
        <w:spacing w:before="0"/>
        <w:rPr>
          <w:rFonts w:eastAsia="Calibri" w:cs="Arial"/>
          <w:lang w:val="en-US"/>
        </w:rPr>
      </w:pPr>
    </w:p>
    <w:p w14:paraId="5880D602" w14:textId="77777777" w:rsidR="004277BF" w:rsidRPr="00462B9C" w:rsidRDefault="004277BF" w:rsidP="004277BF">
      <w:pPr>
        <w:overflowPunct/>
        <w:autoSpaceDE/>
        <w:autoSpaceDN/>
        <w:adjustRightInd/>
        <w:spacing w:before="0"/>
        <w:jc w:val="left"/>
        <w:textAlignment w:val="auto"/>
        <w:rPr>
          <w:rFonts w:eastAsia="Calibri" w:cs="Arial"/>
          <w:lang w:val="en-US"/>
        </w:rPr>
      </w:pPr>
      <w:r w:rsidRPr="00462B9C">
        <w:rPr>
          <w:rFonts w:eastAsia="Calibri" w:cs="Arial"/>
          <w:lang w:val="en-US"/>
        </w:rPr>
        <w:br w:type="page"/>
      </w:r>
    </w:p>
    <w:p w14:paraId="2AD83C23" w14:textId="77777777" w:rsidR="004277BF" w:rsidRPr="004277BF" w:rsidRDefault="004277BF" w:rsidP="004277BF">
      <w:pPr>
        <w:keepNext/>
        <w:spacing w:before="0"/>
        <w:jc w:val="left"/>
        <w:rPr>
          <w:rFonts w:eastAsia="Calibri" w:cs="Arial"/>
          <w:i/>
          <w:iCs/>
          <w:lang w:val="fr-CH"/>
        </w:rPr>
      </w:pPr>
      <w:r w:rsidRPr="004277BF">
        <w:rPr>
          <w:rFonts w:eastAsia="Calibri" w:cs="Arial"/>
          <w:i/>
          <w:iCs/>
          <w:lang w:val="fr-CH"/>
        </w:rPr>
        <w:lastRenderedPageBreak/>
        <w:t xml:space="preserve">Autres </w:t>
      </w:r>
      <w:proofErr w:type="gramStart"/>
      <w:r w:rsidRPr="004277BF">
        <w:rPr>
          <w:rFonts w:eastAsia="Calibri" w:cs="Arial"/>
          <w:i/>
          <w:iCs/>
          <w:lang w:val="fr-CH"/>
        </w:rPr>
        <w:t>informations:</w:t>
      </w:r>
      <w:proofErr w:type="gramEnd"/>
    </w:p>
    <w:p w14:paraId="4487E11B" w14:textId="77777777" w:rsidR="004277BF" w:rsidRPr="004277BF" w:rsidRDefault="004277BF" w:rsidP="004277BF">
      <w:pPr>
        <w:spacing w:before="0"/>
        <w:jc w:val="left"/>
        <w:rPr>
          <w:rFonts w:eastAsia="Calibri"/>
          <w:lang w:val="fr-CH"/>
        </w:rPr>
      </w:pPr>
    </w:p>
    <w:p w14:paraId="2BD3B335" w14:textId="77777777" w:rsidR="004277BF" w:rsidRPr="004277BF" w:rsidRDefault="004277BF" w:rsidP="004277BF">
      <w:pPr>
        <w:keepNext/>
        <w:spacing w:before="0"/>
        <w:jc w:val="left"/>
        <w:rPr>
          <w:rFonts w:eastAsia="Calibri" w:cs="Arial"/>
          <w:i/>
          <w:iCs/>
          <w:lang w:val="fr-CH"/>
        </w:rPr>
      </w:pPr>
      <w:r w:rsidRPr="004277BF">
        <w:rPr>
          <w:rFonts w:eastAsia="Calibri" w:cs="Arial"/>
          <w:i/>
          <w:iCs/>
          <w:lang w:val="fr-CH"/>
        </w:rPr>
        <w:t>1. Description des codes de routage de la portabilité des numéros</w:t>
      </w:r>
    </w:p>
    <w:p w14:paraId="738ECF65" w14:textId="77777777" w:rsidR="004277BF" w:rsidRPr="004277BF" w:rsidRDefault="004277BF" w:rsidP="004277BF">
      <w:pPr>
        <w:spacing w:before="0"/>
        <w:jc w:val="left"/>
        <w:rPr>
          <w:rFonts w:eastAsia="Calibri" w:cs="Arial"/>
          <w:lang w:val="fr-CH"/>
        </w:rPr>
      </w:pPr>
    </w:p>
    <w:tbl>
      <w:tblPr>
        <w:tblStyle w:val="TableGrid12"/>
        <w:tblW w:w="5000" w:type="pct"/>
        <w:tblLook w:val="04A0" w:firstRow="1" w:lastRow="0" w:firstColumn="1" w:lastColumn="0" w:noHBand="0" w:noVBand="1"/>
      </w:tblPr>
      <w:tblGrid>
        <w:gridCol w:w="1925"/>
        <w:gridCol w:w="2178"/>
        <w:gridCol w:w="992"/>
        <w:gridCol w:w="2603"/>
        <w:gridCol w:w="1925"/>
      </w:tblGrid>
      <w:tr w:rsidR="004277BF" w:rsidRPr="00462B9C" w14:paraId="044A95B7" w14:textId="77777777" w:rsidTr="000A332F">
        <w:tc>
          <w:tcPr>
            <w:tcW w:w="1926" w:type="dxa"/>
          </w:tcPr>
          <w:p w14:paraId="48B7390C"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proofErr w:type="spellStart"/>
            <w:r w:rsidRPr="00462B9C">
              <w:rPr>
                <w:rFonts w:eastAsia="Calibri"/>
                <w:b/>
                <w:bCs/>
                <w:sz w:val="18"/>
                <w:szCs w:val="18"/>
              </w:rPr>
              <w:t>Numéro</w:t>
            </w:r>
            <w:proofErr w:type="spellEnd"/>
            <w:r w:rsidRPr="00462B9C">
              <w:rPr>
                <w:rFonts w:eastAsia="Calibri"/>
                <w:b/>
                <w:bCs/>
                <w:sz w:val="18"/>
                <w:szCs w:val="18"/>
              </w:rPr>
              <w:t xml:space="preserve"> important</w:t>
            </w:r>
          </w:p>
        </w:tc>
        <w:tc>
          <w:tcPr>
            <w:tcW w:w="2180" w:type="dxa"/>
          </w:tcPr>
          <w:p w14:paraId="381455CE"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Service</w:t>
            </w:r>
          </w:p>
        </w:tc>
        <w:tc>
          <w:tcPr>
            <w:tcW w:w="992" w:type="dxa"/>
          </w:tcPr>
          <w:p w14:paraId="7F2C8E82"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 xml:space="preserve">Nombre total </w:t>
            </w:r>
            <w:proofErr w:type="spellStart"/>
            <w:r w:rsidRPr="00462B9C">
              <w:rPr>
                <w:rFonts w:eastAsia="Calibri"/>
                <w:b/>
                <w:bCs/>
                <w:sz w:val="18"/>
                <w:szCs w:val="18"/>
              </w:rPr>
              <w:t>assigné</w:t>
            </w:r>
            <w:proofErr w:type="spellEnd"/>
          </w:p>
        </w:tc>
        <w:tc>
          <w:tcPr>
            <w:tcW w:w="2605" w:type="dxa"/>
          </w:tcPr>
          <w:p w14:paraId="6B6406C9" w14:textId="77777777" w:rsidR="004277BF" w:rsidRPr="004277BF" w:rsidRDefault="004277BF" w:rsidP="004277BF">
            <w:pPr>
              <w:overflowPunct/>
              <w:spacing w:before="0"/>
              <w:jc w:val="center"/>
              <w:textAlignment w:val="auto"/>
              <w:rPr>
                <w:rFonts w:eastAsia="Calibri"/>
                <w:b/>
                <w:bCs/>
                <w:sz w:val="18"/>
                <w:szCs w:val="18"/>
                <w:lang w:val="fr-CH"/>
              </w:rPr>
            </w:pPr>
            <w:r w:rsidRPr="004277BF">
              <w:rPr>
                <w:rFonts w:eastAsia="Calibri"/>
                <w:b/>
                <w:bCs/>
                <w:sz w:val="18"/>
                <w:szCs w:val="18"/>
                <w:lang w:val="fr-CH"/>
              </w:rPr>
              <w:t xml:space="preserve">Numéro UIT-T E.164 </w:t>
            </w:r>
            <w:r w:rsidRPr="004277BF">
              <w:rPr>
                <w:rFonts w:eastAsia="Calibri"/>
                <w:b/>
                <w:bCs/>
                <w:sz w:val="18"/>
                <w:szCs w:val="18"/>
                <w:lang w:val="fr-CH"/>
              </w:rPr>
              <w:br/>
              <w:t xml:space="preserve">ou </w:t>
            </w:r>
            <w:r w:rsidRPr="004277BF">
              <w:rPr>
                <w:rFonts w:eastAsia="Calibri"/>
                <w:b/>
                <w:bCs/>
                <w:sz w:val="18"/>
                <w:szCs w:val="18"/>
                <w:lang w:val="fr-CH"/>
              </w:rPr>
              <w:br/>
              <w:t>numéro uniquement national</w:t>
            </w:r>
          </w:p>
        </w:tc>
        <w:tc>
          <w:tcPr>
            <w:tcW w:w="1926" w:type="dxa"/>
          </w:tcPr>
          <w:p w14:paraId="77654D12"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Note</w:t>
            </w:r>
          </w:p>
        </w:tc>
      </w:tr>
      <w:tr w:rsidR="004277BF" w:rsidRPr="004277BF" w14:paraId="52EFC34C" w14:textId="77777777" w:rsidTr="000A332F">
        <w:tc>
          <w:tcPr>
            <w:tcW w:w="1926" w:type="dxa"/>
          </w:tcPr>
          <w:p w14:paraId="3C5E4FCB" w14:textId="77777777" w:rsidR="004277BF" w:rsidRPr="00462B9C" w:rsidRDefault="004277BF" w:rsidP="000A332F">
            <w:pPr>
              <w:overflowPunct/>
              <w:autoSpaceDE/>
              <w:autoSpaceDN/>
              <w:adjustRightInd/>
              <w:jc w:val="left"/>
              <w:textAlignment w:val="auto"/>
              <w:rPr>
                <w:rFonts w:eastAsia="Calibri"/>
                <w:sz w:val="18"/>
                <w:szCs w:val="18"/>
              </w:rPr>
            </w:pPr>
            <w:r w:rsidRPr="00462B9C">
              <w:rPr>
                <w:rFonts w:eastAsia="Calibri"/>
                <w:sz w:val="18"/>
                <w:szCs w:val="18"/>
              </w:rPr>
              <w:t>3W</w:t>
            </w:r>
          </w:p>
        </w:tc>
        <w:tc>
          <w:tcPr>
            <w:tcW w:w="2180" w:type="dxa"/>
          </w:tcPr>
          <w:p w14:paraId="0927EF13" w14:textId="77777777" w:rsidR="004277BF" w:rsidRPr="004277BF" w:rsidRDefault="004277BF" w:rsidP="000A332F">
            <w:pPr>
              <w:overflowPunct/>
              <w:autoSpaceDE/>
              <w:autoSpaceDN/>
              <w:adjustRightInd/>
              <w:jc w:val="left"/>
              <w:textAlignment w:val="auto"/>
              <w:rPr>
                <w:rFonts w:eastAsia="Calibri"/>
                <w:sz w:val="18"/>
                <w:szCs w:val="18"/>
                <w:lang w:val="fr-CH"/>
              </w:rPr>
            </w:pPr>
            <w:r w:rsidRPr="004277BF">
              <w:rPr>
                <w:rFonts w:eastAsia="Calibri"/>
                <w:sz w:val="18"/>
                <w:szCs w:val="18"/>
                <w:lang w:val="fr-CH"/>
              </w:rPr>
              <w:t>Code de routage de la portabilité des numéros</w:t>
            </w:r>
          </w:p>
        </w:tc>
        <w:tc>
          <w:tcPr>
            <w:tcW w:w="992" w:type="dxa"/>
          </w:tcPr>
          <w:p w14:paraId="5C0B5496" w14:textId="77777777" w:rsidR="004277BF" w:rsidRPr="00462B9C" w:rsidRDefault="004277BF" w:rsidP="000A332F">
            <w:pPr>
              <w:overflowPunct/>
              <w:autoSpaceDE/>
              <w:autoSpaceDN/>
              <w:adjustRightInd/>
              <w:jc w:val="left"/>
              <w:textAlignment w:val="auto"/>
              <w:rPr>
                <w:rFonts w:eastAsia="Calibri"/>
                <w:sz w:val="18"/>
                <w:szCs w:val="18"/>
              </w:rPr>
            </w:pPr>
            <w:r w:rsidRPr="00462B9C">
              <w:rPr>
                <w:rFonts w:eastAsia="Calibri"/>
                <w:sz w:val="18"/>
                <w:szCs w:val="18"/>
              </w:rPr>
              <w:t>3</w:t>
            </w:r>
          </w:p>
        </w:tc>
        <w:tc>
          <w:tcPr>
            <w:tcW w:w="2605" w:type="dxa"/>
          </w:tcPr>
          <w:p w14:paraId="39B8F089" w14:textId="77777777" w:rsidR="004277BF" w:rsidRPr="00462B9C" w:rsidRDefault="004277BF" w:rsidP="000A332F">
            <w:pPr>
              <w:overflowPunct/>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926" w:type="dxa"/>
          </w:tcPr>
          <w:p w14:paraId="06F07CC8" w14:textId="77777777" w:rsidR="004277BF" w:rsidRPr="004277BF" w:rsidRDefault="004277BF" w:rsidP="000A332F">
            <w:pPr>
              <w:overflowPunct/>
              <w:autoSpaceDE/>
              <w:autoSpaceDN/>
              <w:adjustRightInd/>
              <w:jc w:val="left"/>
              <w:textAlignment w:val="auto"/>
              <w:rPr>
                <w:rFonts w:eastAsia="Calibri"/>
                <w:sz w:val="18"/>
                <w:szCs w:val="18"/>
                <w:lang w:val="fr-CH"/>
              </w:rPr>
            </w:pPr>
            <w:r w:rsidRPr="004277BF">
              <w:rPr>
                <w:rFonts w:eastAsia="Calibri"/>
                <w:sz w:val="18"/>
                <w:szCs w:val="18"/>
                <w:lang w:val="fr-CH"/>
              </w:rPr>
              <w:t>Les codes de routage destinés à la portabilité des numéros sont mis à la disposition des opérateurs par l’ARCEP BENIN</w:t>
            </w:r>
          </w:p>
        </w:tc>
      </w:tr>
    </w:tbl>
    <w:p w14:paraId="53240EC1" w14:textId="77777777" w:rsidR="004277BF" w:rsidRPr="004277BF" w:rsidRDefault="004277BF" w:rsidP="004277BF">
      <w:pPr>
        <w:keepNext/>
        <w:overflowPunct/>
        <w:autoSpaceDE/>
        <w:autoSpaceDN/>
        <w:adjustRightInd/>
        <w:spacing w:before="0"/>
        <w:jc w:val="left"/>
        <w:textAlignment w:val="auto"/>
        <w:rPr>
          <w:rFonts w:eastAsia="Calibri"/>
          <w:sz w:val="6"/>
          <w:szCs w:val="6"/>
          <w:lang w:val="fr-CH"/>
        </w:rPr>
      </w:pPr>
    </w:p>
    <w:p w14:paraId="2956DB48" w14:textId="77777777" w:rsidR="004277BF" w:rsidRPr="004277BF" w:rsidRDefault="004277BF" w:rsidP="004277BF">
      <w:pPr>
        <w:keepNext/>
        <w:overflowPunct/>
        <w:autoSpaceDE/>
        <w:autoSpaceDN/>
        <w:adjustRightInd/>
        <w:spacing w:before="0"/>
        <w:jc w:val="left"/>
        <w:textAlignment w:val="auto"/>
        <w:rPr>
          <w:rFonts w:eastAsia="Calibri"/>
          <w:lang w:val="fr-CH"/>
        </w:rPr>
      </w:pPr>
      <w:r w:rsidRPr="004277BF">
        <w:rPr>
          <w:rFonts w:eastAsia="Calibri"/>
          <w:lang w:val="fr-CH"/>
        </w:rPr>
        <w:t>W varie entre 0 et 9</w:t>
      </w:r>
    </w:p>
    <w:p w14:paraId="0427127B" w14:textId="77777777" w:rsidR="004277BF" w:rsidRPr="004277BF" w:rsidRDefault="004277BF" w:rsidP="004277BF">
      <w:pPr>
        <w:overflowPunct/>
        <w:autoSpaceDE/>
        <w:autoSpaceDN/>
        <w:adjustRightInd/>
        <w:spacing w:before="0"/>
        <w:jc w:val="left"/>
        <w:textAlignment w:val="auto"/>
        <w:rPr>
          <w:rFonts w:eastAsia="Calibri"/>
          <w:lang w:val="fr-CH"/>
        </w:rPr>
      </w:pPr>
    </w:p>
    <w:p w14:paraId="69FCAA6F" w14:textId="77777777" w:rsidR="004277BF" w:rsidRPr="004277BF" w:rsidRDefault="004277BF" w:rsidP="004277BF">
      <w:pPr>
        <w:overflowPunct/>
        <w:autoSpaceDE/>
        <w:autoSpaceDN/>
        <w:adjustRightInd/>
        <w:spacing w:before="0"/>
        <w:jc w:val="left"/>
        <w:textAlignment w:val="auto"/>
        <w:rPr>
          <w:rFonts w:eastAsia="Calibri"/>
          <w:lang w:val="fr-CH"/>
        </w:rPr>
      </w:pPr>
    </w:p>
    <w:p w14:paraId="1D23558B" w14:textId="77777777" w:rsidR="004277BF" w:rsidRPr="004277BF" w:rsidRDefault="004277BF" w:rsidP="004277BF">
      <w:pPr>
        <w:overflowPunct/>
        <w:autoSpaceDE/>
        <w:autoSpaceDN/>
        <w:adjustRightInd/>
        <w:spacing w:before="0"/>
        <w:jc w:val="left"/>
        <w:textAlignment w:val="auto"/>
        <w:rPr>
          <w:rFonts w:eastAsia="Calibri"/>
          <w:lang w:val="fr-CH"/>
        </w:rPr>
      </w:pPr>
    </w:p>
    <w:p w14:paraId="6F957A94" w14:textId="77777777" w:rsidR="004277BF" w:rsidRPr="004277BF" w:rsidRDefault="004277BF" w:rsidP="004277BF">
      <w:pPr>
        <w:keepNext/>
        <w:spacing w:before="0"/>
        <w:jc w:val="left"/>
        <w:rPr>
          <w:rFonts w:eastAsia="Calibri" w:cs="Arial"/>
          <w:i/>
          <w:iCs/>
          <w:lang w:val="fr-CH"/>
        </w:rPr>
      </w:pPr>
      <w:r w:rsidRPr="004277BF">
        <w:rPr>
          <w:rFonts w:eastAsia="Calibri" w:cs="Arial"/>
          <w:i/>
          <w:iCs/>
          <w:lang w:val="fr-CH"/>
        </w:rPr>
        <w:t>2. Description des numéros d’accès aux services à valeur ajoutée</w:t>
      </w:r>
    </w:p>
    <w:p w14:paraId="548C6BBD" w14:textId="77777777" w:rsidR="004277BF" w:rsidRPr="004277BF" w:rsidRDefault="004277BF" w:rsidP="004277BF">
      <w:pPr>
        <w:overflowPunct/>
        <w:autoSpaceDE/>
        <w:autoSpaceDN/>
        <w:adjustRightInd/>
        <w:spacing w:before="0"/>
        <w:jc w:val="left"/>
        <w:textAlignment w:val="auto"/>
        <w:rPr>
          <w:rFonts w:eastAsia="Calibri"/>
          <w:lang w:val="fr-CH"/>
        </w:rPr>
      </w:pPr>
    </w:p>
    <w:tbl>
      <w:tblPr>
        <w:tblStyle w:val="TableGrid12"/>
        <w:tblW w:w="9628" w:type="dxa"/>
        <w:tblLook w:val="04A0" w:firstRow="1" w:lastRow="0" w:firstColumn="1" w:lastColumn="0" w:noHBand="0" w:noVBand="1"/>
      </w:tblPr>
      <w:tblGrid>
        <w:gridCol w:w="1926"/>
        <w:gridCol w:w="2180"/>
        <w:gridCol w:w="1134"/>
        <w:gridCol w:w="2462"/>
        <w:gridCol w:w="1926"/>
      </w:tblGrid>
      <w:tr w:rsidR="004277BF" w:rsidRPr="00462B9C" w14:paraId="18270AB6" w14:textId="77777777" w:rsidTr="000A332F">
        <w:tc>
          <w:tcPr>
            <w:tcW w:w="1926" w:type="dxa"/>
          </w:tcPr>
          <w:p w14:paraId="2A0E01C3"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proofErr w:type="spellStart"/>
            <w:r w:rsidRPr="00462B9C">
              <w:rPr>
                <w:rFonts w:eastAsia="Calibri"/>
                <w:b/>
                <w:bCs/>
                <w:sz w:val="18"/>
                <w:szCs w:val="18"/>
              </w:rPr>
              <w:t>Numéro</w:t>
            </w:r>
            <w:proofErr w:type="spellEnd"/>
            <w:r w:rsidRPr="00462B9C">
              <w:rPr>
                <w:rFonts w:eastAsia="Calibri"/>
                <w:b/>
                <w:bCs/>
                <w:sz w:val="18"/>
                <w:szCs w:val="18"/>
              </w:rPr>
              <w:t xml:space="preserve"> important</w:t>
            </w:r>
          </w:p>
        </w:tc>
        <w:tc>
          <w:tcPr>
            <w:tcW w:w="2180" w:type="dxa"/>
          </w:tcPr>
          <w:p w14:paraId="76664FFB"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Service</w:t>
            </w:r>
          </w:p>
        </w:tc>
        <w:tc>
          <w:tcPr>
            <w:tcW w:w="1134" w:type="dxa"/>
          </w:tcPr>
          <w:p w14:paraId="4E174E96"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 xml:space="preserve">Nombre total </w:t>
            </w:r>
            <w:proofErr w:type="spellStart"/>
            <w:r w:rsidRPr="00462B9C">
              <w:rPr>
                <w:rFonts w:eastAsia="Calibri"/>
                <w:b/>
                <w:bCs/>
                <w:sz w:val="18"/>
                <w:szCs w:val="18"/>
              </w:rPr>
              <w:t>assigné</w:t>
            </w:r>
            <w:proofErr w:type="spellEnd"/>
          </w:p>
        </w:tc>
        <w:tc>
          <w:tcPr>
            <w:tcW w:w="2462" w:type="dxa"/>
          </w:tcPr>
          <w:p w14:paraId="6F2EBAD0" w14:textId="77777777" w:rsidR="004277BF" w:rsidRPr="004277BF" w:rsidRDefault="004277BF" w:rsidP="004277BF">
            <w:pPr>
              <w:overflowPunct/>
              <w:spacing w:before="0"/>
              <w:jc w:val="center"/>
              <w:textAlignment w:val="auto"/>
              <w:rPr>
                <w:rFonts w:eastAsia="Calibri"/>
                <w:b/>
                <w:bCs/>
                <w:sz w:val="18"/>
                <w:szCs w:val="18"/>
                <w:lang w:val="fr-CH"/>
              </w:rPr>
            </w:pPr>
            <w:r w:rsidRPr="004277BF">
              <w:rPr>
                <w:rFonts w:eastAsia="Calibri"/>
                <w:b/>
                <w:bCs/>
                <w:sz w:val="18"/>
                <w:szCs w:val="18"/>
                <w:lang w:val="fr-CH"/>
              </w:rPr>
              <w:t xml:space="preserve">Numéro UIT-T E.164 </w:t>
            </w:r>
            <w:r w:rsidRPr="004277BF">
              <w:rPr>
                <w:rFonts w:eastAsia="Calibri"/>
                <w:b/>
                <w:bCs/>
                <w:sz w:val="18"/>
                <w:szCs w:val="18"/>
                <w:lang w:val="fr-CH"/>
              </w:rPr>
              <w:br/>
              <w:t xml:space="preserve">ou </w:t>
            </w:r>
            <w:r w:rsidRPr="004277BF">
              <w:rPr>
                <w:rFonts w:eastAsia="Calibri"/>
                <w:b/>
                <w:bCs/>
                <w:sz w:val="18"/>
                <w:szCs w:val="18"/>
                <w:lang w:val="fr-CH"/>
              </w:rPr>
              <w:br/>
              <w:t>numéro uniquement national</w:t>
            </w:r>
          </w:p>
        </w:tc>
        <w:tc>
          <w:tcPr>
            <w:tcW w:w="1926" w:type="dxa"/>
          </w:tcPr>
          <w:p w14:paraId="6EC1B419" w14:textId="77777777" w:rsidR="004277BF" w:rsidRPr="00462B9C" w:rsidRDefault="004277BF" w:rsidP="004277BF">
            <w:pPr>
              <w:overflowPunct/>
              <w:autoSpaceDE/>
              <w:autoSpaceDN/>
              <w:adjustRightInd/>
              <w:spacing w:before="0"/>
              <w:jc w:val="center"/>
              <w:textAlignment w:val="auto"/>
              <w:rPr>
                <w:rFonts w:eastAsia="Calibri"/>
                <w:b/>
                <w:bCs/>
                <w:sz w:val="18"/>
                <w:szCs w:val="18"/>
              </w:rPr>
            </w:pPr>
            <w:r w:rsidRPr="00462B9C">
              <w:rPr>
                <w:rFonts w:eastAsia="Calibri"/>
                <w:b/>
                <w:bCs/>
                <w:sz w:val="18"/>
                <w:szCs w:val="18"/>
              </w:rPr>
              <w:t>Note</w:t>
            </w:r>
          </w:p>
        </w:tc>
      </w:tr>
      <w:tr w:rsidR="004277BF" w:rsidRPr="004277BF" w14:paraId="6B0DDA9E" w14:textId="77777777" w:rsidTr="000A332F">
        <w:tc>
          <w:tcPr>
            <w:tcW w:w="1926" w:type="dxa"/>
          </w:tcPr>
          <w:p w14:paraId="2CD2A3B0" w14:textId="77777777" w:rsidR="004277BF" w:rsidRPr="00462B9C" w:rsidRDefault="004277BF" w:rsidP="000A332F">
            <w:pPr>
              <w:overflowPunct/>
              <w:autoSpaceDE/>
              <w:autoSpaceDN/>
              <w:adjustRightInd/>
              <w:jc w:val="left"/>
              <w:textAlignment w:val="auto"/>
              <w:rPr>
                <w:rFonts w:eastAsia="Calibri"/>
                <w:sz w:val="18"/>
                <w:szCs w:val="18"/>
              </w:rPr>
            </w:pPr>
            <w:r w:rsidRPr="00462B9C">
              <w:rPr>
                <w:rFonts w:eastAsia="Calibri"/>
                <w:sz w:val="18"/>
                <w:szCs w:val="18"/>
              </w:rPr>
              <w:t>7XYZ</w:t>
            </w:r>
          </w:p>
        </w:tc>
        <w:tc>
          <w:tcPr>
            <w:tcW w:w="2180" w:type="dxa"/>
          </w:tcPr>
          <w:p w14:paraId="27DE59ED" w14:textId="77777777" w:rsidR="004277BF" w:rsidRPr="00462B9C" w:rsidRDefault="004277BF" w:rsidP="000A332F">
            <w:pPr>
              <w:overflowPunct/>
              <w:autoSpaceDE/>
              <w:autoSpaceDN/>
              <w:adjustRightInd/>
              <w:jc w:val="left"/>
              <w:textAlignment w:val="auto"/>
              <w:rPr>
                <w:rFonts w:eastAsia="Calibri"/>
                <w:sz w:val="18"/>
                <w:szCs w:val="18"/>
              </w:rPr>
            </w:pPr>
            <w:r w:rsidRPr="00462B9C">
              <w:rPr>
                <w:rFonts w:eastAsia="Calibri"/>
                <w:sz w:val="18"/>
                <w:szCs w:val="18"/>
              </w:rPr>
              <w:t xml:space="preserve">Services à </w:t>
            </w:r>
            <w:proofErr w:type="spellStart"/>
            <w:r w:rsidRPr="00462B9C">
              <w:rPr>
                <w:rFonts w:eastAsia="Calibri"/>
                <w:sz w:val="18"/>
                <w:szCs w:val="18"/>
              </w:rPr>
              <w:t>valeur</w:t>
            </w:r>
            <w:proofErr w:type="spellEnd"/>
            <w:r w:rsidRPr="00462B9C">
              <w:rPr>
                <w:rFonts w:eastAsia="Calibri"/>
                <w:sz w:val="18"/>
                <w:szCs w:val="18"/>
              </w:rPr>
              <w:t xml:space="preserve"> </w:t>
            </w:r>
            <w:proofErr w:type="spellStart"/>
            <w:r w:rsidRPr="00462B9C">
              <w:rPr>
                <w:rFonts w:eastAsia="Calibri"/>
                <w:sz w:val="18"/>
                <w:szCs w:val="18"/>
              </w:rPr>
              <w:t>ajoutée</w:t>
            </w:r>
            <w:proofErr w:type="spellEnd"/>
          </w:p>
        </w:tc>
        <w:tc>
          <w:tcPr>
            <w:tcW w:w="1134" w:type="dxa"/>
          </w:tcPr>
          <w:p w14:paraId="182C9B69" w14:textId="77777777" w:rsidR="004277BF" w:rsidRPr="00462B9C" w:rsidRDefault="004277BF" w:rsidP="000A332F">
            <w:pPr>
              <w:overflowPunct/>
              <w:autoSpaceDE/>
              <w:autoSpaceDN/>
              <w:adjustRightInd/>
              <w:jc w:val="left"/>
              <w:textAlignment w:val="auto"/>
              <w:rPr>
                <w:rFonts w:eastAsia="Calibri"/>
                <w:sz w:val="18"/>
                <w:szCs w:val="18"/>
              </w:rPr>
            </w:pPr>
            <w:r w:rsidRPr="00462B9C">
              <w:rPr>
                <w:rFonts w:eastAsia="Calibri"/>
                <w:sz w:val="18"/>
                <w:szCs w:val="18"/>
              </w:rPr>
              <w:t>76</w:t>
            </w:r>
          </w:p>
        </w:tc>
        <w:tc>
          <w:tcPr>
            <w:tcW w:w="2462" w:type="dxa"/>
          </w:tcPr>
          <w:p w14:paraId="0252DB79" w14:textId="77777777" w:rsidR="004277BF" w:rsidRPr="00462B9C" w:rsidRDefault="004277BF" w:rsidP="000A332F">
            <w:pPr>
              <w:overflowPunct/>
              <w:jc w:val="left"/>
              <w:textAlignment w:val="auto"/>
              <w:rPr>
                <w:rFonts w:eastAsia="Calibri"/>
                <w:sz w:val="18"/>
                <w:szCs w:val="18"/>
              </w:rPr>
            </w:pPr>
            <w:proofErr w:type="spellStart"/>
            <w:r w:rsidRPr="00462B9C">
              <w:rPr>
                <w:rFonts w:eastAsia="Calibri"/>
                <w:sz w:val="18"/>
                <w:szCs w:val="18"/>
              </w:rPr>
              <w:t>Numéro</w:t>
            </w:r>
            <w:proofErr w:type="spellEnd"/>
            <w:r w:rsidRPr="00462B9C">
              <w:rPr>
                <w:rFonts w:eastAsia="Calibri"/>
                <w:sz w:val="18"/>
                <w:szCs w:val="18"/>
              </w:rPr>
              <w:t xml:space="preserve"> </w:t>
            </w:r>
            <w:proofErr w:type="spellStart"/>
            <w:r w:rsidRPr="00462B9C">
              <w:rPr>
                <w:rFonts w:eastAsia="Calibri"/>
                <w:sz w:val="18"/>
                <w:szCs w:val="18"/>
              </w:rPr>
              <w:t>uniquement</w:t>
            </w:r>
            <w:proofErr w:type="spellEnd"/>
            <w:r w:rsidRPr="00462B9C">
              <w:rPr>
                <w:rFonts w:eastAsia="Calibri"/>
                <w:sz w:val="18"/>
                <w:szCs w:val="18"/>
              </w:rPr>
              <w:t xml:space="preserve"> national</w:t>
            </w:r>
          </w:p>
        </w:tc>
        <w:tc>
          <w:tcPr>
            <w:tcW w:w="1926" w:type="dxa"/>
          </w:tcPr>
          <w:p w14:paraId="3FBA59A5" w14:textId="77777777" w:rsidR="004277BF" w:rsidRPr="004277BF" w:rsidRDefault="004277BF" w:rsidP="000A332F">
            <w:pPr>
              <w:overflowPunct/>
              <w:autoSpaceDE/>
              <w:autoSpaceDN/>
              <w:adjustRightInd/>
              <w:jc w:val="left"/>
              <w:textAlignment w:val="auto"/>
              <w:rPr>
                <w:rFonts w:eastAsia="Calibri"/>
                <w:sz w:val="18"/>
                <w:szCs w:val="18"/>
                <w:lang w:val="fr-CH"/>
              </w:rPr>
            </w:pPr>
            <w:r w:rsidRPr="004277BF">
              <w:rPr>
                <w:rFonts w:eastAsia="Calibri"/>
                <w:sz w:val="18"/>
                <w:szCs w:val="18"/>
                <w:lang w:val="fr-CH"/>
              </w:rPr>
              <w:t>Les numéros destinés aux services à valeur ajoutée sont assignés aux fournisseurs de services déclarés auprès de l’ARCEP BENIN</w:t>
            </w:r>
          </w:p>
        </w:tc>
      </w:tr>
    </w:tbl>
    <w:p w14:paraId="0D88E1C7" w14:textId="77777777" w:rsidR="004277BF" w:rsidRPr="004277BF" w:rsidRDefault="004277BF" w:rsidP="004277BF">
      <w:pPr>
        <w:keepNext/>
        <w:overflowPunct/>
        <w:autoSpaceDE/>
        <w:autoSpaceDN/>
        <w:adjustRightInd/>
        <w:spacing w:before="0"/>
        <w:jc w:val="left"/>
        <w:textAlignment w:val="auto"/>
        <w:rPr>
          <w:rFonts w:eastAsia="Calibri"/>
          <w:sz w:val="6"/>
          <w:szCs w:val="6"/>
          <w:lang w:val="fr-CH"/>
        </w:rPr>
      </w:pPr>
    </w:p>
    <w:p w14:paraId="574A44DE" w14:textId="77777777" w:rsidR="004277BF" w:rsidRPr="004277BF" w:rsidRDefault="004277BF" w:rsidP="004277BF">
      <w:pPr>
        <w:keepNext/>
        <w:overflowPunct/>
        <w:autoSpaceDE/>
        <w:autoSpaceDN/>
        <w:adjustRightInd/>
        <w:spacing w:before="0"/>
        <w:jc w:val="left"/>
        <w:textAlignment w:val="auto"/>
        <w:rPr>
          <w:rFonts w:eastAsia="Calibri"/>
          <w:lang w:val="fr-CH"/>
        </w:rPr>
      </w:pPr>
      <w:r w:rsidRPr="004277BF">
        <w:rPr>
          <w:rFonts w:eastAsia="Calibri"/>
          <w:lang w:val="fr-CH"/>
        </w:rPr>
        <w:t>X, Y et Z varient entre 0 et 9</w:t>
      </w:r>
    </w:p>
    <w:p w14:paraId="5740CD9E" w14:textId="77777777" w:rsidR="004277BF" w:rsidRPr="004277BF" w:rsidRDefault="004277BF" w:rsidP="004277BF">
      <w:pPr>
        <w:overflowPunct/>
        <w:autoSpaceDE/>
        <w:autoSpaceDN/>
        <w:adjustRightInd/>
        <w:spacing w:before="0"/>
        <w:jc w:val="left"/>
        <w:textAlignment w:val="auto"/>
        <w:rPr>
          <w:rFonts w:eastAsia="Calibri"/>
          <w:lang w:val="fr-CH"/>
        </w:rPr>
      </w:pPr>
    </w:p>
    <w:p w14:paraId="6C1CFF7C" w14:textId="77777777" w:rsidR="004277BF" w:rsidRPr="004277BF" w:rsidRDefault="004277BF" w:rsidP="004277BF">
      <w:pPr>
        <w:spacing w:before="0"/>
        <w:rPr>
          <w:rFonts w:eastAsia="Calibri" w:cs="Arial"/>
          <w:lang w:val="fr-CH"/>
        </w:rPr>
      </w:pPr>
    </w:p>
    <w:p w14:paraId="2F823720" w14:textId="77777777" w:rsidR="004277BF" w:rsidRPr="004277BF" w:rsidRDefault="004277BF" w:rsidP="004277BF">
      <w:pPr>
        <w:spacing w:before="0"/>
        <w:rPr>
          <w:rFonts w:eastAsia="Calibri" w:cs="Arial"/>
          <w:lang w:val="fr-CH"/>
        </w:rPr>
      </w:pPr>
    </w:p>
    <w:p w14:paraId="3189A2DD" w14:textId="77777777" w:rsidR="004277BF" w:rsidRPr="00462B9C" w:rsidRDefault="004277BF" w:rsidP="004277BF">
      <w:pPr>
        <w:jc w:val="left"/>
        <w:rPr>
          <w:rFonts w:eastAsia="SimSun"/>
          <w:lang w:val="fr-CH" w:eastAsia="zh-CN"/>
        </w:rPr>
      </w:pPr>
      <w:proofErr w:type="gramStart"/>
      <w:r w:rsidRPr="00462B9C">
        <w:rPr>
          <w:rFonts w:eastAsia="SimSun"/>
          <w:lang w:val="fr-CH" w:eastAsia="zh-CN"/>
        </w:rPr>
        <w:t>Contact:</w:t>
      </w:r>
      <w:proofErr w:type="gramEnd"/>
    </w:p>
    <w:p w14:paraId="0839C2C5" w14:textId="77777777" w:rsidR="004277BF" w:rsidRPr="00462B9C" w:rsidRDefault="004277BF" w:rsidP="004277BF">
      <w:pPr>
        <w:spacing w:before="0"/>
        <w:ind w:left="720"/>
        <w:jc w:val="left"/>
        <w:rPr>
          <w:highlight w:val="yellow"/>
          <w:lang w:val="fr-CH"/>
        </w:rPr>
      </w:pPr>
      <w:r w:rsidRPr="00462B9C">
        <w:rPr>
          <w:lang w:val="fr-CH"/>
        </w:rPr>
        <w:t xml:space="preserve">Autorité de Régulation des Communications </w:t>
      </w:r>
      <w:proofErr w:type="spellStart"/>
      <w:r w:rsidRPr="00462B9C">
        <w:rPr>
          <w:lang w:val="fr-CH"/>
        </w:rPr>
        <w:t>Electroniques</w:t>
      </w:r>
      <w:proofErr w:type="spellEnd"/>
      <w:r w:rsidRPr="00462B9C">
        <w:rPr>
          <w:lang w:val="fr-CH"/>
        </w:rPr>
        <w:t xml:space="preserve"> et de la Poste (ARCEP-BENIN)</w:t>
      </w:r>
    </w:p>
    <w:p w14:paraId="2AF1A1CF" w14:textId="77777777" w:rsidR="004277BF" w:rsidRPr="00462B9C" w:rsidRDefault="004277BF" w:rsidP="004277BF">
      <w:pPr>
        <w:spacing w:before="0"/>
        <w:ind w:left="720"/>
        <w:jc w:val="left"/>
        <w:rPr>
          <w:highlight w:val="yellow"/>
          <w:lang w:val="fr-CH"/>
        </w:rPr>
      </w:pPr>
      <w:r w:rsidRPr="00462B9C">
        <w:rPr>
          <w:lang w:val="fr-CH"/>
        </w:rPr>
        <w:t>01 BP 2034 COTONOU</w:t>
      </w:r>
    </w:p>
    <w:p w14:paraId="12D95C6A" w14:textId="77777777" w:rsidR="004277BF" w:rsidRPr="00462B9C" w:rsidRDefault="004277BF" w:rsidP="004277BF">
      <w:pPr>
        <w:spacing w:before="0"/>
        <w:ind w:left="720"/>
        <w:jc w:val="left"/>
        <w:rPr>
          <w:highlight w:val="yellow"/>
          <w:lang w:val="fr-CH"/>
        </w:rPr>
      </w:pPr>
      <w:r w:rsidRPr="00462B9C">
        <w:rPr>
          <w:lang w:val="fr-CH"/>
        </w:rPr>
        <w:t>Bénin</w:t>
      </w:r>
    </w:p>
    <w:p w14:paraId="37BB1CA9" w14:textId="77777777" w:rsidR="004277BF" w:rsidRPr="004277BF" w:rsidRDefault="004277BF" w:rsidP="004277BF">
      <w:pPr>
        <w:tabs>
          <w:tab w:val="clear" w:pos="1276"/>
          <w:tab w:val="left" w:pos="1418"/>
        </w:tabs>
        <w:spacing w:before="0"/>
        <w:ind w:left="720"/>
        <w:jc w:val="left"/>
        <w:rPr>
          <w:rFonts w:eastAsia="SimSun"/>
          <w:lang w:val="fr-CH" w:eastAsia="zh-CN"/>
        </w:rPr>
      </w:pPr>
      <w:proofErr w:type="gramStart"/>
      <w:r w:rsidRPr="004277BF">
        <w:rPr>
          <w:rFonts w:eastAsia="SimSun"/>
          <w:lang w:val="fr-CH" w:eastAsia="zh-CN"/>
        </w:rPr>
        <w:t>Tel:</w:t>
      </w:r>
      <w:proofErr w:type="gramEnd"/>
      <w:r w:rsidRPr="004277BF">
        <w:rPr>
          <w:rFonts w:eastAsia="SimSun"/>
          <w:lang w:val="fr-CH" w:eastAsia="zh-CN"/>
        </w:rPr>
        <w:t xml:space="preserve"> </w:t>
      </w:r>
      <w:r w:rsidRPr="004277BF">
        <w:rPr>
          <w:rFonts w:eastAsia="SimSun"/>
          <w:lang w:val="fr-CH" w:eastAsia="zh-CN"/>
        </w:rPr>
        <w:tab/>
        <w:t>+229 21 31 01 65</w:t>
      </w:r>
    </w:p>
    <w:p w14:paraId="2047442E" w14:textId="77777777" w:rsidR="004277BF" w:rsidRPr="004277BF" w:rsidRDefault="004277BF" w:rsidP="004277BF">
      <w:pPr>
        <w:tabs>
          <w:tab w:val="clear" w:pos="1276"/>
          <w:tab w:val="left" w:pos="1418"/>
        </w:tabs>
        <w:spacing w:before="0"/>
        <w:ind w:left="720"/>
        <w:jc w:val="left"/>
        <w:rPr>
          <w:rFonts w:eastAsia="SimSun"/>
          <w:lang w:val="fr-CH" w:eastAsia="zh-CN"/>
        </w:rPr>
      </w:pPr>
      <w:proofErr w:type="gramStart"/>
      <w:r w:rsidRPr="004277BF">
        <w:rPr>
          <w:rFonts w:eastAsia="SimSun"/>
          <w:lang w:val="fr-CH" w:eastAsia="zh-CN"/>
        </w:rPr>
        <w:t>Fax:</w:t>
      </w:r>
      <w:proofErr w:type="gramEnd"/>
      <w:r w:rsidRPr="004277BF">
        <w:rPr>
          <w:rFonts w:eastAsia="SimSun"/>
          <w:lang w:val="fr-CH" w:eastAsia="zh-CN"/>
        </w:rPr>
        <w:t xml:space="preserve"> </w:t>
      </w:r>
      <w:r w:rsidRPr="004277BF">
        <w:rPr>
          <w:rFonts w:eastAsia="SimSun"/>
          <w:lang w:val="fr-CH" w:eastAsia="zh-CN"/>
        </w:rPr>
        <w:tab/>
        <w:t>+229 21 31 00 67</w:t>
      </w:r>
    </w:p>
    <w:p w14:paraId="690F68CF" w14:textId="77777777" w:rsidR="004277BF" w:rsidRPr="0099080E" w:rsidRDefault="004277BF" w:rsidP="004277BF">
      <w:pPr>
        <w:tabs>
          <w:tab w:val="clear" w:pos="1276"/>
          <w:tab w:val="left" w:pos="1418"/>
        </w:tabs>
        <w:spacing w:before="0"/>
        <w:ind w:left="720"/>
        <w:jc w:val="left"/>
        <w:rPr>
          <w:rFonts w:eastAsia="SimSun"/>
          <w:lang w:val="it-IT" w:eastAsia="zh-CN"/>
        </w:rPr>
      </w:pPr>
      <w:r w:rsidRPr="0099080E">
        <w:rPr>
          <w:rFonts w:eastAsia="SimSun"/>
          <w:lang w:val="it-IT" w:eastAsia="zh-CN"/>
        </w:rPr>
        <w:t xml:space="preserve">E-mail: </w:t>
      </w:r>
      <w:r w:rsidRPr="0099080E">
        <w:rPr>
          <w:rFonts w:eastAsia="SimSun"/>
          <w:lang w:val="it-IT" w:eastAsia="zh-CN"/>
        </w:rPr>
        <w:tab/>
        <w:t>contacts@arcep.bj</w:t>
      </w:r>
    </w:p>
    <w:p w14:paraId="0F34ADB6" w14:textId="77777777" w:rsidR="004277BF" w:rsidRPr="0099080E" w:rsidRDefault="004277BF" w:rsidP="004277BF">
      <w:pPr>
        <w:tabs>
          <w:tab w:val="clear" w:pos="1276"/>
          <w:tab w:val="left" w:pos="1418"/>
        </w:tabs>
        <w:spacing w:before="0"/>
        <w:ind w:left="720"/>
        <w:jc w:val="left"/>
        <w:rPr>
          <w:rFonts w:eastAsia="SimSun"/>
          <w:lang w:val="it-IT" w:eastAsia="zh-CN"/>
        </w:rPr>
      </w:pPr>
      <w:r w:rsidRPr="0099080E">
        <w:rPr>
          <w:rFonts w:eastAsia="SimSun"/>
          <w:lang w:val="it-IT" w:eastAsia="zh-CN"/>
        </w:rPr>
        <w:t xml:space="preserve">URL: </w:t>
      </w:r>
      <w:r w:rsidRPr="0099080E">
        <w:rPr>
          <w:rFonts w:eastAsia="SimSun"/>
          <w:lang w:val="it-IT" w:eastAsia="zh-CN"/>
        </w:rPr>
        <w:tab/>
        <w:t>www.arcep.bj</w:t>
      </w:r>
    </w:p>
    <w:p w14:paraId="72F8D0CB" w14:textId="77777777" w:rsidR="004277BF" w:rsidRPr="0099080E" w:rsidRDefault="004277BF" w:rsidP="004277BF">
      <w:pPr>
        <w:overflowPunct/>
        <w:autoSpaceDE/>
        <w:autoSpaceDN/>
        <w:adjustRightInd/>
        <w:spacing w:before="0"/>
        <w:jc w:val="left"/>
        <w:textAlignment w:val="auto"/>
        <w:rPr>
          <w:rFonts w:eastAsia="Calibri" w:cs="Arial"/>
          <w:kern w:val="2"/>
          <w:lang w:val="it-IT"/>
          <w14:ligatures w14:val="standardContextual"/>
        </w:rPr>
      </w:pPr>
    </w:p>
    <w:p w14:paraId="4E6EE5FE" w14:textId="77777777" w:rsidR="004277BF" w:rsidRPr="0099080E" w:rsidRDefault="004277BF" w:rsidP="004277BF">
      <w:pPr>
        <w:overflowPunct/>
        <w:autoSpaceDE/>
        <w:autoSpaceDN/>
        <w:adjustRightInd/>
        <w:spacing w:before="0"/>
        <w:jc w:val="left"/>
        <w:textAlignment w:val="auto"/>
        <w:rPr>
          <w:rFonts w:eastAsia="SimSun" w:cs="Arial"/>
          <w:bCs/>
          <w:lang w:val="it-IT"/>
        </w:rPr>
      </w:pPr>
      <w:r w:rsidRPr="0099080E">
        <w:rPr>
          <w:rFonts w:eastAsia="SimSun" w:cs="Arial"/>
          <w:bCs/>
          <w:lang w:val="it-IT"/>
        </w:rPr>
        <w:br w:type="page"/>
      </w:r>
    </w:p>
    <w:p w14:paraId="0F7A30FF" w14:textId="77777777" w:rsidR="004277BF" w:rsidRPr="00462B9C" w:rsidRDefault="004277BF" w:rsidP="004277BF">
      <w:pPr>
        <w:keepNext/>
        <w:keepLines/>
        <w:tabs>
          <w:tab w:val="left" w:pos="1134"/>
          <w:tab w:val="left" w:pos="1560"/>
          <w:tab w:val="left" w:pos="2127"/>
        </w:tabs>
        <w:spacing w:before="0"/>
        <w:jc w:val="left"/>
        <w:outlineLvl w:val="3"/>
        <w:rPr>
          <w:rFonts w:cs="Arial"/>
          <w:b/>
          <w:lang w:val="fr-CH"/>
        </w:rPr>
      </w:pPr>
      <w:r w:rsidRPr="00462B9C">
        <w:rPr>
          <w:rFonts w:cs="Arial"/>
          <w:b/>
          <w:bCs/>
          <w:lang w:val="fr-CH"/>
        </w:rPr>
        <w:lastRenderedPageBreak/>
        <w:t>Kirghizistan (indicatif de pays +996)</w:t>
      </w:r>
    </w:p>
    <w:p w14:paraId="5DB65371" w14:textId="77777777" w:rsidR="004277BF" w:rsidRPr="00462B9C" w:rsidRDefault="004277BF" w:rsidP="004277BF">
      <w:pPr>
        <w:keepNext/>
        <w:keepLines/>
        <w:tabs>
          <w:tab w:val="left" w:pos="1134"/>
          <w:tab w:val="left" w:pos="1560"/>
          <w:tab w:val="left" w:pos="2127"/>
        </w:tabs>
        <w:outlineLvl w:val="4"/>
        <w:rPr>
          <w:szCs w:val="18"/>
          <w:lang w:val="fr-CH"/>
        </w:rPr>
      </w:pPr>
      <w:r w:rsidRPr="00462B9C">
        <w:rPr>
          <w:szCs w:val="18"/>
          <w:lang w:val="fr-CH"/>
        </w:rPr>
        <w:t>Communication du 29.IV.2024:</w:t>
      </w:r>
    </w:p>
    <w:p w14:paraId="36AC07B8" w14:textId="77777777" w:rsidR="004277BF" w:rsidRPr="004277BF" w:rsidRDefault="004277BF" w:rsidP="004277BF">
      <w:pPr>
        <w:overflowPunct/>
        <w:jc w:val="left"/>
        <w:textAlignment w:val="auto"/>
        <w:rPr>
          <w:color w:val="000000"/>
          <w:szCs w:val="24"/>
          <w:lang w:val="fr-CH" w:eastAsia="fr-FR"/>
        </w:rPr>
      </w:pPr>
      <w:r w:rsidRPr="004277BF">
        <w:rPr>
          <w:color w:val="000000"/>
          <w:szCs w:val="24"/>
          <w:lang w:val="fr-CH" w:eastAsia="fr-FR"/>
        </w:rPr>
        <w:t xml:space="preserve">Le </w:t>
      </w:r>
      <w:r w:rsidRPr="00462B9C">
        <w:rPr>
          <w:i/>
          <w:color w:val="000000"/>
          <w:szCs w:val="24"/>
          <w:lang w:val="fr-CH" w:eastAsia="fr-FR"/>
        </w:rPr>
        <w:t xml:space="preserve">Service on </w:t>
      </w:r>
      <w:proofErr w:type="spellStart"/>
      <w:r w:rsidRPr="00462B9C">
        <w:rPr>
          <w:i/>
          <w:color w:val="000000"/>
          <w:szCs w:val="24"/>
          <w:lang w:val="fr-CH" w:eastAsia="fr-FR"/>
        </w:rPr>
        <w:t>Regulation</w:t>
      </w:r>
      <w:proofErr w:type="spellEnd"/>
      <w:r w:rsidRPr="00462B9C">
        <w:rPr>
          <w:i/>
          <w:color w:val="000000"/>
          <w:szCs w:val="24"/>
          <w:lang w:val="fr-CH" w:eastAsia="fr-FR"/>
        </w:rPr>
        <w:t xml:space="preserve"> and Supervision in Communication </w:t>
      </w:r>
      <w:proofErr w:type="spellStart"/>
      <w:r w:rsidRPr="00462B9C">
        <w:rPr>
          <w:i/>
          <w:color w:val="000000"/>
          <w:szCs w:val="24"/>
          <w:lang w:val="fr-CH" w:eastAsia="fr-FR"/>
        </w:rPr>
        <w:t>Industry</w:t>
      </w:r>
      <w:proofErr w:type="spellEnd"/>
      <w:r w:rsidRPr="00462B9C">
        <w:rPr>
          <w:i/>
          <w:color w:val="000000"/>
          <w:szCs w:val="24"/>
          <w:lang w:val="fr-CH" w:eastAsia="fr-FR"/>
        </w:rPr>
        <w:t xml:space="preserve"> </w:t>
      </w:r>
      <w:proofErr w:type="spellStart"/>
      <w:r w:rsidRPr="00462B9C">
        <w:rPr>
          <w:i/>
          <w:color w:val="000000"/>
          <w:szCs w:val="24"/>
          <w:lang w:val="fr-CH" w:eastAsia="fr-FR"/>
        </w:rPr>
        <w:t>under</w:t>
      </w:r>
      <w:proofErr w:type="spellEnd"/>
      <w:r w:rsidRPr="00462B9C">
        <w:rPr>
          <w:i/>
          <w:color w:val="000000"/>
          <w:szCs w:val="24"/>
          <w:lang w:val="fr-CH" w:eastAsia="fr-FR"/>
        </w:rPr>
        <w:t xml:space="preserve"> the Ministry of Digital </w:t>
      </w:r>
      <w:proofErr w:type="spellStart"/>
      <w:r w:rsidRPr="00462B9C">
        <w:rPr>
          <w:i/>
          <w:color w:val="000000"/>
          <w:szCs w:val="24"/>
          <w:lang w:val="fr-CH" w:eastAsia="fr-FR"/>
        </w:rPr>
        <w:t>Development</w:t>
      </w:r>
      <w:proofErr w:type="spellEnd"/>
      <w:r w:rsidRPr="00462B9C">
        <w:rPr>
          <w:i/>
          <w:color w:val="000000"/>
          <w:szCs w:val="24"/>
          <w:lang w:val="fr-CH" w:eastAsia="fr-FR"/>
        </w:rPr>
        <w:t xml:space="preserve"> of the </w:t>
      </w:r>
      <w:proofErr w:type="spellStart"/>
      <w:r w:rsidRPr="00462B9C">
        <w:rPr>
          <w:i/>
          <w:color w:val="000000"/>
          <w:szCs w:val="24"/>
          <w:lang w:val="fr-CH" w:eastAsia="fr-FR"/>
        </w:rPr>
        <w:t>Kyrgyz</w:t>
      </w:r>
      <w:proofErr w:type="spellEnd"/>
      <w:r w:rsidRPr="00462B9C">
        <w:rPr>
          <w:i/>
          <w:color w:val="000000"/>
          <w:szCs w:val="24"/>
          <w:lang w:val="fr-CH" w:eastAsia="fr-FR"/>
        </w:rPr>
        <w:t xml:space="preserve"> Republic</w:t>
      </w:r>
      <w:r w:rsidRPr="00462B9C">
        <w:rPr>
          <w:color w:val="000000"/>
          <w:szCs w:val="24"/>
          <w:lang w:val="fr-CH" w:eastAsia="fr-FR"/>
        </w:rPr>
        <w:t xml:space="preserve">, </w:t>
      </w:r>
      <w:proofErr w:type="spellStart"/>
      <w:r w:rsidRPr="00462B9C">
        <w:rPr>
          <w:color w:val="000000"/>
          <w:szCs w:val="24"/>
          <w:lang w:val="fr-CH" w:eastAsia="fr-FR"/>
        </w:rPr>
        <w:t>Bishkek</w:t>
      </w:r>
      <w:proofErr w:type="spellEnd"/>
      <w:r w:rsidRPr="004277BF">
        <w:rPr>
          <w:color w:val="000000"/>
          <w:szCs w:val="24"/>
          <w:lang w:val="fr-CH" w:eastAsia="fr-FR"/>
        </w:rPr>
        <w:t>, annonce des mises à jour du plan national de numérotage du Kirghizistan.</w:t>
      </w:r>
    </w:p>
    <w:p w14:paraId="00B0E661" w14:textId="77777777" w:rsidR="004277BF" w:rsidRPr="004277BF" w:rsidRDefault="004277BF" w:rsidP="004277BF">
      <w:pPr>
        <w:spacing w:after="240"/>
        <w:jc w:val="center"/>
        <w:rPr>
          <w:bCs/>
          <w:i/>
          <w:iCs/>
          <w:lang w:val="fr-CH"/>
        </w:rPr>
      </w:pPr>
      <w:r w:rsidRPr="004277BF">
        <w:rPr>
          <w:bCs/>
          <w:i/>
          <w:iCs/>
          <w:lang w:val="fr-CH"/>
        </w:rPr>
        <w:t xml:space="preserve">Description de la mise en service de nouvelles ressources dans le plan </w:t>
      </w:r>
      <w:r w:rsidRPr="004277BF">
        <w:rPr>
          <w:bCs/>
          <w:i/>
          <w:iCs/>
          <w:lang w:val="fr-CH"/>
        </w:rPr>
        <w:br/>
        <w:t>national de numérotage E.164 pour l'indicatif de pays +</w:t>
      </w:r>
      <w:proofErr w:type="gramStart"/>
      <w:r w:rsidRPr="004277BF">
        <w:rPr>
          <w:bCs/>
          <w:i/>
          <w:iCs/>
          <w:lang w:val="fr-CH"/>
        </w:rPr>
        <w:t>996:</w:t>
      </w:r>
      <w:proofErr w:type="gram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968"/>
        <w:gridCol w:w="2273"/>
      </w:tblGrid>
      <w:tr w:rsidR="004277BF" w:rsidRPr="004277BF" w14:paraId="09FB54C9" w14:textId="77777777" w:rsidTr="000A332F">
        <w:trPr>
          <w:cantSplit/>
          <w:tblHeader/>
          <w:jc w:val="center"/>
        </w:trPr>
        <w:tc>
          <w:tcPr>
            <w:tcW w:w="2130" w:type="dxa"/>
            <w:vMerge w:val="restart"/>
            <w:vAlign w:val="center"/>
          </w:tcPr>
          <w:p w14:paraId="1D82C41F" w14:textId="77777777" w:rsidR="004277BF" w:rsidRPr="004277BF"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4277BF">
              <w:rPr>
                <w:b/>
                <w:bCs/>
                <w:lang w:val="fr-CH"/>
              </w:rPr>
              <w:t>Indicatif national de destination (NDC) ou premiers chiffres du numéro national significatif (N(S)N)</w:t>
            </w:r>
          </w:p>
        </w:tc>
        <w:tc>
          <w:tcPr>
            <w:tcW w:w="2268" w:type="dxa"/>
            <w:gridSpan w:val="2"/>
            <w:vAlign w:val="center"/>
          </w:tcPr>
          <w:p w14:paraId="3CAAAB89" w14:textId="77777777" w:rsidR="004277BF" w:rsidRPr="004277BF"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4277BF">
              <w:rPr>
                <w:b/>
                <w:color w:val="000000"/>
                <w:lang w:val="fr-CH"/>
              </w:rPr>
              <w:t>Longueur du numéro N(S)N</w:t>
            </w:r>
          </w:p>
        </w:tc>
        <w:tc>
          <w:tcPr>
            <w:tcW w:w="2968" w:type="dxa"/>
            <w:vMerge w:val="restart"/>
            <w:vAlign w:val="center"/>
          </w:tcPr>
          <w:p w14:paraId="7A8376AD" w14:textId="77777777" w:rsidR="004277BF" w:rsidRPr="004277BF"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4277BF">
              <w:rPr>
                <w:b/>
                <w:bCs/>
                <w:color w:val="000000"/>
                <w:lang w:val="fr-CH"/>
              </w:rPr>
              <w:t xml:space="preserve">Utilisation du numéro </w:t>
            </w:r>
            <w:r w:rsidRPr="004277BF">
              <w:rPr>
                <w:b/>
                <w:bCs/>
                <w:color w:val="000000"/>
                <w:lang w:val="fr-CH"/>
              </w:rPr>
              <w:br/>
              <w:t>UIT-T E.164</w:t>
            </w:r>
          </w:p>
        </w:tc>
        <w:tc>
          <w:tcPr>
            <w:tcW w:w="2273" w:type="dxa"/>
            <w:vMerge w:val="restart"/>
            <w:vAlign w:val="center"/>
          </w:tcPr>
          <w:p w14:paraId="206CD385" w14:textId="77777777" w:rsidR="004277BF" w:rsidRPr="004277BF"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CH"/>
              </w:rPr>
            </w:pPr>
            <w:r w:rsidRPr="004277BF">
              <w:rPr>
                <w:b/>
                <w:bCs/>
                <w:color w:val="000000"/>
                <w:lang w:val="fr-CH"/>
              </w:rPr>
              <w:t xml:space="preserve">Date et heure de la </w:t>
            </w:r>
            <w:r w:rsidRPr="004277BF">
              <w:rPr>
                <w:b/>
                <w:bCs/>
                <w:color w:val="000000"/>
                <w:lang w:val="fr-CH"/>
              </w:rPr>
              <w:br/>
              <w:t>mise en service</w:t>
            </w:r>
          </w:p>
        </w:tc>
      </w:tr>
      <w:tr w:rsidR="004277BF" w:rsidRPr="00462B9C" w14:paraId="52F40CA7" w14:textId="77777777" w:rsidTr="000A332F">
        <w:trPr>
          <w:cantSplit/>
          <w:tblHeader/>
          <w:jc w:val="center"/>
        </w:trPr>
        <w:tc>
          <w:tcPr>
            <w:tcW w:w="2130" w:type="dxa"/>
            <w:vMerge/>
            <w:vAlign w:val="center"/>
          </w:tcPr>
          <w:p w14:paraId="09F050BB" w14:textId="77777777" w:rsidR="004277BF" w:rsidRPr="004277BF"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fr-CH"/>
              </w:rPr>
            </w:pPr>
          </w:p>
        </w:tc>
        <w:tc>
          <w:tcPr>
            <w:tcW w:w="1134" w:type="dxa"/>
            <w:vAlign w:val="center"/>
          </w:tcPr>
          <w:p w14:paraId="6355C1C4" w14:textId="77777777" w:rsidR="004277BF" w:rsidRPr="00462B9C"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rPr>
            </w:pPr>
            <w:r w:rsidRPr="00462B9C">
              <w:rPr>
                <w:b/>
                <w:bCs/>
                <w:color w:val="000000"/>
              </w:rPr>
              <w:t xml:space="preserve">Longueur </w:t>
            </w:r>
            <w:proofErr w:type="spellStart"/>
            <w:r w:rsidRPr="00462B9C">
              <w:rPr>
                <w:b/>
                <w:bCs/>
                <w:color w:val="000000"/>
              </w:rPr>
              <w:t>maximale</w:t>
            </w:r>
            <w:proofErr w:type="spellEnd"/>
          </w:p>
        </w:tc>
        <w:tc>
          <w:tcPr>
            <w:tcW w:w="1134" w:type="dxa"/>
            <w:vAlign w:val="center"/>
          </w:tcPr>
          <w:p w14:paraId="6BF76001" w14:textId="77777777" w:rsidR="004277BF" w:rsidRPr="00462B9C"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rPr>
            </w:pPr>
            <w:r w:rsidRPr="00462B9C">
              <w:rPr>
                <w:b/>
                <w:bCs/>
                <w:color w:val="000000"/>
              </w:rPr>
              <w:t xml:space="preserve">Longueur </w:t>
            </w:r>
            <w:proofErr w:type="spellStart"/>
            <w:r w:rsidRPr="00462B9C">
              <w:rPr>
                <w:b/>
                <w:bCs/>
                <w:color w:val="000000"/>
              </w:rPr>
              <w:t>minimale</w:t>
            </w:r>
            <w:proofErr w:type="spellEnd"/>
          </w:p>
        </w:tc>
        <w:tc>
          <w:tcPr>
            <w:tcW w:w="2968" w:type="dxa"/>
            <w:vMerge/>
            <w:vAlign w:val="center"/>
          </w:tcPr>
          <w:p w14:paraId="0C2B0479" w14:textId="77777777" w:rsidR="004277BF" w:rsidRPr="00462B9C"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c>
          <w:tcPr>
            <w:tcW w:w="2273" w:type="dxa"/>
            <w:vMerge/>
            <w:vAlign w:val="center"/>
          </w:tcPr>
          <w:p w14:paraId="69573E0B" w14:textId="77777777" w:rsidR="004277BF" w:rsidRPr="00462B9C" w:rsidRDefault="004277BF" w:rsidP="000A332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r>
      <w:tr w:rsidR="004277BF" w:rsidRPr="00462B9C" w14:paraId="5AF3C833" w14:textId="77777777" w:rsidTr="000A332F">
        <w:trPr>
          <w:jc w:val="center"/>
        </w:trPr>
        <w:tc>
          <w:tcPr>
            <w:tcW w:w="2130" w:type="dxa"/>
          </w:tcPr>
          <w:p w14:paraId="779648A4" w14:textId="77777777" w:rsidR="004277BF" w:rsidRPr="00462B9C" w:rsidRDefault="004277BF" w:rsidP="000A33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lang w:eastAsia="zh-CN"/>
              </w:rPr>
            </w:pPr>
            <w:r w:rsidRPr="00462B9C">
              <w:t>62</w:t>
            </w:r>
          </w:p>
        </w:tc>
        <w:tc>
          <w:tcPr>
            <w:tcW w:w="1134" w:type="dxa"/>
          </w:tcPr>
          <w:p w14:paraId="5B6DC3F2" w14:textId="77777777" w:rsidR="004277BF" w:rsidRPr="00462B9C" w:rsidRDefault="004277BF" w:rsidP="000A33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lang w:eastAsia="zh-CN"/>
              </w:rPr>
            </w:pPr>
            <w:r w:rsidRPr="00462B9C">
              <w:t>9</w:t>
            </w:r>
          </w:p>
        </w:tc>
        <w:tc>
          <w:tcPr>
            <w:tcW w:w="1134" w:type="dxa"/>
          </w:tcPr>
          <w:p w14:paraId="1D030B3C" w14:textId="77777777" w:rsidR="004277BF" w:rsidRPr="00462B9C" w:rsidRDefault="004277BF" w:rsidP="000A33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lang w:eastAsia="zh-CN"/>
              </w:rPr>
            </w:pPr>
            <w:r w:rsidRPr="00462B9C">
              <w:t>9</w:t>
            </w:r>
          </w:p>
        </w:tc>
        <w:tc>
          <w:tcPr>
            <w:tcW w:w="2968" w:type="dxa"/>
          </w:tcPr>
          <w:p w14:paraId="18D2BAFD" w14:textId="77777777" w:rsidR="004277BF" w:rsidRPr="004277BF" w:rsidRDefault="004277BF" w:rsidP="000A332F">
            <w:pPr>
              <w:spacing w:after="120"/>
              <w:jc w:val="left"/>
              <w:rPr>
                <w:lang w:val="fr-CH" w:eastAsia="zh-CN"/>
              </w:rPr>
            </w:pPr>
            <w:r w:rsidRPr="004277BF">
              <w:rPr>
                <w:lang w:val="fr-CH" w:eastAsia="zh-CN"/>
              </w:rPr>
              <w:t xml:space="preserve">Numéro non géographique </w:t>
            </w:r>
            <w:r w:rsidRPr="004277BF">
              <w:rPr>
                <w:lang w:val="fr-CH"/>
              </w:rPr>
              <w:t xml:space="preserve">– Service de téléphonie mobile </w:t>
            </w:r>
            <w:r w:rsidRPr="004277BF">
              <w:rPr>
                <w:lang w:val="fr-CH"/>
              </w:rPr>
              <w:br/>
            </w:r>
            <w:r w:rsidRPr="004277BF">
              <w:rPr>
                <w:rFonts w:eastAsia="SimSun"/>
                <w:lang w:val="fr-CH" w:eastAsia="zh-CN"/>
              </w:rPr>
              <w:t>+996 (62 3 200 000-62 3 499 999)</w:t>
            </w:r>
          </w:p>
        </w:tc>
        <w:tc>
          <w:tcPr>
            <w:tcW w:w="2273" w:type="dxa"/>
          </w:tcPr>
          <w:p w14:paraId="675C4C9B" w14:textId="77777777" w:rsidR="004277BF" w:rsidRPr="00462B9C" w:rsidRDefault="004277BF" w:rsidP="000A332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lang w:eastAsia="zh-CN"/>
              </w:rPr>
            </w:pPr>
            <w:r w:rsidRPr="00462B9C">
              <w:t xml:space="preserve">16 </w:t>
            </w:r>
            <w:proofErr w:type="spellStart"/>
            <w:r w:rsidRPr="00462B9C">
              <w:t>avril</w:t>
            </w:r>
            <w:proofErr w:type="spellEnd"/>
            <w:r w:rsidRPr="00462B9C">
              <w:t xml:space="preserve"> 2024 </w:t>
            </w:r>
            <w:r w:rsidRPr="00462B9C">
              <w:br/>
              <w:t>(City Soft)</w:t>
            </w:r>
          </w:p>
        </w:tc>
      </w:tr>
    </w:tbl>
    <w:p w14:paraId="555429F6" w14:textId="77777777" w:rsidR="004277BF" w:rsidRPr="00462B9C" w:rsidRDefault="004277BF" w:rsidP="004277BF">
      <w:pPr>
        <w:spacing w:before="0"/>
      </w:pPr>
    </w:p>
    <w:p w14:paraId="18DAAF9E" w14:textId="77777777" w:rsidR="004277BF" w:rsidRPr="00462B9C" w:rsidRDefault="004277BF" w:rsidP="004277BF">
      <w:pPr>
        <w:overflowPunct/>
        <w:spacing w:before="0"/>
        <w:jc w:val="left"/>
        <w:textAlignment w:val="auto"/>
        <w:rPr>
          <w:color w:val="000000"/>
          <w:lang w:eastAsia="fr-FR"/>
        </w:rPr>
      </w:pPr>
      <w:r w:rsidRPr="00462B9C">
        <w:rPr>
          <w:color w:val="000000"/>
          <w:lang w:eastAsia="fr-FR"/>
        </w:rPr>
        <w:t xml:space="preserve">Contacts: </w:t>
      </w:r>
    </w:p>
    <w:p w14:paraId="188FED6F" w14:textId="77777777" w:rsidR="004277BF" w:rsidRPr="00462B9C" w:rsidRDefault="004277BF" w:rsidP="004277BF">
      <w:pPr>
        <w:overflowPunct/>
        <w:ind w:left="720"/>
        <w:jc w:val="left"/>
        <w:textAlignment w:val="auto"/>
        <w:rPr>
          <w:color w:val="000000"/>
          <w:lang w:eastAsia="fr-FR"/>
        </w:rPr>
      </w:pPr>
      <w:r w:rsidRPr="00462B9C">
        <w:rPr>
          <w:color w:val="000000"/>
          <w:lang w:eastAsia="fr-FR"/>
        </w:rPr>
        <w:t xml:space="preserve">Service on Regulation and Supervision in Communication Industry </w:t>
      </w:r>
      <w:r w:rsidRPr="00462B9C">
        <w:rPr>
          <w:color w:val="000000"/>
          <w:lang w:eastAsia="fr-FR"/>
        </w:rPr>
        <w:br/>
        <w:t>under the Ministry of Digital Development of the Kyrgyz Republic</w:t>
      </w:r>
    </w:p>
    <w:p w14:paraId="6494752B" w14:textId="77777777" w:rsidR="004277BF" w:rsidRPr="00462B9C" w:rsidRDefault="004277BF" w:rsidP="004277BF">
      <w:pPr>
        <w:overflowPunct/>
        <w:spacing w:before="0"/>
        <w:ind w:left="436" w:firstLine="284"/>
        <w:jc w:val="left"/>
        <w:textAlignment w:val="auto"/>
        <w:rPr>
          <w:color w:val="000000"/>
          <w:lang w:eastAsia="fr-FR"/>
        </w:rPr>
      </w:pPr>
      <w:r w:rsidRPr="00462B9C">
        <w:rPr>
          <w:color w:val="000000"/>
          <w:lang w:eastAsia="fr-FR"/>
        </w:rPr>
        <w:t xml:space="preserve">119 </w:t>
      </w:r>
      <w:proofErr w:type="spellStart"/>
      <w:r w:rsidRPr="00462B9C">
        <w:rPr>
          <w:color w:val="000000"/>
          <w:lang w:eastAsia="fr-FR"/>
        </w:rPr>
        <w:t>Akhunbaev</w:t>
      </w:r>
      <w:proofErr w:type="spellEnd"/>
      <w:r w:rsidRPr="00462B9C">
        <w:rPr>
          <w:color w:val="000000"/>
          <w:lang w:eastAsia="fr-FR"/>
        </w:rPr>
        <w:t xml:space="preserve"> str.</w:t>
      </w:r>
    </w:p>
    <w:p w14:paraId="2E5FD527" w14:textId="77777777" w:rsidR="004277BF" w:rsidRPr="00462B9C" w:rsidRDefault="004277BF" w:rsidP="004277BF">
      <w:pPr>
        <w:overflowPunct/>
        <w:spacing w:before="0"/>
        <w:ind w:left="436" w:firstLine="284"/>
        <w:jc w:val="left"/>
        <w:textAlignment w:val="auto"/>
        <w:rPr>
          <w:color w:val="000000"/>
          <w:lang w:eastAsia="fr-FR"/>
        </w:rPr>
      </w:pPr>
      <w:r w:rsidRPr="00462B9C">
        <w:rPr>
          <w:color w:val="000000"/>
          <w:lang w:eastAsia="fr-FR"/>
        </w:rPr>
        <w:t>BISHKEK 720005</w:t>
      </w:r>
    </w:p>
    <w:p w14:paraId="2D810D8A" w14:textId="77777777" w:rsidR="004277BF" w:rsidRPr="00462B9C" w:rsidRDefault="004277BF" w:rsidP="004277BF">
      <w:pPr>
        <w:spacing w:before="0"/>
        <w:ind w:left="720"/>
      </w:pPr>
      <w:proofErr w:type="spellStart"/>
      <w:r w:rsidRPr="00462B9C">
        <w:t>Kirghizistan</w:t>
      </w:r>
      <w:proofErr w:type="spellEnd"/>
    </w:p>
    <w:p w14:paraId="4AF12ED7" w14:textId="77777777" w:rsidR="004277BF" w:rsidRPr="00462B9C" w:rsidRDefault="004277BF" w:rsidP="004277BF">
      <w:pPr>
        <w:tabs>
          <w:tab w:val="clear" w:pos="1276"/>
          <w:tab w:val="left" w:pos="709"/>
          <w:tab w:val="left" w:pos="1418"/>
        </w:tabs>
        <w:overflowPunct/>
        <w:spacing w:before="0"/>
        <w:ind w:left="436" w:firstLine="284"/>
        <w:jc w:val="left"/>
        <w:textAlignment w:val="auto"/>
        <w:rPr>
          <w:color w:val="000000"/>
          <w:lang w:eastAsia="fr-FR"/>
        </w:rPr>
      </w:pPr>
      <w:proofErr w:type="spellStart"/>
      <w:r w:rsidRPr="00462B9C">
        <w:rPr>
          <w:color w:val="000000"/>
          <w:lang w:eastAsia="fr-FR"/>
        </w:rPr>
        <w:t>Tél</w:t>
      </w:r>
      <w:proofErr w:type="spellEnd"/>
      <w:r w:rsidRPr="00462B9C">
        <w:rPr>
          <w:color w:val="000000"/>
          <w:lang w:eastAsia="fr-FR"/>
        </w:rPr>
        <w:t xml:space="preserve">.: </w:t>
      </w:r>
      <w:r w:rsidRPr="00462B9C">
        <w:rPr>
          <w:color w:val="000000"/>
          <w:lang w:eastAsia="fr-FR"/>
        </w:rPr>
        <w:tab/>
        <w:t>+996 312 544450</w:t>
      </w:r>
    </w:p>
    <w:p w14:paraId="219EC16E" w14:textId="77777777" w:rsidR="004277BF" w:rsidRPr="0099080E" w:rsidRDefault="004277BF" w:rsidP="004277BF">
      <w:pPr>
        <w:tabs>
          <w:tab w:val="clear" w:pos="1276"/>
          <w:tab w:val="left" w:pos="709"/>
          <w:tab w:val="left" w:pos="1418"/>
        </w:tabs>
        <w:overflowPunct/>
        <w:spacing w:before="0"/>
        <w:ind w:left="436" w:firstLine="284"/>
        <w:jc w:val="left"/>
        <w:textAlignment w:val="auto"/>
        <w:rPr>
          <w:color w:val="000000"/>
          <w:lang w:eastAsia="fr-FR"/>
        </w:rPr>
      </w:pPr>
      <w:r w:rsidRPr="0099080E">
        <w:rPr>
          <w:color w:val="000000"/>
          <w:lang w:eastAsia="fr-FR"/>
        </w:rPr>
        <w:t xml:space="preserve">Fax: </w:t>
      </w:r>
      <w:r w:rsidRPr="0099080E">
        <w:rPr>
          <w:color w:val="000000"/>
          <w:lang w:eastAsia="fr-FR"/>
        </w:rPr>
        <w:tab/>
        <w:t>+996 312 544105</w:t>
      </w:r>
    </w:p>
    <w:p w14:paraId="626F4BD6" w14:textId="77777777" w:rsidR="004277BF" w:rsidRPr="0099080E" w:rsidRDefault="004277BF" w:rsidP="004277BF">
      <w:pPr>
        <w:tabs>
          <w:tab w:val="clear" w:pos="1276"/>
          <w:tab w:val="left" w:pos="709"/>
          <w:tab w:val="left" w:pos="1418"/>
        </w:tabs>
        <w:overflowPunct/>
        <w:spacing w:before="0"/>
        <w:ind w:left="436" w:firstLine="284"/>
        <w:jc w:val="left"/>
        <w:textAlignment w:val="auto"/>
        <w:rPr>
          <w:color w:val="000000"/>
          <w:lang w:eastAsia="fr-FR"/>
        </w:rPr>
      </w:pPr>
      <w:r w:rsidRPr="0099080E">
        <w:rPr>
          <w:color w:val="000000"/>
          <w:lang w:eastAsia="fr-FR"/>
        </w:rPr>
        <w:t xml:space="preserve">E-mail: </w:t>
      </w:r>
      <w:r w:rsidRPr="0099080E">
        <w:rPr>
          <w:color w:val="000000"/>
          <w:lang w:eastAsia="fr-FR"/>
        </w:rPr>
        <w:tab/>
        <w:t>m.zelenenko@nas.gov.kg</w:t>
      </w:r>
    </w:p>
    <w:p w14:paraId="62BD3764" w14:textId="77777777" w:rsidR="004277BF" w:rsidRPr="00462B9C" w:rsidRDefault="004277BF" w:rsidP="004277BF">
      <w:pPr>
        <w:tabs>
          <w:tab w:val="clear" w:pos="1276"/>
          <w:tab w:val="left" w:pos="709"/>
          <w:tab w:val="left" w:pos="1418"/>
        </w:tabs>
        <w:overflowPunct/>
        <w:spacing w:before="0"/>
        <w:ind w:left="436" w:firstLine="284"/>
        <w:jc w:val="left"/>
        <w:textAlignment w:val="auto"/>
        <w:rPr>
          <w:color w:val="000000"/>
          <w:lang w:eastAsia="fr-FR"/>
        </w:rPr>
      </w:pPr>
      <w:r w:rsidRPr="00462B9C">
        <w:rPr>
          <w:color w:val="000000"/>
          <w:lang w:eastAsia="fr-FR"/>
        </w:rPr>
        <w:t xml:space="preserve">URL: </w:t>
      </w:r>
      <w:r w:rsidRPr="00462B9C">
        <w:rPr>
          <w:color w:val="000000"/>
          <w:lang w:eastAsia="fr-FR"/>
        </w:rPr>
        <w:tab/>
        <w:t>https://nas.gov.kg/dp/resurs-numeracii-ot-2024/</w:t>
      </w:r>
    </w:p>
    <w:p w14:paraId="1002F1B0" w14:textId="77777777" w:rsidR="004277BF" w:rsidRPr="00462B9C" w:rsidRDefault="004277BF" w:rsidP="004277BF">
      <w:pPr>
        <w:overflowPunct/>
        <w:spacing w:before="0"/>
        <w:ind w:left="436"/>
        <w:jc w:val="left"/>
        <w:textAlignment w:val="auto"/>
        <w:rPr>
          <w:color w:val="000000"/>
          <w:lang w:eastAsia="fr-FR"/>
        </w:rPr>
      </w:pPr>
    </w:p>
    <w:p w14:paraId="5BFEB82A" w14:textId="77777777" w:rsidR="004277BF" w:rsidRPr="00462B9C" w:rsidRDefault="004277BF" w:rsidP="004277BF">
      <w:pPr>
        <w:overflowPunct/>
        <w:spacing w:before="0"/>
        <w:ind w:left="436" w:firstLine="284"/>
        <w:jc w:val="left"/>
        <w:textAlignment w:val="auto"/>
        <w:rPr>
          <w:color w:val="000000"/>
          <w:lang w:eastAsia="fr-FR"/>
        </w:rPr>
      </w:pPr>
      <w:r w:rsidRPr="00462B9C">
        <w:rPr>
          <w:color w:val="000000"/>
          <w:lang w:eastAsia="fr-FR"/>
        </w:rPr>
        <w:t>City Soft LLC – Interconnection business and roaming department</w:t>
      </w:r>
    </w:p>
    <w:p w14:paraId="55EC0B2F" w14:textId="77777777" w:rsidR="004277BF" w:rsidRPr="0091617A" w:rsidRDefault="004277BF" w:rsidP="004277BF">
      <w:pPr>
        <w:tabs>
          <w:tab w:val="clear" w:pos="1276"/>
          <w:tab w:val="left" w:pos="1418"/>
        </w:tabs>
        <w:overflowPunct/>
        <w:spacing w:before="0"/>
        <w:ind w:left="436" w:firstLine="284"/>
        <w:jc w:val="left"/>
        <w:textAlignment w:val="auto"/>
        <w:rPr>
          <w:lang w:val="fr-CH" w:eastAsia="fr-FR"/>
        </w:rPr>
      </w:pPr>
      <w:proofErr w:type="gramStart"/>
      <w:r w:rsidRPr="00462B9C">
        <w:rPr>
          <w:lang w:val="fr-CH" w:eastAsia="fr-FR"/>
        </w:rPr>
        <w:t>E-mail:</w:t>
      </w:r>
      <w:proofErr w:type="gramEnd"/>
      <w:r w:rsidRPr="00462B9C">
        <w:rPr>
          <w:lang w:val="fr-CH" w:eastAsia="fr-FR"/>
        </w:rPr>
        <w:t xml:space="preserve"> </w:t>
      </w:r>
      <w:r w:rsidRPr="00462B9C">
        <w:rPr>
          <w:lang w:val="fr-CH" w:eastAsia="fr-FR"/>
        </w:rPr>
        <w:tab/>
      </w:r>
      <w:r w:rsidRPr="0091617A">
        <w:rPr>
          <w:color w:val="000000"/>
          <w:lang w:val="fr-CH" w:eastAsia="fr-FR"/>
        </w:rPr>
        <w:t>ka@citysoft.pro</w:t>
      </w:r>
    </w:p>
    <w:p w14:paraId="7C66ADC0" w14:textId="77777777" w:rsidR="004045CB" w:rsidRDefault="004045CB" w:rsidP="00775979">
      <w:pPr>
        <w:rPr>
          <w:lang w:val="fr-CH"/>
        </w:rPr>
      </w:pPr>
    </w:p>
    <w:p w14:paraId="54CA2BD1" w14:textId="78C629E1" w:rsidR="004045CB" w:rsidRDefault="004045C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5BD7919" w14:textId="77777777" w:rsidR="004045CB" w:rsidRPr="002B52AB" w:rsidRDefault="004045CB" w:rsidP="004045CB">
      <w:pPr>
        <w:pStyle w:val="Heading20"/>
      </w:pPr>
      <w:r>
        <w:lastRenderedPageBreak/>
        <w:t>Autres communications</w:t>
      </w:r>
    </w:p>
    <w:p w14:paraId="50DB65E9" w14:textId="77777777" w:rsidR="004045CB" w:rsidRPr="00AA1E36" w:rsidRDefault="004045CB" w:rsidP="004045CB">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p>
    <w:p w14:paraId="0BE16D78" w14:textId="77777777" w:rsidR="004045CB" w:rsidRPr="00A824FA" w:rsidRDefault="004045CB" w:rsidP="004045CB">
      <w:pPr>
        <w:rPr>
          <w:lang w:val="fr-FR"/>
        </w:rPr>
      </w:pPr>
      <w:r w:rsidRPr="00A824FA">
        <w:rPr>
          <w:lang w:val="fr-FR"/>
        </w:rPr>
        <w:t>Communication</w:t>
      </w:r>
      <w:r>
        <w:rPr>
          <w:lang w:val="fr-FR"/>
        </w:rPr>
        <w:t>s</w:t>
      </w:r>
      <w:r w:rsidRPr="00A824FA">
        <w:rPr>
          <w:lang w:val="fr-FR"/>
        </w:rPr>
        <w:t xml:space="preserve"> du </w:t>
      </w:r>
      <w:bookmarkStart w:id="639" w:name="_Hlk130290381"/>
      <w:r w:rsidRPr="004045CB">
        <w:rPr>
          <w:lang w:val="fr-CH"/>
        </w:rPr>
        <w:t>15.IV.202</w:t>
      </w:r>
      <w:bookmarkEnd w:id="639"/>
      <w:r w:rsidRPr="004045CB">
        <w:rPr>
          <w:lang w:val="fr-CH"/>
        </w:rPr>
        <w:t>4:</w:t>
      </w:r>
    </w:p>
    <w:p w14:paraId="6231558E" w14:textId="77777777" w:rsidR="004045CB" w:rsidRPr="00DC4A42" w:rsidRDefault="004045CB" w:rsidP="004045CB">
      <w:pPr>
        <w:rPr>
          <w:lang w:val="fr-CH"/>
        </w:rPr>
      </w:pPr>
      <w:r w:rsidRPr="00F932FE">
        <w:rPr>
          <w:lang w:val="fr-FR"/>
        </w:rPr>
        <w:t xml:space="preserve">A l’occasion </w:t>
      </w:r>
      <w:r>
        <w:rPr>
          <w:lang w:val="fr-FR"/>
        </w:rPr>
        <w:t>de la promotion du « </w:t>
      </w:r>
      <w:r w:rsidRPr="009B7D1C">
        <w:rPr>
          <w:lang w:val="fr-FR"/>
        </w:rPr>
        <w:t xml:space="preserve">Parks on the Air (POTA) program </w:t>
      </w:r>
      <w:r>
        <w:rPr>
          <w:lang w:val="fr-FR"/>
        </w:rPr>
        <w:t>»</w:t>
      </w:r>
      <w:r w:rsidRPr="00F932FE">
        <w:rPr>
          <w:lang w:val="fr-FR"/>
        </w:rPr>
        <w:t>,</w:t>
      </w:r>
      <w:r w:rsidRPr="00F932FE">
        <w:rPr>
          <w:lang w:val="fr-CH"/>
        </w:rPr>
        <w:t xml:space="preserve"> </w:t>
      </w:r>
      <w:r w:rsidRPr="00F932FE">
        <w:rPr>
          <w:lang w:val="fr-FR"/>
        </w:rPr>
        <w:t xml:space="preserve">l'Administration serbe autorise les stations d’amateur de l’Union des radioamateurs de </w:t>
      </w:r>
      <w:proofErr w:type="spellStart"/>
      <w:r w:rsidRPr="009B7D1C">
        <w:rPr>
          <w:lang w:val="fr-FR"/>
        </w:rPr>
        <w:t>Vojvodina</w:t>
      </w:r>
      <w:proofErr w:type="spellEnd"/>
      <w:r w:rsidRPr="00F932FE">
        <w:rPr>
          <w:lang w:val="fr-FR"/>
        </w:rPr>
        <w:t xml:space="preserve"> à utiliser l</w:t>
      </w:r>
      <w:r>
        <w:rPr>
          <w:lang w:val="fr-FR"/>
        </w:rPr>
        <w:t xml:space="preserve">es </w:t>
      </w:r>
      <w:r w:rsidRPr="00F932FE">
        <w:rPr>
          <w:lang w:val="fr-FR"/>
        </w:rPr>
        <w:t>indicatif</w:t>
      </w:r>
      <w:r>
        <w:rPr>
          <w:lang w:val="fr-FR"/>
        </w:rPr>
        <w:t>s</w:t>
      </w:r>
      <w:r w:rsidRPr="00F932FE">
        <w:rPr>
          <w:lang w:val="fr-FR"/>
        </w:rPr>
        <w:t xml:space="preserve"> d’appel spécial </w:t>
      </w:r>
      <w:bookmarkStart w:id="640" w:name="_Hlk130290621"/>
      <w:r w:rsidRPr="009B7D1C">
        <w:rPr>
          <w:b/>
          <w:bCs/>
          <w:lang w:val="fr-FR"/>
        </w:rPr>
        <w:t>Y</w:t>
      </w:r>
      <w:bookmarkEnd w:id="640"/>
      <w:r w:rsidRPr="009B7D1C">
        <w:rPr>
          <w:b/>
          <w:bCs/>
          <w:lang w:val="fr-FR"/>
        </w:rPr>
        <w:t xml:space="preserve">U7POTA </w:t>
      </w:r>
      <w:r>
        <w:rPr>
          <w:lang w:val="fr-FR"/>
        </w:rPr>
        <w:t>et</w:t>
      </w:r>
      <w:r>
        <w:rPr>
          <w:b/>
          <w:bCs/>
          <w:lang w:val="fr-FR"/>
        </w:rPr>
        <w:t> </w:t>
      </w:r>
      <w:r w:rsidRPr="009B7D1C">
        <w:rPr>
          <w:b/>
          <w:bCs/>
          <w:lang w:val="fr-FR"/>
        </w:rPr>
        <w:t>YT7POTA</w:t>
      </w:r>
      <w:r w:rsidRPr="00F932FE">
        <w:rPr>
          <w:lang w:val="fr-FR"/>
        </w:rPr>
        <w:t xml:space="preserve"> pendant la période comprise entre le 1 </w:t>
      </w:r>
      <w:r>
        <w:rPr>
          <w:lang w:val="fr-FR"/>
        </w:rPr>
        <w:t>mai</w:t>
      </w:r>
      <w:r w:rsidRPr="00F932FE">
        <w:rPr>
          <w:lang w:val="fr-FR"/>
        </w:rPr>
        <w:t xml:space="preserve"> 202</w:t>
      </w:r>
      <w:r>
        <w:rPr>
          <w:lang w:val="fr-FR"/>
        </w:rPr>
        <w:t xml:space="preserve">4 et le 1 </w:t>
      </w:r>
      <w:proofErr w:type="spellStart"/>
      <w:r>
        <w:rPr>
          <w:lang w:val="fr-FR"/>
        </w:rPr>
        <w:t>may</w:t>
      </w:r>
      <w:proofErr w:type="spellEnd"/>
      <w:r>
        <w:rPr>
          <w:lang w:val="fr-FR"/>
        </w:rPr>
        <w:t xml:space="preserve"> 2025.</w:t>
      </w:r>
    </w:p>
    <w:p w14:paraId="19AC14EF" w14:textId="77777777" w:rsidR="004045CB" w:rsidRPr="00DC4A42" w:rsidRDefault="004045CB" w:rsidP="004045CB">
      <w:pPr>
        <w:rPr>
          <w:lang w:val="fr-CH"/>
        </w:rPr>
      </w:pPr>
      <w:r w:rsidRPr="00F932FE">
        <w:rPr>
          <w:lang w:val="fr-FR"/>
        </w:rPr>
        <w:t xml:space="preserve">A l’occasion </w:t>
      </w:r>
      <w:r>
        <w:rPr>
          <w:lang w:val="fr-FR"/>
        </w:rPr>
        <w:t>de la promotion du « </w:t>
      </w:r>
      <w:proofErr w:type="spellStart"/>
      <w:r w:rsidRPr="0089664F">
        <w:rPr>
          <w:lang w:val="fr-FR"/>
        </w:rPr>
        <w:t>Youngsters</w:t>
      </w:r>
      <w:proofErr w:type="spellEnd"/>
      <w:r w:rsidRPr="0089664F">
        <w:rPr>
          <w:lang w:val="fr-FR"/>
        </w:rPr>
        <w:t xml:space="preserve"> on the Air (YOTA) program</w:t>
      </w:r>
      <w:r w:rsidRPr="009B7D1C">
        <w:rPr>
          <w:lang w:val="fr-FR"/>
        </w:rPr>
        <w:t xml:space="preserve"> </w:t>
      </w:r>
      <w:r>
        <w:rPr>
          <w:lang w:val="fr-FR"/>
        </w:rPr>
        <w:t>»</w:t>
      </w:r>
      <w:r w:rsidRPr="00F932FE">
        <w:rPr>
          <w:lang w:val="fr-FR"/>
        </w:rPr>
        <w:t>,</w:t>
      </w:r>
      <w:r w:rsidRPr="00F932FE">
        <w:rPr>
          <w:lang w:val="fr-CH"/>
        </w:rPr>
        <w:t xml:space="preserve"> </w:t>
      </w:r>
      <w:r w:rsidRPr="00F932FE">
        <w:rPr>
          <w:lang w:val="fr-FR"/>
        </w:rPr>
        <w:t xml:space="preserve">l'Administration serbe autorise les stations d’amateur de l’Union des radioamateurs de </w:t>
      </w:r>
      <w:proofErr w:type="spellStart"/>
      <w:r w:rsidRPr="009B7D1C">
        <w:rPr>
          <w:lang w:val="fr-FR"/>
        </w:rPr>
        <w:t>Vojvodina</w:t>
      </w:r>
      <w:proofErr w:type="spellEnd"/>
      <w:r w:rsidRPr="00F932FE">
        <w:rPr>
          <w:lang w:val="fr-FR"/>
        </w:rPr>
        <w:t xml:space="preserve"> à utiliser l</w:t>
      </w:r>
      <w:r>
        <w:rPr>
          <w:lang w:val="fr-FR"/>
        </w:rPr>
        <w:t>’</w:t>
      </w:r>
      <w:r w:rsidRPr="00F932FE">
        <w:rPr>
          <w:lang w:val="fr-FR"/>
        </w:rPr>
        <w:t xml:space="preserve">indicatif d’appel spécial </w:t>
      </w:r>
      <w:r w:rsidRPr="0089664F">
        <w:rPr>
          <w:b/>
          <w:bCs/>
          <w:lang w:val="fr-FR"/>
        </w:rPr>
        <w:t>YU7YOTA</w:t>
      </w:r>
      <w:r w:rsidRPr="009B7D1C">
        <w:rPr>
          <w:b/>
          <w:bCs/>
          <w:lang w:val="fr-FR"/>
        </w:rPr>
        <w:t xml:space="preserve"> </w:t>
      </w:r>
      <w:r w:rsidRPr="00F932FE">
        <w:rPr>
          <w:lang w:val="fr-FR"/>
        </w:rPr>
        <w:t xml:space="preserve">pendant la période comprise entre le 1 </w:t>
      </w:r>
      <w:r>
        <w:rPr>
          <w:lang w:val="fr-FR"/>
        </w:rPr>
        <w:t>mai</w:t>
      </w:r>
      <w:r w:rsidRPr="00F932FE">
        <w:rPr>
          <w:lang w:val="fr-FR"/>
        </w:rPr>
        <w:t xml:space="preserve"> 202</w:t>
      </w:r>
      <w:r>
        <w:rPr>
          <w:lang w:val="fr-FR"/>
        </w:rPr>
        <w:t xml:space="preserve">4 et le 1 </w:t>
      </w:r>
      <w:proofErr w:type="spellStart"/>
      <w:r>
        <w:rPr>
          <w:lang w:val="fr-FR"/>
        </w:rPr>
        <w:t>may</w:t>
      </w:r>
      <w:proofErr w:type="spellEnd"/>
      <w:r>
        <w:rPr>
          <w:lang w:val="fr-FR"/>
        </w:rPr>
        <w:t xml:space="preserve"> 2025.</w:t>
      </w:r>
    </w:p>
    <w:p w14:paraId="79ABE153" w14:textId="77777777" w:rsidR="004045CB" w:rsidRPr="00AA1E36" w:rsidRDefault="004045CB" w:rsidP="004045CB">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51F01873" w14:textId="77777777" w:rsidR="004045CB" w:rsidRPr="00EF6FA8" w:rsidRDefault="004045CB" w:rsidP="004045CB">
      <w:pPr>
        <w:rPr>
          <w:lang w:val="fr-FR"/>
        </w:rPr>
      </w:pPr>
      <w:r w:rsidRPr="001D409A">
        <w:rPr>
          <w:lang w:val="fr-FR"/>
        </w:rPr>
        <w:t>Communication</w:t>
      </w:r>
      <w:r>
        <w:rPr>
          <w:lang w:val="fr-FR"/>
        </w:rPr>
        <w:t>s</w:t>
      </w:r>
      <w:r w:rsidRPr="001D409A">
        <w:rPr>
          <w:lang w:val="fr-FR"/>
        </w:rPr>
        <w:t xml:space="preserve"> du </w:t>
      </w:r>
      <w:bookmarkStart w:id="641" w:name="_Hlk106267157"/>
      <w:r w:rsidRPr="001D409A">
        <w:rPr>
          <w:lang w:val="fr-FR"/>
        </w:rPr>
        <w:t>30.IV.2024:</w:t>
      </w:r>
      <w:bookmarkEnd w:id="641"/>
    </w:p>
    <w:p w14:paraId="02E6D1D1" w14:textId="77777777" w:rsidR="004045CB" w:rsidRPr="00907835" w:rsidRDefault="004045CB" w:rsidP="004045CB">
      <w:pPr>
        <w:rPr>
          <w:b/>
          <w:bCs/>
          <w:i/>
          <w:iCs/>
          <w:lang w:val="fr-FR"/>
        </w:rPr>
      </w:pPr>
      <w:r w:rsidRPr="00907835">
        <w:rPr>
          <w:lang w:val="fr-FR"/>
        </w:rPr>
        <w:t xml:space="preserve">A l'occasion du </w:t>
      </w:r>
      <w:r w:rsidRPr="00925DD0">
        <w:rPr>
          <w:lang w:val="fr-FR"/>
        </w:rPr>
        <w:t>«</w:t>
      </w:r>
      <w:r>
        <w:rPr>
          <w:lang w:val="fr-FR"/>
        </w:rPr>
        <w:t xml:space="preserve"> </w:t>
      </w:r>
      <w:proofErr w:type="spellStart"/>
      <w:r w:rsidRPr="001D409A">
        <w:rPr>
          <w:lang w:val="fr-FR"/>
        </w:rPr>
        <w:t>Internationaler</w:t>
      </w:r>
      <w:proofErr w:type="spellEnd"/>
      <w:r w:rsidRPr="001D409A">
        <w:rPr>
          <w:lang w:val="fr-FR"/>
        </w:rPr>
        <w:t xml:space="preserve"> ME/CFS </w:t>
      </w:r>
      <w:proofErr w:type="spellStart"/>
      <w:r w:rsidRPr="001D409A">
        <w:rPr>
          <w:lang w:val="fr-FR"/>
        </w:rPr>
        <w:t>Monat</w:t>
      </w:r>
      <w:proofErr w:type="spellEnd"/>
      <w:r w:rsidRPr="001D409A">
        <w:rPr>
          <w:lang w:val="fr-FR"/>
        </w:rPr>
        <w:t xml:space="preserve">/International </w:t>
      </w:r>
      <w:proofErr w:type="spellStart"/>
      <w:r w:rsidRPr="001D409A">
        <w:rPr>
          <w:lang w:val="fr-FR"/>
        </w:rPr>
        <w:t>Month</w:t>
      </w:r>
      <w:proofErr w:type="spellEnd"/>
      <w:r w:rsidRPr="001D409A">
        <w:rPr>
          <w:lang w:val="fr-FR"/>
        </w:rPr>
        <w:t xml:space="preserve"> of </w:t>
      </w:r>
      <w:proofErr w:type="spellStart"/>
      <w:r w:rsidRPr="001D409A">
        <w:rPr>
          <w:lang w:val="fr-FR"/>
        </w:rPr>
        <w:t>Myalgic</w:t>
      </w:r>
      <w:proofErr w:type="spellEnd"/>
      <w:r w:rsidRPr="001D409A">
        <w:rPr>
          <w:lang w:val="fr-FR"/>
        </w:rPr>
        <w:t xml:space="preserve"> </w:t>
      </w:r>
      <w:proofErr w:type="spellStart"/>
      <w:r w:rsidRPr="001D409A">
        <w:rPr>
          <w:lang w:val="fr-FR"/>
        </w:rPr>
        <w:t>encephalomyelitis</w:t>
      </w:r>
      <w:proofErr w:type="spellEnd"/>
      <w:r w:rsidRPr="001D409A">
        <w:rPr>
          <w:lang w:val="fr-FR"/>
        </w:rPr>
        <w:t>/</w:t>
      </w:r>
      <w:proofErr w:type="spellStart"/>
      <w:r w:rsidRPr="001D409A">
        <w:rPr>
          <w:lang w:val="fr-FR"/>
        </w:rPr>
        <w:t>chronic</w:t>
      </w:r>
      <w:proofErr w:type="spellEnd"/>
      <w:r w:rsidRPr="001D409A">
        <w:rPr>
          <w:lang w:val="fr-FR"/>
        </w:rPr>
        <w:t xml:space="preserve"> fatigue syndrome (ME/CFS)</w:t>
      </w:r>
      <w:r>
        <w:rPr>
          <w:lang w:val="fr-FR"/>
        </w:rPr>
        <w:t xml:space="preserve"> </w:t>
      </w:r>
      <w:r w:rsidRPr="00925DD0">
        <w:rPr>
          <w:lang w:val="fr-FR"/>
        </w:rPr>
        <w:t>»</w:t>
      </w:r>
      <w:r>
        <w:rPr>
          <w:lang w:val="fr-FR"/>
        </w:rPr>
        <w:t xml:space="preserve">, </w:t>
      </w:r>
      <w:r w:rsidRPr="00907835">
        <w:rPr>
          <w:lang w:val="fr-FR"/>
        </w:rPr>
        <w:t xml:space="preserve">l'Administration autrichienne autorise une station d'amateur autrichienne à utiliser l'indicatif d’appel spécial </w:t>
      </w:r>
      <w:r w:rsidRPr="0091617A">
        <w:rPr>
          <w:b/>
          <w:bCs/>
          <w:lang w:val="fr-FR"/>
        </w:rPr>
        <w:t>OE3MECFS</w:t>
      </w:r>
      <w:r w:rsidRPr="00872428">
        <w:rPr>
          <w:lang w:val="fr-FR"/>
        </w:rPr>
        <w:t xml:space="preserve"> </w:t>
      </w:r>
      <w:r w:rsidRPr="00907835">
        <w:rPr>
          <w:lang w:val="fr-FR"/>
        </w:rPr>
        <w:t>pendant la période comprise entre le </w:t>
      </w:r>
      <w:r>
        <w:rPr>
          <w:lang w:val="fr-FR"/>
        </w:rPr>
        <w:t>1</w:t>
      </w:r>
      <w:r w:rsidRPr="00907835">
        <w:rPr>
          <w:lang w:val="fr-FR"/>
        </w:rPr>
        <w:t xml:space="preserve"> et le </w:t>
      </w:r>
      <w:r>
        <w:rPr>
          <w:lang w:val="fr-FR"/>
        </w:rPr>
        <w:t xml:space="preserve">31 mai </w:t>
      </w:r>
      <w:r w:rsidRPr="00907835">
        <w:rPr>
          <w:lang w:val="fr-FR"/>
        </w:rPr>
        <w:t>20</w:t>
      </w:r>
      <w:r>
        <w:rPr>
          <w:lang w:val="fr-FR"/>
        </w:rPr>
        <w:t>24</w:t>
      </w:r>
      <w:r w:rsidRPr="00907835">
        <w:rPr>
          <w:lang w:val="fr-FR"/>
        </w:rPr>
        <w:t>.</w:t>
      </w:r>
    </w:p>
    <w:p w14:paraId="6C0BF0D3" w14:textId="77777777" w:rsidR="004045CB" w:rsidRPr="001D409A" w:rsidRDefault="004045CB" w:rsidP="004045CB">
      <w:pPr>
        <w:rPr>
          <w:b/>
          <w:bCs/>
          <w:i/>
          <w:iCs/>
          <w:lang w:val="fr-FR"/>
        </w:rPr>
      </w:pPr>
      <w:r w:rsidRPr="00907835">
        <w:rPr>
          <w:lang w:val="fr-FR"/>
        </w:rPr>
        <w:t xml:space="preserve">A l'occasion du </w:t>
      </w:r>
      <w:r w:rsidRPr="00925DD0">
        <w:rPr>
          <w:lang w:val="fr-FR"/>
        </w:rPr>
        <w:t>«</w:t>
      </w:r>
      <w:r>
        <w:rPr>
          <w:lang w:val="fr-FR"/>
        </w:rPr>
        <w:t xml:space="preserve"> </w:t>
      </w:r>
      <w:r w:rsidRPr="00890EB3">
        <w:rPr>
          <w:lang w:val="fr-FR"/>
        </w:rPr>
        <w:t xml:space="preserve">150 </w:t>
      </w:r>
      <w:proofErr w:type="spellStart"/>
      <w:r w:rsidRPr="00890EB3">
        <w:rPr>
          <w:lang w:val="fr-FR"/>
        </w:rPr>
        <w:t>Jahre</w:t>
      </w:r>
      <w:proofErr w:type="spellEnd"/>
      <w:r w:rsidRPr="00890EB3">
        <w:rPr>
          <w:lang w:val="fr-FR"/>
        </w:rPr>
        <w:t xml:space="preserve"> </w:t>
      </w:r>
      <w:proofErr w:type="spellStart"/>
      <w:r w:rsidRPr="00890EB3">
        <w:rPr>
          <w:lang w:val="fr-FR"/>
        </w:rPr>
        <w:t>Favoriten</w:t>
      </w:r>
      <w:proofErr w:type="spellEnd"/>
      <w:r w:rsidRPr="00890EB3">
        <w:rPr>
          <w:lang w:val="fr-FR"/>
        </w:rPr>
        <w:t xml:space="preserve"> Wiener </w:t>
      </w:r>
      <w:proofErr w:type="spellStart"/>
      <w:r w:rsidRPr="00890EB3">
        <w:rPr>
          <w:lang w:val="fr-FR"/>
        </w:rPr>
        <w:t>Gemeindebezirk</w:t>
      </w:r>
      <w:proofErr w:type="spellEnd"/>
      <w:r w:rsidRPr="00890EB3">
        <w:rPr>
          <w:lang w:val="fr-FR"/>
        </w:rPr>
        <w:t xml:space="preserve">/150th </w:t>
      </w:r>
      <w:proofErr w:type="spellStart"/>
      <w:r w:rsidRPr="00890EB3">
        <w:rPr>
          <w:lang w:val="fr-FR"/>
        </w:rPr>
        <w:t>Anniversary</w:t>
      </w:r>
      <w:proofErr w:type="spellEnd"/>
      <w:r w:rsidRPr="00890EB3">
        <w:rPr>
          <w:lang w:val="fr-FR"/>
        </w:rPr>
        <w:t xml:space="preserve"> </w:t>
      </w:r>
      <w:proofErr w:type="spellStart"/>
      <w:r w:rsidRPr="00890EB3">
        <w:rPr>
          <w:lang w:val="fr-FR"/>
        </w:rPr>
        <w:t>Favoriten</w:t>
      </w:r>
      <w:proofErr w:type="spellEnd"/>
      <w:r w:rsidRPr="00890EB3">
        <w:rPr>
          <w:lang w:val="fr-FR"/>
        </w:rPr>
        <w:t xml:space="preserve"> as 10th </w:t>
      </w:r>
      <w:proofErr w:type="spellStart"/>
      <w:r w:rsidRPr="00890EB3">
        <w:rPr>
          <w:lang w:val="fr-FR"/>
        </w:rPr>
        <w:t>Distrcit</w:t>
      </w:r>
      <w:proofErr w:type="spellEnd"/>
      <w:r w:rsidRPr="00890EB3">
        <w:rPr>
          <w:lang w:val="fr-FR"/>
        </w:rPr>
        <w:t xml:space="preserve"> of the City of Vienna</w:t>
      </w:r>
      <w:r>
        <w:rPr>
          <w:lang w:val="fr-FR"/>
        </w:rPr>
        <w:t xml:space="preserve"> </w:t>
      </w:r>
      <w:r w:rsidRPr="00925DD0">
        <w:rPr>
          <w:lang w:val="fr-FR"/>
        </w:rPr>
        <w:t>»</w:t>
      </w:r>
      <w:r>
        <w:rPr>
          <w:lang w:val="fr-FR"/>
        </w:rPr>
        <w:t xml:space="preserve">, </w:t>
      </w:r>
      <w:r w:rsidRPr="00907835">
        <w:rPr>
          <w:lang w:val="fr-FR"/>
        </w:rPr>
        <w:t xml:space="preserve">l'Administration autrichienne autorise une station d'amateur autrichienne à utiliser l'indicatif d’appel spécial </w:t>
      </w:r>
      <w:r w:rsidRPr="0091617A">
        <w:rPr>
          <w:b/>
          <w:bCs/>
          <w:lang w:val="fr-FR"/>
        </w:rPr>
        <w:t>OE150FAV</w:t>
      </w:r>
      <w:r w:rsidRPr="00872428">
        <w:rPr>
          <w:lang w:val="fr-FR"/>
        </w:rPr>
        <w:t xml:space="preserve"> </w:t>
      </w:r>
      <w:r w:rsidRPr="00907835">
        <w:rPr>
          <w:lang w:val="fr-FR"/>
        </w:rPr>
        <w:t>pendant la période comprise entre le </w:t>
      </w:r>
      <w:r>
        <w:rPr>
          <w:lang w:val="fr-FR"/>
        </w:rPr>
        <w:t>1</w:t>
      </w:r>
      <w:r w:rsidRPr="00907835">
        <w:rPr>
          <w:lang w:val="fr-FR"/>
        </w:rPr>
        <w:t xml:space="preserve"> </w:t>
      </w:r>
      <w:r>
        <w:rPr>
          <w:lang w:val="fr-FR"/>
        </w:rPr>
        <w:t xml:space="preserve">mai </w:t>
      </w:r>
      <w:r w:rsidRPr="00907835">
        <w:rPr>
          <w:lang w:val="fr-FR"/>
        </w:rPr>
        <w:t xml:space="preserve">et le </w:t>
      </w:r>
      <w:r>
        <w:rPr>
          <w:lang w:val="fr-FR"/>
        </w:rPr>
        <w:t xml:space="preserve">31 octobre </w:t>
      </w:r>
      <w:r w:rsidRPr="00907835">
        <w:rPr>
          <w:lang w:val="fr-FR"/>
        </w:rPr>
        <w:t>20</w:t>
      </w:r>
      <w:r>
        <w:rPr>
          <w:lang w:val="fr-FR"/>
        </w:rPr>
        <w:t>24</w:t>
      </w:r>
      <w:r w:rsidRPr="00907835">
        <w:rPr>
          <w:lang w:val="fr-FR"/>
        </w:rPr>
        <w:t>.</w:t>
      </w:r>
    </w:p>
    <w:p w14:paraId="65419020" w14:textId="77777777" w:rsidR="004045CB" w:rsidRPr="004B0234" w:rsidRDefault="004045CB" w:rsidP="00775979">
      <w:pPr>
        <w:rPr>
          <w:lang w:val="fr-CH"/>
        </w:rPr>
      </w:pPr>
    </w:p>
    <w:p w14:paraId="1800A8F3" w14:textId="5540F35C" w:rsidR="00253A41" w:rsidRPr="004B0234" w:rsidRDefault="00253A41" w:rsidP="00A47FD2">
      <w:pPr>
        <w:keepNext/>
        <w:keepLines/>
        <w:spacing w:before="240"/>
        <w:rPr>
          <w:rFonts w:asciiTheme="minorHAnsi" w:hAnsiTheme="minorHAnsi" w:cs="Arial"/>
          <w:lang w:val="fr-CH"/>
        </w:rPr>
      </w:pPr>
      <w:r w:rsidRPr="004B0234">
        <w:rPr>
          <w:rFonts w:asciiTheme="minorHAnsi" w:hAnsiTheme="minorHAnsi" w:cs="Arial"/>
          <w:lang w:val="fr-CH"/>
        </w:rPr>
        <w:br w:type="page"/>
      </w:r>
    </w:p>
    <w:p w14:paraId="6D02AAF3" w14:textId="0C2F91FF" w:rsidR="003F234D" w:rsidRPr="006F5B3B" w:rsidRDefault="003F234D" w:rsidP="003F234D">
      <w:pPr>
        <w:pStyle w:val="Heading20"/>
      </w:pPr>
      <w:bookmarkStart w:id="642" w:name="_Toc162463797"/>
      <w:r w:rsidRPr="006F5B3B">
        <w:lastRenderedPageBreak/>
        <w:t>Restrictions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2"/>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392"/>
        <w:gridCol w:w="1593"/>
        <w:gridCol w:w="744"/>
        <w:gridCol w:w="1524"/>
        <w:gridCol w:w="2093"/>
      </w:tblGrid>
      <w:tr w:rsidR="003F234D" w:rsidRPr="006F5B3B" w14:paraId="09EB79D9" w14:textId="77777777" w:rsidTr="00786765">
        <w:trPr>
          <w:gridAfter w:val="2"/>
          <w:wAfter w:w="3617" w:type="dxa"/>
        </w:trPr>
        <w:tc>
          <w:tcPr>
            <w:tcW w:w="2552"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2337"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786765">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786765">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786765">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786765">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786765">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786765">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786765">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786765">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56409" w:rsidRPr="006F5B3B" w14:paraId="3F99C6FC" w14:textId="77777777" w:rsidTr="00786765">
        <w:tc>
          <w:tcPr>
            <w:tcW w:w="2160" w:type="dxa"/>
          </w:tcPr>
          <w:p w14:paraId="4ABAF872" w14:textId="228EEF60"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E6178A">
              <w:rPr>
                <w:b/>
                <w:bCs/>
                <w:lang w:val="en-US"/>
              </w:rPr>
              <w:t>Türkiye</w:t>
            </w:r>
          </w:p>
        </w:tc>
        <w:tc>
          <w:tcPr>
            <w:tcW w:w="1985" w:type="dxa"/>
            <w:gridSpan w:val="2"/>
          </w:tcPr>
          <w:p w14:paraId="01DA0A41" w14:textId="5A4A2891"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1286 (p.17)</w:t>
            </w:r>
          </w:p>
        </w:tc>
        <w:tc>
          <w:tcPr>
            <w:tcW w:w="2268" w:type="dxa"/>
            <w:gridSpan w:val="2"/>
            <w:tcBorders>
              <w:left w:val="nil"/>
            </w:tcBorders>
          </w:tcPr>
          <w:p w14:paraId="24C8151D"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ADEC78A"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B0234" w:rsidRPr="006F5B3B" w14:paraId="19226099" w14:textId="77777777" w:rsidTr="00786765">
        <w:tc>
          <w:tcPr>
            <w:tcW w:w="2160" w:type="dxa"/>
          </w:tcPr>
          <w:p w14:paraId="27E151BF" w14:textId="19EF840B" w:rsidR="004B0234" w:rsidRPr="00E6178A"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
                <w:bCs/>
                <w:lang w:val="en-US"/>
              </w:rPr>
            </w:pPr>
            <w:r w:rsidRPr="007302C2">
              <w:rPr>
                <w:rFonts w:cs="Arial"/>
                <w:b/>
              </w:rPr>
              <w:t>Bangladesh</w:t>
            </w:r>
          </w:p>
        </w:tc>
        <w:tc>
          <w:tcPr>
            <w:tcW w:w="1985" w:type="dxa"/>
            <w:gridSpan w:val="2"/>
          </w:tcPr>
          <w:p w14:paraId="0A09E27C" w14:textId="478270D7" w:rsidR="004B0234"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1287 (p.16)</w:t>
            </w:r>
          </w:p>
        </w:tc>
        <w:tc>
          <w:tcPr>
            <w:tcW w:w="2268" w:type="dxa"/>
            <w:gridSpan w:val="2"/>
            <w:tcBorders>
              <w:left w:val="nil"/>
            </w:tcBorders>
          </w:tcPr>
          <w:p w14:paraId="38425736"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41873E1"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643" w:name="_Toc417551685"/>
      <w:bookmarkStart w:id="644" w:name="_Toc418172335"/>
      <w:bookmarkStart w:id="645" w:name="_Toc418590417"/>
      <w:bookmarkStart w:id="646" w:name="_Toc421025978"/>
      <w:bookmarkStart w:id="647" w:name="_Toc422401215"/>
      <w:bookmarkStart w:id="648" w:name="_Toc423525460"/>
      <w:bookmarkStart w:id="649" w:name="_Toc424821421"/>
      <w:bookmarkStart w:id="650" w:name="_Toc428366210"/>
      <w:bookmarkStart w:id="651" w:name="_Toc429043970"/>
      <w:bookmarkStart w:id="652" w:name="_Toc430351630"/>
      <w:bookmarkStart w:id="653" w:name="_Toc435101745"/>
      <w:bookmarkStart w:id="654" w:name="_Toc436994432"/>
      <w:bookmarkStart w:id="655" w:name="_Toc437951349"/>
      <w:bookmarkStart w:id="656" w:name="_Toc439770099"/>
      <w:bookmarkStart w:id="657" w:name="_Toc442697184"/>
      <w:bookmarkStart w:id="658" w:name="_Toc443314404"/>
      <w:bookmarkStart w:id="659" w:name="_Toc451159963"/>
      <w:bookmarkStart w:id="660" w:name="_Toc452042298"/>
      <w:bookmarkStart w:id="661" w:name="_Toc453246398"/>
      <w:bookmarkStart w:id="662" w:name="_Toc455568930"/>
      <w:bookmarkStart w:id="663" w:name="_Toc458763348"/>
      <w:bookmarkStart w:id="664" w:name="_Toc461613930"/>
      <w:bookmarkStart w:id="665" w:name="_Toc464028572"/>
      <w:bookmarkStart w:id="666" w:name="_Toc466292737"/>
      <w:bookmarkStart w:id="667" w:name="_Toc467229229"/>
      <w:bookmarkStart w:id="668" w:name="_Toc468199538"/>
      <w:bookmarkStart w:id="669" w:name="_Toc469058094"/>
      <w:bookmarkStart w:id="670" w:name="_Toc472413667"/>
      <w:bookmarkStart w:id="671" w:name="_Toc473107268"/>
      <w:bookmarkStart w:id="672" w:name="_Toc474850440"/>
      <w:bookmarkStart w:id="673" w:name="_Toc476061822"/>
      <w:bookmarkStart w:id="674" w:name="_Toc477355880"/>
      <w:bookmarkStart w:id="675" w:name="_Toc478045213"/>
      <w:bookmarkStart w:id="676" w:name="_Toc479170906"/>
      <w:bookmarkStart w:id="677" w:name="_Toc481736936"/>
      <w:bookmarkStart w:id="678" w:name="_Toc483991775"/>
      <w:bookmarkStart w:id="679" w:name="_Toc484612707"/>
      <w:bookmarkStart w:id="680" w:name="_Toc486861832"/>
      <w:bookmarkStart w:id="681" w:name="_Toc489604269"/>
      <w:bookmarkStart w:id="682" w:name="_Toc490733866"/>
      <w:bookmarkStart w:id="683" w:name="_Toc492473930"/>
      <w:bookmarkStart w:id="684" w:name="_Toc493239118"/>
      <w:bookmarkStart w:id="685" w:name="_Toc494706578"/>
      <w:bookmarkStart w:id="686" w:name="_Toc496867162"/>
      <w:bookmarkStart w:id="687" w:name="_Toc497466153"/>
      <w:bookmarkStart w:id="688" w:name="_Toc498510164"/>
      <w:bookmarkStart w:id="689" w:name="_Toc499892936"/>
      <w:bookmarkStart w:id="690" w:name="_Toc500928332"/>
      <w:bookmarkStart w:id="691" w:name="_Toc503278448"/>
      <w:bookmarkStart w:id="692" w:name="_Toc508115977"/>
      <w:bookmarkStart w:id="693" w:name="_Toc509306708"/>
      <w:bookmarkStart w:id="694" w:name="_Toc510616293"/>
      <w:bookmarkStart w:id="695" w:name="_Toc512954057"/>
      <w:bookmarkStart w:id="696" w:name="_Toc513554847"/>
      <w:bookmarkStart w:id="697" w:name="_Toc514942277"/>
      <w:bookmarkStart w:id="698" w:name="_Toc516152567"/>
      <w:bookmarkStart w:id="699" w:name="_Toc517084133"/>
      <w:bookmarkStart w:id="700" w:name="_Toc517963001"/>
      <w:bookmarkStart w:id="701" w:name="_Toc525139698"/>
      <w:bookmarkStart w:id="702" w:name="_Toc526173615"/>
      <w:bookmarkStart w:id="703" w:name="_Toc527641997"/>
      <w:bookmarkStart w:id="704" w:name="_Toc528154649"/>
      <w:bookmarkStart w:id="705" w:name="_Toc530564044"/>
      <w:bookmarkStart w:id="706" w:name="_Toc535414820"/>
      <w:bookmarkStart w:id="707" w:name="_Toc536450199"/>
      <w:bookmarkStart w:id="708" w:name="_Toc169243"/>
      <w:bookmarkStart w:id="709" w:name="_Toc6472176"/>
      <w:bookmarkStart w:id="710" w:name="_Toc7430886"/>
      <w:bookmarkStart w:id="711" w:name="_Toc11673111"/>
      <w:bookmarkStart w:id="712" w:name="_Toc11942216"/>
      <w:bookmarkStart w:id="713" w:name="_Toc16521663"/>
      <w:bookmarkStart w:id="714" w:name="_Toc17124509"/>
      <w:bookmarkStart w:id="715" w:name="_Toc19268842"/>
      <w:bookmarkStart w:id="716" w:name="_Toc22049227"/>
      <w:bookmarkStart w:id="717" w:name="_Toc23412327"/>
      <w:bookmarkStart w:id="718" w:name="_Toc24538175"/>
      <w:bookmarkStart w:id="719" w:name="_Toc25845783"/>
      <w:bookmarkStart w:id="720" w:name="_Toc26799558"/>
      <w:bookmarkStart w:id="721" w:name="_Toc42092840"/>
      <w:bookmarkStart w:id="722" w:name="_Toc49845639"/>
      <w:bookmarkStart w:id="723" w:name="_Toc51764049"/>
      <w:bookmarkStart w:id="724" w:name="_Toc58332536"/>
      <w:bookmarkStart w:id="725" w:name="_Toc59624752"/>
      <w:bookmarkStart w:id="726" w:name="_Toc62805786"/>
      <w:bookmarkStart w:id="727" w:name="_Toc63688637"/>
      <w:bookmarkStart w:id="728" w:name="_Toc66289916"/>
      <w:bookmarkStart w:id="729" w:name="_Toc70589202"/>
      <w:bookmarkStart w:id="730" w:name="_Toc72943260"/>
      <w:bookmarkStart w:id="731" w:name="_Toc75270271"/>
      <w:bookmarkStart w:id="732" w:name="_Toc79585279"/>
      <w:bookmarkStart w:id="733" w:name="_Toc87364488"/>
      <w:bookmarkStart w:id="734" w:name="_Toc89865825"/>
      <w:bookmarkStart w:id="735" w:name="_Toc96667681"/>
      <w:bookmarkStart w:id="736" w:name="_Toc98774524"/>
      <w:bookmarkStart w:id="737" w:name="_Toc103354511"/>
      <w:bookmarkStart w:id="738" w:name="_Toc115274221"/>
      <w:bookmarkStart w:id="739" w:name="_Toc128989469"/>
      <w:bookmarkStart w:id="740" w:name="_Toc132189054"/>
      <w:bookmarkStart w:id="741" w:name="_Toc162463798"/>
      <w:r w:rsidRPr="006F5B3B">
        <w:t>Systèmes de rappel (Call-Back)</w:t>
      </w:r>
      <w:r w:rsidRPr="006F5B3B">
        <w:br/>
        <w:t>et procédures d'appel alternatives (</w:t>
      </w:r>
      <w:proofErr w:type="spellStart"/>
      <w:r w:rsidRPr="006F5B3B">
        <w:t>Rés</w:t>
      </w:r>
      <w:proofErr w:type="spellEnd"/>
      <w:r w:rsidRPr="006F5B3B">
        <w:t>. 21 Rév. PP-2006)</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4"/>
          <w:footerReference w:type="default" r:id="rId15"/>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742" w:name="_Toc40273974"/>
      <w:bookmarkStart w:id="743" w:name="_Toc42092841"/>
      <w:bookmarkStart w:id="744" w:name="_Toc49845640"/>
      <w:bookmarkStart w:id="745" w:name="_Toc51764050"/>
      <w:bookmarkStart w:id="746" w:name="_Toc58332537"/>
      <w:bookmarkStart w:id="747" w:name="_Toc59624753"/>
      <w:bookmarkStart w:id="748" w:name="_Toc62805787"/>
      <w:bookmarkStart w:id="749" w:name="_Toc63688638"/>
      <w:bookmarkStart w:id="750" w:name="_Toc66289917"/>
      <w:bookmarkStart w:id="751" w:name="_Toc70589203"/>
      <w:bookmarkStart w:id="752" w:name="_Toc72943261"/>
      <w:bookmarkStart w:id="753" w:name="_Toc75270272"/>
      <w:bookmarkStart w:id="754" w:name="_Toc79585280"/>
      <w:bookmarkStart w:id="755" w:name="_Toc87364489"/>
      <w:bookmarkStart w:id="756" w:name="_Toc89865826"/>
      <w:bookmarkStart w:id="757" w:name="_Toc96667682"/>
      <w:bookmarkStart w:id="758" w:name="_Toc98774525"/>
      <w:bookmarkStart w:id="759" w:name="_Toc103354512"/>
      <w:bookmarkStart w:id="760" w:name="_Toc115273968"/>
      <w:bookmarkStart w:id="761" w:name="_Toc115274222"/>
      <w:bookmarkStart w:id="762" w:name="_Toc128989470"/>
      <w:bookmarkStart w:id="763" w:name="_Toc132189055"/>
      <w:bookmarkStart w:id="764" w:name="_Toc162463799"/>
      <w:bookmarkEnd w:id="535"/>
      <w:bookmarkEnd w:id="536"/>
      <w:bookmarkEnd w:id="635"/>
      <w:r w:rsidRPr="006F5B3B">
        <w:rPr>
          <w:lang w:val="fr-FR"/>
        </w:rPr>
        <w:lastRenderedPageBreak/>
        <w:t>AMENDEMENTS AUX PUBLICATIONS DE SERVICE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656EC3BD" w14:textId="77777777" w:rsidR="00360702" w:rsidRDefault="00360702" w:rsidP="004B0234">
      <w:pPr>
        <w:rPr>
          <w:lang w:val="es-ES"/>
        </w:rPr>
      </w:pPr>
    </w:p>
    <w:p w14:paraId="137754AB" w14:textId="77777777" w:rsidR="004045CB" w:rsidRDefault="004045CB" w:rsidP="004B0234">
      <w:pPr>
        <w:rPr>
          <w:lang w:val="es-ES"/>
        </w:rPr>
      </w:pPr>
    </w:p>
    <w:p w14:paraId="4511F783" w14:textId="77777777" w:rsidR="004045CB" w:rsidRPr="00C2166F" w:rsidRDefault="004045CB" w:rsidP="004B5C3C">
      <w:pPr>
        <w:pStyle w:val="Heading20"/>
        <w:rPr>
          <w:rFonts w:cs="Arial"/>
          <w:b w:val="0"/>
          <w:bCs w:val="0"/>
          <w:szCs w:val="28"/>
        </w:rPr>
      </w:pPr>
      <w:r w:rsidRPr="004B5C3C">
        <w:t>Liste</w:t>
      </w:r>
      <w:r w:rsidRPr="00C2166F">
        <w:rPr>
          <w:rFonts w:cs="Arial"/>
          <w:szCs w:val="28"/>
        </w:rPr>
        <w:t xml:space="preserve"> des numéros identificateurs d'entités émettrices </w:t>
      </w:r>
      <w:r w:rsidRPr="00C2166F">
        <w:rPr>
          <w:rFonts w:cs="Arial"/>
          <w:szCs w:val="28"/>
        </w:rPr>
        <w:br/>
        <w:t xml:space="preserve">(selon la Recommandation UIT-T E.118 (05/2006)) </w:t>
      </w:r>
      <w:r w:rsidRPr="00C2166F">
        <w:rPr>
          <w:rFonts w:cs="Arial"/>
          <w:szCs w:val="28"/>
        </w:rPr>
        <w:br/>
        <w:t>(Situation au 31 décembre 2023)</w:t>
      </w:r>
    </w:p>
    <w:p w14:paraId="5D514078" w14:textId="77777777" w:rsidR="004045CB" w:rsidRPr="00C2166F" w:rsidRDefault="004045CB" w:rsidP="004045CB">
      <w:pPr>
        <w:tabs>
          <w:tab w:val="left" w:pos="720"/>
          <w:tab w:val="left" w:pos="794"/>
          <w:tab w:val="left" w:pos="1191"/>
          <w:tab w:val="left" w:pos="1588"/>
          <w:tab w:val="left" w:pos="1985"/>
        </w:tabs>
        <w:spacing w:before="240" w:line="280" w:lineRule="exact"/>
        <w:jc w:val="center"/>
        <w:rPr>
          <w:rFonts w:cs="Arial"/>
          <w:lang w:val="fr-FR"/>
        </w:rPr>
      </w:pPr>
      <w:r w:rsidRPr="00C2166F">
        <w:rPr>
          <w:rFonts w:cs="Arial"/>
          <w:lang w:val="fr-FR"/>
        </w:rPr>
        <w:t>(Annexe au Bulletin d'exploitation de l'UIT N° 1283 – 1.I.2024)</w:t>
      </w:r>
      <w:r w:rsidRPr="00C2166F">
        <w:rPr>
          <w:rFonts w:cs="Arial"/>
          <w:lang w:val="fr-FR"/>
        </w:rPr>
        <w:br/>
        <w:t xml:space="preserve">(Amendement N° </w:t>
      </w:r>
      <w:r>
        <w:rPr>
          <w:rFonts w:cs="Arial"/>
          <w:lang w:val="fr-FR"/>
        </w:rPr>
        <w:t>5</w:t>
      </w:r>
      <w:r w:rsidRPr="00C2166F">
        <w:rPr>
          <w:rFonts w:cs="Arial"/>
          <w:lang w:val="fr-FR"/>
        </w:rPr>
        <w:t>)</w:t>
      </w:r>
    </w:p>
    <w:p w14:paraId="11231A4E" w14:textId="77777777" w:rsidR="004045CB" w:rsidRPr="00C2166F" w:rsidRDefault="004045CB" w:rsidP="004045CB">
      <w:pPr>
        <w:rPr>
          <w:lang w:val="fr-FR"/>
        </w:rPr>
      </w:pPr>
    </w:p>
    <w:p w14:paraId="0AB4EC98" w14:textId="77777777" w:rsidR="004045CB" w:rsidRPr="00C2166F" w:rsidRDefault="004045CB" w:rsidP="004045CB">
      <w:pPr>
        <w:tabs>
          <w:tab w:val="left" w:pos="1560"/>
          <w:tab w:val="left" w:pos="4140"/>
          <w:tab w:val="left" w:pos="4230"/>
        </w:tabs>
        <w:spacing w:after="120"/>
        <w:rPr>
          <w:rFonts w:cs="Arial"/>
          <w:lang w:val="en-US"/>
        </w:rPr>
      </w:pPr>
      <w:proofErr w:type="spellStart"/>
      <w:r w:rsidRPr="0089524C">
        <w:rPr>
          <w:rFonts w:cs="Arial"/>
          <w:b/>
          <w:bCs/>
          <w:lang w:val="en-US"/>
        </w:rPr>
        <w:t>Royaume</w:t>
      </w:r>
      <w:proofErr w:type="spellEnd"/>
      <w:r w:rsidRPr="0089524C">
        <w:rPr>
          <w:rFonts w:cs="Arial"/>
          <w:b/>
          <w:bCs/>
          <w:lang w:val="en-US"/>
        </w:rPr>
        <w:t>-Uni</w:t>
      </w:r>
      <w:r>
        <w:rPr>
          <w:rFonts w:cs="Arial"/>
          <w:b/>
          <w:bCs/>
          <w:lang w:val="en-US"/>
        </w:rPr>
        <w:tab/>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346"/>
        <w:gridCol w:w="1370"/>
        <w:gridCol w:w="3390"/>
        <w:gridCol w:w="1370"/>
      </w:tblGrid>
      <w:tr w:rsidR="004045CB" w:rsidRPr="0091617A" w14:paraId="22E91884" w14:textId="77777777" w:rsidTr="004B5C3C">
        <w:trPr>
          <w:cantSplit/>
        </w:trPr>
        <w:tc>
          <w:tcPr>
            <w:tcW w:w="1524" w:type="dxa"/>
          </w:tcPr>
          <w:p w14:paraId="59E536EB" w14:textId="77777777" w:rsidR="004045CB" w:rsidRPr="008F7EFB" w:rsidRDefault="004045CB" w:rsidP="00C67A08">
            <w:pPr>
              <w:tabs>
                <w:tab w:val="left" w:pos="426"/>
                <w:tab w:val="left" w:pos="4140"/>
                <w:tab w:val="left" w:pos="4230"/>
              </w:tabs>
              <w:spacing w:before="20" w:after="20"/>
              <w:jc w:val="center"/>
              <w:rPr>
                <w:rFonts w:cs="Arial"/>
                <w:i/>
                <w:iCs/>
              </w:rPr>
            </w:pPr>
            <w:r w:rsidRPr="00A16FA9">
              <w:rPr>
                <w:rFonts w:cs="Arial"/>
                <w:i/>
                <w:iCs/>
                <w:lang w:val="fr-FR"/>
              </w:rPr>
              <w:t>Pays/zone géographique</w:t>
            </w:r>
          </w:p>
        </w:tc>
        <w:tc>
          <w:tcPr>
            <w:tcW w:w="2346" w:type="dxa"/>
          </w:tcPr>
          <w:p w14:paraId="4978BBF3" w14:textId="77777777" w:rsidR="004045CB" w:rsidRPr="000A3BEB" w:rsidRDefault="004045CB" w:rsidP="00C67A08">
            <w:pPr>
              <w:tabs>
                <w:tab w:val="left" w:pos="426"/>
                <w:tab w:val="left" w:pos="4140"/>
                <w:tab w:val="left" w:pos="4230"/>
              </w:tabs>
              <w:spacing w:before="20" w:after="2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370" w:type="dxa"/>
          </w:tcPr>
          <w:p w14:paraId="37CF264E" w14:textId="77777777" w:rsidR="004045CB" w:rsidRPr="008F7EFB" w:rsidRDefault="004045CB" w:rsidP="00C67A08">
            <w:pPr>
              <w:tabs>
                <w:tab w:val="left" w:pos="426"/>
                <w:tab w:val="left" w:pos="4140"/>
                <w:tab w:val="left" w:pos="4230"/>
              </w:tabs>
              <w:spacing w:before="20" w:after="20"/>
              <w:jc w:val="center"/>
              <w:rPr>
                <w:rFonts w:cs="Arial"/>
                <w:i/>
                <w:iCs/>
              </w:rPr>
            </w:pPr>
            <w:r w:rsidRPr="00A16FA9">
              <w:rPr>
                <w:rFonts w:cs="Arial"/>
                <w:i/>
                <w:iCs/>
                <w:lang w:val="fr-FR"/>
              </w:rPr>
              <w:t>Identification d’entité émettrice</w:t>
            </w:r>
          </w:p>
        </w:tc>
        <w:tc>
          <w:tcPr>
            <w:tcW w:w="3390" w:type="dxa"/>
          </w:tcPr>
          <w:p w14:paraId="20FD4DB0" w14:textId="77777777" w:rsidR="004045CB" w:rsidRPr="008F7EFB" w:rsidRDefault="004045CB" w:rsidP="00C67A08">
            <w:pPr>
              <w:tabs>
                <w:tab w:val="left" w:pos="426"/>
                <w:tab w:val="left" w:pos="4140"/>
                <w:tab w:val="left" w:pos="4230"/>
              </w:tabs>
              <w:spacing w:before="20" w:after="20"/>
              <w:rPr>
                <w:rFonts w:cs="Arial"/>
                <w:i/>
                <w:iCs/>
              </w:rPr>
            </w:pPr>
            <w:r w:rsidRPr="00A16FA9">
              <w:rPr>
                <w:rFonts w:cs="Arial"/>
                <w:i/>
                <w:iCs/>
                <w:lang w:val="fr-FR"/>
              </w:rPr>
              <w:t>Contact</w:t>
            </w:r>
          </w:p>
        </w:tc>
        <w:tc>
          <w:tcPr>
            <w:tcW w:w="1370" w:type="dxa"/>
          </w:tcPr>
          <w:p w14:paraId="309A1A20" w14:textId="77777777" w:rsidR="004045CB" w:rsidRPr="000A3BEB" w:rsidRDefault="004045CB" w:rsidP="00C67A08">
            <w:pPr>
              <w:tabs>
                <w:tab w:val="left" w:pos="426"/>
                <w:tab w:val="left" w:pos="4140"/>
                <w:tab w:val="left" w:pos="4230"/>
              </w:tabs>
              <w:spacing w:before="20" w:after="20"/>
              <w:jc w:val="center"/>
              <w:rPr>
                <w:rFonts w:cs="Arial"/>
                <w:i/>
                <w:iCs/>
                <w:lang w:val="fr-FR"/>
              </w:rPr>
            </w:pPr>
            <w:r w:rsidRPr="00A16FA9">
              <w:rPr>
                <w:rFonts w:cs="Arial"/>
                <w:i/>
                <w:iCs/>
                <w:lang w:val="fr-FR"/>
              </w:rPr>
              <w:t>Date de mise en application</w:t>
            </w:r>
          </w:p>
        </w:tc>
      </w:tr>
      <w:tr w:rsidR="004045CB" w:rsidRPr="008F7EFB" w14:paraId="3A2C1C97" w14:textId="77777777" w:rsidTr="004B5C3C">
        <w:trPr>
          <w:cantSplit/>
        </w:trPr>
        <w:tc>
          <w:tcPr>
            <w:tcW w:w="1524" w:type="dxa"/>
          </w:tcPr>
          <w:p w14:paraId="635E4017" w14:textId="77777777" w:rsidR="004045CB" w:rsidRPr="008F7EFB" w:rsidRDefault="004045CB" w:rsidP="00C67A08">
            <w:pPr>
              <w:tabs>
                <w:tab w:val="left" w:pos="426"/>
                <w:tab w:val="left" w:pos="4140"/>
                <w:tab w:val="left" w:pos="4230"/>
              </w:tabs>
              <w:rPr>
                <w:rFonts w:cs="Arial"/>
              </w:rPr>
            </w:pPr>
            <w:proofErr w:type="spellStart"/>
            <w:r w:rsidRPr="0089524C">
              <w:rPr>
                <w:rFonts w:cs="Arial"/>
              </w:rPr>
              <w:t>Royaume</w:t>
            </w:r>
            <w:proofErr w:type="spellEnd"/>
            <w:r w:rsidRPr="0089524C">
              <w:rPr>
                <w:rFonts w:cs="Arial"/>
              </w:rPr>
              <w:t>-Uni</w:t>
            </w:r>
          </w:p>
        </w:tc>
        <w:tc>
          <w:tcPr>
            <w:tcW w:w="2346" w:type="dxa"/>
          </w:tcPr>
          <w:p w14:paraId="31CD9EC7" w14:textId="77777777" w:rsidR="004045CB" w:rsidRPr="005829E1" w:rsidRDefault="004045CB" w:rsidP="00C67A08">
            <w:pPr>
              <w:rPr>
                <w:b/>
              </w:rPr>
            </w:pPr>
            <w:r w:rsidRPr="005829E1">
              <w:rPr>
                <w:b/>
              </w:rPr>
              <w:t>Tango Networks UK Ltd</w:t>
            </w:r>
          </w:p>
          <w:p w14:paraId="38510BC4" w14:textId="77777777" w:rsidR="004045CB" w:rsidRPr="005829E1" w:rsidRDefault="004045CB" w:rsidP="004045CB">
            <w:pPr>
              <w:spacing w:before="0"/>
            </w:pPr>
            <w:r w:rsidRPr="005829E1">
              <w:t>1200 Century Way</w:t>
            </w:r>
          </w:p>
          <w:p w14:paraId="183D1F05" w14:textId="77777777" w:rsidR="004045CB" w:rsidRPr="005829E1" w:rsidRDefault="004045CB" w:rsidP="004045CB">
            <w:pPr>
              <w:spacing w:before="0"/>
            </w:pPr>
            <w:r w:rsidRPr="005829E1">
              <w:t>Thorpe Park Business Park</w:t>
            </w:r>
          </w:p>
          <w:p w14:paraId="7BDBBADC" w14:textId="77777777" w:rsidR="004045CB" w:rsidRPr="0089524C" w:rsidRDefault="004045CB" w:rsidP="004045CB">
            <w:pPr>
              <w:spacing w:before="0"/>
              <w:rPr>
                <w:rFonts w:cstheme="minorHAnsi"/>
              </w:rPr>
            </w:pPr>
            <w:r w:rsidRPr="005829E1">
              <w:t>LEEDS, LS15 8ZA</w:t>
            </w:r>
          </w:p>
        </w:tc>
        <w:tc>
          <w:tcPr>
            <w:tcW w:w="1370" w:type="dxa"/>
          </w:tcPr>
          <w:p w14:paraId="379C8508" w14:textId="77777777" w:rsidR="004045CB" w:rsidRPr="003C6EC5" w:rsidRDefault="004045CB" w:rsidP="00C67A08">
            <w:pPr>
              <w:tabs>
                <w:tab w:val="left" w:pos="426"/>
                <w:tab w:val="left" w:pos="4140"/>
                <w:tab w:val="left" w:pos="4230"/>
              </w:tabs>
              <w:jc w:val="center"/>
              <w:rPr>
                <w:rFonts w:cstheme="minorHAnsi"/>
                <w:b/>
              </w:rPr>
            </w:pPr>
            <w:r w:rsidRPr="0004779A">
              <w:rPr>
                <w:b/>
              </w:rPr>
              <w:t xml:space="preserve">89 </w:t>
            </w:r>
            <w:r>
              <w:rPr>
                <w:b/>
              </w:rPr>
              <w:t>44 25</w:t>
            </w:r>
          </w:p>
        </w:tc>
        <w:tc>
          <w:tcPr>
            <w:tcW w:w="3390" w:type="dxa"/>
          </w:tcPr>
          <w:p w14:paraId="0AA8482B" w14:textId="77777777" w:rsidR="004045CB" w:rsidRPr="00A67F34" w:rsidRDefault="004045CB" w:rsidP="00AD237E">
            <w:pPr>
              <w:pStyle w:val="NormalWeb"/>
              <w:spacing w:after="0"/>
              <w:rPr>
                <w:rFonts w:ascii="Calibri" w:hAnsi="Calibri"/>
                <w:color w:val="201F1E"/>
                <w:sz w:val="20"/>
              </w:rPr>
            </w:pPr>
            <w:r w:rsidRPr="00A67F34">
              <w:rPr>
                <w:rFonts w:ascii="Calibri" w:hAnsi="Calibri"/>
                <w:color w:val="201F1E"/>
                <w:sz w:val="20"/>
              </w:rPr>
              <w:t>John Murray</w:t>
            </w:r>
          </w:p>
          <w:p w14:paraId="74E55F4D" w14:textId="77777777" w:rsidR="004045CB" w:rsidRPr="00A67F34" w:rsidRDefault="004045CB" w:rsidP="00AD237E">
            <w:pPr>
              <w:pStyle w:val="NormalWeb"/>
              <w:spacing w:before="0" w:after="0"/>
              <w:rPr>
                <w:rFonts w:ascii="Calibri" w:hAnsi="Calibri"/>
                <w:color w:val="201F1E"/>
                <w:sz w:val="20"/>
              </w:rPr>
            </w:pPr>
            <w:r w:rsidRPr="00A67F34">
              <w:rPr>
                <w:rFonts w:ascii="Calibri" w:hAnsi="Calibri"/>
                <w:color w:val="201F1E"/>
                <w:sz w:val="20"/>
              </w:rPr>
              <w:t>1200 Century Way</w:t>
            </w:r>
          </w:p>
          <w:p w14:paraId="1E860A54" w14:textId="77777777" w:rsidR="004045CB" w:rsidRPr="00A67F34" w:rsidRDefault="004045CB" w:rsidP="00AD237E">
            <w:pPr>
              <w:pStyle w:val="NormalWeb"/>
              <w:spacing w:before="0" w:after="0"/>
              <w:rPr>
                <w:rFonts w:ascii="Calibri" w:hAnsi="Calibri"/>
                <w:color w:val="201F1E"/>
                <w:sz w:val="20"/>
              </w:rPr>
            </w:pPr>
            <w:r w:rsidRPr="00A67F34">
              <w:rPr>
                <w:rFonts w:ascii="Calibri" w:hAnsi="Calibri"/>
                <w:color w:val="201F1E"/>
                <w:sz w:val="20"/>
              </w:rPr>
              <w:t>Thorpe Park Business Park</w:t>
            </w:r>
          </w:p>
          <w:p w14:paraId="17470E03" w14:textId="77777777" w:rsidR="004045CB" w:rsidRPr="00A67F34" w:rsidRDefault="004045CB" w:rsidP="00AD237E">
            <w:pPr>
              <w:pStyle w:val="NormalWeb"/>
              <w:spacing w:before="0" w:after="0"/>
              <w:rPr>
                <w:rFonts w:ascii="Calibri" w:hAnsi="Calibri"/>
                <w:color w:val="201F1E"/>
                <w:sz w:val="20"/>
              </w:rPr>
            </w:pPr>
            <w:r w:rsidRPr="00A67F34">
              <w:rPr>
                <w:rFonts w:ascii="Calibri" w:hAnsi="Calibri"/>
                <w:color w:val="201F1E"/>
                <w:sz w:val="20"/>
              </w:rPr>
              <w:t>LEEDS, LS15 8ZA</w:t>
            </w:r>
          </w:p>
          <w:p w14:paraId="1BF1463C" w14:textId="77777777" w:rsidR="004045CB" w:rsidRPr="00A67F34" w:rsidRDefault="004045CB" w:rsidP="00AD237E">
            <w:pPr>
              <w:pStyle w:val="NormalWeb"/>
              <w:spacing w:before="0" w:after="0"/>
              <w:rPr>
                <w:rFonts w:ascii="Calibri" w:hAnsi="Calibri"/>
                <w:color w:val="201F1E"/>
                <w:sz w:val="20"/>
              </w:rPr>
            </w:pPr>
            <w:r w:rsidRPr="00A67F34">
              <w:rPr>
                <w:rFonts w:ascii="Calibri" w:hAnsi="Calibri"/>
                <w:color w:val="201F1E"/>
                <w:sz w:val="20"/>
              </w:rPr>
              <w:t>Tel: +44</w:t>
            </w:r>
            <w:r>
              <w:rPr>
                <w:rFonts w:ascii="Calibri" w:hAnsi="Calibri"/>
                <w:color w:val="201F1E"/>
                <w:sz w:val="20"/>
              </w:rPr>
              <w:t xml:space="preserve"> </w:t>
            </w:r>
            <w:r w:rsidRPr="00A67F34">
              <w:rPr>
                <w:rFonts w:ascii="Calibri" w:hAnsi="Calibri"/>
                <w:color w:val="201F1E"/>
                <w:sz w:val="20"/>
              </w:rPr>
              <w:t>7979755161</w:t>
            </w:r>
          </w:p>
          <w:p w14:paraId="122027AB" w14:textId="77777777" w:rsidR="004045CB" w:rsidRPr="003C6EC5" w:rsidRDefault="004045CB" w:rsidP="00AD237E">
            <w:pPr>
              <w:spacing w:before="0"/>
              <w:jc w:val="left"/>
              <w:rPr>
                <w:rFonts w:cstheme="minorHAnsi"/>
                <w:color w:val="000000" w:themeColor="text1"/>
                <w:lang w:val="es-ES_tradnl"/>
              </w:rPr>
            </w:pPr>
            <w:r w:rsidRPr="00A67F34">
              <w:rPr>
                <w:color w:val="201F1E"/>
              </w:rPr>
              <w:t>E-mail: johnmurray@tango-networks.com</w:t>
            </w:r>
          </w:p>
        </w:tc>
        <w:tc>
          <w:tcPr>
            <w:tcW w:w="1370" w:type="dxa"/>
            <w:shd w:val="clear" w:color="auto" w:fill="auto"/>
          </w:tcPr>
          <w:p w14:paraId="769E839D" w14:textId="77777777" w:rsidR="004045CB" w:rsidRPr="003C6EC5" w:rsidRDefault="004045CB" w:rsidP="00C67A08">
            <w:pPr>
              <w:jc w:val="center"/>
              <w:rPr>
                <w:rFonts w:cstheme="minorHAnsi"/>
                <w:highlight w:val="yellow"/>
              </w:rPr>
            </w:pPr>
            <w:r>
              <w:t>1</w:t>
            </w:r>
            <w:r w:rsidRPr="0004779A">
              <w:t>.</w:t>
            </w:r>
            <w:r>
              <w:t>V</w:t>
            </w:r>
            <w:r w:rsidRPr="0004779A">
              <w:t>.202</w:t>
            </w:r>
            <w:r>
              <w:t>4</w:t>
            </w:r>
          </w:p>
        </w:tc>
      </w:tr>
    </w:tbl>
    <w:p w14:paraId="49519EC0" w14:textId="77777777" w:rsidR="004045CB" w:rsidRPr="00CA21A2" w:rsidRDefault="004045CB" w:rsidP="004045CB">
      <w:pPr>
        <w:tabs>
          <w:tab w:val="left" w:pos="1560"/>
          <w:tab w:val="left" w:pos="4140"/>
          <w:tab w:val="left" w:pos="4230"/>
        </w:tabs>
        <w:spacing w:after="120"/>
        <w:rPr>
          <w:rFonts w:cs="Calibri"/>
          <w:lang w:val="fr-FR"/>
        </w:rPr>
      </w:pPr>
    </w:p>
    <w:p w14:paraId="20BAC757" w14:textId="23940714" w:rsidR="004045CB" w:rsidRDefault="004045C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F421414" w14:textId="1FCF3A6B" w:rsidR="004B5C3C" w:rsidRPr="004B5C3C" w:rsidRDefault="004B5C3C" w:rsidP="004B5C3C">
      <w:pPr>
        <w:pStyle w:val="Heading20"/>
        <w:rPr>
          <w:szCs w:val="28"/>
        </w:rPr>
      </w:pPr>
      <w:r w:rsidRPr="004B5C3C">
        <w:rPr>
          <w:rFonts w:eastAsia="Arial"/>
          <w:color w:val="000000"/>
          <w:szCs w:val="28"/>
        </w:rPr>
        <w:lastRenderedPageBreak/>
        <w:t xml:space="preserve">Codes de réseau </w:t>
      </w:r>
      <w:r w:rsidRPr="004B5C3C">
        <w:rPr>
          <w:szCs w:val="28"/>
        </w:rPr>
        <w:t>mobile</w:t>
      </w:r>
      <w:r w:rsidRPr="004B5C3C">
        <w:rPr>
          <w:rFonts w:eastAsia="Arial"/>
          <w:color w:val="000000"/>
          <w:szCs w:val="28"/>
        </w:rPr>
        <w:t xml:space="preserve"> (MNC) pour le plan d'identification international</w:t>
      </w:r>
      <w:r w:rsidRPr="004B5C3C">
        <w:rPr>
          <w:rFonts w:eastAsia="Arial"/>
          <w:color w:val="000000"/>
          <w:szCs w:val="28"/>
        </w:rPr>
        <w:br/>
        <w:t>pour les réseaux publics et les abonnements</w:t>
      </w:r>
      <w:r w:rsidRPr="004B5C3C">
        <w:rPr>
          <w:rFonts w:eastAsia="Arial"/>
          <w:color w:val="000000"/>
          <w:szCs w:val="28"/>
        </w:rPr>
        <w:br/>
        <w:t>(Selon la Recommandation UIT-T E.212 (09/2016))</w:t>
      </w:r>
      <w:r w:rsidRPr="004B5C3C">
        <w:rPr>
          <w:rFonts w:eastAsia="Arial"/>
          <w:color w:val="000000"/>
          <w:szCs w:val="28"/>
        </w:rPr>
        <w:br/>
        <w:t>(Situation au 15 novembre 2023)</w:t>
      </w:r>
    </w:p>
    <w:p w14:paraId="41D76B17" w14:textId="77777777" w:rsidR="004B5C3C" w:rsidRPr="007644DA" w:rsidRDefault="004B5C3C" w:rsidP="004B5C3C">
      <w:pPr>
        <w:jc w:val="center"/>
        <w:rPr>
          <w:rFonts w:asciiTheme="minorHAnsi" w:hAnsiTheme="minorHAnsi" w:cstheme="minorHAnsi"/>
          <w:lang w:val="fr-FR"/>
        </w:rPr>
      </w:pPr>
      <w:r w:rsidRPr="007644DA">
        <w:rPr>
          <w:rFonts w:asciiTheme="minorHAnsi" w:eastAsia="Arial" w:hAnsiTheme="minorHAnsi" w:cstheme="minorHAnsi"/>
          <w:color w:val="000000"/>
          <w:lang w:val="fr-FR"/>
        </w:rPr>
        <w:t xml:space="preserve">(Annexe au Bulletin d'exploitation de l'UIT </w:t>
      </w:r>
      <w:r w:rsidRPr="007644DA">
        <w:rPr>
          <w:rFonts w:asciiTheme="minorHAnsi" w:eastAsia="Calibri" w:hAnsiTheme="minorHAnsi" w:cstheme="minorHAnsi"/>
          <w:color w:val="000000"/>
          <w:sz w:val="22"/>
          <w:lang w:val="fr-FR"/>
        </w:rPr>
        <w:t>N°</w:t>
      </w:r>
      <w:r w:rsidRPr="007644DA">
        <w:rPr>
          <w:rFonts w:asciiTheme="minorHAnsi" w:eastAsia="Arial" w:hAnsiTheme="minorHAnsi" w:cstheme="minorHAnsi"/>
          <w:color w:val="000000"/>
          <w:lang w:val="fr-FR"/>
        </w:rPr>
        <w:t xml:space="preserve"> 1280 - 15.XI.2023)</w:t>
      </w:r>
    </w:p>
    <w:p w14:paraId="2C74CD6E" w14:textId="00343577" w:rsidR="004B5C3C" w:rsidRDefault="004B5C3C" w:rsidP="004B5C3C">
      <w:pPr>
        <w:spacing w:before="0"/>
        <w:jc w:val="center"/>
        <w:rPr>
          <w:lang w:val="fr-FR"/>
        </w:rPr>
      </w:pPr>
      <w:r w:rsidRPr="007644DA">
        <w:rPr>
          <w:rFonts w:asciiTheme="minorHAnsi" w:eastAsia="Arial" w:hAnsiTheme="minorHAnsi" w:cstheme="minorHAnsi"/>
          <w:color w:val="000000"/>
          <w:lang w:val="fr-FR"/>
        </w:rPr>
        <w:t xml:space="preserve">(Amendement </w:t>
      </w:r>
      <w:r w:rsidRPr="007644DA">
        <w:rPr>
          <w:rFonts w:asciiTheme="minorHAnsi" w:eastAsia="Calibri" w:hAnsiTheme="minorHAnsi" w:cstheme="minorHAnsi"/>
          <w:color w:val="000000"/>
          <w:sz w:val="22"/>
          <w:lang w:val="fr-FR"/>
        </w:rPr>
        <w:t xml:space="preserve">N° </w:t>
      </w:r>
      <w:r w:rsidRPr="007644DA">
        <w:rPr>
          <w:rFonts w:asciiTheme="minorHAnsi" w:eastAsia="Arial" w:hAnsiTheme="minorHAnsi" w:cstheme="minorHAnsi"/>
          <w:color w:val="000000"/>
          <w:lang w:val="fr-FR"/>
        </w:rPr>
        <w:t>9)</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90"/>
        <w:gridCol w:w="12"/>
      </w:tblGrid>
      <w:tr w:rsidR="004B5C3C" w:rsidRPr="00D81E64" w14:paraId="0CCCC44C" w14:textId="77777777" w:rsidTr="00C67A08">
        <w:tc>
          <w:tcPr>
            <w:tcW w:w="7788" w:type="dxa"/>
          </w:tcPr>
          <w:tbl>
            <w:tblPr>
              <w:tblW w:w="9072" w:type="dxa"/>
              <w:tblBorders>
                <w:top w:val="nil"/>
                <w:left w:val="nil"/>
                <w:bottom w:val="nil"/>
                <w:right w:val="nil"/>
              </w:tblBorders>
              <w:tblCellMar>
                <w:left w:w="0" w:type="dxa"/>
                <w:right w:w="0" w:type="dxa"/>
              </w:tblCellMar>
              <w:tblLook w:val="0000" w:firstRow="0" w:lastRow="0" w:firstColumn="0" w:lastColumn="0" w:noHBand="0" w:noVBand="0"/>
            </w:tblPr>
            <w:tblGrid>
              <w:gridCol w:w="3150"/>
              <w:gridCol w:w="1886"/>
              <w:gridCol w:w="4036"/>
            </w:tblGrid>
            <w:tr w:rsidR="004B5C3C" w:rsidRPr="00D81E64" w14:paraId="72A19369" w14:textId="77777777" w:rsidTr="004B5C3C">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698A3" w14:textId="77777777" w:rsidR="004B5C3C" w:rsidRPr="007644DA" w:rsidRDefault="004B5C3C" w:rsidP="00C67A08">
                  <w:pPr>
                    <w:rPr>
                      <w:lang w:val="fr-FR"/>
                    </w:rPr>
                  </w:pPr>
                  <w:r w:rsidRPr="007644DA">
                    <w:rPr>
                      <w:rFonts w:eastAsia="Calibri"/>
                      <w:b/>
                      <w:i/>
                      <w:color w:val="000000"/>
                      <w:lang w:val="fr-FR"/>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A7EAE" w14:textId="77777777" w:rsidR="004B5C3C" w:rsidRPr="007644DA" w:rsidRDefault="004B5C3C" w:rsidP="004B5C3C">
                  <w:pPr>
                    <w:jc w:val="center"/>
                    <w:rPr>
                      <w:lang w:val="fr-FR"/>
                    </w:rPr>
                  </w:pPr>
                  <w:r w:rsidRPr="007644DA">
                    <w:rPr>
                      <w:rFonts w:eastAsia="Calibri"/>
                      <w:b/>
                      <w:i/>
                      <w:color w:val="000000"/>
                      <w:lang w:val="fr-FR"/>
                    </w:rPr>
                    <w:t>MCC+MNC</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AAE68" w14:textId="77777777" w:rsidR="004B5C3C" w:rsidRPr="007644DA" w:rsidRDefault="004B5C3C" w:rsidP="00C67A08">
                  <w:pPr>
                    <w:rPr>
                      <w:lang w:val="fr-FR"/>
                    </w:rPr>
                  </w:pPr>
                  <w:r w:rsidRPr="007644DA">
                    <w:rPr>
                      <w:rFonts w:eastAsia="Calibri"/>
                      <w:b/>
                      <w:i/>
                      <w:color w:val="000000"/>
                      <w:lang w:val="fr-FR"/>
                    </w:rPr>
                    <w:t>Nom de Réseau/Opérateur</w:t>
                  </w:r>
                </w:p>
              </w:tc>
            </w:tr>
            <w:tr w:rsidR="004B5C3C" w:rsidRPr="00D81E64" w14:paraId="4EE979BB" w14:textId="77777777" w:rsidTr="004B5C3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BA115DC" w14:textId="77777777" w:rsidR="004B5C3C" w:rsidRPr="00D81E64" w:rsidRDefault="004B5C3C" w:rsidP="00C67A08">
                  <w:pPr>
                    <w:spacing w:before="0"/>
                    <w:rPr>
                      <w:lang w:val="fr-FR"/>
                    </w:rPr>
                  </w:pPr>
                  <w:r w:rsidRPr="00D81E64">
                    <w:rPr>
                      <w:rFonts w:eastAsia="Calibri"/>
                      <w:b/>
                      <w:color w:val="000000"/>
                      <w:lang w:val="fr-FR"/>
                    </w:rPr>
                    <w:t>Canada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D0765C" w14:textId="77777777" w:rsidR="004B5C3C" w:rsidRPr="00D81E64" w:rsidRDefault="004B5C3C" w:rsidP="00C67A0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596E4E" w14:textId="77777777" w:rsidR="004B5C3C" w:rsidRPr="00D81E64" w:rsidRDefault="004B5C3C" w:rsidP="00C67A08">
                  <w:pPr>
                    <w:spacing w:before="0"/>
                    <w:rPr>
                      <w:lang w:val="fr-FR"/>
                    </w:rPr>
                  </w:pPr>
                </w:p>
              </w:tc>
            </w:tr>
            <w:tr w:rsidR="004B5C3C" w:rsidRPr="00D81E64" w14:paraId="19A29493" w14:textId="77777777" w:rsidTr="004B5C3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DEFDB24" w14:textId="77777777" w:rsidR="004B5C3C" w:rsidRPr="00D81E64" w:rsidRDefault="004B5C3C" w:rsidP="00C67A0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6D69C" w14:textId="77777777" w:rsidR="004B5C3C" w:rsidRPr="00D81E64" w:rsidRDefault="004B5C3C" w:rsidP="00C67A08">
                  <w:pPr>
                    <w:spacing w:before="0"/>
                    <w:jc w:val="center"/>
                    <w:rPr>
                      <w:lang w:val="fr-FR"/>
                    </w:rPr>
                  </w:pPr>
                  <w:r w:rsidRPr="00D81E64">
                    <w:rPr>
                      <w:rFonts w:eastAsia="Calibri"/>
                      <w:color w:val="000000"/>
                      <w:lang w:val="fr-FR"/>
                    </w:rPr>
                    <w:t>302 911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53F31D" w14:textId="77777777" w:rsidR="004B5C3C" w:rsidRPr="00D81E64" w:rsidRDefault="004B5C3C" w:rsidP="00C67A08">
                  <w:pPr>
                    <w:spacing w:before="0"/>
                    <w:rPr>
                      <w:lang w:val="fr-FR"/>
                    </w:rPr>
                  </w:pPr>
                  <w:r w:rsidRPr="00D81E64">
                    <w:rPr>
                      <w:rFonts w:eastAsia="Calibri"/>
                      <w:color w:val="000000"/>
                      <w:lang w:val="fr-FR"/>
                    </w:rPr>
                    <w:t xml:space="preserve">Halton </w:t>
                  </w:r>
                  <w:proofErr w:type="spellStart"/>
                  <w:r w:rsidRPr="00D81E64">
                    <w:rPr>
                      <w:rFonts w:eastAsia="Calibri"/>
                      <w:color w:val="000000"/>
                      <w:lang w:val="fr-FR"/>
                    </w:rPr>
                    <w:t>Regional</w:t>
                  </w:r>
                  <w:proofErr w:type="spellEnd"/>
                  <w:r w:rsidRPr="00D81E64">
                    <w:rPr>
                      <w:rFonts w:eastAsia="Calibri"/>
                      <w:color w:val="000000"/>
                      <w:lang w:val="fr-FR"/>
                    </w:rPr>
                    <w:t xml:space="preserve"> Police Service</w:t>
                  </w:r>
                </w:p>
              </w:tc>
            </w:tr>
            <w:tr w:rsidR="004B5C3C" w:rsidRPr="00D81E64" w14:paraId="3579096D" w14:textId="77777777" w:rsidTr="004B5C3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2A9AC1" w14:textId="77777777" w:rsidR="004B5C3C" w:rsidRPr="00D81E64" w:rsidRDefault="004B5C3C" w:rsidP="00C67A08">
                  <w:pPr>
                    <w:spacing w:before="0"/>
                    <w:rPr>
                      <w:lang w:val="fr-FR"/>
                    </w:rPr>
                  </w:pPr>
                  <w:r w:rsidRPr="00D81E64">
                    <w:rPr>
                      <w:rFonts w:eastAsia="Calibri"/>
                      <w:b/>
                      <w:color w:val="000000"/>
                      <w:lang w:val="fr-FR"/>
                    </w:rPr>
                    <w:t>Chili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7F9F4D" w14:textId="77777777" w:rsidR="004B5C3C" w:rsidRPr="00D81E64" w:rsidRDefault="004B5C3C" w:rsidP="00C67A0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0F27DC" w14:textId="77777777" w:rsidR="004B5C3C" w:rsidRPr="00D81E64" w:rsidRDefault="004B5C3C" w:rsidP="00C67A08">
                  <w:pPr>
                    <w:spacing w:before="0"/>
                    <w:rPr>
                      <w:lang w:val="fr-FR"/>
                    </w:rPr>
                  </w:pPr>
                </w:p>
              </w:tc>
            </w:tr>
            <w:tr w:rsidR="004B5C3C" w:rsidRPr="00D81E64" w14:paraId="17E10C00" w14:textId="77777777" w:rsidTr="004B5C3C">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F6B60A7" w14:textId="77777777" w:rsidR="004B5C3C" w:rsidRPr="00D81E64" w:rsidRDefault="004B5C3C" w:rsidP="00C67A0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67E080" w14:textId="77777777" w:rsidR="004B5C3C" w:rsidRPr="00D81E64" w:rsidRDefault="004B5C3C" w:rsidP="00C67A08">
                  <w:pPr>
                    <w:spacing w:before="0"/>
                    <w:jc w:val="center"/>
                    <w:rPr>
                      <w:lang w:val="fr-FR"/>
                    </w:rPr>
                  </w:pPr>
                  <w:r w:rsidRPr="00D81E64">
                    <w:rPr>
                      <w:rFonts w:eastAsia="Calibri"/>
                      <w:color w:val="000000"/>
                      <w:lang w:val="fr-FR"/>
                    </w:rPr>
                    <w:t>730 24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C75D4" w14:textId="77777777" w:rsidR="004B5C3C" w:rsidRPr="00D81E64" w:rsidRDefault="004B5C3C" w:rsidP="00C67A08">
                  <w:pPr>
                    <w:spacing w:before="0"/>
                    <w:rPr>
                      <w:lang w:val="fr-FR"/>
                    </w:rPr>
                  </w:pPr>
                  <w:r w:rsidRPr="00D81E64">
                    <w:rPr>
                      <w:rFonts w:eastAsia="Calibri"/>
                      <w:color w:val="000000"/>
                      <w:lang w:val="fr-FR"/>
                    </w:rPr>
                    <w:t xml:space="preserve">CLARO CHILE </w:t>
                  </w:r>
                  <w:proofErr w:type="spellStart"/>
                  <w:r w:rsidRPr="00D81E64">
                    <w:rPr>
                      <w:rFonts w:eastAsia="Calibri"/>
                      <w:color w:val="000000"/>
                      <w:lang w:val="fr-FR"/>
                    </w:rPr>
                    <w:t>SpA</w:t>
                  </w:r>
                  <w:proofErr w:type="spellEnd"/>
                </w:p>
              </w:tc>
            </w:tr>
            <w:tr w:rsidR="004B5C3C" w:rsidRPr="0091617A" w14:paraId="47517CB5" w14:textId="77777777" w:rsidTr="004B5C3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962881" w14:textId="77777777" w:rsidR="004B5C3C" w:rsidRPr="00D81E64" w:rsidRDefault="004B5C3C" w:rsidP="00C67A0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9CA1CC" w14:textId="77777777" w:rsidR="004B5C3C" w:rsidRPr="00D81E64" w:rsidRDefault="004B5C3C" w:rsidP="00C67A08">
                  <w:pPr>
                    <w:spacing w:before="0"/>
                    <w:jc w:val="center"/>
                    <w:rPr>
                      <w:lang w:val="fr-FR"/>
                    </w:rPr>
                  </w:pPr>
                  <w:r w:rsidRPr="00D81E64">
                    <w:rPr>
                      <w:rFonts w:eastAsia="Calibri"/>
                      <w:color w:val="000000"/>
                      <w:lang w:val="fr-FR"/>
                    </w:rPr>
                    <w:t>730 29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7ED25" w14:textId="77777777" w:rsidR="004B5C3C" w:rsidRPr="004045CB" w:rsidRDefault="004B5C3C" w:rsidP="00C67A08">
                  <w:pPr>
                    <w:spacing w:before="0"/>
                    <w:rPr>
                      <w:lang w:val="es-ES"/>
                    </w:rPr>
                  </w:pPr>
                  <w:r w:rsidRPr="004045CB">
                    <w:rPr>
                      <w:rFonts w:eastAsia="Calibri"/>
                      <w:color w:val="000000"/>
                      <w:lang w:val="es-ES"/>
                    </w:rPr>
                    <w:t>Entel PCS Telecomunicaciones S.A.</w:t>
                  </w:r>
                </w:p>
              </w:tc>
            </w:tr>
            <w:tr w:rsidR="004B5C3C" w:rsidRPr="00D81E64" w14:paraId="4579B4BB" w14:textId="77777777" w:rsidTr="004B5C3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2A048C" w14:textId="77777777" w:rsidR="004B5C3C" w:rsidRPr="00D81E64" w:rsidRDefault="004B5C3C" w:rsidP="00C67A08">
                  <w:pPr>
                    <w:spacing w:before="0"/>
                    <w:rPr>
                      <w:lang w:val="fr-FR"/>
                    </w:rPr>
                  </w:pPr>
                  <w:r w:rsidRPr="00D81E64">
                    <w:rPr>
                      <w:rFonts w:eastAsia="Calibri"/>
                      <w:b/>
                      <w:color w:val="000000"/>
                      <w:lang w:val="fr-FR"/>
                    </w:rPr>
                    <w:t>Géorgie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FD2BB4" w14:textId="77777777" w:rsidR="004B5C3C" w:rsidRPr="00D81E64" w:rsidRDefault="004B5C3C" w:rsidP="00C67A0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825EC0" w14:textId="77777777" w:rsidR="004B5C3C" w:rsidRPr="00D81E64" w:rsidRDefault="004B5C3C" w:rsidP="00C67A08">
                  <w:pPr>
                    <w:spacing w:before="0"/>
                    <w:rPr>
                      <w:lang w:val="fr-FR"/>
                    </w:rPr>
                  </w:pPr>
                </w:p>
              </w:tc>
            </w:tr>
            <w:tr w:rsidR="004B5C3C" w:rsidRPr="00D81E64" w14:paraId="2A4115F4" w14:textId="77777777" w:rsidTr="004B5C3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91740A0" w14:textId="77777777" w:rsidR="004B5C3C" w:rsidRPr="00D81E64" w:rsidRDefault="004B5C3C" w:rsidP="00C67A0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171A09" w14:textId="77777777" w:rsidR="004B5C3C" w:rsidRPr="00D81E64" w:rsidRDefault="004B5C3C" w:rsidP="00C67A08">
                  <w:pPr>
                    <w:spacing w:before="0"/>
                    <w:jc w:val="center"/>
                    <w:rPr>
                      <w:lang w:val="fr-FR"/>
                    </w:rPr>
                  </w:pPr>
                  <w:r w:rsidRPr="00D81E64">
                    <w:rPr>
                      <w:rFonts w:eastAsia="Calibri"/>
                      <w:color w:val="000000"/>
                      <w:lang w:val="fr-FR"/>
                    </w:rPr>
                    <w:t>282 17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E91ED" w14:textId="77777777" w:rsidR="004B5C3C" w:rsidRPr="00D81E64" w:rsidRDefault="004B5C3C" w:rsidP="00C67A08">
                  <w:pPr>
                    <w:spacing w:before="0"/>
                    <w:rPr>
                      <w:lang w:val="fr-FR"/>
                    </w:rPr>
                  </w:pPr>
                  <w:r w:rsidRPr="00D81E64">
                    <w:rPr>
                      <w:rFonts w:eastAsia="Calibri"/>
                      <w:color w:val="000000"/>
                      <w:lang w:val="fr-FR"/>
                    </w:rPr>
                    <w:t>"TMTECH" LTD</w:t>
                  </w:r>
                </w:p>
              </w:tc>
            </w:tr>
            <w:tr w:rsidR="004B5C3C" w:rsidRPr="00D81E64" w14:paraId="6F3077E0" w14:textId="77777777" w:rsidTr="004B5C3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F3F7DA" w14:textId="77777777" w:rsidR="004B5C3C" w:rsidRPr="00D81E64" w:rsidRDefault="004B5C3C" w:rsidP="00C67A08">
                  <w:pPr>
                    <w:spacing w:before="0"/>
                    <w:rPr>
                      <w:lang w:val="fr-FR"/>
                    </w:rPr>
                  </w:pPr>
                  <w:r w:rsidRPr="00D81E64">
                    <w:rPr>
                      <w:rFonts w:eastAsia="Calibri"/>
                      <w:b/>
                      <w:color w:val="000000"/>
                      <w:lang w:val="fr-FR"/>
                    </w:rPr>
                    <w:t>Hongrie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78213D" w14:textId="77777777" w:rsidR="004B5C3C" w:rsidRPr="00D81E64" w:rsidRDefault="004B5C3C" w:rsidP="00C67A0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00019" w14:textId="77777777" w:rsidR="004B5C3C" w:rsidRPr="00D81E64" w:rsidRDefault="004B5C3C" w:rsidP="00C67A08">
                  <w:pPr>
                    <w:spacing w:before="0"/>
                    <w:rPr>
                      <w:lang w:val="fr-FR"/>
                    </w:rPr>
                  </w:pPr>
                </w:p>
              </w:tc>
            </w:tr>
            <w:tr w:rsidR="004B5C3C" w:rsidRPr="00D81E64" w14:paraId="2B3B8389" w14:textId="77777777" w:rsidTr="004B5C3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173C071" w14:textId="77777777" w:rsidR="004B5C3C" w:rsidRPr="00D81E64" w:rsidRDefault="004B5C3C" w:rsidP="00C67A0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AA7077" w14:textId="77777777" w:rsidR="004B5C3C" w:rsidRPr="00D81E64" w:rsidRDefault="004B5C3C" w:rsidP="00C67A08">
                  <w:pPr>
                    <w:spacing w:before="0"/>
                    <w:jc w:val="center"/>
                    <w:rPr>
                      <w:lang w:val="fr-FR"/>
                    </w:rPr>
                  </w:pPr>
                  <w:r w:rsidRPr="00D81E64">
                    <w:rPr>
                      <w:rFonts w:eastAsia="Calibri"/>
                      <w:color w:val="000000"/>
                      <w:lang w:val="fr-FR"/>
                    </w:rPr>
                    <w:t>216 02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94EA9" w14:textId="77777777" w:rsidR="004B5C3C" w:rsidRPr="00D81E64" w:rsidRDefault="004B5C3C" w:rsidP="00C67A08">
                  <w:pPr>
                    <w:spacing w:before="0"/>
                    <w:rPr>
                      <w:lang w:val="fr-FR"/>
                    </w:rPr>
                  </w:pPr>
                  <w:r w:rsidRPr="00D81E64">
                    <w:rPr>
                      <w:rFonts w:eastAsia="Calibri"/>
                      <w:color w:val="000000"/>
                      <w:lang w:val="fr-FR"/>
                    </w:rPr>
                    <w:t>MVM NET Ltd.</w:t>
                  </w:r>
                </w:p>
              </w:tc>
            </w:tr>
            <w:tr w:rsidR="004B5C3C" w:rsidRPr="00D81E64" w14:paraId="1DBAF429" w14:textId="77777777" w:rsidTr="004B5C3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31E5F4" w14:textId="77777777" w:rsidR="004B5C3C" w:rsidRPr="00D81E64" w:rsidRDefault="004B5C3C" w:rsidP="00C67A08">
                  <w:pPr>
                    <w:spacing w:before="0"/>
                    <w:rPr>
                      <w:lang w:val="fr-FR"/>
                    </w:rPr>
                  </w:pPr>
                  <w:r w:rsidRPr="00D81E64">
                    <w:rPr>
                      <w:rFonts w:eastAsia="Calibri"/>
                      <w:b/>
                      <w:color w:val="000000"/>
                      <w:lang w:val="fr-FR"/>
                    </w:rPr>
                    <w:t>Hongrie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4F8A8D" w14:textId="77777777" w:rsidR="004B5C3C" w:rsidRPr="00D81E64" w:rsidRDefault="004B5C3C" w:rsidP="00C67A08">
                  <w:pPr>
                    <w:spacing w:before="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82EC96" w14:textId="77777777" w:rsidR="004B5C3C" w:rsidRPr="00D81E64" w:rsidRDefault="004B5C3C" w:rsidP="00C67A08">
                  <w:pPr>
                    <w:spacing w:before="0"/>
                    <w:rPr>
                      <w:lang w:val="fr-FR"/>
                    </w:rPr>
                  </w:pPr>
                </w:p>
              </w:tc>
            </w:tr>
            <w:tr w:rsidR="004B5C3C" w:rsidRPr="00D81E64" w14:paraId="1A82845A" w14:textId="77777777" w:rsidTr="004B5C3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358F2E" w14:textId="77777777" w:rsidR="004B5C3C" w:rsidRPr="00D81E64" w:rsidRDefault="004B5C3C" w:rsidP="00C67A08">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C299B9" w14:textId="77777777" w:rsidR="004B5C3C" w:rsidRPr="00D81E64" w:rsidRDefault="004B5C3C" w:rsidP="00C67A08">
                  <w:pPr>
                    <w:spacing w:before="0"/>
                    <w:jc w:val="center"/>
                    <w:rPr>
                      <w:lang w:val="fr-FR"/>
                    </w:rPr>
                  </w:pPr>
                  <w:r w:rsidRPr="00D81E64">
                    <w:rPr>
                      <w:rFonts w:eastAsia="Calibri"/>
                      <w:color w:val="000000"/>
                      <w:lang w:val="fr-FR"/>
                    </w:rPr>
                    <w:t>216 02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902906" w14:textId="77777777" w:rsidR="004B5C3C" w:rsidRPr="00D81E64" w:rsidRDefault="004B5C3C" w:rsidP="00C67A08">
                  <w:pPr>
                    <w:spacing w:before="0"/>
                    <w:rPr>
                      <w:lang w:val="fr-FR"/>
                    </w:rPr>
                  </w:pPr>
                  <w:r w:rsidRPr="00D81E64">
                    <w:rPr>
                      <w:rFonts w:eastAsia="Calibri"/>
                      <w:color w:val="000000"/>
                      <w:lang w:val="fr-FR"/>
                    </w:rPr>
                    <w:t xml:space="preserve">HM EI </w:t>
                  </w:r>
                  <w:proofErr w:type="spellStart"/>
                  <w:r w:rsidRPr="00D81E64">
                    <w:rPr>
                      <w:rFonts w:eastAsia="Calibri"/>
                      <w:color w:val="000000"/>
                      <w:lang w:val="fr-FR"/>
                    </w:rPr>
                    <w:t>Zrt</w:t>
                  </w:r>
                  <w:proofErr w:type="spellEnd"/>
                  <w:r w:rsidRPr="00D81E64">
                    <w:rPr>
                      <w:rFonts w:eastAsia="Calibri"/>
                      <w:color w:val="000000"/>
                      <w:lang w:val="fr-FR"/>
                    </w:rPr>
                    <w:t>.</w:t>
                  </w:r>
                </w:p>
              </w:tc>
            </w:tr>
          </w:tbl>
          <w:p w14:paraId="1C1C3AE0" w14:textId="77777777" w:rsidR="004B5C3C" w:rsidRPr="00D81E64" w:rsidRDefault="004B5C3C" w:rsidP="00C67A08">
            <w:pPr>
              <w:rPr>
                <w:lang w:val="fr-FR"/>
              </w:rPr>
            </w:pPr>
          </w:p>
        </w:tc>
        <w:tc>
          <w:tcPr>
            <w:tcW w:w="12" w:type="dxa"/>
          </w:tcPr>
          <w:p w14:paraId="020B7679" w14:textId="77777777" w:rsidR="004B5C3C" w:rsidRPr="00D81E64" w:rsidRDefault="004B5C3C" w:rsidP="00C67A08">
            <w:pPr>
              <w:pStyle w:val="EmptyCellLayoutStyle"/>
              <w:spacing w:after="0" w:line="240" w:lineRule="auto"/>
              <w:rPr>
                <w:lang w:val="fr-FR"/>
              </w:rPr>
            </w:pPr>
          </w:p>
        </w:tc>
      </w:tr>
      <w:tr w:rsidR="004B5C3C" w:rsidRPr="00D81E64" w14:paraId="045D0EB8" w14:textId="77777777" w:rsidTr="00C67A08">
        <w:trPr>
          <w:trHeight w:val="323"/>
        </w:trPr>
        <w:tc>
          <w:tcPr>
            <w:tcW w:w="7788" w:type="dxa"/>
          </w:tcPr>
          <w:p w14:paraId="26933DE7" w14:textId="77777777" w:rsidR="004B5C3C" w:rsidRPr="00D81E64" w:rsidRDefault="004B5C3C" w:rsidP="00C67A08">
            <w:pPr>
              <w:pStyle w:val="EmptyCellLayoutStyle"/>
              <w:spacing w:after="0" w:line="240" w:lineRule="auto"/>
              <w:rPr>
                <w:lang w:val="fr-FR"/>
              </w:rPr>
            </w:pPr>
          </w:p>
        </w:tc>
        <w:tc>
          <w:tcPr>
            <w:tcW w:w="12" w:type="dxa"/>
          </w:tcPr>
          <w:p w14:paraId="79BA8A6A" w14:textId="77777777" w:rsidR="004B5C3C" w:rsidRPr="00D81E64" w:rsidRDefault="004B5C3C" w:rsidP="00C67A08">
            <w:pPr>
              <w:pStyle w:val="EmptyCellLayoutStyle"/>
              <w:spacing w:after="0" w:line="240" w:lineRule="auto"/>
              <w:rPr>
                <w:lang w:val="fr-FR"/>
              </w:rPr>
            </w:pPr>
          </w:p>
        </w:tc>
      </w:tr>
      <w:tr w:rsidR="004B5C3C" w:rsidRPr="004B621A" w14:paraId="5EFBFCE1" w14:textId="77777777" w:rsidTr="00C67A08">
        <w:trPr>
          <w:trHeight w:val="688"/>
        </w:trPr>
        <w:tc>
          <w:tcPr>
            <w:tcW w:w="7788" w:type="dxa"/>
            <w:gridSpan w:val="2"/>
          </w:tcPr>
          <w:tbl>
            <w:tblPr>
              <w:tblW w:w="0" w:type="auto"/>
              <w:tblCellMar>
                <w:left w:w="0" w:type="dxa"/>
                <w:right w:w="0" w:type="dxa"/>
              </w:tblCellMar>
              <w:tblLook w:val="0000" w:firstRow="0" w:lastRow="0" w:firstColumn="0" w:lastColumn="0" w:noHBand="0" w:noVBand="0"/>
            </w:tblPr>
            <w:tblGrid>
              <w:gridCol w:w="7801"/>
            </w:tblGrid>
            <w:tr w:rsidR="004B5C3C" w:rsidRPr="004B621A" w14:paraId="58BD34D9" w14:textId="77777777" w:rsidTr="00C67A08">
              <w:trPr>
                <w:trHeight w:val="610"/>
              </w:trPr>
              <w:tc>
                <w:tcPr>
                  <w:tcW w:w="7801" w:type="dxa"/>
                  <w:tcBorders>
                    <w:top w:val="nil"/>
                    <w:left w:val="nil"/>
                    <w:bottom w:val="nil"/>
                    <w:right w:val="nil"/>
                  </w:tcBorders>
                  <w:tcMar>
                    <w:top w:w="39" w:type="dxa"/>
                    <w:left w:w="39" w:type="dxa"/>
                    <w:bottom w:w="39" w:type="dxa"/>
                    <w:right w:w="39" w:type="dxa"/>
                  </w:tcMar>
                </w:tcPr>
                <w:p w14:paraId="010A4AA4" w14:textId="77777777" w:rsidR="004B5C3C" w:rsidRPr="00D81E64" w:rsidRDefault="004B5C3C" w:rsidP="00C67A08">
                  <w:pPr>
                    <w:spacing w:before="0"/>
                    <w:rPr>
                      <w:lang w:val="fr-FR"/>
                    </w:rPr>
                  </w:pPr>
                  <w:r w:rsidRPr="00D81E64">
                    <w:rPr>
                      <w:rFonts w:ascii="Arial" w:eastAsia="Arial" w:hAnsi="Arial"/>
                      <w:color w:val="000000"/>
                      <w:sz w:val="16"/>
                      <w:lang w:val="fr-FR"/>
                    </w:rPr>
                    <w:t>____________</w:t>
                  </w:r>
                </w:p>
                <w:p w14:paraId="02DE25FC" w14:textId="77777777" w:rsidR="004B5C3C" w:rsidRPr="00D81E64" w:rsidRDefault="004B5C3C" w:rsidP="00C67A08">
                  <w:pPr>
                    <w:spacing w:before="0"/>
                    <w:rPr>
                      <w:lang w:val="fr-FR"/>
                    </w:rPr>
                  </w:pPr>
                  <w:r w:rsidRPr="00D81E64">
                    <w:rPr>
                      <w:rFonts w:eastAsia="Calibri"/>
                      <w:color w:val="000000"/>
                      <w:sz w:val="18"/>
                      <w:lang w:val="fr-FR"/>
                    </w:rPr>
                    <w:t xml:space="preserve">      </w:t>
                  </w:r>
                  <w:proofErr w:type="gramStart"/>
                  <w:r w:rsidRPr="00D81E64">
                    <w:rPr>
                      <w:rFonts w:eastAsia="Calibri"/>
                      <w:color w:val="000000"/>
                      <w:sz w:val="18"/>
                      <w:lang w:val="fr-FR"/>
                    </w:rPr>
                    <w:t>MCC:</w:t>
                  </w:r>
                  <w:proofErr w:type="gramEnd"/>
                  <w:r w:rsidRPr="00D81E64">
                    <w:rPr>
                      <w:rFonts w:eastAsia="Calibri"/>
                      <w:color w:val="000000"/>
                      <w:sz w:val="18"/>
                      <w:lang w:val="fr-FR"/>
                    </w:rPr>
                    <w:t xml:space="preserve">  Mobile Country Code / Indicatif de pays du mobile / </w:t>
                  </w:r>
                  <w:proofErr w:type="spellStart"/>
                  <w:r w:rsidRPr="00D81E64">
                    <w:rPr>
                      <w:rFonts w:eastAsia="Calibri"/>
                      <w:color w:val="000000"/>
                      <w:sz w:val="18"/>
                      <w:lang w:val="fr-FR"/>
                    </w:rPr>
                    <w:t>Indicativo</w:t>
                  </w:r>
                  <w:proofErr w:type="spellEnd"/>
                  <w:r w:rsidRPr="00D81E64">
                    <w:rPr>
                      <w:rFonts w:eastAsia="Calibri"/>
                      <w:color w:val="000000"/>
                      <w:sz w:val="18"/>
                      <w:lang w:val="fr-FR"/>
                    </w:rPr>
                    <w:t xml:space="preserve"> de </w:t>
                  </w:r>
                  <w:proofErr w:type="spellStart"/>
                  <w:r w:rsidRPr="00D81E64">
                    <w:rPr>
                      <w:rFonts w:eastAsia="Calibri"/>
                      <w:color w:val="000000"/>
                      <w:sz w:val="18"/>
                      <w:lang w:val="fr-FR"/>
                    </w:rPr>
                    <w:t>país</w:t>
                  </w:r>
                  <w:proofErr w:type="spellEnd"/>
                  <w:r w:rsidRPr="00D81E64">
                    <w:rPr>
                      <w:rFonts w:eastAsia="Calibri"/>
                      <w:color w:val="000000"/>
                      <w:sz w:val="18"/>
                      <w:lang w:val="fr-FR"/>
                    </w:rPr>
                    <w:t xml:space="preserve"> para el </w:t>
                  </w:r>
                  <w:proofErr w:type="spellStart"/>
                  <w:r w:rsidRPr="00D81E64">
                    <w:rPr>
                      <w:rFonts w:eastAsia="Calibri"/>
                      <w:color w:val="000000"/>
                      <w:sz w:val="18"/>
                      <w:lang w:val="fr-FR"/>
                    </w:rPr>
                    <w:t>servicio</w:t>
                  </w:r>
                  <w:proofErr w:type="spellEnd"/>
                  <w:r w:rsidRPr="00D81E64">
                    <w:rPr>
                      <w:rFonts w:eastAsia="Calibri"/>
                      <w:color w:val="000000"/>
                      <w:sz w:val="18"/>
                      <w:lang w:val="fr-FR"/>
                    </w:rPr>
                    <w:t xml:space="preserve"> </w:t>
                  </w:r>
                  <w:proofErr w:type="spellStart"/>
                  <w:r w:rsidRPr="00D81E64">
                    <w:rPr>
                      <w:rFonts w:eastAsia="Calibri"/>
                      <w:color w:val="000000"/>
                      <w:sz w:val="18"/>
                      <w:lang w:val="fr-FR"/>
                    </w:rPr>
                    <w:t>móvil</w:t>
                  </w:r>
                  <w:proofErr w:type="spellEnd"/>
                </w:p>
                <w:p w14:paraId="1F63F510" w14:textId="77777777" w:rsidR="004B5C3C" w:rsidRPr="00D81E64" w:rsidRDefault="004B5C3C" w:rsidP="00C67A08">
                  <w:pPr>
                    <w:spacing w:before="0"/>
                    <w:rPr>
                      <w:lang w:val="fr-FR"/>
                    </w:rPr>
                  </w:pPr>
                  <w:r w:rsidRPr="00D81E64">
                    <w:rPr>
                      <w:rFonts w:eastAsia="Calibri"/>
                      <w:color w:val="000000"/>
                      <w:sz w:val="18"/>
                      <w:lang w:val="fr-FR"/>
                    </w:rPr>
                    <w:t xml:space="preserve">      </w:t>
                  </w:r>
                  <w:proofErr w:type="gramStart"/>
                  <w:r w:rsidRPr="00D81E64">
                    <w:rPr>
                      <w:rFonts w:eastAsia="Calibri"/>
                      <w:color w:val="000000"/>
                      <w:sz w:val="18"/>
                      <w:lang w:val="fr-FR"/>
                    </w:rPr>
                    <w:t>MNC:</w:t>
                  </w:r>
                  <w:proofErr w:type="gramEnd"/>
                  <w:r w:rsidRPr="00D81E64">
                    <w:rPr>
                      <w:rFonts w:eastAsia="Calibri"/>
                      <w:color w:val="000000"/>
                      <w:sz w:val="18"/>
                      <w:lang w:val="fr-FR"/>
                    </w:rPr>
                    <w:t xml:space="preserve">  Mobile Network Code / Code de réseau mobile / </w:t>
                  </w:r>
                  <w:proofErr w:type="spellStart"/>
                  <w:r w:rsidRPr="00D81E64">
                    <w:rPr>
                      <w:rFonts w:eastAsia="Calibri"/>
                      <w:color w:val="000000"/>
                      <w:sz w:val="18"/>
                      <w:lang w:val="fr-FR"/>
                    </w:rPr>
                    <w:t>Indicativo</w:t>
                  </w:r>
                  <w:proofErr w:type="spellEnd"/>
                  <w:r w:rsidRPr="00D81E64">
                    <w:rPr>
                      <w:rFonts w:eastAsia="Calibri"/>
                      <w:color w:val="000000"/>
                      <w:sz w:val="18"/>
                      <w:lang w:val="fr-FR"/>
                    </w:rPr>
                    <w:t xml:space="preserve"> de </w:t>
                  </w:r>
                  <w:proofErr w:type="spellStart"/>
                  <w:r w:rsidRPr="00D81E64">
                    <w:rPr>
                      <w:rFonts w:eastAsia="Calibri"/>
                      <w:color w:val="000000"/>
                      <w:sz w:val="18"/>
                      <w:lang w:val="fr-FR"/>
                    </w:rPr>
                    <w:t>red</w:t>
                  </w:r>
                  <w:proofErr w:type="spellEnd"/>
                  <w:r w:rsidRPr="00D81E64">
                    <w:rPr>
                      <w:rFonts w:eastAsia="Calibri"/>
                      <w:color w:val="000000"/>
                      <w:sz w:val="18"/>
                      <w:lang w:val="fr-FR"/>
                    </w:rPr>
                    <w:t xml:space="preserve"> para el </w:t>
                  </w:r>
                  <w:proofErr w:type="spellStart"/>
                  <w:r w:rsidRPr="00D81E64">
                    <w:rPr>
                      <w:rFonts w:eastAsia="Calibri"/>
                      <w:color w:val="000000"/>
                      <w:sz w:val="18"/>
                      <w:lang w:val="fr-FR"/>
                    </w:rPr>
                    <w:t>servicio</w:t>
                  </w:r>
                  <w:proofErr w:type="spellEnd"/>
                  <w:r w:rsidRPr="00D81E64">
                    <w:rPr>
                      <w:rFonts w:eastAsia="Calibri"/>
                      <w:color w:val="000000"/>
                      <w:sz w:val="18"/>
                      <w:lang w:val="fr-FR"/>
                    </w:rPr>
                    <w:t xml:space="preserve"> </w:t>
                  </w:r>
                  <w:proofErr w:type="spellStart"/>
                  <w:r w:rsidRPr="00D81E64">
                    <w:rPr>
                      <w:rFonts w:eastAsia="Calibri"/>
                      <w:color w:val="000000"/>
                      <w:sz w:val="18"/>
                      <w:lang w:val="fr-FR"/>
                    </w:rPr>
                    <w:t>móvil</w:t>
                  </w:r>
                  <w:proofErr w:type="spellEnd"/>
                </w:p>
              </w:tc>
            </w:tr>
          </w:tbl>
          <w:p w14:paraId="6DA145B4" w14:textId="77777777" w:rsidR="004B5C3C" w:rsidRPr="00D81E64" w:rsidRDefault="004B5C3C" w:rsidP="00C67A08">
            <w:pPr>
              <w:rPr>
                <w:lang w:val="fr-FR"/>
              </w:rPr>
            </w:pPr>
          </w:p>
        </w:tc>
      </w:tr>
    </w:tbl>
    <w:p w14:paraId="3AE5719B" w14:textId="77777777" w:rsidR="004B5C3C" w:rsidRDefault="004B5C3C" w:rsidP="004B0234">
      <w:pPr>
        <w:rPr>
          <w:lang w:val="fr-FR"/>
        </w:rPr>
      </w:pPr>
    </w:p>
    <w:p w14:paraId="30A7B53C" w14:textId="77777777" w:rsidR="004B5C3C" w:rsidRPr="004045CB" w:rsidRDefault="004B5C3C" w:rsidP="004B0234">
      <w:pPr>
        <w:rPr>
          <w:lang w:val="fr-FR"/>
        </w:rPr>
      </w:pPr>
    </w:p>
    <w:p w14:paraId="1A555B62" w14:textId="243305C2" w:rsidR="004045CB" w:rsidRDefault="004045C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6840981" w14:textId="77777777" w:rsidR="004045CB" w:rsidRPr="007C1B11" w:rsidRDefault="004045CB" w:rsidP="004045CB">
      <w:pPr>
        <w:pStyle w:val="Heading20"/>
        <w:rPr>
          <w:rFonts w:asciiTheme="minorHAnsi" w:hAnsiTheme="minorHAnsi"/>
          <w:szCs w:val="28"/>
        </w:rPr>
      </w:pPr>
      <w:bookmarkStart w:id="765" w:name="_Toc402878819"/>
      <w:bookmarkStart w:id="766" w:name="_Toc436994436"/>
      <w:bookmarkStart w:id="767" w:name="_Toc458670027"/>
      <w:bookmarkStart w:id="768"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65"/>
      <w:bookmarkEnd w:id="766"/>
      <w:bookmarkEnd w:id="767"/>
      <w:bookmarkEnd w:id="768"/>
    </w:p>
    <w:p w14:paraId="726D8EAC" w14:textId="77777777" w:rsidR="004045CB" w:rsidRDefault="004045CB" w:rsidP="004045CB">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170</w:t>
      </w:r>
      <w:r w:rsidRPr="007B7B31">
        <w:rPr>
          <w:lang w:val="fr-CH"/>
        </w:rPr>
        <w:t>)</w:t>
      </w:r>
    </w:p>
    <w:p w14:paraId="70076381" w14:textId="77777777" w:rsidR="004045CB" w:rsidRPr="007B7B31" w:rsidRDefault="004045CB" w:rsidP="004045CB">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3060"/>
        <w:gridCol w:w="3468"/>
      </w:tblGrid>
      <w:tr w:rsidR="004045CB" w:rsidRPr="007B7B31" w14:paraId="4AAD6343" w14:textId="77777777" w:rsidTr="00C67A08">
        <w:trPr>
          <w:cantSplit/>
          <w:tblHeader/>
        </w:trPr>
        <w:tc>
          <w:tcPr>
            <w:tcW w:w="2970" w:type="dxa"/>
            <w:hideMark/>
          </w:tcPr>
          <w:p w14:paraId="668131FD" w14:textId="77777777" w:rsidR="004045CB" w:rsidRPr="007B7B31" w:rsidRDefault="004045CB" w:rsidP="00C67A08">
            <w:pPr>
              <w:rPr>
                <w:lang w:val="fr-CH"/>
              </w:rPr>
            </w:pPr>
            <w:r w:rsidRPr="007B7B31">
              <w:rPr>
                <w:rFonts w:cs="Arial"/>
                <w:b/>
                <w:bCs/>
                <w:i/>
                <w:iCs/>
                <w:lang w:val="fr-FR"/>
              </w:rPr>
              <w:t>Pays ou zone/code ISO</w:t>
            </w:r>
          </w:p>
        </w:tc>
        <w:tc>
          <w:tcPr>
            <w:tcW w:w="3060" w:type="dxa"/>
            <w:hideMark/>
          </w:tcPr>
          <w:p w14:paraId="0567A6EF" w14:textId="77777777" w:rsidR="004045CB" w:rsidRPr="007B7B31" w:rsidRDefault="004045CB" w:rsidP="00C67A08">
            <w:pPr>
              <w:jc w:val="center"/>
            </w:pPr>
            <w:r w:rsidRPr="007B7B31">
              <w:rPr>
                <w:rFonts w:cs="Arial"/>
                <w:b/>
                <w:bCs/>
                <w:i/>
                <w:iCs/>
                <w:lang w:val="fr-FR"/>
              </w:rPr>
              <w:t>Code de la Société</w:t>
            </w:r>
          </w:p>
        </w:tc>
        <w:tc>
          <w:tcPr>
            <w:tcW w:w="3468" w:type="dxa"/>
            <w:hideMark/>
          </w:tcPr>
          <w:p w14:paraId="747BC123" w14:textId="77777777" w:rsidR="004045CB" w:rsidRPr="007B7B31" w:rsidRDefault="004045CB" w:rsidP="00C67A08">
            <w:pPr>
              <w:rPr>
                <w:b/>
                <w:bCs/>
                <w:i/>
                <w:iCs/>
              </w:rPr>
            </w:pPr>
            <w:r w:rsidRPr="007B7B31">
              <w:rPr>
                <w:b/>
                <w:bCs/>
                <w:i/>
                <w:iCs/>
              </w:rPr>
              <w:t>Contact</w:t>
            </w:r>
          </w:p>
        </w:tc>
      </w:tr>
      <w:tr w:rsidR="004045CB" w:rsidRPr="007B7B31" w14:paraId="5F96A8EB" w14:textId="77777777" w:rsidTr="00C67A08">
        <w:trPr>
          <w:cantSplit/>
          <w:tblHeader/>
        </w:trPr>
        <w:tc>
          <w:tcPr>
            <w:tcW w:w="2970" w:type="dxa"/>
            <w:tcBorders>
              <w:top w:val="nil"/>
              <w:left w:val="nil"/>
              <w:bottom w:val="single" w:sz="4" w:space="0" w:color="auto"/>
              <w:right w:val="nil"/>
            </w:tcBorders>
            <w:hideMark/>
          </w:tcPr>
          <w:p w14:paraId="78C5CB71" w14:textId="77777777" w:rsidR="004045CB" w:rsidRPr="007B7B31" w:rsidRDefault="004045CB" w:rsidP="00C67A08">
            <w:pPr>
              <w:rPr>
                <w:lang w:val="fr-CH"/>
              </w:rPr>
            </w:pPr>
            <w:r w:rsidRPr="007B7B31">
              <w:rPr>
                <w:rFonts w:cs="Arial"/>
                <w:b/>
                <w:bCs/>
                <w:i/>
                <w:iCs/>
                <w:lang w:val="fr-FR"/>
              </w:rPr>
              <w:t>Nom de la société/Adresse</w:t>
            </w:r>
          </w:p>
        </w:tc>
        <w:tc>
          <w:tcPr>
            <w:tcW w:w="3060" w:type="dxa"/>
            <w:tcBorders>
              <w:top w:val="nil"/>
              <w:left w:val="nil"/>
              <w:bottom w:val="single" w:sz="4" w:space="0" w:color="auto"/>
              <w:right w:val="nil"/>
            </w:tcBorders>
            <w:hideMark/>
          </w:tcPr>
          <w:p w14:paraId="571AA08A" w14:textId="77777777" w:rsidR="004045CB" w:rsidRPr="007B7B31" w:rsidRDefault="004045CB" w:rsidP="00C67A08">
            <w:pPr>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3468" w:type="dxa"/>
            <w:tcBorders>
              <w:top w:val="nil"/>
              <w:left w:val="nil"/>
              <w:bottom w:val="single" w:sz="4" w:space="0" w:color="auto"/>
              <w:right w:val="nil"/>
            </w:tcBorders>
          </w:tcPr>
          <w:p w14:paraId="338DBCF4" w14:textId="77777777" w:rsidR="004045CB" w:rsidRPr="007B7B31" w:rsidRDefault="004045CB" w:rsidP="00C67A08"/>
        </w:tc>
      </w:tr>
    </w:tbl>
    <w:p w14:paraId="31DB15C4" w14:textId="77777777" w:rsidR="004045CB" w:rsidRDefault="004045CB" w:rsidP="004045CB">
      <w:pPr>
        <w:rPr>
          <w:rFonts w:cs="Calibri"/>
          <w:b/>
          <w:color w:val="000000"/>
          <w:lang w:val="pt-BR"/>
        </w:rPr>
      </w:pPr>
    </w:p>
    <w:p w14:paraId="3CDEC43D" w14:textId="77777777" w:rsidR="004045CB" w:rsidRDefault="004045CB" w:rsidP="004045CB">
      <w:pPr>
        <w:tabs>
          <w:tab w:val="left" w:pos="3686"/>
        </w:tabs>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Pr>
          <w:rFonts w:cs="Calibri"/>
          <w:b/>
          <w:lang w:val="fr-FR"/>
        </w:rPr>
        <w:t>ADD</w:t>
      </w:r>
    </w:p>
    <w:p w14:paraId="491B2F4D" w14:textId="77777777" w:rsidR="004045CB" w:rsidRPr="004E7392" w:rsidRDefault="004045CB" w:rsidP="004045CB">
      <w:pPr>
        <w:tabs>
          <w:tab w:val="left" w:pos="3686"/>
        </w:tabs>
        <w:rPr>
          <w:rFonts w:cs="Calibri"/>
          <w:b/>
          <w:lang w:val="fr-CH"/>
        </w:rPr>
      </w:pPr>
    </w:p>
    <w:tbl>
      <w:tblPr>
        <w:tblW w:w="10440" w:type="dxa"/>
        <w:tblLayout w:type="fixed"/>
        <w:tblCellMar>
          <w:top w:w="85" w:type="dxa"/>
          <w:bottom w:w="85" w:type="dxa"/>
        </w:tblCellMar>
        <w:tblLook w:val="05A0" w:firstRow="1" w:lastRow="0" w:firstColumn="1" w:lastColumn="1" w:noHBand="0" w:noVBand="1"/>
      </w:tblPr>
      <w:tblGrid>
        <w:gridCol w:w="3402"/>
        <w:gridCol w:w="2538"/>
        <w:gridCol w:w="4500"/>
      </w:tblGrid>
      <w:tr w:rsidR="004045CB" w:rsidRPr="00E20D01" w14:paraId="212CFD90" w14:textId="77777777" w:rsidTr="00C67A08">
        <w:trPr>
          <w:trHeight w:val="779"/>
        </w:trPr>
        <w:tc>
          <w:tcPr>
            <w:tcW w:w="3402" w:type="dxa"/>
          </w:tcPr>
          <w:p w14:paraId="32F28054"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Destiny Global Infra Services</w:t>
            </w:r>
          </w:p>
          <w:p w14:paraId="1C31EAD0"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Belgicastraat 17</w:t>
            </w:r>
          </w:p>
          <w:p w14:paraId="4209EE4D"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B-1930 ZAVENTEM</w:t>
            </w:r>
          </w:p>
          <w:p w14:paraId="1207D76B" w14:textId="77777777" w:rsidR="004045CB" w:rsidRPr="00E20D01" w:rsidRDefault="004045CB" w:rsidP="004045CB">
            <w:pPr>
              <w:tabs>
                <w:tab w:val="left" w:pos="426"/>
                <w:tab w:val="left" w:pos="4140"/>
                <w:tab w:val="left" w:pos="4230"/>
              </w:tabs>
              <w:spacing w:before="0"/>
              <w:rPr>
                <w:rFonts w:cs="Arial"/>
                <w:noProof/>
              </w:rPr>
            </w:pPr>
            <w:r w:rsidRPr="00E20D01">
              <w:rPr>
                <w:rFonts w:cs="Arial"/>
                <w:noProof/>
                <w:lang w:val="de-CH"/>
              </w:rPr>
              <w:t>Belgium</w:t>
            </w:r>
          </w:p>
        </w:tc>
        <w:tc>
          <w:tcPr>
            <w:tcW w:w="2538" w:type="dxa"/>
          </w:tcPr>
          <w:p w14:paraId="51DFD65F" w14:textId="77777777" w:rsidR="004045CB" w:rsidRPr="00E20D01" w:rsidRDefault="004045CB" w:rsidP="004045CB">
            <w:pPr>
              <w:widowControl w:val="0"/>
              <w:spacing w:before="0"/>
              <w:jc w:val="center"/>
              <w:rPr>
                <w:rFonts w:eastAsia="SimSun" w:cs="Arial"/>
                <w:b/>
                <w:bCs/>
                <w:color w:val="000000"/>
              </w:rPr>
            </w:pPr>
            <w:r w:rsidRPr="00E20D01">
              <w:rPr>
                <w:rFonts w:eastAsia="SimSun" w:cs="Arial"/>
                <w:b/>
                <w:bCs/>
                <w:noProof/>
                <w:color w:val="000000"/>
              </w:rPr>
              <w:t>DSTNYG</w:t>
            </w:r>
          </w:p>
        </w:tc>
        <w:tc>
          <w:tcPr>
            <w:tcW w:w="4500" w:type="dxa"/>
          </w:tcPr>
          <w:p w14:paraId="132FE4B0"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Mr Samuel De Wever</w:t>
            </w:r>
          </w:p>
          <w:p w14:paraId="2F64F62D"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Tel.:</w:t>
            </w:r>
            <w:r w:rsidRPr="00E20D01">
              <w:rPr>
                <w:rFonts w:ascii="Arial" w:hAnsi="Arial"/>
                <w:lang w:val="en-US"/>
              </w:rPr>
              <w:t xml:space="preserve"> </w:t>
            </w:r>
            <w:r w:rsidRPr="00E20D01">
              <w:rPr>
                <w:rFonts w:ascii="Arial" w:hAnsi="Arial"/>
                <w:lang w:val="en-US"/>
              </w:rPr>
              <w:tab/>
            </w:r>
            <w:r w:rsidRPr="00E20D01">
              <w:rPr>
                <w:rFonts w:eastAsia="SimSun" w:cs="Arial"/>
                <w:color w:val="000000"/>
              </w:rPr>
              <w:t>+32 2 401 97 50</w:t>
            </w:r>
          </w:p>
          <w:p w14:paraId="4F44E5B4"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Email: </w:t>
            </w:r>
            <w:r w:rsidRPr="00E20D01">
              <w:rPr>
                <w:rFonts w:eastAsia="SimSun" w:cs="Arial"/>
                <w:color w:val="000000"/>
              </w:rPr>
              <w:tab/>
              <w:t>Samuel.DeWever@dstny.com</w:t>
            </w:r>
          </w:p>
        </w:tc>
      </w:tr>
      <w:tr w:rsidR="004045CB" w:rsidRPr="00E20D01" w14:paraId="21FB5753" w14:textId="77777777" w:rsidTr="00C67A08">
        <w:trPr>
          <w:trHeight w:val="779"/>
        </w:trPr>
        <w:tc>
          <w:tcPr>
            <w:tcW w:w="3402" w:type="dxa"/>
          </w:tcPr>
          <w:p w14:paraId="5608489D"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GERTH TELECOM GmbH</w:t>
            </w:r>
          </w:p>
          <w:p w14:paraId="16D69DEF"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Himberger Strasse 10</w:t>
            </w:r>
          </w:p>
          <w:p w14:paraId="427586B5"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D-53604 BAD HONNEF</w:t>
            </w:r>
          </w:p>
        </w:tc>
        <w:tc>
          <w:tcPr>
            <w:tcW w:w="2538" w:type="dxa"/>
          </w:tcPr>
          <w:p w14:paraId="31BDA007" w14:textId="77777777" w:rsidR="004045CB" w:rsidRPr="00E20D01" w:rsidRDefault="004045CB" w:rsidP="004045CB">
            <w:pPr>
              <w:widowControl w:val="0"/>
              <w:spacing w:before="0"/>
              <w:jc w:val="center"/>
              <w:rPr>
                <w:rFonts w:eastAsia="SimSun" w:cs="Arial"/>
                <w:b/>
                <w:bCs/>
                <w:noProof/>
                <w:color w:val="000000"/>
              </w:rPr>
            </w:pPr>
            <w:r w:rsidRPr="00E20D01">
              <w:rPr>
                <w:rFonts w:eastAsia="SimSun" w:cs="Arial"/>
                <w:b/>
                <w:bCs/>
                <w:noProof/>
                <w:color w:val="000000"/>
              </w:rPr>
              <w:t>GERTEL</w:t>
            </w:r>
          </w:p>
        </w:tc>
        <w:tc>
          <w:tcPr>
            <w:tcW w:w="4500" w:type="dxa"/>
          </w:tcPr>
          <w:p w14:paraId="52B0F0F4"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Mr Fabian Gerth</w:t>
            </w:r>
          </w:p>
          <w:p w14:paraId="69189442"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Tel.:</w:t>
            </w:r>
            <w:r w:rsidRPr="00E20D01">
              <w:rPr>
                <w:rFonts w:eastAsia="SimSun" w:cs="Arial"/>
                <w:color w:val="000000"/>
              </w:rPr>
              <w:tab/>
              <w:t xml:space="preserve"> +49 2224 898980</w:t>
            </w:r>
          </w:p>
          <w:p w14:paraId="6EFC9D16"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Fax: </w:t>
            </w:r>
            <w:r w:rsidRPr="00E20D01">
              <w:rPr>
                <w:rFonts w:eastAsia="SimSun" w:cs="Arial"/>
                <w:color w:val="000000"/>
              </w:rPr>
              <w:tab/>
              <w:t>+49 2224 8989899</w:t>
            </w:r>
          </w:p>
          <w:p w14:paraId="6C235185"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Email: </w:t>
            </w:r>
            <w:r w:rsidRPr="00E20D01">
              <w:rPr>
                <w:rFonts w:eastAsia="SimSun" w:cs="Arial"/>
                <w:color w:val="000000"/>
              </w:rPr>
              <w:tab/>
              <w:t>info@gerth-telecom.de</w:t>
            </w:r>
          </w:p>
        </w:tc>
      </w:tr>
      <w:tr w:rsidR="004045CB" w:rsidRPr="00E20D01" w14:paraId="73F027CA" w14:textId="77777777" w:rsidTr="00C67A08">
        <w:trPr>
          <w:trHeight w:val="779"/>
        </w:trPr>
        <w:tc>
          <w:tcPr>
            <w:tcW w:w="3402" w:type="dxa"/>
          </w:tcPr>
          <w:p w14:paraId="4251D64E"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Stadtwerke Dorfen GmbH</w:t>
            </w:r>
          </w:p>
          <w:p w14:paraId="58974F4B"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Haager Straße 31</w:t>
            </w:r>
          </w:p>
          <w:p w14:paraId="3FC9CBBC" w14:textId="77777777" w:rsidR="004045CB" w:rsidRPr="00E20D01" w:rsidRDefault="004045CB" w:rsidP="004045CB">
            <w:pPr>
              <w:tabs>
                <w:tab w:val="left" w:pos="426"/>
                <w:tab w:val="left" w:pos="4140"/>
                <w:tab w:val="left" w:pos="4230"/>
              </w:tabs>
              <w:spacing w:before="0"/>
              <w:rPr>
                <w:rFonts w:cs="Arial"/>
                <w:noProof/>
                <w:lang w:val="de-CH"/>
              </w:rPr>
            </w:pPr>
            <w:r w:rsidRPr="00E20D01">
              <w:rPr>
                <w:rFonts w:cs="Arial"/>
                <w:noProof/>
                <w:lang w:val="de-CH"/>
              </w:rPr>
              <w:t>D-84405 DORFEN</w:t>
            </w:r>
          </w:p>
        </w:tc>
        <w:tc>
          <w:tcPr>
            <w:tcW w:w="2538" w:type="dxa"/>
          </w:tcPr>
          <w:p w14:paraId="3B99BCD2" w14:textId="77777777" w:rsidR="004045CB" w:rsidRPr="00E20D01" w:rsidRDefault="004045CB" w:rsidP="004045CB">
            <w:pPr>
              <w:widowControl w:val="0"/>
              <w:spacing w:before="0"/>
              <w:jc w:val="center"/>
              <w:rPr>
                <w:rFonts w:eastAsia="SimSun" w:cs="Arial"/>
                <w:b/>
                <w:bCs/>
                <w:noProof/>
                <w:color w:val="000000"/>
              </w:rPr>
            </w:pPr>
            <w:r w:rsidRPr="00E20D01">
              <w:rPr>
                <w:rFonts w:eastAsia="SimSun" w:cs="Arial"/>
                <w:b/>
                <w:bCs/>
                <w:noProof/>
                <w:color w:val="000000"/>
              </w:rPr>
              <w:t>SWDO</w:t>
            </w:r>
          </w:p>
        </w:tc>
        <w:tc>
          <w:tcPr>
            <w:tcW w:w="4500" w:type="dxa"/>
          </w:tcPr>
          <w:p w14:paraId="13ED8FBF"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Mr Patrick </w:t>
            </w:r>
            <w:proofErr w:type="spellStart"/>
            <w:r w:rsidRPr="00E20D01">
              <w:rPr>
                <w:rFonts w:eastAsia="SimSun" w:cs="Arial"/>
                <w:color w:val="000000"/>
              </w:rPr>
              <w:t>Keilhacker</w:t>
            </w:r>
            <w:proofErr w:type="spellEnd"/>
          </w:p>
          <w:p w14:paraId="1BB0427E"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Tel.: </w:t>
            </w:r>
            <w:r w:rsidRPr="00E20D01">
              <w:rPr>
                <w:rFonts w:eastAsia="SimSun" w:cs="Arial"/>
                <w:color w:val="000000"/>
              </w:rPr>
              <w:tab/>
              <w:t>+49 8081 93170</w:t>
            </w:r>
          </w:p>
          <w:p w14:paraId="53F3A6C7"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Fax: </w:t>
            </w:r>
            <w:r w:rsidRPr="00E20D01">
              <w:rPr>
                <w:rFonts w:eastAsia="SimSun" w:cs="Arial"/>
                <w:color w:val="000000"/>
              </w:rPr>
              <w:tab/>
              <w:t>+49 8081 931790</w:t>
            </w:r>
          </w:p>
          <w:p w14:paraId="4551F350" w14:textId="77777777" w:rsidR="004045CB" w:rsidRPr="00E20D01" w:rsidRDefault="004045CB" w:rsidP="004045CB">
            <w:pPr>
              <w:widowControl w:val="0"/>
              <w:spacing w:before="0"/>
              <w:rPr>
                <w:rFonts w:eastAsia="SimSun" w:cs="Arial"/>
                <w:color w:val="000000"/>
              </w:rPr>
            </w:pPr>
            <w:r w:rsidRPr="00E20D01">
              <w:rPr>
                <w:rFonts w:eastAsia="SimSun" w:cs="Arial"/>
                <w:color w:val="000000"/>
              </w:rPr>
              <w:t xml:space="preserve">Email: </w:t>
            </w:r>
            <w:r w:rsidRPr="00E20D01">
              <w:rPr>
                <w:rFonts w:eastAsia="SimSun" w:cs="Arial"/>
                <w:color w:val="000000"/>
              </w:rPr>
              <w:tab/>
              <w:t>portierung@stadtwerke-dorfen.de</w:t>
            </w:r>
          </w:p>
        </w:tc>
      </w:tr>
    </w:tbl>
    <w:p w14:paraId="5F336784" w14:textId="77777777" w:rsidR="004045CB" w:rsidRDefault="004045CB" w:rsidP="004045CB">
      <w:pPr>
        <w:tabs>
          <w:tab w:val="left" w:pos="3686"/>
        </w:tabs>
        <w:spacing w:after="120"/>
        <w:rPr>
          <w:rFonts w:cs="Calibri"/>
          <w:b/>
          <w:lang w:val="fr-FR"/>
        </w:rPr>
      </w:pPr>
    </w:p>
    <w:p w14:paraId="54709ED2" w14:textId="6E39B01A" w:rsidR="004045CB" w:rsidRDefault="004045C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BDF93CF" w14:textId="77777777" w:rsidR="004045CB" w:rsidRPr="00542D9D" w:rsidRDefault="004045CB" w:rsidP="004045CB">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0B3634E2" w14:textId="77777777" w:rsidR="004045CB" w:rsidRPr="00286736" w:rsidRDefault="004045CB" w:rsidP="004045CB">
      <w:pPr>
        <w:pStyle w:val="Heading70"/>
        <w:keepNext/>
        <w:rPr>
          <w:b/>
          <w:bCs/>
          <w:lang w:val="fr-FR"/>
        </w:rPr>
      </w:pPr>
      <w:r w:rsidRPr="00286736">
        <w:rPr>
          <w:bCs/>
          <w:lang w:val="fr-FR"/>
        </w:rPr>
        <w:t>(Annexe au Bulletin d'exploitation de l'UIT No. 1199 - 1.VII.2020)</w:t>
      </w:r>
      <w:r w:rsidRPr="00286736">
        <w:rPr>
          <w:bCs/>
          <w:lang w:val="fr-FR"/>
        </w:rPr>
        <w:br/>
        <w:t>(Amendement No. 71)</w:t>
      </w:r>
    </w:p>
    <w:p w14:paraId="39977CEC" w14:textId="77777777" w:rsidR="004045CB" w:rsidRPr="00286736" w:rsidRDefault="004045CB" w:rsidP="004045CB">
      <w:pPr>
        <w:keepNext/>
        <w:spacing w:before="0"/>
        <w:rPr>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045CB" w:rsidRPr="0091617A" w14:paraId="7B5C4AAF" w14:textId="77777777" w:rsidTr="004045CB">
        <w:trPr>
          <w:cantSplit/>
          <w:trHeight w:val="227"/>
          <w:tblHeader/>
        </w:trPr>
        <w:tc>
          <w:tcPr>
            <w:tcW w:w="1818" w:type="dxa"/>
            <w:gridSpan w:val="2"/>
          </w:tcPr>
          <w:p w14:paraId="03A033C4" w14:textId="77777777" w:rsidR="004045CB" w:rsidRDefault="004045CB" w:rsidP="00C67A08">
            <w:pPr>
              <w:pStyle w:val="Tablehead0"/>
              <w:jc w:val="left"/>
            </w:pPr>
            <w:r w:rsidRPr="00870C6B">
              <w:t>Pays/ Zone Géographique</w:t>
            </w:r>
          </w:p>
        </w:tc>
        <w:tc>
          <w:tcPr>
            <w:tcW w:w="3461" w:type="dxa"/>
            <w:vMerge w:val="restart"/>
            <w:shd w:val="clear" w:color="auto" w:fill="auto"/>
          </w:tcPr>
          <w:p w14:paraId="33EEAB5D" w14:textId="77777777" w:rsidR="004045CB" w:rsidRPr="00870C6B" w:rsidRDefault="004045CB" w:rsidP="00C67A08">
            <w:pPr>
              <w:pStyle w:val="Tablehead0"/>
              <w:jc w:val="left"/>
            </w:pPr>
            <w:r w:rsidRPr="00870C6B">
              <w:t>Nom unique du point sémaphore</w:t>
            </w:r>
          </w:p>
        </w:tc>
        <w:tc>
          <w:tcPr>
            <w:tcW w:w="4009" w:type="dxa"/>
            <w:vMerge w:val="restart"/>
            <w:shd w:val="clear" w:color="auto" w:fill="auto"/>
          </w:tcPr>
          <w:p w14:paraId="6630DB5C" w14:textId="77777777" w:rsidR="004045CB" w:rsidRPr="00870C6B" w:rsidRDefault="004045CB" w:rsidP="00C67A08">
            <w:pPr>
              <w:pStyle w:val="Tablehead0"/>
              <w:jc w:val="left"/>
            </w:pPr>
            <w:r w:rsidRPr="00870C6B">
              <w:t>Nom de l'opérateur du point sémaphore</w:t>
            </w:r>
          </w:p>
        </w:tc>
      </w:tr>
      <w:tr w:rsidR="004045CB" w:rsidRPr="00B62253" w14:paraId="2568A446" w14:textId="77777777" w:rsidTr="004045CB">
        <w:trPr>
          <w:cantSplit/>
          <w:trHeight w:val="227"/>
          <w:tblHeader/>
        </w:trPr>
        <w:tc>
          <w:tcPr>
            <w:tcW w:w="909" w:type="dxa"/>
            <w:tcBorders>
              <w:bottom w:val="single" w:sz="4" w:space="0" w:color="auto"/>
            </w:tcBorders>
          </w:tcPr>
          <w:p w14:paraId="1EAA1BDB" w14:textId="77777777" w:rsidR="004045CB" w:rsidRPr="00870C6B" w:rsidRDefault="004045CB" w:rsidP="00C67A08">
            <w:pPr>
              <w:pStyle w:val="Tablehead0"/>
              <w:jc w:val="left"/>
            </w:pPr>
            <w:r w:rsidRPr="00870C6B">
              <w:t>ISPC</w:t>
            </w:r>
          </w:p>
        </w:tc>
        <w:tc>
          <w:tcPr>
            <w:tcW w:w="909" w:type="dxa"/>
            <w:tcBorders>
              <w:bottom w:val="single" w:sz="4" w:space="0" w:color="auto"/>
            </w:tcBorders>
            <w:shd w:val="clear" w:color="auto" w:fill="auto"/>
          </w:tcPr>
          <w:p w14:paraId="7EFB52D5" w14:textId="77777777" w:rsidR="004045CB" w:rsidRDefault="004045CB" w:rsidP="00C67A08">
            <w:pPr>
              <w:pStyle w:val="Tablehead0"/>
              <w:jc w:val="left"/>
            </w:pPr>
            <w:r>
              <w:t>DEC</w:t>
            </w:r>
          </w:p>
        </w:tc>
        <w:tc>
          <w:tcPr>
            <w:tcW w:w="3461" w:type="dxa"/>
            <w:vMerge/>
            <w:tcBorders>
              <w:bottom w:val="single" w:sz="4" w:space="0" w:color="auto"/>
            </w:tcBorders>
            <w:shd w:val="clear" w:color="auto" w:fill="auto"/>
          </w:tcPr>
          <w:p w14:paraId="0AA5B104" w14:textId="77777777" w:rsidR="004045CB" w:rsidRPr="00870C6B" w:rsidRDefault="004045CB" w:rsidP="00C67A08">
            <w:pPr>
              <w:pStyle w:val="Tablehead0"/>
              <w:jc w:val="left"/>
            </w:pPr>
          </w:p>
        </w:tc>
        <w:tc>
          <w:tcPr>
            <w:tcW w:w="4009" w:type="dxa"/>
            <w:vMerge/>
            <w:tcBorders>
              <w:bottom w:val="single" w:sz="4" w:space="0" w:color="auto"/>
            </w:tcBorders>
            <w:shd w:val="clear" w:color="auto" w:fill="auto"/>
          </w:tcPr>
          <w:p w14:paraId="11848ED8" w14:textId="77777777" w:rsidR="004045CB" w:rsidRPr="00870C6B" w:rsidRDefault="004045CB" w:rsidP="00C67A08">
            <w:pPr>
              <w:pStyle w:val="Tablehead0"/>
              <w:jc w:val="left"/>
            </w:pPr>
          </w:p>
        </w:tc>
      </w:tr>
      <w:tr w:rsidR="004045CB" w:rsidRPr="004045CB" w14:paraId="6511CF3D" w14:textId="77777777" w:rsidTr="004045CB">
        <w:trPr>
          <w:cantSplit/>
          <w:trHeight w:val="240"/>
        </w:trPr>
        <w:tc>
          <w:tcPr>
            <w:tcW w:w="9288" w:type="dxa"/>
            <w:gridSpan w:val="4"/>
            <w:tcBorders>
              <w:top w:val="single" w:sz="4" w:space="0" w:color="auto"/>
            </w:tcBorders>
            <w:shd w:val="clear" w:color="auto" w:fill="auto"/>
          </w:tcPr>
          <w:p w14:paraId="3A72E6EC" w14:textId="77777777" w:rsidR="004045CB" w:rsidRPr="004045CB" w:rsidRDefault="004045CB" w:rsidP="00C67A08">
            <w:pPr>
              <w:pStyle w:val="Normalaftertitle"/>
              <w:keepNext/>
              <w:spacing w:before="240"/>
              <w:rPr>
                <w:b/>
                <w:bCs/>
              </w:rPr>
            </w:pPr>
            <w:proofErr w:type="spellStart"/>
            <w:r w:rsidRPr="004045CB">
              <w:rPr>
                <w:b/>
                <w:bCs/>
              </w:rPr>
              <w:t>Allemagne</w:t>
            </w:r>
            <w:proofErr w:type="spellEnd"/>
            <w:r w:rsidRPr="004045CB">
              <w:rPr>
                <w:b/>
                <w:bCs/>
              </w:rPr>
              <w:t xml:space="preserve">    SUP</w:t>
            </w:r>
          </w:p>
        </w:tc>
      </w:tr>
      <w:tr w:rsidR="004045CB" w:rsidRPr="00870C6B" w14:paraId="70E65CCE" w14:textId="77777777" w:rsidTr="00C67A08">
        <w:trPr>
          <w:cantSplit/>
          <w:trHeight w:val="240"/>
        </w:trPr>
        <w:tc>
          <w:tcPr>
            <w:tcW w:w="909" w:type="dxa"/>
            <w:shd w:val="clear" w:color="auto" w:fill="auto"/>
          </w:tcPr>
          <w:p w14:paraId="77483963" w14:textId="77777777" w:rsidR="004045CB" w:rsidRPr="00E7062C" w:rsidRDefault="004045CB" w:rsidP="00C67A08">
            <w:pPr>
              <w:pStyle w:val="StyleTabletextLeft"/>
            </w:pPr>
            <w:r w:rsidRPr="00E7062C">
              <w:t>2-038-4</w:t>
            </w:r>
          </w:p>
        </w:tc>
        <w:tc>
          <w:tcPr>
            <w:tcW w:w="909" w:type="dxa"/>
            <w:shd w:val="clear" w:color="auto" w:fill="auto"/>
          </w:tcPr>
          <w:p w14:paraId="28CE9030" w14:textId="77777777" w:rsidR="004045CB" w:rsidRPr="00E7062C" w:rsidRDefault="004045CB" w:rsidP="00C67A08">
            <w:pPr>
              <w:pStyle w:val="StyleTabletextLeft"/>
            </w:pPr>
            <w:r w:rsidRPr="00E7062C">
              <w:t>4404</w:t>
            </w:r>
          </w:p>
        </w:tc>
        <w:tc>
          <w:tcPr>
            <w:tcW w:w="2640" w:type="dxa"/>
            <w:shd w:val="clear" w:color="auto" w:fill="auto"/>
          </w:tcPr>
          <w:p w14:paraId="177E59C8" w14:textId="77777777" w:rsidR="004045CB" w:rsidRPr="00FF621E" w:rsidRDefault="004045CB" w:rsidP="00C67A08">
            <w:pPr>
              <w:pStyle w:val="StyleTabletextLeft"/>
            </w:pPr>
            <w:r w:rsidRPr="00FF621E">
              <w:t>Düsseldorf</w:t>
            </w:r>
          </w:p>
        </w:tc>
        <w:tc>
          <w:tcPr>
            <w:tcW w:w="4009" w:type="dxa"/>
          </w:tcPr>
          <w:p w14:paraId="6547070D"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6ABF10C4" w14:textId="77777777" w:rsidTr="00C67A08">
        <w:trPr>
          <w:cantSplit/>
          <w:trHeight w:val="240"/>
        </w:trPr>
        <w:tc>
          <w:tcPr>
            <w:tcW w:w="909" w:type="dxa"/>
            <w:shd w:val="clear" w:color="auto" w:fill="auto"/>
          </w:tcPr>
          <w:p w14:paraId="508337EE" w14:textId="77777777" w:rsidR="004045CB" w:rsidRPr="00E7062C" w:rsidRDefault="004045CB" w:rsidP="00C67A08">
            <w:pPr>
              <w:pStyle w:val="StyleTabletextLeft"/>
            </w:pPr>
            <w:r w:rsidRPr="00E7062C">
              <w:t>2-123-5</w:t>
            </w:r>
          </w:p>
        </w:tc>
        <w:tc>
          <w:tcPr>
            <w:tcW w:w="909" w:type="dxa"/>
            <w:shd w:val="clear" w:color="auto" w:fill="auto"/>
          </w:tcPr>
          <w:p w14:paraId="55059148" w14:textId="77777777" w:rsidR="004045CB" w:rsidRPr="00E7062C" w:rsidRDefault="004045CB" w:rsidP="00C67A08">
            <w:pPr>
              <w:pStyle w:val="StyleTabletextLeft"/>
            </w:pPr>
            <w:r w:rsidRPr="00E7062C">
              <w:t>5085</w:t>
            </w:r>
          </w:p>
        </w:tc>
        <w:tc>
          <w:tcPr>
            <w:tcW w:w="2640" w:type="dxa"/>
            <w:shd w:val="clear" w:color="auto" w:fill="auto"/>
          </w:tcPr>
          <w:p w14:paraId="51A35F9B" w14:textId="77777777" w:rsidR="004045CB" w:rsidRPr="00FF621E" w:rsidRDefault="004045CB" w:rsidP="00C67A08">
            <w:pPr>
              <w:pStyle w:val="StyleTabletextLeft"/>
            </w:pPr>
            <w:r w:rsidRPr="00FF621E">
              <w:t>Düsseldorf</w:t>
            </w:r>
          </w:p>
        </w:tc>
        <w:tc>
          <w:tcPr>
            <w:tcW w:w="4009" w:type="dxa"/>
          </w:tcPr>
          <w:p w14:paraId="03979F18"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75C53B53" w14:textId="77777777" w:rsidTr="00C67A08">
        <w:trPr>
          <w:cantSplit/>
          <w:trHeight w:val="240"/>
        </w:trPr>
        <w:tc>
          <w:tcPr>
            <w:tcW w:w="909" w:type="dxa"/>
            <w:shd w:val="clear" w:color="auto" w:fill="auto"/>
          </w:tcPr>
          <w:p w14:paraId="3EF3201F" w14:textId="77777777" w:rsidR="004045CB" w:rsidRPr="00E7062C" w:rsidRDefault="004045CB" w:rsidP="00C67A08">
            <w:pPr>
              <w:pStyle w:val="StyleTabletextLeft"/>
            </w:pPr>
            <w:r w:rsidRPr="00E7062C">
              <w:t>2-242-4</w:t>
            </w:r>
          </w:p>
        </w:tc>
        <w:tc>
          <w:tcPr>
            <w:tcW w:w="909" w:type="dxa"/>
            <w:shd w:val="clear" w:color="auto" w:fill="auto"/>
          </w:tcPr>
          <w:p w14:paraId="102414D7" w14:textId="77777777" w:rsidR="004045CB" w:rsidRPr="00E7062C" w:rsidRDefault="004045CB" w:rsidP="00C67A08">
            <w:pPr>
              <w:pStyle w:val="StyleTabletextLeft"/>
            </w:pPr>
            <w:r w:rsidRPr="00E7062C">
              <w:t>6036</w:t>
            </w:r>
          </w:p>
        </w:tc>
        <w:tc>
          <w:tcPr>
            <w:tcW w:w="2640" w:type="dxa"/>
            <w:shd w:val="clear" w:color="auto" w:fill="auto"/>
          </w:tcPr>
          <w:p w14:paraId="53402BD5" w14:textId="77777777" w:rsidR="004045CB" w:rsidRPr="00FF621E" w:rsidRDefault="004045CB" w:rsidP="00C67A08">
            <w:pPr>
              <w:pStyle w:val="StyleTabletextLeft"/>
            </w:pPr>
            <w:r w:rsidRPr="00FF621E">
              <w:t>Frankfurt</w:t>
            </w:r>
          </w:p>
        </w:tc>
        <w:tc>
          <w:tcPr>
            <w:tcW w:w="4009" w:type="dxa"/>
          </w:tcPr>
          <w:p w14:paraId="5FDE7F44"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01EBE9E2" w14:textId="77777777" w:rsidTr="00C67A08">
        <w:trPr>
          <w:cantSplit/>
          <w:trHeight w:val="240"/>
        </w:trPr>
        <w:tc>
          <w:tcPr>
            <w:tcW w:w="909" w:type="dxa"/>
            <w:shd w:val="clear" w:color="auto" w:fill="auto"/>
          </w:tcPr>
          <w:p w14:paraId="2A81E760" w14:textId="77777777" w:rsidR="004045CB" w:rsidRPr="00E7062C" w:rsidRDefault="004045CB" w:rsidP="00C67A08">
            <w:pPr>
              <w:pStyle w:val="StyleTabletextLeft"/>
            </w:pPr>
            <w:r w:rsidRPr="00E7062C">
              <w:t>2-242-5</w:t>
            </w:r>
          </w:p>
        </w:tc>
        <w:tc>
          <w:tcPr>
            <w:tcW w:w="909" w:type="dxa"/>
            <w:shd w:val="clear" w:color="auto" w:fill="auto"/>
          </w:tcPr>
          <w:p w14:paraId="54960A0B" w14:textId="77777777" w:rsidR="004045CB" w:rsidRPr="00E7062C" w:rsidRDefault="004045CB" w:rsidP="00C67A08">
            <w:pPr>
              <w:pStyle w:val="StyleTabletextLeft"/>
            </w:pPr>
            <w:r w:rsidRPr="00E7062C">
              <w:t>6037</w:t>
            </w:r>
          </w:p>
        </w:tc>
        <w:tc>
          <w:tcPr>
            <w:tcW w:w="2640" w:type="dxa"/>
            <w:shd w:val="clear" w:color="auto" w:fill="auto"/>
          </w:tcPr>
          <w:p w14:paraId="1B0C1C5E" w14:textId="77777777" w:rsidR="004045CB" w:rsidRPr="00FF621E" w:rsidRDefault="004045CB" w:rsidP="00C67A08">
            <w:pPr>
              <w:pStyle w:val="StyleTabletextLeft"/>
            </w:pPr>
            <w:r w:rsidRPr="00FF621E">
              <w:t>Frankfurt</w:t>
            </w:r>
          </w:p>
        </w:tc>
        <w:tc>
          <w:tcPr>
            <w:tcW w:w="4009" w:type="dxa"/>
          </w:tcPr>
          <w:p w14:paraId="3AA909DB"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5858AB02" w14:textId="77777777" w:rsidTr="00C67A08">
        <w:trPr>
          <w:cantSplit/>
          <w:trHeight w:val="240"/>
        </w:trPr>
        <w:tc>
          <w:tcPr>
            <w:tcW w:w="909" w:type="dxa"/>
            <w:shd w:val="clear" w:color="auto" w:fill="auto"/>
          </w:tcPr>
          <w:p w14:paraId="527835FA" w14:textId="77777777" w:rsidR="004045CB" w:rsidRPr="00E7062C" w:rsidRDefault="004045CB" w:rsidP="00C67A08">
            <w:pPr>
              <w:pStyle w:val="StyleTabletextLeft"/>
            </w:pPr>
            <w:r w:rsidRPr="00E7062C">
              <w:t>2-245-5</w:t>
            </w:r>
          </w:p>
        </w:tc>
        <w:tc>
          <w:tcPr>
            <w:tcW w:w="909" w:type="dxa"/>
            <w:shd w:val="clear" w:color="auto" w:fill="auto"/>
          </w:tcPr>
          <w:p w14:paraId="68BB9E79" w14:textId="77777777" w:rsidR="004045CB" w:rsidRPr="00E7062C" w:rsidRDefault="004045CB" w:rsidP="00C67A08">
            <w:pPr>
              <w:pStyle w:val="StyleTabletextLeft"/>
            </w:pPr>
            <w:r w:rsidRPr="00E7062C">
              <w:t>6061</w:t>
            </w:r>
          </w:p>
        </w:tc>
        <w:tc>
          <w:tcPr>
            <w:tcW w:w="2640" w:type="dxa"/>
            <w:shd w:val="clear" w:color="auto" w:fill="auto"/>
          </w:tcPr>
          <w:p w14:paraId="00BB72F5" w14:textId="77777777" w:rsidR="004045CB" w:rsidRPr="00FF621E" w:rsidRDefault="004045CB" w:rsidP="00C67A08">
            <w:pPr>
              <w:pStyle w:val="StyleTabletextLeft"/>
            </w:pPr>
            <w:r w:rsidRPr="00FF621E">
              <w:t>Frankfurt</w:t>
            </w:r>
          </w:p>
        </w:tc>
        <w:tc>
          <w:tcPr>
            <w:tcW w:w="4009" w:type="dxa"/>
          </w:tcPr>
          <w:p w14:paraId="3235E32B"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2E9A21C6" w14:textId="77777777" w:rsidTr="00C67A08">
        <w:trPr>
          <w:cantSplit/>
          <w:trHeight w:val="240"/>
        </w:trPr>
        <w:tc>
          <w:tcPr>
            <w:tcW w:w="909" w:type="dxa"/>
            <w:shd w:val="clear" w:color="auto" w:fill="auto"/>
          </w:tcPr>
          <w:p w14:paraId="5CA54E85" w14:textId="77777777" w:rsidR="004045CB" w:rsidRPr="00E7062C" w:rsidRDefault="004045CB" w:rsidP="00C67A08">
            <w:pPr>
              <w:pStyle w:val="StyleTabletextLeft"/>
            </w:pPr>
            <w:r w:rsidRPr="00E7062C">
              <w:t>2-247-7</w:t>
            </w:r>
          </w:p>
        </w:tc>
        <w:tc>
          <w:tcPr>
            <w:tcW w:w="909" w:type="dxa"/>
            <w:shd w:val="clear" w:color="auto" w:fill="auto"/>
          </w:tcPr>
          <w:p w14:paraId="4CC21DEE" w14:textId="77777777" w:rsidR="004045CB" w:rsidRPr="00E7062C" w:rsidRDefault="004045CB" w:rsidP="00C67A08">
            <w:pPr>
              <w:pStyle w:val="StyleTabletextLeft"/>
            </w:pPr>
            <w:r w:rsidRPr="00E7062C">
              <w:t>6079</w:t>
            </w:r>
          </w:p>
        </w:tc>
        <w:tc>
          <w:tcPr>
            <w:tcW w:w="2640" w:type="dxa"/>
            <w:shd w:val="clear" w:color="auto" w:fill="auto"/>
          </w:tcPr>
          <w:p w14:paraId="4E031697" w14:textId="77777777" w:rsidR="004045CB" w:rsidRPr="00FF621E" w:rsidRDefault="004045CB" w:rsidP="00C67A08">
            <w:pPr>
              <w:pStyle w:val="StyleTabletextLeft"/>
            </w:pPr>
            <w:r w:rsidRPr="00FF621E">
              <w:t>Mannheim</w:t>
            </w:r>
          </w:p>
        </w:tc>
        <w:tc>
          <w:tcPr>
            <w:tcW w:w="4009" w:type="dxa"/>
          </w:tcPr>
          <w:p w14:paraId="6786849B"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0862CA44" w14:textId="77777777" w:rsidTr="00C67A08">
        <w:trPr>
          <w:cantSplit/>
          <w:trHeight w:val="240"/>
        </w:trPr>
        <w:tc>
          <w:tcPr>
            <w:tcW w:w="909" w:type="dxa"/>
            <w:shd w:val="clear" w:color="auto" w:fill="auto"/>
          </w:tcPr>
          <w:p w14:paraId="6A0E7F3F" w14:textId="77777777" w:rsidR="004045CB" w:rsidRPr="00E7062C" w:rsidRDefault="004045CB" w:rsidP="00C67A08">
            <w:pPr>
              <w:pStyle w:val="StyleTabletextLeft"/>
            </w:pPr>
            <w:r w:rsidRPr="00E7062C">
              <w:t>2-251-7</w:t>
            </w:r>
          </w:p>
        </w:tc>
        <w:tc>
          <w:tcPr>
            <w:tcW w:w="909" w:type="dxa"/>
            <w:shd w:val="clear" w:color="auto" w:fill="auto"/>
          </w:tcPr>
          <w:p w14:paraId="49347751" w14:textId="77777777" w:rsidR="004045CB" w:rsidRPr="00E7062C" w:rsidRDefault="004045CB" w:rsidP="00C67A08">
            <w:pPr>
              <w:pStyle w:val="StyleTabletextLeft"/>
            </w:pPr>
            <w:r w:rsidRPr="00E7062C">
              <w:t>6111</w:t>
            </w:r>
          </w:p>
        </w:tc>
        <w:tc>
          <w:tcPr>
            <w:tcW w:w="2640" w:type="dxa"/>
            <w:shd w:val="clear" w:color="auto" w:fill="auto"/>
          </w:tcPr>
          <w:p w14:paraId="7CD239AF" w14:textId="77777777" w:rsidR="004045CB" w:rsidRPr="00FF621E" w:rsidRDefault="004045CB" w:rsidP="00C67A08">
            <w:pPr>
              <w:pStyle w:val="StyleTabletextLeft"/>
            </w:pPr>
            <w:r w:rsidRPr="00FF621E">
              <w:t>Düsseldorf</w:t>
            </w:r>
          </w:p>
        </w:tc>
        <w:tc>
          <w:tcPr>
            <w:tcW w:w="4009" w:type="dxa"/>
          </w:tcPr>
          <w:p w14:paraId="27FBF7EB"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571BDF6E" w14:textId="77777777" w:rsidTr="00C67A08">
        <w:trPr>
          <w:cantSplit/>
          <w:trHeight w:val="240"/>
        </w:trPr>
        <w:tc>
          <w:tcPr>
            <w:tcW w:w="909" w:type="dxa"/>
            <w:shd w:val="clear" w:color="auto" w:fill="auto"/>
          </w:tcPr>
          <w:p w14:paraId="50F648A7" w14:textId="77777777" w:rsidR="004045CB" w:rsidRPr="00E7062C" w:rsidRDefault="004045CB" w:rsidP="00C67A08">
            <w:pPr>
              <w:pStyle w:val="StyleTabletextLeft"/>
            </w:pPr>
            <w:r w:rsidRPr="00E7062C">
              <w:t>2-252-2</w:t>
            </w:r>
          </w:p>
        </w:tc>
        <w:tc>
          <w:tcPr>
            <w:tcW w:w="909" w:type="dxa"/>
            <w:shd w:val="clear" w:color="auto" w:fill="auto"/>
          </w:tcPr>
          <w:p w14:paraId="134E001E" w14:textId="77777777" w:rsidR="004045CB" w:rsidRPr="00E7062C" w:rsidRDefault="004045CB" w:rsidP="00C67A08">
            <w:pPr>
              <w:pStyle w:val="StyleTabletextLeft"/>
            </w:pPr>
            <w:r w:rsidRPr="00E7062C">
              <w:t>6114</w:t>
            </w:r>
          </w:p>
        </w:tc>
        <w:tc>
          <w:tcPr>
            <w:tcW w:w="2640" w:type="dxa"/>
            <w:shd w:val="clear" w:color="auto" w:fill="auto"/>
          </w:tcPr>
          <w:p w14:paraId="32674362" w14:textId="77777777" w:rsidR="004045CB" w:rsidRPr="00FF621E" w:rsidRDefault="004045CB" w:rsidP="00C67A08">
            <w:pPr>
              <w:pStyle w:val="StyleTabletextLeft"/>
            </w:pPr>
            <w:r w:rsidRPr="00FF621E">
              <w:t>Essen</w:t>
            </w:r>
          </w:p>
        </w:tc>
        <w:tc>
          <w:tcPr>
            <w:tcW w:w="4009" w:type="dxa"/>
          </w:tcPr>
          <w:p w14:paraId="3E90E131"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73D944D3" w14:textId="77777777" w:rsidTr="00C67A08">
        <w:trPr>
          <w:cantSplit/>
          <w:trHeight w:val="240"/>
        </w:trPr>
        <w:tc>
          <w:tcPr>
            <w:tcW w:w="909" w:type="dxa"/>
            <w:shd w:val="clear" w:color="auto" w:fill="auto"/>
          </w:tcPr>
          <w:p w14:paraId="63575580" w14:textId="77777777" w:rsidR="004045CB" w:rsidRPr="00E7062C" w:rsidRDefault="004045CB" w:rsidP="00C67A08">
            <w:pPr>
              <w:pStyle w:val="StyleTabletextLeft"/>
            </w:pPr>
            <w:r w:rsidRPr="00E7062C">
              <w:t>2-252-3</w:t>
            </w:r>
          </w:p>
        </w:tc>
        <w:tc>
          <w:tcPr>
            <w:tcW w:w="909" w:type="dxa"/>
            <w:shd w:val="clear" w:color="auto" w:fill="auto"/>
          </w:tcPr>
          <w:p w14:paraId="287807D6" w14:textId="77777777" w:rsidR="004045CB" w:rsidRPr="00E7062C" w:rsidRDefault="004045CB" w:rsidP="00C67A08">
            <w:pPr>
              <w:pStyle w:val="StyleTabletextLeft"/>
            </w:pPr>
            <w:r w:rsidRPr="00E7062C">
              <w:t>6115</w:t>
            </w:r>
          </w:p>
        </w:tc>
        <w:tc>
          <w:tcPr>
            <w:tcW w:w="2640" w:type="dxa"/>
            <w:shd w:val="clear" w:color="auto" w:fill="auto"/>
          </w:tcPr>
          <w:p w14:paraId="1FD16BA5" w14:textId="77777777" w:rsidR="004045CB" w:rsidRPr="00FF621E" w:rsidRDefault="004045CB" w:rsidP="00C67A08">
            <w:pPr>
              <w:pStyle w:val="StyleTabletextLeft"/>
            </w:pPr>
            <w:proofErr w:type="spellStart"/>
            <w:r w:rsidRPr="00FF621E">
              <w:t>Hannover</w:t>
            </w:r>
            <w:proofErr w:type="spellEnd"/>
          </w:p>
        </w:tc>
        <w:tc>
          <w:tcPr>
            <w:tcW w:w="4009" w:type="dxa"/>
          </w:tcPr>
          <w:p w14:paraId="401B56AF"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67254E26" w14:textId="77777777" w:rsidTr="00C67A08">
        <w:trPr>
          <w:cantSplit/>
          <w:trHeight w:val="240"/>
        </w:trPr>
        <w:tc>
          <w:tcPr>
            <w:tcW w:w="909" w:type="dxa"/>
            <w:shd w:val="clear" w:color="auto" w:fill="auto"/>
          </w:tcPr>
          <w:p w14:paraId="713236E7" w14:textId="77777777" w:rsidR="004045CB" w:rsidRPr="00E7062C" w:rsidRDefault="004045CB" w:rsidP="00C67A08">
            <w:pPr>
              <w:pStyle w:val="StyleTabletextLeft"/>
            </w:pPr>
            <w:r w:rsidRPr="00E7062C">
              <w:t>2-252-4</w:t>
            </w:r>
          </w:p>
        </w:tc>
        <w:tc>
          <w:tcPr>
            <w:tcW w:w="909" w:type="dxa"/>
            <w:shd w:val="clear" w:color="auto" w:fill="auto"/>
          </w:tcPr>
          <w:p w14:paraId="2E713D9F" w14:textId="77777777" w:rsidR="004045CB" w:rsidRPr="00E7062C" w:rsidRDefault="004045CB" w:rsidP="00C67A08">
            <w:pPr>
              <w:pStyle w:val="StyleTabletextLeft"/>
            </w:pPr>
            <w:r w:rsidRPr="00E7062C">
              <w:t>6116</w:t>
            </w:r>
          </w:p>
        </w:tc>
        <w:tc>
          <w:tcPr>
            <w:tcW w:w="2640" w:type="dxa"/>
            <w:shd w:val="clear" w:color="auto" w:fill="auto"/>
          </w:tcPr>
          <w:p w14:paraId="4955C06C" w14:textId="77777777" w:rsidR="004045CB" w:rsidRPr="00FF621E" w:rsidRDefault="004045CB" w:rsidP="00C67A08">
            <w:pPr>
              <w:pStyle w:val="StyleTabletextLeft"/>
            </w:pPr>
            <w:proofErr w:type="spellStart"/>
            <w:r w:rsidRPr="00FF621E">
              <w:t>Leinfelden-Echterdingen</w:t>
            </w:r>
            <w:proofErr w:type="spellEnd"/>
          </w:p>
        </w:tc>
        <w:tc>
          <w:tcPr>
            <w:tcW w:w="4009" w:type="dxa"/>
          </w:tcPr>
          <w:p w14:paraId="79C3C9E5" w14:textId="77777777" w:rsidR="004045CB" w:rsidRPr="00FF621E" w:rsidRDefault="004045CB" w:rsidP="00C67A08">
            <w:pPr>
              <w:pStyle w:val="StyleTabletextLeft"/>
            </w:pPr>
            <w:proofErr w:type="spellStart"/>
            <w:r w:rsidRPr="00FF621E">
              <w:t>Ventelo</w:t>
            </w:r>
            <w:proofErr w:type="spellEnd"/>
            <w:r w:rsidRPr="00FF621E">
              <w:t xml:space="preserve"> </w:t>
            </w:r>
            <w:proofErr w:type="spellStart"/>
            <w:r w:rsidRPr="00FF621E">
              <w:t>GmbH</w:t>
            </w:r>
            <w:proofErr w:type="spellEnd"/>
          </w:p>
        </w:tc>
      </w:tr>
      <w:tr w:rsidR="004045CB" w:rsidRPr="00870C6B" w14:paraId="0EB8141E" w14:textId="77777777" w:rsidTr="00C67A08">
        <w:trPr>
          <w:cantSplit/>
          <w:trHeight w:val="240"/>
        </w:trPr>
        <w:tc>
          <w:tcPr>
            <w:tcW w:w="909" w:type="dxa"/>
            <w:shd w:val="clear" w:color="auto" w:fill="auto"/>
          </w:tcPr>
          <w:p w14:paraId="1D3400AB" w14:textId="77777777" w:rsidR="004045CB" w:rsidRPr="00E7062C" w:rsidRDefault="004045CB" w:rsidP="00C67A08">
            <w:pPr>
              <w:pStyle w:val="StyleTabletextLeft"/>
            </w:pPr>
            <w:r w:rsidRPr="00E7062C">
              <w:t>4-244-5</w:t>
            </w:r>
          </w:p>
        </w:tc>
        <w:tc>
          <w:tcPr>
            <w:tcW w:w="909" w:type="dxa"/>
            <w:shd w:val="clear" w:color="auto" w:fill="auto"/>
          </w:tcPr>
          <w:p w14:paraId="6F0A5312" w14:textId="77777777" w:rsidR="004045CB" w:rsidRPr="00E7062C" w:rsidRDefault="004045CB" w:rsidP="00C67A08">
            <w:pPr>
              <w:pStyle w:val="StyleTabletextLeft"/>
            </w:pPr>
            <w:r w:rsidRPr="00E7062C">
              <w:t>10149</w:t>
            </w:r>
          </w:p>
        </w:tc>
        <w:tc>
          <w:tcPr>
            <w:tcW w:w="2640" w:type="dxa"/>
            <w:shd w:val="clear" w:color="auto" w:fill="auto"/>
          </w:tcPr>
          <w:p w14:paraId="7A21C728" w14:textId="77777777" w:rsidR="004045CB" w:rsidRPr="00FF621E" w:rsidRDefault="004045CB" w:rsidP="00C67A08">
            <w:pPr>
              <w:pStyle w:val="StyleTabletextLeft"/>
            </w:pPr>
            <w:proofErr w:type="spellStart"/>
            <w:r w:rsidRPr="00FF621E">
              <w:t>Hannover</w:t>
            </w:r>
            <w:proofErr w:type="spellEnd"/>
          </w:p>
        </w:tc>
        <w:tc>
          <w:tcPr>
            <w:tcW w:w="4009" w:type="dxa"/>
          </w:tcPr>
          <w:p w14:paraId="7CE23FD7" w14:textId="77777777" w:rsidR="004045CB" w:rsidRPr="00FF621E" w:rsidRDefault="004045CB" w:rsidP="00C67A08">
            <w:pPr>
              <w:pStyle w:val="StyleTabletextLeft"/>
            </w:pPr>
            <w:proofErr w:type="spellStart"/>
            <w:r w:rsidRPr="00FF621E">
              <w:t>Limitless</w:t>
            </w:r>
            <w:proofErr w:type="spellEnd"/>
            <w:r w:rsidRPr="00FF621E">
              <w:t xml:space="preserve"> Mobile </w:t>
            </w:r>
            <w:proofErr w:type="spellStart"/>
            <w:r w:rsidRPr="00FF621E">
              <w:t>GmbH</w:t>
            </w:r>
            <w:proofErr w:type="spellEnd"/>
          </w:p>
        </w:tc>
      </w:tr>
      <w:tr w:rsidR="004045CB" w:rsidRPr="004045CB" w14:paraId="61177B44" w14:textId="77777777" w:rsidTr="00C67A08">
        <w:trPr>
          <w:cantSplit/>
          <w:trHeight w:val="240"/>
        </w:trPr>
        <w:tc>
          <w:tcPr>
            <w:tcW w:w="9288" w:type="dxa"/>
            <w:gridSpan w:val="4"/>
            <w:shd w:val="clear" w:color="auto" w:fill="auto"/>
          </w:tcPr>
          <w:p w14:paraId="46E883DC" w14:textId="77777777" w:rsidR="004045CB" w:rsidRPr="004045CB" w:rsidRDefault="004045CB" w:rsidP="00C67A08">
            <w:pPr>
              <w:pStyle w:val="Normalaftertitle"/>
              <w:keepNext/>
              <w:spacing w:before="240"/>
              <w:rPr>
                <w:b/>
                <w:bCs/>
              </w:rPr>
            </w:pPr>
            <w:proofErr w:type="spellStart"/>
            <w:r w:rsidRPr="004045CB">
              <w:rPr>
                <w:b/>
                <w:bCs/>
              </w:rPr>
              <w:t>Allemagne</w:t>
            </w:r>
            <w:proofErr w:type="spellEnd"/>
            <w:r w:rsidRPr="004045CB">
              <w:rPr>
                <w:b/>
                <w:bCs/>
              </w:rPr>
              <w:t xml:space="preserve">    ADD</w:t>
            </w:r>
          </w:p>
        </w:tc>
      </w:tr>
      <w:tr w:rsidR="004045CB" w:rsidRPr="00870C6B" w14:paraId="032BB36D" w14:textId="77777777" w:rsidTr="00C67A08">
        <w:trPr>
          <w:cantSplit/>
          <w:trHeight w:val="240"/>
        </w:trPr>
        <w:tc>
          <w:tcPr>
            <w:tcW w:w="909" w:type="dxa"/>
            <w:shd w:val="clear" w:color="auto" w:fill="auto"/>
          </w:tcPr>
          <w:p w14:paraId="5CE0D291" w14:textId="77777777" w:rsidR="004045CB" w:rsidRPr="00E7062C" w:rsidRDefault="004045CB" w:rsidP="00C67A08">
            <w:pPr>
              <w:pStyle w:val="StyleTabletextLeft"/>
            </w:pPr>
            <w:r w:rsidRPr="00E7062C">
              <w:t>2-226-0</w:t>
            </w:r>
          </w:p>
        </w:tc>
        <w:tc>
          <w:tcPr>
            <w:tcW w:w="909" w:type="dxa"/>
            <w:shd w:val="clear" w:color="auto" w:fill="auto"/>
          </w:tcPr>
          <w:p w14:paraId="37FAEFF9" w14:textId="77777777" w:rsidR="004045CB" w:rsidRPr="00E7062C" w:rsidRDefault="004045CB" w:rsidP="00C67A08">
            <w:pPr>
              <w:pStyle w:val="StyleTabletextLeft"/>
            </w:pPr>
            <w:r w:rsidRPr="00E7062C">
              <w:t>5904</w:t>
            </w:r>
          </w:p>
        </w:tc>
        <w:tc>
          <w:tcPr>
            <w:tcW w:w="2640" w:type="dxa"/>
            <w:shd w:val="clear" w:color="auto" w:fill="auto"/>
          </w:tcPr>
          <w:p w14:paraId="30D5017E" w14:textId="77777777" w:rsidR="004045CB" w:rsidRPr="00FF621E" w:rsidRDefault="004045CB" w:rsidP="00C67A08">
            <w:pPr>
              <w:pStyle w:val="StyleTabletextLeft"/>
            </w:pPr>
            <w:r w:rsidRPr="00FF621E">
              <w:t>CMI_STP_FRA2</w:t>
            </w:r>
          </w:p>
        </w:tc>
        <w:tc>
          <w:tcPr>
            <w:tcW w:w="4009" w:type="dxa"/>
          </w:tcPr>
          <w:p w14:paraId="76A71709" w14:textId="77777777" w:rsidR="004045CB" w:rsidRPr="00FF621E" w:rsidRDefault="004045CB" w:rsidP="00C67A08">
            <w:pPr>
              <w:pStyle w:val="StyleTabletextLeft"/>
            </w:pPr>
            <w:r w:rsidRPr="00FF621E">
              <w:t>China Mobile International (UK) Limited</w:t>
            </w:r>
          </w:p>
        </w:tc>
      </w:tr>
      <w:tr w:rsidR="004045CB" w:rsidRPr="00870C6B" w14:paraId="18131024" w14:textId="77777777" w:rsidTr="00C67A08">
        <w:trPr>
          <w:cantSplit/>
          <w:trHeight w:val="240"/>
        </w:trPr>
        <w:tc>
          <w:tcPr>
            <w:tcW w:w="909" w:type="dxa"/>
            <w:shd w:val="clear" w:color="auto" w:fill="auto"/>
          </w:tcPr>
          <w:p w14:paraId="3E8F1984" w14:textId="77777777" w:rsidR="004045CB" w:rsidRPr="00E7062C" w:rsidRDefault="004045CB" w:rsidP="00C67A08">
            <w:pPr>
              <w:pStyle w:val="StyleTabletextLeft"/>
            </w:pPr>
            <w:r w:rsidRPr="00E7062C">
              <w:t>5-240-3</w:t>
            </w:r>
          </w:p>
        </w:tc>
        <w:tc>
          <w:tcPr>
            <w:tcW w:w="909" w:type="dxa"/>
            <w:shd w:val="clear" w:color="auto" w:fill="auto"/>
          </w:tcPr>
          <w:p w14:paraId="12D2AA49" w14:textId="77777777" w:rsidR="004045CB" w:rsidRPr="00E7062C" w:rsidRDefault="004045CB" w:rsidP="00C67A08">
            <w:pPr>
              <w:pStyle w:val="StyleTabletextLeft"/>
            </w:pPr>
            <w:r w:rsidRPr="00E7062C">
              <w:t>12163</w:t>
            </w:r>
          </w:p>
        </w:tc>
        <w:tc>
          <w:tcPr>
            <w:tcW w:w="2640" w:type="dxa"/>
            <w:shd w:val="clear" w:color="auto" w:fill="auto"/>
          </w:tcPr>
          <w:p w14:paraId="36DB6805" w14:textId="77777777" w:rsidR="004045CB" w:rsidRPr="00FF621E" w:rsidRDefault="004045CB" w:rsidP="00C67A08">
            <w:pPr>
              <w:pStyle w:val="StyleTabletextLeft"/>
            </w:pPr>
            <w:proofErr w:type="spellStart"/>
            <w:r w:rsidRPr="00FF621E">
              <w:t>ENGY_Frankfurt</w:t>
            </w:r>
            <w:proofErr w:type="spellEnd"/>
          </w:p>
        </w:tc>
        <w:tc>
          <w:tcPr>
            <w:tcW w:w="4009" w:type="dxa"/>
          </w:tcPr>
          <w:p w14:paraId="1A3255D2" w14:textId="77777777" w:rsidR="004045CB" w:rsidRPr="00FF621E" w:rsidRDefault="004045CB" w:rsidP="00C67A08">
            <w:pPr>
              <w:pStyle w:val="StyleTabletextLeft"/>
            </w:pPr>
            <w:proofErr w:type="spellStart"/>
            <w:r w:rsidRPr="00FF621E">
              <w:t>eNgY</w:t>
            </w:r>
            <w:proofErr w:type="spellEnd"/>
            <w:r w:rsidRPr="00FF621E">
              <w:t xml:space="preserve"> Solutions </w:t>
            </w:r>
            <w:proofErr w:type="spellStart"/>
            <w:r w:rsidRPr="00FF621E">
              <w:t>GmbH</w:t>
            </w:r>
            <w:proofErr w:type="spellEnd"/>
          </w:p>
        </w:tc>
      </w:tr>
      <w:tr w:rsidR="004045CB" w:rsidRPr="004045CB" w14:paraId="09D2E3D9" w14:textId="77777777" w:rsidTr="00C67A08">
        <w:trPr>
          <w:cantSplit/>
          <w:trHeight w:val="240"/>
        </w:trPr>
        <w:tc>
          <w:tcPr>
            <w:tcW w:w="9288" w:type="dxa"/>
            <w:gridSpan w:val="4"/>
            <w:shd w:val="clear" w:color="auto" w:fill="auto"/>
          </w:tcPr>
          <w:p w14:paraId="2E5EE70F" w14:textId="77777777" w:rsidR="004045CB" w:rsidRPr="004045CB" w:rsidRDefault="004045CB" w:rsidP="00C67A08">
            <w:pPr>
              <w:pStyle w:val="Normalaftertitle"/>
              <w:keepNext/>
              <w:spacing w:before="240"/>
              <w:rPr>
                <w:b/>
                <w:bCs/>
              </w:rPr>
            </w:pPr>
            <w:proofErr w:type="spellStart"/>
            <w:r w:rsidRPr="004045CB">
              <w:rPr>
                <w:b/>
                <w:bCs/>
              </w:rPr>
              <w:t>Allemagne</w:t>
            </w:r>
            <w:proofErr w:type="spellEnd"/>
            <w:r w:rsidRPr="004045CB">
              <w:rPr>
                <w:b/>
                <w:bCs/>
              </w:rPr>
              <w:t xml:space="preserve">    LIR</w:t>
            </w:r>
          </w:p>
        </w:tc>
      </w:tr>
      <w:tr w:rsidR="004045CB" w:rsidRPr="00870C6B" w14:paraId="2C34FAE5" w14:textId="77777777" w:rsidTr="00C67A08">
        <w:trPr>
          <w:cantSplit/>
          <w:trHeight w:val="240"/>
        </w:trPr>
        <w:tc>
          <w:tcPr>
            <w:tcW w:w="909" w:type="dxa"/>
            <w:shd w:val="clear" w:color="auto" w:fill="auto"/>
          </w:tcPr>
          <w:p w14:paraId="7A7BB48D" w14:textId="77777777" w:rsidR="004045CB" w:rsidRPr="00E7062C" w:rsidRDefault="004045CB" w:rsidP="00C67A08">
            <w:pPr>
              <w:pStyle w:val="StyleTabletextLeft"/>
            </w:pPr>
            <w:r w:rsidRPr="00E7062C">
              <w:t>2-247-0</w:t>
            </w:r>
          </w:p>
        </w:tc>
        <w:tc>
          <w:tcPr>
            <w:tcW w:w="909" w:type="dxa"/>
            <w:shd w:val="clear" w:color="auto" w:fill="auto"/>
          </w:tcPr>
          <w:p w14:paraId="76CA7251" w14:textId="77777777" w:rsidR="004045CB" w:rsidRPr="00E7062C" w:rsidRDefault="004045CB" w:rsidP="00C67A08">
            <w:pPr>
              <w:pStyle w:val="StyleTabletextLeft"/>
            </w:pPr>
            <w:r w:rsidRPr="00E7062C">
              <w:t>6072</w:t>
            </w:r>
          </w:p>
        </w:tc>
        <w:tc>
          <w:tcPr>
            <w:tcW w:w="2640" w:type="dxa"/>
            <w:shd w:val="clear" w:color="auto" w:fill="auto"/>
          </w:tcPr>
          <w:p w14:paraId="4F90793F" w14:textId="77777777" w:rsidR="004045CB" w:rsidRPr="00FF621E" w:rsidRDefault="004045CB" w:rsidP="00C67A08">
            <w:pPr>
              <w:pStyle w:val="StyleTabletextLeft"/>
            </w:pPr>
            <w:proofErr w:type="spellStart"/>
            <w:r w:rsidRPr="00FF621E">
              <w:t>Hamburg</w:t>
            </w:r>
            <w:proofErr w:type="spellEnd"/>
          </w:p>
        </w:tc>
        <w:tc>
          <w:tcPr>
            <w:tcW w:w="4009" w:type="dxa"/>
          </w:tcPr>
          <w:p w14:paraId="74884E69" w14:textId="77777777" w:rsidR="004045CB" w:rsidRPr="00FF621E" w:rsidRDefault="004045CB" w:rsidP="00C67A08">
            <w:pPr>
              <w:pStyle w:val="StyleTabletextLeft"/>
            </w:pPr>
            <w:proofErr w:type="spellStart"/>
            <w:proofErr w:type="gramStart"/>
            <w:r w:rsidRPr="00FF621E">
              <w:t>thyssenkrupp</w:t>
            </w:r>
            <w:proofErr w:type="spellEnd"/>
            <w:proofErr w:type="gramEnd"/>
            <w:r w:rsidRPr="00FF621E">
              <w:t xml:space="preserve"> Technologies </w:t>
            </w:r>
            <w:proofErr w:type="spellStart"/>
            <w:r w:rsidRPr="00FF621E">
              <w:t>Beteiligungen</w:t>
            </w:r>
            <w:proofErr w:type="spellEnd"/>
            <w:r w:rsidRPr="00FF621E">
              <w:t xml:space="preserve"> </w:t>
            </w:r>
            <w:proofErr w:type="spellStart"/>
            <w:r w:rsidRPr="00FF621E">
              <w:t>GmbH</w:t>
            </w:r>
            <w:proofErr w:type="spellEnd"/>
          </w:p>
        </w:tc>
      </w:tr>
      <w:tr w:rsidR="004045CB" w:rsidRPr="00870C6B" w14:paraId="5DAF2E6B" w14:textId="77777777" w:rsidTr="00C67A08">
        <w:trPr>
          <w:cantSplit/>
          <w:trHeight w:val="240"/>
        </w:trPr>
        <w:tc>
          <w:tcPr>
            <w:tcW w:w="909" w:type="dxa"/>
            <w:shd w:val="clear" w:color="auto" w:fill="auto"/>
          </w:tcPr>
          <w:p w14:paraId="0789FAA3" w14:textId="77777777" w:rsidR="004045CB" w:rsidRPr="00E7062C" w:rsidRDefault="004045CB" w:rsidP="00C67A08">
            <w:pPr>
              <w:pStyle w:val="StyleTabletextLeft"/>
            </w:pPr>
            <w:r w:rsidRPr="00E7062C">
              <w:t>4-246-3</w:t>
            </w:r>
          </w:p>
        </w:tc>
        <w:tc>
          <w:tcPr>
            <w:tcW w:w="909" w:type="dxa"/>
            <w:shd w:val="clear" w:color="auto" w:fill="auto"/>
          </w:tcPr>
          <w:p w14:paraId="5360F1B7" w14:textId="77777777" w:rsidR="004045CB" w:rsidRPr="00E7062C" w:rsidRDefault="004045CB" w:rsidP="00C67A08">
            <w:pPr>
              <w:pStyle w:val="StyleTabletextLeft"/>
            </w:pPr>
            <w:r w:rsidRPr="00E7062C">
              <w:t>10163</w:t>
            </w:r>
          </w:p>
        </w:tc>
        <w:tc>
          <w:tcPr>
            <w:tcW w:w="2640" w:type="dxa"/>
            <w:shd w:val="clear" w:color="auto" w:fill="auto"/>
          </w:tcPr>
          <w:p w14:paraId="4925E3A7" w14:textId="77777777" w:rsidR="004045CB" w:rsidRPr="00FF621E" w:rsidRDefault="004045CB" w:rsidP="00C67A08">
            <w:pPr>
              <w:pStyle w:val="StyleTabletextLeft"/>
            </w:pPr>
            <w:r w:rsidRPr="00FF621E">
              <w:t>Frankfurt</w:t>
            </w:r>
          </w:p>
        </w:tc>
        <w:tc>
          <w:tcPr>
            <w:tcW w:w="4009" w:type="dxa"/>
          </w:tcPr>
          <w:p w14:paraId="4D9B6644" w14:textId="77777777" w:rsidR="004045CB" w:rsidRPr="00FF621E" w:rsidRDefault="004045CB" w:rsidP="00C67A08">
            <w:pPr>
              <w:pStyle w:val="StyleTabletextLeft"/>
            </w:pPr>
            <w:proofErr w:type="spellStart"/>
            <w:r w:rsidRPr="00FF621E">
              <w:t>Alo</w:t>
            </w:r>
            <w:proofErr w:type="spellEnd"/>
            <w:r w:rsidRPr="00FF621E">
              <w:t xml:space="preserve"> Vatan </w:t>
            </w:r>
            <w:proofErr w:type="spellStart"/>
            <w:r w:rsidRPr="00FF621E">
              <w:t>Telefondienste</w:t>
            </w:r>
            <w:proofErr w:type="spellEnd"/>
            <w:r w:rsidRPr="00FF621E">
              <w:t xml:space="preserve"> </w:t>
            </w:r>
            <w:proofErr w:type="spellStart"/>
            <w:r w:rsidRPr="00FF621E">
              <w:t>GmbH</w:t>
            </w:r>
            <w:proofErr w:type="spellEnd"/>
          </w:p>
        </w:tc>
      </w:tr>
      <w:tr w:rsidR="004045CB" w:rsidRPr="004045CB" w14:paraId="78733915" w14:textId="77777777" w:rsidTr="00C67A08">
        <w:trPr>
          <w:cantSplit/>
          <w:trHeight w:val="240"/>
        </w:trPr>
        <w:tc>
          <w:tcPr>
            <w:tcW w:w="9288" w:type="dxa"/>
            <w:gridSpan w:val="4"/>
            <w:shd w:val="clear" w:color="auto" w:fill="auto"/>
          </w:tcPr>
          <w:p w14:paraId="2494B868" w14:textId="77777777" w:rsidR="004045CB" w:rsidRPr="004045CB" w:rsidRDefault="004045CB" w:rsidP="00C67A08">
            <w:pPr>
              <w:pStyle w:val="Normalaftertitle"/>
              <w:keepNext/>
              <w:spacing w:before="240"/>
              <w:rPr>
                <w:b/>
                <w:bCs/>
              </w:rPr>
            </w:pPr>
            <w:proofErr w:type="spellStart"/>
            <w:r w:rsidRPr="004045CB">
              <w:rPr>
                <w:b/>
                <w:bCs/>
              </w:rPr>
              <w:t>Etats</w:t>
            </w:r>
            <w:proofErr w:type="spellEnd"/>
            <w:r w:rsidRPr="004045CB">
              <w:rPr>
                <w:b/>
                <w:bCs/>
              </w:rPr>
              <w:t>-Unis    SUP</w:t>
            </w:r>
          </w:p>
        </w:tc>
      </w:tr>
      <w:tr w:rsidR="004045CB" w:rsidRPr="00870C6B" w14:paraId="268A9D1E" w14:textId="77777777" w:rsidTr="00C67A08">
        <w:trPr>
          <w:cantSplit/>
          <w:trHeight w:val="240"/>
        </w:trPr>
        <w:tc>
          <w:tcPr>
            <w:tcW w:w="909" w:type="dxa"/>
            <w:shd w:val="clear" w:color="auto" w:fill="auto"/>
          </w:tcPr>
          <w:p w14:paraId="7761C985" w14:textId="77777777" w:rsidR="004045CB" w:rsidRPr="00E7062C" w:rsidRDefault="004045CB" w:rsidP="00C67A08">
            <w:pPr>
              <w:pStyle w:val="StyleTabletextLeft"/>
            </w:pPr>
            <w:r w:rsidRPr="00E7062C">
              <w:t>3-025-3</w:t>
            </w:r>
          </w:p>
        </w:tc>
        <w:tc>
          <w:tcPr>
            <w:tcW w:w="909" w:type="dxa"/>
            <w:shd w:val="clear" w:color="auto" w:fill="auto"/>
          </w:tcPr>
          <w:p w14:paraId="7D7CECEC" w14:textId="77777777" w:rsidR="004045CB" w:rsidRPr="00E7062C" w:rsidRDefault="004045CB" w:rsidP="00C67A08">
            <w:pPr>
              <w:pStyle w:val="StyleTabletextLeft"/>
            </w:pPr>
            <w:r w:rsidRPr="00E7062C">
              <w:t>6347</w:t>
            </w:r>
          </w:p>
        </w:tc>
        <w:tc>
          <w:tcPr>
            <w:tcW w:w="2640" w:type="dxa"/>
            <w:shd w:val="clear" w:color="auto" w:fill="auto"/>
          </w:tcPr>
          <w:p w14:paraId="3C9A1272" w14:textId="77777777" w:rsidR="004045CB" w:rsidRPr="00FF621E" w:rsidRDefault="004045CB" w:rsidP="00C67A08">
            <w:pPr>
              <w:pStyle w:val="StyleTabletextLeft"/>
            </w:pPr>
            <w:r w:rsidRPr="00FF621E">
              <w:t>Albuquerque</w:t>
            </w:r>
          </w:p>
        </w:tc>
        <w:tc>
          <w:tcPr>
            <w:tcW w:w="4009" w:type="dxa"/>
          </w:tcPr>
          <w:p w14:paraId="7DC26ADD" w14:textId="77777777" w:rsidR="004045CB" w:rsidRPr="00FF621E" w:rsidRDefault="004045CB" w:rsidP="00C67A08">
            <w:pPr>
              <w:pStyle w:val="StyleTabletextLeft"/>
            </w:pPr>
            <w:r w:rsidRPr="00FF621E">
              <w:t>AT&amp;T</w:t>
            </w:r>
          </w:p>
        </w:tc>
      </w:tr>
      <w:tr w:rsidR="004045CB" w:rsidRPr="00870C6B" w14:paraId="7ECC40AC" w14:textId="77777777" w:rsidTr="00C67A08">
        <w:trPr>
          <w:cantSplit/>
          <w:trHeight w:val="240"/>
        </w:trPr>
        <w:tc>
          <w:tcPr>
            <w:tcW w:w="909" w:type="dxa"/>
            <w:shd w:val="clear" w:color="auto" w:fill="auto"/>
          </w:tcPr>
          <w:p w14:paraId="2EBA530E" w14:textId="77777777" w:rsidR="004045CB" w:rsidRPr="00E7062C" w:rsidRDefault="004045CB" w:rsidP="00C67A08">
            <w:pPr>
              <w:pStyle w:val="StyleTabletextLeft"/>
            </w:pPr>
            <w:r w:rsidRPr="00E7062C">
              <w:t>3-037-2</w:t>
            </w:r>
          </w:p>
        </w:tc>
        <w:tc>
          <w:tcPr>
            <w:tcW w:w="909" w:type="dxa"/>
            <w:shd w:val="clear" w:color="auto" w:fill="auto"/>
          </w:tcPr>
          <w:p w14:paraId="3D10FAAE" w14:textId="77777777" w:rsidR="004045CB" w:rsidRPr="00E7062C" w:rsidRDefault="004045CB" w:rsidP="00C67A08">
            <w:pPr>
              <w:pStyle w:val="StyleTabletextLeft"/>
            </w:pPr>
            <w:r w:rsidRPr="00E7062C">
              <w:t>6442</w:t>
            </w:r>
          </w:p>
        </w:tc>
        <w:tc>
          <w:tcPr>
            <w:tcW w:w="2640" w:type="dxa"/>
            <w:shd w:val="clear" w:color="auto" w:fill="auto"/>
          </w:tcPr>
          <w:p w14:paraId="4F6DC0B3" w14:textId="77777777" w:rsidR="004045CB" w:rsidRPr="00FF621E" w:rsidRDefault="004045CB" w:rsidP="00C67A08">
            <w:pPr>
              <w:pStyle w:val="StyleTabletextLeft"/>
            </w:pPr>
            <w:r w:rsidRPr="00FF621E">
              <w:t>White Plains, NY</w:t>
            </w:r>
          </w:p>
        </w:tc>
        <w:tc>
          <w:tcPr>
            <w:tcW w:w="4009" w:type="dxa"/>
          </w:tcPr>
          <w:p w14:paraId="4086648D" w14:textId="77777777" w:rsidR="004045CB" w:rsidRPr="00FF621E" w:rsidRDefault="004045CB" w:rsidP="00C67A08">
            <w:pPr>
              <w:pStyle w:val="StyleTabletextLeft"/>
            </w:pPr>
            <w:r w:rsidRPr="00FF621E">
              <w:t>AT&amp;T</w:t>
            </w:r>
          </w:p>
        </w:tc>
      </w:tr>
      <w:tr w:rsidR="004045CB" w:rsidRPr="00870C6B" w14:paraId="3F9DC314" w14:textId="77777777" w:rsidTr="00C67A08">
        <w:trPr>
          <w:cantSplit/>
          <w:trHeight w:val="240"/>
        </w:trPr>
        <w:tc>
          <w:tcPr>
            <w:tcW w:w="909" w:type="dxa"/>
            <w:shd w:val="clear" w:color="auto" w:fill="auto"/>
          </w:tcPr>
          <w:p w14:paraId="7CDA0350" w14:textId="77777777" w:rsidR="004045CB" w:rsidRPr="00E7062C" w:rsidRDefault="004045CB" w:rsidP="00C67A08">
            <w:pPr>
              <w:pStyle w:val="StyleTabletextLeft"/>
            </w:pPr>
            <w:r w:rsidRPr="00E7062C">
              <w:t>3-037-4</w:t>
            </w:r>
          </w:p>
        </w:tc>
        <w:tc>
          <w:tcPr>
            <w:tcW w:w="909" w:type="dxa"/>
            <w:shd w:val="clear" w:color="auto" w:fill="auto"/>
          </w:tcPr>
          <w:p w14:paraId="52BE0594" w14:textId="77777777" w:rsidR="004045CB" w:rsidRPr="00E7062C" w:rsidRDefault="004045CB" w:rsidP="00C67A08">
            <w:pPr>
              <w:pStyle w:val="StyleTabletextLeft"/>
            </w:pPr>
            <w:r w:rsidRPr="00E7062C">
              <w:t>6444</w:t>
            </w:r>
          </w:p>
        </w:tc>
        <w:tc>
          <w:tcPr>
            <w:tcW w:w="2640" w:type="dxa"/>
            <w:shd w:val="clear" w:color="auto" w:fill="auto"/>
          </w:tcPr>
          <w:p w14:paraId="5EE8DFCC" w14:textId="77777777" w:rsidR="004045CB" w:rsidRPr="00FF621E" w:rsidRDefault="004045CB" w:rsidP="00C67A08">
            <w:pPr>
              <w:pStyle w:val="StyleTabletextLeft"/>
            </w:pPr>
            <w:r w:rsidRPr="00FF621E">
              <w:t>Sherman Oaks, CA</w:t>
            </w:r>
          </w:p>
        </w:tc>
        <w:tc>
          <w:tcPr>
            <w:tcW w:w="4009" w:type="dxa"/>
          </w:tcPr>
          <w:p w14:paraId="26DE7791" w14:textId="77777777" w:rsidR="004045CB" w:rsidRPr="00FF621E" w:rsidRDefault="004045CB" w:rsidP="00C67A08">
            <w:pPr>
              <w:pStyle w:val="StyleTabletextLeft"/>
            </w:pPr>
            <w:r w:rsidRPr="00FF621E">
              <w:t>AT&amp;T</w:t>
            </w:r>
          </w:p>
        </w:tc>
      </w:tr>
      <w:tr w:rsidR="004045CB" w:rsidRPr="00870C6B" w14:paraId="44429FD0" w14:textId="77777777" w:rsidTr="00C67A08">
        <w:trPr>
          <w:cantSplit/>
          <w:trHeight w:val="240"/>
        </w:trPr>
        <w:tc>
          <w:tcPr>
            <w:tcW w:w="909" w:type="dxa"/>
            <w:shd w:val="clear" w:color="auto" w:fill="auto"/>
          </w:tcPr>
          <w:p w14:paraId="2251A218" w14:textId="77777777" w:rsidR="004045CB" w:rsidRPr="00E7062C" w:rsidRDefault="004045CB" w:rsidP="00C67A08">
            <w:pPr>
              <w:pStyle w:val="StyleTabletextLeft"/>
            </w:pPr>
            <w:r w:rsidRPr="00E7062C">
              <w:t>3-045-6</w:t>
            </w:r>
          </w:p>
        </w:tc>
        <w:tc>
          <w:tcPr>
            <w:tcW w:w="909" w:type="dxa"/>
            <w:shd w:val="clear" w:color="auto" w:fill="auto"/>
          </w:tcPr>
          <w:p w14:paraId="30C445AA" w14:textId="77777777" w:rsidR="004045CB" w:rsidRPr="00E7062C" w:rsidRDefault="004045CB" w:rsidP="00C67A08">
            <w:pPr>
              <w:pStyle w:val="StyleTabletextLeft"/>
            </w:pPr>
            <w:r w:rsidRPr="00E7062C">
              <w:t>6510</w:t>
            </w:r>
          </w:p>
        </w:tc>
        <w:tc>
          <w:tcPr>
            <w:tcW w:w="2640" w:type="dxa"/>
            <w:shd w:val="clear" w:color="auto" w:fill="auto"/>
          </w:tcPr>
          <w:p w14:paraId="74B16784" w14:textId="77777777" w:rsidR="004045CB" w:rsidRPr="00FF621E" w:rsidRDefault="004045CB" w:rsidP="00C67A08">
            <w:pPr>
              <w:pStyle w:val="StyleTabletextLeft"/>
            </w:pPr>
            <w:r w:rsidRPr="00FF621E">
              <w:t>Jersey City (1), NJ</w:t>
            </w:r>
          </w:p>
        </w:tc>
        <w:tc>
          <w:tcPr>
            <w:tcW w:w="4009" w:type="dxa"/>
          </w:tcPr>
          <w:p w14:paraId="54DD2E36"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2FD7FFAF" w14:textId="77777777" w:rsidTr="00C67A08">
        <w:trPr>
          <w:cantSplit/>
          <w:trHeight w:val="240"/>
        </w:trPr>
        <w:tc>
          <w:tcPr>
            <w:tcW w:w="909" w:type="dxa"/>
            <w:shd w:val="clear" w:color="auto" w:fill="auto"/>
          </w:tcPr>
          <w:p w14:paraId="4AF9D25E" w14:textId="77777777" w:rsidR="004045CB" w:rsidRPr="00E7062C" w:rsidRDefault="004045CB" w:rsidP="00C67A08">
            <w:pPr>
              <w:pStyle w:val="StyleTabletextLeft"/>
            </w:pPr>
            <w:r w:rsidRPr="00E7062C">
              <w:t>3-045-7</w:t>
            </w:r>
          </w:p>
        </w:tc>
        <w:tc>
          <w:tcPr>
            <w:tcW w:w="909" w:type="dxa"/>
            <w:shd w:val="clear" w:color="auto" w:fill="auto"/>
          </w:tcPr>
          <w:p w14:paraId="6D0837E3" w14:textId="77777777" w:rsidR="004045CB" w:rsidRPr="00E7062C" w:rsidRDefault="004045CB" w:rsidP="00C67A08">
            <w:pPr>
              <w:pStyle w:val="StyleTabletextLeft"/>
            </w:pPr>
            <w:r w:rsidRPr="00E7062C">
              <w:t>6511</w:t>
            </w:r>
          </w:p>
        </w:tc>
        <w:tc>
          <w:tcPr>
            <w:tcW w:w="2640" w:type="dxa"/>
            <w:shd w:val="clear" w:color="auto" w:fill="auto"/>
          </w:tcPr>
          <w:p w14:paraId="6F54F433" w14:textId="77777777" w:rsidR="004045CB" w:rsidRPr="00FF621E" w:rsidRDefault="004045CB" w:rsidP="00C67A08">
            <w:pPr>
              <w:pStyle w:val="StyleTabletextLeft"/>
            </w:pPr>
            <w:r w:rsidRPr="00FF621E">
              <w:t>Jersey City (2), NJ</w:t>
            </w:r>
          </w:p>
        </w:tc>
        <w:tc>
          <w:tcPr>
            <w:tcW w:w="4009" w:type="dxa"/>
          </w:tcPr>
          <w:p w14:paraId="292948BB"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5180556A" w14:textId="77777777" w:rsidTr="00C67A08">
        <w:trPr>
          <w:cantSplit/>
          <w:trHeight w:val="240"/>
        </w:trPr>
        <w:tc>
          <w:tcPr>
            <w:tcW w:w="909" w:type="dxa"/>
            <w:shd w:val="clear" w:color="auto" w:fill="auto"/>
          </w:tcPr>
          <w:p w14:paraId="0C789692" w14:textId="77777777" w:rsidR="004045CB" w:rsidRPr="00E7062C" w:rsidRDefault="004045CB" w:rsidP="00C67A08">
            <w:pPr>
              <w:pStyle w:val="StyleTabletextLeft"/>
            </w:pPr>
            <w:r w:rsidRPr="00E7062C">
              <w:t>3-046-0</w:t>
            </w:r>
          </w:p>
        </w:tc>
        <w:tc>
          <w:tcPr>
            <w:tcW w:w="909" w:type="dxa"/>
            <w:shd w:val="clear" w:color="auto" w:fill="auto"/>
          </w:tcPr>
          <w:p w14:paraId="09352926" w14:textId="77777777" w:rsidR="004045CB" w:rsidRPr="00E7062C" w:rsidRDefault="004045CB" w:rsidP="00C67A08">
            <w:pPr>
              <w:pStyle w:val="StyleTabletextLeft"/>
            </w:pPr>
            <w:r w:rsidRPr="00E7062C">
              <w:t>6512</w:t>
            </w:r>
          </w:p>
        </w:tc>
        <w:tc>
          <w:tcPr>
            <w:tcW w:w="2640" w:type="dxa"/>
            <w:shd w:val="clear" w:color="auto" w:fill="auto"/>
          </w:tcPr>
          <w:p w14:paraId="57783C91" w14:textId="77777777" w:rsidR="004045CB" w:rsidRPr="00FF621E" w:rsidRDefault="004045CB" w:rsidP="00C67A08">
            <w:pPr>
              <w:pStyle w:val="StyleTabletextLeft"/>
            </w:pPr>
            <w:r w:rsidRPr="00FF621E">
              <w:t>Atlanta, GA</w:t>
            </w:r>
          </w:p>
        </w:tc>
        <w:tc>
          <w:tcPr>
            <w:tcW w:w="4009" w:type="dxa"/>
          </w:tcPr>
          <w:p w14:paraId="3AB8757F"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2985E063" w14:textId="77777777" w:rsidTr="00C67A08">
        <w:trPr>
          <w:cantSplit/>
          <w:trHeight w:val="240"/>
        </w:trPr>
        <w:tc>
          <w:tcPr>
            <w:tcW w:w="909" w:type="dxa"/>
            <w:shd w:val="clear" w:color="auto" w:fill="auto"/>
          </w:tcPr>
          <w:p w14:paraId="435999E6" w14:textId="77777777" w:rsidR="004045CB" w:rsidRPr="00E7062C" w:rsidRDefault="004045CB" w:rsidP="00C67A08">
            <w:pPr>
              <w:pStyle w:val="StyleTabletextLeft"/>
            </w:pPr>
            <w:r w:rsidRPr="00E7062C">
              <w:t>3-046-1</w:t>
            </w:r>
          </w:p>
        </w:tc>
        <w:tc>
          <w:tcPr>
            <w:tcW w:w="909" w:type="dxa"/>
            <w:shd w:val="clear" w:color="auto" w:fill="auto"/>
          </w:tcPr>
          <w:p w14:paraId="5F71F6F4" w14:textId="77777777" w:rsidR="004045CB" w:rsidRPr="00E7062C" w:rsidRDefault="004045CB" w:rsidP="00C67A08">
            <w:pPr>
              <w:pStyle w:val="StyleTabletextLeft"/>
            </w:pPr>
            <w:r w:rsidRPr="00E7062C">
              <w:t>6513</w:t>
            </w:r>
          </w:p>
        </w:tc>
        <w:tc>
          <w:tcPr>
            <w:tcW w:w="2640" w:type="dxa"/>
            <w:shd w:val="clear" w:color="auto" w:fill="auto"/>
          </w:tcPr>
          <w:p w14:paraId="321BC5C9" w14:textId="77777777" w:rsidR="004045CB" w:rsidRPr="00FF621E" w:rsidRDefault="004045CB" w:rsidP="00C67A08">
            <w:pPr>
              <w:pStyle w:val="StyleTabletextLeft"/>
            </w:pPr>
            <w:r w:rsidRPr="00FF621E">
              <w:t>Sunnyvale, CA</w:t>
            </w:r>
          </w:p>
        </w:tc>
        <w:tc>
          <w:tcPr>
            <w:tcW w:w="4009" w:type="dxa"/>
          </w:tcPr>
          <w:p w14:paraId="6E7F6D02"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72021AA1" w14:textId="77777777" w:rsidTr="00C67A08">
        <w:trPr>
          <w:cantSplit/>
          <w:trHeight w:val="240"/>
        </w:trPr>
        <w:tc>
          <w:tcPr>
            <w:tcW w:w="909" w:type="dxa"/>
            <w:shd w:val="clear" w:color="auto" w:fill="auto"/>
          </w:tcPr>
          <w:p w14:paraId="0FFDF6C8" w14:textId="77777777" w:rsidR="004045CB" w:rsidRPr="00E7062C" w:rsidRDefault="004045CB" w:rsidP="00C67A08">
            <w:pPr>
              <w:pStyle w:val="StyleTabletextLeft"/>
            </w:pPr>
            <w:r w:rsidRPr="00E7062C">
              <w:t>3-046-2</w:t>
            </w:r>
          </w:p>
        </w:tc>
        <w:tc>
          <w:tcPr>
            <w:tcW w:w="909" w:type="dxa"/>
            <w:shd w:val="clear" w:color="auto" w:fill="auto"/>
          </w:tcPr>
          <w:p w14:paraId="1CF10EB5" w14:textId="77777777" w:rsidR="004045CB" w:rsidRPr="00E7062C" w:rsidRDefault="004045CB" w:rsidP="00C67A08">
            <w:pPr>
              <w:pStyle w:val="StyleTabletextLeft"/>
            </w:pPr>
            <w:r w:rsidRPr="00E7062C">
              <w:t>6514</w:t>
            </w:r>
          </w:p>
        </w:tc>
        <w:tc>
          <w:tcPr>
            <w:tcW w:w="2640" w:type="dxa"/>
            <w:shd w:val="clear" w:color="auto" w:fill="auto"/>
          </w:tcPr>
          <w:p w14:paraId="66CDE422" w14:textId="77777777" w:rsidR="004045CB" w:rsidRPr="00FF621E" w:rsidRDefault="004045CB" w:rsidP="00C67A08">
            <w:pPr>
              <w:pStyle w:val="StyleTabletextLeft"/>
            </w:pPr>
            <w:r w:rsidRPr="00FF621E">
              <w:t>Dublin, OH</w:t>
            </w:r>
          </w:p>
        </w:tc>
        <w:tc>
          <w:tcPr>
            <w:tcW w:w="4009" w:type="dxa"/>
          </w:tcPr>
          <w:p w14:paraId="03B5D6E7"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74295537" w14:textId="77777777" w:rsidTr="00C67A08">
        <w:trPr>
          <w:cantSplit/>
          <w:trHeight w:val="240"/>
        </w:trPr>
        <w:tc>
          <w:tcPr>
            <w:tcW w:w="909" w:type="dxa"/>
            <w:shd w:val="clear" w:color="auto" w:fill="auto"/>
          </w:tcPr>
          <w:p w14:paraId="55C493F7" w14:textId="77777777" w:rsidR="004045CB" w:rsidRPr="00E7062C" w:rsidRDefault="004045CB" w:rsidP="00C67A08">
            <w:pPr>
              <w:pStyle w:val="StyleTabletextLeft"/>
            </w:pPr>
            <w:r w:rsidRPr="00E7062C">
              <w:t>3-046-3</w:t>
            </w:r>
          </w:p>
        </w:tc>
        <w:tc>
          <w:tcPr>
            <w:tcW w:w="909" w:type="dxa"/>
            <w:shd w:val="clear" w:color="auto" w:fill="auto"/>
          </w:tcPr>
          <w:p w14:paraId="716D3FC5" w14:textId="77777777" w:rsidR="004045CB" w:rsidRPr="00E7062C" w:rsidRDefault="004045CB" w:rsidP="00C67A08">
            <w:pPr>
              <w:pStyle w:val="StyleTabletextLeft"/>
            </w:pPr>
            <w:r w:rsidRPr="00E7062C">
              <w:t>6515</w:t>
            </w:r>
          </w:p>
        </w:tc>
        <w:tc>
          <w:tcPr>
            <w:tcW w:w="2640" w:type="dxa"/>
            <w:shd w:val="clear" w:color="auto" w:fill="auto"/>
          </w:tcPr>
          <w:p w14:paraId="07346EFE" w14:textId="77777777" w:rsidR="004045CB" w:rsidRPr="00FF621E" w:rsidRDefault="004045CB" w:rsidP="00C67A08">
            <w:pPr>
              <w:pStyle w:val="StyleTabletextLeft"/>
            </w:pPr>
            <w:r w:rsidRPr="00FF621E">
              <w:t>Houston, TX</w:t>
            </w:r>
          </w:p>
        </w:tc>
        <w:tc>
          <w:tcPr>
            <w:tcW w:w="4009" w:type="dxa"/>
          </w:tcPr>
          <w:p w14:paraId="0192B4A8"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46CB1AD0" w14:textId="77777777" w:rsidTr="00C67A08">
        <w:trPr>
          <w:cantSplit/>
          <w:trHeight w:val="240"/>
        </w:trPr>
        <w:tc>
          <w:tcPr>
            <w:tcW w:w="909" w:type="dxa"/>
            <w:shd w:val="clear" w:color="auto" w:fill="auto"/>
          </w:tcPr>
          <w:p w14:paraId="70B7040F" w14:textId="77777777" w:rsidR="004045CB" w:rsidRPr="00E7062C" w:rsidRDefault="004045CB" w:rsidP="00C67A08">
            <w:pPr>
              <w:pStyle w:val="StyleTabletextLeft"/>
            </w:pPr>
            <w:r w:rsidRPr="00E7062C">
              <w:t>3-046-4</w:t>
            </w:r>
          </w:p>
        </w:tc>
        <w:tc>
          <w:tcPr>
            <w:tcW w:w="909" w:type="dxa"/>
            <w:shd w:val="clear" w:color="auto" w:fill="auto"/>
          </w:tcPr>
          <w:p w14:paraId="38239A2D" w14:textId="77777777" w:rsidR="004045CB" w:rsidRPr="00E7062C" w:rsidRDefault="004045CB" w:rsidP="00C67A08">
            <w:pPr>
              <w:pStyle w:val="StyleTabletextLeft"/>
            </w:pPr>
            <w:r w:rsidRPr="00E7062C">
              <w:t>6516</w:t>
            </w:r>
          </w:p>
        </w:tc>
        <w:tc>
          <w:tcPr>
            <w:tcW w:w="2640" w:type="dxa"/>
            <w:shd w:val="clear" w:color="auto" w:fill="auto"/>
          </w:tcPr>
          <w:p w14:paraId="48DE8B63" w14:textId="77777777" w:rsidR="004045CB" w:rsidRPr="00FF621E" w:rsidRDefault="004045CB" w:rsidP="00C67A08">
            <w:pPr>
              <w:pStyle w:val="StyleTabletextLeft"/>
            </w:pPr>
            <w:r w:rsidRPr="00FF621E">
              <w:t>Dublin, OH</w:t>
            </w:r>
          </w:p>
        </w:tc>
        <w:tc>
          <w:tcPr>
            <w:tcW w:w="4009" w:type="dxa"/>
          </w:tcPr>
          <w:p w14:paraId="1C96230B"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681A6BDF" w14:textId="77777777" w:rsidTr="00C67A08">
        <w:trPr>
          <w:cantSplit/>
          <w:trHeight w:val="240"/>
        </w:trPr>
        <w:tc>
          <w:tcPr>
            <w:tcW w:w="909" w:type="dxa"/>
            <w:shd w:val="clear" w:color="auto" w:fill="auto"/>
          </w:tcPr>
          <w:p w14:paraId="78D071C7" w14:textId="77777777" w:rsidR="004045CB" w:rsidRPr="00E7062C" w:rsidRDefault="004045CB" w:rsidP="00C67A08">
            <w:pPr>
              <w:pStyle w:val="StyleTabletextLeft"/>
            </w:pPr>
            <w:r w:rsidRPr="00E7062C">
              <w:t>3-046-5</w:t>
            </w:r>
          </w:p>
        </w:tc>
        <w:tc>
          <w:tcPr>
            <w:tcW w:w="909" w:type="dxa"/>
            <w:shd w:val="clear" w:color="auto" w:fill="auto"/>
          </w:tcPr>
          <w:p w14:paraId="6FA9E5C9" w14:textId="77777777" w:rsidR="004045CB" w:rsidRPr="00E7062C" w:rsidRDefault="004045CB" w:rsidP="00C67A08">
            <w:pPr>
              <w:pStyle w:val="StyleTabletextLeft"/>
            </w:pPr>
            <w:r w:rsidRPr="00E7062C">
              <w:t>6517</w:t>
            </w:r>
          </w:p>
        </w:tc>
        <w:tc>
          <w:tcPr>
            <w:tcW w:w="2640" w:type="dxa"/>
            <w:shd w:val="clear" w:color="auto" w:fill="auto"/>
          </w:tcPr>
          <w:p w14:paraId="63E15205" w14:textId="77777777" w:rsidR="004045CB" w:rsidRPr="00FF621E" w:rsidRDefault="004045CB" w:rsidP="00C67A08">
            <w:pPr>
              <w:pStyle w:val="StyleTabletextLeft"/>
            </w:pPr>
            <w:r w:rsidRPr="00FF621E">
              <w:t>Houston, TX</w:t>
            </w:r>
          </w:p>
        </w:tc>
        <w:tc>
          <w:tcPr>
            <w:tcW w:w="4009" w:type="dxa"/>
          </w:tcPr>
          <w:p w14:paraId="56146959" w14:textId="77777777" w:rsidR="004045CB" w:rsidRPr="00FF621E" w:rsidRDefault="004045CB" w:rsidP="00C67A08">
            <w:pPr>
              <w:pStyle w:val="StyleTabletextLeft"/>
            </w:pPr>
            <w:proofErr w:type="spellStart"/>
            <w:r w:rsidRPr="00FF621E">
              <w:t>Qwest</w:t>
            </w:r>
            <w:proofErr w:type="spellEnd"/>
            <w:r w:rsidRPr="00FF621E">
              <w:t xml:space="preserve"> Communications International Corp</w:t>
            </w:r>
          </w:p>
        </w:tc>
      </w:tr>
      <w:tr w:rsidR="004045CB" w:rsidRPr="00870C6B" w14:paraId="553D2F43" w14:textId="77777777" w:rsidTr="00C67A08">
        <w:trPr>
          <w:cantSplit/>
          <w:trHeight w:val="240"/>
        </w:trPr>
        <w:tc>
          <w:tcPr>
            <w:tcW w:w="909" w:type="dxa"/>
            <w:shd w:val="clear" w:color="auto" w:fill="auto"/>
          </w:tcPr>
          <w:p w14:paraId="58A94378" w14:textId="77777777" w:rsidR="004045CB" w:rsidRPr="00E7062C" w:rsidRDefault="004045CB" w:rsidP="00C67A08">
            <w:pPr>
              <w:pStyle w:val="StyleTabletextLeft"/>
            </w:pPr>
            <w:r w:rsidRPr="00E7062C">
              <w:t>3-055-7</w:t>
            </w:r>
          </w:p>
        </w:tc>
        <w:tc>
          <w:tcPr>
            <w:tcW w:w="909" w:type="dxa"/>
            <w:shd w:val="clear" w:color="auto" w:fill="auto"/>
          </w:tcPr>
          <w:p w14:paraId="708E3D4A" w14:textId="77777777" w:rsidR="004045CB" w:rsidRPr="00E7062C" w:rsidRDefault="004045CB" w:rsidP="00C67A08">
            <w:pPr>
              <w:pStyle w:val="StyleTabletextLeft"/>
            </w:pPr>
            <w:r w:rsidRPr="00E7062C">
              <w:t>6591</w:t>
            </w:r>
          </w:p>
        </w:tc>
        <w:tc>
          <w:tcPr>
            <w:tcW w:w="2640" w:type="dxa"/>
            <w:shd w:val="clear" w:color="auto" w:fill="auto"/>
          </w:tcPr>
          <w:p w14:paraId="1BD232E6" w14:textId="77777777" w:rsidR="004045CB" w:rsidRPr="00FF621E" w:rsidRDefault="004045CB" w:rsidP="00C67A08">
            <w:pPr>
              <w:pStyle w:val="StyleTabletextLeft"/>
            </w:pPr>
            <w:r w:rsidRPr="00FF621E">
              <w:t xml:space="preserve">Jackson </w:t>
            </w:r>
            <w:proofErr w:type="spellStart"/>
            <w:r w:rsidRPr="00FF621E">
              <w:t>Heights</w:t>
            </w:r>
            <w:proofErr w:type="spellEnd"/>
            <w:r w:rsidRPr="00FF621E">
              <w:t>, NY</w:t>
            </w:r>
          </w:p>
        </w:tc>
        <w:tc>
          <w:tcPr>
            <w:tcW w:w="4009" w:type="dxa"/>
          </w:tcPr>
          <w:p w14:paraId="69F77480" w14:textId="77777777" w:rsidR="004045CB" w:rsidRPr="00FF621E" w:rsidRDefault="004045CB" w:rsidP="00C67A08">
            <w:pPr>
              <w:pStyle w:val="StyleTabletextLeft"/>
            </w:pPr>
            <w:proofErr w:type="spellStart"/>
            <w:r w:rsidRPr="00FF621E">
              <w:t>Savontel</w:t>
            </w:r>
            <w:proofErr w:type="spellEnd"/>
            <w:r w:rsidRPr="00FF621E">
              <w:t xml:space="preserve"> Communications</w:t>
            </w:r>
          </w:p>
        </w:tc>
      </w:tr>
      <w:tr w:rsidR="004045CB" w:rsidRPr="00870C6B" w14:paraId="7544226F" w14:textId="77777777" w:rsidTr="00C67A08">
        <w:trPr>
          <w:cantSplit/>
          <w:trHeight w:val="240"/>
        </w:trPr>
        <w:tc>
          <w:tcPr>
            <w:tcW w:w="909" w:type="dxa"/>
            <w:shd w:val="clear" w:color="auto" w:fill="auto"/>
          </w:tcPr>
          <w:p w14:paraId="274AF23C" w14:textId="77777777" w:rsidR="004045CB" w:rsidRPr="00E7062C" w:rsidRDefault="004045CB" w:rsidP="00C67A08">
            <w:pPr>
              <w:pStyle w:val="StyleTabletextLeft"/>
            </w:pPr>
            <w:r w:rsidRPr="00E7062C">
              <w:t>3-181-7</w:t>
            </w:r>
          </w:p>
        </w:tc>
        <w:tc>
          <w:tcPr>
            <w:tcW w:w="909" w:type="dxa"/>
            <w:shd w:val="clear" w:color="auto" w:fill="auto"/>
          </w:tcPr>
          <w:p w14:paraId="013BB9EC" w14:textId="77777777" w:rsidR="004045CB" w:rsidRPr="00E7062C" w:rsidRDefault="004045CB" w:rsidP="00C67A08">
            <w:pPr>
              <w:pStyle w:val="StyleTabletextLeft"/>
            </w:pPr>
            <w:r w:rsidRPr="00E7062C">
              <w:t>7599</w:t>
            </w:r>
          </w:p>
        </w:tc>
        <w:tc>
          <w:tcPr>
            <w:tcW w:w="2640" w:type="dxa"/>
            <w:shd w:val="clear" w:color="auto" w:fill="auto"/>
          </w:tcPr>
          <w:p w14:paraId="6B584934" w14:textId="77777777" w:rsidR="004045CB" w:rsidRPr="00FF621E" w:rsidRDefault="004045CB" w:rsidP="00C67A08">
            <w:pPr>
              <w:pStyle w:val="StyleTabletextLeft"/>
            </w:pPr>
            <w:r w:rsidRPr="00FF621E">
              <w:t>Los Angeles, CA</w:t>
            </w:r>
          </w:p>
        </w:tc>
        <w:tc>
          <w:tcPr>
            <w:tcW w:w="4009" w:type="dxa"/>
          </w:tcPr>
          <w:p w14:paraId="34FD521E" w14:textId="77777777" w:rsidR="004045CB" w:rsidRPr="00FF621E" w:rsidRDefault="004045CB" w:rsidP="00C67A08">
            <w:pPr>
              <w:pStyle w:val="StyleTabletextLeft"/>
            </w:pPr>
            <w:proofErr w:type="spellStart"/>
            <w:r w:rsidRPr="00FF621E">
              <w:t>Unified</w:t>
            </w:r>
            <w:proofErr w:type="spellEnd"/>
            <w:r w:rsidRPr="00FF621E">
              <w:t xml:space="preserve"> Worldwide Transport, LLC</w:t>
            </w:r>
          </w:p>
        </w:tc>
      </w:tr>
      <w:tr w:rsidR="004045CB" w:rsidRPr="00870C6B" w14:paraId="75687EC1" w14:textId="77777777" w:rsidTr="00C67A08">
        <w:trPr>
          <w:cantSplit/>
          <w:trHeight w:val="240"/>
        </w:trPr>
        <w:tc>
          <w:tcPr>
            <w:tcW w:w="909" w:type="dxa"/>
            <w:shd w:val="clear" w:color="auto" w:fill="auto"/>
          </w:tcPr>
          <w:p w14:paraId="51E9FED9" w14:textId="77777777" w:rsidR="004045CB" w:rsidRPr="00E7062C" w:rsidRDefault="004045CB" w:rsidP="00C67A08">
            <w:pPr>
              <w:pStyle w:val="StyleTabletextLeft"/>
            </w:pPr>
            <w:r w:rsidRPr="00E7062C">
              <w:t>3-183-5</w:t>
            </w:r>
          </w:p>
        </w:tc>
        <w:tc>
          <w:tcPr>
            <w:tcW w:w="909" w:type="dxa"/>
            <w:shd w:val="clear" w:color="auto" w:fill="auto"/>
          </w:tcPr>
          <w:p w14:paraId="18E2B4DC" w14:textId="77777777" w:rsidR="004045CB" w:rsidRPr="00E7062C" w:rsidRDefault="004045CB" w:rsidP="00C67A08">
            <w:pPr>
              <w:pStyle w:val="StyleTabletextLeft"/>
            </w:pPr>
            <w:r w:rsidRPr="00E7062C">
              <w:t>7613</w:t>
            </w:r>
          </w:p>
        </w:tc>
        <w:tc>
          <w:tcPr>
            <w:tcW w:w="2640" w:type="dxa"/>
            <w:shd w:val="clear" w:color="auto" w:fill="auto"/>
          </w:tcPr>
          <w:p w14:paraId="4C411039" w14:textId="77777777" w:rsidR="004045CB" w:rsidRPr="00FF621E" w:rsidRDefault="004045CB" w:rsidP="00C67A08">
            <w:pPr>
              <w:pStyle w:val="StyleTabletextLeft"/>
            </w:pPr>
            <w:r w:rsidRPr="00FF621E">
              <w:t>Atlanta, GA</w:t>
            </w:r>
          </w:p>
        </w:tc>
        <w:tc>
          <w:tcPr>
            <w:tcW w:w="4009" w:type="dxa"/>
          </w:tcPr>
          <w:p w14:paraId="77182C4D" w14:textId="77777777" w:rsidR="004045CB" w:rsidRPr="00FF621E" w:rsidRDefault="004045CB" w:rsidP="00C67A08">
            <w:pPr>
              <w:pStyle w:val="StyleTabletextLeft"/>
            </w:pPr>
            <w:r w:rsidRPr="00FF621E">
              <w:t>AT&amp;T</w:t>
            </w:r>
          </w:p>
        </w:tc>
      </w:tr>
      <w:tr w:rsidR="004045CB" w:rsidRPr="00870C6B" w14:paraId="74FFA921" w14:textId="77777777" w:rsidTr="00C67A08">
        <w:trPr>
          <w:cantSplit/>
          <w:trHeight w:val="240"/>
        </w:trPr>
        <w:tc>
          <w:tcPr>
            <w:tcW w:w="909" w:type="dxa"/>
            <w:shd w:val="clear" w:color="auto" w:fill="auto"/>
          </w:tcPr>
          <w:p w14:paraId="44D3AAD3" w14:textId="77777777" w:rsidR="004045CB" w:rsidRPr="00E7062C" w:rsidRDefault="004045CB" w:rsidP="00C67A08">
            <w:pPr>
              <w:pStyle w:val="StyleTabletextLeft"/>
            </w:pPr>
            <w:r w:rsidRPr="00E7062C">
              <w:t>3-202-7</w:t>
            </w:r>
          </w:p>
        </w:tc>
        <w:tc>
          <w:tcPr>
            <w:tcW w:w="909" w:type="dxa"/>
            <w:shd w:val="clear" w:color="auto" w:fill="auto"/>
          </w:tcPr>
          <w:p w14:paraId="074D2C1C" w14:textId="77777777" w:rsidR="004045CB" w:rsidRPr="00E7062C" w:rsidRDefault="004045CB" w:rsidP="00C67A08">
            <w:pPr>
              <w:pStyle w:val="StyleTabletextLeft"/>
            </w:pPr>
            <w:r w:rsidRPr="00E7062C">
              <w:t>7767</w:t>
            </w:r>
          </w:p>
        </w:tc>
        <w:tc>
          <w:tcPr>
            <w:tcW w:w="2640" w:type="dxa"/>
            <w:shd w:val="clear" w:color="auto" w:fill="auto"/>
          </w:tcPr>
          <w:p w14:paraId="36A1DE47" w14:textId="77777777" w:rsidR="004045CB" w:rsidRPr="00FF621E" w:rsidRDefault="004045CB" w:rsidP="00C67A08">
            <w:pPr>
              <w:pStyle w:val="StyleTabletextLeft"/>
            </w:pPr>
            <w:r w:rsidRPr="00FF621E">
              <w:t>Sunnyvale, CA</w:t>
            </w:r>
          </w:p>
        </w:tc>
        <w:tc>
          <w:tcPr>
            <w:tcW w:w="4009" w:type="dxa"/>
          </w:tcPr>
          <w:p w14:paraId="7AD914CB" w14:textId="77777777" w:rsidR="004045CB" w:rsidRPr="00FF621E" w:rsidRDefault="004045CB" w:rsidP="00C67A08">
            <w:pPr>
              <w:pStyle w:val="StyleTabletextLeft"/>
            </w:pPr>
            <w:proofErr w:type="spellStart"/>
            <w:r w:rsidRPr="00FF621E">
              <w:t>Qwest</w:t>
            </w:r>
            <w:proofErr w:type="spellEnd"/>
            <w:r w:rsidRPr="00FF621E">
              <w:t xml:space="preserve"> Communications Corporation</w:t>
            </w:r>
          </w:p>
        </w:tc>
      </w:tr>
      <w:tr w:rsidR="004045CB" w:rsidRPr="00870C6B" w14:paraId="0464D4B1" w14:textId="77777777" w:rsidTr="00C67A08">
        <w:trPr>
          <w:cantSplit/>
          <w:trHeight w:val="240"/>
        </w:trPr>
        <w:tc>
          <w:tcPr>
            <w:tcW w:w="909" w:type="dxa"/>
            <w:shd w:val="clear" w:color="auto" w:fill="auto"/>
          </w:tcPr>
          <w:p w14:paraId="0F083AB9" w14:textId="77777777" w:rsidR="004045CB" w:rsidRPr="00E7062C" w:rsidRDefault="004045CB" w:rsidP="00C67A08">
            <w:pPr>
              <w:pStyle w:val="StyleTabletextLeft"/>
            </w:pPr>
            <w:r w:rsidRPr="00E7062C">
              <w:t>3-203-0</w:t>
            </w:r>
          </w:p>
        </w:tc>
        <w:tc>
          <w:tcPr>
            <w:tcW w:w="909" w:type="dxa"/>
            <w:shd w:val="clear" w:color="auto" w:fill="auto"/>
          </w:tcPr>
          <w:p w14:paraId="49C175B1" w14:textId="77777777" w:rsidR="004045CB" w:rsidRPr="00E7062C" w:rsidRDefault="004045CB" w:rsidP="00C67A08">
            <w:pPr>
              <w:pStyle w:val="StyleTabletextLeft"/>
            </w:pPr>
            <w:r w:rsidRPr="00E7062C">
              <w:t>7768</w:t>
            </w:r>
          </w:p>
        </w:tc>
        <w:tc>
          <w:tcPr>
            <w:tcW w:w="2640" w:type="dxa"/>
            <w:shd w:val="clear" w:color="auto" w:fill="auto"/>
          </w:tcPr>
          <w:p w14:paraId="1DCCE0C4" w14:textId="77777777" w:rsidR="004045CB" w:rsidRPr="00FF621E" w:rsidRDefault="004045CB" w:rsidP="00C67A08">
            <w:pPr>
              <w:pStyle w:val="StyleTabletextLeft"/>
            </w:pPr>
            <w:r w:rsidRPr="00FF621E">
              <w:t>Los Angeles, CA</w:t>
            </w:r>
          </w:p>
        </w:tc>
        <w:tc>
          <w:tcPr>
            <w:tcW w:w="4009" w:type="dxa"/>
          </w:tcPr>
          <w:p w14:paraId="57D79465" w14:textId="77777777" w:rsidR="004045CB" w:rsidRPr="00FF621E" w:rsidRDefault="004045CB" w:rsidP="00C67A08">
            <w:pPr>
              <w:pStyle w:val="StyleTabletextLeft"/>
            </w:pPr>
            <w:proofErr w:type="spellStart"/>
            <w:r w:rsidRPr="00FF621E">
              <w:t>Qwest</w:t>
            </w:r>
            <w:proofErr w:type="spellEnd"/>
            <w:r w:rsidRPr="00FF621E">
              <w:t xml:space="preserve"> Communications Corporation</w:t>
            </w:r>
          </w:p>
        </w:tc>
      </w:tr>
      <w:tr w:rsidR="004045CB" w:rsidRPr="00870C6B" w14:paraId="63EA60BE" w14:textId="77777777" w:rsidTr="00C67A08">
        <w:trPr>
          <w:cantSplit/>
          <w:trHeight w:val="240"/>
        </w:trPr>
        <w:tc>
          <w:tcPr>
            <w:tcW w:w="909" w:type="dxa"/>
            <w:shd w:val="clear" w:color="auto" w:fill="auto"/>
          </w:tcPr>
          <w:p w14:paraId="2B40304B" w14:textId="77777777" w:rsidR="004045CB" w:rsidRPr="00E7062C" w:rsidRDefault="004045CB" w:rsidP="00C67A08">
            <w:pPr>
              <w:pStyle w:val="StyleTabletextLeft"/>
            </w:pPr>
            <w:r w:rsidRPr="00E7062C">
              <w:t>3-203-1</w:t>
            </w:r>
          </w:p>
        </w:tc>
        <w:tc>
          <w:tcPr>
            <w:tcW w:w="909" w:type="dxa"/>
            <w:shd w:val="clear" w:color="auto" w:fill="auto"/>
          </w:tcPr>
          <w:p w14:paraId="5889643E" w14:textId="77777777" w:rsidR="004045CB" w:rsidRPr="00E7062C" w:rsidRDefault="004045CB" w:rsidP="00C67A08">
            <w:pPr>
              <w:pStyle w:val="StyleTabletextLeft"/>
            </w:pPr>
            <w:r w:rsidRPr="00E7062C">
              <w:t>7769</w:t>
            </w:r>
          </w:p>
        </w:tc>
        <w:tc>
          <w:tcPr>
            <w:tcW w:w="2640" w:type="dxa"/>
            <w:shd w:val="clear" w:color="auto" w:fill="auto"/>
          </w:tcPr>
          <w:p w14:paraId="29D784CD" w14:textId="77777777" w:rsidR="004045CB" w:rsidRPr="00FF621E" w:rsidRDefault="004045CB" w:rsidP="00C67A08">
            <w:pPr>
              <w:pStyle w:val="StyleTabletextLeft"/>
            </w:pPr>
            <w:r w:rsidRPr="00FF621E">
              <w:t>Houston, TX</w:t>
            </w:r>
          </w:p>
        </w:tc>
        <w:tc>
          <w:tcPr>
            <w:tcW w:w="4009" w:type="dxa"/>
          </w:tcPr>
          <w:p w14:paraId="4C0E83FD" w14:textId="77777777" w:rsidR="004045CB" w:rsidRPr="00FF621E" w:rsidRDefault="004045CB" w:rsidP="00C67A08">
            <w:pPr>
              <w:pStyle w:val="StyleTabletextLeft"/>
            </w:pPr>
            <w:proofErr w:type="spellStart"/>
            <w:r w:rsidRPr="00FF621E">
              <w:t>Qwest</w:t>
            </w:r>
            <w:proofErr w:type="spellEnd"/>
            <w:r w:rsidRPr="00FF621E">
              <w:t xml:space="preserve"> Communications Corporation</w:t>
            </w:r>
          </w:p>
        </w:tc>
      </w:tr>
      <w:tr w:rsidR="004045CB" w:rsidRPr="00870C6B" w14:paraId="066BE146" w14:textId="77777777" w:rsidTr="00C67A08">
        <w:trPr>
          <w:cantSplit/>
          <w:trHeight w:val="240"/>
        </w:trPr>
        <w:tc>
          <w:tcPr>
            <w:tcW w:w="909" w:type="dxa"/>
            <w:shd w:val="clear" w:color="auto" w:fill="auto"/>
          </w:tcPr>
          <w:p w14:paraId="318E3F14" w14:textId="77777777" w:rsidR="004045CB" w:rsidRPr="00E7062C" w:rsidRDefault="004045CB" w:rsidP="00C67A08">
            <w:pPr>
              <w:pStyle w:val="StyleTabletextLeft"/>
            </w:pPr>
            <w:r w:rsidRPr="00E7062C">
              <w:lastRenderedPageBreak/>
              <w:t>3-203-2</w:t>
            </w:r>
          </w:p>
        </w:tc>
        <w:tc>
          <w:tcPr>
            <w:tcW w:w="909" w:type="dxa"/>
            <w:shd w:val="clear" w:color="auto" w:fill="auto"/>
          </w:tcPr>
          <w:p w14:paraId="3916A4E1" w14:textId="77777777" w:rsidR="004045CB" w:rsidRPr="00E7062C" w:rsidRDefault="004045CB" w:rsidP="00C67A08">
            <w:pPr>
              <w:pStyle w:val="StyleTabletextLeft"/>
            </w:pPr>
            <w:r w:rsidRPr="00E7062C">
              <w:t>7770</w:t>
            </w:r>
          </w:p>
        </w:tc>
        <w:tc>
          <w:tcPr>
            <w:tcW w:w="2640" w:type="dxa"/>
            <w:shd w:val="clear" w:color="auto" w:fill="auto"/>
          </w:tcPr>
          <w:p w14:paraId="34C01193" w14:textId="77777777" w:rsidR="004045CB" w:rsidRPr="00FF621E" w:rsidRDefault="004045CB" w:rsidP="00C67A08">
            <w:pPr>
              <w:pStyle w:val="StyleTabletextLeft"/>
            </w:pPr>
            <w:r w:rsidRPr="00FF621E">
              <w:t>Los Angeles, CA</w:t>
            </w:r>
          </w:p>
        </w:tc>
        <w:tc>
          <w:tcPr>
            <w:tcW w:w="4009" w:type="dxa"/>
          </w:tcPr>
          <w:p w14:paraId="476EF2F8" w14:textId="77777777" w:rsidR="004045CB" w:rsidRPr="00FF621E" w:rsidRDefault="004045CB" w:rsidP="00C67A08">
            <w:pPr>
              <w:pStyle w:val="StyleTabletextLeft"/>
            </w:pPr>
            <w:proofErr w:type="spellStart"/>
            <w:r w:rsidRPr="00FF621E">
              <w:t>MiNO</w:t>
            </w:r>
            <w:proofErr w:type="spellEnd"/>
            <w:r w:rsidRPr="00FF621E">
              <w:t xml:space="preserve"> Wireless USA, </w:t>
            </w:r>
            <w:proofErr w:type="spellStart"/>
            <w:r w:rsidRPr="00FF621E">
              <w:t>Inc</w:t>
            </w:r>
            <w:proofErr w:type="spellEnd"/>
          </w:p>
        </w:tc>
      </w:tr>
      <w:tr w:rsidR="004045CB" w:rsidRPr="00870C6B" w14:paraId="2DF57406" w14:textId="77777777" w:rsidTr="00C67A08">
        <w:trPr>
          <w:cantSplit/>
          <w:trHeight w:val="240"/>
        </w:trPr>
        <w:tc>
          <w:tcPr>
            <w:tcW w:w="909" w:type="dxa"/>
            <w:shd w:val="clear" w:color="auto" w:fill="auto"/>
          </w:tcPr>
          <w:p w14:paraId="73ADF159" w14:textId="77777777" w:rsidR="004045CB" w:rsidRPr="00E7062C" w:rsidRDefault="004045CB" w:rsidP="00C67A08">
            <w:pPr>
              <w:pStyle w:val="StyleTabletextLeft"/>
            </w:pPr>
            <w:r w:rsidRPr="00E7062C">
              <w:t>3-203-3</w:t>
            </w:r>
          </w:p>
        </w:tc>
        <w:tc>
          <w:tcPr>
            <w:tcW w:w="909" w:type="dxa"/>
            <w:shd w:val="clear" w:color="auto" w:fill="auto"/>
          </w:tcPr>
          <w:p w14:paraId="7310E900" w14:textId="77777777" w:rsidR="004045CB" w:rsidRPr="00E7062C" w:rsidRDefault="004045CB" w:rsidP="00C67A08">
            <w:pPr>
              <w:pStyle w:val="StyleTabletextLeft"/>
            </w:pPr>
            <w:r w:rsidRPr="00E7062C">
              <w:t>7771</w:t>
            </w:r>
          </w:p>
        </w:tc>
        <w:tc>
          <w:tcPr>
            <w:tcW w:w="2640" w:type="dxa"/>
            <w:shd w:val="clear" w:color="auto" w:fill="auto"/>
          </w:tcPr>
          <w:p w14:paraId="6AC7A700" w14:textId="77777777" w:rsidR="004045CB" w:rsidRPr="00FF621E" w:rsidRDefault="004045CB" w:rsidP="00C67A08">
            <w:pPr>
              <w:pStyle w:val="StyleTabletextLeft"/>
            </w:pPr>
            <w:r w:rsidRPr="00FF621E">
              <w:t>Los Angeles (2), CA</w:t>
            </w:r>
          </w:p>
        </w:tc>
        <w:tc>
          <w:tcPr>
            <w:tcW w:w="4009" w:type="dxa"/>
          </w:tcPr>
          <w:p w14:paraId="085E8A8A" w14:textId="77777777" w:rsidR="004045CB" w:rsidRPr="00FF621E" w:rsidRDefault="004045CB" w:rsidP="00C67A08">
            <w:pPr>
              <w:pStyle w:val="StyleTabletextLeft"/>
            </w:pPr>
            <w:proofErr w:type="spellStart"/>
            <w:r w:rsidRPr="00FF621E">
              <w:t>MiNO</w:t>
            </w:r>
            <w:proofErr w:type="spellEnd"/>
            <w:r w:rsidRPr="00FF621E">
              <w:t xml:space="preserve"> Wireless USA, </w:t>
            </w:r>
            <w:proofErr w:type="spellStart"/>
            <w:r w:rsidRPr="00FF621E">
              <w:t>Inc</w:t>
            </w:r>
            <w:proofErr w:type="spellEnd"/>
          </w:p>
        </w:tc>
      </w:tr>
      <w:tr w:rsidR="004045CB" w:rsidRPr="00870C6B" w14:paraId="733EFFE2" w14:textId="77777777" w:rsidTr="00C67A08">
        <w:trPr>
          <w:cantSplit/>
          <w:trHeight w:val="240"/>
        </w:trPr>
        <w:tc>
          <w:tcPr>
            <w:tcW w:w="909" w:type="dxa"/>
            <w:shd w:val="clear" w:color="auto" w:fill="auto"/>
          </w:tcPr>
          <w:p w14:paraId="3C70E43E" w14:textId="77777777" w:rsidR="004045CB" w:rsidRPr="00E7062C" w:rsidRDefault="004045CB" w:rsidP="00C67A08">
            <w:pPr>
              <w:pStyle w:val="StyleTabletextLeft"/>
            </w:pPr>
            <w:r w:rsidRPr="00E7062C">
              <w:t>3-203-4</w:t>
            </w:r>
          </w:p>
        </w:tc>
        <w:tc>
          <w:tcPr>
            <w:tcW w:w="909" w:type="dxa"/>
            <w:shd w:val="clear" w:color="auto" w:fill="auto"/>
          </w:tcPr>
          <w:p w14:paraId="51F10519" w14:textId="77777777" w:rsidR="004045CB" w:rsidRPr="00E7062C" w:rsidRDefault="004045CB" w:rsidP="00C67A08">
            <w:pPr>
              <w:pStyle w:val="StyleTabletextLeft"/>
            </w:pPr>
            <w:r w:rsidRPr="00E7062C">
              <w:t>7772</w:t>
            </w:r>
          </w:p>
        </w:tc>
        <w:tc>
          <w:tcPr>
            <w:tcW w:w="2640" w:type="dxa"/>
            <w:shd w:val="clear" w:color="auto" w:fill="auto"/>
          </w:tcPr>
          <w:p w14:paraId="265D8379" w14:textId="77777777" w:rsidR="004045CB" w:rsidRPr="00FF621E" w:rsidRDefault="004045CB" w:rsidP="00C67A08">
            <w:pPr>
              <w:pStyle w:val="StyleTabletextLeft"/>
            </w:pPr>
            <w:r w:rsidRPr="00FF621E">
              <w:t>Los Angeles (3), CA</w:t>
            </w:r>
          </w:p>
        </w:tc>
        <w:tc>
          <w:tcPr>
            <w:tcW w:w="4009" w:type="dxa"/>
          </w:tcPr>
          <w:p w14:paraId="6C89884E" w14:textId="77777777" w:rsidR="004045CB" w:rsidRPr="00FF621E" w:rsidRDefault="004045CB" w:rsidP="00C67A08">
            <w:pPr>
              <w:pStyle w:val="StyleTabletextLeft"/>
            </w:pPr>
            <w:proofErr w:type="spellStart"/>
            <w:r w:rsidRPr="00FF621E">
              <w:t>MiNO</w:t>
            </w:r>
            <w:proofErr w:type="spellEnd"/>
            <w:r w:rsidRPr="00FF621E">
              <w:t xml:space="preserve"> Wireless USA, </w:t>
            </w:r>
            <w:proofErr w:type="spellStart"/>
            <w:r w:rsidRPr="00FF621E">
              <w:t>Inc</w:t>
            </w:r>
            <w:proofErr w:type="spellEnd"/>
          </w:p>
        </w:tc>
      </w:tr>
      <w:tr w:rsidR="004045CB" w:rsidRPr="00870C6B" w14:paraId="21B9077D" w14:textId="77777777" w:rsidTr="00C67A08">
        <w:trPr>
          <w:cantSplit/>
          <w:trHeight w:val="240"/>
        </w:trPr>
        <w:tc>
          <w:tcPr>
            <w:tcW w:w="909" w:type="dxa"/>
            <w:shd w:val="clear" w:color="auto" w:fill="auto"/>
          </w:tcPr>
          <w:p w14:paraId="52EB8280" w14:textId="77777777" w:rsidR="004045CB" w:rsidRPr="00E7062C" w:rsidRDefault="004045CB" w:rsidP="00C67A08">
            <w:pPr>
              <w:pStyle w:val="StyleTabletextLeft"/>
            </w:pPr>
            <w:r w:rsidRPr="00E7062C">
              <w:t>3-203-5</w:t>
            </w:r>
          </w:p>
        </w:tc>
        <w:tc>
          <w:tcPr>
            <w:tcW w:w="909" w:type="dxa"/>
            <w:shd w:val="clear" w:color="auto" w:fill="auto"/>
          </w:tcPr>
          <w:p w14:paraId="2FFA5D04" w14:textId="77777777" w:rsidR="004045CB" w:rsidRPr="00E7062C" w:rsidRDefault="004045CB" w:rsidP="00C67A08">
            <w:pPr>
              <w:pStyle w:val="StyleTabletextLeft"/>
            </w:pPr>
            <w:r w:rsidRPr="00E7062C">
              <w:t>7773</w:t>
            </w:r>
          </w:p>
        </w:tc>
        <w:tc>
          <w:tcPr>
            <w:tcW w:w="2640" w:type="dxa"/>
            <w:shd w:val="clear" w:color="auto" w:fill="auto"/>
          </w:tcPr>
          <w:p w14:paraId="32CF273D" w14:textId="77777777" w:rsidR="004045CB" w:rsidRPr="00FF621E" w:rsidRDefault="004045CB" w:rsidP="00C67A08">
            <w:pPr>
              <w:pStyle w:val="StyleTabletextLeft"/>
            </w:pPr>
            <w:r w:rsidRPr="00FF621E">
              <w:t>Los Angeles (4), CA</w:t>
            </w:r>
          </w:p>
        </w:tc>
        <w:tc>
          <w:tcPr>
            <w:tcW w:w="4009" w:type="dxa"/>
          </w:tcPr>
          <w:p w14:paraId="50211F42" w14:textId="77777777" w:rsidR="004045CB" w:rsidRPr="00FF621E" w:rsidRDefault="004045CB" w:rsidP="00C67A08">
            <w:pPr>
              <w:pStyle w:val="StyleTabletextLeft"/>
            </w:pPr>
            <w:proofErr w:type="spellStart"/>
            <w:r w:rsidRPr="00FF621E">
              <w:t>MiNO</w:t>
            </w:r>
            <w:proofErr w:type="spellEnd"/>
            <w:r w:rsidRPr="00FF621E">
              <w:t xml:space="preserve"> Wireless USA, </w:t>
            </w:r>
            <w:proofErr w:type="spellStart"/>
            <w:r w:rsidRPr="00FF621E">
              <w:t>Inc</w:t>
            </w:r>
            <w:proofErr w:type="spellEnd"/>
          </w:p>
        </w:tc>
      </w:tr>
      <w:tr w:rsidR="004045CB" w:rsidRPr="004045CB" w14:paraId="6D1A4E3D" w14:textId="77777777" w:rsidTr="00C67A08">
        <w:trPr>
          <w:cantSplit/>
          <w:trHeight w:val="240"/>
        </w:trPr>
        <w:tc>
          <w:tcPr>
            <w:tcW w:w="9288" w:type="dxa"/>
            <w:gridSpan w:val="4"/>
            <w:shd w:val="clear" w:color="auto" w:fill="auto"/>
          </w:tcPr>
          <w:p w14:paraId="5260F816" w14:textId="77777777" w:rsidR="004045CB" w:rsidRPr="004045CB" w:rsidRDefault="004045CB" w:rsidP="00C67A08">
            <w:pPr>
              <w:pStyle w:val="Normalaftertitle"/>
              <w:keepNext/>
              <w:spacing w:before="240"/>
              <w:rPr>
                <w:b/>
                <w:bCs/>
              </w:rPr>
            </w:pPr>
            <w:proofErr w:type="spellStart"/>
            <w:r w:rsidRPr="004045CB">
              <w:rPr>
                <w:b/>
                <w:bCs/>
              </w:rPr>
              <w:t>Etats</w:t>
            </w:r>
            <w:proofErr w:type="spellEnd"/>
            <w:r w:rsidRPr="004045CB">
              <w:rPr>
                <w:b/>
                <w:bCs/>
              </w:rPr>
              <w:t>-Unis    LIR</w:t>
            </w:r>
          </w:p>
        </w:tc>
      </w:tr>
      <w:tr w:rsidR="004045CB" w:rsidRPr="00870C6B" w14:paraId="329D3A4C" w14:textId="77777777" w:rsidTr="00C67A08">
        <w:trPr>
          <w:cantSplit/>
          <w:trHeight w:val="240"/>
        </w:trPr>
        <w:tc>
          <w:tcPr>
            <w:tcW w:w="909" w:type="dxa"/>
            <w:shd w:val="clear" w:color="auto" w:fill="auto"/>
          </w:tcPr>
          <w:p w14:paraId="253869BB" w14:textId="77777777" w:rsidR="004045CB" w:rsidRPr="00E7062C" w:rsidRDefault="004045CB" w:rsidP="00C67A08">
            <w:pPr>
              <w:pStyle w:val="StyleTabletextLeft"/>
            </w:pPr>
            <w:r w:rsidRPr="00E7062C">
              <w:t>3-020-3</w:t>
            </w:r>
          </w:p>
        </w:tc>
        <w:tc>
          <w:tcPr>
            <w:tcW w:w="909" w:type="dxa"/>
            <w:shd w:val="clear" w:color="auto" w:fill="auto"/>
          </w:tcPr>
          <w:p w14:paraId="003CF03F" w14:textId="77777777" w:rsidR="004045CB" w:rsidRPr="00E7062C" w:rsidRDefault="004045CB" w:rsidP="00C67A08">
            <w:pPr>
              <w:pStyle w:val="StyleTabletextLeft"/>
            </w:pPr>
            <w:r w:rsidRPr="00E7062C">
              <w:t>6307</w:t>
            </w:r>
          </w:p>
        </w:tc>
        <w:tc>
          <w:tcPr>
            <w:tcW w:w="2640" w:type="dxa"/>
            <w:shd w:val="clear" w:color="auto" w:fill="auto"/>
          </w:tcPr>
          <w:p w14:paraId="3CD9550A" w14:textId="77777777" w:rsidR="004045CB" w:rsidRPr="00FF621E" w:rsidRDefault="004045CB" w:rsidP="00C67A08">
            <w:pPr>
              <w:pStyle w:val="StyleTabletextLeft"/>
            </w:pPr>
            <w:r w:rsidRPr="00FF621E">
              <w:t>Atlanta, GA</w:t>
            </w:r>
          </w:p>
        </w:tc>
        <w:tc>
          <w:tcPr>
            <w:tcW w:w="4009" w:type="dxa"/>
          </w:tcPr>
          <w:p w14:paraId="78A0244B" w14:textId="77777777" w:rsidR="004045CB" w:rsidRPr="00FF621E" w:rsidRDefault="004045CB" w:rsidP="00C67A08">
            <w:pPr>
              <w:pStyle w:val="StyleTabletextLeft"/>
            </w:pPr>
            <w:r w:rsidRPr="00FF621E">
              <w:t>AT&amp;T Corp</w:t>
            </w:r>
          </w:p>
        </w:tc>
      </w:tr>
      <w:tr w:rsidR="004045CB" w:rsidRPr="00870C6B" w14:paraId="79CDBD1D" w14:textId="77777777" w:rsidTr="00C67A08">
        <w:trPr>
          <w:cantSplit/>
          <w:trHeight w:val="240"/>
        </w:trPr>
        <w:tc>
          <w:tcPr>
            <w:tcW w:w="909" w:type="dxa"/>
            <w:shd w:val="clear" w:color="auto" w:fill="auto"/>
          </w:tcPr>
          <w:p w14:paraId="54D2428F" w14:textId="77777777" w:rsidR="004045CB" w:rsidRPr="00E7062C" w:rsidRDefault="004045CB" w:rsidP="00C67A08">
            <w:pPr>
              <w:pStyle w:val="StyleTabletextLeft"/>
            </w:pPr>
            <w:r w:rsidRPr="00E7062C">
              <w:t>3-020-7</w:t>
            </w:r>
          </w:p>
        </w:tc>
        <w:tc>
          <w:tcPr>
            <w:tcW w:w="909" w:type="dxa"/>
            <w:shd w:val="clear" w:color="auto" w:fill="auto"/>
          </w:tcPr>
          <w:p w14:paraId="215056B2" w14:textId="77777777" w:rsidR="004045CB" w:rsidRPr="00E7062C" w:rsidRDefault="004045CB" w:rsidP="00C67A08">
            <w:pPr>
              <w:pStyle w:val="StyleTabletextLeft"/>
            </w:pPr>
            <w:r w:rsidRPr="00E7062C">
              <w:t>6311</w:t>
            </w:r>
          </w:p>
        </w:tc>
        <w:tc>
          <w:tcPr>
            <w:tcW w:w="2640" w:type="dxa"/>
            <w:shd w:val="clear" w:color="auto" w:fill="auto"/>
          </w:tcPr>
          <w:p w14:paraId="221AAFFA" w14:textId="77777777" w:rsidR="004045CB" w:rsidRPr="00FF621E" w:rsidRDefault="004045CB" w:rsidP="00C67A08">
            <w:pPr>
              <w:pStyle w:val="StyleTabletextLeft"/>
            </w:pPr>
            <w:r w:rsidRPr="00FF621E">
              <w:t>Sacramento, CA</w:t>
            </w:r>
          </w:p>
        </w:tc>
        <w:tc>
          <w:tcPr>
            <w:tcW w:w="4009" w:type="dxa"/>
          </w:tcPr>
          <w:p w14:paraId="74DDBDF8" w14:textId="77777777" w:rsidR="004045CB" w:rsidRPr="00FF621E" w:rsidRDefault="004045CB" w:rsidP="00C67A08">
            <w:pPr>
              <w:pStyle w:val="StyleTabletextLeft"/>
            </w:pPr>
            <w:r w:rsidRPr="00FF621E">
              <w:t>AT&amp;T Corp</w:t>
            </w:r>
          </w:p>
        </w:tc>
      </w:tr>
      <w:tr w:rsidR="004045CB" w:rsidRPr="00870C6B" w14:paraId="056C2DA2" w14:textId="77777777" w:rsidTr="00C67A08">
        <w:trPr>
          <w:cantSplit/>
          <w:trHeight w:val="240"/>
        </w:trPr>
        <w:tc>
          <w:tcPr>
            <w:tcW w:w="909" w:type="dxa"/>
            <w:shd w:val="clear" w:color="auto" w:fill="auto"/>
          </w:tcPr>
          <w:p w14:paraId="64DD02A2" w14:textId="77777777" w:rsidR="004045CB" w:rsidRPr="00E7062C" w:rsidRDefault="004045CB" w:rsidP="00C67A08">
            <w:pPr>
              <w:pStyle w:val="StyleTabletextLeft"/>
            </w:pPr>
            <w:r w:rsidRPr="00E7062C">
              <w:t>3-023-3</w:t>
            </w:r>
          </w:p>
        </w:tc>
        <w:tc>
          <w:tcPr>
            <w:tcW w:w="909" w:type="dxa"/>
            <w:shd w:val="clear" w:color="auto" w:fill="auto"/>
          </w:tcPr>
          <w:p w14:paraId="0DBAFFDC" w14:textId="77777777" w:rsidR="004045CB" w:rsidRPr="00E7062C" w:rsidRDefault="004045CB" w:rsidP="00C67A08">
            <w:pPr>
              <w:pStyle w:val="StyleTabletextLeft"/>
            </w:pPr>
            <w:r w:rsidRPr="00E7062C">
              <w:t>6331</w:t>
            </w:r>
          </w:p>
        </w:tc>
        <w:tc>
          <w:tcPr>
            <w:tcW w:w="2640" w:type="dxa"/>
            <w:shd w:val="clear" w:color="auto" w:fill="auto"/>
          </w:tcPr>
          <w:p w14:paraId="59F649D3" w14:textId="77777777" w:rsidR="004045CB" w:rsidRPr="00FF621E" w:rsidRDefault="004045CB" w:rsidP="00C67A08">
            <w:pPr>
              <w:pStyle w:val="StyleTabletextLeft"/>
            </w:pPr>
            <w:r w:rsidRPr="00FF621E">
              <w:t>White Plains, NY</w:t>
            </w:r>
          </w:p>
        </w:tc>
        <w:tc>
          <w:tcPr>
            <w:tcW w:w="4009" w:type="dxa"/>
          </w:tcPr>
          <w:p w14:paraId="587B189D" w14:textId="77777777" w:rsidR="004045CB" w:rsidRPr="00FF621E" w:rsidRDefault="004045CB" w:rsidP="00C67A08">
            <w:pPr>
              <w:pStyle w:val="StyleTabletextLeft"/>
            </w:pPr>
            <w:r w:rsidRPr="00FF621E">
              <w:t>AT&amp;T Corp</w:t>
            </w:r>
          </w:p>
        </w:tc>
      </w:tr>
      <w:tr w:rsidR="004045CB" w:rsidRPr="00870C6B" w14:paraId="6399E176" w14:textId="77777777" w:rsidTr="00C67A08">
        <w:trPr>
          <w:cantSplit/>
          <w:trHeight w:val="240"/>
        </w:trPr>
        <w:tc>
          <w:tcPr>
            <w:tcW w:w="909" w:type="dxa"/>
            <w:shd w:val="clear" w:color="auto" w:fill="auto"/>
          </w:tcPr>
          <w:p w14:paraId="221F573A" w14:textId="77777777" w:rsidR="004045CB" w:rsidRPr="00E7062C" w:rsidRDefault="004045CB" w:rsidP="00C67A08">
            <w:pPr>
              <w:pStyle w:val="StyleTabletextLeft"/>
            </w:pPr>
            <w:r w:rsidRPr="00E7062C">
              <w:t>3-037-0</w:t>
            </w:r>
          </w:p>
        </w:tc>
        <w:tc>
          <w:tcPr>
            <w:tcW w:w="909" w:type="dxa"/>
            <w:shd w:val="clear" w:color="auto" w:fill="auto"/>
          </w:tcPr>
          <w:p w14:paraId="27620877" w14:textId="77777777" w:rsidR="004045CB" w:rsidRPr="00E7062C" w:rsidRDefault="004045CB" w:rsidP="00C67A08">
            <w:pPr>
              <w:pStyle w:val="StyleTabletextLeft"/>
            </w:pPr>
            <w:r w:rsidRPr="00E7062C">
              <w:t>6440</w:t>
            </w:r>
          </w:p>
        </w:tc>
        <w:tc>
          <w:tcPr>
            <w:tcW w:w="2640" w:type="dxa"/>
            <w:shd w:val="clear" w:color="auto" w:fill="auto"/>
          </w:tcPr>
          <w:p w14:paraId="76EB8023" w14:textId="77777777" w:rsidR="004045CB" w:rsidRPr="00FF621E" w:rsidRDefault="004045CB" w:rsidP="00C67A08">
            <w:pPr>
              <w:pStyle w:val="StyleTabletextLeft"/>
            </w:pPr>
            <w:r w:rsidRPr="00FF621E">
              <w:t>Pittsburgh, PA</w:t>
            </w:r>
          </w:p>
        </w:tc>
        <w:tc>
          <w:tcPr>
            <w:tcW w:w="4009" w:type="dxa"/>
          </w:tcPr>
          <w:p w14:paraId="439FC6C9" w14:textId="77777777" w:rsidR="004045CB" w:rsidRPr="00FF621E" w:rsidRDefault="004045CB" w:rsidP="00C67A08">
            <w:pPr>
              <w:pStyle w:val="StyleTabletextLeft"/>
            </w:pPr>
            <w:r w:rsidRPr="00FF621E">
              <w:t>AT&amp;T Corp</w:t>
            </w:r>
          </w:p>
        </w:tc>
      </w:tr>
      <w:tr w:rsidR="004045CB" w:rsidRPr="00870C6B" w14:paraId="01256D6B" w14:textId="77777777" w:rsidTr="00C67A08">
        <w:trPr>
          <w:cantSplit/>
          <w:trHeight w:val="240"/>
        </w:trPr>
        <w:tc>
          <w:tcPr>
            <w:tcW w:w="909" w:type="dxa"/>
            <w:shd w:val="clear" w:color="auto" w:fill="auto"/>
          </w:tcPr>
          <w:p w14:paraId="216B60E8" w14:textId="77777777" w:rsidR="004045CB" w:rsidRPr="00E7062C" w:rsidRDefault="004045CB" w:rsidP="00C67A08">
            <w:pPr>
              <w:pStyle w:val="StyleTabletextLeft"/>
            </w:pPr>
            <w:r w:rsidRPr="00E7062C">
              <w:t>3-037-1</w:t>
            </w:r>
          </w:p>
        </w:tc>
        <w:tc>
          <w:tcPr>
            <w:tcW w:w="909" w:type="dxa"/>
            <w:shd w:val="clear" w:color="auto" w:fill="auto"/>
          </w:tcPr>
          <w:p w14:paraId="2F71737B" w14:textId="77777777" w:rsidR="004045CB" w:rsidRPr="00E7062C" w:rsidRDefault="004045CB" w:rsidP="00C67A08">
            <w:pPr>
              <w:pStyle w:val="StyleTabletextLeft"/>
            </w:pPr>
            <w:r w:rsidRPr="00E7062C">
              <w:t>6441</w:t>
            </w:r>
          </w:p>
        </w:tc>
        <w:tc>
          <w:tcPr>
            <w:tcW w:w="2640" w:type="dxa"/>
            <w:shd w:val="clear" w:color="auto" w:fill="auto"/>
          </w:tcPr>
          <w:p w14:paraId="2E680F4D" w14:textId="77777777" w:rsidR="004045CB" w:rsidRPr="00FF621E" w:rsidRDefault="004045CB" w:rsidP="00C67A08">
            <w:pPr>
              <w:pStyle w:val="StyleTabletextLeft"/>
            </w:pPr>
            <w:r w:rsidRPr="00FF621E">
              <w:t>Atlanta, GA</w:t>
            </w:r>
          </w:p>
        </w:tc>
        <w:tc>
          <w:tcPr>
            <w:tcW w:w="4009" w:type="dxa"/>
          </w:tcPr>
          <w:p w14:paraId="691FB9BD" w14:textId="77777777" w:rsidR="004045CB" w:rsidRPr="00FF621E" w:rsidRDefault="004045CB" w:rsidP="00C67A08">
            <w:pPr>
              <w:pStyle w:val="StyleTabletextLeft"/>
            </w:pPr>
            <w:r w:rsidRPr="00FF621E">
              <w:t>AT&amp;T Corp</w:t>
            </w:r>
          </w:p>
        </w:tc>
      </w:tr>
      <w:tr w:rsidR="004045CB" w:rsidRPr="00870C6B" w14:paraId="3C4D44E2" w14:textId="77777777" w:rsidTr="00C67A08">
        <w:trPr>
          <w:cantSplit/>
          <w:trHeight w:val="240"/>
        </w:trPr>
        <w:tc>
          <w:tcPr>
            <w:tcW w:w="909" w:type="dxa"/>
            <w:shd w:val="clear" w:color="auto" w:fill="auto"/>
          </w:tcPr>
          <w:p w14:paraId="13E3489D" w14:textId="77777777" w:rsidR="004045CB" w:rsidRPr="00E7062C" w:rsidRDefault="004045CB" w:rsidP="00C67A08">
            <w:pPr>
              <w:pStyle w:val="StyleTabletextLeft"/>
            </w:pPr>
            <w:r w:rsidRPr="00E7062C">
              <w:t>3-037-3</w:t>
            </w:r>
          </w:p>
        </w:tc>
        <w:tc>
          <w:tcPr>
            <w:tcW w:w="909" w:type="dxa"/>
            <w:shd w:val="clear" w:color="auto" w:fill="auto"/>
          </w:tcPr>
          <w:p w14:paraId="11655EFE" w14:textId="77777777" w:rsidR="004045CB" w:rsidRPr="00E7062C" w:rsidRDefault="004045CB" w:rsidP="00C67A08">
            <w:pPr>
              <w:pStyle w:val="StyleTabletextLeft"/>
            </w:pPr>
            <w:r w:rsidRPr="00E7062C">
              <w:t>6443</w:t>
            </w:r>
          </w:p>
        </w:tc>
        <w:tc>
          <w:tcPr>
            <w:tcW w:w="2640" w:type="dxa"/>
            <w:shd w:val="clear" w:color="auto" w:fill="auto"/>
          </w:tcPr>
          <w:p w14:paraId="78F9FED7" w14:textId="77777777" w:rsidR="004045CB" w:rsidRPr="00FF621E" w:rsidRDefault="004045CB" w:rsidP="00C67A08">
            <w:pPr>
              <w:pStyle w:val="StyleTabletextLeft"/>
            </w:pPr>
            <w:r w:rsidRPr="00FF621E">
              <w:t>White Plains, NY</w:t>
            </w:r>
          </w:p>
        </w:tc>
        <w:tc>
          <w:tcPr>
            <w:tcW w:w="4009" w:type="dxa"/>
          </w:tcPr>
          <w:p w14:paraId="29B26805" w14:textId="77777777" w:rsidR="004045CB" w:rsidRPr="00FF621E" w:rsidRDefault="004045CB" w:rsidP="00C67A08">
            <w:pPr>
              <w:pStyle w:val="StyleTabletextLeft"/>
            </w:pPr>
            <w:r w:rsidRPr="00FF621E">
              <w:t>AT&amp;T Corp</w:t>
            </w:r>
          </w:p>
        </w:tc>
      </w:tr>
      <w:tr w:rsidR="004045CB" w:rsidRPr="00870C6B" w14:paraId="61C8CB5A" w14:textId="77777777" w:rsidTr="00C67A08">
        <w:trPr>
          <w:cantSplit/>
          <w:trHeight w:val="240"/>
        </w:trPr>
        <w:tc>
          <w:tcPr>
            <w:tcW w:w="909" w:type="dxa"/>
            <w:shd w:val="clear" w:color="auto" w:fill="auto"/>
          </w:tcPr>
          <w:p w14:paraId="7B586D5C" w14:textId="77777777" w:rsidR="004045CB" w:rsidRPr="00E7062C" w:rsidRDefault="004045CB" w:rsidP="00C67A08">
            <w:pPr>
              <w:pStyle w:val="StyleTabletextLeft"/>
            </w:pPr>
            <w:r w:rsidRPr="00E7062C">
              <w:t>3-037-5</w:t>
            </w:r>
          </w:p>
        </w:tc>
        <w:tc>
          <w:tcPr>
            <w:tcW w:w="909" w:type="dxa"/>
            <w:shd w:val="clear" w:color="auto" w:fill="auto"/>
          </w:tcPr>
          <w:p w14:paraId="0A686BC5" w14:textId="77777777" w:rsidR="004045CB" w:rsidRPr="00E7062C" w:rsidRDefault="004045CB" w:rsidP="00C67A08">
            <w:pPr>
              <w:pStyle w:val="StyleTabletextLeft"/>
            </w:pPr>
            <w:r w:rsidRPr="00E7062C">
              <w:t>6445</w:t>
            </w:r>
          </w:p>
        </w:tc>
        <w:tc>
          <w:tcPr>
            <w:tcW w:w="2640" w:type="dxa"/>
            <w:shd w:val="clear" w:color="auto" w:fill="auto"/>
          </w:tcPr>
          <w:p w14:paraId="62FB1618" w14:textId="77777777" w:rsidR="004045CB" w:rsidRPr="00FF621E" w:rsidRDefault="004045CB" w:rsidP="00C67A08">
            <w:pPr>
              <w:pStyle w:val="StyleTabletextLeft"/>
            </w:pPr>
            <w:r w:rsidRPr="00FF621E">
              <w:t>Atlanta, GA</w:t>
            </w:r>
          </w:p>
        </w:tc>
        <w:tc>
          <w:tcPr>
            <w:tcW w:w="4009" w:type="dxa"/>
          </w:tcPr>
          <w:p w14:paraId="558B7308" w14:textId="77777777" w:rsidR="004045CB" w:rsidRPr="00FF621E" w:rsidRDefault="004045CB" w:rsidP="00C67A08">
            <w:pPr>
              <w:pStyle w:val="StyleTabletextLeft"/>
            </w:pPr>
            <w:r w:rsidRPr="00FF621E">
              <w:t>AT&amp;T Corp</w:t>
            </w:r>
          </w:p>
        </w:tc>
      </w:tr>
      <w:tr w:rsidR="004045CB" w:rsidRPr="00870C6B" w14:paraId="0C236534" w14:textId="77777777" w:rsidTr="00C67A08">
        <w:trPr>
          <w:cantSplit/>
          <w:trHeight w:val="240"/>
        </w:trPr>
        <w:tc>
          <w:tcPr>
            <w:tcW w:w="909" w:type="dxa"/>
            <w:shd w:val="clear" w:color="auto" w:fill="auto"/>
          </w:tcPr>
          <w:p w14:paraId="6F2E268A" w14:textId="77777777" w:rsidR="004045CB" w:rsidRPr="00E7062C" w:rsidRDefault="004045CB" w:rsidP="00C67A08">
            <w:pPr>
              <w:pStyle w:val="StyleTabletextLeft"/>
            </w:pPr>
            <w:r w:rsidRPr="00E7062C">
              <w:t>3-057-3</w:t>
            </w:r>
          </w:p>
        </w:tc>
        <w:tc>
          <w:tcPr>
            <w:tcW w:w="909" w:type="dxa"/>
            <w:shd w:val="clear" w:color="auto" w:fill="auto"/>
          </w:tcPr>
          <w:p w14:paraId="58897D15" w14:textId="77777777" w:rsidR="004045CB" w:rsidRPr="00E7062C" w:rsidRDefault="004045CB" w:rsidP="00C67A08">
            <w:pPr>
              <w:pStyle w:val="StyleTabletextLeft"/>
            </w:pPr>
            <w:r w:rsidRPr="00E7062C">
              <w:t>6603</w:t>
            </w:r>
          </w:p>
        </w:tc>
        <w:tc>
          <w:tcPr>
            <w:tcW w:w="2640" w:type="dxa"/>
            <w:shd w:val="clear" w:color="auto" w:fill="auto"/>
          </w:tcPr>
          <w:p w14:paraId="2D907FB2" w14:textId="77777777" w:rsidR="004045CB" w:rsidRPr="00FF621E" w:rsidRDefault="004045CB" w:rsidP="00C67A08">
            <w:pPr>
              <w:pStyle w:val="StyleTabletextLeft"/>
            </w:pPr>
            <w:r w:rsidRPr="00FF621E">
              <w:t>New York, NY</w:t>
            </w:r>
          </w:p>
        </w:tc>
        <w:tc>
          <w:tcPr>
            <w:tcW w:w="4009" w:type="dxa"/>
          </w:tcPr>
          <w:p w14:paraId="1B7FAD2D" w14:textId="77777777" w:rsidR="004045CB" w:rsidRPr="00FF621E" w:rsidRDefault="004045CB" w:rsidP="00C67A08">
            <w:pPr>
              <w:pStyle w:val="StyleTabletextLeft"/>
            </w:pPr>
            <w:r w:rsidRPr="00FF621E">
              <w:t>AT&amp;T Corp</w:t>
            </w:r>
          </w:p>
        </w:tc>
      </w:tr>
      <w:tr w:rsidR="004045CB" w:rsidRPr="00870C6B" w14:paraId="00012D6A" w14:textId="77777777" w:rsidTr="00C67A08">
        <w:trPr>
          <w:cantSplit/>
          <w:trHeight w:val="240"/>
        </w:trPr>
        <w:tc>
          <w:tcPr>
            <w:tcW w:w="909" w:type="dxa"/>
            <w:shd w:val="clear" w:color="auto" w:fill="auto"/>
          </w:tcPr>
          <w:p w14:paraId="44EE24CD" w14:textId="77777777" w:rsidR="004045CB" w:rsidRPr="00E7062C" w:rsidRDefault="004045CB" w:rsidP="00C67A08">
            <w:pPr>
              <w:pStyle w:val="StyleTabletextLeft"/>
            </w:pPr>
            <w:r w:rsidRPr="00E7062C">
              <w:t>3-057-5</w:t>
            </w:r>
          </w:p>
        </w:tc>
        <w:tc>
          <w:tcPr>
            <w:tcW w:w="909" w:type="dxa"/>
            <w:shd w:val="clear" w:color="auto" w:fill="auto"/>
          </w:tcPr>
          <w:p w14:paraId="7F06AD0D" w14:textId="77777777" w:rsidR="004045CB" w:rsidRPr="00E7062C" w:rsidRDefault="004045CB" w:rsidP="00C67A08">
            <w:pPr>
              <w:pStyle w:val="StyleTabletextLeft"/>
            </w:pPr>
            <w:r w:rsidRPr="00E7062C">
              <w:t>6605</w:t>
            </w:r>
          </w:p>
        </w:tc>
        <w:tc>
          <w:tcPr>
            <w:tcW w:w="2640" w:type="dxa"/>
            <w:shd w:val="clear" w:color="auto" w:fill="auto"/>
          </w:tcPr>
          <w:p w14:paraId="3E29D118" w14:textId="77777777" w:rsidR="004045CB" w:rsidRPr="00FF621E" w:rsidRDefault="004045CB" w:rsidP="00C67A08">
            <w:pPr>
              <w:pStyle w:val="StyleTabletextLeft"/>
            </w:pPr>
            <w:r w:rsidRPr="00FF621E">
              <w:t>New York, NY</w:t>
            </w:r>
          </w:p>
        </w:tc>
        <w:tc>
          <w:tcPr>
            <w:tcW w:w="4009" w:type="dxa"/>
          </w:tcPr>
          <w:p w14:paraId="65476BD8" w14:textId="77777777" w:rsidR="004045CB" w:rsidRPr="00FF621E" w:rsidRDefault="004045CB" w:rsidP="00C67A08">
            <w:pPr>
              <w:pStyle w:val="StyleTabletextLeft"/>
            </w:pPr>
            <w:r w:rsidRPr="00FF621E">
              <w:t>AT&amp;T Corp</w:t>
            </w:r>
          </w:p>
        </w:tc>
      </w:tr>
      <w:tr w:rsidR="004045CB" w:rsidRPr="00870C6B" w14:paraId="30E82C51" w14:textId="77777777" w:rsidTr="00C67A08">
        <w:trPr>
          <w:cantSplit/>
          <w:trHeight w:val="240"/>
        </w:trPr>
        <w:tc>
          <w:tcPr>
            <w:tcW w:w="909" w:type="dxa"/>
            <w:shd w:val="clear" w:color="auto" w:fill="auto"/>
          </w:tcPr>
          <w:p w14:paraId="4837FD38" w14:textId="77777777" w:rsidR="004045CB" w:rsidRPr="00E7062C" w:rsidRDefault="004045CB" w:rsidP="00C67A08">
            <w:pPr>
              <w:pStyle w:val="StyleTabletextLeft"/>
            </w:pPr>
            <w:r w:rsidRPr="00E7062C">
              <w:t>3-058-5</w:t>
            </w:r>
          </w:p>
        </w:tc>
        <w:tc>
          <w:tcPr>
            <w:tcW w:w="909" w:type="dxa"/>
            <w:shd w:val="clear" w:color="auto" w:fill="auto"/>
          </w:tcPr>
          <w:p w14:paraId="26FA32A6" w14:textId="77777777" w:rsidR="004045CB" w:rsidRPr="00E7062C" w:rsidRDefault="004045CB" w:rsidP="00C67A08">
            <w:pPr>
              <w:pStyle w:val="StyleTabletextLeft"/>
            </w:pPr>
            <w:r w:rsidRPr="00E7062C">
              <w:t>6613</w:t>
            </w:r>
          </w:p>
        </w:tc>
        <w:tc>
          <w:tcPr>
            <w:tcW w:w="2640" w:type="dxa"/>
            <w:shd w:val="clear" w:color="auto" w:fill="auto"/>
          </w:tcPr>
          <w:p w14:paraId="6775E1D2" w14:textId="77777777" w:rsidR="004045CB" w:rsidRPr="00FF621E" w:rsidRDefault="004045CB" w:rsidP="00C67A08">
            <w:pPr>
              <w:pStyle w:val="StyleTabletextLeft"/>
            </w:pPr>
            <w:r w:rsidRPr="00FF621E">
              <w:t>Houston, TX</w:t>
            </w:r>
          </w:p>
        </w:tc>
        <w:tc>
          <w:tcPr>
            <w:tcW w:w="4009" w:type="dxa"/>
          </w:tcPr>
          <w:p w14:paraId="30651520" w14:textId="77777777" w:rsidR="004045CB" w:rsidRPr="00FF621E" w:rsidRDefault="004045CB" w:rsidP="00C67A08">
            <w:pPr>
              <w:pStyle w:val="StyleTabletextLeft"/>
            </w:pPr>
            <w:r w:rsidRPr="00FF621E">
              <w:t>AT&amp;T Corp</w:t>
            </w:r>
          </w:p>
        </w:tc>
      </w:tr>
      <w:tr w:rsidR="004045CB" w:rsidRPr="00870C6B" w14:paraId="209D5EFA" w14:textId="77777777" w:rsidTr="00C67A08">
        <w:trPr>
          <w:cantSplit/>
          <w:trHeight w:val="240"/>
        </w:trPr>
        <w:tc>
          <w:tcPr>
            <w:tcW w:w="909" w:type="dxa"/>
            <w:shd w:val="clear" w:color="auto" w:fill="auto"/>
          </w:tcPr>
          <w:p w14:paraId="55F8E209" w14:textId="77777777" w:rsidR="004045CB" w:rsidRPr="00E7062C" w:rsidRDefault="004045CB" w:rsidP="00C67A08">
            <w:pPr>
              <w:pStyle w:val="StyleTabletextLeft"/>
            </w:pPr>
            <w:r w:rsidRPr="00E7062C">
              <w:t>3-058-6</w:t>
            </w:r>
          </w:p>
        </w:tc>
        <w:tc>
          <w:tcPr>
            <w:tcW w:w="909" w:type="dxa"/>
            <w:shd w:val="clear" w:color="auto" w:fill="auto"/>
          </w:tcPr>
          <w:p w14:paraId="48045F77" w14:textId="77777777" w:rsidR="004045CB" w:rsidRPr="00E7062C" w:rsidRDefault="004045CB" w:rsidP="00C67A08">
            <w:pPr>
              <w:pStyle w:val="StyleTabletextLeft"/>
            </w:pPr>
            <w:r w:rsidRPr="00E7062C">
              <w:t>6614</w:t>
            </w:r>
          </w:p>
        </w:tc>
        <w:tc>
          <w:tcPr>
            <w:tcW w:w="2640" w:type="dxa"/>
            <w:shd w:val="clear" w:color="auto" w:fill="auto"/>
          </w:tcPr>
          <w:p w14:paraId="6ACF3D28" w14:textId="77777777" w:rsidR="004045CB" w:rsidRPr="00FF621E" w:rsidRDefault="004045CB" w:rsidP="00C67A08">
            <w:pPr>
              <w:pStyle w:val="StyleTabletextLeft"/>
            </w:pPr>
            <w:r w:rsidRPr="00FF621E">
              <w:t>San Diego, CA</w:t>
            </w:r>
          </w:p>
        </w:tc>
        <w:tc>
          <w:tcPr>
            <w:tcW w:w="4009" w:type="dxa"/>
          </w:tcPr>
          <w:p w14:paraId="2B6A1B13" w14:textId="77777777" w:rsidR="004045CB" w:rsidRPr="00FF621E" w:rsidRDefault="004045CB" w:rsidP="00C67A08">
            <w:pPr>
              <w:pStyle w:val="StyleTabletextLeft"/>
            </w:pPr>
            <w:r w:rsidRPr="00FF621E">
              <w:t>AT&amp;T Corp</w:t>
            </w:r>
          </w:p>
        </w:tc>
      </w:tr>
      <w:tr w:rsidR="004045CB" w:rsidRPr="00870C6B" w14:paraId="6E3F5550" w14:textId="77777777" w:rsidTr="00C67A08">
        <w:trPr>
          <w:cantSplit/>
          <w:trHeight w:val="240"/>
        </w:trPr>
        <w:tc>
          <w:tcPr>
            <w:tcW w:w="909" w:type="dxa"/>
            <w:shd w:val="clear" w:color="auto" w:fill="auto"/>
          </w:tcPr>
          <w:p w14:paraId="505163B4" w14:textId="77777777" w:rsidR="004045CB" w:rsidRPr="00E7062C" w:rsidRDefault="004045CB" w:rsidP="00C67A08">
            <w:pPr>
              <w:pStyle w:val="StyleTabletextLeft"/>
            </w:pPr>
            <w:r w:rsidRPr="00E7062C">
              <w:t>3-182-3</w:t>
            </w:r>
          </w:p>
        </w:tc>
        <w:tc>
          <w:tcPr>
            <w:tcW w:w="909" w:type="dxa"/>
            <w:shd w:val="clear" w:color="auto" w:fill="auto"/>
          </w:tcPr>
          <w:p w14:paraId="5D6AC3C9" w14:textId="77777777" w:rsidR="004045CB" w:rsidRPr="00E7062C" w:rsidRDefault="004045CB" w:rsidP="00C67A08">
            <w:pPr>
              <w:pStyle w:val="StyleTabletextLeft"/>
            </w:pPr>
            <w:r w:rsidRPr="00E7062C">
              <w:t>7603</w:t>
            </w:r>
          </w:p>
        </w:tc>
        <w:tc>
          <w:tcPr>
            <w:tcW w:w="2640" w:type="dxa"/>
            <w:shd w:val="clear" w:color="auto" w:fill="auto"/>
          </w:tcPr>
          <w:p w14:paraId="63E5D63A" w14:textId="77777777" w:rsidR="004045CB" w:rsidRPr="00FF621E" w:rsidRDefault="004045CB" w:rsidP="00C67A08">
            <w:pPr>
              <w:pStyle w:val="StyleTabletextLeft"/>
            </w:pPr>
            <w:r w:rsidRPr="00FF621E">
              <w:t>San Diego, CA</w:t>
            </w:r>
          </w:p>
        </w:tc>
        <w:tc>
          <w:tcPr>
            <w:tcW w:w="4009" w:type="dxa"/>
          </w:tcPr>
          <w:p w14:paraId="0358519B" w14:textId="77777777" w:rsidR="004045CB" w:rsidRPr="00FF621E" w:rsidRDefault="004045CB" w:rsidP="00C67A08">
            <w:pPr>
              <w:pStyle w:val="StyleTabletextLeft"/>
            </w:pPr>
            <w:r w:rsidRPr="00FF621E">
              <w:t>AT&amp;T Corp</w:t>
            </w:r>
          </w:p>
        </w:tc>
      </w:tr>
    </w:tbl>
    <w:p w14:paraId="0EB8CC23" w14:textId="77777777" w:rsidR="004045CB" w:rsidRPr="00FF621E" w:rsidRDefault="004045CB" w:rsidP="004045CB">
      <w:pPr>
        <w:pStyle w:val="Footnotesepar"/>
        <w:rPr>
          <w:lang w:val="fr-FR"/>
        </w:rPr>
      </w:pPr>
      <w:r w:rsidRPr="00FF621E">
        <w:rPr>
          <w:lang w:val="fr-FR"/>
        </w:rPr>
        <w:t>____________</w:t>
      </w:r>
    </w:p>
    <w:p w14:paraId="627C07BF" w14:textId="77777777" w:rsidR="004045CB" w:rsidRDefault="004045CB" w:rsidP="004045CB">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4B420A98" w14:textId="77777777" w:rsidR="004045CB" w:rsidRDefault="004045CB" w:rsidP="004045CB">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3F9D4BC0" w14:textId="77777777" w:rsidR="004045CB" w:rsidRPr="00756D3F" w:rsidRDefault="004045CB" w:rsidP="004045CB">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06FD91F" w14:textId="77777777" w:rsidR="004045CB" w:rsidRPr="00756D3F" w:rsidRDefault="004045CB" w:rsidP="004045CB">
      <w:pPr>
        <w:rPr>
          <w:lang w:val="es-ES"/>
        </w:rPr>
      </w:pPr>
    </w:p>
    <w:p w14:paraId="3625BFD8" w14:textId="77777777" w:rsidR="004045CB" w:rsidRPr="004045CB" w:rsidRDefault="004045CB" w:rsidP="004B0234">
      <w:pPr>
        <w:rPr>
          <w:lang w:val="es-ES"/>
        </w:rPr>
      </w:pPr>
    </w:p>
    <w:p w14:paraId="51C49945" w14:textId="43AE038E" w:rsidR="004045CB" w:rsidRDefault="004045C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94CB265" w14:textId="77777777" w:rsidR="004045CB" w:rsidRPr="007406C6" w:rsidRDefault="004045CB" w:rsidP="004045CB">
      <w:pPr>
        <w:pStyle w:val="Heading2"/>
        <w:spacing w:before="0"/>
        <w:rPr>
          <w:rFonts w:asciiTheme="minorHAnsi" w:hAnsiTheme="minorHAnsi" w:cs="Arial"/>
          <w:sz w:val="26"/>
          <w:szCs w:val="26"/>
          <w:lang w:val="fr-FR"/>
        </w:rPr>
      </w:pPr>
      <w:bookmarkStart w:id="769"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69"/>
    </w:p>
    <w:p w14:paraId="0E64BA8A" w14:textId="77777777" w:rsidR="004045CB" w:rsidRPr="0014039D" w:rsidRDefault="004045CB" w:rsidP="004045CB">
      <w:pPr>
        <w:jc w:val="center"/>
        <w:rPr>
          <w:rFonts w:asciiTheme="minorHAnsi" w:hAnsiTheme="minorHAnsi"/>
        </w:rPr>
      </w:pPr>
      <w:bookmarkStart w:id="770" w:name="_Toc36875244"/>
      <w:r w:rsidRPr="0014039D">
        <w:rPr>
          <w:rFonts w:asciiTheme="minorHAnsi" w:hAnsiTheme="minorHAnsi"/>
        </w:rPr>
        <w:t>Web: www.itu.int/itu-t/inr/nnp/index.html</w:t>
      </w:r>
    </w:p>
    <w:bookmarkEnd w:id="770"/>
    <w:p w14:paraId="5CBBE634" w14:textId="77777777" w:rsidR="004045CB" w:rsidRPr="007406C6" w:rsidRDefault="004045CB" w:rsidP="004045CB">
      <w:pPr>
        <w:rPr>
          <w:rFonts w:cs="Arial"/>
          <w:lang w:val="fr-FR"/>
        </w:rPr>
      </w:pPr>
      <w:r w:rsidRPr="007406C6">
        <w:rPr>
          <w:rFonts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24DA3BA9" w14:textId="77777777" w:rsidR="004045CB" w:rsidRPr="007406C6" w:rsidRDefault="004045CB" w:rsidP="004045CB">
      <w:pPr>
        <w:rPr>
          <w:rFonts w:cs="Arial"/>
          <w:lang w:val="fr-FR"/>
        </w:rPr>
      </w:pPr>
      <w:r w:rsidRPr="007406C6">
        <w:rPr>
          <w:rFonts w:cs="Arial"/>
          <w:lang w:val="fr-FR"/>
        </w:rPr>
        <w:t>Pour leur site web sur le numérotage ou l’envoi de leurs informations à l’UIT/TSB (</w:t>
      </w:r>
      <w:proofErr w:type="gramStart"/>
      <w:r w:rsidRPr="007406C6">
        <w:rPr>
          <w:rFonts w:cs="Arial"/>
          <w:lang w:val="fr-FR"/>
        </w:rPr>
        <w:t>e-mail:</w:t>
      </w:r>
      <w:proofErr w:type="gramEnd"/>
      <w:r w:rsidRPr="007406C6">
        <w:rPr>
          <w:rFonts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F0EBA95" w14:textId="77777777" w:rsidR="004045CB" w:rsidRDefault="004045CB" w:rsidP="004045CB">
      <w:pPr>
        <w:rPr>
          <w:rFonts w:cs="Arial"/>
          <w:lang w:val="fr-FR"/>
        </w:rPr>
      </w:pPr>
      <w:r w:rsidRPr="007406C6">
        <w:rPr>
          <w:rFonts w:cs="Arial"/>
          <w:lang w:val="fr-FR"/>
        </w:rPr>
        <w:t xml:space="preserve">Le </w:t>
      </w:r>
      <w:r w:rsidRPr="00336B42">
        <w:rPr>
          <w:noProof/>
          <w:lang w:val="fr-FR"/>
        </w:rPr>
        <w:t>1</w:t>
      </w:r>
      <w:r>
        <w:rPr>
          <w:noProof/>
          <w:lang w:val="fr-FR"/>
        </w:rPr>
        <w:t>5</w:t>
      </w:r>
      <w:r w:rsidRPr="00336B42">
        <w:rPr>
          <w:noProof/>
          <w:lang w:val="fr-FR"/>
        </w:rPr>
        <w:t>.</w:t>
      </w:r>
      <w:r>
        <w:rPr>
          <w:noProof/>
          <w:lang w:val="fr-FR"/>
        </w:rPr>
        <w:t>IV</w:t>
      </w:r>
      <w:r w:rsidRPr="00336B42">
        <w:rPr>
          <w:noProof/>
          <w:lang w:val="fr-FR"/>
        </w:rPr>
        <w:t>.202</w:t>
      </w:r>
      <w:r>
        <w:rPr>
          <w:noProof/>
          <w:lang w:val="fr-FR"/>
        </w:rPr>
        <w:t>4</w:t>
      </w:r>
      <w:r w:rsidRPr="007406C6">
        <w:rPr>
          <w:rFonts w:cs="Arial"/>
          <w:lang w:val="fr-FR"/>
        </w:rPr>
        <w:t>, les pays/z</w:t>
      </w:r>
      <w:r w:rsidRPr="007406C6">
        <w:rPr>
          <w:rFonts w:eastAsia="Calibri"/>
          <w:color w:val="000000"/>
          <w:lang w:val="fr-FR"/>
        </w:rPr>
        <w:t>ones géographiques</w:t>
      </w:r>
      <w:r w:rsidRPr="007406C6">
        <w:rPr>
          <w:rFonts w:cs="Arial"/>
          <w:lang w:val="fr-FR"/>
        </w:rPr>
        <w:t xml:space="preserve"> suivants ont actualisé leur plan de numérotage national sur le </w:t>
      </w:r>
      <w:proofErr w:type="gramStart"/>
      <w:r w:rsidRPr="007406C6">
        <w:rPr>
          <w:rFonts w:cs="Arial"/>
          <w:lang w:val="fr-FR"/>
        </w:rPr>
        <w:t>site:</w:t>
      </w:r>
      <w:proofErr w:type="gramEnd"/>
    </w:p>
    <w:p w14:paraId="6318A956" w14:textId="77777777" w:rsidR="004045CB" w:rsidRPr="00A33D93" w:rsidRDefault="004045CB" w:rsidP="004045CB">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4045CB" w:rsidRPr="00A33D93" w14:paraId="11041E36" w14:textId="77777777" w:rsidTr="00C67A08">
        <w:trPr>
          <w:jc w:val="center"/>
        </w:trPr>
        <w:tc>
          <w:tcPr>
            <w:tcW w:w="4673" w:type="dxa"/>
            <w:tcBorders>
              <w:top w:val="single" w:sz="4" w:space="0" w:color="auto"/>
              <w:bottom w:val="single" w:sz="4" w:space="0" w:color="auto"/>
              <w:right w:val="single" w:sz="4" w:space="0" w:color="auto"/>
            </w:tcBorders>
            <w:hideMark/>
          </w:tcPr>
          <w:p w14:paraId="442545D2" w14:textId="77777777" w:rsidR="004045CB" w:rsidRPr="00A33D93" w:rsidRDefault="004045CB" w:rsidP="00C67A08">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64F4739C" w14:textId="77777777" w:rsidR="004045CB" w:rsidRPr="00A33D93" w:rsidRDefault="004045CB" w:rsidP="00C67A08">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4045CB" w:rsidRPr="00A33D93" w14:paraId="1E9498D2" w14:textId="77777777" w:rsidTr="00C67A08">
        <w:trPr>
          <w:jc w:val="center"/>
        </w:trPr>
        <w:tc>
          <w:tcPr>
            <w:tcW w:w="4673" w:type="dxa"/>
            <w:tcBorders>
              <w:top w:val="single" w:sz="4" w:space="0" w:color="auto"/>
              <w:left w:val="single" w:sz="4" w:space="0" w:color="auto"/>
              <w:bottom w:val="single" w:sz="4" w:space="0" w:color="auto"/>
              <w:right w:val="single" w:sz="4" w:space="0" w:color="auto"/>
            </w:tcBorders>
          </w:tcPr>
          <w:p w14:paraId="6607BEBA" w14:textId="77777777" w:rsidR="004045CB" w:rsidRPr="00EA2EC7" w:rsidRDefault="004045CB" w:rsidP="00C67A08">
            <w:pPr>
              <w:tabs>
                <w:tab w:val="left" w:pos="1020"/>
              </w:tabs>
              <w:spacing w:before="40" w:after="40"/>
              <w:rPr>
                <w:rFonts w:asciiTheme="minorHAnsi" w:hAnsiTheme="minorHAnsi" w:cstheme="minorHAnsi"/>
              </w:rPr>
            </w:pPr>
            <w:proofErr w:type="spellStart"/>
            <w:r w:rsidRPr="00DD1E0A">
              <w:rPr>
                <w:rFonts w:asciiTheme="minorHAnsi" w:hAnsiTheme="minorHAnsi" w:cstheme="minorHAnsi"/>
              </w:rPr>
              <w:t>Micronésie</w:t>
            </w:r>
            <w:proofErr w:type="spellEnd"/>
          </w:p>
        </w:tc>
        <w:tc>
          <w:tcPr>
            <w:tcW w:w="2160" w:type="dxa"/>
            <w:tcBorders>
              <w:top w:val="single" w:sz="4" w:space="0" w:color="auto"/>
              <w:left w:val="single" w:sz="4" w:space="0" w:color="auto"/>
              <w:bottom w:val="single" w:sz="4" w:space="0" w:color="auto"/>
              <w:right w:val="single" w:sz="4" w:space="0" w:color="auto"/>
            </w:tcBorders>
          </w:tcPr>
          <w:p w14:paraId="522CDFDA" w14:textId="77777777" w:rsidR="004045CB" w:rsidRPr="00EA2EC7" w:rsidRDefault="004045CB" w:rsidP="00C67A08">
            <w:pPr>
              <w:spacing w:before="40" w:after="40"/>
              <w:jc w:val="center"/>
              <w:rPr>
                <w:rFonts w:asciiTheme="minorHAnsi" w:hAnsiTheme="minorHAnsi" w:cstheme="minorHAnsi"/>
              </w:rPr>
            </w:pPr>
            <w:r w:rsidRPr="00EA2EC7">
              <w:rPr>
                <w:rFonts w:asciiTheme="minorHAnsi" w:hAnsiTheme="minorHAnsi" w:cstheme="minorHAnsi"/>
              </w:rPr>
              <w:t>+691</w:t>
            </w:r>
          </w:p>
        </w:tc>
      </w:tr>
      <w:tr w:rsidR="004045CB" w:rsidRPr="00A33D93" w14:paraId="678C1932" w14:textId="77777777" w:rsidTr="00C67A08">
        <w:trPr>
          <w:jc w:val="center"/>
        </w:trPr>
        <w:tc>
          <w:tcPr>
            <w:tcW w:w="4673" w:type="dxa"/>
            <w:tcBorders>
              <w:top w:val="single" w:sz="4" w:space="0" w:color="auto"/>
              <w:left w:val="single" w:sz="4" w:space="0" w:color="auto"/>
              <w:bottom w:val="single" w:sz="4" w:space="0" w:color="auto"/>
              <w:right w:val="single" w:sz="4" w:space="0" w:color="auto"/>
            </w:tcBorders>
          </w:tcPr>
          <w:p w14:paraId="45B775F9" w14:textId="77777777" w:rsidR="004045CB" w:rsidRPr="00EA2EC7" w:rsidRDefault="004045CB" w:rsidP="00C67A08">
            <w:pPr>
              <w:tabs>
                <w:tab w:val="left" w:pos="1020"/>
              </w:tabs>
              <w:spacing w:before="40" w:after="40"/>
              <w:rPr>
                <w:rFonts w:asciiTheme="minorHAnsi" w:hAnsiTheme="minorHAnsi" w:cstheme="minorHAnsi"/>
              </w:rPr>
            </w:pPr>
            <w:proofErr w:type="spellStart"/>
            <w:r w:rsidRPr="00DD1E0A">
              <w:rPr>
                <w:rFonts w:asciiTheme="minorHAnsi" w:hAnsiTheme="minorHAnsi" w:cstheme="minorHAnsi"/>
              </w:rPr>
              <w:t>Turkménistan</w:t>
            </w:r>
            <w:proofErr w:type="spellEnd"/>
          </w:p>
        </w:tc>
        <w:tc>
          <w:tcPr>
            <w:tcW w:w="2160" w:type="dxa"/>
            <w:tcBorders>
              <w:top w:val="single" w:sz="4" w:space="0" w:color="auto"/>
              <w:left w:val="single" w:sz="4" w:space="0" w:color="auto"/>
              <w:bottom w:val="single" w:sz="4" w:space="0" w:color="auto"/>
              <w:right w:val="single" w:sz="4" w:space="0" w:color="auto"/>
            </w:tcBorders>
          </w:tcPr>
          <w:p w14:paraId="2A35A873" w14:textId="77777777" w:rsidR="004045CB" w:rsidRPr="00EA2EC7" w:rsidRDefault="004045CB" w:rsidP="00C67A08">
            <w:pPr>
              <w:spacing w:before="40" w:after="40"/>
              <w:jc w:val="center"/>
              <w:rPr>
                <w:rFonts w:asciiTheme="minorHAnsi" w:hAnsiTheme="minorHAnsi" w:cstheme="minorHAnsi"/>
              </w:rPr>
            </w:pPr>
            <w:r w:rsidRPr="00EA2EC7">
              <w:rPr>
                <w:rFonts w:asciiTheme="minorHAnsi" w:hAnsiTheme="minorHAnsi" w:cstheme="minorHAnsi"/>
              </w:rPr>
              <w:t>+993</w:t>
            </w:r>
          </w:p>
        </w:tc>
      </w:tr>
    </w:tbl>
    <w:p w14:paraId="04AF6FB4" w14:textId="77777777" w:rsidR="004045CB" w:rsidRPr="00A33D93" w:rsidRDefault="004045CB" w:rsidP="004045CB">
      <w:pPr>
        <w:pStyle w:val="NoSpacing"/>
        <w:rPr>
          <w:rFonts w:cstheme="minorHAnsi"/>
          <w:sz w:val="20"/>
          <w:szCs w:val="20"/>
        </w:rPr>
      </w:pPr>
    </w:p>
    <w:p w14:paraId="05CB2C24" w14:textId="77777777" w:rsidR="004045CB" w:rsidRPr="004045CB" w:rsidRDefault="004045CB" w:rsidP="004B0234">
      <w:pPr>
        <w:rPr>
          <w:lang w:val="es-ES"/>
        </w:rPr>
      </w:pPr>
    </w:p>
    <w:sectPr w:rsidR="004045CB" w:rsidRPr="004045CB" w:rsidSect="00EB7121">
      <w:footerReference w:type="even" r:id="rId16"/>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459E4370"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B621A">
            <w:rPr>
              <w:noProof/>
              <w:color w:val="FFFFFF" w:themeColor="background1"/>
              <w:lang w:val="es-ES_tradnl"/>
            </w:rPr>
            <w:t>1292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59457117"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B621A">
            <w:rPr>
              <w:noProof/>
              <w:color w:val="FFFFFF" w:themeColor="background1"/>
              <w:lang w:val="es-ES_tradnl"/>
            </w:rPr>
            <w:t>1292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EE655B" w:rsidRPr="00D33DDA" w14:paraId="04207024" w14:textId="77777777" w:rsidTr="00D368E4">
      <w:trPr>
        <w:cantSplit/>
      </w:trPr>
      <w:tc>
        <w:tcPr>
          <w:tcW w:w="1761" w:type="dxa"/>
          <w:shd w:val="clear" w:color="auto" w:fill="4C4C4C"/>
        </w:tcPr>
        <w:p w14:paraId="769265E4" w14:textId="0734D097" w:rsidR="00EE655B" w:rsidRPr="00D33DDA" w:rsidRDefault="00EE655B"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B621A">
            <w:rPr>
              <w:noProof/>
              <w:color w:val="FFFFFF" w:themeColor="background1"/>
              <w:lang w:val="es-ES_tradnl"/>
            </w:rPr>
            <w:t>1292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695BDC54" w14:textId="77777777" w:rsidR="00EE655B" w:rsidRPr="00D33DDA" w:rsidRDefault="00EE655B"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6B7ABE96" w14:textId="77777777" w:rsidR="00EE655B" w:rsidRDefault="00EE655B" w:rsidP="00D368E4">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40D11"/>
    <w:multiLevelType w:val="hybridMultilevel"/>
    <w:tmpl w:val="1214E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CE4066"/>
    <w:multiLevelType w:val="hybridMultilevel"/>
    <w:tmpl w:val="59E0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BB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1" w15:restartNumberingAfterBreak="0">
    <w:nsid w:val="238140AC"/>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2"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261A6"/>
    <w:multiLevelType w:val="hybridMultilevel"/>
    <w:tmpl w:val="E4B6CFEE"/>
    <w:lvl w:ilvl="0" w:tplc="DC2078AC">
      <w:start w:val="1"/>
      <w:numFmt w:val="decimal"/>
      <w:lvlText w:val="%1"/>
      <w:lvlJc w:val="left"/>
      <w:pPr>
        <w:ind w:left="1710" w:hanging="13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072093"/>
    <w:multiLevelType w:val="hybridMultilevel"/>
    <w:tmpl w:val="374E0162"/>
    <w:lvl w:ilvl="0" w:tplc="51EC217C">
      <w:start w:val="1"/>
      <w:numFmt w:val="lowerLetter"/>
      <w:lvlText w:val="%1)"/>
      <w:lvlJc w:val="left"/>
      <w:pPr>
        <w:ind w:left="2036" w:hanging="795"/>
      </w:pPr>
      <w:rPr>
        <w:rFonts w:ascii="Calibri" w:eastAsia="Times New Roman" w:hAnsi="Calibri" w:cs="Times New Roman" w:hint="default"/>
        <w:b/>
        <w:spacing w:val="-1"/>
        <w:w w:val="99"/>
        <w:sz w:val="20"/>
        <w:szCs w:val="20"/>
      </w:rPr>
    </w:lvl>
    <w:lvl w:ilvl="1" w:tplc="2B828B5E">
      <w:numFmt w:val="bullet"/>
      <w:lvlText w:val="•"/>
      <w:lvlJc w:val="left"/>
      <w:pPr>
        <w:ind w:left="2952" w:hanging="795"/>
      </w:pPr>
      <w:rPr>
        <w:rFonts w:hint="default"/>
      </w:rPr>
    </w:lvl>
    <w:lvl w:ilvl="2" w:tplc="2EE2FC0E">
      <w:numFmt w:val="bullet"/>
      <w:lvlText w:val="•"/>
      <w:lvlJc w:val="left"/>
      <w:pPr>
        <w:ind w:left="3864" w:hanging="795"/>
      </w:pPr>
      <w:rPr>
        <w:rFonts w:hint="default"/>
      </w:rPr>
    </w:lvl>
    <w:lvl w:ilvl="3" w:tplc="57B4F956">
      <w:numFmt w:val="bullet"/>
      <w:lvlText w:val="•"/>
      <w:lvlJc w:val="left"/>
      <w:pPr>
        <w:ind w:left="4777" w:hanging="795"/>
      </w:pPr>
      <w:rPr>
        <w:rFonts w:hint="default"/>
      </w:rPr>
    </w:lvl>
    <w:lvl w:ilvl="4" w:tplc="E640D396">
      <w:numFmt w:val="bullet"/>
      <w:lvlText w:val="•"/>
      <w:lvlJc w:val="left"/>
      <w:pPr>
        <w:ind w:left="5689" w:hanging="795"/>
      </w:pPr>
      <w:rPr>
        <w:rFonts w:hint="default"/>
      </w:rPr>
    </w:lvl>
    <w:lvl w:ilvl="5" w:tplc="D4F8C226">
      <w:numFmt w:val="bullet"/>
      <w:lvlText w:val="•"/>
      <w:lvlJc w:val="left"/>
      <w:pPr>
        <w:ind w:left="6602" w:hanging="795"/>
      </w:pPr>
      <w:rPr>
        <w:rFonts w:hint="default"/>
      </w:rPr>
    </w:lvl>
    <w:lvl w:ilvl="6" w:tplc="E6586274">
      <w:numFmt w:val="bullet"/>
      <w:lvlText w:val="•"/>
      <w:lvlJc w:val="left"/>
      <w:pPr>
        <w:ind w:left="7514" w:hanging="795"/>
      </w:pPr>
      <w:rPr>
        <w:rFonts w:hint="default"/>
      </w:rPr>
    </w:lvl>
    <w:lvl w:ilvl="7" w:tplc="702831E6">
      <w:numFmt w:val="bullet"/>
      <w:lvlText w:val="•"/>
      <w:lvlJc w:val="left"/>
      <w:pPr>
        <w:ind w:left="8427" w:hanging="795"/>
      </w:pPr>
      <w:rPr>
        <w:rFonts w:hint="default"/>
      </w:rPr>
    </w:lvl>
    <w:lvl w:ilvl="8" w:tplc="BCC43A10">
      <w:numFmt w:val="bullet"/>
      <w:lvlText w:val="•"/>
      <w:lvlJc w:val="left"/>
      <w:pPr>
        <w:ind w:left="9339" w:hanging="795"/>
      </w:pPr>
      <w:rPr>
        <w:rFonts w:hint="default"/>
      </w:rPr>
    </w:lvl>
  </w:abstractNum>
  <w:abstractNum w:abstractNumId="17"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18"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0"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A47E3"/>
    <w:multiLevelType w:val="hybridMultilevel"/>
    <w:tmpl w:val="374E0162"/>
    <w:lvl w:ilvl="0" w:tplc="51EC217C">
      <w:start w:val="1"/>
      <w:numFmt w:val="lowerLetter"/>
      <w:lvlText w:val="%1)"/>
      <w:lvlJc w:val="left"/>
      <w:pPr>
        <w:ind w:left="1220" w:hanging="795"/>
      </w:pPr>
      <w:rPr>
        <w:rFonts w:ascii="Calibri" w:eastAsia="Times New Roman" w:hAnsi="Calibri" w:cs="Times New Roman" w:hint="default"/>
        <w:b/>
        <w:spacing w:val="-1"/>
        <w:w w:val="99"/>
        <w:sz w:val="20"/>
        <w:szCs w:val="20"/>
      </w:rPr>
    </w:lvl>
    <w:lvl w:ilvl="1" w:tplc="2B828B5E">
      <w:numFmt w:val="bullet"/>
      <w:lvlText w:val="•"/>
      <w:lvlJc w:val="left"/>
      <w:pPr>
        <w:ind w:left="2136" w:hanging="795"/>
      </w:pPr>
      <w:rPr>
        <w:rFonts w:hint="default"/>
      </w:rPr>
    </w:lvl>
    <w:lvl w:ilvl="2" w:tplc="2EE2FC0E">
      <w:numFmt w:val="bullet"/>
      <w:lvlText w:val="•"/>
      <w:lvlJc w:val="left"/>
      <w:pPr>
        <w:ind w:left="3048" w:hanging="795"/>
      </w:pPr>
      <w:rPr>
        <w:rFonts w:hint="default"/>
      </w:rPr>
    </w:lvl>
    <w:lvl w:ilvl="3" w:tplc="57B4F956">
      <w:numFmt w:val="bullet"/>
      <w:lvlText w:val="•"/>
      <w:lvlJc w:val="left"/>
      <w:pPr>
        <w:ind w:left="3961" w:hanging="795"/>
      </w:pPr>
      <w:rPr>
        <w:rFonts w:hint="default"/>
      </w:rPr>
    </w:lvl>
    <w:lvl w:ilvl="4" w:tplc="E640D396">
      <w:numFmt w:val="bullet"/>
      <w:lvlText w:val="•"/>
      <w:lvlJc w:val="left"/>
      <w:pPr>
        <w:ind w:left="4873" w:hanging="795"/>
      </w:pPr>
      <w:rPr>
        <w:rFonts w:hint="default"/>
      </w:rPr>
    </w:lvl>
    <w:lvl w:ilvl="5" w:tplc="D4F8C226">
      <w:numFmt w:val="bullet"/>
      <w:lvlText w:val="•"/>
      <w:lvlJc w:val="left"/>
      <w:pPr>
        <w:ind w:left="5786" w:hanging="795"/>
      </w:pPr>
      <w:rPr>
        <w:rFonts w:hint="default"/>
      </w:rPr>
    </w:lvl>
    <w:lvl w:ilvl="6" w:tplc="E6586274">
      <w:numFmt w:val="bullet"/>
      <w:lvlText w:val="•"/>
      <w:lvlJc w:val="left"/>
      <w:pPr>
        <w:ind w:left="6698" w:hanging="795"/>
      </w:pPr>
      <w:rPr>
        <w:rFonts w:hint="default"/>
      </w:rPr>
    </w:lvl>
    <w:lvl w:ilvl="7" w:tplc="702831E6">
      <w:numFmt w:val="bullet"/>
      <w:lvlText w:val="•"/>
      <w:lvlJc w:val="left"/>
      <w:pPr>
        <w:ind w:left="7611" w:hanging="795"/>
      </w:pPr>
      <w:rPr>
        <w:rFonts w:hint="default"/>
      </w:rPr>
    </w:lvl>
    <w:lvl w:ilvl="8" w:tplc="BCC43A10">
      <w:numFmt w:val="bullet"/>
      <w:lvlText w:val="•"/>
      <w:lvlJc w:val="left"/>
      <w:pPr>
        <w:ind w:left="8523" w:hanging="795"/>
      </w:pPr>
      <w:rPr>
        <w:rFonts w:hint="default"/>
      </w:rPr>
    </w:lvl>
  </w:abstractNum>
  <w:abstractNum w:abstractNumId="24" w15:restartNumberingAfterBreak="0">
    <w:nsid w:val="52DB68F9"/>
    <w:multiLevelType w:val="hybridMultilevel"/>
    <w:tmpl w:val="9F96CB2C"/>
    <w:lvl w:ilvl="0" w:tplc="F76EE7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A16E6C"/>
    <w:multiLevelType w:val="hybridMultilevel"/>
    <w:tmpl w:val="374E0162"/>
    <w:lvl w:ilvl="0" w:tplc="51EC217C">
      <w:start w:val="1"/>
      <w:numFmt w:val="lowerLetter"/>
      <w:lvlText w:val="%1)"/>
      <w:lvlJc w:val="left"/>
      <w:pPr>
        <w:ind w:left="795" w:hanging="795"/>
      </w:pPr>
      <w:rPr>
        <w:rFonts w:ascii="Calibri" w:eastAsia="Times New Roman" w:hAnsi="Calibri" w:cs="Times New Roman" w:hint="default"/>
        <w:b/>
        <w:spacing w:val="-1"/>
        <w:w w:val="99"/>
        <w:sz w:val="20"/>
        <w:szCs w:val="20"/>
      </w:rPr>
    </w:lvl>
    <w:lvl w:ilvl="1" w:tplc="2B828B5E">
      <w:numFmt w:val="bullet"/>
      <w:lvlText w:val="•"/>
      <w:lvlJc w:val="left"/>
      <w:pPr>
        <w:ind w:left="1711" w:hanging="795"/>
      </w:pPr>
      <w:rPr>
        <w:rFonts w:hint="default"/>
      </w:rPr>
    </w:lvl>
    <w:lvl w:ilvl="2" w:tplc="2EE2FC0E">
      <w:numFmt w:val="bullet"/>
      <w:lvlText w:val="•"/>
      <w:lvlJc w:val="left"/>
      <w:pPr>
        <w:ind w:left="2623" w:hanging="795"/>
      </w:pPr>
      <w:rPr>
        <w:rFonts w:hint="default"/>
      </w:rPr>
    </w:lvl>
    <w:lvl w:ilvl="3" w:tplc="57B4F956">
      <w:numFmt w:val="bullet"/>
      <w:lvlText w:val="•"/>
      <w:lvlJc w:val="left"/>
      <w:pPr>
        <w:ind w:left="3536" w:hanging="795"/>
      </w:pPr>
      <w:rPr>
        <w:rFonts w:hint="default"/>
      </w:rPr>
    </w:lvl>
    <w:lvl w:ilvl="4" w:tplc="E640D396">
      <w:numFmt w:val="bullet"/>
      <w:lvlText w:val="•"/>
      <w:lvlJc w:val="left"/>
      <w:pPr>
        <w:ind w:left="4448" w:hanging="795"/>
      </w:pPr>
      <w:rPr>
        <w:rFonts w:hint="default"/>
      </w:rPr>
    </w:lvl>
    <w:lvl w:ilvl="5" w:tplc="D4F8C226">
      <w:numFmt w:val="bullet"/>
      <w:lvlText w:val="•"/>
      <w:lvlJc w:val="left"/>
      <w:pPr>
        <w:ind w:left="5361" w:hanging="795"/>
      </w:pPr>
      <w:rPr>
        <w:rFonts w:hint="default"/>
      </w:rPr>
    </w:lvl>
    <w:lvl w:ilvl="6" w:tplc="E6586274">
      <w:numFmt w:val="bullet"/>
      <w:lvlText w:val="•"/>
      <w:lvlJc w:val="left"/>
      <w:pPr>
        <w:ind w:left="6273" w:hanging="795"/>
      </w:pPr>
      <w:rPr>
        <w:rFonts w:hint="default"/>
      </w:rPr>
    </w:lvl>
    <w:lvl w:ilvl="7" w:tplc="702831E6">
      <w:numFmt w:val="bullet"/>
      <w:lvlText w:val="•"/>
      <w:lvlJc w:val="left"/>
      <w:pPr>
        <w:ind w:left="7186" w:hanging="795"/>
      </w:pPr>
      <w:rPr>
        <w:rFonts w:hint="default"/>
      </w:rPr>
    </w:lvl>
    <w:lvl w:ilvl="8" w:tplc="BCC43A10">
      <w:numFmt w:val="bullet"/>
      <w:lvlText w:val="•"/>
      <w:lvlJc w:val="left"/>
      <w:pPr>
        <w:ind w:left="8098" w:hanging="795"/>
      </w:pPr>
      <w:rPr>
        <w:rFonts w:hint="default"/>
      </w:rPr>
    </w:lvl>
  </w:abstractNum>
  <w:abstractNum w:abstractNumId="26" w15:restartNumberingAfterBreak="0">
    <w:nsid w:val="5B382F16"/>
    <w:multiLevelType w:val="multilevel"/>
    <w:tmpl w:val="88C8E03E"/>
    <w:numStyleLink w:val="Style2"/>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9"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653D1A5D"/>
    <w:multiLevelType w:val="hybridMultilevel"/>
    <w:tmpl w:val="208C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FF35F9"/>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0D26FDA"/>
    <w:multiLevelType w:val="multilevel"/>
    <w:tmpl w:val="85522E94"/>
    <w:lvl w:ilvl="0">
      <w:start w:val="3"/>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5" w15:restartNumberingAfterBreak="0">
    <w:nsid w:val="71081E4F"/>
    <w:multiLevelType w:val="hybridMultilevel"/>
    <w:tmpl w:val="D9A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8110062">
    <w:abstractNumId w:val="21"/>
  </w:num>
  <w:num w:numId="2" w16cid:durableId="1571574851">
    <w:abstractNumId w:val="22"/>
  </w:num>
  <w:num w:numId="3" w16cid:durableId="2043630085">
    <w:abstractNumId w:val="14"/>
  </w:num>
  <w:num w:numId="4" w16cid:durableId="849835639">
    <w:abstractNumId w:val="8"/>
  </w:num>
  <w:num w:numId="5" w16cid:durableId="17397545">
    <w:abstractNumId w:val="0"/>
  </w:num>
  <w:num w:numId="6" w16cid:durableId="1084254708">
    <w:abstractNumId w:val="6"/>
  </w:num>
  <w:num w:numId="7" w16cid:durableId="888495000">
    <w:abstractNumId w:val="37"/>
  </w:num>
  <w:num w:numId="8" w16cid:durableId="1271283104">
    <w:abstractNumId w:val="1"/>
    <w:lvlOverride w:ilvl="0">
      <w:lvl w:ilvl="0">
        <w:start w:val="1"/>
        <w:numFmt w:val="bullet"/>
        <w:lvlText w:val=""/>
        <w:legacy w:legacy="1" w:legacySpace="120" w:legacyIndent="360"/>
        <w:lvlJc w:val="left"/>
        <w:pPr>
          <w:ind w:left="1352" w:hanging="360"/>
        </w:pPr>
        <w:rPr>
          <w:rFonts w:ascii="Symbol" w:hAnsi="Symbol" w:hint="default"/>
        </w:rPr>
      </w:lvl>
    </w:lvlOverride>
  </w:num>
  <w:num w:numId="9" w16cid:durableId="1164928185">
    <w:abstractNumId w:val="1"/>
    <w:lvlOverride w:ilvl="0">
      <w:lvl w:ilvl="0">
        <w:start w:val="1"/>
        <w:numFmt w:val="bullet"/>
        <w:lvlText w:val=""/>
        <w:legacy w:legacy="1" w:legacySpace="120" w:legacyIndent="360"/>
        <w:lvlJc w:val="left"/>
        <w:pPr>
          <w:ind w:left="2486" w:hanging="360"/>
        </w:pPr>
        <w:rPr>
          <w:rFonts w:ascii="Symbol" w:hAnsi="Symbol" w:hint="default"/>
        </w:rPr>
      </w:lvl>
    </w:lvlOverride>
  </w:num>
  <w:num w:numId="10" w16cid:durableId="560095822">
    <w:abstractNumId w:val="9"/>
  </w:num>
  <w:num w:numId="11" w16cid:durableId="1570076063">
    <w:abstractNumId w:val="35"/>
  </w:num>
  <w:num w:numId="12" w16cid:durableId="1380010142">
    <w:abstractNumId w:val="36"/>
  </w:num>
  <w:num w:numId="13" w16cid:durableId="1894270312">
    <w:abstractNumId w:val="1"/>
    <w:lvlOverride w:ilvl="0">
      <w:lvl w:ilvl="0">
        <w:start w:val="1"/>
        <w:numFmt w:val="bullet"/>
        <w:lvlText w:val=""/>
        <w:legacy w:legacy="1" w:legacySpace="120" w:legacyIndent="360"/>
        <w:lvlJc w:val="left"/>
        <w:pPr>
          <w:ind w:left="7448" w:hanging="360"/>
        </w:pPr>
        <w:rPr>
          <w:rFonts w:ascii="Symbol" w:hAnsi="Symbol" w:hint="default"/>
        </w:rPr>
      </w:lvl>
    </w:lvlOverride>
  </w:num>
  <w:num w:numId="14" w16cid:durableId="1436943339">
    <w:abstractNumId w:val="4"/>
  </w:num>
  <w:num w:numId="15" w16cid:durableId="210529608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0920384">
    <w:abstractNumId w:val="33"/>
  </w:num>
  <w:num w:numId="17" w16cid:durableId="2147114989">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 w:numId="18" w16cid:durableId="209458198">
    <w:abstractNumId w:val="20"/>
  </w:num>
  <w:num w:numId="19" w16cid:durableId="704409654">
    <w:abstractNumId w:val="2"/>
  </w:num>
  <w:num w:numId="20" w16cid:durableId="886799066">
    <w:abstractNumId w:val="19"/>
  </w:num>
  <w:num w:numId="21" w16cid:durableId="646010463">
    <w:abstractNumId w:val="12"/>
  </w:num>
  <w:num w:numId="22" w16cid:durableId="553589585">
    <w:abstractNumId w:val="28"/>
  </w:num>
  <w:num w:numId="23" w16cid:durableId="1672677228">
    <w:abstractNumId w:val="29"/>
  </w:num>
  <w:num w:numId="24" w16cid:durableId="41101353">
    <w:abstractNumId w:val="17"/>
  </w:num>
  <w:num w:numId="25" w16cid:durableId="609823321">
    <w:abstractNumId w:val="26"/>
  </w:num>
  <w:num w:numId="26" w16cid:durableId="709569199">
    <w:abstractNumId w:val="10"/>
  </w:num>
  <w:num w:numId="27" w16cid:durableId="745806338">
    <w:abstractNumId w:val="13"/>
  </w:num>
  <w:num w:numId="28" w16cid:durableId="552666416">
    <w:abstractNumId w:val="3"/>
  </w:num>
  <w:num w:numId="29" w16cid:durableId="159468254">
    <w:abstractNumId w:val="11"/>
  </w:num>
  <w:num w:numId="30" w16cid:durableId="2141653745">
    <w:abstractNumId w:val="34"/>
  </w:num>
  <w:num w:numId="31" w16cid:durableId="706875653">
    <w:abstractNumId w:val="31"/>
  </w:num>
  <w:num w:numId="32" w16cid:durableId="490096530">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753673460">
    <w:abstractNumId w:val="18"/>
  </w:num>
  <w:num w:numId="34" w16cid:durableId="473640676">
    <w:abstractNumId w:val="38"/>
  </w:num>
  <w:num w:numId="35" w16cid:durableId="236329031">
    <w:abstractNumId w:val="27"/>
  </w:num>
  <w:num w:numId="36" w16cid:durableId="376587489">
    <w:abstractNumId w:val="15"/>
  </w:num>
  <w:num w:numId="37" w16cid:durableId="134105036">
    <w:abstractNumId w:val="16"/>
  </w:num>
  <w:num w:numId="38" w16cid:durableId="483813182">
    <w:abstractNumId w:val="7"/>
  </w:num>
  <w:num w:numId="39" w16cid:durableId="161512645">
    <w:abstractNumId w:val="30"/>
  </w:num>
  <w:num w:numId="40" w16cid:durableId="1593123633">
    <w:abstractNumId w:val="23"/>
  </w:num>
  <w:num w:numId="41" w16cid:durableId="1526139531">
    <w:abstractNumId w:val="25"/>
  </w:num>
  <w:num w:numId="42" w16cid:durableId="590043749">
    <w:abstractNumId w:val="5"/>
  </w:num>
  <w:num w:numId="43" w16cid:durableId="111563396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90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83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5C4D"/>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CC4"/>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3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67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1E02"/>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3E0"/>
    <w:rsid w:val="001747EC"/>
    <w:rsid w:val="00174AB6"/>
    <w:rsid w:val="00174AE5"/>
    <w:rsid w:val="00174EAF"/>
    <w:rsid w:val="0017525F"/>
    <w:rsid w:val="00175A00"/>
    <w:rsid w:val="00175D3C"/>
    <w:rsid w:val="00175D46"/>
    <w:rsid w:val="00176633"/>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8D8"/>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3D7"/>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57E"/>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A41"/>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3A9"/>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19DA"/>
    <w:rsid w:val="00292382"/>
    <w:rsid w:val="0029286F"/>
    <w:rsid w:val="00293091"/>
    <w:rsid w:val="002931D1"/>
    <w:rsid w:val="00293984"/>
    <w:rsid w:val="00293DD0"/>
    <w:rsid w:val="00293E81"/>
    <w:rsid w:val="002941D0"/>
    <w:rsid w:val="002945E8"/>
    <w:rsid w:val="002945F0"/>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A8"/>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4DA4"/>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7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1F0"/>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702"/>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9DC"/>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6B8"/>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99D"/>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84F"/>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09"/>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5CB"/>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7BF"/>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C6F"/>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409"/>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0F72"/>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366"/>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8EA"/>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23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97C"/>
    <w:rsid w:val="004B3D13"/>
    <w:rsid w:val="004B40EF"/>
    <w:rsid w:val="004B4227"/>
    <w:rsid w:val="004B49CC"/>
    <w:rsid w:val="004B49E8"/>
    <w:rsid w:val="004B4CE7"/>
    <w:rsid w:val="004B4ED8"/>
    <w:rsid w:val="004B4F92"/>
    <w:rsid w:val="004B5018"/>
    <w:rsid w:val="004B50E1"/>
    <w:rsid w:val="004B52AA"/>
    <w:rsid w:val="004B55F6"/>
    <w:rsid w:val="004B55FF"/>
    <w:rsid w:val="004B5C3C"/>
    <w:rsid w:val="004B5C49"/>
    <w:rsid w:val="004B621A"/>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669"/>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4B5"/>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2F"/>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350"/>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088"/>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6F4"/>
    <w:rsid w:val="0061277B"/>
    <w:rsid w:val="00612A25"/>
    <w:rsid w:val="00612AC0"/>
    <w:rsid w:val="00612D8F"/>
    <w:rsid w:val="006131DB"/>
    <w:rsid w:val="006136A5"/>
    <w:rsid w:val="00613C4B"/>
    <w:rsid w:val="00614005"/>
    <w:rsid w:val="0061434C"/>
    <w:rsid w:val="00614A4D"/>
    <w:rsid w:val="00614D87"/>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5D"/>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5B95"/>
    <w:rsid w:val="0063632A"/>
    <w:rsid w:val="00636501"/>
    <w:rsid w:val="00636B2A"/>
    <w:rsid w:val="00636D45"/>
    <w:rsid w:val="006376FE"/>
    <w:rsid w:val="00637A6E"/>
    <w:rsid w:val="00637A7F"/>
    <w:rsid w:val="006400EB"/>
    <w:rsid w:val="0064018E"/>
    <w:rsid w:val="006402DF"/>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228"/>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6FC"/>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633"/>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301"/>
    <w:rsid w:val="0068043A"/>
    <w:rsid w:val="00680481"/>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756"/>
    <w:rsid w:val="00690815"/>
    <w:rsid w:val="00690989"/>
    <w:rsid w:val="00691043"/>
    <w:rsid w:val="0069105F"/>
    <w:rsid w:val="00691131"/>
    <w:rsid w:val="00691548"/>
    <w:rsid w:val="00691B0A"/>
    <w:rsid w:val="00692190"/>
    <w:rsid w:val="0069222F"/>
    <w:rsid w:val="006928BD"/>
    <w:rsid w:val="0069298A"/>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BB1"/>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5C1E"/>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6E2"/>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D31"/>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BCB"/>
    <w:rsid w:val="00745C52"/>
    <w:rsid w:val="00745C7C"/>
    <w:rsid w:val="00745CBE"/>
    <w:rsid w:val="00745D6F"/>
    <w:rsid w:val="007462AA"/>
    <w:rsid w:val="00746468"/>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7EF"/>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17A"/>
    <w:rsid w:val="00774326"/>
    <w:rsid w:val="00774363"/>
    <w:rsid w:val="007743AA"/>
    <w:rsid w:val="007743AC"/>
    <w:rsid w:val="00774843"/>
    <w:rsid w:val="00774C75"/>
    <w:rsid w:val="00774CA8"/>
    <w:rsid w:val="0077540B"/>
    <w:rsid w:val="00775979"/>
    <w:rsid w:val="00775A12"/>
    <w:rsid w:val="00775A64"/>
    <w:rsid w:val="00775EC1"/>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6765"/>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3ACB"/>
    <w:rsid w:val="007940F1"/>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4CC"/>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3B3"/>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9C0"/>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972"/>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750"/>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2AA"/>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1E"/>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78E"/>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53F"/>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0E"/>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17A"/>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048"/>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72B"/>
    <w:rsid w:val="009328E4"/>
    <w:rsid w:val="00932C42"/>
    <w:rsid w:val="00932C6A"/>
    <w:rsid w:val="00932E59"/>
    <w:rsid w:val="00933068"/>
    <w:rsid w:val="0093311C"/>
    <w:rsid w:val="0093313C"/>
    <w:rsid w:val="009339A9"/>
    <w:rsid w:val="00933C63"/>
    <w:rsid w:val="00934533"/>
    <w:rsid w:val="0093454B"/>
    <w:rsid w:val="00934A34"/>
    <w:rsid w:val="00934FB0"/>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DE9"/>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357D"/>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5E5"/>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A2"/>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37F86"/>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47FD2"/>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3F1"/>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AF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5D6"/>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870"/>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C49"/>
    <w:rsid w:val="00AD0E99"/>
    <w:rsid w:val="00AD13BC"/>
    <w:rsid w:val="00AD15BE"/>
    <w:rsid w:val="00AD18A2"/>
    <w:rsid w:val="00AD1A5E"/>
    <w:rsid w:val="00AD1E10"/>
    <w:rsid w:val="00AD237E"/>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B8C"/>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CA5"/>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4FA3"/>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178"/>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5CE8"/>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B50"/>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992"/>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3EE0"/>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B0E"/>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55"/>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224"/>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C4B"/>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58B"/>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E46"/>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C19"/>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085"/>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DD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5C4"/>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62"/>
    <w:rsid w:val="00E262CB"/>
    <w:rsid w:val="00E2689E"/>
    <w:rsid w:val="00E26A67"/>
    <w:rsid w:val="00E26B43"/>
    <w:rsid w:val="00E26E08"/>
    <w:rsid w:val="00E26EA7"/>
    <w:rsid w:val="00E2707E"/>
    <w:rsid w:val="00E27452"/>
    <w:rsid w:val="00E27879"/>
    <w:rsid w:val="00E27A85"/>
    <w:rsid w:val="00E30612"/>
    <w:rsid w:val="00E30AEA"/>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A32"/>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C8E"/>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49A1"/>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B62"/>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91"/>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1E9"/>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469"/>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55B"/>
    <w:rsid w:val="00EE6675"/>
    <w:rsid w:val="00EE6B26"/>
    <w:rsid w:val="00EE775E"/>
    <w:rsid w:val="00EE7B88"/>
    <w:rsid w:val="00EE7FC4"/>
    <w:rsid w:val="00EF0056"/>
    <w:rsid w:val="00EF087F"/>
    <w:rsid w:val="00EF08E3"/>
    <w:rsid w:val="00EF0965"/>
    <w:rsid w:val="00EF0BCE"/>
    <w:rsid w:val="00EF0DED"/>
    <w:rsid w:val="00EF1233"/>
    <w:rsid w:val="00EF14B9"/>
    <w:rsid w:val="00EF1503"/>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5C8F"/>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CAD"/>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D"/>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55F"/>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C46"/>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8EE"/>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uiPriority w:val="59"/>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uiPriority w:val="39"/>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3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uiPriority w:val="39"/>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39"/>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3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3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uiPriority w:val="3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6"/>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 w:type="paragraph" w:customStyle="1" w:styleId="xmsonormal0">
    <w:name w:val="xmsonormal"/>
    <w:basedOn w:val="Normal"/>
    <w:uiPriority w:val="99"/>
    <w:rsid w:val="004B0234"/>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eastAsia="en-GB"/>
    </w:rPr>
  </w:style>
  <w:style w:type="numbering" w:customStyle="1" w:styleId="Style2">
    <w:name w:val="Style2"/>
    <w:uiPriority w:val="99"/>
    <w:rsid w:val="004B023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contact@portingbenin.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s@arcep.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ep.bj/wp-content/uploads/2018/12/N%C2%B0222-2018-ARCEP-BENIN.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rcep.bj/wp-content/uploads/2019/05/DEC2016-025-fixant-les-lignes-directrices-et-modalite%CC%81s-de-mise-en-oeuvre-de-la-portabilite%CC%81-des-nume%CC%81ro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20</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OB 1291</vt:lpstr>
    </vt:vector>
  </TitlesOfParts>
  <Company>ITU</Company>
  <LinksUpToDate>false</LinksUpToDate>
  <CharactersWithSpaces>27504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1292</dc:title>
  <dc:subject/>
  <dc:creator>ITU-T </dc:creator>
  <cp:keywords/>
  <dc:description/>
  <cp:lastModifiedBy>Gachet, Christelle</cp:lastModifiedBy>
  <cp:revision>409</cp:revision>
  <cp:lastPrinted>2024-06-14T06:59:00Z</cp:lastPrinted>
  <dcterms:created xsi:type="dcterms:W3CDTF">2023-03-17T15:54:00Z</dcterms:created>
  <dcterms:modified xsi:type="dcterms:W3CDTF">2024-06-14T07:00:00Z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