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46"/>
        <w:gridCol w:w="1190"/>
        <w:gridCol w:w="4375"/>
        <w:gridCol w:w="3204"/>
      </w:tblGrid>
      <w:tr w:rsidR="008149B6" w:rsidRPr="00DF4C18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F4C18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22DFB112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5A63E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7A98CDB0" w:rsidR="008149B6" w:rsidRPr="00E91C03" w:rsidRDefault="00C11EED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fr-FR"/>
              </w:rPr>
              <w:t>1</w:t>
            </w:r>
            <w:r w:rsidR="005A63E9">
              <w:rPr>
                <w:color w:val="FFFFFF"/>
                <w:lang w:val="fr-FR"/>
              </w:rPr>
              <w:t>5</w:t>
            </w:r>
            <w:r w:rsidRPr="006F5B3B">
              <w:rPr>
                <w:color w:val="FFFFFF"/>
                <w:lang w:val="fr-FR"/>
              </w:rPr>
              <w:t>.</w:t>
            </w:r>
            <w:r>
              <w:rPr>
                <w:color w:val="FFFFFF"/>
                <w:lang w:val="fr-FR"/>
              </w:rPr>
              <w:t>V</w:t>
            </w:r>
            <w:r w:rsidR="00116157">
              <w:rPr>
                <w:color w:val="FFFFFF"/>
                <w:lang w:val="fr-FR"/>
              </w:rPr>
              <w:t>I</w:t>
            </w:r>
            <w:r w:rsidR="00013CDF">
              <w:rPr>
                <w:color w:val="FFFFFF"/>
                <w:lang w:val="fr-FR"/>
              </w:rPr>
              <w:t>I</w:t>
            </w:r>
            <w:r w:rsidR="00DF4C18">
              <w:rPr>
                <w:color w:val="FFFFFF"/>
                <w:lang w:val="fr-FR"/>
              </w:rPr>
              <w:t>I</w:t>
            </w:r>
            <w:r w:rsidRPr="006F5B3B">
              <w:rPr>
                <w:color w:val="FFFFFF"/>
                <w:lang w:val="fr-FR"/>
              </w:rPr>
              <w:t>.202</w:t>
            </w:r>
            <w:r>
              <w:rPr>
                <w:color w:val="FFFFFF"/>
                <w:lang w:val="fr-FR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1CA503D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5A63E9">
              <w:rPr>
                <w:color w:val="FFFFFF"/>
                <w:spacing w:val="-4"/>
                <w:lang w:val="es-ES"/>
              </w:rPr>
              <w:t>2</w:t>
            </w:r>
            <w:r w:rsidR="00DF4C18">
              <w:rPr>
                <w:color w:val="FFFFFF"/>
                <w:spacing w:val="-4"/>
                <w:lang w:val="es-ES"/>
              </w:rPr>
              <w:t>6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013CDF">
              <w:rPr>
                <w:color w:val="FFFFFF"/>
                <w:spacing w:val="-4"/>
                <w:lang w:val="es-ES"/>
              </w:rPr>
              <w:t>ju</w:t>
            </w:r>
            <w:r w:rsidR="00DF4C18">
              <w:rPr>
                <w:color w:val="FFFFFF"/>
                <w:spacing w:val="-4"/>
                <w:lang w:val="es-ES"/>
              </w:rPr>
              <w:t>l</w:t>
            </w:r>
            <w:r w:rsidR="00013CDF">
              <w:rPr>
                <w:color w:val="FFFFFF"/>
                <w:spacing w:val="-4"/>
                <w:lang w:val="es-ES"/>
              </w:rPr>
              <w:t>io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DF4C18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73883466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50E21C2C" w14:textId="5726304E" w:rsidR="00A444D6" w:rsidRPr="00A444D6" w:rsidRDefault="00A444D6" w:rsidP="00A444D6">
      <w:pPr>
        <w:spacing w:after="0"/>
        <w:rPr>
          <w:webHidden/>
          <w:lang w:val="fr-FR"/>
        </w:rPr>
      </w:pPr>
      <w:r w:rsidRPr="00A444D6">
        <w:rPr>
          <w:lang w:val="fr-FR"/>
        </w:rPr>
        <w:t>Otra comunicación</w:t>
      </w:r>
      <w:r w:rsidRPr="00A444D6">
        <w:rPr>
          <w:webHidden/>
          <w:lang w:val="fr-FR"/>
        </w:rPr>
        <w:t>:</w:t>
      </w:r>
    </w:p>
    <w:p w14:paraId="0D5F9CB4" w14:textId="4B0EE597" w:rsidR="00A444D6" w:rsidRPr="00A444D6" w:rsidRDefault="00A444D6" w:rsidP="00A444D6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738" w:hanging="284"/>
        <w:jc w:val="left"/>
        <w:rPr>
          <w:noProof/>
          <w:webHidden/>
          <w:szCs w:val="32"/>
          <w:lang w:val="fr-FR"/>
        </w:rPr>
      </w:pPr>
      <w:r>
        <w:rPr>
          <w:noProof/>
          <w:webHidden/>
          <w:szCs w:val="32"/>
          <w:lang w:val="fr-FR"/>
        </w:rPr>
        <w:t>Austria</w:t>
      </w:r>
      <w:r w:rsidRPr="00A444D6">
        <w:rPr>
          <w:noProof/>
          <w:webHidden/>
          <w:szCs w:val="32"/>
          <w:lang w:val="fr-FR"/>
        </w:rPr>
        <w:tab/>
      </w:r>
      <w:r w:rsidRPr="00A444D6">
        <w:rPr>
          <w:noProof/>
          <w:webHidden/>
          <w:szCs w:val="32"/>
          <w:lang w:val="fr-FR"/>
        </w:rPr>
        <w:tab/>
        <w:t>5</w:t>
      </w:r>
    </w:p>
    <w:p w14:paraId="7E2BB088" w14:textId="022651A5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A444D6">
        <w:rPr>
          <w:rFonts w:eastAsiaTheme="minorEastAsia"/>
          <w:lang w:val="es-ES"/>
        </w:rPr>
        <w:t>6</w:t>
      </w:r>
    </w:p>
    <w:p w14:paraId="73F607AD" w14:textId="6DEE763E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A444D6">
        <w:rPr>
          <w:webHidden/>
          <w:lang w:val="es-ES"/>
        </w:rPr>
        <w:t>6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87A07E3" w14:textId="30D962CE" w:rsidR="00AF2444" w:rsidRPr="00AF2444" w:rsidRDefault="003F227F" w:rsidP="003F227F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noProof/>
          <w:szCs w:val="32"/>
          <w:lang w:val="es-ES"/>
        </w:rPr>
      </w:pPr>
      <w:r w:rsidRPr="003F227F">
        <w:rPr>
          <w:noProof/>
          <w:szCs w:val="32"/>
          <w:lang w:val="es-ES"/>
        </w:rPr>
        <w:t>Nomenclátor de las estaciones de barco y de las asignaciones</w:t>
      </w:r>
      <w:r>
        <w:rPr>
          <w:noProof/>
          <w:szCs w:val="32"/>
          <w:lang w:val="es-ES"/>
        </w:rPr>
        <w:t xml:space="preserve"> </w:t>
      </w:r>
      <w:r w:rsidRPr="003F227F">
        <w:rPr>
          <w:noProof/>
          <w:szCs w:val="32"/>
          <w:lang w:val="es-ES"/>
        </w:rPr>
        <w:t xml:space="preserve">a identidades </w:t>
      </w:r>
      <w:r w:rsidR="00A444D6">
        <w:rPr>
          <w:noProof/>
          <w:szCs w:val="32"/>
          <w:lang w:val="es-ES"/>
        </w:rPr>
        <w:br/>
      </w:r>
      <w:r w:rsidRPr="003F227F">
        <w:rPr>
          <w:noProof/>
          <w:szCs w:val="32"/>
          <w:lang w:val="es-ES"/>
        </w:rPr>
        <w:t>del servicio móvil marítimo</w:t>
      </w:r>
      <w:r w:rsidR="00A444D6">
        <w:rPr>
          <w:noProof/>
          <w:szCs w:val="32"/>
          <w:lang w:val="es-ES"/>
        </w:rPr>
        <w:t xml:space="preserve"> </w:t>
      </w:r>
      <w:r w:rsidR="00A444D6" w:rsidRPr="00A444D6">
        <w:rPr>
          <w:noProof/>
          <w:szCs w:val="32"/>
          <w:lang w:val="es-ES"/>
        </w:rPr>
        <w:t>(Lista V)</w:t>
      </w:r>
      <w:r w:rsidR="00A444D6">
        <w:rPr>
          <w:noProof/>
          <w:szCs w:val="32"/>
          <w:lang w:val="es-ES"/>
        </w:rPr>
        <w:t xml:space="preserve"> </w:t>
      </w:r>
      <w:r w:rsidR="00AF2444" w:rsidRPr="00AF2444">
        <w:rPr>
          <w:noProof/>
          <w:szCs w:val="32"/>
          <w:lang w:val="es-ES"/>
        </w:rPr>
        <w:tab/>
      </w:r>
      <w:r w:rsidR="00AF2444" w:rsidRPr="00AF2444">
        <w:rPr>
          <w:noProof/>
          <w:szCs w:val="32"/>
          <w:lang w:val="es-ES"/>
        </w:rPr>
        <w:tab/>
      </w:r>
      <w:r w:rsidR="00A444D6">
        <w:rPr>
          <w:noProof/>
          <w:szCs w:val="32"/>
          <w:lang w:val="es-ES"/>
        </w:rPr>
        <w:t>7</w:t>
      </w:r>
    </w:p>
    <w:p w14:paraId="7300D5E3" w14:textId="1E7C9C18" w:rsidR="00A235E2" w:rsidRDefault="003F227F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3F227F">
        <w:rPr>
          <w:noProof/>
          <w:szCs w:val="32"/>
          <w:lang w:val="es-ES"/>
        </w:rPr>
        <w:t>Lista de números de identificación de expedidor</w:t>
      </w:r>
      <w:r w:rsidR="00A235E2" w:rsidRPr="000A69F4">
        <w:rPr>
          <w:noProof/>
          <w:szCs w:val="32"/>
          <w:lang w:val="es-ES"/>
        </w:rPr>
        <w:tab/>
      </w:r>
      <w:r w:rsidR="00A235E2" w:rsidRPr="000A69F4">
        <w:rPr>
          <w:noProof/>
          <w:szCs w:val="32"/>
          <w:lang w:val="es-ES"/>
        </w:rPr>
        <w:tab/>
      </w:r>
      <w:r w:rsidR="00A444D6">
        <w:rPr>
          <w:noProof/>
          <w:szCs w:val="32"/>
          <w:lang w:val="es-ES"/>
        </w:rPr>
        <w:t>8</w:t>
      </w:r>
    </w:p>
    <w:p w14:paraId="60FD929C" w14:textId="2FAED7CD" w:rsidR="003F227F" w:rsidRPr="000A69F4" w:rsidRDefault="003F227F" w:rsidP="00A235E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noProof/>
          <w:szCs w:val="32"/>
          <w:lang w:val="es-ES"/>
        </w:rPr>
      </w:pPr>
      <w:r w:rsidRPr="003F227F">
        <w:rPr>
          <w:noProof/>
          <w:szCs w:val="32"/>
          <w:lang w:val="es-ES"/>
        </w:rPr>
        <w:t xml:space="preserve">Indicativos de red para el servicio móvil (MNC) del plan de identificación internacional para </w:t>
      </w:r>
      <w:r>
        <w:rPr>
          <w:noProof/>
          <w:szCs w:val="32"/>
          <w:lang w:val="es-ES"/>
        </w:rPr>
        <w:br/>
      </w:r>
      <w:r w:rsidRPr="003F227F">
        <w:rPr>
          <w:noProof/>
          <w:szCs w:val="32"/>
          <w:lang w:val="es-ES"/>
        </w:rPr>
        <w:t>redes públicas y suscripciones</w:t>
      </w:r>
      <w:r>
        <w:rPr>
          <w:noProof/>
          <w:szCs w:val="32"/>
          <w:lang w:val="es-ES"/>
        </w:rPr>
        <w:tab/>
      </w:r>
      <w:r>
        <w:rPr>
          <w:noProof/>
          <w:szCs w:val="32"/>
          <w:lang w:val="es-ES"/>
        </w:rPr>
        <w:tab/>
      </w:r>
      <w:r w:rsidR="00A444D6">
        <w:rPr>
          <w:noProof/>
          <w:szCs w:val="32"/>
          <w:lang w:val="es-ES"/>
        </w:rPr>
        <w:t>8</w:t>
      </w:r>
    </w:p>
    <w:p w14:paraId="0D2D1F4A" w14:textId="5DB1FDB8" w:rsidR="00FC1719" w:rsidRDefault="003F227F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3F227F">
        <w:rPr>
          <w:noProof/>
          <w:szCs w:val="32"/>
          <w:lang w:val="es-ES"/>
        </w:rPr>
        <w:t>Lista de códigos de operador de la UIT</w:t>
      </w:r>
      <w:r w:rsidR="00FC1719">
        <w:rPr>
          <w:lang w:val="es-ES"/>
        </w:rPr>
        <w:tab/>
      </w:r>
      <w:r w:rsidR="00FC1719">
        <w:rPr>
          <w:lang w:val="es-ES"/>
        </w:rPr>
        <w:tab/>
      </w:r>
      <w:r w:rsidR="00A444D6">
        <w:rPr>
          <w:lang w:val="es-ES"/>
        </w:rPr>
        <w:t>9</w:t>
      </w:r>
    </w:p>
    <w:p w14:paraId="683FA959" w14:textId="0EB6F849" w:rsidR="00795A22" w:rsidRDefault="003F227F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3F227F">
        <w:rPr>
          <w:lang w:val="es-ES"/>
        </w:rPr>
        <w:t>Lista de códigos de puntos de señalización internacional (ISPC)</w:t>
      </w:r>
      <w:r w:rsidR="00795A22" w:rsidRPr="00AC5793">
        <w:rPr>
          <w:lang w:val="es-ES"/>
        </w:rPr>
        <w:tab/>
      </w:r>
      <w:r w:rsidR="00795A22">
        <w:rPr>
          <w:lang w:val="es-ES"/>
        </w:rPr>
        <w:tab/>
      </w:r>
      <w:r w:rsidR="00A444D6">
        <w:rPr>
          <w:lang w:val="es-ES"/>
        </w:rPr>
        <w:t>10</w:t>
      </w:r>
    </w:p>
    <w:p w14:paraId="679E400A" w14:textId="62FF1B9C" w:rsidR="00A444D6" w:rsidRDefault="00A444D6" w:rsidP="00A444D6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A444D6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  <w:t>10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DF4C18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0D8790D" w14:textId="2B5EA898" w:rsidR="000A69F4" w:rsidRPr="00227EAF" w:rsidRDefault="000A69F4" w:rsidP="000A69F4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1295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24</w:t>
      </w:r>
      <w:r w:rsidRPr="0089687B">
        <w:rPr>
          <w:lang w:val="es-ES_tradnl"/>
        </w:rPr>
        <w:t>)</w:t>
      </w:r>
    </w:p>
    <w:p w14:paraId="18D22857" w14:textId="07866957" w:rsidR="00116157" w:rsidRDefault="00116157" w:rsidP="0011615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1293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24</w:t>
      </w:r>
      <w:r w:rsidRPr="00D76B19">
        <w:rPr>
          <w:lang w:val="es-ES"/>
        </w:rPr>
        <w:t>)</w:t>
      </w:r>
    </w:p>
    <w:p w14:paraId="7983A82F" w14:textId="57FBAC36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DF4C18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BB224D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F4C18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BB224D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F4C18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BB224D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253407143"/>
      <w:bookmarkStart w:id="972" w:name="_Toc262631799"/>
      <w:bookmarkStart w:id="973" w:name="_Toc524430969"/>
      <w:bookmarkStart w:id="974" w:name="_Toc456103325"/>
      <w:bookmarkStart w:id="975" w:name="_Toc456103209"/>
      <w:bookmarkStart w:id="976" w:name="_Toc262631836"/>
      <w:r w:rsidRPr="003120E9">
        <w:rPr>
          <w:sz w:val="28"/>
          <w:lang w:val="es-ES"/>
        </w:rPr>
        <w:lastRenderedPageBreak/>
        <w:t>Aprobación de Recomendaciones UIT-T</w:t>
      </w:r>
    </w:p>
    <w:p w14:paraId="23C9289E" w14:textId="77777777" w:rsidR="005A63E9" w:rsidRPr="00CE25A6" w:rsidRDefault="005A63E9" w:rsidP="005A63E9">
      <w:pPr>
        <w:rPr>
          <w:lang w:val="es-ES"/>
        </w:rPr>
      </w:pPr>
      <w:r w:rsidRPr="00CE25A6">
        <w:rPr>
          <w:lang w:val="es-ES"/>
        </w:rPr>
        <w:t>Por AAP-56, se anunció la aprobación de las Recomendaciones UIT-T siguientes, de conformidad con el procedimiento definido en la Recomendación UIT-T A.8:</w:t>
      </w:r>
    </w:p>
    <w:p w14:paraId="7727EABF" w14:textId="7942CD84" w:rsidR="005A63E9" w:rsidRDefault="005A63E9" w:rsidP="00CE25A6">
      <w:pPr>
        <w:jc w:val="left"/>
        <w:rPr>
          <w:lang w:val="es-ES"/>
        </w:rPr>
      </w:pPr>
      <w:r w:rsidRPr="00CE25A6">
        <w:rPr>
          <w:lang w:val="es-ES"/>
        </w:rPr>
        <w:t>–</w:t>
      </w:r>
      <w:r>
        <w:rPr>
          <w:lang w:val="es-ES"/>
        </w:rPr>
        <w:tab/>
      </w:r>
      <w:r w:rsidRPr="00CE25A6">
        <w:rPr>
          <w:lang w:val="es-ES"/>
        </w:rPr>
        <w:t>ITU-T H.265 (V10) (07/2024): Codificación de vídeo muy eficiente</w:t>
      </w:r>
    </w:p>
    <w:p w14:paraId="516587D0" w14:textId="77777777" w:rsidR="005A63E9" w:rsidRDefault="005A63E9" w:rsidP="000678D2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218 del 17</w:t>
      </w:r>
      <w:r w:rsidRPr="006D42AA">
        <w:rPr>
          <w:lang w:val="es-ES_tradnl"/>
        </w:rPr>
        <w:t xml:space="preserve"> de julio de 2024</w:t>
      </w:r>
      <w:r w:rsidRPr="0016679F">
        <w:rPr>
          <w:lang w:val="es-ES_tradnl"/>
        </w:rPr>
        <w:t xml:space="preserve">,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3F181C17" w14:textId="239EDE8D" w:rsidR="005A63E9" w:rsidRPr="008E53A1" w:rsidRDefault="005A63E9" w:rsidP="005A63E9">
      <w:pPr>
        <w:spacing w:after="120"/>
        <w:ind w:left="567" w:hanging="567"/>
        <w:jc w:val="left"/>
        <w:rPr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Y.4487 (07/2024):</w:t>
      </w:r>
      <w:r w:rsidRPr="008E53A1">
        <w:rPr>
          <w:rFonts w:asciiTheme="minorHAnsi" w:hAnsiTheme="minorHAnsi" w:cstheme="minorHAnsi"/>
          <w:lang w:val="es-ES"/>
        </w:rPr>
        <w:t xml:space="preserve"> </w:t>
      </w:r>
      <w:r w:rsidRPr="008E53A1">
        <w:rPr>
          <w:rFonts w:cstheme="minorHAnsi"/>
          <w:szCs w:val="22"/>
          <w:lang w:val="es-ES"/>
        </w:rPr>
        <w:t>Arquitectura funcional de sistemas de fusión de datos de múltiples sensores en la infraestructura vial para vehículos autónomos</w:t>
      </w:r>
    </w:p>
    <w:p w14:paraId="1AFA7CEB" w14:textId="63CD65AF" w:rsidR="005A63E9" w:rsidRPr="008E53A1" w:rsidRDefault="005A63E9" w:rsidP="008E53A1">
      <w:pPr>
        <w:jc w:val="left"/>
        <w:rPr>
          <w:rFonts w:asciiTheme="minorHAnsi" w:hAnsiTheme="minorHAnsi" w:cstheme="minorHAnsi"/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Y.4607 (07/2024):</w:t>
      </w:r>
      <w:r w:rsidRPr="008E53A1">
        <w:rPr>
          <w:rFonts w:asciiTheme="minorHAnsi" w:hAnsiTheme="minorHAnsi" w:cstheme="minorHAnsi"/>
          <w:lang w:val="es-ES"/>
        </w:rPr>
        <w:t xml:space="preserve"> </w:t>
      </w:r>
      <w:r w:rsidRPr="008E53A1">
        <w:rPr>
          <w:rFonts w:cstheme="minorHAnsi"/>
          <w:szCs w:val="22"/>
          <w:lang w:val="es-ES"/>
        </w:rPr>
        <w:t>Requisitos del interfuncionamiento de robots autónomos de reparto urbano</w:t>
      </w:r>
    </w:p>
    <w:p w14:paraId="1696FFB1" w14:textId="218B35F2" w:rsidR="005A63E9" w:rsidRPr="008E53A1" w:rsidRDefault="005A63E9" w:rsidP="000678D2">
      <w:pPr>
        <w:ind w:left="567" w:hanging="567"/>
        <w:jc w:val="left"/>
        <w:rPr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 xml:space="preserve">ITU-T Y.4225 (07/2024): </w:t>
      </w:r>
      <w:r w:rsidRPr="008E53A1">
        <w:rPr>
          <w:rFonts w:cstheme="minorHAnsi"/>
          <w:szCs w:val="22"/>
          <w:lang w:val="es-ES"/>
        </w:rPr>
        <w:t>Requisitos y marco de capacidades del gemelo digital para un sistema de transporte inteligente</w:t>
      </w:r>
    </w:p>
    <w:p w14:paraId="39DBE53E" w14:textId="6CD40E42" w:rsidR="005A63E9" w:rsidRPr="008E53A1" w:rsidRDefault="005A63E9" w:rsidP="005A63E9">
      <w:pPr>
        <w:spacing w:after="120"/>
        <w:ind w:left="567" w:hanging="567"/>
        <w:jc w:val="left"/>
        <w:rPr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Y.4221 (07/2024):</w:t>
      </w:r>
      <w:r w:rsidRPr="008E53A1">
        <w:rPr>
          <w:rFonts w:asciiTheme="minorHAnsi" w:hAnsiTheme="minorHAnsi" w:cstheme="minorHAnsi"/>
          <w:lang w:val="es-ES"/>
        </w:rPr>
        <w:t xml:space="preserve"> </w:t>
      </w:r>
      <w:r w:rsidRPr="008E53A1">
        <w:rPr>
          <w:rFonts w:cstheme="minorHAnsi"/>
          <w:szCs w:val="22"/>
          <w:lang w:val="es-ES"/>
        </w:rPr>
        <w:t>Requisitos de los sistemas de supervisión de infraestructuras de energía eléctrica basados en IoT</w:t>
      </w:r>
    </w:p>
    <w:p w14:paraId="43F6615A" w14:textId="494B5CE4" w:rsidR="005A63E9" w:rsidRPr="008E53A1" w:rsidRDefault="005A63E9" w:rsidP="008E53A1">
      <w:pPr>
        <w:jc w:val="left"/>
        <w:rPr>
          <w:rFonts w:asciiTheme="minorHAnsi" w:hAnsiTheme="minorHAnsi" w:cstheme="minorHAnsi"/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Y.4497 (07/2024):</w:t>
      </w:r>
      <w:r w:rsidRPr="008E53A1">
        <w:rPr>
          <w:rFonts w:asciiTheme="minorHAnsi" w:hAnsiTheme="minorHAnsi" w:cstheme="minorHAnsi"/>
          <w:lang w:val="es-ES"/>
        </w:rPr>
        <w:t xml:space="preserve"> </w:t>
      </w:r>
      <w:r w:rsidRPr="008E53A1">
        <w:rPr>
          <w:rFonts w:cstheme="minorHAnsi"/>
          <w:szCs w:val="22"/>
          <w:lang w:val="es-ES"/>
        </w:rPr>
        <w:t>Requisitos y arquitectura funcional del servicio inteligente de bicicletas compartidas</w:t>
      </w:r>
    </w:p>
    <w:p w14:paraId="5E018DC3" w14:textId="49BBF85A" w:rsidR="005A63E9" w:rsidRPr="008E53A1" w:rsidRDefault="005A63E9" w:rsidP="008E53A1">
      <w:pPr>
        <w:jc w:val="left"/>
        <w:rPr>
          <w:lang w:val="es-ES"/>
        </w:rPr>
      </w:pPr>
      <w:r w:rsidRPr="008E53A1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 xml:space="preserve">ITU-T Y.4498 (07/2024): </w:t>
      </w:r>
      <w:r w:rsidRPr="008E53A1">
        <w:rPr>
          <w:rFonts w:cstheme="minorHAnsi"/>
          <w:szCs w:val="22"/>
          <w:lang w:val="es-ES"/>
        </w:rPr>
        <w:t>Marco para el intercambio y análisis de datos energéticos entre edificios a nivel urbano</w:t>
      </w:r>
    </w:p>
    <w:p w14:paraId="7CA86A65" w14:textId="6140366A" w:rsidR="005A63E9" w:rsidRPr="008E53A1" w:rsidRDefault="005A63E9" w:rsidP="005A63E9">
      <w:pPr>
        <w:ind w:left="567" w:hanging="567"/>
        <w:jc w:val="left"/>
        <w:rPr>
          <w:lang w:val="es-ES"/>
        </w:rPr>
      </w:pPr>
      <w:r w:rsidRPr="005A63E9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 xml:space="preserve">ITU-T Y.4488 (07/2024): </w:t>
      </w:r>
      <w:r w:rsidRPr="008E53A1">
        <w:rPr>
          <w:rFonts w:cstheme="minorHAnsi"/>
          <w:szCs w:val="22"/>
          <w:lang w:val="es-ES"/>
        </w:rPr>
        <w:t>Requisitos y arquitectura funcional de los servicios de datos prestados mediante tecnologías basadas en IoT para la protección de la seguridad en los entornos de trabajo</w:t>
      </w:r>
    </w:p>
    <w:p w14:paraId="6406AEDB" w14:textId="77777777" w:rsidR="005A63E9" w:rsidRDefault="005A63E9" w:rsidP="005A63E9">
      <w:pPr>
        <w:spacing w:before="240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5A63E9">
        <w:rPr>
          <w:lang w:val="es-ES_tradnl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224 del 26</w:t>
      </w:r>
      <w:r w:rsidRPr="006D42AA">
        <w:rPr>
          <w:lang w:val="es-ES_tradnl"/>
        </w:rPr>
        <w:t xml:space="preserve"> de julio de 2024</w:t>
      </w:r>
      <w:r w:rsidRPr="0016679F">
        <w:rPr>
          <w:lang w:val="es-ES_tradnl"/>
        </w:rPr>
        <w:t xml:space="preserve">, se anunció </w:t>
      </w:r>
      <w:r w:rsidRPr="00633D63">
        <w:rPr>
          <w:lang w:val="es-ES"/>
        </w:rPr>
        <w:t xml:space="preserve">la </w:t>
      </w:r>
      <w:r w:rsidRPr="00CC3C19">
        <w:rPr>
          <w:lang w:val="es-ES"/>
        </w:rPr>
        <w:t>aprobación</w:t>
      </w:r>
      <w:r w:rsidRPr="00633D63">
        <w:rPr>
          <w:lang w:val="es-ES"/>
        </w:rPr>
        <w:t xml:space="preserve"> des</w:t>
      </w:r>
      <w:r w:rsidRPr="0016679F">
        <w:rPr>
          <w:lang w:val="es-ES_tradnl"/>
        </w:rPr>
        <w:t xml:space="preserve"> Recomendaci</w:t>
      </w:r>
      <w:r>
        <w:rPr>
          <w:lang w:val="es-ES_tradnl"/>
        </w:rPr>
        <w:t>o</w:t>
      </w:r>
      <w:r w:rsidRPr="0016679F">
        <w:rPr>
          <w:lang w:val="es-ES_tradnl"/>
        </w:rPr>
        <w:t>n</w:t>
      </w:r>
      <w:r>
        <w:rPr>
          <w:lang w:val="es-ES_tradnl"/>
        </w:rPr>
        <w:t>es</w:t>
      </w:r>
      <w:r w:rsidRPr="0016679F">
        <w:rPr>
          <w:lang w:val="es-ES_tradnl"/>
        </w:rPr>
        <w:t xml:space="preserve"> UIT-T siguiente</w:t>
      </w:r>
      <w:r>
        <w:rPr>
          <w:lang w:val="es-ES_tradnl"/>
        </w:rPr>
        <w:t>s</w:t>
      </w:r>
      <w:r w:rsidRPr="0016679F">
        <w:rPr>
          <w:lang w:val="es-ES_tradnl"/>
        </w:rPr>
        <w:t>, de conformidad con el procedimiento definido en la Resolución 1:</w:t>
      </w:r>
    </w:p>
    <w:p w14:paraId="6F6F05A9" w14:textId="16DB2A6E" w:rsidR="005A63E9" w:rsidRPr="008E53A1" w:rsidRDefault="005A63E9" w:rsidP="008E53A1">
      <w:pPr>
        <w:spacing w:after="120"/>
        <w:jc w:val="left"/>
        <w:rPr>
          <w:lang w:val="es-ES"/>
        </w:rPr>
      </w:pPr>
      <w:r w:rsidRPr="005A63E9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G.9930 (07/2024): Fibra punto a punto en instalaciones</w:t>
      </w:r>
    </w:p>
    <w:p w14:paraId="11391923" w14:textId="2FE87DBD" w:rsidR="005A63E9" w:rsidRPr="008E53A1" w:rsidRDefault="005A63E9" w:rsidP="005A63E9">
      <w:pPr>
        <w:spacing w:after="120"/>
        <w:ind w:left="567" w:hanging="567"/>
        <w:jc w:val="left"/>
        <w:rPr>
          <w:lang w:val="es-ES"/>
        </w:rPr>
      </w:pPr>
      <w:r w:rsidRPr="005A63E9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G.9941 (07/2024): Transceptores basados en fibra de alta velocidad en instalaciones especificación de la capa física</w:t>
      </w:r>
    </w:p>
    <w:p w14:paraId="56860731" w14:textId="0F3B60B7" w:rsidR="005A63E9" w:rsidRPr="008E53A1" w:rsidRDefault="005A63E9" w:rsidP="005A63E9">
      <w:pPr>
        <w:spacing w:after="120"/>
        <w:ind w:left="567" w:hanging="567"/>
        <w:jc w:val="left"/>
        <w:rPr>
          <w:lang w:val="es-ES"/>
        </w:rPr>
      </w:pPr>
      <w:r w:rsidRPr="005A63E9">
        <w:rPr>
          <w:lang w:val="es-ES"/>
        </w:rPr>
        <w:t>–</w:t>
      </w:r>
      <w:r>
        <w:rPr>
          <w:lang w:val="es-ES"/>
        </w:rPr>
        <w:tab/>
      </w:r>
      <w:r w:rsidRPr="008E53A1">
        <w:rPr>
          <w:lang w:val="es-ES"/>
        </w:rPr>
        <w:t>ITU-T G.9942 (07/2024): Transceptores basados en fibra de alta velocidad en instalaciones – capa de enlace de datos</w:t>
      </w:r>
    </w:p>
    <w:p w14:paraId="1FDAC1CA" w14:textId="451C0B87" w:rsidR="00AC738C" w:rsidRDefault="00AC738C" w:rsidP="000900BB">
      <w:pPr>
        <w:rPr>
          <w:lang w:val="es-ES"/>
        </w:rPr>
      </w:pPr>
      <w:r>
        <w:rPr>
          <w:lang w:val="es-ES"/>
        </w:rPr>
        <w:br w:type="page"/>
      </w:r>
    </w:p>
    <w:p w14:paraId="17B596CE" w14:textId="77777777" w:rsidR="005A63E9" w:rsidRPr="005A63E9" w:rsidRDefault="005A63E9" w:rsidP="005A63E9">
      <w:pPr>
        <w:pStyle w:val="Heading20"/>
        <w:spacing w:before="0"/>
        <w:rPr>
          <w:sz w:val="28"/>
          <w:lang w:val="es-ES"/>
        </w:rPr>
      </w:pPr>
      <w:r w:rsidRPr="005A63E9">
        <w:rPr>
          <w:sz w:val="28"/>
          <w:lang w:val="es-ES"/>
        </w:rPr>
        <w:lastRenderedPageBreak/>
        <w:t>Otra comunicación</w:t>
      </w:r>
    </w:p>
    <w:p w14:paraId="2C672DC3" w14:textId="77777777" w:rsidR="005A63E9" w:rsidRPr="00066937" w:rsidRDefault="005A63E9" w:rsidP="0006693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0D534BEA" w14:textId="77777777" w:rsidR="005A63E9" w:rsidRPr="009C68BD" w:rsidRDefault="005A63E9" w:rsidP="000678D2">
      <w:pPr>
        <w:rPr>
          <w:lang w:val="es-ES_tradnl"/>
        </w:rPr>
      </w:pPr>
      <w:r w:rsidRPr="009C68BD">
        <w:rPr>
          <w:lang w:val="es-ES_tradnl"/>
        </w:rPr>
        <w:t>Comunicaci</w:t>
      </w:r>
      <w:r>
        <w:rPr>
          <w:lang w:val="es-ES_tradnl"/>
        </w:rPr>
        <w:t>ó</w:t>
      </w:r>
      <w:r w:rsidRPr="009C68BD">
        <w:rPr>
          <w:lang w:val="es-ES_tradnl"/>
        </w:rPr>
        <w:t xml:space="preserve">n del </w:t>
      </w:r>
      <w:r>
        <w:rPr>
          <w:lang w:val="en-US"/>
        </w:rPr>
        <w:t>17.VII.2024:</w:t>
      </w:r>
    </w:p>
    <w:p w14:paraId="4F93FAB7" w14:textId="77777777" w:rsidR="005A63E9" w:rsidRDefault="005A63E9" w:rsidP="000678D2">
      <w:pPr>
        <w:rPr>
          <w:lang w:val="es-ES_tradnl"/>
        </w:rPr>
      </w:pPr>
      <w:r>
        <w:rPr>
          <w:lang w:val="es-ES_tradnl"/>
        </w:rPr>
        <w:t>Con motivo del 100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del </w:t>
      </w:r>
      <w:bookmarkStart w:id="977" w:name="_Hlk106266751"/>
      <w:r w:rsidRPr="008E2AE1">
        <w:rPr>
          <w:lang w:val="es-ES_tradnl"/>
        </w:rPr>
        <w:t>"</w:t>
      </w:r>
      <w:bookmarkEnd w:id="977"/>
      <w:r w:rsidRPr="0097224C">
        <w:rPr>
          <w:lang w:val="es-ES_tradnl"/>
        </w:rPr>
        <w:t>Erstaussendung des Rundfunkprogramms des ORF (damals RAVAG)</w:t>
      </w:r>
      <w:r w:rsidRPr="008E2AE1">
        <w:rPr>
          <w:lang w:val="es-ES_tradnl"/>
        </w:rPr>
        <w:t>",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szCs w:val="18"/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97224C">
        <w:rPr>
          <w:b/>
          <w:bCs/>
          <w:lang w:val="es-ES_tradnl"/>
        </w:rPr>
        <w:t>OE0RF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 xml:space="preserve"> 1 de julio y el 31 de diciembre de 2024.</w:t>
      </w:r>
    </w:p>
    <w:p w14:paraId="5FF313F5" w14:textId="773735F1" w:rsidR="00AC738C" w:rsidRDefault="00AC738C" w:rsidP="000900BB">
      <w:pPr>
        <w:rPr>
          <w:lang w:val="es-ES"/>
        </w:rPr>
      </w:pPr>
      <w:r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78" w:name="_Toc75258744"/>
      <w:bookmarkStart w:id="979" w:name="_Toc76724554"/>
      <w:bookmarkStart w:id="980" w:name="_Toc78985034"/>
      <w:bookmarkStart w:id="981" w:name="_Toc100839493"/>
      <w:bookmarkStart w:id="982" w:name="_Toc111646686"/>
      <w:bookmarkStart w:id="983" w:name="_Toc132192705"/>
      <w:bookmarkStart w:id="984" w:name="_Toc132193395"/>
      <w:bookmarkEnd w:id="971"/>
      <w:bookmarkEnd w:id="972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8"/>
      <w:bookmarkEnd w:id="979"/>
      <w:bookmarkEnd w:id="980"/>
      <w:bookmarkEnd w:id="981"/>
      <w:bookmarkEnd w:id="982"/>
      <w:bookmarkEnd w:id="983"/>
      <w:bookmarkEnd w:id="984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5" w:name="_Toc75258745"/>
      <w:bookmarkStart w:id="986" w:name="_Toc76724555"/>
      <w:bookmarkStart w:id="987" w:name="_Toc78985035"/>
      <w:bookmarkStart w:id="988" w:name="_Toc100839494"/>
      <w:bookmarkStart w:id="989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0" w:name="_Toc132192706"/>
      <w:bookmarkStart w:id="991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5"/>
      <w:bookmarkEnd w:id="986"/>
      <w:bookmarkEnd w:id="987"/>
      <w:bookmarkEnd w:id="988"/>
      <w:bookmarkEnd w:id="989"/>
      <w:bookmarkEnd w:id="990"/>
      <w:bookmarkEnd w:id="991"/>
    </w:p>
    <w:p w14:paraId="3F7ECEE8" w14:textId="77777777" w:rsidR="006B35F3" w:rsidRDefault="006B35F3" w:rsidP="006B35F3">
      <w:pPr>
        <w:jc w:val="center"/>
        <w:rPr>
          <w:rFonts w:asciiTheme="minorHAnsi" w:hAnsiTheme="minorHAnsi"/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37191B7D" w14:textId="77777777" w:rsidR="00096275" w:rsidRPr="009F59EC" w:rsidRDefault="00096275" w:rsidP="006B35F3">
      <w:pPr>
        <w:jc w:val="center"/>
        <w:rPr>
          <w:lang w:val="es-ES_tradnl"/>
        </w:rPr>
      </w:pPr>
    </w:p>
    <w:p w14:paraId="60F2082C" w14:textId="77777777" w:rsidR="00096275" w:rsidRDefault="00096275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7ED47098" w14:textId="34C411F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2" w:name="_Toc451174501"/>
      <w:bookmarkStart w:id="993" w:name="_Toc452126900"/>
      <w:bookmarkStart w:id="994" w:name="_Toc453247195"/>
      <w:bookmarkStart w:id="995" w:name="_Toc455669854"/>
      <w:bookmarkStart w:id="996" w:name="_Toc458781012"/>
      <w:bookmarkStart w:id="997" w:name="_Toc463441567"/>
      <w:bookmarkStart w:id="998" w:name="_Toc463947717"/>
      <w:bookmarkStart w:id="999" w:name="_Toc466370894"/>
      <w:bookmarkStart w:id="1000" w:name="_Toc467245952"/>
      <w:bookmarkStart w:id="1001" w:name="_Toc468457249"/>
      <w:bookmarkStart w:id="1002" w:name="_Toc472590313"/>
      <w:bookmarkStart w:id="1003" w:name="_Toc473727741"/>
      <w:bookmarkStart w:id="1004" w:name="_Toc474936346"/>
      <w:bookmarkStart w:id="1005" w:name="_Toc476142328"/>
      <w:bookmarkStart w:id="1006" w:name="_Toc477429101"/>
      <w:bookmarkStart w:id="1007" w:name="_Toc478134105"/>
      <w:bookmarkStart w:id="1008" w:name="_Toc479850647"/>
      <w:bookmarkStart w:id="1009" w:name="_Toc482090365"/>
      <w:bookmarkStart w:id="1010" w:name="_Toc484181141"/>
      <w:bookmarkStart w:id="1011" w:name="_Toc484787076"/>
      <w:bookmarkStart w:id="1012" w:name="_Toc487119326"/>
      <w:bookmarkStart w:id="1013" w:name="_Toc489607398"/>
      <w:bookmarkStart w:id="1014" w:name="_Toc490829860"/>
      <w:bookmarkStart w:id="1015" w:name="_Toc492375239"/>
      <w:bookmarkStart w:id="1016" w:name="_Toc493254988"/>
      <w:bookmarkStart w:id="1017" w:name="_Toc495992907"/>
      <w:bookmarkStart w:id="1018" w:name="_Toc497227743"/>
      <w:bookmarkStart w:id="1019" w:name="_Toc497485446"/>
      <w:bookmarkStart w:id="1020" w:name="_Toc498613294"/>
      <w:bookmarkStart w:id="1021" w:name="_Toc500253798"/>
      <w:bookmarkStart w:id="1022" w:name="_Toc501030459"/>
      <w:bookmarkStart w:id="1023" w:name="_Toc504138712"/>
      <w:bookmarkStart w:id="1024" w:name="_Toc508619468"/>
      <w:bookmarkStart w:id="1025" w:name="_Toc509410687"/>
      <w:bookmarkStart w:id="1026" w:name="_Toc510706809"/>
      <w:bookmarkStart w:id="1027" w:name="_Toc513019749"/>
      <w:bookmarkStart w:id="1028" w:name="_Toc513558625"/>
      <w:bookmarkStart w:id="1029" w:name="_Toc515519622"/>
      <w:bookmarkStart w:id="1030" w:name="_Toc516232719"/>
      <w:bookmarkStart w:id="1031" w:name="_Toc517356352"/>
      <w:bookmarkStart w:id="1032" w:name="_Toc518308410"/>
      <w:bookmarkStart w:id="1033" w:name="_Toc524958858"/>
      <w:bookmarkStart w:id="1034" w:name="_Toc526347928"/>
      <w:bookmarkStart w:id="1035" w:name="_Toc527712007"/>
      <w:bookmarkStart w:id="1036" w:name="_Toc530993353"/>
      <w:bookmarkStart w:id="1037" w:name="_Toc535587904"/>
      <w:bookmarkStart w:id="1038" w:name="_Toc536454749"/>
      <w:bookmarkStart w:id="1039" w:name="_Toc7446110"/>
      <w:bookmarkStart w:id="1040" w:name="_Toc11758770"/>
      <w:bookmarkStart w:id="1041" w:name="_Toc12021973"/>
      <w:bookmarkStart w:id="1042" w:name="_Toc12959013"/>
      <w:bookmarkStart w:id="1043" w:name="_Toc16080628"/>
      <w:bookmarkStart w:id="1044" w:name="_Toc19280737"/>
      <w:bookmarkStart w:id="1045" w:name="_Toc22117830"/>
      <w:bookmarkStart w:id="1046" w:name="_Toc23423319"/>
      <w:bookmarkStart w:id="1047" w:name="_Toc25852732"/>
      <w:bookmarkStart w:id="1048" w:name="_Toc26878317"/>
      <w:bookmarkStart w:id="1049" w:name="_Toc40343745"/>
      <w:bookmarkStart w:id="1050" w:name="_Toc47969211"/>
      <w:bookmarkStart w:id="1051" w:name="_Toc75258746"/>
      <w:bookmarkStart w:id="1052" w:name="_Toc76724556"/>
      <w:bookmarkStart w:id="1053" w:name="_Toc78985036"/>
      <w:bookmarkStart w:id="1054" w:name="_Toc100839495"/>
      <w:bookmarkStart w:id="1055" w:name="_Toc111646688"/>
      <w:bookmarkStart w:id="1056" w:name="_Toc132192707"/>
      <w:bookmarkStart w:id="1057" w:name="_Toc132193397"/>
      <w:r w:rsidRPr="00B0622F">
        <w:rPr>
          <w:lang w:val="es-ES_tradnl"/>
        </w:rPr>
        <w:lastRenderedPageBreak/>
        <w:t>ENMIENDAS  A  LAS  PUBLICACIONES  DE  SERVICIO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8" w:name="_Toc47969212"/>
      <w:r w:rsidRPr="00535804">
        <w:rPr>
          <w:b w:val="0"/>
          <w:bCs/>
          <w:lang w:val="es-ES_tradnl"/>
        </w:rPr>
        <w:t>Abreviaturas utilizadas</w:t>
      </w:r>
      <w:bookmarkEnd w:id="1058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  <w:bookmarkEnd w:id="973"/>
      <w:bookmarkEnd w:id="974"/>
      <w:bookmarkEnd w:id="975"/>
      <w:bookmarkEnd w:id="976"/>
    </w:tbl>
    <w:p w14:paraId="7FC04A10" w14:textId="77777777" w:rsidR="00A075AD" w:rsidRDefault="00A075AD" w:rsidP="00713D78">
      <w:pPr>
        <w:rPr>
          <w:lang w:val="es-ES_tradnl"/>
        </w:rPr>
      </w:pPr>
    </w:p>
    <w:p w14:paraId="77440280" w14:textId="77777777" w:rsidR="00013CDF" w:rsidRDefault="00013CDF" w:rsidP="00207BA9">
      <w:pPr>
        <w:pStyle w:val="NoSpacing"/>
        <w:rPr>
          <w:rFonts w:cs="Calibri"/>
          <w:sz w:val="20"/>
          <w:szCs w:val="20"/>
        </w:rPr>
      </w:pPr>
    </w:p>
    <w:p w14:paraId="17DFDC97" w14:textId="77777777" w:rsidR="005A63E9" w:rsidRDefault="005A63E9" w:rsidP="00207BA9">
      <w:pPr>
        <w:pStyle w:val="NoSpacing"/>
        <w:rPr>
          <w:rFonts w:cs="Calibri"/>
          <w:sz w:val="20"/>
          <w:szCs w:val="20"/>
        </w:rPr>
      </w:pPr>
    </w:p>
    <w:p w14:paraId="26FEDD7B" w14:textId="77777777" w:rsidR="005A63E9" w:rsidRPr="00F05CC8" w:rsidRDefault="005A63E9" w:rsidP="005A63E9">
      <w:pPr>
        <w:pStyle w:val="Heading2"/>
        <w:rPr>
          <w:rFonts w:asciiTheme="minorHAnsi" w:hAnsiTheme="minorHAnsi" w:cstheme="minorHAnsi"/>
          <w:lang w:val="es-ES_tradnl"/>
        </w:rPr>
      </w:pPr>
      <w:r w:rsidRPr="00F05CC8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F05CC8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F05CC8">
        <w:rPr>
          <w:rFonts w:asciiTheme="minorHAnsi" w:hAnsiTheme="minorHAnsi" w:cstheme="minorHAnsi"/>
          <w:lang w:val="es-ES_tradnl"/>
        </w:rPr>
        <w:br/>
        <w:t>(Lista V)</w:t>
      </w:r>
      <w:r w:rsidRPr="00F05CC8">
        <w:rPr>
          <w:rFonts w:asciiTheme="minorHAnsi" w:hAnsiTheme="minorHAnsi" w:cstheme="minorHAnsi"/>
          <w:lang w:val="es-ES_tradnl"/>
        </w:rPr>
        <w:br/>
        <w:t>Edición de 2024</w:t>
      </w:r>
      <w:r w:rsidRPr="00F05CC8">
        <w:rPr>
          <w:rFonts w:asciiTheme="minorHAnsi" w:hAnsiTheme="minorHAnsi" w:cstheme="minorHAnsi"/>
          <w:lang w:val="es-ES_tradnl"/>
        </w:rPr>
        <w:br/>
      </w:r>
      <w:r w:rsidRPr="00F05CC8">
        <w:rPr>
          <w:rFonts w:asciiTheme="minorHAnsi" w:hAnsiTheme="minorHAnsi" w:cstheme="minorHAnsi"/>
          <w:lang w:val="es-ES_tradnl"/>
        </w:rPr>
        <w:br/>
        <w:t>Sección VI</w:t>
      </w:r>
    </w:p>
    <w:p w14:paraId="0E895053" w14:textId="77777777" w:rsidR="005A63E9" w:rsidRPr="00E431FC" w:rsidRDefault="005A63E9" w:rsidP="000678D2">
      <w:pPr>
        <w:rPr>
          <w:lang w:val="fr-FR"/>
        </w:rPr>
      </w:pPr>
    </w:p>
    <w:p w14:paraId="30D53EF2" w14:textId="77777777" w:rsidR="000678D2" w:rsidRPr="000678D2" w:rsidRDefault="000678D2" w:rsidP="000678D2">
      <w:pPr>
        <w:spacing w:after="0"/>
        <w:rPr>
          <w:b/>
          <w:bCs/>
        </w:rPr>
      </w:pPr>
      <w:r w:rsidRPr="000678D2">
        <w:rPr>
          <w:b/>
          <w:bCs/>
        </w:rPr>
        <w:t>ADD</w:t>
      </w:r>
    </w:p>
    <w:p w14:paraId="7FDC8554" w14:textId="77777777" w:rsidR="000678D2" w:rsidRPr="000678D2" w:rsidRDefault="000678D2" w:rsidP="000678D2">
      <w:pPr>
        <w:spacing w:after="0"/>
        <w:rPr>
          <w:color w:val="000000"/>
          <w:lang w:eastAsia="en-GB"/>
        </w:rPr>
      </w:pPr>
      <w:r w:rsidRPr="000678D2">
        <w:rPr>
          <w:sz w:val="24"/>
          <w:szCs w:val="24"/>
          <w:lang w:eastAsia="en-GB"/>
        </w:rPr>
        <w:tab/>
      </w:r>
      <w:r w:rsidRPr="000678D2">
        <w:rPr>
          <w:b/>
          <w:bCs/>
          <w:color w:val="000000"/>
          <w:lang w:eastAsia="en-GB"/>
        </w:rPr>
        <w:t>GR19</w:t>
      </w:r>
      <w:r w:rsidRPr="000678D2">
        <w:rPr>
          <w:color w:val="000000"/>
          <w:lang w:eastAsia="en-GB"/>
        </w:rPr>
        <w:tab/>
        <w:t>IOANNIS MELISSOURGAKIS &amp; CO 1 Bouboulinas &amp; Prousis Street, Keratsini Piraeus 18755, Greece.</w:t>
      </w:r>
    </w:p>
    <w:p w14:paraId="49F3E94B" w14:textId="268D710C" w:rsidR="000678D2" w:rsidRPr="000678D2" w:rsidRDefault="000678D2" w:rsidP="000678D2">
      <w:pPr>
        <w:spacing w:before="0" w:after="0"/>
        <w:rPr>
          <w:color w:val="000000"/>
          <w:lang w:eastAsia="en-GB"/>
        </w:rPr>
      </w:pPr>
      <w:r w:rsidRPr="000678D2">
        <w:rPr>
          <w:color w:val="000000"/>
          <w:lang w:eastAsia="en-GB"/>
        </w:rPr>
        <w:tab/>
        <w:t>EMAIL</w:t>
      </w:r>
      <w:r w:rsidRPr="000678D2">
        <w:rPr>
          <w:color w:val="000000"/>
          <w:lang w:eastAsia="en-GB"/>
        </w:rPr>
        <w:tab/>
        <w:t>account@elmare.gr</w:t>
      </w:r>
    </w:p>
    <w:p w14:paraId="2D49ACCD" w14:textId="4ACA7F78" w:rsidR="000678D2" w:rsidRPr="000678D2" w:rsidRDefault="000678D2" w:rsidP="000678D2">
      <w:pPr>
        <w:spacing w:before="0" w:after="0"/>
        <w:rPr>
          <w:color w:val="000000"/>
          <w:lang w:eastAsia="en-GB"/>
        </w:rPr>
      </w:pPr>
      <w:r w:rsidRPr="000678D2">
        <w:rPr>
          <w:color w:val="000000"/>
          <w:lang w:eastAsia="en-GB"/>
        </w:rPr>
        <w:tab/>
      </w:r>
      <w:r>
        <w:rPr>
          <w:color w:val="000000"/>
          <w:lang w:eastAsia="en-GB"/>
        </w:rPr>
        <w:t>TEL.</w:t>
      </w:r>
      <w:r w:rsidRPr="000678D2">
        <w:rPr>
          <w:color w:val="000000"/>
          <w:lang w:eastAsia="en-GB"/>
        </w:rPr>
        <w:tab/>
        <w:t>+30 211 7503975</w:t>
      </w:r>
    </w:p>
    <w:p w14:paraId="7E77040B" w14:textId="305E09AE" w:rsidR="000678D2" w:rsidRPr="000678D2" w:rsidRDefault="000678D2" w:rsidP="000678D2">
      <w:pPr>
        <w:spacing w:before="0" w:after="0"/>
        <w:rPr>
          <w:color w:val="000000"/>
          <w:lang w:eastAsia="en-GB"/>
        </w:rPr>
      </w:pPr>
      <w:r w:rsidRPr="000678D2">
        <w:rPr>
          <w:color w:val="000000"/>
          <w:lang w:eastAsia="en-GB"/>
        </w:rPr>
        <w:tab/>
      </w:r>
      <w:r>
        <w:rPr>
          <w:color w:val="000000"/>
          <w:lang w:eastAsia="en-GB"/>
        </w:rPr>
        <w:t>TEL.</w:t>
      </w:r>
      <w:r w:rsidRPr="000678D2">
        <w:rPr>
          <w:color w:val="000000"/>
          <w:lang w:eastAsia="en-GB"/>
        </w:rPr>
        <w:tab/>
        <w:t xml:space="preserve">+30 210 4002538 </w:t>
      </w:r>
    </w:p>
    <w:p w14:paraId="36E31674" w14:textId="77777777" w:rsidR="000678D2" w:rsidRPr="000678D2" w:rsidRDefault="000678D2" w:rsidP="000678D2">
      <w:pPr>
        <w:spacing w:before="0" w:after="0"/>
        <w:rPr>
          <w:color w:val="000000"/>
          <w:lang w:eastAsia="en-GB"/>
        </w:rPr>
      </w:pPr>
      <w:bookmarkStart w:id="1059" w:name="_Hlk173224951"/>
      <w:r w:rsidRPr="000678D2">
        <w:rPr>
          <w:color w:val="000000"/>
          <w:lang w:eastAsia="en-GB"/>
        </w:rPr>
        <w:tab/>
      </w:r>
      <w:bookmarkEnd w:id="1059"/>
      <w:r w:rsidRPr="000678D2">
        <w:rPr>
          <w:color w:val="000000"/>
          <w:lang w:eastAsia="en-GB"/>
        </w:rPr>
        <w:t>Company trade name: EL MARE MARINE ELECTRONICS.</w:t>
      </w:r>
    </w:p>
    <w:p w14:paraId="40E12EBE" w14:textId="736DC309" w:rsidR="000678D2" w:rsidRPr="000678D2" w:rsidRDefault="000678D2" w:rsidP="000678D2">
      <w:pPr>
        <w:spacing w:before="0" w:after="0"/>
        <w:rPr>
          <w:color w:val="000000"/>
          <w:lang w:val="fr-FR"/>
        </w:rPr>
      </w:pPr>
      <w:r w:rsidRPr="000678D2">
        <w:rPr>
          <w:color w:val="000000"/>
          <w:lang w:eastAsia="en-GB"/>
        </w:rPr>
        <w:tab/>
      </w:r>
      <w:r w:rsidRPr="000678D2">
        <w:rPr>
          <w:color w:val="000000"/>
          <w:lang w:val="fr-FR" w:eastAsia="en-GB"/>
        </w:rPr>
        <w:t>Persona de contact</w:t>
      </w:r>
      <w:r>
        <w:rPr>
          <w:color w:val="000000"/>
          <w:lang w:val="fr-FR" w:eastAsia="en-GB"/>
        </w:rPr>
        <w:t>o</w:t>
      </w:r>
      <w:r w:rsidRPr="000678D2">
        <w:rPr>
          <w:color w:val="000000"/>
          <w:lang w:val="fr-FR" w:eastAsia="en-GB"/>
        </w:rPr>
        <w:t>: M. Ioannis Melissourgakis</w:t>
      </w:r>
    </w:p>
    <w:p w14:paraId="44F66C00" w14:textId="00B68308" w:rsidR="00F05CC8" w:rsidRDefault="00F05CC8" w:rsidP="00207BA9">
      <w:pPr>
        <w:pStyle w:val="NoSpacing"/>
        <w:rPr>
          <w:rFonts w:asciiTheme="minorHAnsi" w:hAnsiTheme="minorHAnsi" w:cstheme="minorHAnsi"/>
          <w:sz w:val="20"/>
          <w:szCs w:val="20"/>
          <w:lang w:val="it-IT"/>
        </w:rPr>
      </w:pPr>
      <w:r w:rsidRPr="00B92ADD">
        <w:rPr>
          <w:rFonts w:asciiTheme="minorHAnsi" w:hAnsiTheme="minorHAnsi" w:cstheme="minorHAnsi"/>
          <w:sz w:val="20"/>
          <w:szCs w:val="20"/>
          <w:lang w:val="it-IT"/>
        </w:rPr>
        <w:br w:type="page"/>
      </w:r>
    </w:p>
    <w:p w14:paraId="28D115CB" w14:textId="77777777" w:rsidR="000678D2" w:rsidRPr="000678D2" w:rsidRDefault="000678D2" w:rsidP="000678D2">
      <w:pPr>
        <w:pStyle w:val="Heading20"/>
        <w:spacing w:before="120"/>
        <w:rPr>
          <w:sz w:val="28"/>
          <w:lang w:val="es-ES"/>
        </w:rPr>
      </w:pPr>
      <w:r w:rsidRPr="000678D2">
        <w:rPr>
          <w:sz w:val="28"/>
          <w:lang w:val="es-ES"/>
        </w:rPr>
        <w:lastRenderedPageBreak/>
        <w:t xml:space="preserve">Lista de números de identificación de expedidor </w:t>
      </w:r>
      <w:r w:rsidRPr="000678D2">
        <w:rPr>
          <w:sz w:val="28"/>
          <w:lang w:val="es-ES"/>
        </w:rPr>
        <w:br/>
        <w:t xml:space="preserve">(según la Recomendación UIT-T E.118 (05/2006)) </w:t>
      </w:r>
      <w:r w:rsidRPr="000678D2">
        <w:rPr>
          <w:sz w:val="28"/>
          <w:lang w:val="es-ES"/>
        </w:rPr>
        <w:br/>
        <w:t>(Situación al 31 de diciembre de 2023)</w:t>
      </w:r>
    </w:p>
    <w:p w14:paraId="783DCC5B" w14:textId="255090EB" w:rsidR="000678D2" w:rsidRPr="00634C23" w:rsidRDefault="000678D2" w:rsidP="000678D2">
      <w:pPr>
        <w:tabs>
          <w:tab w:val="left" w:pos="720"/>
        </w:tabs>
        <w:spacing w:after="120"/>
        <w:jc w:val="center"/>
        <w:rPr>
          <w:rFonts w:eastAsia="SimSun" w:cs="Arial"/>
          <w:b/>
          <w:lang w:val="es-ES_tradnl" w:eastAsia="zh-CN"/>
        </w:rPr>
      </w:pPr>
      <w:r w:rsidRPr="00634C23">
        <w:rPr>
          <w:rFonts w:eastAsia="SimSun" w:cs="Arial"/>
          <w:lang w:val="es-ES_tradnl" w:eastAsia="zh-CN"/>
        </w:rPr>
        <w:t>(Anexo al Boletín de Explotación de la UIT N.° 1</w:t>
      </w:r>
      <w:r w:rsidRPr="005D763E">
        <w:rPr>
          <w:rFonts w:eastAsia="SimSun" w:cs="Arial"/>
          <w:lang w:val="es-ES_tradnl" w:eastAsia="zh-CN"/>
        </w:rPr>
        <w:t>283</w:t>
      </w:r>
      <w:r w:rsidRPr="00634C23">
        <w:rPr>
          <w:rFonts w:eastAsia="SimSun" w:cs="Arial"/>
          <w:lang w:val="es-ES_tradnl" w:eastAsia="zh-CN"/>
        </w:rPr>
        <w:t xml:space="preserve"> – 1.I.20</w:t>
      </w:r>
      <w:r w:rsidRPr="005D763E">
        <w:rPr>
          <w:rFonts w:eastAsia="SimSun" w:cs="Arial"/>
          <w:lang w:val="es-ES_tradnl" w:eastAsia="zh-CN"/>
        </w:rPr>
        <w:t>24</w:t>
      </w:r>
      <w:r w:rsidRPr="00634C23">
        <w:rPr>
          <w:rFonts w:eastAsia="SimSun" w:cs="Arial"/>
          <w:lang w:val="es-ES_tradnl" w:eastAsia="zh-CN"/>
        </w:rPr>
        <w:t>)</w:t>
      </w:r>
      <w:r w:rsidRPr="00634C23">
        <w:rPr>
          <w:rFonts w:eastAsia="SimSun" w:cs="Arial"/>
          <w:lang w:val="es-ES_tradnl" w:eastAsia="zh-CN"/>
        </w:rPr>
        <w:br/>
        <w:t xml:space="preserve">(Enmienda N.° </w:t>
      </w:r>
      <w:r>
        <w:rPr>
          <w:rFonts w:eastAsia="SimSun" w:cs="Arial"/>
          <w:lang w:val="es-ES_tradnl" w:eastAsia="zh-CN"/>
        </w:rPr>
        <w:t>7</w:t>
      </w:r>
      <w:r w:rsidRPr="00634C23">
        <w:rPr>
          <w:rFonts w:eastAsia="SimSun" w:cs="Arial"/>
          <w:lang w:val="es-ES_tradnl" w:eastAsia="zh-CN"/>
        </w:rPr>
        <w:t>)</w:t>
      </w:r>
    </w:p>
    <w:p w14:paraId="69A96CFE" w14:textId="77777777" w:rsidR="000678D2" w:rsidRDefault="000678D2" w:rsidP="000678D2">
      <w:pPr>
        <w:rPr>
          <w:lang w:val="en-US"/>
        </w:rPr>
      </w:pPr>
    </w:p>
    <w:p w14:paraId="454AFF0E" w14:textId="059C09A3" w:rsidR="000678D2" w:rsidRPr="000678D2" w:rsidRDefault="000678D2" w:rsidP="000678D2">
      <w:pPr>
        <w:tabs>
          <w:tab w:val="left" w:pos="1985"/>
          <w:tab w:val="left" w:pos="4140"/>
          <w:tab w:val="left" w:pos="4230"/>
        </w:tabs>
        <w:spacing w:after="120"/>
        <w:rPr>
          <w:rFonts w:cs="Arial"/>
          <w:lang w:val="en-US"/>
        </w:rPr>
      </w:pPr>
      <w:r w:rsidRPr="000678D2">
        <w:rPr>
          <w:rFonts w:cs="Arial"/>
          <w:b/>
          <w:bCs/>
          <w:lang w:val="en-US"/>
        </w:rPr>
        <w:t>Hong Kong, China</w:t>
      </w:r>
      <w:r w:rsidRPr="000678D2">
        <w:rPr>
          <w:rFonts w:cs="Arial"/>
          <w:b/>
          <w:bCs/>
          <w:lang w:val="en-US"/>
        </w:rPr>
        <w:tab/>
        <w:t>ADD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213"/>
        <w:gridCol w:w="1861"/>
        <w:gridCol w:w="2566"/>
        <w:gridCol w:w="1352"/>
      </w:tblGrid>
      <w:tr w:rsidR="000678D2" w:rsidRPr="000678D2" w14:paraId="5A608753" w14:textId="77777777" w:rsidTr="000678D2">
        <w:trPr>
          <w:cantSplit/>
        </w:trPr>
        <w:tc>
          <w:tcPr>
            <w:tcW w:w="1929" w:type="dxa"/>
            <w:vAlign w:val="center"/>
          </w:tcPr>
          <w:p w14:paraId="692799E5" w14:textId="1C1CC8C4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301" w:type="dxa"/>
            <w:vAlign w:val="center"/>
          </w:tcPr>
          <w:p w14:paraId="2F47CFEB" w14:textId="4426F241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i/>
                <w:iCs/>
                <w:lang w:val="fr-FR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933" w:type="dxa"/>
            <w:vAlign w:val="center"/>
          </w:tcPr>
          <w:p w14:paraId="71002929" w14:textId="2004C961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70" w:type="dxa"/>
            <w:vAlign w:val="center"/>
          </w:tcPr>
          <w:p w14:paraId="2E37EBFA" w14:textId="2574749D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i/>
                <w:iCs/>
              </w:rPr>
            </w:pPr>
            <w:r w:rsidRPr="00602D1C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02" w:type="dxa"/>
            <w:vAlign w:val="center"/>
          </w:tcPr>
          <w:p w14:paraId="3264A6D2" w14:textId="4B95D899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20" w:after="20"/>
              <w:jc w:val="center"/>
              <w:rPr>
                <w:rFonts w:cs="Arial"/>
                <w:i/>
                <w:iCs/>
                <w:lang w:val="fr-FR"/>
              </w:rPr>
            </w:pPr>
            <w:r w:rsidRPr="00602D1C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0678D2" w:rsidRPr="000678D2" w14:paraId="09317FD4" w14:textId="77777777" w:rsidTr="000678D2">
        <w:trPr>
          <w:cantSplit/>
          <w:trHeight w:val="1824"/>
        </w:trPr>
        <w:tc>
          <w:tcPr>
            <w:tcW w:w="1929" w:type="dxa"/>
          </w:tcPr>
          <w:p w14:paraId="44346E78" w14:textId="0FB10B8C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cs="Arial"/>
              </w:rPr>
            </w:pPr>
            <w:r w:rsidRPr="000678D2">
              <w:rPr>
                <w:rFonts w:cs="Arial"/>
              </w:rPr>
              <w:t>Hong Kong, Chin</w:t>
            </w:r>
            <w:r w:rsidR="0083191E">
              <w:rPr>
                <w:rFonts w:cs="Arial"/>
              </w:rPr>
              <w:t>a</w:t>
            </w:r>
          </w:p>
        </w:tc>
        <w:tc>
          <w:tcPr>
            <w:tcW w:w="2301" w:type="dxa"/>
          </w:tcPr>
          <w:p w14:paraId="2A7EB9FA" w14:textId="77777777" w:rsidR="000678D2" w:rsidRPr="000678D2" w:rsidRDefault="000678D2" w:rsidP="000678D2">
            <w:pPr>
              <w:widowControl w:val="0"/>
              <w:spacing w:before="40" w:after="40"/>
              <w:jc w:val="left"/>
              <w:rPr>
                <w:b/>
                <w:bCs/>
              </w:rPr>
            </w:pPr>
            <w:r w:rsidRPr="000678D2">
              <w:rPr>
                <w:b/>
                <w:bCs/>
              </w:rPr>
              <w:t>South China Telecommunications (H.K.) Limited</w:t>
            </w:r>
          </w:p>
          <w:p w14:paraId="5AB17121" w14:textId="77777777" w:rsidR="000678D2" w:rsidRPr="000678D2" w:rsidRDefault="000678D2" w:rsidP="000678D2">
            <w:pPr>
              <w:widowControl w:val="0"/>
              <w:spacing w:before="0" w:after="0"/>
              <w:jc w:val="left"/>
            </w:pPr>
            <w:r w:rsidRPr="000678D2">
              <w:t xml:space="preserve">Unit 01-06, 24/F., </w:t>
            </w:r>
            <w:r w:rsidRPr="000678D2">
              <w:br/>
              <w:t xml:space="preserve">Sino Favour Centre, </w:t>
            </w:r>
            <w:r w:rsidRPr="000678D2">
              <w:br/>
              <w:t>1 On Yip Street,</w:t>
            </w:r>
          </w:p>
          <w:p w14:paraId="644DD980" w14:textId="77777777" w:rsidR="000678D2" w:rsidRPr="000678D2" w:rsidRDefault="000678D2" w:rsidP="000678D2">
            <w:pPr>
              <w:spacing w:before="0" w:after="40"/>
              <w:jc w:val="left"/>
              <w:rPr>
                <w:rFonts w:cstheme="minorHAnsi"/>
              </w:rPr>
            </w:pPr>
            <w:r w:rsidRPr="000678D2">
              <w:t>Chaiwan, Hong Kong</w:t>
            </w:r>
          </w:p>
        </w:tc>
        <w:tc>
          <w:tcPr>
            <w:tcW w:w="1933" w:type="dxa"/>
          </w:tcPr>
          <w:p w14:paraId="199DED87" w14:textId="77777777" w:rsidR="000678D2" w:rsidRPr="000678D2" w:rsidRDefault="000678D2" w:rsidP="000678D2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theme="minorHAnsi"/>
                <w:b/>
              </w:rPr>
            </w:pPr>
            <w:r w:rsidRPr="000678D2">
              <w:rPr>
                <w:b/>
                <w:bCs/>
              </w:rPr>
              <w:t>89 852 40</w:t>
            </w:r>
          </w:p>
        </w:tc>
        <w:tc>
          <w:tcPr>
            <w:tcW w:w="2670" w:type="dxa"/>
          </w:tcPr>
          <w:p w14:paraId="5AAE0857" w14:textId="77777777" w:rsidR="000678D2" w:rsidRPr="000678D2" w:rsidRDefault="000678D2" w:rsidP="000678D2">
            <w:pPr>
              <w:widowControl w:val="0"/>
              <w:spacing w:before="40" w:after="0"/>
              <w:jc w:val="left"/>
            </w:pPr>
            <w:r w:rsidRPr="000678D2">
              <w:t>Leslie Chung</w:t>
            </w:r>
          </w:p>
          <w:p w14:paraId="6182E990" w14:textId="77777777" w:rsidR="000678D2" w:rsidRPr="000678D2" w:rsidRDefault="000678D2" w:rsidP="000678D2">
            <w:pPr>
              <w:widowControl w:val="0"/>
              <w:spacing w:before="0" w:after="0"/>
              <w:jc w:val="left"/>
            </w:pPr>
            <w:r w:rsidRPr="000678D2">
              <w:t xml:space="preserve">Unit 01-06, 24/F., </w:t>
            </w:r>
            <w:r w:rsidRPr="000678D2">
              <w:br/>
              <w:t xml:space="preserve">Sino Favour Centre, </w:t>
            </w:r>
            <w:r w:rsidRPr="000678D2">
              <w:br/>
              <w:t>1 On Yip Street,</w:t>
            </w:r>
          </w:p>
          <w:p w14:paraId="76473218" w14:textId="77777777" w:rsidR="000678D2" w:rsidRPr="000678D2" w:rsidRDefault="000678D2" w:rsidP="000678D2">
            <w:pPr>
              <w:widowControl w:val="0"/>
              <w:spacing w:before="0" w:after="0"/>
              <w:jc w:val="left"/>
            </w:pPr>
            <w:r w:rsidRPr="000678D2">
              <w:t>Chaiwan, Hong Kong</w:t>
            </w:r>
          </w:p>
          <w:p w14:paraId="2459BB6E" w14:textId="77777777" w:rsidR="000678D2" w:rsidRPr="000678D2" w:rsidRDefault="000678D2" w:rsidP="000678D2">
            <w:pPr>
              <w:widowControl w:val="0"/>
              <w:spacing w:before="0" w:after="0"/>
              <w:jc w:val="left"/>
            </w:pPr>
            <w:r w:rsidRPr="000678D2">
              <w:t>Tel:</w:t>
            </w:r>
            <w:r w:rsidRPr="000678D2">
              <w:tab/>
              <w:t>+852 94385048</w:t>
            </w:r>
          </w:p>
          <w:p w14:paraId="2178366A" w14:textId="77777777" w:rsidR="000678D2" w:rsidRPr="000678D2" w:rsidRDefault="000678D2" w:rsidP="000678D2">
            <w:pPr>
              <w:spacing w:before="0" w:after="40"/>
              <w:jc w:val="left"/>
              <w:rPr>
                <w:rFonts w:cstheme="minorHAnsi"/>
                <w:color w:val="000000" w:themeColor="text1"/>
                <w:lang w:val="it-IT"/>
              </w:rPr>
            </w:pPr>
            <w:r w:rsidRPr="000678D2">
              <w:rPr>
                <w:lang w:val="it-IT"/>
              </w:rPr>
              <w:t>E-mail: leslie@south.com.hk</w:t>
            </w:r>
          </w:p>
        </w:tc>
        <w:tc>
          <w:tcPr>
            <w:tcW w:w="1402" w:type="dxa"/>
            <w:shd w:val="clear" w:color="auto" w:fill="auto"/>
          </w:tcPr>
          <w:p w14:paraId="1BCC56FA" w14:textId="77777777" w:rsidR="000678D2" w:rsidRPr="000678D2" w:rsidRDefault="000678D2" w:rsidP="000678D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0678D2">
              <w:t>22.IX.2023</w:t>
            </w:r>
          </w:p>
        </w:tc>
      </w:tr>
    </w:tbl>
    <w:p w14:paraId="7AF17380" w14:textId="77777777" w:rsidR="000678D2" w:rsidRDefault="000678D2" w:rsidP="000678D2"/>
    <w:p w14:paraId="50A5C8E7" w14:textId="77777777" w:rsidR="000678D2" w:rsidRDefault="000678D2" w:rsidP="000678D2"/>
    <w:p w14:paraId="7590CAE5" w14:textId="77777777" w:rsidR="000678D2" w:rsidRDefault="000678D2" w:rsidP="000678D2"/>
    <w:p w14:paraId="3C9F58F5" w14:textId="6A00B40E" w:rsidR="000678D2" w:rsidRPr="000678D2" w:rsidRDefault="000678D2" w:rsidP="000678D2">
      <w:pPr>
        <w:pStyle w:val="Heading20"/>
        <w:spacing w:before="120"/>
        <w:rPr>
          <w:sz w:val="28"/>
          <w:lang w:val="es-ES"/>
        </w:rPr>
      </w:pPr>
      <w:r w:rsidRPr="000678D2">
        <w:rPr>
          <w:sz w:val="28"/>
          <w:lang w:val="es-ES"/>
        </w:rPr>
        <w:t xml:space="preserve">Indicativos de red para el servicio móvil (MNC) del </w:t>
      </w:r>
      <w:r w:rsidRPr="000678D2">
        <w:rPr>
          <w:sz w:val="28"/>
          <w:lang w:val="es-ES"/>
        </w:rPr>
        <w:br/>
        <w:t>plan de identificación internacional para redes públicas y suscripciones</w:t>
      </w:r>
      <w:r w:rsidRPr="000678D2">
        <w:rPr>
          <w:sz w:val="28"/>
          <w:lang w:val="es-ES"/>
        </w:rPr>
        <w:br/>
        <w:t>(Según la Recomendación UIT-T E.212 (09/2016))</w:t>
      </w:r>
      <w:r w:rsidRPr="000678D2">
        <w:rPr>
          <w:sz w:val="28"/>
          <w:lang w:val="es-ES"/>
        </w:rPr>
        <w:br/>
        <w:t>(Situación al 15 de noviembre de 2023)</w:t>
      </w:r>
    </w:p>
    <w:p w14:paraId="4824920F" w14:textId="4E23562D" w:rsidR="000678D2" w:rsidRPr="000678D2" w:rsidRDefault="000678D2" w:rsidP="000678D2">
      <w:pPr>
        <w:spacing w:after="0"/>
        <w:jc w:val="center"/>
        <w:rPr>
          <w:rFonts w:eastAsia="Calibri"/>
        </w:rPr>
      </w:pPr>
      <w:r w:rsidRPr="000678D2">
        <w:rPr>
          <w:rFonts w:eastAsia="Calibri"/>
        </w:rPr>
        <w:t>(Anexo al Boletín de Explotación de la UIT N.° 1280 – 15.XI.2023)</w:t>
      </w:r>
    </w:p>
    <w:p w14:paraId="3E04283C" w14:textId="51B0D5B0" w:rsidR="000678D2" w:rsidRPr="000678D2" w:rsidRDefault="000678D2" w:rsidP="0099346F">
      <w:pPr>
        <w:spacing w:before="0" w:after="120"/>
        <w:jc w:val="center"/>
      </w:pPr>
      <w:r w:rsidRPr="000678D2">
        <w:rPr>
          <w:rFonts w:eastAsia="Calibri"/>
          <w:color w:val="000000"/>
        </w:rPr>
        <w:t>(</w:t>
      </w:r>
      <w:r w:rsidR="00BE13E4" w:rsidRPr="00BE13E4">
        <w:rPr>
          <w:rFonts w:eastAsia="Calibri"/>
          <w:color w:val="000000"/>
        </w:rPr>
        <w:t>Enmienda N.°</w:t>
      </w:r>
      <w:r w:rsidR="00BE13E4">
        <w:rPr>
          <w:rFonts w:eastAsia="Calibri"/>
          <w:color w:val="000000"/>
        </w:rPr>
        <w:t xml:space="preserve"> </w:t>
      </w:r>
      <w:r w:rsidRPr="000678D2">
        <w:rPr>
          <w:rFonts w:eastAsia="Calibri"/>
          <w:color w:val="000000"/>
        </w:rPr>
        <w:t>15)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982"/>
        <w:gridCol w:w="410"/>
      </w:tblGrid>
      <w:tr w:rsidR="0099346F" w:rsidRPr="0099346F" w14:paraId="247FF404" w14:textId="77777777" w:rsidTr="001A0EEF">
        <w:tc>
          <w:tcPr>
            <w:tcW w:w="110" w:type="dxa"/>
          </w:tcPr>
          <w:p w14:paraId="186828EA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9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65"/>
              <w:gridCol w:w="8791"/>
              <w:gridCol w:w="14"/>
              <w:gridCol w:w="6"/>
            </w:tblGrid>
            <w:tr w:rsidR="0099346F" w:rsidRPr="0099346F" w14:paraId="4501ADED" w14:textId="77777777" w:rsidTr="001A0EEF">
              <w:trPr>
                <w:trHeight w:val="91"/>
              </w:trPr>
              <w:tc>
                <w:tcPr>
                  <w:tcW w:w="99" w:type="dxa"/>
                </w:tcPr>
                <w:p w14:paraId="6EF64BA8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14:paraId="79C16423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14:paraId="0B2B9984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14:paraId="22AD07BD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70" w:type="dxa"/>
                </w:tcPr>
                <w:p w14:paraId="630EACA2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99346F" w:rsidRPr="0099346F" w14:paraId="25E69734" w14:textId="77777777" w:rsidTr="001A0EEF">
              <w:tc>
                <w:tcPr>
                  <w:tcW w:w="99" w:type="dxa"/>
                </w:tcPr>
                <w:p w14:paraId="6C7A263A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14:paraId="251963B3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496"/>
                    <w:gridCol w:w="3587"/>
                  </w:tblGrid>
                  <w:tr w:rsidR="0099346F" w:rsidRPr="0099346F" w14:paraId="44311942" w14:textId="77777777" w:rsidTr="001A0EEF">
                    <w:trPr>
                      <w:trHeight w:val="299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12A1C4" w14:textId="687D3E4F" w:rsidR="0099346F" w:rsidRPr="0099346F" w:rsidRDefault="0099346F" w:rsidP="0099346F">
                        <w:pPr>
                          <w:spacing w:after="0"/>
                        </w:pPr>
                        <w:r w:rsidRPr="0099346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D4D0F2" w14:textId="6937E481" w:rsidR="0099346F" w:rsidRPr="0099346F" w:rsidRDefault="0099346F" w:rsidP="0099346F">
                        <w:pPr>
                          <w:spacing w:after="0"/>
                        </w:pPr>
                        <w:r w:rsidRPr="0099346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MCC+MNC*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60873D" w14:textId="156E17A3" w:rsidR="0099346F" w:rsidRPr="0099346F" w:rsidRDefault="0099346F" w:rsidP="0099346F">
                        <w:pPr>
                          <w:spacing w:after="0"/>
                        </w:pPr>
                        <w:r w:rsidRPr="0099346F">
                          <w:rPr>
                            <w:rFonts w:eastAsia="Calibri"/>
                            <w:b/>
                            <w:i/>
                            <w:color w:val="000000"/>
                          </w:rPr>
                          <w:t>Nombre de la Red/Operador</w:t>
                        </w:r>
                      </w:p>
                    </w:tc>
                  </w:tr>
                  <w:tr w:rsidR="0099346F" w:rsidRPr="0099346F" w14:paraId="455236C5" w14:textId="77777777" w:rsidTr="001A0EEF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AA2DA9C" w14:textId="45E47A62" w:rsidR="0099346F" w:rsidRPr="0099346F" w:rsidRDefault="0099346F" w:rsidP="0099346F">
                        <w:pPr>
                          <w:spacing w:after="0"/>
                        </w:pPr>
                        <w:r w:rsidRPr="0099346F">
                          <w:rPr>
                            <w:rFonts w:eastAsia="Calibri"/>
                            <w:b/>
                            <w:color w:val="000000"/>
                          </w:rPr>
                          <w:t>Canadá 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4A96026" w14:textId="77777777" w:rsidR="0099346F" w:rsidRPr="0099346F" w:rsidRDefault="0099346F" w:rsidP="0099346F">
                        <w:pPr>
                          <w:spacing w:after="0"/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0DA649A" w14:textId="77777777" w:rsidR="0099346F" w:rsidRPr="0099346F" w:rsidRDefault="0099346F" w:rsidP="0099346F">
                        <w:pPr>
                          <w:spacing w:after="0"/>
                        </w:pPr>
                      </w:p>
                    </w:tc>
                  </w:tr>
                  <w:tr w:rsidR="0099346F" w:rsidRPr="0099346F" w14:paraId="783DF74B" w14:textId="77777777" w:rsidTr="001A0EEF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E0C00B3" w14:textId="77777777" w:rsidR="0099346F" w:rsidRPr="0099346F" w:rsidRDefault="0099346F" w:rsidP="0099346F">
                        <w:pPr>
                          <w:spacing w:after="0"/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83CAC4" w14:textId="77777777" w:rsidR="0099346F" w:rsidRPr="0099346F" w:rsidRDefault="0099346F" w:rsidP="0099346F">
                        <w:pPr>
                          <w:spacing w:after="0"/>
                          <w:jc w:val="center"/>
                        </w:pPr>
                        <w:r w:rsidRPr="0099346F">
                          <w:rPr>
                            <w:rFonts w:eastAsia="Calibri"/>
                            <w:color w:val="000000"/>
                          </w:rPr>
                          <w:t>302 330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067EDF" w14:textId="77777777" w:rsidR="0099346F" w:rsidRPr="0099346F" w:rsidRDefault="0099346F" w:rsidP="0099346F">
                        <w:pPr>
                          <w:spacing w:after="0"/>
                        </w:pPr>
                        <w:r w:rsidRPr="0099346F">
                          <w:rPr>
                            <w:rFonts w:eastAsia="Calibri"/>
                            <w:color w:val="000000"/>
                          </w:rPr>
                          <w:t>OpenMobile Inc.</w:t>
                        </w:r>
                      </w:p>
                    </w:tc>
                  </w:tr>
                </w:tbl>
                <w:p w14:paraId="7C44E09E" w14:textId="77777777" w:rsidR="0099346F" w:rsidRPr="0099346F" w:rsidRDefault="0099346F" w:rsidP="0099346F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796A0EA6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70" w:type="dxa"/>
                </w:tcPr>
                <w:p w14:paraId="74C0DCE1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99346F" w:rsidRPr="0099346F" w14:paraId="0966432D" w14:textId="77777777" w:rsidTr="001A0EEF">
              <w:trPr>
                <w:trHeight w:val="322"/>
              </w:trPr>
              <w:tc>
                <w:tcPr>
                  <w:tcW w:w="99" w:type="dxa"/>
                </w:tcPr>
                <w:p w14:paraId="1A437C49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14:paraId="2A03C08E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14:paraId="6CFEDEBA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14:paraId="08B368EE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70" w:type="dxa"/>
                </w:tcPr>
                <w:p w14:paraId="65CD208A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99346F" w:rsidRPr="0099346F" w14:paraId="214ED8A3" w14:textId="77777777" w:rsidTr="001A0EEF">
              <w:trPr>
                <w:trHeight w:val="736"/>
              </w:trPr>
              <w:tc>
                <w:tcPr>
                  <w:tcW w:w="99" w:type="dxa"/>
                </w:tcPr>
                <w:p w14:paraId="332BBE2F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02" w:type="dxa"/>
                  <w:gridSpan w:val="3"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99346F" w:rsidRPr="0099346F" w14:paraId="2388B190" w14:textId="77777777" w:rsidTr="001A0EEF">
                    <w:trPr>
                      <w:trHeight w:val="658"/>
                    </w:trPr>
                    <w:tc>
                      <w:tcPr>
                        <w:tcW w:w="8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2BEAB1" w14:textId="77777777" w:rsidR="0099346F" w:rsidRPr="0099346F" w:rsidRDefault="0099346F" w:rsidP="0099346F">
                        <w:pPr>
                          <w:spacing w:before="0" w:after="0"/>
                        </w:pPr>
                        <w:r w:rsidRPr="0099346F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1FD74512" w14:textId="77777777" w:rsidR="0099346F" w:rsidRPr="0099346F" w:rsidRDefault="0099346F" w:rsidP="0099346F">
                        <w:pPr>
                          <w:spacing w:before="0" w:after="0"/>
                        </w:pPr>
                        <w:r w:rsidRPr="0099346F"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 w:rsidRPr="0099346F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14:paraId="208182EE" w14:textId="77777777" w:rsidR="0099346F" w:rsidRPr="0099346F" w:rsidRDefault="0099346F" w:rsidP="0099346F">
                        <w:pPr>
                          <w:spacing w:before="0" w:after="0"/>
                        </w:pPr>
                        <w:r w:rsidRPr="0099346F"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4E10B7A1" w14:textId="77777777" w:rsidR="0099346F" w:rsidRPr="0099346F" w:rsidRDefault="0099346F" w:rsidP="0099346F">
                  <w:pPr>
                    <w:spacing w:after="0"/>
                  </w:pPr>
                </w:p>
              </w:tc>
              <w:tc>
                <w:tcPr>
                  <w:tcW w:w="170" w:type="dxa"/>
                </w:tcPr>
                <w:p w14:paraId="72617EEA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99346F" w:rsidRPr="0099346F" w14:paraId="07EDE47E" w14:textId="77777777" w:rsidTr="001A0EEF">
              <w:trPr>
                <w:trHeight w:val="163"/>
              </w:trPr>
              <w:tc>
                <w:tcPr>
                  <w:tcW w:w="99" w:type="dxa"/>
                </w:tcPr>
                <w:p w14:paraId="68D9A1FB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202" w:type="dxa"/>
                </w:tcPr>
                <w:p w14:paraId="0027FFF1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14:paraId="1992674B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14:paraId="20915834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70" w:type="dxa"/>
                </w:tcPr>
                <w:p w14:paraId="02F18E54" w14:textId="77777777" w:rsidR="0099346F" w:rsidRPr="0099346F" w:rsidRDefault="0099346F" w:rsidP="0099346F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14:paraId="4C635D30" w14:textId="77777777" w:rsidR="0099346F" w:rsidRPr="0099346F" w:rsidRDefault="0099346F" w:rsidP="0099346F">
            <w:pPr>
              <w:spacing w:after="0"/>
            </w:pPr>
          </w:p>
        </w:tc>
        <w:tc>
          <w:tcPr>
            <w:tcW w:w="410" w:type="dxa"/>
          </w:tcPr>
          <w:p w14:paraId="1AFAD9BD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14:paraId="36426524" w14:textId="43EA0B98" w:rsidR="00F05CC8" w:rsidRDefault="00F05CC8" w:rsidP="00207BA9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45B18B" w14:textId="77777777" w:rsidR="005A63E9" w:rsidRPr="0099346F" w:rsidRDefault="005A63E9" w:rsidP="0099346F">
      <w:pPr>
        <w:pStyle w:val="Heading20"/>
        <w:spacing w:before="120"/>
        <w:rPr>
          <w:sz w:val="28"/>
          <w:lang w:val="es-ES"/>
        </w:rPr>
      </w:pPr>
      <w:r w:rsidRPr="0099346F">
        <w:rPr>
          <w:sz w:val="28"/>
          <w:lang w:val="es-ES"/>
        </w:rPr>
        <w:lastRenderedPageBreak/>
        <w:t>Lista de códigos de operador de la UIT</w:t>
      </w:r>
      <w:r w:rsidRPr="0099346F">
        <w:rPr>
          <w:sz w:val="28"/>
          <w:lang w:val="es-ES"/>
        </w:rPr>
        <w:br/>
        <w:t>(Según la Recomendación UIT-T M.1400 (03/2013))</w:t>
      </w:r>
      <w:r w:rsidRPr="0099346F">
        <w:rPr>
          <w:sz w:val="28"/>
          <w:lang w:val="es-ES"/>
        </w:rPr>
        <w:br/>
        <w:t>(Situación al 15 de septiembre de 2014)</w:t>
      </w:r>
    </w:p>
    <w:p w14:paraId="1A2C0BC4" w14:textId="026F5C9B" w:rsidR="0099346F" w:rsidRDefault="0099346F" w:rsidP="0099346F">
      <w:pPr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175)</w:t>
      </w:r>
    </w:p>
    <w:p w14:paraId="6A6317D0" w14:textId="77777777" w:rsidR="005A63E9" w:rsidRPr="00742CE7" w:rsidRDefault="005A63E9" w:rsidP="002E22C4">
      <w:pPr>
        <w:spacing w:before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790"/>
        <w:gridCol w:w="3983"/>
      </w:tblGrid>
      <w:tr w:rsidR="005A63E9" w:rsidRPr="0010300F" w14:paraId="7EDDCA96" w14:textId="77777777" w:rsidTr="00742CE7">
        <w:trPr>
          <w:cantSplit/>
          <w:tblHeader/>
        </w:trPr>
        <w:tc>
          <w:tcPr>
            <w:tcW w:w="3150" w:type="dxa"/>
            <w:hideMark/>
          </w:tcPr>
          <w:p w14:paraId="76956E1C" w14:textId="77777777" w:rsidR="005A63E9" w:rsidRPr="0010300F" w:rsidRDefault="005A63E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790" w:type="dxa"/>
            <w:hideMark/>
          </w:tcPr>
          <w:p w14:paraId="5DAE296C" w14:textId="77777777" w:rsidR="005A63E9" w:rsidRPr="0010300F" w:rsidRDefault="005A63E9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83" w:type="dxa"/>
            <w:hideMark/>
          </w:tcPr>
          <w:p w14:paraId="7D77FACF" w14:textId="77777777" w:rsidR="005A63E9" w:rsidRPr="0010300F" w:rsidRDefault="005A63E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5A63E9" w:rsidRPr="0010300F" w14:paraId="3E522895" w14:textId="77777777" w:rsidTr="00742CE7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1D235" w14:textId="77777777" w:rsidR="005A63E9" w:rsidRPr="0010300F" w:rsidRDefault="005A63E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D9FC84" w14:textId="77777777" w:rsidR="005A63E9" w:rsidRPr="0010300F" w:rsidRDefault="005A63E9" w:rsidP="001B1774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935CF" w14:textId="77777777" w:rsidR="005A63E9" w:rsidRPr="0010300F" w:rsidRDefault="005A63E9" w:rsidP="001B1774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0EBA28F" w14:textId="77777777" w:rsidR="005A63E9" w:rsidRPr="00DC1D04" w:rsidRDefault="005A63E9" w:rsidP="0099346F">
      <w:pPr>
        <w:rPr>
          <w:lang w:val="fr-FR"/>
        </w:rPr>
      </w:pPr>
    </w:p>
    <w:p w14:paraId="1AC83E43" w14:textId="77777777" w:rsidR="005A63E9" w:rsidRDefault="005A63E9" w:rsidP="00154626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 w:rsidRPr="00742CE7">
        <w:rPr>
          <w:rFonts w:cs="Calibri"/>
          <w:b/>
          <w:lang w:val="es-ES"/>
        </w:rPr>
        <w:t>ADD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679"/>
        <w:gridCol w:w="3983"/>
      </w:tblGrid>
      <w:tr w:rsidR="005A63E9" w:rsidRPr="008678C0" w14:paraId="533A13EE" w14:textId="77777777" w:rsidTr="00981165">
        <w:trPr>
          <w:trHeight w:val="779"/>
        </w:trPr>
        <w:tc>
          <w:tcPr>
            <w:tcW w:w="3261" w:type="dxa"/>
          </w:tcPr>
          <w:p w14:paraId="0F0962FD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</w:rPr>
            </w:pPr>
            <w:r w:rsidRPr="008678C0">
              <w:rPr>
                <w:rFonts w:asciiTheme="minorHAnsi" w:hAnsiTheme="minorHAnsi" w:cs="Arial"/>
                <w:noProof/>
              </w:rPr>
              <w:t>PYUR Sales &amp; Service GmbH</w:t>
            </w:r>
            <w:r w:rsidRPr="008678C0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8678C0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762744CC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</w:rPr>
            </w:pPr>
            <w:r w:rsidRPr="008678C0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679" w:type="dxa"/>
          </w:tcPr>
          <w:p w14:paraId="5B872B7C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TCSUS</w:t>
            </w:r>
          </w:p>
        </w:tc>
        <w:tc>
          <w:tcPr>
            <w:tcW w:w="3983" w:type="dxa"/>
          </w:tcPr>
          <w:p w14:paraId="6B9C2B1B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612E9CB3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543E5C76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776E081C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5A63E9" w:rsidRPr="008678C0" w14:paraId="3310D51C" w14:textId="77777777" w:rsidTr="00981165">
        <w:trPr>
          <w:trHeight w:val="779"/>
        </w:trPr>
        <w:tc>
          <w:tcPr>
            <w:tcW w:w="3261" w:type="dxa"/>
          </w:tcPr>
          <w:p w14:paraId="761B71BE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</w:rPr>
            </w:pPr>
            <w:r w:rsidRPr="008678C0">
              <w:rPr>
                <w:rFonts w:asciiTheme="minorHAnsi" w:hAnsiTheme="minorHAnsi" w:cs="Arial"/>
                <w:noProof/>
              </w:rPr>
              <w:t>PYUR Vertrieb &amp; Service GmbH</w:t>
            </w:r>
            <w:r w:rsidRPr="008678C0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8678C0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15E76F86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</w:rPr>
            </w:pPr>
            <w:r w:rsidRPr="008678C0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679" w:type="dxa"/>
          </w:tcPr>
          <w:p w14:paraId="6AAE37ED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TCVUS</w:t>
            </w:r>
          </w:p>
        </w:tc>
        <w:tc>
          <w:tcPr>
            <w:tcW w:w="3983" w:type="dxa"/>
          </w:tcPr>
          <w:p w14:paraId="38A46D8B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170B3D4C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253B513F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6FA8A00C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5A63E9" w:rsidRPr="008678C0" w14:paraId="4DE92DDA" w14:textId="77777777" w:rsidTr="00981165">
        <w:trPr>
          <w:trHeight w:val="779"/>
        </w:trPr>
        <w:tc>
          <w:tcPr>
            <w:tcW w:w="3261" w:type="dxa"/>
          </w:tcPr>
          <w:p w14:paraId="27CC6A9D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</w:rPr>
            </w:pPr>
            <w:r w:rsidRPr="008678C0">
              <w:rPr>
                <w:rFonts w:asciiTheme="minorHAnsi" w:hAnsiTheme="minorHAnsi" w:cs="Arial"/>
                <w:noProof/>
              </w:rPr>
              <w:t>Ring Communications GmbH</w:t>
            </w:r>
            <w:r w:rsidRPr="008678C0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8678C0">
              <w:rPr>
                <w:rFonts w:asciiTheme="minorHAnsi" w:hAnsiTheme="minorHAnsi" w:cs="Arial"/>
                <w:noProof/>
              </w:rPr>
              <w:t>Niersstrasse 2</w:t>
            </w:r>
          </w:p>
          <w:p w14:paraId="6822E1E6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</w:rPr>
            </w:pPr>
            <w:r w:rsidRPr="008678C0">
              <w:rPr>
                <w:rFonts w:asciiTheme="minorHAnsi" w:hAnsiTheme="minorHAnsi" w:cs="Arial"/>
                <w:noProof/>
              </w:rPr>
              <w:t>D-41564 KAARST</w:t>
            </w:r>
          </w:p>
        </w:tc>
        <w:tc>
          <w:tcPr>
            <w:tcW w:w="2679" w:type="dxa"/>
          </w:tcPr>
          <w:p w14:paraId="1D411EBB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RINGCO</w:t>
            </w:r>
          </w:p>
        </w:tc>
        <w:tc>
          <w:tcPr>
            <w:tcW w:w="3983" w:type="dxa"/>
          </w:tcPr>
          <w:p w14:paraId="6644AE2B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Mr Nusa Prajitno</w:t>
            </w:r>
          </w:p>
          <w:p w14:paraId="73DA9756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Tel.: +49 2131 6005 263</w:t>
            </w:r>
          </w:p>
          <w:p w14:paraId="23ECB7C7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Fax: +49 2131 6005 139</w:t>
            </w:r>
          </w:p>
          <w:p w14:paraId="4B5318BF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Email: nusa.prajitno@callax.net</w:t>
            </w:r>
          </w:p>
        </w:tc>
      </w:tr>
      <w:tr w:rsidR="005A63E9" w:rsidRPr="008678C0" w14:paraId="0A114501" w14:textId="77777777" w:rsidTr="00981165">
        <w:trPr>
          <w:trHeight w:val="779"/>
        </w:trPr>
        <w:tc>
          <w:tcPr>
            <w:tcW w:w="3261" w:type="dxa"/>
          </w:tcPr>
          <w:p w14:paraId="0590F591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</w:rPr>
            </w:pPr>
            <w:r w:rsidRPr="008678C0">
              <w:rPr>
                <w:rFonts w:asciiTheme="minorHAnsi" w:hAnsiTheme="minorHAnsi" w:cs="Arial"/>
                <w:noProof/>
              </w:rPr>
              <w:t>Tele Columbus Netz GmbH</w:t>
            </w:r>
            <w:r w:rsidRPr="008678C0">
              <w:rPr>
                <w:rFonts w:asciiTheme="minorHAnsi" w:hAnsiTheme="minorHAnsi" w:cs="Arial"/>
                <w:noProof/>
                <w:highlight w:val="yellow"/>
              </w:rPr>
              <w:cr/>
            </w:r>
            <w:r w:rsidRPr="008678C0">
              <w:rPr>
                <w:rFonts w:asciiTheme="minorHAnsi" w:hAnsiTheme="minorHAnsi" w:cs="Arial"/>
                <w:noProof/>
              </w:rPr>
              <w:t>Kaiserin-Augusta-Allee 108</w:t>
            </w:r>
          </w:p>
          <w:p w14:paraId="25296856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</w:rPr>
            </w:pPr>
            <w:r w:rsidRPr="008678C0">
              <w:rPr>
                <w:rFonts w:asciiTheme="minorHAnsi" w:hAnsiTheme="minorHAnsi" w:cs="Arial"/>
                <w:noProof/>
              </w:rPr>
              <w:t>D-10553 BERLIN</w:t>
            </w:r>
          </w:p>
        </w:tc>
        <w:tc>
          <w:tcPr>
            <w:tcW w:w="2679" w:type="dxa"/>
          </w:tcPr>
          <w:p w14:paraId="4094689C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TCNET</w:t>
            </w:r>
          </w:p>
        </w:tc>
        <w:tc>
          <w:tcPr>
            <w:tcW w:w="3983" w:type="dxa"/>
          </w:tcPr>
          <w:p w14:paraId="187DF973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Mrs Corinna Jaehneke</w:t>
            </w:r>
          </w:p>
          <w:p w14:paraId="33D75CE9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Tel.: +49 30 3388 1029</w:t>
            </w:r>
          </w:p>
          <w:p w14:paraId="68142FF5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 xml:space="preserve">Fax: </w:t>
            </w:r>
          </w:p>
          <w:p w14:paraId="6980B79F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Email: corinna.jaehneke@pyur.com</w:t>
            </w:r>
          </w:p>
        </w:tc>
      </w:tr>
      <w:tr w:rsidR="005A63E9" w:rsidRPr="008678C0" w14:paraId="00DF934C" w14:textId="77777777" w:rsidTr="00981165">
        <w:trPr>
          <w:trHeight w:val="779"/>
        </w:trPr>
        <w:tc>
          <w:tcPr>
            <w:tcW w:w="3261" w:type="dxa"/>
          </w:tcPr>
          <w:p w14:paraId="5390DC9A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8678C0">
              <w:rPr>
                <w:rFonts w:asciiTheme="minorHAnsi" w:hAnsiTheme="minorHAnsi" w:cs="Arial"/>
                <w:noProof/>
                <w:lang w:val="de-CH"/>
              </w:rPr>
              <w:t>WestfalenWIND IT GmbH &amp; Co.KG</w:t>
            </w:r>
            <w:r w:rsidRPr="008678C0">
              <w:rPr>
                <w:rFonts w:asciiTheme="minorHAnsi" w:hAnsiTheme="minorHAnsi" w:cs="Arial"/>
                <w:noProof/>
                <w:highlight w:val="yellow"/>
                <w:lang w:val="de-CH"/>
              </w:rPr>
              <w:cr/>
            </w:r>
            <w:r w:rsidRPr="008678C0">
              <w:rPr>
                <w:rFonts w:asciiTheme="minorHAnsi" w:hAnsiTheme="minorHAnsi" w:cs="Arial"/>
                <w:noProof/>
                <w:lang w:val="de-CH"/>
              </w:rPr>
              <w:t>Vattmannstrasse 6</w:t>
            </w:r>
          </w:p>
          <w:p w14:paraId="776BE459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asciiTheme="minorHAnsi" w:hAnsiTheme="minorHAnsi" w:cs="Arial"/>
                <w:noProof/>
                <w:highlight w:val="yellow"/>
                <w:lang w:val="de-CH"/>
              </w:rPr>
            </w:pPr>
            <w:r w:rsidRPr="008678C0">
              <w:rPr>
                <w:rFonts w:asciiTheme="minorHAnsi" w:hAnsiTheme="minorHAnsi" w:cs="Arial"/>
                <w:noProof/>
                <w:lang w:val="de-CH"/>
              </w:rPr>
              <w:t>D-33100 PADERBORN</w:t>
            </w:r>
          </w:p>
        </w:tc>
        <w:tc>
          <w:tcPr>
            <w:tcW w:w="2679" w:type="dxa"/>
          </w:tcPr>
          <w:p w14:paraId="01241376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</w:rPr>
            </w:pPr>
            <w:r w:rsidRPr="008678C0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WWIT</w:t>
            </w:r>
          </w:p>
        </w:tc>
        <w:tc>
          <w:tcPr>
            <w:tcW w:w="3983" w:type="dxa"/>
          </w:tcPr>
          <w:p w14:paraId="600B4359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8678C0">
              <w:rPr>
                <w:rFonts w:asciiTheme="minorHAnsi" w:eastAsia="SimSun" w:hAnsiTheme="minorHAnsi" w:cs="Arial"/>
                <w:color w:val="000000"/>
              </w:rPr>
              <w:t>Mr Heiko Lueders</w:t>
            </w:r>
          </w:p>
          <w:p w14:paraId="2B2390FD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8678C0">
              <w:rPr>
                <w:rFonts w:asciiTheme="minorHAnsi" w:eastAsia="SimSun" w:hAnsiTheme="minorHAnsi" w:cs="Arial"/>
                <w:color w:val="000000"/>
                <w:lang w:val="en-US"/>
              </w:rPr>
              <w:t>Tel.: +49 5251 6825791</w:t>
            </w:r>
          </w:p>
          <w:p w14:paraId="0E7E0F2F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8678C0">
              <w:rPr>
                <w:rFonts w:asciiTheme="minorHAnsi" w:eastAsia="SimSun" w:hAnsiTheme="minorHAnsi" w:cs="Arial"/>
                <w:color w:val="000000"/>
                <w:lang w:val="en-US"/>
              </w:rPr>
              <w:t>Fax: +49 5251 6825799</w:t>
            </w:r>
          </w:p>
          <w:p w14:paraId="15192650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fr-FR"/>
              </w:rPr>
            </w:pPr>
            <w:proofErr w:type="gramStart"/>
            <w:r w:rsidRPr="008678C0">
              <w:rPr>
                <w:rFonts w:asciiTheme="minorHAnsi" w:eastAsia="SimSun" w:hAnsiTheme="minorHAnsi" w:cs="Arial"/>
                <w:color w:val="000000"/>
                <w:lang w:val="fr-FR"/>
              </w:rPr>
              <w:t>Email:</w:t>
            </w:r>
            <w:proofErr w:type="gramEnd"/>
            <w:r w:rsidRPr="008678C0">
              <w:rPr>
                <w:rFonts w:asciiTheme="minorHAnsi" w:eastAsia="SimSun" w:hAnsiTheme="minorHAnsi" w:cs="Arial"/>
                <w:color w:val="000000"/>
                <w:lang w:val="fr-FR"/>
              </w:rPr>
              <w:t xml:space="preserve"> h.lueders@windcores.de</w:t>
            </w:r>
          </w:p>
        </w:tc>
      </w:tr>
    </w:tbl>
    <w:p w14:paraId="1C2281FC" w14:textId="77777777" w:rsidR="005A63E9" w:rsidRDefault="005A63E9" w:rsidP="0099346F">
      <w:pPr>
        <w:tabs>
          <w:tab w:val="left" w:pos="3686"/>
        </w:tabs>
        <w:spacing w:before="24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742CE7">
        <w:rPr>
          <w:rFonts w:cs="Calibri"/>
          <w:b/>
          <w:i/>
          <w:lang w:val="es-ES"/>
        </w:rPr>
        <w:tab/>
      </w:r>
      <w:r>
        <w:rPr>
          <w:rFonts w:cs="Calibri"/>
          <w:b/>
          <w:lang w:val="es-ES"/>
        </w:rPr>
        <w:t>LIR</w:t>
      </w:r>
    </w:p>
    <w:tbl>
      <w:tblPr>
        <w:tblW w:w="9923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714"/>
        <w:gridCol w:w="3969"/>
      </w:tblGrid>
      <w:tr w:rsidR="005A63E9" w:rsidRPr="008678C0" w14:paraId="0A6FCE12" w14:textId="77777777" w:rsidTr="00981165">
        <w:trPr>
          <w:cantSplit/>
        </w:trPr>
        <w:tc>
          <w:tcPr>
            <w:tcW w:w="3240" w:type="dxa"/>
          </w:tcPr>
          <w:p w14:paraId="72E15CF0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8678C0">
              <w:rPr>
                <w:rFonts w:eastAsia="SimSun" w:cs="Calibri"/>
                <w:lang w:val="de-DE" w:eastAsia="zh-CN"/>
              </w:rPr>
              <w:t>Terrera AG</w:t>
            </w:r>
          </w:p>
          <w:p w14:paraId="4AB757F7" w14:textId="77777777" w:rsidR="005A63E9" w:rsidRPr="008678C0" w:rsidRDefault="005A63E9" w:rsidP="0099346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Calibri"/>
                <w:lang w:val="de-DE" w:eastAsia="zh-CN"/>
              </w:rPr>
            </w:pPr>
            <w:r w:rsidRPr="008678C0">
              <w:rPr>
                <w:rFonts w:eastAsia="SimSun" w:cs="Calibri"/>
                <w:lang w:val="de-DE" w:eastAsia="zh-CN"/>
              </w:rPr>
              <w:t>Schloßstr. 19</w:t>
            </w:r>
          </w:p>
          <w:p w14:paraId="76B668D5" w14:textId="77777777" w:rsidR="005A63E9" w:rsidRPr="008678C0" w:rsidRDefault="005A63E9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lang w:val="fr-FR"/>
              </w:rPr>
            </w:pPr>
            <w:r w:rsidRPr="008678C0">
              <w:rPr>
                <w:rFonts w:eastAsia="SimSun" w:cs="Calibri"/>
                <w:lang w:val="de-DE" w:eastAsia="zh-CN"/>
              </w:rPr>
              <w:t>D-82031 GRÜNWALD</w:t>
            </w:r>
          </w:p>
        </w:tc>
        <w:tc>
          <w:tcPr>
            <w:tcW w:w="2714" w:type="dxa"/>
          </w:tcPr>
          <w:p w14:paraId="4EE0A5DE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678C0">
              <w:rPr>
                <w:rFonts w:cs="Calibri"/>
                <w:b/>
                <w:bCs/>
              </w:rPr>
              <w:t>TERGER</w:t>
            </w:r>
          </w:p>
        </w:tc>
        <w:tc>
          <w:tcPr>
            <w:tcW w:w="3969" w:type="dxa"/>
          </w:tcPr>
          <w:p w14:paraId="1B482478" w14:textId="77777777" w:rsidR="005A63E9" w:rsidRPr="008678C0" w:rsidRDefault="005A63E9" w:rsidP="0099346F">
            <w:pPr>
              <w:tabs>
                <w:tab w:val="left" w:pos="676"/>
              </w:tabs>
              <w:overflowPunct/>
              <w:spacing w:before="0" w:after="0"/>
              <w:textAlignment w:val="auto"/>
              <w:rPr>
                <w:rFonts w:cs="Calibri"/>
              </w:rPr>
            </w:pPr>
            <w:r w:rsidRPr="008678C0">
              <w:rPr>
                <w:rFonts w:cs="Calibri"/>
              </w:rPr>
              <w:t>Mr Michael Lenz</w:t>
            </w:r>
          </w:p>
          <w:p w14:paraId="39ABDBDF" w14:textId="77777777" w:rsidR="005A63E9" w:rsidRPr="008678C0" w:rsidRDefault="005A63E9" w:rsidP="0099346F">
            <w:pPr>
              <w:tabs>
                <w:tab w:val="left" w:pos="676"/>
              </w:tabs>
              <w:overflowPunct/>
              <w:spacing w:before="0" w:after="0"/>
              <w:textAlignment w:val="auto"/>
              <w:rPr>
                <w:rFonts w:cs="Calibri"/>
              </w:rPr>
            </w:pPr>
            <w:r w:rsidRPr="008678C0">
              <w:rPr>
                <w:rFonts w:cs="Calibri"/>
              </w:rPr>
              <w:t>Tel.: +49 6474 274416</w:t>
            </w:r>
          </w:p>
          <w:p w14:paraId="111ED068" w14:textId="77777777" w:rsidR="005A63E9" w:rsidRPr="008678C0" w:rsidRDefault="005A63E9" w:rsidP="0099346F">
            <w:pPr>
              <w:tabs>
                <w:tab w:val="left" w:pos="676"/>
              </w:tabs>
              <w:overflowPunct/>
              <w:spacing w:before="0" w:after="0"/>
              <w:textAlignment w:val="auto"/>
              <w:rPr>
                <w:rFonts w:cs="Calibri"/>
              </w:rPr>
            </w:pPr>
            <w:r w:rsidRPr="008678C0">
              <w:rPr>
                <w:rFonts w:cs="Calibri"/>
              </w:rPr>
              <w:t>Fax: +49 6474 274463</w:t>
            </w:r>
          </w:p>
          <w:p w14:paraId="662DE9D0" w14:textId="77777777" w:rsidR="005A63E9" w:rsidRPr="008678C0" w:rsidRDefault="005A63E9" w:rsidP="0099346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lang w:val="en-US"/>
              </w:rPr>
            </w:pPr>
            <w:r w:rsidRPr="008678C0">
              <w:rPr>
                <w:rFonts w:cs="Calibri"/>
              </w:rPr>
              <w:t>Email: michael.lenz@terrera.ag</w:t>
            </w:r>
          </w:p>
        </w:tc>
      </w:tr>
    </w:tbl>
    <w:p w14:paraId="04CB9F2A" w14:textId="5F8DE4DD" w:rsidR="0099346F" w:rsidRDefault="0099346F" w:rsidP="00207BA9">
      <w:pPr>
        <w:pStyle w:val="NoSpacing"/>
        <w:rPr>
          <w:rFonts w:asciiTheme="minorHAnsi" w:hAnsiTheme="minorHAnsi" w:cstheme="minorHAnsi"/>
          <w:sz w:val="20"/>
          <w:szCs w:val="20"/>
          <w:lang w:val="fr-FR"/>
        </w:rPr>
      </w:pPr>
      <w:r>
        <w:rPr>
          <w:rFonts w:asciiTheme="minorHAnsi" w:hAnsiTheme="minorHAnsi" w:cstheme="minorHAnsi"/>
          <w:sz w:val="20"/>
          <w:szCs w:val="20"/>
          <w:lang w:val="fr-FR"/>
        </w:rPr>
        <w:br w:type="page"/>
      </w:r>
    </w:p>
    <w:p w14:paraId="4AE4FD5A" w14:textId="77777777" w:rsidR="005A63E9" w:rsidRPr="0099346F" w:rsidRDefault="005A63E9" w:rsidP="0099346F">
      <w:pPr>
        <w:pStyle w:val="Heading20"/>
        <w:spacing w:before="120"/>
        <w:rPr>
          <w:sz w:val="28"/>
          <w:lang w:val="es-ES"/>
        </w:rPr>
      </w:pPr>
      <w:r w:rsidRPr="0099346F">
        <w:rPr>
          <w:sz w:val="28"/>
          <w:lang w:val="es-ES"/>
        </w:rPr>
        <w:lastRenderedPageBreak/>
        <w:t>Lista de códigos de puntos de señalización internacional (ISPC)</w:t>
      </w:r>
      <w:r w:rsidRPr="0099346F">
        <w:rPr>
          <w:sz w:val="28"/>
          <w:lang w:val="es-ES"/>
        </w:rPr>
        <w:br/>
        <w:t>(Según la Recomendación UIT-T Q.708 (03/1999))</w:t>
      </w:r>
      <w:r w:rsidRPr="0099346F">
        <w:rPr>
          <w:sz w:val="28"/>
          <w:lang w:val="es-ES"/>
        </w:rPr>
        <w:br/>
        <w:t>(Situación al 1 de julio de 2024)</w:t>
      </w:r>
    </w:p>
    <w:p w14:paraId="0FBCCC6F" w14:textId="06D2AF15" w:rsidR="0099346F" w:rsidRDefault="0099346F" w:rsidP="0099346F">
      <w:pPr>
        <w:pStyle w:val="Heading70"/>
        <w:keepNext/>
        <w:spacing w:before="120"/>
        <w:jc w:val="center"/>
        <w:rPr>
          <w:b w:val="0"/>
          <w:bCs/>
          <w:lang w:val="es-ES"/>
        </w:rPr>
      </w:pPr>
      <w:r w:rsidRPr="00A63A5A">
        <w:rPr>
          <w:b w:val="0"/>
          <w:bCs/>
          <w:lang w:val="es-ES"/>
        </w:rPr>
        <w:t xml:space="preserve">(Anexo al Boletín de Explotación de la UIT </w:t>
      </w:r>
      <w:r w:rsidRPr="0099346F">
        <w:rPr>
          <w:rFonts w:eastAsia="Arial"/>
          <w:b w:val="0"/>
          <w:bCs/>
          <w:lang w:val="es-ES"/>
        </w:rPr>
        <w:t>N.°</w:t>
      </w:r>
      <w:r w:rsidRPr="0099346F">
        <w:rPr>
          <w:b w:val="0"/>
          <w:bCs/>
          <w:lang w:val="es-ES"/>
        </w:rPr>
        <w:t xml:space="preserve"> </w:t>
      </w:r>
      <w:r w:rsidRPr="00A63A5A">
        <w:rPr>
          <w:b w:val="0"/>
          <w:bCs/>
          <w:lang w:val="es-ES"/>
        </w:rPr>
        <w:t xml:space="preserve">1295 </w:t>
      </w:r>
      <w:r w:rsidRPr="0099346F">
        <w:rPr>
          <w:b w:val="0"/>
          <w:bCs/>
          <w:lang w:val="es-ES"/>
        </w:rPr>
        <w:t>–</w:t>
      </w:r>
      <w:r w:rsidRPr="00A63A5A">
        <w:rPr>
          <w:b w:val="0"/>
          <w:bCs/>
          <w:lang w:val="es-ES"/>
        </w:rPr>
        <w:t xml:space="preserve"> 1.VII.2024)</w:t>
      </w:r>
      <w:r w:rsidRPr="00A63A5A">
        <w:rPr>
          <w:b w:val="0"/>
          <w:bCs/>
          <w:lang w:val="es-ES"/>
        </w:rPr>
        <w:br/>
        <w:t xml:space="preserve">(Enmienda </w:t>
      </w:r>
      <w:r w:rsidRPr="0099346F">
        <w:rPr>
          <w:b w:val="0"/>
          <w:bCs/>
          <w:lang w:val="es-ES"/>
        </w:rPr>
        <w:t xml:space="preserve">N.° </w:t>
      </w:r>
      <w:r>
        <w:rPr>
          <w:b w:val="0"/>
          <w:bCs/>
          <w:lang w:val="es-ES"/>
        </w:rPr>
        <w:t>3</w:t>
      </w:r>
      <w:r w:rsidRPr="00A63A5A">
        <w:rPr>
          <w:b w:val="0"/>
          <w:bCs/>
          <w:lang w:val="es-ES"/>
        </w:rPr>
        <w:t>)</w:t>
      </w:r>
    </w:p>
    <w:p w14:paraId="7DA26A13" w14:textId="77777777" w:rsidR="005A63E9" w:rsidRDefault="005A63E9" w:rsidP="0099346F">
      <w:pPr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9346F" w:rsidRPr="0099346F" w14:paraId="101D503D" w14:textId="77777777" w:rsidTr="001A0EEF">
        <w:trPr>
          <w:cantSplit/>
          <w:trHeight w:val="227"/>
        </w:trPr>
        <w:tc>
          <w:tcPr>
            <w:tcW w:w="1818" w:type="dxa"/>
            <w:gridSpan w:val="2"/>
          </w:tcPr>
          <w:p w14:paraId="2624779A" w14:textId="2887A3C7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346F">
              <w:rPr>
                <w:i/>
                <w:sz w:val="18"/>
                <w:lang w:val="fr-FR"/>
              </w:rPr>
              <w:t>País/Zona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600D0784" w14:textId="799969F3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346F">
              <w:rPr>
                <w:i/>
                <w:sz w:val="18"/>
                <w:lang w:val="fr-FR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6EE6321C" w14:textId="472692B9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346F">
              <w:rPr>
                <w:i/>
                <w:sz w:val="18"/>
                <w:lang w:val="fr-FR"/>
              </w:rPr>
              <w:t>Nombre del operador del punto de señalización</w:t>
            </w:r>
          </w:p>
        </w:tc>
      </w:tr>
      <w:tr w:rsidR="0099346F" w:rsidRPr="0099346F" w14:paraId="378B7A68" w14:textId="77777777" w:rsidTr="001A0EEF">
        <w:trPr>
          <w:cantSplit/>
          <w:trHeight w:val="227"/>
        </w:trPr>
        <w:tc>
          <w:tcPr>
            <w:tcW w:w="909" w:type="dxa"/>
          </w:tcPr>
          <w:p w14:paraId="4F9BF592" w14:textId="77777777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346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2D28D1D5" w14:textId="77777777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99346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206B285" w14:textId="77777777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25FB5F80" w14:textId="77777777" w:rsidR="0099346F" w:rsidRPr="0099346F" w:rsidRDefault="0099346F" w:rsidP="0099346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99346F" w:rsidRPr="0099346F" w14:paraId="4703B3E4" w14:textId="77777777" w:rsidTr="001A0EE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CE3B780" w14:textId="41E730CD" w:rsidR="0099346F" w:rsidRPr="0099346F" w:rsidRDefault="0099346F" w:rsidP="0099346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bCs/>
              </w:rPr>
            </w:pPr>
            <w:r w:rsidRPr="0099346F">
              <w:rPr>
                <w:b/>
                <w:bCs/>
              </w:rPr>
              <w:t>Sudán        ADD</w:t>
            </w:r>
          </w:p>
        </w:tc>
      </w:tr>
      <w:tr w:rsidR="0099346F" w:rsidRPr="0099346F" w14:paraId="32398E13" w14:textId="77777777" w:rsidTr="009934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191E8C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6-170-6</w:t>
            </w:r>
          </w:p>
        </w:tc>
        <w:tc>
          <w:tcPr>
            <w:tcW w:w="909" w:type="dxa"/>
            <w:shd w:val="clear" w:color="auto" w:fill="auto"/>
          </w:tcPr>
          <w:p w14:paraId="02B5D035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13654</w:t>
            </w:r>
          </w:p>
        </w:tc>
        <w:tc>
          <w:tcPr>
            <w:tcW w:w="3461" w:type="dxa"/>
            <w:shd w:val="clear" w:color="auto" w:fill="auto"/>
          </w:tcPr>
          <w:p w14:paraId="140131BC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PSD_vGMSC01</w:t>
            </w:r>
          </w:p>
        </w:tc>
        <w:tc>
          <w:tcPr>
            <w:tcW w:w="4009" w:type="dxa"/>
          </w:tcPr>
          <w:p w14:paraId="0CDDC0C9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  <w:tr w:rsidR="0099346F" w:rsidRPr="0099346F" w14:paraId="45FE6D19" w14:textId="77777777" w:rsidTr="0099346F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0C4B70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6-170-7</w:t>
            </w:r>
          </w:p>
        </w:tc>
        <w:tc>
          <w:tcPr>
            <w:tcW w:w="909" w:type="dxa"/>
            <w:shd w:val="clear" w:color="auto" w:fill="auto"/>
          </w:tcPr>
          <w:p w14:paraId="23B6EE0B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13655</w:t>
            </w:r>
          </w:p>
        </w:tc>
        <w:tc>
          <w:tcPr>
            <w:tcW w:w="3461" w:type="dxa"/>
            <w:shd w:val="clear" w:color="auto" w:fill="auto"/>
          </w:tcPr>
          <w:p w14:paraId="3BD6D41E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MAN_vGMSC01</w:t>
            </w:r>
          </w:p>
        </w:tc>
        <w:tc>
          <w:tcPr>
            <w:tcW w:w="4009" w:type="dxa"/>
          </w:tcPr>
          <w:p w14:paraId="3B945E9C" w14:textId="77777777" w:rsidR="0099346F" w:rsidRPr="0099346F" w:rsidRDefault="0099346F" w:rsidP="009934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9346F">
              <w:rPr>
                <w:bCs/>
                <w:sz w:val="18"/>
                <w:szCs w:val="22"/>
                <w:lang w:val="fr-FR"/>
              </w:rPr>
              <w:t>MTN Sudan</w:t>
            </w:r>
          </w:p>
        </w:tc>
      </w:tr>
    </w:tbl>
    <w:p w14:paraId="4CAC3D89" w14:textId="77777777" w:rsidR="0099346F" w:rsidRPr="0099346F" w:rsidRDefault="0099346F" w:rsidP="0099346F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99346F">
        <w:rPr>
          <w:position w:val="6"/>
          <w:sz w:val="16"/>
          <w:szCs w:val="16"/>
          <w:lang w:val="fr-FR"/>
        </w:rPr>
        <w:t>____________</w:t>
      </w:r>
    </w:p>
    <w:p w14:paraId="06C1885D" w14:textId="77777777" w:rsidR="0099346F" w:rsidRPr="0099346F" w:rsidRDefault="0099346F" w:rsidP="0099346F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99346F">
        <w:rPr>
          <w:sz w:val="16"/>
          <w:szCs w:val="16"/>
          <w:lang w:val="fr-FR"/>
        </w:rPr>
        <w:t>ISPC:</w:t>
      </w:r>
      <w:proofErr w:type="gramEnd"/>
      <w:r w:rsidRPr="0099346F">
        <w:rPr>
          <w:sz w:val="16"/>
          <w:szCs w:val="16"/>
          <w:lang w:val="fr-FR"/>
        </w:rPr>
        <w:tab/>
        <w:t>International Signalling Point Codes.</w:t>
      </w:r>
    </w:p>
    <w:p w14:paraId="49991839" w14:textId="77777777" w:rsidR="0099346F" w:rsidRPr="0099346F" w:rsidRDefault="0099346F" w:rsidP="0099346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99346F">
        <w:rPr>
          <w:sz w:val="16"/>
          <w:szCs w:val="16"/>
          <w:lang w:val="fr-FR"/>
        </w:rPr>
        <w:tab/>
        <w:t>Codes de points sémaphores internationaux (CPSI).</w:t>
      </w:r>
    </w:p>
    <w:p w14:paraId="114324A4" w14:textId="77777777" w:rsidR="0099346F" w:rsidRDefault="0099346F" w:rsidP="0099346F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es-ES"/>
        </w:rPr>
      </w:pPr>
      <w:r w:rsidRPr="0099346F">
        <w:rPr>
          <w:sz w:val="16"/>
          <w:szCs w:val="16"/>
          <w:lang w:val="fr-FR"/>
        </w:rPr>
        <w:tab/>
      </w:r>
      <w:r w:rsidRPr="0099346F">
        <w:rPr>
          <w:sz w:val="16"/>
          <w:szCs w:val="16"/>
          <w:lang w:val="es-ES"/>
        </w:rPr>
        <w:t>Códigos de puntos de señalización internacional (CPSI).</w:t>
      </w:r>
    </w:p>
    <w:p w14:paraId="2D1AB96B" w14:textId="77777777" w:rsidR="0099346F" w:rsidRDefault="0099346F" w:rsidP="0099346F">
      <w:pPr>
        <w:rPr>
          <w:lang w:val="es-ES"/>
        </w:rPr>
      </w:pPr>
    </w:p>
    <w:p w14:paraId="261DD807" w14:textId="77777777" w:rsidR="0099346F" w:rsidRDefault="0099346F" w:rsidP="0099346F">
      <w:pPr>
        <w:rPr>
          <w:lang w:val="es-ES"/>
        </w:rPr>
      </w:pPr>
    </w:p>
    <w:p w14:paraId="3F58D7FB" w14:textId="77777777" w:rsidR="0099346F" w:rsidRPr="0099346F" w:rsidRDefault="0099346F" w:rsidP="0099346F">
      <w:pPr>
        <w:rPr>
          <w:b/>
          <w:sz w:val="18"/>
          <w:szCs w:val="22"/>
          <w:lang w:val="es-ES"/>
        </w:rPr>
      </w:pPr>
    </w:p>
    <w:p w14:paraId="4A222722" w14:textId="77777777" w:rsidR="005A63E9" w:rsidRPr="0099346F" w:rsidRDefault="005A63E9" w:rsidP="0099346F">
      <w:pPr>
        <w:pStyle w:val="Heading20"/>
        <w:spacing w:before="120"/>
        <w:rPr>
          <w:sz w:val="28"/>
          <w:lang w:val="es-ES"/>
        </w:rPr>
      </w:pPr>
      <w:bookmarkStart w:id="1060" w:name="_Toc36876175"/>
      <w:r w:rsidRPr="0099346F">
        <w:rPr>
          <w:sz w:val="28"/>
          <w:lang w:val="es-ES"/>
        </w:rPr>
        <w:t>Plan de numeración nacional</w:t>
      </w:r>
      <w:r w:rsidRPr="0099346F">
        <w:rPr>
          <w:sz w:val="28"/>
          <w:lang w:val="es-ES"/>
        </w:rPr>
        <w:br/>
        <w:t>(Según la Recomendación UIT-T E. 129 (01/2013))</w:t>
      </w:r>
      <w:bookmarkEnd w:id="1060"/>
    </w:p>
    <w:p w14:paraId="20E9D4EA" w14:textId="77777777" w:rsidR="005A63E9" w:rsidRPr="002D4E96" w:rsidRDefault="005A63E9" w:rsidP="0057118C">
      <w:pPr>
        <w:jc w:val="center"/>
        <w:rPr>
          <w:rFonts w:asciiTheme="minorHAnsi" w:hAnsiTheme="minorHAnsi"/>
        </w:rPr>
      </w:pPr>
      <w:bookmarkStart w:id="1061" w:name="_Toc36876176"/>
      <w:bookmarkStart w:id="1062" w:name="_Toc36875244"/>
      <w:r w:rsidRPr="002D4E96">
        <w:rPr>
          <w:rFonts w:asciiTheme="minorHAnsi" w:hAnsiTheme="minorHAnsi"/>
        </w:rPr>
        <w:t>Web: www.itu.int/itu-t/inr/nnp/index.html</w:t>
      </w:r>
    </w:p>
    <w:bookmarkEnd w:id="1061"/>
    <w:bookmarkEnd w:id="1062"/>
    <w:p w14:paraId="3B89E23B" w14:textId="77777777" w:rsidR="005A63E9" w:rsidRPr="001C1676" w:rsidRDefault="005A63E9" w:rsidP="0099346F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538ECBC6" w14:textId="77777777" w:rsidR="005A63E9" w:rsidRPr="001C1676" w:rsidRDefault="005A63E9" w:rsidP="0099346F">
      <w:r w:rsidRPr="001C1676"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14:paraId="45A7879E" w14:textId="77777777" w:rsidR="005A63E9" w:rsidRPr="001C1676" w:rsidRDefault="005A63E9" w:rsidP="0099346F">
      <w:r w:rsidRPr="001C1676">
        <w:t>El</w:t>
      </w:r>
      <w:r w:rsidRPr="00803B43">
        <w:t xml:space="preserve"> </w:t>
      </w:r>
      <w:r w:rsidRPr="00803B43">
        <w:rPr>
          <w:noProof/>
        </w:rPr>
        <w:t>1</w:t>
      </w:r>
      <w:r>
        <w:rPr>
          <w:noProof/>
        </w:rPr>
        <w:t>5.VII</w:t>
      </w:r>
      <w:r w:rsidRPr="00647C62">
        <w:rPr>
          <w:noProof/>
        </w:rPr>
        <w:t>.2024</w:t>
      </w:r>
      <w:r w:rsidRPr="001C1676">
        <w:t>, ha actualizado sus planes de numeración nacional de los siguientes países</w:t>
      </w:r>
      <w:r>
        <w:t>/zonas geográf</w:t>
      </w:r>
      <w:r w:rsidRPr="001C1676">
        <w:t xml:space="preserve">icas en </w:t>
      </w:r>
      <w:r>
        <w:t>el sitio</w:t>
      </w:r>
      <w:r w:rsidRPr="001C1676">
        <w:t xml:space="preserve"> web:</w:t>
      </w:r>
    </w:p>
    <w:p w14:paraId="302D055C" w14:textId="77777777" w:rsidR="0099346F" w:rsidRPr="0099346F" w:rsidRDefault="0099346F" w:rsidP="0099346F">
      <w:pPr>
        <w:spacing w:after="0"/>
        <w:rPr>
          <w:rFonts w:asciiTheme="minorHAnsi" w:hAnsiTheme="minorHAnsi" w:cstheme="minorHAnsi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160"/>
      </w:tblGrid>
      <w:tr w:rsidR="0099346F" w:rsidRPr="0099346F" w14:paraId="6EE68B52" w14:textId="77777777" w:rsidTr="001A0EEF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7250" w14:textId="40D94DCD" w:rsidR="0099346F" w:rsidRPr="0099346F" w:rsidRDefault="0099346F" w:rsidP="0099346F">
            <w:pPr>
              <w:spacing w:before="40" w:after="40"/>
              <w:jc w:val="center"/>
              <w:rPr>
                <w:rFonts w:asciiTheme="minorHAnsi" w:hAnsiTheme="minorHAnsi" w:cstheme="minorHAnsi"/>
                <w:i/>
              </w:rPr>
            </w:pPr>
            <w:r w:rsidRPr="0099346F">
              <w:rPr>
                <w:rFonts w:asciiTheme="minorHAnsi" w:hAnsiTheme="minorHAnsi" w:cstheme="minorHAnsi"/>
                <w:i/>
                <w:iCs/>
                <w:lang w:val="fr-FR"/>
              </w:rPr>
              <w:t>País/Zona geográfica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2B54360" w14:textId="30C501DD" w:rsidR="0099346F" w:rsidRPr="0099346F" w:rsidRDefault="0099346F" w:rsidP="0099346F">
            <w:pPr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lang w:val="fr-CH"/>
              </w:rPr>
            </w:pPr>
            <w:r w:rsidRPr="0099346F">
              <w:rPr>
                <w:rFonts w:asciiTheme="minorHAnsi" w:hAnsiTheme="minorHAnsi" w:cstheme="minorHAnsi"/>
                <w:i/>
                <w:iCs/>
                <w:lang w:val="fr-FR"/>
              </w:rPr>
              <w:t>Indicativo de país (CC)</w:t>
            </w:r>
          </w:p>
        </w:tc>
      </w:tr>
      <w:tr w:rsidR="0099346F" w:rsidRPr="0099346F" w14:paraId="068CBF36" w14:textId="77777777" w:rsidTr="001A0EE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3A4" w14:textId="5E9A95AC" w:rsidR="0099346F" w:rsidRPr="0099346F" w:rsidRDefault="0099346F" w:rsidP="0099346F">
            <w:pPr>
              <w:tabs>
                <w:tab w:val="left" w:pos="1020"/>
              </w:tabs>
              <w:spacing w:before="40" w:after="40"/>
              <w:rPr>
                <w:rFonts w:cs="Calibri"/>
              </w:rPr>
            </w:pPr>
            <w:r w:rsidRPr="00960F59">
              <w:rPr>
                <w:rFonts w:cs="Calibri"/>
              </w:rPr>
              <w:t>Om</w:t>
            </w:r>
            <w:r>
              <w:rPr>
                <w:rFonts w:cs="Calibri"/>
              </w:rPr>
              <w:t>á</w:t>
            </w:r>
            <w:r w:rsidRPr="00960F59">
              <w:rPr>
                <w:rFonts w:cs="Calibri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EF4" w14:textId="77777777" w:rsidR="0099346F" w:rsidRPr="0099346F" w:rsidRDefault="0099346F" w:rsidP="0099346F">
            <w:pPr>
              <w:spacing w:before="40" w:after="40"/>
              <w:jc w:val="center"/>
              <w:rPr>
                <w:rFonts w:cs="Calibri"/>
              </w:rPr>
            </w:pPr>
            <w:r w:rsidRPr="0099346F">
              <w:rPr>
                <w:rFonts w:cs="Calibri"/>
              </w:rPr>
              <w:t>+968</w:t>
            </w:r>
          </w:p>
        </w:tc>
      </w:tr>
    </w:tbl>
    <w:p w14:paraId="175E5FA8" w14:textId="77777777" w:rsidR="00E36348" w:rsidRPr="00756D3F" w:rsidRDefault="00E36348" w:rsidP="0099346F">
      <w:pPr>
        <w:rPr>
          <w:lang w:val="es-ES"/>
        </w:rPr>
      </w:pPr>
    </w:p>
    <w:sectPr w:rsidR="00E36348" w:rsidRPr="00756D3F" w:rsidSect="000B454A">
      <w:footerReference w:type="even" r:id="rId15"/>
      <w:footerReference w:type="default" r:id="rId16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2D45F211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B224D">
            <w:rPr>
              <w:noProof/>
              <w:color w:val="FFFFFF"/>
              <w:lang w:val="es-ES_tradnl"/>
            </w:rPr>
            <w:t>1298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7F65D7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290AAF18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5A63E9">
            <w:rPr>
              <w:color w:val="FFFFFF"/>
              <w:lang w:val="es-ES_tradnl"/>
            </w:rPr>
            <w:t>8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0C0EAE1C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235E2">
            <w:rPr>
              <w:color w:val="FFFFFF"/>
              <w:lang w:val="es-ES_tradnl"/>
            </w:rPr>
            <w:t>129</w:t>
          </w:r>
          <w:r w:rsidR="005A63E9">
            <w:rPr>
              <w:color w:val="FFFFFF"/>
              <w:lang w:val="es-ES_tradnl"/>
            </w:rPr>
            <w:t>8</w:t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3"/>
  </w:num>
  <w:num w:numId="3" w16cid:durableId="1180002724">
    <w:abstractNumId w:val="4"/>
  </w:num>
  <w:num w:numId="4" w16cid:durableId="1945113919">
    <w:abstractNumId w:val="2"/>
  </w:num>
  <w:num w:numId="5" w16cid:durableId="450587618">
    <w:abstractNumId w:val="1"/>
  </w:num>
  <w:num w:numId="6" w16cid:durableId="78809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3CDF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74D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67E7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6A3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2ED5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8D2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0BB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275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69F4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2F7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48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9B1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157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38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E03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6C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C74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411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A8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6DB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6F3D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673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C6E"/>
    <w:rsid w:val="002C4C73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3D0C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467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ACF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4A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27F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6F77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47F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D5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0EC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0E41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1A2"/>
    <w:rsid w:val="004A4AB8"/>
    <w:rsid w:val="004A4D89"/>
    <w:rsid w:val="004A5597"/>
    <w:rsid w:val="004A56C5"/>
    <w:rsid w:val="004A5832"/>
    <w:rsid w:val="004A5DAE"/>
    <w:rsid w:val="004A5F64"/>
    <w:rsid w:val="004A60D7"/>
    <w:rsid w:val="004A6214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56C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4B5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3E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01CE"/>
    <w:rsid w:val="00560261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3E9"/>
    <w:rsid w:val="005A652A"/>
    <w:rsid w:val="005A6668"/>
    <w:rsid w:val="005A6DE0"/>
    <w:rsid w:val="005A7329"/>
    <w:rsid w:val="005A7800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338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6E1A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940"/>
    <w:rsid w:val="00614A9F"/>
    <w:rsid w:val="00614D65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636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66C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B9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AFB"/>
    <w:rsid w:val="00744D1D"/>
    <w:rsid w:val="00745290"/>
    <w:rsid w:val="007458BF"/>
    <w:rsid w:val="00745C1E"/>
    <w:rsid w:val="0074605E"/>
    <w:rsid w:val="0074624F"/>
    <w:rsid w:val="00746884"/>
    <w:rsid w:val="00746AE6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8A9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0F24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5D7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98E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4FFC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91E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8C5"/>
    <w:rsid w:val="00850AA3"/>
    <w:rsid w:val="00850D16"/>
    <w:rsid w:val="00850E82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3CC9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50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CEC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C6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0A4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3E7B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2ECC"/>
    <w:rsid w:val="009330D3"/>
    <w:rsid w:val="009330E4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400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45C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46F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2E1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0CA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6E5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9DE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263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5E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4D6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C738C"/>
    <w:rsid w:val="00AD00A5"/>
    <w:rsid w:val="00AD0497"/>
    <w:rsid w:val="00AD066A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444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4F02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1AB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55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ADD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24D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96E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3E4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1EED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BD0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3E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85B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2F0C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E7DCF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1A3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3BE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1EC8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4C18"/>
    <w:rsid w:val="00DF53BF"/>
    <w:rsid w:val="00DF5444"/>
    <w:rsid w:val="00DF549A"/>
    <w:rsid w:val="00DF54AD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348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B14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A8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0EDD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78D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3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5CC8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5D1F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DFA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5BE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4A6E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uiPriority w:val="39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uiPriority w:val="39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uiPriority w:val="3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uiPriority w:val="99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  <w:style w:type="table" w:customStyle="1" w:styleId="TableGrid3122">
    <w:name w:val="Table Grid3122"/>
    <w:basedOn w:val="TableNormal"/>
    <w:next w:val="TableGrid"/>
    <w:uiPriority w:val="39"/>
    <w:rsid w:val="00744AFB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7">
    <w:name w:val="Table Grid357"/>
    <w:basedOn w:val="TableNormal"/>
    <w:next w:val="TableGrid"/>
    <w:rsid w:val="00D51E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Heading1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ind w:left="794" w:hanging="794"/>
      <w:jc w:val="left"/>
      <w:outlineLvl w:val="1"/>
    </w:pPr>
    <w:rPr>
      <w:rFonts w:cs="Times New Roman"/>
      <w:bCs w:val="0"/>
      <w:kern w:val="0"/>
      <w:sz w:val="24"/>
      <w:szCs w:val="20"/>
      <w:lang w:val="es-ES_tradnl"/>
    </w:rPr>
  </w:style>
  <w:style w:type="paragraph" w:customStyle="1" w:styleId="Heading61">
    <w:name w:val="Heading 61"/>
    <w:basedOn w:val="Heading4"/>
    <w:next w:val="Normal"/>
    <w:qFormat/>
    <w:rsid w:val="005E0338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1588"/>
        <w:tab w:val="left" w:pos="1985"/>
      </w:tabs>
      <w:spacing w:before="160" w:after="0"/>
      <w:ind w:left="1588" w:hanging="1588"/>
      <w:jc w:val="left"/>
      <w:outlineLvl w:val="5"/>
    </w:pPr>
    <w:rPr>
      <w:rFonts w:eastAsia="SimSun"/>
      <w:b/>
      <w:sz w:val="24"/>
      <w:szCs w:val="20"/>
      <w:lang w:val="es-ES_tradnl"/>
    </w:rPr>
  </w:style>
  <w:style w:type="paragraph" w:customStyle="1" w:styleId="Heading71">
    <w:name w:val="Heading 7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6"/>
    </w:pPr>
    <w:rPr>
      <w:rFonts w:ascii="Calibri" w:hAnsi="Calibri"/>
      <w:i w:val="0"/>
      <w:sz w:val="24"/>
      <w:lang w:val="es-ES_tradnl"/>
    </w:rPr>
  </w:style>
  <w:style w:type="paragraph" w:customStyle="1" w:styleId="Heading81">
    <w:name w:val="Heading 8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7"/>
    </w:pPr>
    <w:rPr>
      <w:rFonts w:ascii="Calibri" w:hAnsi="Calibri"/>
      <w:i w:val="0"/>
      <w:sz w:val="24"/>
      <w:lang w:val="es-ES_tradnl"/>
    </w:rPr>
  </w:style>
  <w:style w:type="paragraph" w:customStyle="1" w:styleId="Heading91">
    <w:name w:val="Heading 91"/>
    <w:basedOn w:val="Heading6"/>
    <w:next w:val="Normal"/>
    <w:qFormat/>
    <w:rsid w:val="005E0338"/>
    <w:pPr>
      <w:keepLines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588"/>
        <w:tab w:val="left" w:pos="1985"/>
      </w:tabs>
      <w:spacing w:before="160"/>
      <w:ind w:left="1588" w:hanging="1588"/>
      <w:jc w:val="left"/>
      <w:outlineLvl w:val="8"/>
    </w:pPr>
    <w:rPr>
      <w:rFonts w:ascii="Calibri" w:hAnsi="Calibri"/>
      <w:i w:val="0"/>
      <w:sz w:val="24"/>
      <w:lang w:val="es-ES_tradnl"/>
    </w:rPr>
  </w:style>
  <w:style w:type="paragraph" w:customStyle="1" w:styleId="Index11">
    <w:name w:val="Index 11"/>
    <w:basedOn w:val="Normal"/>
    <w:next w:val="Normal"/>
    <w:rsid w:val="005E0338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0"/>
      <w:jc w:val="left"/>
    </w:pPr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10</Pages>
  <Words>2007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1297</vt:lpstr>
    </vt:vector>
  </TitlesOfParts>
  <Company>ITU</Company>
  <LinksUpToDate>false</LinksUpToDate>
  <CharactersWithSpaces>14078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1298</dc:title>
  <dc:subject/>
  <dc:creator>ITU-T</dc:creator>
  <cp:keywords/>
  <dc:description/>
  <cp:lastModifiedBy>Saez Grau, Ricardo</cp:lastModifiedBy>
  <cp:revision>647</cp:revision>
  <cp:lastPrinted>2024-09-11T09:49:00Z</cp:lastPrinted>
  <dcterms:created xsi:type="dcterms:W3CDTF">2021-09-15T06:23:00Z</dcterms:created>
  <dcterms:modified xsi:type="dcterms:W3CDTF">2024-09-11T09:49:00Z</dcterms:modified>
</cp:coreProperties>
</file>