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29B9" w14:textId="5B4C640F" w:rsidR="000F61F3" w:rsidRPr="00376BA4" w:rsidRDefault="000F61F3" w:rsidP="000F61F3">
      <w:pPr>
        <w:tabs>
          <w:tab w:val="clear" w:pos="1276"/>
          <w:tab w:val="clear" w:pos="1843"/>
          <w:tab w:val="left" w:pos="1560"/>
          <w:tab w:val="left" w:pos="2127"/>
        </w:tabs>
        <w:spacing w:before="0"/>
        <w:jc w:val="left"/>
        <w:outlineLvl w:val="3"/>
        <w:rPr>
          <w:rFonts w:cs="Arial"/>
          <w:b/>
          <w:noProof w:val="0"/>
          <w:lang w:val="fr-FR"/>
        </w:rPr>
      </w:pPr>
      <w:bookmarkStart w:id="0" w:name="_Toc253407143"/>
      <w:bookmarkStart w:id="1" w:name="_Toc262631799"/>
      <w:r w:rsidRPr="00376BA4">
        <w:rPr>
          <w:rFonts w:cs="Arial"/>
          <w:b/>
          <w:noProof w:val="0"/>
          <w:lang w:val="fr-FR"/>
        </w:rPr>
        <w:t>Guin</w:t>
      </w:r>
      <w:r w:rsidR="002D7756" w:rsidRPr="00376BA4">
        <w:rPr>
          <w:rFonts w:cs="Arial"/>
          <w:b/>
          <w:noProof w:val="0"/>
          <w:lang w:val="fr-FR"/>
        </w:rPr>
        <w:t xml:space="preserve">ée </w:t>
      </w:r>
      <w:r w:rsidRPr="00376BA4">
        <w:rPr>
          <w:rFonts w:cs="Arial"/>
          <w:b/>
          <w:noProof w:val="0"/>
          <w:lang w:val="fr-FR"/>
        </w:rPr>
        <w:t>(</w:t>
      </w:r>
      <w:r w:rsidR="002D7756" w:rsidRPr="00376BA4">
        <w:rPr>
          <w:rFonts w:cs="Arial"/>
          <w:b/>
          <w:noProof w:val="0"/>
          <w:lang w:val="fr-FR"/>
        </w:rPr>
        <w:t xml:space="preserve">indicatif de pays </w:t>
      </w:r>
      <w:r w:rsidRPr="00376BA4">
        <w:rPr>
          <w:rFonts w:cs="Arial"/>
          <w:b/>
          <w:noProof w:val="0"/>
          <w:lang w:val="fr-FR"/>
        </w:rPr>
        <w:t>+224)</w:t>
      </w:r>
    </w:p>
    <w:p w14:paraId="58EC9B90" w14:textId="2584E394" w:rsidR="000F61F3" w:rsidRPr="00376BA4" w:rsidRDefault="000F61F3" w:rsidP="000F61F3">
      <w:pPr>
        <w:tabs>
          <w:tab w:val="clear" w:pos="1276"/>
          <w:tab w:val="clear" w:pos="1843"/>
          <w:tab w:val="left" w:pos="1560"/>
          <w:tab w:val="left" w:pos="2127"/>
        </w:tabs>
        <w:spacing w:before="80"/>
        <w:jc w:val="left"/>
        <w:outlineLvl w:val="4"/>
        <w:rPr>
          <w:rFonts w:cs="Arial"/>
          <w:noProof w:val="0"/>
          <w:lang w:val="fr-FR"/>
        </w:rPr>
      </w:pPr>
      <w:r w:rsidRPr="00376BA4">
        <w:rPr>
          <w:rFonts w:cs="Arial"/>
          <w:noProof w:val="0"/>
          <w:lang w:val="fr-FR"/>
        </w:rPr>
        <w:t xml:space="preserve">Communication </w:t>
      </w:r>
      <w:r w:rsidR="002D7756" w:rsidRPr="00376BA4">
        <w:rPr>
          <w:rFonts w:cs="Arial"/>
          <w:noProof w:val="0"/>
          <w:lang w:val="fr-FR"/>
        </w:rPr>
        <w:t xml:space="preserve">du </w:t>
      </w:r>
      <w:r w:rsidRPr="00376BA4">
        <w:rPr>
          <w:rFonts w:cs="Arial"/>
          <w:noProof w:val="0"/>
          <w:lang w:val="fr-FR"/>
        </w:rPr>
        <w:t>8.I.2020:</w:t>
      </w:r>
    </w:p>
    <w:p w14:paraId="7B5C0538" w14:textId="14413C11" w:rsidR="002D7756" w:rsidRPr="00376BA4" w:rsidRDefault="002D7756" w:rsidP="000F61F3">
      <w:pPr>
        <w:spacing w:before="80"/>
        <w:jc w:val="left"/>
        <w:rPr>
          <w:rFonts w:eastAsia="Calibri"/>
          <w:noProof w:val="0"/>
          <w:lang w:val="fr-FR"/>
        </w:rPr>
      </w:pPr>
      <w:r w:rsidRPr="00376BA4">
        <w:rPr>
          <w:noProof w:val="0"/>
          <w:lang w:val="fr-FR"/>
        </w:rPr>
        <w:t>L'</w:t>
      </w:r>
      <w:r w:rsidR="000F61F3" w:rsidRPr="00376BA4">
        <w:rPr>
          <w:i/>
          <w:iCs/>
          <w:noProof w:val="0"/>
          <w:lang w:val="fr-FR"/>
        </w:rPr>
        <w:t>Autorité de Régulation des Postes et Télécommunications (ARPT)</w:t>
      </w:r>
      <w:r w:rsidR="000F61F3" w:rsidRPr="00376BA4">
        <w:rPr>
          <w:noProof w:val="0"/>
          <w:lang w:val="fr-FR"/>
        </w:rPr>
        <w:t xml:space="preserve">, Conakry, </w:t>
      </w:r>
      <w:r w:rsidRPr="00376BA4">
        <w:rPr>
          <w:noProof w:val="0"/>
          <w:lang w:val="fr-FR"/>
        </w:rPr>
        <w:t>annonce la mise à jour suivante du plan national de numérotage de la Guinée.</w:t>
      </w:r>
      <w:r w:rsidRPr="00376BA4">
        <w:rPr>
          <w:rFonts w:eastAsia="Calibri"/>
          <w:noProof w:val="0"/>
          <w:lang w:val="fr-FR"/>
        </w:rPr>
        <w:t xml:space="preserve"> </w:t>
      </w:r>
    </w:p>
    <w:p w14:paraId="1F9903BB" w14:textId="5DD04B92" w:rsidR="002D7756" w:rsidRPr="00376BA4" w:rsidRDefault="002D7756" w:rsidP="000F61F3">
      <w:pPr>
        <w:tabs>
          <w:tab w:val="clear" w:pos="567"/>
          <w:tab w:val="clear" w:pos="1276"/>
          <w:tab w:val="clear" w:pos="1843"/>
          <w:tab w:val="clear" w:pos="5387"/>
          <w:tab w:val="clear" w:pos="5954"/>
          <w:tab w:val="left" w:pos="794"/>
          <w:tab w:val="left" w:pos="1191"/>
          <w:tab w:val="left" w:pos="1588"/>
          <w:tab w:val="left" w:pos="1985"/>
        </w:tabs>
        <w:spacing w:before="80"/>
        <w:rPr>
          <w:bCs/>
          <w:noProof w:val="0"/>
          <w:lang w:val="fr-FR"/>
        </w:rPr>
      </w:pPr>
      <w:r w:rsidRPr="00376BA4">
        <w:rPr>
          <w:bCs/>
          <w:noProof w:val="0"/>
          <w:lang w:val="fr-FR"/>
        </w:rPr>
        <w:t>En vertu de l'</w:t>
      </w:r>
      <w:r w:rsidR="00211878" w:rsidRPr="00376BA4">
        <w:rPr>
          <w:bCs/>
          <w:noProof w:val="0"/>
          <w:lang w:val="fr-FR"/>
        </w:rPr>
        <w:t>A</w:t>
      </w:r>
      <w:r w:rsidRPr="00376BA4">
        <w:rPr>
          <w:bCs/>
          <w:noProof w:val="0"/>
          <w:lang w:val="fr-FR"/>
        </w:rPr>
        <w:t xml:space="preserve">rticle 94 de la </w:t>
      </w:r>
      <w:r w:rsidR="00211878" w:rsidRPr="00376BA4">
        <w:rPr>
          <w:bCs/>
          <w:noProof w:val="0"/>
          <w:lang w:val="fr-FR"/>
        </w:rPr>
        <w:t>L</w:t>
      </w:r>
      <w:r w:rsidRPr="00376BA4">
        <w:rPr>
          <w:bCs/>
          <w:noProof w:val="0"/>
          <w:lang w:val="fr-FR"/>
        </w:rPr>
        <w:t xml:space="preserve">oi N°/2015/018/AN sur les télécommunications et les technologies de l'information </w:t>
      </w:r>
      <w:r w:rsidR="00211878" w:rsidRPr="00376BA4">
        <w:rPr>
          <w:bCs/>
          <w:noProof w:val="0"/>
          <w:lang w:val="fr-FR"/>
        </w:rPr>
        <w:t xml:space="preserve">de la </w:t>
      </w:r>
      <w:r w:rsidRPr="00376BA4">
        <w:rPr>
          <w:bCs/>
          <w:noProof w:val="0"/>
          <w:lang w:val="fr-FR"/>
        </w:rPr>
        <w:t xml:space="preserve">République de Guinée, l'Autorité de </w:t>
      </w:r>
      <w:r w:rsidR="00211878" w:rsidRPr="00376BA4">
        <w:rPr>
          <w:bCs/>
          <w:noProof w:val="0"/>
          <w:lang w:val="fr-FR"/>
        </w:rPr>
        <w:t>r</w:t>
      </w:r>
      <w:r w:rsidRPr="00376BA4">
        <w:rPr>
          <w:bCs/>
          <w:noProof w:val="0"/>
          <w:lang w:val="fr-FR"/>
        </w:rPr>
        <w:t xml:space="preserve">égulation des </w:t>
      </w:r>
      <w:r w:rsidR="00211878" w:rsidRPr="00376BA4">
        <w:rPr>
          <w:bCs/>
          <w:noProof w:val="0"/>
          <w:lang w:val="fr-FR"/>
        </w:rPr>
        <w:t>p</w:t>
      </w:r>
      <w:r w:rsidRPr="00376BA4">
        <w:rPr>
          <w:bCs/>
          <w:noProof w:val="0"/>
          <w:lang w:val="fr-FR"/>
        </w:rPr>
        <w:t xml:space="preserve">ostes et </w:t>
      </w:r>
      <w:r w:rsidR="00211878" w:rsidRPr="00376BA4">
        <w:rPr>
          <w:bCs/>
          <w:noProof w:val="0"/>
          <w:lang w:val="fr-FR"/>
        </w:rPr>
        <w:t>t</w:t>
      </w:r>
      <w:r w:rsidRPr="00376BA4">
        <w:rPr>
          <w:bCs/>
          <w:noProof w:val="0"/>
          <w:lang w:val="fr-FR"/>
        </w:rPr>
        <w:t>élécommunications (ARPT) est l'entité chargée d'établir et de gérer le plan national de numérota</w:t>
      </w:r>
      <w:r w:rsidR="00211878" w:rsidRPr="00376BA4">
        <w:rPr>
          <w:bCs/>
          <w:noProof w:val="0"/>
          <w:lang w:val="fr-FR"/>
        </w:rPr>
        <w:t>ge</w:t>
      </w:r>
      <w:r w:rsidRPr="00376BA4">
        <w:rPr>
          <w:bCs/>
          <w:noProof w:val="0"/>
          <w:lang w:val="fr-FR"/>
        </w:rPr>
        <w:t>. Il s'agit de ressources rares, gérées de manière objective, transparente et non discriminatoire.</w:t>
      </w:r>
    </w:p>
    <w:p w14:paraId="66F6F1B0" w14:textId="373E46BA" w:rsidR="002D7756" w:rsidRPr="00376BA4" w:rsidRDefault="00211878" w:rsidP="000F61F3">
      <w:pPr>
        <w:tabs>
          <w:tab w:val="clear" w:pos="567"/>
          <w:tab w:val="clear" w:pos="1276"/>
          <w:tab w:val="clear" w:pos="1843"/>
          <w:tab w:val="clear" w:pos="5387"/>
          <w:tab w:val="clear" w:pos="5954"/>
          <w:tab w:val="left" w:pos="794"/>
          <w:tab w:val="left" w:pos="1191"/>
          <w:tab w:val="left" w:pos="1588"/>
          <w:tab w:val="left" w:pos="1985"/>
        </w:tabs>
        <w:spacing w:before="80"/>
        <w:rPr>
          <w:bCs/>
          <w:noProof w:val="0"/>
          <w:lang w:val="fr-FR"/>
        </w:rPr>
      </w:pPr>
      <w:r w:rsidRPr="00376BA4">
        <w:rPr>
          <w:bCs/>
          <w:noProof w:val="0"/>
          <w:lang w:val="fr-FR"/>
        </w:rPr>
        <w:t xml:space="preserve">Le </w:t>
      </w:r>
      <w:r w:rsidR="002D7756" w:rsidRPr="00376BA4">
        <w:rPr>
          <w:bCs/>
          <w:noProof w:val="0"/>
          <w:lang w:val="fr-FR"/>
        </w:rPr>
        <w:t>plan national de numérota</w:t>
      </w:r>
      <w:r w:rsidRPr="00376BA4">
        <w:rPr>
          <w:bCs/>
          <w:noProof w:val="0"/>
          <w:lang w:val="fr-FR"/>
        </w:rPr>
        <w:t xml:space="preserve">ge comprend </w:t>
      </w:r>
      <w:r w:rsidR="002D7756" w:rsidRPr="00376BA4">
        <w:rPr>
          <w:bCs/>
          <w:noProof w:val="0"/>
          <w:lang w:val="fr-FR"/>
        </w:rPr>
        <w:t xml:space="preserve">tous les numéros utilisés pour identifier les points de terminaison fixes et mobiles des réseaux et services de communications électroniques, pour acheminer les appels et pour accéder aux ressources internes aux réseaux. </w:t>
      </w:r>
      <w:r w:rsidRPr="00376BA4">
        <w:rPr>
          <w:bCs/>
          <w:noProof w:val="0"/>
          <w:lang w:val="fr-FR"/>
        </w:rPr>
        <w:t xml:space="preserve">C'est </w:t>
      </w:r>
      <w:r w:rsidR="002D7756" w:rsidRPr="00376BA4">
        <w:rPr>
          <w:bCs/>
          <w:noProof w:val="0"/>
          <w:lang w:val="fr-FR"/>
        </w:rPr>
        <w:t>un</w:t>
      </w:r>
      <w:r w:rsidRPr="00376BA4">
        <w:rPr>
          <w:bCs/>
          <w:noProof w:val="0"/>
          <w:lang w:val="fr-FR"/>
        </w:rPr>
        <w:t xml:space="preserve">e partie </w:t>
      </w:r>
      <w:r w:rsidR="002D7756" w:rsidRPr="00376BA4">
        <w:rPr>
          <w:bCs/>
          <w:noProof w:val="0"/>
          <w:lang w:val="fr-FR"/>
        </w:rPr>
        <w:t>du plan de numérotage mondial (</w:t>
      </w:r>
      <w:r w:rsidRPr="00376BA4">
        <w:rPr>
          <w:bCs/>
          <w:noProof w:val="0"/>
          <w:lang w:val="fr-FR"/>
        </w:rPr>
        <w:t>R</w:t>
      </w:r>
      <w:r w:rsidR="002D7756" w:rsidRPr="00376BA4">
        <w:rPr>
          <w:bCs/>
          <w:noProof w:val="0"/>
          <w:lang w:val="fr-FR"/>
        </w:rPr>
        <w:t>ecommandation UIT-T E.164).</w:t>
      </w:r>
    </w:p>
    <w:p w14:paraId="4E4A399A" w14:textId="1A47108C" w:rsidR="000F61F3" w:rsidRPr="00376BA4" w:rsidRDefault="000F61F3" w:rsidP="00531788">
      <w:pPr>
        <w:tabs>
          <w:tab w:val="clear" w:pos="567"/>
          <w:tab w:val="clear" w:pos="1276"/>
          <w:tab w:val="clear" w:pos="1843"/>
          <w:tab w:val="clear" w:pos="5387"/>
          <w:tab w:val="clear" w:pos="5954"/>
          <w:tab w:val="left" w:pos="426"/>
          <w:tab w:val="left" w:pos="1191"/>
          <w:tab w:val="left" w:pos="1588"/>
          <w:tab w:val="left" w:pos="1985"/>
        </w:tabs>
        <w:spacing w:before="80"/>
        <w:jc w:val="left"/>
        <w:rPr>
          <w:bCs/>
          <w:noProof w:val="0"/>
          <w:lang w:val="fr-FR"/>
        </w:rPr>
      </w:pPr>
      <w:r w:rsidRPr="00376BA4">
        <w:rPr>
          <w:bCs/>
          <w:noProof w:val="0"/>
          <w:lang w:val="fr-FR"/>
        </w:rPr>
        <w:t>A.</w:t>
      </w:r>
      <w:r w:rsidR="00531788">
        <w:rPr>
          <w:bCs/>
          <w:noProof w:val="0"/>
          <w:lang w:val="fr-FR"/>
        </w:rPr>
        <w:tab/>
      </w:r>
      <w:r w:rsidRPr="00376BA4">
        <w:rPr>
          <w:bCs/>
          <w:noProof w:val="0"/>
          <w:lang w:val="fr-FR"/>
        </w:rPr>
        <w:t>A</w:t>
      </w:r>
      <w:r w:rsidR="002D7756" w:rsidRPr="00376BA4">
        <w:rPr>
          <w:bCs/>
          <w:noProof w:val="0"/>
          <w:lang w:val="fr-FR"/>
        </w:rPr>
        <w:t xml:space="preserve">ttribution du plan </w:t>
      </w:r>
      <w:r w:rsidRPr="00376BA4">
        <w:rPr>
          <w:bCs/>
          <w:noProof w:val="0"/>
          <w:lang w:val="fr-FR"/>
        </w:rPr>
        <w:t xml:space="preserve">national </w:t>
      </w:r>
      <w:r w:rsidR="002D7756" w:rsidRPr="00376BA4">
        <w:rPr>
          <w:bCs/>
          <w:noProof w:val="0"/>
          <w:lang w:val="fr-FR"/>
        </w:rPr>
        <w:t>de numérotage</w:t>
      </w:r>
    </w:p>
    <w:p w14:paraId="29B0309D" w14:textId="45649D6D" w:rsidR="00211878" w:rsidRPr="00376BA4" w:rsidRDefault="00211878" w:rsidP="000F61F3">
      <w:pPr>
        <w:tabs>
          <w:tab w:val="clear" w:pos="567"/>
          <w:tab w:val="clear" w:pos="1276"/>
          <w:tab w:val="clear" w:pos="1843"/>
          <w:tab w:val="clear" w:pos="5387"/>
          <w:tab w:val="clear" w:pos="5954"/>
          <w:tab w:val="left" w:pos="794"/>
          <w:tab w:val="left" w:pos="1191"/>
          <w:tab w:val="left" w:pos="1588"/>
          <w:tab w:val="left" w:pos="1985"/>
        </w:tabs>
        <w:spacing w:before="80"/>
        <w:rPr>
          <w:bCs/>
          <w:noProof w:val="0"/>
          <w:lang w:val="fr-FR"/>
        </w:rPr>
      </w:pPr>
      <w:r w:rsidRPr="00376BA4">
        <w:rPr>
          <w:bCs/>
          <w:noProof w:val="0"/>
          <w:lang w:val="fr-FR"/>
        </w:rPr>
        <w:t>Le plan national de numérotage est mis à jour régulièrement dans le cadre de la structuration du système de numérota</w:t>
      </w:r>
      <w:r w:rsidR="003F2906">
        <w:rPr>
          <w:bCs/>
          <w:noProof w:val="0"/>
          <w:lang w:val="fr-FR"/>
        </w:rPr>
        <w:t xml:space="preserve">ge </w:t>
      </w:r>
      <w:r w:rsidRPr="00376BA4">
        <w:rPr>
          <w:bCs/>
          <w:noProof w:val="0"/>
          <w:lang w:val="fr-FR"/>
        </w:rPr>
        <w:t>et de son évolution dans le temps.</w:t>
      </w:r>
    </w:p>
    <w:p w14:paraId="7775CB0C" w14:textId="7D552340" w:rsidR="00211878" w:rsidRPr="00376BA4" w:rsidRDefault="00211878" w:rsidP="000F61F3">
      <w:pPr>
        <w:tabs>
          <w:tab w:val="clear" w:pos="567"/>
          <w:tab w:val="clear" w:pos="1276"/>
          <w:tab w:val="clear" w:pos="1843"/>
          <w:tab w:val="clear" w:pos="5387"/>
          <w:tab w:val="clear" w:pos="5954"/>
          <w:tab w:val="left" w:pos="794"/>
          <w:tab w:val="left" w:pos="1191"/>
          <w:tab w:val="left" w:pos="1588"/>
          <w:tab w:val="left" w:pos="1985"/>
        </w:tabs>
        <w:spacing w:before="80"/>
        <w:jc w:val="left"/>
        <w:rPr>
          <w:bCs/>
          <w:noProof w:val="0"/>
          <w:lang w:val="fr-FR"/>
        </w:rPr>
      </w:pPr>
      <w:r w:rsidRPr="00376BA4">
        <w:rPr>
          <w:bCs/>
          <w:noProof w:val="0"/>
          <w:lang w:val="fr-FR"/>
        </w:rPr>
        <w:t>Le plan de numérotage de la République de Guinée est un plan fermé à neuf chiffres, comme indiqué dans le tableau ci-après.</w:t>
      </w:r>
    </w:p>
    <w:p w14:paraId="067CA819" w14:textId="70A0E6A3" w:rsidR="000F61F3" w:rsidRPr="00376BA4" w:rsidRDefault="00211878" w:rsidP="0067681A">
      <w:pPr>
        <w:tabs>
          <w:tab w:val="clear" w:pos="567"/>
          <w:tab w:val="clear" w:pos="1276"/>
          <w:tab w:val="clear" w:pos="1843"/>
          <w:tab w:val="clear" w:pos="5387"/>
          <w:tab w:val="clear" w:pos="5954"/>
          <w:tab w:val="left" w:pos="794"/>
          <w:tab w:val="left" w:pos="1191"/>
          <w:tab w:val="left" w:pos="1588"/>
          <w:tab w:val="left" w:pos="1985"/>
        </w:tabs>
        <w:spacing w:before="0" w:after="120"/>
        <w:jc w:val="center"/>
        <w:rPr>
          <w:bCs/>
          <w:i/>
          <w:noProof w:val="0"/>
          <w:lang w:val="fr-FR"/>
        </w:rPr>
      </w:pPr>
      <w:r w:rsidRPr="00376BA4">
        <w:rPr>
          <w:bCs/>
          <w:i/>
          <w:noProof w:val="0"/>
          <w:lang w:val="fr-FR"/>
        </w:rPr>
        <w:t>PLAN NATIONAL DE NUMÉROTAGE</w:t>
      </w:r>
    </w:p>
    <w:tbl>
      <w:tblPr>
        <w:tblW w:w="8998" w:type="dxa"/>
        <w:jc w:val="center"/>
        <w:tblLayout w:type="fixed"/>
        <w:tblCellMar>
          <w:left w:w="70" w:type="dxa"/>
          <w:right w:w="70" w:type="dxa"/>
        </w:tblCellMar>
        <w:tblLook w:val="04A0" w:firstRow="1" w:lastRow="0" w:firstColumn="1" w:lastColumn="0" w:noHBand="0" w:noVBand="1"/>
      </w:tblPr>
      <w:tblGrid>
        <w:gridCol w:w="2834"/>
        <w:gridCol w:w="1203"/>
        <w:gridCol w:w="1701"/>
        <w:gridCol w:w="3228"/>
        <w:gridCol w:w="32"/>
      </w:tblGrid>
      <w:tr w:rsidR="000F61F3" w:rsidRPr="00376BA4" w14:paraId="68771C79" w14:textId="77777777" w:rsidTr="00913388">
        <w:trPr>
          <w:cantSplit/>
          <w:trHeight w:val="284"/>
          <w:tblHeader/>
          <w:jc w:val="center"/>
        </w:trPr>
        <w:tc>
          <w:tcPr>
            <w:tcW w:w="2834" w:type="dxa"/>
            <w:tcBorders>
              <w:top w:val="single" w:sz="4" w:space="0" w:color="auto"/>
              <w:left w:val="single" w:sz="4" w:space="0" w:color="auto"/>
              <w:bottom w:val="single" w:sz="4" w:space="0" w:color="auto"/>
              <w:right w:val="single" w:sz="4" w:space="0" w:color="auto"/>
            </w:tcBorders>
            <w:shd w:val="clear" w:color="auto" w:fill="D9D9D9"/>
            <w:hideMark/>
          </w:tcPr>
          <w:p w14:paraId="77498D1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SERVICES</w:t>
            </w:r>
          </w:p>
        </w:tc>
        <w:tc>
          <w:tcPr>
            <w:tcW w:w="1203" w:type="dxa"/>
            <w:tcBorders>
              <w:top w:val="single" w:sz="4" w:space="0" w:color="auto"/>
              <w:left w:val="nil"/>
              <w:bottom w:val="single" w:sz="4" w:space="0" w:color="auto"/>
              <w:right w:val="single" w:sz="4" w:space="0" w:color="auto"/>
            </w:tcBorders>
            <w:shd w:val="clear" w:color="auto" w:fill="D9D9D9"/>
            <w:noWrap/>
            <w:vAlign w:val="center"/>
            <w:hideMark/>
          </w:tcPr>
          <w:p w14:paraId="5BB591A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PQ</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5FA28538" w14:textId="6C7D1C70"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CODE DE RESSOURCE</w:t>
            </w:r>
          </w:p>
        </w:tc>
        <w:tc>
          <w:tcPr>
            <w:tcW w:w="3260"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78DD9A58" w14:textId="77C94CC7" w:rsidR="000F61F3" w:rsidRPr="00376BA4" w:rsidRDefault="005850DF"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Pr>
                <w:b/>
                <w:bCs/>
                <w:noProof w:val="0"/>
                <w:lang w:val="fr-FR"/>
              </w:rPr>
              <w:t>TRANCHE</w:t>
            </w:r>
            <w:r w:rsidR="000F61F3" w:rsidRPr="00376BA4">
              <w:rPr>
                <w:b/>
                <w:bCs/>
                <w:noProof w:val="0"/>
                <w:lang w:val="fr-FR"/>
              </w:rPr>
              <w:t xml:space="preserve"> </w:t>
            </w:r>
          </w:p>
        </w:tc>
      </w:tr>
      <w:tr w:rsidR="000F61F3" w:rsidRPr="00376BA4" w14:paraId="7EEEC216" w14:textId="77777777" w:rsidTr="00913388">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hideMark/>
          </w:tcPr>
          <w:p w14:paraId="3C8C4D8F" w14:textId="29F98BC6"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 xml:space="preserve">Numéros de libre appel </w:t>
            </w:r>
            <w:r w:rsidR="00E86AE3">
              <w:rPr>
                <w:b/>
                <w:bCs/>
                <w:noProof w:val="0"/>
                <w:lang w:val="fr-FR"/>
              </w:rPr>
              <w:t>(</w:t>
            </w:r>
            <w:r w:rsidR="00E86AE3" w:rsidRPr="00E86AE3">
              <w:rPr>
                <w:b/>
                <w:bCs/>
                <w:noProof w:val="0"/>
                <w:lang w:val="fr-FR"/>
              </w:rPr>
              <w:t>numéros verts</w:t>
            </w:r>
            <w:r w:rsidR="00E86AE3">
              <w:rPr>
                <w:b/>
                <w:bCs/>
                <w:noProof w:val="0"/>
                <w:lang w:val="fr-FR"/>
              </w:rPr>
              <w:t>)</w:t>
            </w:r>
            <w:r w:rsidR="00E86AE3" w:rsidRPr="00E86AE3">
              <w:rPr>
                <w:b/>
                <w:bCs/>
                <w:noProof w:val="0"/>
                <w:lang w:val="fr-FR"/>
              </w:rPr>
              <w:t xml:space="preserve"> </w:t>
            </w:r>
            <w:r w:rsidRPr="00376BA4">
              <w:rPr>
                <w:b/>
                <w:bCs/>
                <w:noProof w:val="0"/>
                <w:lang w:val="fr-FR"/>
              </w:rPr>
              <w:t>pour les services spéciaux</w:t>
            </w:r>
          </w:p>
        </w:tc>
        <w:tc>
          <w:tcPr>
            <w:tcW w:w="1203" w:type="dxa"/>
            <w:tcBorders>
              <w:top w:val="nil"/>
              <w:left w:val="single" w:sz="4" w:space="0" w:color="auto"/>
              <w:bottom w:val="single" w:sz="4" w:space="0" w:color="000000"/>
              <w:right w:val="single" w:sz="4" w:space="0" w:color="auto"/>
            </w:tcBorders>
            <w:vAlign w:val="center"/>
            <w:hideMark/>
          </w:tcPr>
          <w:p w14:paraId="6D884D9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11</w:t>
            </w:r>
          </w:p>
        </w:tc>
        <w:tc>
          <w:tcPr>
            <w:tcW w:w="1701" w:type="dxa"/>
            <w:tcBorders>
              <w:top w:val="nil"/>
              <w:left w:val="nil"/>
              <w:bottom w:val="single" w:sz="4" w:space="0" w:color="auto"/>
              <w:right w:val="single" w:sz="4" w:space="0" w:color="auto"/>
            </w:tcBorders>
            <w:vAlign w:val="center"/>
            <w:hideMark/>
          </w:tcPr>
          <w:p w14:paraId="2115E0F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11x</w:t>
            </w:r>
          </w:p>
        </w:tc>
        <w:tc>
          <w:tcPr>
            <w:tcW w:w="3228" w:type="dxa"/>
            <w:tcBorders>
              <w:top w:val="nil"/>
              <w:left w:val="nil"/>
              <w:bottom w:val="single" w:sz="4" w:space="0" w:color="auto"/>
              <w:right w:val="single" w:sz="4" w:space="0" w:color="auto"/>
            </w:tcBorders>
            <w:vAlign w:val="center"/>
            <w:hideMark/>
          </w:tcPr>
          <w:p w14:paraId="5F6348DA" w14:textId="4908800F"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 xml:space="preserve">11x  (x </w:t>
            </w:r>
            <w:r w:rsidR="00211878" w:rsidRPr="00376BA4">
              <w:rPr>
                <w:bCs/>
                <w:noProof w:val="0"/>
                <w:lang w:val="fr-FR"/>
              </w:rPr>
              <w:t xml:space="preserve">de </w:t>
            </w:r>
            <w:r w:rsidRPr="00376BA4">
              <w:rPr>
                <w:bCs/>
                <w:noProof w:val="0"/>
                <w:lang w:val="fr-FR"/>
              </w:rPr>
              <w:t xml:space="preserve">0 </w:t>
            </w:r>
            <w:r w:rsidR="00211878" w:rsidRPr="00376BA4">
              <w:rPr>
                <w:bCs/>
                <w:noProof w:val="0"/>
                <w:lang w:val="fr-FR"/>
              </w:rPr>
              <w:t xml:space="preserve">à </w:t>
            </w:r>
            <w:r w:rsidRPr="00376BA4">
              <w:rPr>
                <w:bCs/>
                <w:noProof w:val="0"/>
                <w:lang w:val="fr-FR"/>
              </w:rPr>
              <w:t>9)</w:t>
            </w:r>
          </w:p>
        </w:tc>
      </w:tr>
      <w:tr w:rsidR="000F61F3" w:rsidRPr="00376BA4" w14:paraId="080E8354"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898BF9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06FB494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12</w:t>
            </w:r>
          </w:p>
        </w:tc>
        <w:tc>
          <w:tcPr>
            <w:tcW w:w="1701" w:type="dxa"/>
            <w:tcBorders>
              <w:top w:val="nil"/>
              <w:left w:val="nil"/>
              <w:bottom w:val="single" w:sz="4" w:space="0" w:color="auto"/>
              <w:right w:val="single" w:sz="4" w:space="0" w:color="auto"/>
            </w:tcBorders>
            <w:vAlign w:val="center"/>
            <w:hideMark/>
          </w:tcPr>
          <w:p w14:paraId="71378D9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12x</w:t>
            </w:r>
          </w:p>
        </w:tc>
        <w:tc>
          <w:tcPr>
            <w:tcW w:w="3228" w:type="dxa"/>
            <w:tcBorders>
              <w:top w:val="nil"/>
              <w:left w:val="nil"/>
              <w:bottom w:val="single" w:sz="4" w:space="0" w:color="auto"/>
              <w:right w:val="single" w:sz="4" w:space="0" w:color="auto"/>
            </w:tcBorders>
            <w:vAlign w:val="center"/>
            <w:hideMark/>
          </w:tcPr>
          <w:p w14:paraId="7B41029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12x</w:t>
            </w:r>
          </w:p>
        </w:tc>
      </w:tr>
      <w:tr w:rsidR="000F61F3" w:rsidRPr="00376BA4" w14:paraId="15E36133"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FD0E0D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7B4E823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13</w:t>
            </w:r>
          </w:p>
        </w:tc>
        <w:tc>
          <w:tcPr>
            <w:tcW w:w="1701" w:type="dxa"/>
            <w:tcBorders>
              <w:top w:val="nil"/>
              <w:left w:val="nil"/>
              <w:bottom w:val="single" w:sz="4" w:space="0" w:color="auto"/>
              <w:right w:val="single" w:sz="4" w:space="0" w:color="auto"/>
            </w:tcBorders>
            <w:vAlign w:val="center"/>
          </w:tcPr>
          <w:p w14:paraId="0DE5E68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c>
          <w:tcPr>
            <w:tcW w:w="3228" w:type="dxa"/>
            <w:tcBorders>
              <w:top w:val="nil"/>
              <w:left w:val="nil"/>
              <w:bottom w:val="single" w:sz="4" w:space="0" w:color="auto"/>
              <w:right w:val="single" w:sz="4" w:space="0" w:color="auto"/>
            </w:tcBorders>
            <w:vAlign w:val="center"/>
            <w:hideMark/>
          </w:tcPr>
          <w:p w14:paraId="47C9703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13x</w:t>
            </w:r>
          </w:p>
        </w:tc>
      </w:tr>
      <w:tr w:rsidR="000F61F3" w:rsidRPr="00376BA4" w14:paraId="377A27E7"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4F14AC3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672030F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c>
          <w:tcPr>
            <w:tcW w:w="1701" w:type="dxa"/>
            <w:tcBorders>
              <w:top w:val="nil"/>
              <w:left w:val="nil"/>
              <w:bottom w:val="single" w:sz="4" w:space="0" w:color="auto"/>
              <w:right w:val="single" w:sz="4" w:space="0" w:color="auto"/>
            </w:tcBorders>
            <w:vAlign w:val="center"/>
          </w:tcPr>
          <w:p w14:paraId="590281C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c>
          <w:tcPr>
            <w:tcW w:w="3228" w:type="dxa"/>
            <w:tcBorders>
              <w:top w:val="nil"/>
              <w:left w:val="nil"/>
              <w:bottom w:val="single" w:sz="4" w:space="0" w:color="auto"/>
              <w:right w:val="single" w:sz="4" w:space="0" w:color="auto"/>
            </w:tcBorders>
            <w:vAlign w:val="center"/>
            <w:hideMark/>
          </w:tcPr>
          <w:p w14:paraId="50390B7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r>
      <w:tr w:rsidR="000F61F3" w:rsidRPr="00376BA4" w14:paraId="5098498A"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6459A7E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5E8C153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19</w:t>
            </w:r>
          </w:p>
        </w:tc>
        <w:tc>
          <w:tcPr>
            <w:tcW w:w="1701" w:type="dxa"/>
            <w:tcBorders>
              <w:top w:val="nil"/>
              <w:left w:val="nil"/>
              <w:bottom w:val="single" w:sz="4" w:space="0" w:color="auto"/>
              <w:right w:val="single" w:sz="4" w:space="0" w:color="auto"/>
            </w:tcBorders>
            <w:vAlign w:val="center"/>
            <w:hideMark/>
          </w:tcPr>
          <w:p w14:paraId="3F171BA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19x</w:t>
            </w:r>
          </w:p>
        </w:tc>
        <w:tc>
          <w:tcPr>
            <w:tcW w:w="3228" w:type="dxa"/>
            <w:tcBorders>
              <w:top w:val="nil"/>
              <w:left w:val="nil"/>
              <w:bottom w:val="single" w:sz="4" w:space="0" w:color="auto"/>
              <w:right w:val="single" w:sz="4" w:space="0" w:color="auto"/>
            </w:tcBorders>
            <w:vAlign w:val="center"/>
            <w:hideMark/>
          </w:tcPr>
          <w:p w14:paraId="748C976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19x</w:t>
            </w:r>
          </w:p>
        </w:tc>
      </w:tr>
      <w:tr w:rsidR="000F61F3" w:rsidRPr="00376BA4" w14:paraId="2F26EE23" w14:textId="77777777" w:rsidTr="00913388">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7D4A232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203357D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6CBE012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c>
          <w:tcPr>
            <w:tcW w:w="3228" w:type="dxa"/>
            <w:tcBorders>
              <w:top w:val="nil"/>
              <w:left w:val="nil"/>
              <w:bottom w:val="single" w:sz="4" w:space="0" w:color="auto"/>
              <w:right w:val="single" w:sz="4" w:space="0" w:color="auto"/>
            </w:tcBorders>
            <w:shd w:val="clear" w:color="auto" w:fill="A6A6A6"/>
            <w:vAlign w:val="center"/>
            <w:hideMark/>
          </w:tcPr>
          <w:p w14:paraId="503F803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r>
      <w:tr w:rsidR="000F61F3" w:rsidRPr="00376BA4" w14:paraId="2A7DCEA4" w14:textId="77777777" w:rsidTr="00913388">
        <w:trPr>
          <w:gridAfter w:val="1"/>
          <w:wAfter w:w="32" w:type="dxa"/>
          <w:cantSplit/>
          <w:trHeight w:val="284"/>
          <w:jc w:val="center"/>
        </w:trPr>
        <w:tc>
          <w:tcPr>
            <w:tcW w:w="2834" w:type="dxa"/>
            <w:vMerge w:val="restart"/>
            <w:tcBorders>
              <w:top w:val="nil"/>
              <w:left w:val="single" w:sz="4" w:space="0" w:color="auto"/>
              <w:right w:val="single" w:sz="4" w:space="0" w:color="auto"/>
            </w:tcBorders>
            <w:vAlign w:val="center"/>
            <w:hideMark/>
          </w:tcPr>
          <w:p w14:paraId="038A8FFB" w14:textId="69755644"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 xml:space="preserve">Services mobiles </w:t>
            </w:r>
            <w:r w:rsidR="000F61F3" w:rsidRPr="00376BA4">
              <w:rPr>
                <w:b/>
                <w:bCs/>
                <w:noProof w:val="0"/>
                <w:lang w:val="fr-FR"/>
              </w:rPr>
              <w:t xml:space="preserve">GSM </w:t>
            </w:r>
          </w:p>
        </w:tc>
        <w:tc>
          <w:tcPr>
            <w:tcW w:w="1203" w:type="dxa"/>
            <w:tcBorders>
              <w:top w:val="nil"/>
              <w:left w:val="single" w:sz="4" w:space="0" w:color="auto"/>
              <w:bottom w:val="single" w:sz="4" w:space="0" w:color="000000"/>
              <w:right w:val="single" w:sz="4" w:space="0" w:color="auto"/>
            </w:tcBorders>
            <w:vAlign w:val="center"/>
            <w:hideMark/>
          </w:tcPr>
          <w:p w14:paraId="75C24CC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20</w:t>
            </w:r>
          </w:p>
        </w:tc>
        <w:tc>
          <w:tcPr>
            <w:tcW w:w="1701" w:type="dxa"/>
            <w:tcBorders>
              <w:top w:val="nil"/>
              <w:left w:val="nil"/>
              <w:bottom w:val="single" w:sz="4" w:space="0" w:color="auto"/>
              <w:right w:val="single" w:sz="4" w:space="0" w:color="auto"/>
            </w:tcBorders>
            <w:vAlign w:val="center"/>
            <w:hideMark/>
          </w:tcPr>
          <w:p w14:paraId="3A092C4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20</w:t>
            </w:r>
          </w:p>
        </w:tc>
        <w:tc>
          <w:tcPr>
            <w:tcW w:w="3228" w:type="dxa"/>
            <w:tcBorders>
              <w:top w:val="nil"/>
              <w:left w:val="nil"/>
              <w:bottom w:val="single" w:sz="4" w:space="0" w:color="auto"/>
              <w:right w:val="single" w:sz="4" w:space="0" w:color="auto"/>
            </w:tcBorders>
            <w:vAlign w:val="center"/>
            <w:hideMark/>
          </w:tcPr>
          <w:p w14:paraId="0CF4E83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200 000 000 - 200 999 999</w:t>
            </w:r>
          </w:p>
        </w:tc>
      </w:tr>
      <w:tr w:rsidR="000F61F3" w:rsidRPr="00376BA4" w14:paraId="7F574CFD"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376D2DB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single" w:sz="4" w:space="0" w:color="auto"/>
              <w:bottom w:val="single" w:sz="4" w:space="0" w:color="000000"/>
              <w:right w:val="single" w:sz="4" w:space="0" w:color="auto"/>
            </w:tcBorders>
            <w:vAlign w:val="center"/>
            <w:hideMark/>
          </w:tcPr>
          <w:p w14:paraId="727E970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vAlign w:val="center"/>
          </w:tcPr>
          <w:p w14:paraId="7D75869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vAlign w:val="center"/>
          </w:tcPr>
          <w:p w14:paraId="20B949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r>
      <w:tr w:rsidR="000F61F3" w:rsidRPr="00376BA4" w14:paraId="126EC999"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533171F5"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single" w:sz="4" w:space="0" w:color="auto"/>
              <w:bottom w:val="single" w:sz="4" w:space="0" w:color="000000"/>
              <w:right w:val="single" w:sz="4" w:space="0" w:color="auto"/>
            </w:tcBorders>
            <w:vAlign w:val="center"/>
            <w:hideMark/>
          </w:tcPr>
          <w:p w14:paraId="2AED9B2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29</w:t>
            </w:r>
          </w:p>
        </w:tc>
        <w:tc>
          <w:tcPr>
            <w:tcW w:w="1701" w:type="dxa"/>
            <w:tcBorders>
              <w:top w:val="nil"/>
              <w:left w:val="nil"/>
              <w:bottom w:val="single" w:sz="4" w:space="0" w:color="auto"/>
              <w:right w:val="single" w:sz="4" w:space="0" w:color="auto"/>
            </w:tcBorders>
            <w:vAlign w:val="center"/>
            <w:hideMark/>
          </w:tcPr>
          <w:p w14:paraId="7865BDC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29</w:t>
            </w:r>
          </w:p>
        </w:tc>
        <w:tc>
          <w:tcPr>
            <w:tcW w:w="3228" w:type="dxa"/>
            <w:tcBorders>
              <w:top w:val="nil"/>
              <w:left w:val="nil"/>
              <w:bottom w:val="single" w:sz="4" w:space="0" w:color="auto"/>
              <w:right w:val="single" w:sz="4" w:space="0" w:color="auto"/>
            </w:tcBorders>
            <w:vAlign w:val="center"/>
            <w:hideMark/>
          </w:tcPr>
          <w:p w14:paraId="722F0F6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290 000 000 - 290 999 999</w:t>
            </w:r>
          </w:p>
        </w:tc>
      </w:tr>
      <w:tr w:rsidR="000F61F3" w:rsidRPr="00376BA4" w14:paraId="54BAF2B1"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3F38AAB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A6A6A6"/>
            <w:noWrap/>
            <w:vAlign w:val="center"/>
            <w:hideMark/>
          </w:tcPr>
          <w:p w14:paraId="7BF9971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c>
          <w:tcPr>
            <w:tcW w:w="1701" w:type="dxa"/>
            <w:tcBorders>
              <w:top w:val="nil"/>
              <w:left w:val="nil"/>
              <w:bottom w:val="single" w:sz="4" w:space="0" w:color="auto"/>
              <w:right w:val="single" w:sz="4" w:space="0" w:color="auto"/>
            </w:tcBorders>
            <w:shd w:val="clear" w:color="auto" w:fill="A6A6A6"/>
            <w:noWrap/>
            <w:vAlign w:val="center"/>
            <w:hideMark/>
          </w:tcPr>
          <w:p w14:paraId="3126A6E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3228" w:type="dxa"/>
            <w:tcBorders>
              <w:top w:val="nil"/>
              <w:left w:val="nil"/>
              <w:bottom w:val="single" w:sz="4" w:space="0" w:color="auto"/>
              <w:right w:val="single" w:sz="4" w:space="0" w:color="auto"/>
            </w:tcBorders>
            <w:shd w:val="clear" w:color="auto" w:fill="A6A6A6"/>
            <w:noWrap/>
            <w:vAlign w:val="bottom"/>
            <w:hideMark/>
          </w:tcPr>
          <w:p w14:paraId="32DC9E8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r>
      <w:tr w:rsidR="000F61F3" w:rsidRPr="00376BA4" w14:paraId="5E987780"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22FD52F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single" w:sz="4" w:space="0" w:color="auto"/>
              <w:bottom w:val="single" w:sz="4" w:space="0" w:color="000000"/>
              <w:right w:val="single" w:sz="4" w:space="0" w:color="auto"/>
            </w:tcBorders>
            <w:vAlign w:val="center"/>
            <w:hideMark/>
          </w:tcPr>
          <w:p w14:paraId="6B65497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60</w:t>
            </w:r>
          </w:p>
        </w:tc>
        <w:tc>
          <w:tcPr>
            <w:tcW w:w="1701" w:type="dxa"/>
            <w:tcBorders>
              <w:top w:val="nil"/>
              <w:left w:val="nil"/>
              <w:bottom w:val="single" w:sz="4" w:space="0" w:color="auto"/>
              <w:right w:val="single" w:sz="4" w:space="0" w:color="auto"/>
            </w:tcBorders>
            <w:vAlign w:val="center"/>
            <w:hideMark/>
          </w:tcPr>
          <w:p w14:paraId="27C1263D" w14:textId="1FD5AB34"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 xml:space="preserve">600 </w:t>
            </w:r>
            <w:r w:rsidR="00531788">
              <w:rPr>
                <w:b/>
                <w:bCs/>
                <w:noProof w:val="0"/>
                <w:lang w:val="fr-FR"/>
              </w:rPr>
              <w:t>à</w:t>
            </w:r>
            <w:r w:rsidRPr="00376BA4">
              <w:rPr>
                <w:b/>
                <w:bCs/>
                <w:noProof w:val="0"/>
                <w:lang w:val="fr-FR"/>
              </w:rPr>
              <w:t xml:space="preserve"> 609</w:t>
            </w:r>
          </w:p>
        </w:tc>
        <w:tc>
          <w:tcPr>
            <w:tcW w:w="3228" w:type="dxa"/>
            <w:tcBorders>
              <w:top w:val="nil"/>
              <w:left w:val="nil"/>
              <w:bottom w:val="single" w:sz="4" w:space="0" w:color="auto"/>
              <w:right w:val="single" w:sz="4" w:space="0" w:color="auto"/>
            </w:tcBorders>
            <w:vAlign w:val="center"/>
            <w:hideMark/>
          </w:tcPr>
          <w:p w14:paraId="37E4C64E" w14:textId="78B14A9A"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 xml:space="preserve">600 000 000 - 600 999 999 </w:t>
            </w:r>
            <w:r w:rsidR="00211878" w:rsidRPr="00376BA4">
              <w:rPr>
                <w:bCs/>
                <w:noProof w:val="0"/>
                <w:lang w:val="fr-FR"/>
              </w:rPr>
              <w:t>à</w:t>
            </w:r>
            <w:r w:rsidRPr="00376BA4">
              <w:rPr>
                <w:bCs/>
                <w:noProof w:val="0"/>
                <w:lang w:val="fr-FR"/>
              </w:rPr>
              <w:t xml:space="preserve">               609 000 000 - 609 999 999</w:t>
            </w:r>
          </w:p>
        </w:tc>
      </w:tr>
      <w:tr w:rsidR="000F61F3" w:rsidRPr="00376BA4" w14:paraId="78C1E881"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tcPr>
          <w:p w14:paraId="1A2D493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auto"/>
            <w:vAlign w:val="center"/>
          </w:tcPr>
          <w:p w14:paraId="565D683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61</w:t>
            </w:r>
          </w:p>
        </w:tc>
        <w:tc>
          <w:tcPr>
            <w:tcW w:w="1701" w:type="dxa"/>
            <w:tcBorders>
              <w:top w:val="nil"/>
              <w:left w:val="nil"/>
              <w:bottom w:val="single" w:sz="4" w:space="0" w:color="auto"/>
              <w:right w:val="single" w:sz="4" w:space="0" w:color="auto"/>
            </w:tcBorders>
            <w:shd w:val="clear" w:color="auto" w:fill="auto"/>
            <w:vAlign w:val="center"/>
          </w:tcPr>
          <w:p w14:paraId="5872EAA7" w14:textId="53FA3A81"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 xml:space="preserve">610 </w:t>
            </w:r>
            <w:r w:rsidR="00531788">
              <w:rPr>
                <w:b/>
                <w:bCs/>
                <w:noProof w:val="0"/>
                <w:lang w:val="fr-FR"/>
              </w:rPr>
              <w:t>à</w:t>
            </w:r>
            <w:r w:rsidRPr="00376BA4">
              <w:rPr>
                <w:b/>
                <w:bCs/>
                <w:noProof w:val="0"/>
                <w:lang w:val="fr-FR"/>
              </w:rPr>
              <w:t xml:space="preserve"> 619</w:t>
            </w:r>
          </w:p>
        </w:tc>
        <w:tc>
          <w:tcPr>
            <w:tcW w:w="3228" w:type="dxa"/>
            <w:tcBorders>
              <w:top w:val="nil"/>
              <w:left w:val="nil"/>
              <w:bottom w:val="single" w:sz="4" w:space="0" w:color="auto"/>
              <w:right w:val="single" w:sz="4" w:space="0" w:color="auto"/>
            </w:tcBorders>
            <w:shd w:val="clear" w:color="auto" w:fill="auto"/>
          </w:tcPr>
          <w:p w14:paraId="4BA0F41D" w14:textId="2BCD6614"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 xml:space="preserve">610 000 000 - 610 999 999 </w:t>
            </w:r>
            <w:r w:rsidR="00211878" w:rsidRPr="00376BA4">
              <w:rPr>
                <w:bCs/>
                <w:noProof w:val="0"/>
                <w:lang w:val="fr-FR"/>
              </w:rPr>
              <w:t>à</w:t>
            </w:r>
            <w:r w:rsidRPr="00376BA4">
              <w:rPr>
                <w:bCs/>
                <w:noProof w:val="0"/>
                <w:lang w:val="fr-FR"/>
              </w:rPr>
              <w:t xml:space="preserve">               619 000 000 - 619 999 999</w:t>
            </w:r>
          </w:p>
        </w:tc>
      </w:tr>
      <w:tr w:rsidR="000F61F3" w:rsidRPr="00376BA4" w14:paraId="08292B51" w14:textId="77777777" w:rsidTr="00913388">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4201934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single" w:sz="4" w:space="0" w:color="auto"/>
              <w:bottom w:val="single" w:sz="4" w:space="0" w:color="000000"/>
              <w:right w:val="single" w:sz="4" w:space="0" w:color="auto"/>
            </w:tcBorders>
            <w:vAlign w:val="center"/>
            <w:hideMark/>
          </w:tcPr>
          <w:p w14:paraId="517AD7C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vAlign w:val="center"/>
            <w:hideMark/>
          </w:tcPr>
          <w:p w14:paraId="70B53C8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vAlign w:val="center"/>
            <w:hideMark/>
          </w:tcPr>
          <w:p w14:paraId="73E08A5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r>
      <w:tr w:rsidR="000F61F3" w:rsidRPr="00376BA4" w14:paraId="293295FA" w14:textId="77777777" w:rsidTr="00913388">
        <w:trPr>
          <w:gridAfter w:val="1"/>
          <w:wAfter w:w="32" w:type="dxa"/>
          <w:cantSplit/>
          <w:trHeight w:val="284"/>
          <w:jc w:val="center"/>
        </w:trPr>
        <w:tc>
          <w:tcPr>
            <w:tcW w:w="2834" w:type="dxa"/>
            <w:vMerge/>
            <w:tcBorders>
              <w:left w:val="single" w:sz="4" w:space="0" w:color="auto"/>
              <w:bottom w:val="single" w:sz="4" w:space="0" w:color="auto"/>
              <w:right w:val="single" w:sz="4" w:space="0" w:color="auto"/>
            </w:tcBorders>
            <w:shd w:val="clear" w:color="auto" w:fill="FFFFFF"/>
          </w:tcPr>
          <w:p w14:paraId="2E6F7CF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FFFFFF"/>
            <w:vAlign w:val="center"/>
            <w:hideMark/>
          </w:tcPr>
          <w:p w14:paraId="0619247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69</w:t>
            </w:r>
          </w:p>
        </w:tc>
        <w:tc>
          <w:tcPr>
            <w:tcW w:w="1701" w:type="dxa"/>
            <w:tcBorders>
              <w:top w:val="nil"/>
              <w:left w:val="nil"/>
              <w:bottom w:val="single" w:sz="4" w:space="0" w:color="auto"/>
              <w:right w:val="single" w:sz="4" w:space="0" w:color="auto"/>
            </w:tcBorders>
            <w:shd w:val="clear" w:color="auto" w:fill="FFFFFF"/>
            <w:vAlign w:val="center"/>
            <w:hideMark/>
          </w:tcPr>
          <w:p w14:paraId="0D978BF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3228" w:type="dxa"/>
            <w:tcBorders>
              <w:top w:val="nil"/>
              <w:left w:val="nil"/>
              <w:bottom w:val="single" w:sz="4" w:space="0" w:color="auto"/>
              <w:right w:val="single" w:sz="4" w:space="0" w:color="auto"/>
            </w:tcBorders>
            <w:shd w:val="clear" w:color="auto" w:fill="FFFFFF"/>
            <w:vAlign w:val="center"/>
            <w:hideMark/>
          </w:tcPr>
          <w:p w14:paraId="09E1742D" w14:textId="691810F5"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 xml:space="preserve">690 000 000 - 690 999 999 </w:t>
            </w:r>
            <w:r w:rsidR="00211878" w:rsidRPr="00376BA4">
              <w:rPr>
                <w:bCs/>
                <w:noProof w:val="0"/>
                <w:lang w:val="fr-FR"/>
              </w:rPr>
              <w:t>à</w:t>
            </w:r>
            <w:r w:rsidRPr="00376BA4">
              <w:rPr>
                <w:bCs/>
                <w:noProof w:val="0"/>
                <w:lang w:val="fr-FR"/>
              </w:rPr>
              <w:t xml:space="preserve">         690 000 000 - 699 999 999</w:t>
            </w:r>
          </w:p>
        </w:tc>
      </w:tr>
      <w:tr w:rsidR="000F61F3" w:rsidRPr="00376BA4" w14:paraId="206E2329" w14:textId="77777777" w:rsidTr="00913388">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14B05112" w14:textId="1AE48241"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Numéros fixes</w:t>
            </w:r>
          </w:p>
        </w:tc>
        <w:tc>
          <w:tcPr>
            <w:tcW w:w="1203" w:type="dxa"/>
            <w:tcBorders>
              <w:top w:val="nil"/>
              <w:left w:val="nil"/>
              <w:bottom w:val="single" w:sz="4" w:space="0" w:color="auto"/>
              <w:right w:val="single" w:sz="4" w:space="0" w:color="auto"/>
            </w:tcBorders>
            <w:vAlign w:val="center"/>
            <w:hideMark/>
          </w:tcPr>
          <w:p w14:paraId="4B22CA5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30</w:t>
            </w:r>
          </w:p>
        </w:tc>
        <w:tc>
          <w:tcPr>
            <w:tcW w:w="1701" w:type="dxa"/>
            <w:tcBorders>
              <w:top w:val="nil"/>
              <w:left w:val="nil"/>
              <w:bottom w:val="single" w:sz="4" w:space="0" w:color="auto"/>
              <w:right w:val="single" w:sz="4" w:space="0" w:color="auto"/>
            </w:tcBorders>
            <w:vAlign w:val="center"/>
            <w:hideMark/>
          </w:tcPr>
          <w:p w14:paraId="10B8A12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30</w:t>
            </w:r>
          </w:p>
        </w:tc>
        <w:tc>
          <w:tcPr>
            <w:tcW w:w="3228" w:type="dxa"/>
            <w:tcBorders>
              <w:top w:val="nil"/>
              <w:left w:val="nil"/>
              <w:bottom w:val="single" w:sz="4" w:space="0" w:color="auto"/>
              <w:right w:val="single" w:sz="4" w:space="0" w:color="auto"/>
            </w:tcBorders>
            <w:vAlign w:val="center"/>
            <w:hideMark/>
          </w:tcPr>
          <w:p w14:paraId="160A33B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300 000 000 - 309  999 999</w:t>
            </w:r>
          </w:p>
        </w:tc>
      </w:tr>
      <w:tr w:rsidR="000F61F3" w:rsidRPr="00376BA4" w14:paraId="5F48B964"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C479A2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auto"/>
            <w:vAlign w:val="center"/>
            <w:hideMark/>
          </w:tcPr>
          <w:p w14:paraId="21F1EE9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shd w:val="clear" w:color="auto" w:fill="auto"/>
            <w:vAlign w:val="center"/>
            <w:hideMark/>
          </w:tcPr>
          <w:p w14:paraId="5959D1B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shd w:val="clear" w:color="auto" w:fill="auto"/>
            <w:vAlign w:val="center"/>
            <w:hideMark/>
          </w:tcPr>
          <w:p w14:paraId="65CF5DA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r>
      <w:tr w:rsidR="000F61F3" w:rsidRPr="00376BA4" w14:paraId="1D27C287"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03FD167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1F544EC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39</w:t>
            </w:r>
          </w:p>
        </w:tc>
        <w:tc>
          <w:tcPr>
            <w:tcW w:w="1701" w:type="dxa"/>
            <w:tcBorders>
              <w:top w:val="nil"/>
              <w:left w:val="nil"/>
              <w:bottom w:val="single" w:sz="4" w:space="0" w:color="auto"/>
              <w:right w:val="single" w:sz="4" w:space="0" w:color="auto"/>
            </w:tcBorders>
            <w:vAlign w:val="center"/>
            <w:hideMark/>
          </w:tcPr>
          <w:p w14:paraId="005E862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39</w:t>
            </w:r>
          </w:p>
        </w:tc>
        <w:tc>
          <w:tcPr>
            <w:tcW w:w="3228" w:type="dxa"/>
            <w:tcBorders>
              <w:top w:val="nil"/>
              <w:left w:val="nil"/>
              <w:bottom w:val="single" w:sz="4" w:space="0" w:color="auto"/>
              <w:right w:val="single" w:sz="4" w:space="0" w:color="auto"/>
            </w:tcBorders>
            <w:vAlign w:val="center"/>
            <w:hideMark/>
          </w:tcPr>
          <w:p w14:paraId="454C5A0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390 000 000 - 390  999 999</w:t>
            </w:r>
          </w:p>
        </w:tc>
      </w:tr>
      <w:tr w:rsidR="000F61F3" w:rsidRPr="00376BA4" w14:paraId="6CAE734E" w14:textId="77777777" w:rsidTr="00913388">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195E651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55584DF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37B2C75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3228" w:type="dxa"/>
            <w:tcBorders>
              <w:top w:val="nil"/>
              <w:left w:val="nil"/>
              <w:bottom w:val="single" w:sz="4" w:space="0" w:color="auto"/>
              <w:right w:val="single" w:sz="4" w:space="0" w:color="auto"/>
            </w:tcBorders>
            <w:shd w:val="clear" w:color="auto" w:fill="A6A6A6"/>
            <w:vAlign w:val="center"/>
            <w:hideMark/>
          </w:tcPr>
          <w:p w14:paraId="6095C4D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r>
      <w:tr w:rsidR="000F61F3" w:rsidRPr="00376BA4" w14:paraId="1A8501A4" w14:textId="77777777" w:rsidTr="00913388">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7B8A5E6F" w14:textId="648BE90E"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 xml:space="preserve">Numéros pour </w:t>
            </w:r>
            <w:r w:rsidR="002262AC" w:rsidRPr="002262AC">
              <w:rPr>
                <w:b/>
                <w:bCs/>
                <w:noProof w:val="0"/>
                <w:lang w:val="fr-FR"/>
              </w:rPr>
              <w:t>réseaux</w:t>
            </w:r>
            <w:r w:rsidR="002262AC">
              <w:rPr>
                <w:b/>
                <w:bCs/>
                <w:noProof w:val="0"/>
                <w:lang w:val="fr-FR"/>
              </w:rPr>
              <w:t xml:space="preserve"> de nouvelle</w:t>
            </w:r>
            <w:r w:rsidR="002262AC" w:rsidRPr="002262AC">
              <w:rPr>
                <w:b/>
                <w:bCs/>
                <w:noProof w:val="0"/>
                <w:lang w:val="fr-FR"/>
              </w:rPr>
              <w:t xml:space="preserve"> génération</w:t>
            </w:r>
          </w:p>
        </w:tc>
        <w:tc>
          <w:tcPr>
            <w:tcW w:w="1203" w:type="dxa"/>
            <w:tcBorders>
              <w:top w:val="nil"/>
              <w:left w:val="nil"/>
              <w:bottom w:val="single" w:sz="4" w:space="0" w:color="auto"/>
              <w:right w:val="single" w:sz="4" w:space="0" w:color="auto"/>
            </w:tcBorders>
            <w:vAlign w:val="center"/>
            <w:hideMark/>
          </w:tcPr>
          <w:p w14:paraId="0655C62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50</w:t>
            </w:r>
          </w:p>
        </w:tc>
        <w:tc>
          <w:tcPr>
            <w:tcW w:w="1701" w:type="dxa"/>
            <w:tcBorders>
              <w:top w:val="nil"/>
              <w:left w:val="nil"/>
              <w:bottom w:val="single" w:sz="4" w:space="0" w:color="auto"/>
              <w:right w:val="single" w:sz="4" w:space="0" w:color="auto"/>
            </w:tcBorders>
            <w:vAlign w:val="center"/>
            <w:hideMark/>
          </w:tcPr>
          <w:p w14:paraId="239EB8E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50</w:t>
            </w:r>
          </w:p>
        </w:tc>
        <w:tc>
          <w:tcPr>
            <w:tcW w:w="3228" w:type="dxa"/>
            <w:tcBorders>
              <w:top w:val="nil"/>
              <w:left w:val="nil"/>
              <w:bottom w:val="single" w:sz="4" w:space="0" w:color="auto"/>
              <w:right w:val="single" w:sz="4" w:space="0" w:color="auto"/>
            </w:tcBorders>
            <w:vAlign w:val="center"/>
            <w:hideMark/>
          </w:tcPr>
          <w:p w14:paraId="1B294D3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500 000 000 - 509 999 999</w:t>
            </w:r>
          </w:p>
        </w:tc>
      </w:tr>
      <w:tr w:rsidR="000F61F3" w:rsidRPr="00376BA4" w14:paraId="08D8269D"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B9CBA4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46A4385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vAlign w:val="center"/>
            <w:hideMark/>
          </w:tcPr>
          <w:p w14:paraId="25128B7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vAlign w:val="center"/>
            <w:hideMark/>
          </w:tcPr>
          <w:p w14:paraId="537D4B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r>
      <w:tr w:rsidR="000F61F3" w:rsidRPr="00376BA4" w14:paraId="252CA5B5"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674E0D6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386432D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79</w:t>
            </w:r>
          </w:p>
        </w:tc>
        <w:tc>
          <w:tcPr>
            <w:tcW w:w="1701" w:type="dxa"/>
            <w:tcBorders>
              <w:top w:val="nil"/>
              <w:left w:val="nil"/>
              <w:bottom w:val="single" w:sz="4" w:space="0" w:color="auto"/>
              <w:right w:val="single" w:sz="4" w:space="0" w:color="auto"/>
            </w:tcBorders>
            <w:vAlign w:val="center"/>
            <w:hideMark/>
          </w:tcPr>
          <w:p w14:paraId="76FFD59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79</w:t>
            </w:r>
          </w:p>
        </w:tc>
        <w:tc>
          <w:tcPr>
            <w:tcW w:w="3228" w:type="dxa"/>
            <w:tcBorders>
              <w:top w:val="nil"/>
              <w:left w:val="nil"/>
              <w:bottom w:val="single" w:sz="4" w:space="0" w:color="auto"/>
              <w:right w:val="single" w:sz="4" w:space="0" w:color="auto"/>
            </w:tcBorders>
            <w:vAlign w:val="center"/>
            <w:hideMark/>
          </w:tcPr>
          <w:p w14:paraId="4FB31B5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790 000 000 - 799 999 999</w:t>
            </w:r>
          </w:p>
        </w:tc>
      </w:tr>
      <w:tr w:rsidR="000F61F3" w:rsidRPr="00376BA4" w14:paraId="425C7273" w14:textId="77777777" w:rsidTr="00913388">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3CDDE71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A6A6A6"/>
            <w:vAlign w:val="center"/>
          </w:tcPr>
          <w:p w14:paraId="27F680F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701" w:type="dxa"/>
            <w:tcBorders>
              <w:top w:val="nil"/>
              <w:left w:val="nil"/>
              <w:bottom w:val="single" w:sz="4" w:space="0" w:color="auto"/>
              <w:right w:val="single" w:sz="4" w:space="0" w:color="auto"/>
            </w:tcBorders>
            <w:shd w:val="clear" w:color="auto" w:fill="A6A6A6"/>
            <w:vAlign w:val="center"/>
          </w:tcPr>
          <w:p w14:paraId="36BE855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3228" w:type="dxa"/>
            <w:tcBorders>
              <w:top w:val="nil"/>
              <w:left w:val="nil"/>
              <w:bottom w:val="single" w:sz="4" w:space="0" w:color="auto"/>
              <w:right w:val="single" w:sz="4" w:space="0" w:color="auto"/>
            </w:tcBorders>
            <w:shd w:val="clear" w:color="auto" w:fill="A6A6A6"/>
            <w:vAlign w:val="center"/>
          </w:tcPr>
          <w:p w14:paraId="460ED70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r>
      <w:tr w:rsidR="000F61F3" w:rsidRPr="00376BA4" w14:paraId="4F7E6A55" w14:textId="77777777" w:rsidTr="00913388">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6F9F7B1E" w14:textId="0F17E69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S</w:t>
            </w:r>
            <w:r w:rsidR="00211878" w:rsidRPr="00376BA4">
              <w:rPr>
                <w:b/>
                <w:bCs/>
                <w:noProof w:val="0"/>
                <w:lang w:val="fr-FR"/>
              </w:rPr>
              <w:t>ervices à valeur ajoutée</w:t>
            </w:r>
          </w:p>
        </w:tc>
        <w:tc>
          <w:tcPr>
            <w:tcW w:w="1203" w:type="dxa"/>
            <w:tcBorders>
              <w:top w:val="nil"/>
              <w:left w:val="nil"/>
              <w:bottom w:val="single" w:sz="4" w:space="0" w:color="auto"/>
              <w:right w:val="single" w:sz="4" w:space="0" w:color="auto"/>
            </w:tcBorders>
            <w:vAlign w:val="center"/>
            <w:hideMark/>
          </w:tcPr>
          <w:p w14:paraId="544329D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80</w:t>
            </w:r>
          </w:p>
        </w:tc>
        <w:tc>
          <w:tcPr>
            <w:tcW w:w="1701" w:type="dxa"/>
            <w:tcBorders>
              <w:top w:val="nil"/>
              <w:left w:val="nil"/>
              <w:bottom w:val="single" w:sz="4" w:space="0" w:color="auto"/>
              <w:right w:val="single" w:sz="4" w:space="0" w:color="auto"/>
            </w:tcBorders>
            <w:vAlign w:val="center"/>
            <w:hideMark/>
          </w:tcPr>
          <w:p w14:paraId="2FA894A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80xx</w:t>
            </w:r>
          </w:p>
        </w:tc>
        <w:tc>
          <w:tcPr>
            <w:tcW w:w="3228" w:type="dxa"/>
            <w:tcBorders>
              <w:top w:val="nil"/>
              <w:left w:val="nil"/>
              <w:bottom w:val="single" w:sz="4" w:space="0" w:color="auto"/>
              <w:right w:val="single" w:sz="4" w:space="0" w:color="auto"/>
            </w:tcBorders>
            <w:vAlign w:val="center"/>
            <w:hideMark/>
          </w:tcPr>
          <w:p w14:paraId="715B1D42" w14:textId="5F6F150E"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 xml:space="preserve">80xx (xx </w:t>
            </w:r>
            <w:r w:rsidR="00376BA4">
              <w:rPr>
                <w:bCs/>
                <w:noProof w:val="0"/>
                <w:lang w:val="fr-FR"/>
              </w:rPr>
              <w:t xml:space="preserve">de </w:t>
            </w:r>
            <w:r w:rsidRPr="00376BA4">
              <w:rPr>
                <w:bCs/>
                <w:noProof w:val="0"/>
                <w:lang w:val="fr-FR"/>
              </w:rPr>
              <w:t xml:space="preserve">0 </w:t>
            </w:r>
            <w:r w:rsidR="00376BA4">
              <w:rPr>
                <w:bCs/>
                <w:noProof w:val="0"/>
                <w:lang w:val="fr-FR"/>
              </w:rPr>
              <w:t xml:space="preserve">à </w:t>
            </w:r>
            <w:r w:rsidRPr="00376BA4">
              <w:rPr>
                <w:bCs/>
                <w:noProof w:val="0"/>
                <w:lang w:val="fr-FR"/>
              </w:rPr>
              <w:t>9)</w:t>
            </w:r>
          </w:p>
        </w:tc>
      </w:tr>
      <w:tr w:rsidR="000F61F3" w:rsidRPr="00376BA4" w14:paraId="784BB983"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FC2145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13946405"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81</w:t>
            </w:r>
          </w:p>
        </w:tc>
        <w:tc>
          <w:tcPr>
            <w:tcW w:w="1701" w:type="dxa"/>
            <w:tcBorders>
              <w:top w:val="nil"/>
              <w:left w:val="nil"/>
              <w:bottom w:val="single" w:sz="4" w:space="0" w:color="auto"/>
              <w:right w:val="single" w:sz="4" w:space="0" w:color="auto"/>
            </w:tcBorders>
            <w:vAlign w:val="center"/>
            <w:hideMark/>
          </w:tcPr>
          <w:p w14:paraId="3ECDCFA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81xx</w:t>
            </w:r>
          </w:p>
        </w:tc>
        <w:tc>
          <w:tcPr>
            <w:tcW w:w="3228" w:type="dxa"/>
            <w:tcBorders>
              <w:top w:val="nil"/>
              <w:left w:val="nil"/>
              <w:bottom w:val="single" w:sz="4" w:space="0" w:color="auto"/>
              <w:right w:val="single" w:sz="4" w:space="0" w:color="auto"/>
            </w:tcBorders>
            <w:vAlign w:val="center"/>
            <w:hideMark/>
          </w:tcPr>
          <w:p w14:paraId="78A54B6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81xx</w:t>
            </w:r>
          </w:p>
        </w:tc>
      </w:tr>
      <w:tr w:rsidR="000F61F3" w:rsidRPr="00376BA4" w14:paraId="0A9A7A85"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0C18CED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2EC4493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vAlign w:val="center"/>
            <w:hideMark/>
          </w:tcPr>
          <w:p w14:paraId="3B3918B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vAlign w:val="center"/>
          </w:tcPr>
          <w:p w14:paraId="187639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w:t>
            </w:r>
          </w:p>
        </w:tc>
      </w:tr>
      <w:tr w:rsidR="000F61F3" w:rsidRPr="00376BA4" w14:paraId="1B1AF934" w14:textId="77777777" w:rsidTr="00913388">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635B063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360AA49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89</w:t>
            </w:r>
          </w:p>
        </w:tc>
        <w:tc>
          <w:tcPr>
            <w:tcW w:w="1701" w:type="dxa"/>
            <w:tcBorders>
              <w:top w:val="nil"/>
              <w:left w:val="nil"/>
              <w:bottom w:val="single" w:sz="4" w:space="0" w:color="auto"/>
              <w:right w:val="single" w:sz="4" w:space="0" w:color="auto"/>
            </w:tcBorders>
            <w:vAlign w:val="center"/>
            <w:hideMark/>
          </w:tcPr>
          <w:p w14:paraId="5159975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89xx</w:t>
            </w:r>
          </w:p>
        </w:tc>
        <w:tc>
          <w:tcPr>
            <w:tcW w:w="3228" w:type="dxa"/>
            <w:tcBorders>
              <w:top w:val="nil"/>
              <w:left w:val="nil"/>
              <w:bottom w:val="single" w:sz="4" w:space="0" w:color="auto"/>
              <w:right w:val="single" w:sz="4" w:space="0" w:color="auto"/>
            </w:tcBorders>
            <w:vAlign w:val="center"/>
          </w:tcPr>
          <w:p w14:paraId="7510A87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r>
      <w:tr w:rsidR="000F61F3" w:rsidRPr="00376BA4" w14:paraId="331B1AFD" w14:textId="77777777" w:rsidTr="00913388">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808080"/>
          </w:tcPr>
          <w:p w14:paraId="74D706FF" w14:textId="77777777" w:rsidR="000F61F3" w:rsidRPr="00376BA4" w:rsidRDefault="000F61F3" w:rsidP="002C716E">
            <w:pPr>
              <w:keepNext/>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shd w:val="clear" w:color="auto" w:fill="808080"/>
            <w:vAlign w:val="center"/>
          </w:tcPr>
          <w:p w14:paraId="78344CEF"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701" w:type="dxa"/>
            <w:tcBorders>
              <w:top w:val="nil"/>
              <w:left w:val="nil"/>
              <w:bottom w:val="single" w:sz="4" w:space="0" w:color="auto"/>
              <w:right w:val="single" w:sz="4" w:space="0" w:color="auto"/>
            </w:tcBorders>
            <w:shd w:val="clear" w:color="auto" w:fill="808080"/>
            <w:vAlign w:val="center"/>
          </w:tcPr>
          <w:p w14:paraId="0978670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3228" w:type="dxa"/>
            <w:tcBorders>
              <w:top w:val="nil"/>
              <w:left w:val="nil"/>
              <w:bottom w:val="single" w:sz="4" w:space="0" w:color="auto"/>
              <w:right w:val="single" w:sz="4" w:space="0" w:color="auto"/>
            </w:tcBorders>
            <w:shd w:val="clear" w:color="auto" w:fill="808080"/>
            <w:vAlign w:val="center"/>
          </w:tcPr>
          <w:p w14:paraId="6B1581A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r>
      <w:tr w:rsidR="000F61F3" w:rsidRPr="00376BA4" w14:paraId="0066AD07" w14:textId="77777777" w:rsidTr="00913388">
        <w:trPr>
          <w:gridAfter w:val="1"/>
          <w:wAfter w:w="32" w:type="dxa"/>
          <w:cantSplit/>
          <w:trHeight w:val="284"/>
          <w:jc w:val="center"/>
        </w:trPr>
        <w:tc>
          <w:tcPr>
            <w:tcW w:w="2834" w:type="dxa"/>
            <w:vMerge w:val="restart"/>
            <w:tcBorders>
              <w:top w:val="single" w:sz="4" w:space="0" w:color="auto"/>
              <w:left w:val="single" w:sz="4" w:space="0" w:color="auto"/>
              <w:bottom w:val="single" w:sz="4" w:space="0" w:color="auto"/>
              <w:right w:val="single" w:sz="4" w:space="0" w:color="auto"/>
            </w:tcBorders>
            <w:vAlign w:val="center"/>
            <w:hideMark/>
          </w:tcPr>
          <w:p w14:paraId="31E72E8F" w14:textId="115D4B94" w:rsidR="000F61F3" w:rsidRPr="00376BA4" w:rsidRDefault="00211878"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Numéros inutilisés</w:t>
            </w:r>
            <w:r w:rsidR="003F2906">
              <w:rPr>
                <w:b/>
                <w:bCs/>
                <w:noProof w:val="0"/>
                <w:lang w:val="fr-FR"/>
              </w:rPr>
              <w:t xml:space="preserve"> en réserve</w:t>
            </w:r>
          </w:p>
        </w:tc>
        <w:tc>
          <w:tcPr>
            <w:tcW w:w="1203" w:type="dxa"/>
            <w:tcBorders>
              <w:top w:val="nil"/>
              <w:left w:val="nil"/>
              <w:bottom w:val="single" w:sz="4" w:space="0" w:color="auto"/>
              <w:right w:val="single" w:sz="4" w:space="0" w:color="auto"/>
            </w:tcBorders>
            <w:vAlign w:val="center"/>
            <w:hideMark/>
          </w:tcPr>
          <w:p w14:paraId="0CF1E4D7"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40</w:t>
            </w:r>
          </w:p>
        </w:tc>
        <w:tc>
          <w:tcPr>
            <w:tcW w:w="1701" w:type="dxa"/>
            <w:tcBorders>
              <w:top w:val="nil"/>
              <w:left w:val="nil"/>
              <w:bottom w:val="single" w:sz="4" w:space="0" w:color="auto"/>
              <w:right w:val="single" w:sz="4" w:space="0" w:color="auto"/>
            </w:tcBorders>
            <w:vAlign w:val="center"/>
            <w:hideMark/>
          </w:tcPr>
          <w:p w14:paraId="36E4CB1F"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40</w:t>
            </w:r>
          </w:p>
        </w:tc>
        <w:tc>
          <w:tcPr>
            <w:tcW w:w="3228" w:type="dxa"/>
            <w:tcBorders>
              <w:top w:val="nil"/>
              <w:left w:val="nil"/>
              <w:bottom w:val="single" w:sz="4" w:space="0" w:color="auto"/>
              <w:right w:val="single" w:sz="4" w:space="0" w:color="auto"/>
            </w:tcBorders>
            <w:vAlign w:val="center"/>
            <w:hideMark/>
          </w:tcPr>
          <w:p w14:paraId="025134E3"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400 000 000 - 400 999 999</w:t>
            </w:r>
          </w:p>
        </w:tc>
      </w:tr>
      <w:tr w:rsidR="000F61F3" w:rsidRPr="00376BA4" w14:paraId="1D07F3A3" w14:textId="77777777" w:rsidTr="00913388">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7E08A0BC"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nil"/>
              <w:left w:val="nil"/>
              <w:bottom w:val="single" w:sz="4" w:space="0" w:color="auto"/>
              <w:right w:val="single" w:sz="4" w:space="0" w:color="auto"/>
            </w:tcBorders>
            <w:vAlign w:val="center"/>
            <w:hideMark/>
          </w:tcPr>
          <w:p w14:paraId="2C0B502B"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1701" w:type="dxa"/>
            <w:tcBorders>
              <w:top w:val="nil"/>
              <w:left w:val="nil"/>
              <w:bottom w:val="single" w:sz="4" w:space="0" w:color="auto"/>
              <w:right w:val="single" w:sz="4" w:space="0" w:color="auto"/>
            </w:tcBorders>
            <w:vAlign w:val="center"/>
            <w:hideMark/>
          </w:tcPr>
          <w:p w14:paraId="490F3F49"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w:t>
            </w:r>
          </w:p>
        </w:tc>
        <w:tc>
          <w:tcPr>
            <w:tcW w:w="3228" w:type="dxa"/>
            <w:tcBorders>
              <w:top w:val="nil"/>
              <w:left w:val="nil"/>
              <w:bottom w:val="single" w:sz="4" w:space="0" w:color="auto"/>
              <w:right w:val="single" w:sz="4" w:space="0" w:color="auto"/>
            </w:tcBorders>
            <w:vAlign w:val="center"/>
          </w:tcPr>
          <w:p w14:paraId="68FBC02A"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p>
        </w:tc>
      </w:tr>
      <w:tr w:rsidR="000F61F3" w:rsidRPr="00376BA4" w14:paraId="776BDCBD" w14:textId="77777777" w:rsidTr="00913388">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551A68AA"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p>
        </w:tc>
        <w:tc>
          <w:tcPr>
            <w:tcW w:w="1203" w:type="dxa"/>
            <w:tcBorders>
              <w:top w:val="single" w:sz="4" w:space="0" w:color="auto"/>
              <w:left w:val="nil"/>
              <w:bottom w:val="single" w:sz="4" w:space="0" w:color="auto"/>
              <w:right w:val="single" w:sz="4" w:space="0" w:color="auto"/>
            </w:tcBorders>
            <w:vAlign w:val="center"/>
            <w:hideMark/>
          </w:tcPr>
          <w:p w14:paraId="712E214A"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C0046E"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
                <w:bCs/>
                <w:noProof w:val="0"/>
                <w:lang w:val="fr-FR"/>
              </w:rPr>
            </w:pPr>
            <w:r w:rsidRPr="00376BA4">
              <w:rPr>
                <w:b/>
                <w:bCs/>
                <w:noProof w:val="0"/>
                <w:lang w:val="fr-FR"/>
              </w:rPr>
              <w:t>99</w:t>
            </w:r>
          </w:p>
        </w:tc>
        <w:tc>
          <w:tcPr>
            <w:tcW w:w="3228" w:type="dxa"/>
            <w:tcBorders>
              <w:top w:val="single" w:sz="4" w:space="0" w:color="auto"/>
              <w:left w:val="single" w:sz="4" w:space="0" w:color="auto"/>
              <w:bottom w:val="single" w:sz="4" w:space="0" w:color="auto"/>
              <w:right w:val="single" w:sz="4" w:space="0" w:color="auto"/>
            </w:tcBorders>
            <w:vAlign w:val="center"/>
            <w:hideMark/>
          </w:tcPr>
          <w:p w14:paraId="0E769CD9" w14:textId="77777777" w:rsidR="000F61F3" w:rsidRPr="00376BA4" w:rsidRDefault="000F61F3" w:rsidP="00913388">
            <w:pPr>
              <w:tabs>
                <w:tab w:val="clear" w:pos="567"/>
                <w:tab w:val="clear" w:pos="1276"/>
                <w:tab w:val="clear" w:pos="1843"/>
                <w:tab w:val="clear" w:pos="5387"/>
                <w:tab w:val="clear" w:pos="5954"/>
                <w:tab w:val="left" w:pos="794"/>
                <w:tab w:val="left" w:pos="1191"/>
                <w:tab w:val="left" w:pos="1588"/>
                <w:tab w:val="left" w:pos="1985"/>
              </w:tabs>
              <w:spacing w:before="20"/>
              <w:jc w:val="left"/>
              <w:rPr>
                <w:bCs/>
                <w:noProof w:val="0"/>
                <w:lang w:val="fr-FR"/>
              </w:rPr>
            </w:pPr>
            <w:r w:rsidRPr="00376BA4">
              <w:rPr>
                <w:bCs/>
                <w:noProof w:val="0"/>
                <w:lang w:val="fr-FR"/>
              </w:rPr>
              <w:t>990 000 0</w:t>
            </w:r>
            <w:bookmarkStart w:id="2" w:name="_GoBack"/>
            <w:bookmarkEnd w:id="2"/>
            <w:r w:rsidRPr="00376BA4">
              <w:rPr>
                <w:bCs/>
                <w:noProof w:val="0"/>
                <w:lang w:val="fr-FR"/>
              </w:rPr>
              <w:t>00 - 990 999 999</w:t>
            </w:r>
          </w:p>
        </w:tc>
      </w:tr>
    </w:tbl>
    <w:p w14:paraId="00002970" w14:textId="58B99B38" w:rsidR="000F61F3" w:rsidRPr="00376BA4" w:rsidRDefault="000F61F3" w:rsidP="0067681A">
      <w:pPr>
        <w:tabs>
          <w:tab w:val="clear" w:pos="567"/>
          <w:tab w:val="clear" w:pos="1276"/>
          <w:tab w:val="clear" w:pos="1843"/>
          <w:tab w:val="clear" w:pos="5387"/>
          <w:tab w:val="clear" w:pos="5954"/>
          <w:tab w:val="left" w:pos="426"/>
          <w:tab w:val="left" w:pos="794"/>
          <w:tab w:val="left" w:pos="1191"/>
          <w:tab w:val="left" w:pos="1588"/>
          <w:tab w:val="left" w:pos="1985"/>
        </w:tabs>
        <w:spacing w:after="120"/>
        <w:jc w:val="left"/>
        <w:rPr>
          <w:bCs/>
          <w:noProof w:val="0"/>
          <w:lang w:val="fr-FR"/>
        </w:rPr>
      </w:pPr>
      <w:r w:rsidRPr="00376BA4">
        <w:rPr>
          <w:bCs/>
          <w:noProof w:val="0"/>
          <w:lang w:val="fr-FR"/>
        </w:rPr>
        <w:lastRenderedPageBreak/>
        <w:t>B.</w:t>
      </w:r>
      <w:r w:rsidR="00531788">
        <w:rPr>
          <w:bCs/>
          <w:noProof w:val="0"/>
          <w:lang w:val="fr-FR"/>
        </w:rPr>
        <w:tab/>
      </w:r>
      <w:r w:rsidR="00211878" w:rsidRPr="00376BA4">
        <w:rPr>
          <w:bCs/>
          <w:noProof w:val="0"/>
          <w:lang w:val="fr-FR"/>
        </w:rPr>
        <w:t xml:space="preserve">Attribution actualisée des ressources de numérotage aux opérateurs de téléphonie mobile </w:t>
      </w:r>
    </w:p>
    <w:tbl>
      <w:tblPr>
        <w:tblStyle w:val="TableGrid"/>
        <w:tblW w:w="9067" w:type="dxa"/>
        <w:jc w:val="center"/>
        <w:tblLook w:val="04A0" w:firstRow="1" w:lastRow="0" w:firstColumn="1" w:lastColumn="0" w:noHBand="0" w:noVBand="1"/>
      </w:tblPr>
      <w:tblGrid>
        <w:gridCol w:w="2830"/>
        <w:gridCol w:w="1276"/>
        <w:gridCol w:w="1701"/>
        <w:gridCol w:w="3260"/>
      </w:tblGrid>
      <w:tr w:rsidR="000F61F3" w:rsidRPr="00376BA4" w14:paraId="49F4A7C3" w14:textId="77777777" w:rsidTr="002C716E">
        <w:trPr>
          <w:cantSplit/>
          <w:tblHeader/>
          <w:jc w:val="center"/>
        </w:trPr>
        <w:tc>
          <w:tcPr>
            <w:tcW w:w="2830" w:type="dxa"/>
            <w:vAlign w:val="center"/>
          </w:tcPr>
          <w:p w14:paraId="21425B05" w14:textId="4329269C"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Opérateur de téléphonie m</w:t>
            </w:r>
            <w:r w:rsidR="000F61F3" w:rsidRPr="00376BA4">
              <w:rPr>
                <w:bCs/>
                <w:noProof w:val="0"/>
                <w:lang w:val="fr-FR"/>
              </w:rPr>
              <w:t xml:space="preserve">obile </w:t>
            </w:r>
          </w:p>
        </w:tc>
        <w:tc>
          <w:tcPr>
            <w:tcW w:w="1276" w:type="dxa"/>
            <w:vAlign w:val="center"/>
          </w:tcPr>
          <w:p w14:paraId="09AAA48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PQ</w:t>
            </w:r>
          </w:p>
        </w:tc>
        <w:tc>
          <w:tcPr>
            <w:tcW w:w="1701" w:type="dxa"/>
            <w:vAlign w:val="center"/>
          </w:tcPr>
          <w:p w14:paraId="7276FB9A" w14:textId="7FA5A9CD" w:rsidR="000F61F3" w:rsidRPr="00376BA4" w:rsidRDefault="00211878"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Code de ressource</w:t>
            </w:r>
          </w:p>
        </w:tc>
        <w:tc>
          <w:tcPr>
            <w:tcW w:w="3260" w:type="dxa"/>
            <w:vAlign w:val="center"/>
          </w:tcPr>
          <w:p w14:paraId="599F28FF" w14:textId="0835F400" w:rsidR="000F61F3" w:rsidRPr="00376BA4" w:rsidRDefault="007036DE"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Pr>
                <w:bCs/>
                <w:noProof w:val="0"/>
                <w:lang w:val="fr-FR"/>
              </w:rPr>
              <w:t>T</w:t>
            </w:r>
            <w:r w:rsidRPr="007036DE">
              <w:rPr>
                <w:bCs/>
                <w:noProof w:val="0"/>
                <w:lang w:val="fr-FR"/>
              </w:rPr>
              <w:t>ranche</w:t>
            </w:r>
          </w:p>
        </w:tc>
      </w:tr>
      <w:tr w:rsidR="000F61F3" w:rsidRPr="00376BA4" w14:paraId="43301254" w14:textId="77777777" w:rsidTr="002C716E">
        <w:trPr>
          <w:cantSplit/>
          <w:jc w:val="center"/>
        </w:trPr>
        <w:tc>
          <w:tcPr>
            <w:tcW w:w="2830" w:type="dxa"/>
            <w:vMerge w:val="restart"/>
            <w:vAlign w:val="center"/>
          </w:tcPr>
          <w:p w14:paraId="49D4B79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CELLCOM</w:t>
            </w:r>
          </w:p>
        </w:tc>
        <w:tc>
          <w:tcPr>
            <w:tcW w:w="1276" w:type="dxa"/>
            <w:vMerge w:val="restart"/>
            <w:vAlign w:val="center"/>
          </w:tcPr>
          <w:p w14:paraId="0094B85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w:t>
            </w:r>
          </w:p>
        </w:tc>
        <w:tc>
          <w:tcPr>
            <w:tcW w:w="1701" w:type="dxa"/>
            <w:vAlign w:val="center"/>
          </w:tcPr>
          <w:p w14:paraId="64716F5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653</w:t>
            </w:r>
          </w:p>
        </w:tc>
        <w:tc>
          <w:tcPr>
            <w:tcW w:w="3260" w:type="dxa"/>
          </w:tcPr>
          <w:p w14:paraId="6EC97F9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653 000 000 – 653 999 999</w:t>
            </w:r>
          </w:p>
        </w:tc>
      </w:tr>
      <w:tr w:rsidR="000F61F3" w:rsidRPr="00376BA4" w14:paraId="25CB642F" w14:textId="77777777" w:rsidTr="002C716E">
        <w:trPr>
          <w:cantSplit/>
          <w:jc w:val="center"/>
        </w:trPr>
        <w:tc>
          <w:tcPr>
            <w:tcW w:w="2830" w:type="dxa"/>
            <w:vMerge/>
            <w:vAlign w:val="center"/>
          </w:tcPr>
          <w:p w14:paraId="263BF7F5"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65A44AD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6AD910D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654</w:t>
            </w:r>
          </w:p>
        </w:tc>
        <w:tc>
          <w:tcPr>
            <w:tcW w:w="3260" w:type="dxa"/>
          </w:tcPr>
          <w:p w14:paraId="246730E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654 000 000 – 654 999 999</w:t>
            </w:r>
          </w:p>
        </w:tc>
      </w:tr>
      <w:tr w:rsidR="000F61F3" w:rsidRPr="00376BA4" w14:paraId="43BD0BE5" w14:textId="77777777" w:rsidTr="002C716E">
        <w:trPr>
          <w:cantSplit/>
          <w:jc w:val="center"/>
        </w:trPr>
        <w:tc>
          <w:tcPr>
            <w:tcW w:w="2830" w:type="dxa"/>
            <w:vMerge/>
            <w:vAlign w:val="center"/>
          </w:tcPr>
          <w:p w14:paraId="06CF324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55C7663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5DA82E5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655</w:t>
            </w:r>
          </w:p>
        </w:tc>
        <w:tc>
          <w:tcPr>
            <w:tcW w:w="3260" w:type="dxa"/>
          </w:tcPr>
          <w:p w14:paraId="1806462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655 000 000 – 655 999 999</w:t>
            </w:r>
          </w:p>
        </w:tc>
      </w:tr>
      <w:tr w:rsidR="000F61F3" w:rsidRPr="00376BA4" w14:paraId="4F3ED87E" w14:textId="77777777" w:rsidTr="002C716E">
        <w:trPr>
          <w:cantSplit/>
          <w:jc w:val="center"/>
        </w:trPr>
        <w:tc>
          <w:tcPr>
            <w:tcW w:w="2830" w:type="dxa"/>
            <w:vMerge/>
            <w:vAlign w:val="center"/>
          </w:tcPr>
          <w:p w14:paraId="467E3A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73A8E95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320CF07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656</w:t>
            </w:r>
          </w:p>
        </w:tc>
        <w:tc>
          <w:tcPr>
            <w:tcW w:w="3260" w:type="dxa"/>
          </w:tcPr>
          <w:p w14:paraId="35711BA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656 000 000 – 656 999 999</w:t>
            </w:r>
          </w:p>
        </w:tc>
      </w:tr>
      <w:tr w:rsidR="000F61F3" w:rsidRPr="00376BA4" w14:paraId="4227BE0D" w14:textId="77777777" w:rsidTr="002C716E">
        <w:trPr>
          <w:cantSplit/>
          <w:jc w:val="center"/>
        </w:trPr>
        <w:tc>
          <w:tcPr>
            <w:tcW w:w="2830" w:type="dxa"/>
            <w:vMerge/>
            <w:vAlign w:val="center"/>
          </w:tcPr>
          <w:p w14:paraId="3904392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7211962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27B9980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657</w:t>
            </w:r>
          </w:p>
        </w:tc>
        <w:tc>
          <w:tcPr>
            <w:tcW w:w="3260" w:type="dxa"/>
          </w:tcPr>
          <w:p w14:paraId="160B14C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657 000 000 – 657 999 999</w:t>
            </w:r>
          </w:p>
        </w:tc>
      </w:tr>
      <w:tr w:rsidR="000F61F3" w:rsidRPr="00376BA4" w14:paraId="3EED9BD2" w14:textId="77777777" w:rsidTr="002C716E">
        <w:trPr>
          <w:cantSplit/>
          <w:jc w:val="center"/>
        </w:trPr>
        <w:tc>
          <w:tcPr>
            <w:tcW w:w="2830" w:type="dxa"/>
            <w:vMerge w:val="restart"/>
            <w:vAlign w:val="center"/>
          </w:tcPr>
          <w:p w14:paraId="09B2CA5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MTN</w:t>
            </w:r>
          </w:p>
        </w:tc>
        <w:tc>
          <w:tcPr>
            <w:tcW w:w="1276" w:type="dxa"/>
            <w:vMerge w:val="restart"/>
            <w:vAlign w:val="center"/>
          </w:tcPr>
          <w:p w14:paraId="2B087E3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w:t>
            </w:r>
          </w:p>
        </w:tc>
        <w:tc>
          <w:tcPr>
            <w:tcW w:w="1701" w:type="dxa"/>
            <w:vAlign w:val="center"/>
          </w:tcPr>
          <w:p w14:paraId="7FDEAFF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660</w:t>
            </w:r>
          </w:p>
        </w:tc>
        <w:tc>
          <w:tcPr>
            <w:tcW w:w="3260" w:type="dxa"/>
          </w:tcPr>
          <w:p w14:paraId="1D11621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660 000 000 – 660 999 999</w:t>
            </w:r>
          </w:p>
        </w:tc>
      </w:tr>
      <w:tr w:rsidR="000F61F3" w:rsidRPr="00376BA4" w14:paraId="47FF4E95" w14:textId="77777777" w:rsidTr="002C716E">
        <w:trPr>
          <w:cantSplit/>
          <w:jc w:val="center"/>
        </w:trPr>
        <w:tc>
          <w:tcPr>
            <w:tcW w:w="2830" w:type="dxa"/>
            <w:vMerge/>
            <w:vAlign w:val="center"/>
          </w:tcPr>
          <w:p w14:paraId="3C7FA45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07D0DB1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72723614"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661</w:t>
            </w:r>
          </w:p>
        </w:tc>
        <w:tc>
          <w:tcPr>
            <w:tcW w:w="3260" w:type="dxa"/>
          </w:tcPr>
          <w:p w14:paraId="2291A1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661 000 000 – 661 999 999</w:t>
            </w:r>
          </w:p>
        </w:tc>
      </w:tr>
      <w:tr w:rsidR="000F61F3" w:rsidRPr="00376BA4" w14:paraId="6C983523" w14:textId="77777777" w:rsidTr="002C716E">
        <w:trPr>
          <w:cantSplit/>
          <w:jc w:val="center"/>
        </w:trPr>
        <w:tc>
          <w:tcPr>
            <w:tcW w:w="2830" w:type="dxa"/>
            <w:vMerge/>
            <w:vAlign w:val="center"/>
          </w:tcPr>
          <w:p w14:paraId="2876796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641C450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2B8FF00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662</w:t>
            </w:r>
          </w:p>
        </w:tc>
        <w:tc>
          <w:tcPr>
            <w:tcW w:w="3260" w:type="dxa"/>
          </w:tcPr>
          <w:p w14:paraId="4BF762D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662 000 000 – 662 999 999</w:t>
            </w:r>
          </w:p>
        </w:tc>
      </w:tr>
      <w:tr w:rsidR="000F61F3" w:rsidRPr="00376BA4" w14:paraId="6F3CB5F0" w14:textId="77777777" w:rsidTr="002C716E">
        <w:trPr>
          <w:cantSplit/>
          <w:jc w:val="center"/>
        </w:trPr>
        <w:tc>
          <w:tcPr>
            <w:tcW w:w="2830" w:type="dxa"/>
            <w:vMerge/>
            <w:vAlign w:val="center"/>
          </w:tcPr>
          <w:p w14:paraId="263B67C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500995C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1AC32A7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664</w:t>
            </w:r>
          </w:p>
        </w:tc>
        <w:tc>
          <w:tcPr>
            <w:tcW w:w="3260" w:type="dxa"/>
          </w:tcPr>
          <w:p w14:paraId="4C40DBC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664 000 000 – 664 999 999</w:t>
            </w:r>
          </w:p>
        </w:tc>
      </w:tr>
      <w:tr w:rsidR="000F61F3" w:rsidRPr="00376BA4" w14:paraId="70AA5757" w14:textId="77777777" w:rsidTr="002C716E">
        <w:trPr>
          <w:cantSplit/>
          <w:jc w:val="center"/>
        </w:trPr>
        <w:tc>
          <w:tcPr>
            <w:tcW w:w="2830" w:type="dxa"/>
            <w:vMerge/>
            <w:vAlign w:val="center"/>
          </w:tcPr>
          <w:p w14:paraId="071CA51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70F50770"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032B4F7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666</w:t>
            </w:r>
          </w:p>
        </w:tc>
        <w:tc>
          <w:tcPr>
            <w:tcW w:w="3260" w:type="dxa"/>
          </w:tcPr>
          <w:p w14:paraId="2F948B2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666 000 000 – 666 999 999</w:t>
            </w:r>
          </w:p>
        </w:tc>
      </w:tr>
      <w:tr w:rsidR="000F61F3" w:rsidRPr="00376BA4" w14:paraId="17AC96AC" w14:textId="77777777" w:rsidTr="002C716E">
        <w:trPr>
          <w:cantSplit/>
          <w:jc w:val="center"/>
        </w:trPr>
        <w:tc>
          <w:tcPr>
            <w:tcW w:w="2830" w:type="dxa"/>
            <w:vMerge/>
            <w:vAlign w:val="center"/>
          </w:tcPr>
          <w:p w14:paraId="51E59A18"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vAlign w:val="center"/>
          </w:tcPr>
          <w:p w14:paraId="70555D5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15EBA00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668</w:t>
            </w:r>
          </w:p>
        </w:tc>
        <w:tc>
          <w:tcPr>
            <w:tcW w:w="3260" w:type="dxa"/>
          </w:tcPr>
          <w:p w14:paraId="0B675EC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668 000 000 – 668 999 999</w:t>
            </w:r>
          </w:p>
        </w:tc>
      </w:tr>
      <w:tr w:rsidR="000F61F3" w:rsidRPr="00376BA4" w14:paraId="3AA1FE13" w14:textId="77777777" w:rsidTr="002C716E">
        <w:trPr>
          <w:cantSplit/>
          <w:jc w:val="center"/>
        </w:trPr>
        <w:tc>
          <w:tcPr>
            <w:tcW w:w="2830" w:type="dxa"/>
            <w:vMerge w:val="restart"/>
            <w:vAlign w:val="center"/>
          </w:tcPr>
          <w:p w14:paraId="531D00CD"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ORANGE</w:t>
            </w:r>
          </w:p>
        </w:tc>
        <w:tc>
          <w:tcPr>
            <w:tcW w:w="1276" w:type="dxa"/>
            <w:vMerge w:val="restart"/>
            <w:vAlign w:val="center"/>
          </w:tcPr>
          <w:p w14:paraId="1AB49AC8"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w:t>
            </w:r>
          </w:p>
        </w:tc>
        <w:tc>
          <w:tcPr>
            <w:tcW w:w="1701" w:type="dxa"/>
            <w:vAlign w:val="center"/>
          </w:tcPr>
          <w:p w14:paraId="1DA2AA1F"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620</w:t>
            </w:r>
          </w:p>
        </w:tc>
        <w:tc>
          <w:tcPr>
            <w:tcW w:w="3260" w:type="dxa"/>
          </w:tcPr>
          <w:p w14:paraId="04653B56"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620 000 000 – 620 999 999</w:t>
            </w:r>
          </w:p>
        </w:tc>
      </w:tr>
      <w:tr w:rsidR="000F61F3" w:rsidRPr="00376BA4" w14:paraId="522621C8" w14:textId="77777777" w:rsidTr="002C716E">
        <w:trPr>
          <w:cantSplit/>
          <w:jc w:val="center"/>
        </w:trPr>
        <w:tc>
          <w:tcPr>
            <w:tcW w:w="2830" w:type="dxa"/>
            <w:vMerge/>
          </w:tcPr>
          <w:p w14:paraId="739D02B4"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697DB17E"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160F2397"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621</w:t>
            </w:r>
          </w:p>
        </w:tc>
        <w:tc>
          <w:tcPr>
            <w:tcW w:w="3260" w:type="dxa"/>
          </w:tcPr>
          <w:p w14:paraId="5DD51226"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621 000 000 – 621 999 999</w:t>
            </w:r>
          </w:p>
        </w:tc>
      </w:tr>
      <w:tr w:rsidR="000F61F3" w:rsidRPr="00376BA4" w14:paraId="4E5F819A" w14:textId="77777777" w:rsidTr="002C716E">
        <w:trPr>
          <w:cantSplit/>
          <w:jc w:val="center"/>
        </w:trPr>
        <w:tc>
          <w:tcPr>
            <w:tcW w:w="2830" w:type="dxa"/>
            <w:vMerge/>
          </w:tcPr>
          <w:p w14:paraId="1BEAD7AA"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1B605EB7"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5B1E50AB"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622</w:t>
            </w:r>
          </w:p>
        </w:tc>
        <w:tc>
          <w:tcPr>
            <w:tcW w:w="3260" w:type="dxa"/>
          </w:tcPr>
          <w:p w14:paraId="3509A72F" w14:textId="77777777" w:rsidR="000F61F3" w:rsidRPr="00376BA4" w:rsidRDefault="000F61F3" w:rsidP="008C65A7">
            <w:pPr>
              <w:keepNext/>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622 000 000 – 622 999 999</w:t>
            </w:r>
          </w:p>
        </w:tc>
      </w:tr>
      <w:tr w:rsidR="000F61F3" w:rsidRPr="00376BA4" w14:paraId="50441D82" w14:textId="77777777" w:rsidTr="002C716E">
        <w:trPr>
          <w:cantSplit/>
          <w:jc w:val="center"/>
        </w:trPr>
        <w:tc>
          <w:tcPr>
            <w:tcW w:w="2830" w:type="dxa"/>
            <w:vMerge/>
          </w:tcPr>
          <w:p w14:paraId="40FBCE6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17294C7D"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2668047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623</w:t>
            </w:r>
          </w:p>
        </w:tc>
        <w:tc>
          <w:tcPr>
            <w:tcW w:w="3260" w:type="dxa"/>
          </w:tcPr>
          <w:p w14:paraId="7F7F4341"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623 000 000 – 623 999 999</w:t>
            </w:r>
          </w:p>
        </w:tc>
      </w:tr>
      <w:tr w:rsidR="000F61F3" w:rsidRPr="00376BA4" w14:paraId="37B1DF03" w14:textId="77777777" w:rsidTr="002C716E">
        <w:trPr>
          <w:cantSplit/>
          <w:jc w:val="center"/>
        </w:trPr>
        <w:tc>
          <w:tcPr>
            <w:tcW w:w="2830" w:type="dxa"/>
            <w:vMerge/>
          </w:tcPr>
          <w:p w14:paraId="602CD8A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33810D2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78E2AD1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624</w:t>
            </w:r>
          </w:p>
        </w:tc>
        <w:tc>
          <w:tcPr>
            <w:tcW w:w="3260" w:type="dxa"/>
          </w:tcPr>
          <w:p w14:paraId="2B174B5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624 000 000 – 624 999 999</w:t>
            </w:r>
          </w:p>
        </w:tc>
      </w:tr>
      <w:tr w:rsidR="000F61F3" w:rsidRPr="00376BA4" w14:paraId="128A58C0" w14:textId="77777777" w:rsidTr="002C716E">
        <w:trPr>
          <w:cantSplit/>
          <w:jc w:val="center"/>
        </w:trPr>
        <w:tc>
          <w:tcPr>
            <w:tcW w:w="2830" w:type="dxa"/>
            <w:vMerge/>
          </w:tcPr>
          <w:p w14:paraId="3DC5357B"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51A17CC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3B3D015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625</w:t>
            </w:r>
          </w:p>
        </w:tc>
        <w:tc>
          <w:tcPr>
            <w:tcW w:w="3260" w:type="dxa"/>
          </w:tcPr>
          <w:p w14:paraId="2E6923A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625 000 000 – 625 999 999</w:t>
            </w:r>
          </w:p>
        </w:tc>
      </w:tr>
      <w:tr w:rsidR="000F61F3" w:rsidRPr="00376BA4" w14:paraId="6C9397EF" w14:textId="77777777" w:rsidTr="002C716E">
        <w:trPr>
          <w:cantSplit/>
          <w:jc w:val="center"/>
        </w:trPr>
        <w:tc>
          <w:tcPr>
            <w:tcW w:w="2830" w:type="dxa"/>
            <w:vMerge/>
          </w:tcPr>
          <w:p w14:paraId="607B7A5E"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7C123FF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632CBC1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626</w:t>
            </w:r>
          </w:p>
        </w:tc>
        <w:tc>
          <w:tcPr>
            <w:tcW w:w="3260" w:type="dxa"/>
          </w:tcPr>
          <w:p w14:paraId="4637FA8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626 000 000 – 626 999 999</w:t>
            </w:r>
          </w:p>
        </w:tc>
      </w:tr>
      <w:tr w:rsidR="000F61F3" w:rsidRPr="00376BA4" w14:paraId="4C03FA3E" w14:textId="77777777" w:rsidTr="002C716E">
        <w:trPr>
          <w:cantSplit/>
          <w:jc w:val="center"/>
        </w:trPr>
        <w:tc>
          <w:tcPr>
            <w:tcW w:w="2830" w:type="dxa"/>
            <w:vMerge/>
          </w:tcPr>
          <w:p w14:paraId="7538AC2C"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1A321A09"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0F1D7D1A"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627</w:t>
            </w:r>
          </w:p>
        </w:tc>
        <w:tc>
          <w:tcPr>
            <w:tcW w:w="3260" w:type="dxa"/>
          </w:tcPr>
          <w:p w14:paraId="7954F9E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627 000 000 – 627 999 999</w:t>
            </w:r>
          </w:p>
        </w:tc>
      </w:tr>
      <w:tr w:rsidR="000F61F3" w:rsidRPr="00376BA4" w14:paraId="3B407F23" w14:textId="77777777" w:rsidTr="002C716E">
        <w:trPr>
          <w:cantSplit/>
          <w:jc w:val="center"/>
        </w:trPr>
        <w:tc>
          <w:tcPr>
            <w:tcW w:w="2830" w:type="dxa"/>
            <w:vMerge/>
          </w:tcPr>
          <w:p w14:paraId="4FA408F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62F7FF62"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5F0D39C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628</w:t>
            </w:r>
          </w:p>
        </w:tc>
        <w:tc>
          <w:tcPr>
            <w:tcW w:w="3260" w:type="dxa"/>
          </w:tcPr>
          <w:p w14:paraId="196E65B5"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628 000 000 – 628 999 999</w:t>
            </w:r>
          </w:p>
        </w:tc>
      </w:tr>
      <w:tr w:rsidR="000F61F3" w:rsidRPr="00376BA4" w14:paraId="3921F974" w14:textId="77777777" w:rsidTr="002C716E">
        <w:trPr>
          <w:cantSplit/>
          <w:jc w:val="center"/>
        </w:trPr>
        <w:tc>
          <w:tcPr>
            <w:tcW w:w="2830" w:type="dxa"/>
            <w:vMerge/>
          </w:tcPr>
          <w:p w14:paraId="345A25E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276" w:type="dxa"/>
            <w:vMerge/>
          </w:tcPr>
          <w:p w14:paraId="016CCDA3"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p>
        </w:tc>
        <w:tc>
          <w:tcPr>
            <w:tcW w:w="1701" w:type="dxa"/>
            <w:vAlign w:val="center"/>
          </w:tcPr>
          <w:p w14:paraId="46199AF7"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629</w:t>
            </w:r>
          </w:p>
        </w:tc>
        <w:tc>
          <w:tcPr>
            <w:tcW w:w="3260" w:type="dxa"/>
          </w:tcPr>
          <w:p w14:paraId="5F5ACAC6" w14:textId="77777777" w:rsidR="000F61F3" w:rsidRPr="00376BA4" w:rsidRDefault="000F61F3" w:rsidP="002C716E">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fr-FR"/>
              </w:rPr>
            </w:pPr>
            <w:r w:rsidRPr="00376BA4">
              <w:rPr>
                <w:bCs/>
                <w:noProof w:val="0"/>
                <w:lang w:val="fr-FR"/>
              </w:rPr>
              <w:t>629 000 000 – 629 999 999</w:t>
            </w:r>
          </w:p>
        </w:tc>
      </w:tr>
    </w:tbl>
    <w:p w14:paraId="676BA3B7" w14:textId="77777777" w:rsidR="000F61F3" w:rsidRPr="00376BA4" w:rsidRDefault="000F61F3" w:rsidP="000F61F3">
      <w:pPr>
        <w:tabs>
          <w:tab w:val="clear" w:pos="567"/>
          <w:tab w:val="clear" w:pos="1276"/>
          <w:tab w:val="clear" w:pos="1843"/>
          <w:tab w:val="clear" w:pos="5387"/>
          <w:tab w:val="clear" w:pos="5954"/>
        </w:tabs>
        <w:jc w:val="left"/>
        <w:rPr>
          <w:rFonts w:eastAsia="SimSun"/>
          <w:noProof w:val="0"/>
          <w:lang w:val="fr-FR" w:eastAsia="zh-CN"/>
        </w:rPr>
      </w:pPr>
      <w:r w:rsidRPr="00376BA4">
        <w:rPr>
          <w:rFonts w:eastAsia="SimSun"/>
          <w:noProof w:val="0"/>
          <w:lang w:val="fr-FR" w:eastAsia="zh-CN"/>
        </w:rPr>
        <w:t>Contact:</w:t>
      </w:r>
      <w:r w:rsidRPr="00376BA4">
        <w:rPr>
          <w:rFonts w:eastAsia="SimSun"/>
          <w:noProof w:val="0"/>
          <w:lang w:val="fr-FR" w:eastAsia="zh-CN"/>
        </w:rPr>
        <w:tab/>
      </w:r>
    </w:p>
    <w:p w14:paraId="277495BF" w14:textId="77777777" w:rsidR="000F61F3" w:rsidRPr="00376BA4" w:rsidRDefault="000F61F3" w:rsidP="0067681A">
      <w:pPr>
        <w:tabs>
          <w:tab w:val="clear" w:pos="567"/>
          <w:tab w:val="clear" w:pos="1276"/>
          <w:tab w:val="clear" w:pos="1843"/>
          <w:tab w:val="clear" w:pos="5387"/>
          <w:tab w:val="clear" w:pos="5954"/>
        </w:tabs>
        <w:ind w:left="567"/>
        <w:jc w:val="left"/>
        <w:rPr>
          <w:noProof w:val="0"/>
          <w:lang w:val="fr-FR"/>
        </w:rPr>
      </w:pPr>
      <w:r w:rsidRPr="00376BA4">
        <w:rPr>
          <w:noProof w:val="0"/>
          <w:lang w:val="fr-FR"/>
        </w:rPr>
        <w:t>Autorité de Régulation des Postes et Télécommunications (ARPT)</w:t>
      </w:r>
    </w:p>
    <w:p w14:paraId="3EA19A4D" w14:textId="77777777" w:rsidR="000F61F3" w:rsidRPr="00376BA4" w:rsidRDefault="000F61F3" w:rsidP="00A26B24">
      <w:pPr>
        <w:tabs>
          <w:tab w:val="clear" w:pos="567"/>
          <w:tab w:val="clear" w:pos="1276"/>
          <w:tab w:val="clear" w:pos="1843"/>
          <w:tab w:val="clear" w:pos="5387"/>
          <w:tab w:val="clear" w:pos="5954"/>
        </w:tabs>
        <w:spacing w:before="0"/>
        <w:ind w:left="567"/>
        <w:jc w:val="left"/>
        <w:rPr>
          <w:rFonts w:eastAsia="SimSun"/>
          <w:noProof w:val="0"/>
          <w:lang w:val="fr-FR" w:eastAsia="zh-CN"/>
        </w:rPr>
      </w:pPr>
      <w:r w:rsidRPr="00376BA4">
        <w:rPr>
          <w:rFonts w:eastAsia="SimSun"/>
          <w:noProof w:val="0"/>
          <w:lang w:val="fr-FR" w:eastAsia="zh-CN"/>
        </w:rPr>
        <w:t>BP: 1500</w:t>
      </w:r>
    </w:p>
    <w:p w14:paraId="58A9549D" w14:textId="77777777" w:rsidR="000F61F3" w:rsidRPr="00376BA4" w:rsidRDefault="000F61F3" w:rsidP="00A26B24">
      <w:pPr>
        <w:tabs>
          <w:tab w:val="clear" w:pos="567"/>
          <w:tab w:val="clear" w:pos="1276"/>
          <w:tab w:val="clear" w:pos="1843"/>
          <w:tab w:val="clear" w:pos="5387"/>
          <w:tab w:val="clear" w:pos="5954"/>
        </w:tabs>
        <w:spacing w:before="0"/>
        <w:ind w:left="567"/>
        <w:jc w:val="left"/>
        <w:rPr>
          <w:rFonts w:eastAsia="SimSun"/>
          <w:noProof w:val="0"/>
          <w:lang w:val="fr-FR" w:eastAsia="zh-CN"/>
        </w:rPr>
      </w:pPr>
      <w:r w:rsidRPr="00376BA4">
        <w:rPr>
          <w:rFonts w:eastAsia="SimSun"/>
          <w:noProof w:val="0"/>
          <w:lang w:val="fr-FR" w:eastAsia="zh-CN"/>
        </w:rPr>
        <w:t>CONAKRY</w:t>
      </w:r>
    </w:p>
    <w:p w14:paraId="731FE04D" w14:textId="0F4F5530" w:rsidR="000F61F3" w:rsidRPr="00376BA4" w:rsidRDefault="000F61F3" w:rsidP="00A26B24">
      <w:pPr>
        <w:tabs>
          <w:tab w:val="clear" w:pos="567"/>
          <w:tab w:val="clear" w:pos="1276"/>
          <w:tab w:val="clear" w:pos="1843"/>
          <w:tab w:val="clear" w:pos="5387"/>
          <w:tab w:val="clear" w:pos="5954"/>
        </w:tabs>
        <w:spacing w:before="0"/>
        <w:ind w:left="567"/>
        <w:jc w:val="left"/>
        <w:rPr>
          <w:rFonts w:eastAsia="SimSun"/>
          <w:noProof w:val="0"/>
          <w:lang w:val="fr-FR" w:eastAsia="zh-CN"/>
        </w:rPr>
      </w:pPr>
      <w:r w:rsidRPr="00376BA4">
        <w:rPr>
          <w:rFonts w:eastAsia="SimSun"/>
          <w:noProof w:val="0"/>
          <w:lang w:val="fr-FR" w:eastAsia="zh-CN"/>
        </w:rPr>
        <w:t>Guin</w:t>
      </w:r>
      <w:r w:rsidR="00211878" w:rsidRPr="00376BA4">
        <w:rPr>
          <w:rFonts w:eastAsia="SimSun"/>
          <w:noProof w:val="0"/>
          <w:lang w:val="fr-FR" w:eastAsia="zh-CN"/>
        </w:rPr>
        <w:t>ée</w:t>
      </w:r>
    </w:p>
    <w:p w14:paraId="28ECDEF0" w14:textId="72B57AE1" w:rsidR="000F61F3" w:rsidRPr="00376BA4" w:rsidRDefault="00913388" w:rsidP="00A26B24">
      <w:pPr>
        <w:tabs>
          <w:tab w:val="clear" w:pos="567"/>
          <w:tab w:val="clear" w:pos="1276"/>
          <w:tab w:val="clear" w:pos="1843"/>
          <w:tab w:val="clear" w:pos="5387"/>
          <w:tab w:val="clear" w:pos="5954"/>
          <w:tab w:val="left" w:pos="1418"/>
        </w:tabs>
        <w:spacing w:before="0"/>
        <w:ind w:left="567"/>
        <w:jc w:val="left"/>
        <w:rPr>
          <w:rFonts w:eastAsia="SimSun"/>
          <w:noProof w:val="0"/>
          <w:lang w:val="fr-FR" w:eastAsia="zh-CN"/>
        </w:rPr>
      </w:pPr>
      <w:r w:rsidRPr="00376BA4">
        <w:rPr>
          <w:rFonts w:eastAsia="SimSun"/>
          <w:noProof w:val="0"/>
          <w:lang w:val="fr-FR" w:eastAsia="zh-CN"/>
        </w:rPr>
        <w:t>T</w:t>
      </w:r>
      <w:r w:rsidR="00211878" w:rsidRPr="00376BA4">
        <w:rPr>
          <w:rFonts w:eastAsia="SimSun"/>
          <w:noProof w:val="0"/>
          <w:lang w:val="fr-FR" w:eastAsia="zh-CN"/>
        </w:rPr>
        <w:t>é</w:t>
      </w:r>
      <w:r w:rsidRPr="00376BA4">
        <w:rPr>
          <w:rFonts w:eastAsia="SimSun"/>
          <w:noProof w:val="0"/>
          <w:lang w:val="fr-FR" w:eastAsia="zh-CN"/>
        </w:rPr>
        <w:t>l</w:t>
      </w:r>
      <w:r w:rsidR="00F56BE8">
        <w:rPr>
          <w:rFonts w:eastAsia="SimSun"/>
          <w:noProof w:val="0"/>
          <w:lang w:val="fr-FR" w:eastAsia="zh-CN"/>
        </w:rPr>
        <w:t>.</w:t>
      </w:r>
      <w:r w:rsidRPr="00376BA4">
        <w:rPr>
          <w:rFonts w:eastAsia="SimSun"/>
          <w:noProof w:val="0"/>
          <w:lang w:val="fr-FR" w:eastAsia="zh-CN"/>
        </w:rPr>
        <w:t xml:space="preserve">: </w:t>
      </w:r>
      <w:r w:rsidRPr="00376BA4">
        <w:rPr>
          <w:rFonts w:eastAsia="SimSun"/>
          <w:noProof w:val="0"/>
          <w:lang w:val="fr-FR" w:eastAsia="zh-CN"/>
        </w:rPr>
        <w:tab/>
      </w:r>
      <w:r w:rsidR="000F61F3" w:rsidRPr="00376BA4">
        <w:rPr>
          <w:rFonts w:eastAsia="SimSun"/>
          <w:noProof w:val="0"/>
          <w:lang w:val="fr-FR" w:eastAsia="zh-CN"/>
        </w:rPr>
        <w:t>+224 657 66 66 31</w:t>
      </w:r>
    </w:p>
    <w:p w14:paraId="2231657F" w14:textId="77777777" w:rsidR="000F61F3" w:rsidRPr="00376BA4" w:rsidRDefault="000F61F3" w:rsidP="00A26B24">
      <w:pPr>
        <w:tabs>
          <w:tab w:val="clear" w:pos="567"/>
          <w:tab w:val="clear" w:pos="1276"/>
          <w:tab w:val="clear" w:pos="1843"/>
          <w:tab w:val="clear" w:pos="5387"/>
          <w:tab w:val="clear" w:pos="5954"/>
          <w:tab w:val="left" w:pos="1418"/>
        </w:tabs>
        <w:spacing w:before="0"/>
        <w:ind w:left="567"/>
        <w:jc w:val="left"/>
        <w:rPr>
          <w:rFonts w:eastAsia="SimSun"/>
          <w:noProof w:val="0"/>
          <w:lang w:val="fr-FR" w:eastAsia="zh-CN"/>
        </w:rPr>
      </w:pPr>
      <w:r w:rsidRPr="00376BA4">
        <w:rPr>
          <w:rFonts w:eastAsia="SimSun"/>
          <w:noProof w:val="0"/>
          <w:lang w:val="fr-FR" w:eastAsia="zh-CN"/>
        </w:rPr>
        <w:t xml:space="preserve">E-mail: </w:t>
      </w:r>
      <w:r w:rsidRPr="00376BA4">
        <w:rPr>
          <w:rFonts w:eastAsia="SimSun"/>
          <w:noProof w:val="0"/>
          <w:lang w:val="fr-FR" w:eastAsia="zh-CN"/>
        </w:rPr>
        <w:tab/>
        <w:t>contact@arpt.gov.gn</w:t>
      </w:r>
    </w:p>
    <w:p w14:paraId="5C0F777A" w14:textId="77777777" w:rsidR="000F61F3" w:rsidRPr="00376BA4" w:rsidRDefault="000F61F3" w:rsidP="00A26B24">
      <w:pPr>
        <w:tabs>
          <w:tab w:val="clear" w:pos="567"/>
          <w:tab w:val="clear" w:pos="1276"/>
          <w:tab w:val="clear" w:pos="1843"/>
          <w:tab w:val="clear" w:pos="5387"/>
          <w:tab w:val="clear" w:pos="5954"/>
          <w:tab w:val="left" w:pos="1418"/>
        </w:tabs>
        <w:spacing w:before="0"/>
        <w:ind w:left="567"/>
        <w:jc w:val="left"/>
        <w:rPr>
          <w:rFonts w:eastAsia="SimSun"/>
          <w:noProof w:val="0"/>
          <w:lang w:val="fr-FR" w:eastAsia="zh-CN"/>
        </w:rPr>
      </w:pPr>
      <w:r w:rsidRPr="00376BA4">
        <w:rPr>
          <w:rFonts w:eastAsia="SimSun"/>
          <w:noProof w:val="0"/>
          <w:lang w:val="fr-FR" w:eastAsia="zh-CN"/>
        </w:rPr>
        <w:t xml:space="preserve">URL: </w:t>
      </w:r>
      <w:r w:rsidRPr="00376BA4">
        <w:rPr>
          <w:rFonts w:eastAsia="SimSun"/>
          <w:noProof w:val="0"/>
          <w:lang w:val="fr-FR" w:eastAsia="zh-CN"/>
        </w:rPr>
        <w:tab/>
        <w:t>www.arpt.gov.gn</w:t>
      </w:r>
      <w:bookmarkEnd w:id="0"/>
      <w:bookmarkEnd w:id="1"/>
    </w:p>
    <w:sectPr w:rsidR="000F61F3" w:rsidRPr="00376BA4" w:rsidSect="00E7799B">
      <w:footerReference w:type="default" r:id="rId8"/>
      <w:footerReference w:type="first" r:id="rId9"/>
      <w:type w:val="continuous"/>
      <w:pgSz w:w="11901" w:h="16840" w:code="9"/>
      <w:pgMar w:top="907" w:right="1134" w:bottom="1021" w:left="1134" w:header="720" w:footer="56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B0B4" w14:textId="77777777" w:rsidR="00776EC9" w:rsidRPr="00544B46" w:rsidRDefault="00776EC9" w:rsidP="00544B46">
      <w:pPr>
        <w:pStyle w:val="Footer"/>
      </w:pPr>
    </w:p>
  </w:endnote>
  <w:endnote w:type="continuationSeparator" w:id="0">
    <w:p w14:paraId="15504514" w14:textId="77777777" w:rsidR="00776EC9" w:rsidRDefault="0077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26702374"/>
      <w:docPartObj>
        <w:docPartGallery w:val="Page Numbers (Bottom of Page)"/>
        <w:docPartUnique/>
      </w:docPartObj>
    </w:sdtPr>
    <w:sdtEndPr>
      <w:rPr>
        <w:noProof/>
      </w:rPr>
    </w:sdtEndPr>
    <w:sdtContent>
      <w:p w14:paraId="18DB0E98" w14:textId="53BD00A1" w:rsidR="00E7799B" w:rsidRDefault="00E7799B" w:rsidP="00E7799B">
        <w:pPr>
          <w:pStyle w:val="Footer"/>
          <w:jc w:val="right"/>
        </w:pPr>
        <w:r>
          <w:rPr>
            <w:noProof w:val="0"/>
          </w:rPr>
          <w:fldChar w:fldCharType="begin"/>
        </w:r>
        <w:r>
          <w:instrText xml:space="preserve"> PAGE   \* MERGEFORMAT </w:instrText>
        </w:r>
        <w:r>
          <w:rPr>
            <w:noProof w:val="0"/>
          </w:rPr>
          <w:fldChar w:fldCharType="separate"/>
        </w:r>
        <w:r>
          <w:t>1</w:t>
        </w:r>
        <w:r>
          <w:fldChar w:fldCharType="end"/>
        </w:r>
        <w:r>
          <w:t>/</w:t>
        </w:r>
        <w:fldSimple w:instr=" NUMPAGES   \* MERGEFORMAT ">
          <w:r>
            <w:t>2</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2AB3" w:rsidRPr="007F091C" w14:paraId="2A1C4790" w14:textId="77777777" w:rsidTr="005F1516">
      <w:trPr>
        <w:cantSplit/>
        <w:jc w:val="center"/>
      </w:trPr>
      <w:tc>
        <w:tcPr>
          <w:tcW w:w="1761" w:type="dxa"/>
          <w:shd w:val="clear" w:color="auto" w:fill="4C4C4C"/>
        </w:tcPr>
        <w:p w14:paraId="2FEF9E81" w14:textId="718DE46E" w:rsidR="009E2AB3" w:rsidRPr="007F091C" w:rsidRDefault="009E2AB3" w:rsidP="00322373">
          <w:pPr>
            <w:pStyle w:val="Footer"/>
            <w:spacing w:before="20" w:after="20"/>
            <w:jc w:val="left"/>
            <w:rPr>
              <w:color w:val="FFFFFF"/>
              <w:lang w:val="fr-CH"/>
            </w:rPr>
          </w:pPr>
          <w:r w:rsidRPr="002262AC">
            <w:rPr>
              <w:color w:val="FFFFFF"/>
              <w:lang w:val="en-GB"/>
            </w:rPr>
            <w:t xml:space="preserve">  No. </w:t>
          </w:r>
          <w:r w:rsidRPr="007F091C">
            <w:rPr>
              <w:color w:val="FFFFFF"/>
              <w:lang w:val="es-ES_tradnl"/>
            </w:rPr>
            <w:fldChar w:fldCharType="begin"/>
          </w:r>
          <w:r w:rsidRPr="002262AC">
            <w:rPr>
              <w:color w:val="FFFFFF"/>
              <w:lang w:val="en-GB"/>
            </w:rPr>
            <w:instrText>styleref Foot</w:instrText>
          </w:r>
          <w:r w:rsidRPr="007F091C">
            <w:rPr>
              <w:color w:val="FFFFFF"/>
              <w:lang w:val="es-ES_tradnl"/>
            </w:rPr>
            <w:fldChar w:fldCharType="separate"/>
          </w:r>
          <w:r>
            <w:rPr>
              <w:b/>
              <w:bCs/>
              <w:color w:val="FFFFFF"/>
            </w:rPr>
            <w:t>Error! No text of specified style in document.</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8</w:t>
          </w:r>
          <w:r w:rsidRPr="007F091C">
            <w:rPr>
              <w:color w:val="FFFFFF"/>
            </w:rPr>
            <w:fldChar w:fldCharType="end"/>
          </w:r>
        </w:p>
      </w:tc>
      <w:tc>
        <w:tcPr>
          <w:tcW w:w="7292" w:type="dxa"/>
          <w:shd w:val="clear" w:color="auto" w:fill="A6A6A6"/>
        </w:tcPr>
        <w:p w14:paraId="16A0990D" w14:textId="77777777" w:rsidR="009E2AB3" w:rsidRPr="00911AE9" w:rsidRDefault="009E2AB3"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9E2AB3" w:rsidRDefault="009E2AB3"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AFBC" w14:textId="77777777" w:rsidR="00776EC9" w:rsidRDefault="00776EC9">
      <w:r>
        <w:separator/>
      </w:r>
    </w:p>
  </w:footnote>
  <w:footnote w:type="continuationSeparator" w:id="0">
    <w:p w14:paraId="57378352" w14:textId="77777777" w:rsidR="00776EC9" w:rsidRDefault="0077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246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C8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6D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226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D6F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6A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24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86A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5E67F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D72"/>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09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878"/>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2AC"/>
    <w:rsid w:val="0022637D"/>
    <w:rsid w:val="002265A6"/>
    <w:rsid w:val="00226856"/>
    <w:rsid w:val="00226B01"/>
    <w:rsid w:val="00227285"/>
    <w:rsid w:val="002273DD"/>
    <w:rsid w:val="002274A9"/>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756"/>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BA4"/>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625"/>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690B"/>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788"/>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0DF"/>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681A"/>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36DE"/>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6EC9"/>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6E"/>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979"/>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AB3"/>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67F"/>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31"/>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8E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EFE"/>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5E3"/>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99B"/>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AE3"/>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BE8"/>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EB05-E421-4658-8631-21952A73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487</Words>
  <Characters>2780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ITU Normal.dot</vt:lpstr>
    </vt:vector>
  </TitlesOfParts>
  <LinksUpToDate>false</LinksUpToDate>
  <CharactersWithSpaces>3261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2020-01-29T15:51:00Z</cp:lastPrinted>
  <dcterms:created xsi:type="dcterms:W3CDTF">2020-02-20T13:51:00Z</dcterms:created>
  <dcterms:modified xsi:type="dcterms:W3CDTF">2020-02-27T13:59:00Z</dcterms:modified>
</cp:coreProperties>
</file>